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5"/>
        <w:ind w:firstLine="1928"/>
        <w:jc w:val="center"/>
        <w:pageBreakBefore w:val="0"/>
        <w:spacing w:line="360" w:lineRule="auto"/>
        <w:rPr>
          <w:rFonts w:hint="eastAsia" w:ascii="新宋体" w:hAnsi="新宋体" w:eastAsia="新宋体"/>
          <w:b/>
          <w:bCs/>
          <w:sz w:val="96"/>
          <w:highlight w:val="none"/>
        </w:rPr>
      </w:pPr>
      <w:r>
        <w:rPr>
          <w:rFonts w:hint="eastAsia" w:ascii="新宋体" w:hAnsi="新宋体" w:eastAsia="新宋体"/>
          <w:b/>
          <w:bCs/>
          <w:sz w:val="96"/>
          <w:highlight w:val="none"/>
        </w:rPr>
      </w:r>
      <w:r/>
    </w:p>
    <w:p>
      <w:pPr>
        <w:pStyle w:val="1145"/>
        <w:ind w:firstLine="472"/>
        <w:jc w:val="center"/>
        <w:pageBreakBefore w:val="0"/>
        <w:spacing w:line="360" w:lineRule="auto"/>
        <w:rPr>
          <w:rFonts w:hint="eastAsia" w:ascii="新宋体" w:hAnsi="新宋体" w:eastAsia="新宋体"/>
          <w:b/>
          <w:bCs/>
          <w:sz w:val="96"/>
          <w:highlight w:val="none"/>
        </w:rPr>
      </w:pPr>
      <w:r>
        <w:rPr>
          <w:rFonts w:hint="eastAsia" w:ascii="新宋体" w:hAnsi="新宋体" w:eastAsia="新宋体"/>
          <w:b/>
          <w:bCs/>
          <w:sz w:val="84"/>
          <w:szCs w:val="84"/>
          <w:highlight w:val="none"/>
        </w:rPr>
        <w:t xml:space="preserve">竞争性磋商文件</w:t>
      </w:r>
      <w:r/>
    </w:p>
    <w:p>
      <w:pPr>
        <w:pStyle w:val="1145"/>
        <w:ind w:firstLine="0"/>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（全流程电子化）</w:t>
      </w:r>
      <w:r/>
    </w:p>
    <w:p>
      <w:pPr>
        <w:pStyle w:val="1145"/>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45"/>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45"/>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45"/>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45"/>
        <w:ind w:left="0"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项目名称：</w:t>
      </w:r>
      <w:r>
        <w:rPr>
          <w:rFonts w:hint="eastAsia" w:ascii="新宋体" w:hAnsi="新宋体" w:eastAsia="新宋体"/>
          <w:b/>
          <w:bCs/>
          <w:sz w:val="32"/>
          <w:szCs w:val="32"/>
          <w:highlight w:val="none"/>
          <w:lang w:eastAsia="zh-CN"/>
        </w:rPr>
        <w:t xml:space="preserve">泰州市自然资源和规划局机关食堂服务管理项目</w:t>
      </w:r>
      <w:r/>
    </w:p>
    <w:p>
      <w:pPr>
        <w:pStyle w:val="1145"/>
        <w:ind w:firstLine="0"/>
        <w:jc w:val="both"/>
        <w:pageBreakBefore w:val="0"/>
        <w:spacing w:line="360" w:lineRule="auto"/>
        <w:rPr>
          <w:rFonts w:hint="default" w:ascii="新宋体" w:hAnsi="新宋体" w:eastAsia="新宋体"/>
          <w:b/>
          <w:bCs/>
          <w:sz w:val="32"/>
          <w:szCs w:val="32"/>
          <w:highlight w:val="none"/>
          <w:lang w:val="en-US" w:eastAsia="zh-CN"/>
        </w:rPr>
      </w:pPr>
      <w:r>
        <w:rPr>
          <w:rFonts w:hint="eastAsia" w:ascii="新宋体" w:hAnsi="新宋体" w:eastAsia="新宋体"/>
          <w:b/>
          <w:bCs/>
          <w:sz w:val="32"/>
          <w:szCs w:val="32"/>
          <w:highlight w:val="none"/>
        </w:rPr>
        <w:t xml:space="preserve">项目编号：JSZC-321200-HQGC-C2026-0026</w:t>
      </w:r>
      <w:r>
        <w:rPr>
          <w:rFonts w:hint="eastAsia" w:ascii="新宋体" w:hAnsi="新宋体" w:eastAsia="新宋体"/>
          <w:b/>
          <w:bCs/>
          <w:sz w:val="32"/>
          <w:szCs w:val="32"/>
          <w:highlight w:val="none"/>
          <w:lang w:val="en-US" w:eastAsia="zh-CN"/>
        </w:rPr>
        <w:t xml:space="preserve">  </w:t>
      </w:r>
      <w:r/>
    </w:p>
    <w:p>
      <w:pP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采 购 人：</w:t>
      </w:r>
      <w:r>
        <w:rPr>
          <w:rFonts w:hint="eastAsia" w:ascii="新宋体" w:hAnsi="新宋体" w:eastAsia="新宋体"/>
          <w:b/>
          <w:bCs/>
          <w:sz w:val="32"/>
          <w:szCs w:val="32"/>
          <w:highlight w:val="none"/>
          <w:lang w:eastAsia="zh-CN"/>
        </w:rPr>
        <w:t xml:space="preserve">泰州市自然资源和规划局</w:t>
      </w:r>
      <w:r/>
    </w:p>
    <w:p>
      <w:pPr>
        <w:pStyle w:val="965"/>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r>
      <w:r/>
    </w:p>
    <w:p>
      <w:pPr>
        <w:pStyle w:val="965"/>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r>
      <w:r/>
    </w:p>
    <w:p>
      <w:pPr>
        <w:pStyle w:val="965"/>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r>
      <w:r/>
    </w:p>
    <w:p>
      <w:pPr>
        <w:pStyle w:val="965"/>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r>
      <w:r/>
    </w:p>
    <w:p>
      <w:pPr>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 xml:space="preserve">采购代理：江苏华强工程投资管理咨询有限公司</w:t>
      </w:r>
      <w:r/>
    </w:p>
    <w:p>
      <w:pPr>
        <w:pStyle w:val="1145"/>
        <w:ind w:firstLine="643"/>
        <w:jc w:val="center"/>
        <w:pageBreakBefore w:val="0"/>
        <w:spacing w:line="360" w:lineRule="auto"/>
        <w:rPr>
          <w:rFonts w:hint="eastAsia" w:ascii="新宋体" w:hAnsi="新宋体" w:eastAsia="新宋体"/>
          <w:b/>
          <w:bCs/>
          <w:sz w:val="32"/>
          <w:szCs w:val="32"/>
          <w:highlight w:val="none"/>
          <w:lang w:val="en-US" w:eastAsia="zh-CN"/>
        </w:rPr>
        <w:sectPr>
          <w:headerReference w:type="default" r:id="rId9"/>
          <w:footerReference w:type="default" r:id="rId11"/>
          <w:footerReference w:type="first" r:id="rId12"/>
          <w:footnotePr/>
          <w:endnotePr/>
          <w:type w:val="nextPage"/>
          <w:pgSz w:w="11906" w:h="16838" w:orient="portrait"/>
          <w:pgMar w:top="1701" w:right="1134" w:bottom="1134" w:left="1134" w:header="709" w:footer="709" w:gutter="0"/>
          <w:cols w:num="1" w:sep="0" w:space="720" w:equalWidth="1"/>
          <w:docGrid w:linePitch="360"/>
        </w:sectPr>
      </w:pPr>
      <w:r>
        <w:rPr>
          <w:rFonts w:hint="eastAsia" w:ascii="新宋体" w:hAnsi="新宋体" w:eastAsia="新宋体"/>
          <w:b/>
          <w:bCs/>
          <w:sz w:val="32"/>
          <w:szCs w:val="32"/>
          <w:highlight w:val="none"/>
          <w:lang w:val="en-US" w:eastAsia="zh-CN"/>
        </w:rPr>
        <w:t xml:space="preserve">2026</w:t>
      </w:r>
      <w:r>
        <w:rPr>
          <w:rFonts w:hint="eastAsia" w:ascii="新宋体" w:hAnsi="新宋体" w:eastAsia="新宋体"/>
          <w:b/>
          <w:bCs/>
          <w:sz w:val="32"/>
          <w:szCs w:val="32"/>
          <w:highlight w:val="none"/>
        </w:rPr>
        <w:t xml:space="preserve">年</w:t>
      </w:r>
      <w:r>
        <w:rPr>
          <w:rFonts w:hint="eastAsia" w:ascii="新宋体" w:hAnsi="新宋体" w:eastAsia="新宋体"/>
          <w:b/>
          <w:bCs/>
          <w:sz w:val="32"/>
          <w:szCs w:val="32"/>
          <w:highlight w:val="none"/>
          <w:lang w:val="en-US" w:eastAsia="zh-CN"/>
        </w:rPr>
        <w:t xml:space="preserve">7月</w:t>
      </w:r>
      <w:r/>
    </w:p>
    <w:p>
      <w:pPr>
        <w:pStyle w:val="1145"/>
        <w:ind w:firstLine="643"/>
        <w:jc w:val="center"/>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45"/>
        <w:jc w:val="center"/>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45"/>
        <w:jc w:val="center"/>
        <w:pageBreakBefore w:val="0"/>
        <w:spacing w:line="360" w:lineRule="auto"/>
        <w:rPr>
          <w:rFonts w:hint="eastAsia" w:ascii="新宋体" w:hAnsi="新宋体" w:eastAsia="新宋体"/>
          <w:b/>
          <w:bCs/>
          <w:highlight w:val="none"/>
        </w:rPr>
      </w:pPr>
      <w:r>
        <w:rPr>
          <w:rFonts w:hint="eastAsia" w:ascii="新宋体" w:hAnsi="新宋体" w:eastAsia="新宋体"/>
          <w:b/>
          <w:bCs/>
          <w:highlight w:val="none"/>
        </w:rPr>
      </w:r>
      <w:r/>
    </w:p>
    <w:p>
      <w:pPr>
        <w:pStyle w:val="1146"/>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highlight w:val="none"/>
          <w:lang w:val="zh-CN"/>
        </w:rPr>
      </w:pPr>
      <w:r>
        <w:rPr>
          <w:highlight w:val="none"/>
          <w:lang w:val="zh-CN"/>
        </w:rPr>
      </w:r>
      <w:r/>
    </w:p>
    <w:p>
      <w:pPr>
        <w:pStyle w:val="973"/>
        <w:pageBreakBefore w:val="0"/>
        <w:spacing w:line="360" w:lineRule="auto"/>
        <w:rPr>
          <w:rFonts w:hint="eastAsia" w:ascii="宋体" w:hAnsi="宋体" w:eastAsia="宋体"/>
          <w:caps w:val="0"/>
          <w:sz w:val="21"/>
          <w:szCs w:val="21"/>
          <w:highlight w:val="none"/>
        </w:rPr>
      </w:pPr>
      <w:r>
        <w:rPr>
          <w:rStyle w:val="990"/>
          <w:rFonts w:ascii="宋体" w:hAnsi="宋体"/>
          <w:color w:val="auto"/>
          <w:highlight w:val="none"/>
        </w:rPr>
        <w:fldChar w:fldCharType="begin"/>
      </w:r>
      <w:r>
        <w:rPr>
          <w:rStyle w:val="990"/>
          <w:rFonts w:ascii="宋体" w:hAnsi="宋体"/>
          <w:color w:val="auto"/>
          <w:highlight w:val="none"/>
        </w:rPr>
        <w:instrText xml:space="preserve"> TOC \o "1-1" \h \z \u </w:instrText>
      </w:r>
      <w:r>
        <w:rPr>
          <w:rStyle w:val="990"/>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73"/>
        <w:pageBreakBefore w:val="0"/>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 xml:space="preserve">7</w:t>
      </w:r>
      <w:r>
        <w:rPr>
          <w:rFonts w:hint="eastAsia" w:ascii="宋体" w:hAnsi="宋体" w:eastAsia="宋体"/>
          <w:caps w:val="0"/>
          <w:sz w:val="21"/>
          <w:szCs w:val="21"/>
          <w:highlight w:val="none"/>
        </w:rPr>
        <w:fldChar w:fldCharType="end"/>
      </w:r>
      <w:r/>
    </w:p>
    <w:p>
      <w:pPr>
        <w:pStyle w:val="973"/>
        <w:pageBreakBefore w:val="0"/>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_Toc86268901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lang w:val="en-US" w:eastAsia="zh-CN"/>
        </w:rPr>
        <w:t xml:space="preserve">2</w:t>
      </w:r>
      <w:r>
        <w:rPr>
          <w:rFonts w:hint="eastAsia" w:ascii="宋体" w:hAnsi="宋体" w:eastAsia="宋体"/>
          <w:caps w:val="0"/>
          <w:sz w:val="21"/>
          <w:szCs w:val="21"/>
          <w:highlight w:val="none"/>
        </w:rPr>
        <w:t xml:space="preserve">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73"/>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30</w:t>
      </w:r>
      <w:r/>
    </w:p>
    <w:p>
      <w:pPr>
        <w:pStyle w:val="973"/>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38</w:t>
      </w:r>
      <w:r/>
    </w:p>
    <w:p>
      <w:pPr>
        <w:pStyle w:val="973"/>
        <w:pageBreakBefore w:val="0"/>
        <w:spacing w:line="360" w:lineRule="auto"/>
        <w:rPr>
          <w:rStyle w:val="990"/>
          <w:rFonts w:hint="default"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44</w:t>
      </w:r>
      <w:r/>
    </w:p>
    <w:p>
      <w:pPr>
        <w:pStyle w:val="973"/>
        <w:pageBreakBefore w:val="0"/>
        <w:spacing w:line="360" w:lineRule="auto"/>
        <w:rPr>
          <w:rStyle w:val="990"/>
          <w:rFonts w:hint="eastAsia" w:ascii="宋体" w:hAnsi="宋体"/>
          <w:color w:val="auto"/>
          <w:highlight w:val="none"/>
        </w:rPr>
      </w:pPr>
      <w:r>
        <w:rPr>
          <w:rStyle w:val="990"/>
          <w:rFonts w:ascii="宋体" w:hAnsi="宋体"/>
          <w:color w:val="auto"/>
          <w:highlight w:val="none"/>
        </w:rPr>
        <w:fldChar w:fldCharType="end"/>
      </w:r>
      <w:r/>
    </w:p>
    <w:p>
      <w:pPr>
        <w:pStyle w:val="973"/>
        <w:pageBreakBefore w:val="0"/>
        <w:spacing w:line="360" w:lineRule="auto"/>
        <w:rPr>
          <w:rStyle w:val="990"/>
          <w:rFonts w:hint="eastAsia" w:ascii="宋体" w:hAnsi="宋体"/>
          <w:color w:val="auto"/>
          <w:highlight w:val="none"/>
        </w:rPr>
      </w:pPr>
      <w:r>
        <w:rPr>
          <w:rFonts w:hint="eastAsia" w:ascii="宋体" w:hAnsi="宋体"/>
          <w:color w:val="auto"/>
          <w:highlight w:val="none"/>
        </w:rPr>
      </w:r>
      <w:r/>
    </w:p>
    <w:p>
      <w:pPr>
        <w:pStyle w:val="973"/>
        <w:pageBreakBefore w:val="0"/>
        <w:spacing w:line="360" w:lineRule="auto"/>
        <w:rPr>
          <w:rStyle w:val="990"/>
          <w:rFonts w:hint="eastAsia" w:ascii="宋体" w:hAnsi="宋体"/>
          <w:color w:val="auto"/>
          <w:highlight w:val="none"/>
        </w:rPr>
      </w:pPr>
      <w:r>
        <w:rPr>
          <w:rFonts w:hint="eastAsia" w:ascii="宋体" w:hAnsi="宋体"/>
          <w:color w:val="auto"/>
          <w:highlight w:val="none"/>
        </w:rPr>
      </w:r>
      <w:r/>
    </w:p>
    <w:p>
      <w:pPr>
        <w:pStyle w:val="1145"/>
        <w:ind w:firstLine="360"/>
        <w:jc w:val="center"/>
        <w:pageBreakBefore w:val="0"/>
        <w:spacing w:line="360" w:lineRule="auto"/>
        <w:rPr>
          <w:rStyle w:val="990"/>
          <w:rFonts w:hint="eastAsia" w:ascii="宋体" w:hAnsi="宋体"/>
          <w:caps/>
          <w:color w:val="auto"/>
          <w:sz w:val="18"/>
          <w:szCs w:val="28"/>
          <w:highlight w:val="none"/>
        </w:rPr>
        <w:sectPr>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947"/>
        <w:ind w:firstLine="422"/>
        <w:jc w:val="center"/>
        <w:pageBreakBefore w:val="0"/>
        <w:spacing w:line="360" w:lineRule="auto"/>
        <w:rPr>
          <w:rFonts w:hint="eastAsia" w:ascii="宋体" w:hAnsi="宋体" w:eastAsia="宋体"/>
          <w:b/>
          <w:sz w:val="21"/>
          <w:szCs w:val="21"/>
          <w:highlight w:val="none"/>
        </w:rPr>
      </w:pPr>
      <w:r/>
      <w:bookmarkStart w:id="0" w:name="_Toc86268900"/>
      <w:r>
        <w:rPr>
          <w:rFonts w:hint="eastAsia" w:ascii="宋体" w:hAnsi="宋体" w:eastAsia="宋体"/>
          <w:b/>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szCs w:val="21"/>
          <w:highlight w:val="none"/>
        </w:rPr>
      </w:pPr>
      <w:r/>
      <w:bookmarkStart w:id="1" w:name="_Toc28359089"/>
      <w:r/>
      <w:bookmarkStart w:id="2" w:name="_Toc28359012"/>
      <w:r/>
      <w:bookmarkStart w:id="3" w:name="_Toc35393629"/>
      <w:r/>
      <w:bookmarkStart w:id="4" w:name="_Toc35393798"/>
      <w:r/>
      <w:bookmarkStart w:id="5" w:name="_Toc14577347"/>
      <w:r/>
      <w:bookmarkStart w:id="6" w:name="_Toc513029209"/>
      <w:r/>
      <w:bookmarkStart w:id="7" w:name="_Toc61149549"/>
      <w:r>
        <w:rPr>
          <w:rFonts w:hint="eastAsia" w:ascii="宋体" w:hAnsi="宋体" w:cs="仿宋_GB2312"/>
          <w:b/>
          <w:bCs/>
          <w:szCs w:val="21"/>
          <w:highlight w:val="none"/>
        </w:rPr>
        <w:t xml:space="preserve">项目概况</w:t>
      </w:r>
      <w:r/>
    </w:p>
    <w:p>
      <w:pPr>
        <w:ind w:firstLine="420"/>
        <w:pageBreakBefore w:val="0"/>
        <w:spacing w:line="360" w:lineRule="auto"/>
        <w:rPr>
          <w:rFonts w:hint="eastAsia" w:ascii="宋体" w:hAnsi="宋体" w:cs="仿宋_GB2312"/>
          <w:szCs w:val="21"/>
          <w:highlight w:val="none"/>
          <w:u w:val="none"/>
        </w:rPr>
      </w:pPr>
      <w:r>
        <w:rPr>
          <w:rFonts w:hint="eastAsia" w:ascii="宋体" w:hAnsi="宋体" w:cs="仿宋_GB2312"/>
          <w:szCs w:val="21"/>
          <w:highlight w:val="none"/>
          <w:u w:val="single"/>
          <w:lang w:eastAsia="zh-CN"/>
        </w:rPr>
        <w:t xml:space="preserve">泰州市自然资源和规划局机关食堂服务管理项目</w:t>
      </w:r>
      <w:r>
        <w:rPr>
          <w:rFonts w:hint="eastAsia" w:ascii="宋体" w:hAnsi="宋体" w:cs="仿宋_GB2312"/>
          <w:szCs w:val="21"/>
          <w:highlight w:val="none"/>
        </w:rPr>
        <w:t xml:space="preserve">的潜在供应商应在</w:t>
      </w:r>
      <w:r>
        <w:rPr>
          <w:rFonts w:hint="eastAsia" w:ascii="宋体" w:hAnsi="宋体" w:cs="仿宋_GB2312"/>
          <w:b/>
          <w:bCs/>
          <w:szCs w:val="21"/>
          <w:highlight w:val="none"/>
          <w:u w:val="single"/>
        </w:rPr>
        <w:t xml:space="preserve">江苏政府采购网</w:t>
      </w:r>
      <w:r>
        <w:rPr>
          <w:rFonts w:hint="eastAsia" w:ascii="宋体" w:hAnsi="宋体" w:cs="仿宋_GB2312"/>
          <w:szCs w:val="21"/>
          <w:highlight w:val="none"/>
        </w:rPr>
        <w:t xml:space="preserve">获取采购文件</w:t>
      </w:r>
      <w:r>
        <w:rPr>
          <w:rFonts w:hint="eastAsia" w:ascii="宋体" w:hAnsi="宋体" w:cs="仿宋_GB2312"/>
          <w:szCs w:val="21"/>
          <w:highlight w:val="none"/>
          <w:u w:val="none"/>
        </w:rPr>
        <w:t xml:space="preserve">，并于</w:t>
      </w:r>
      <w:r>
        <w:rPr>
          <w:rFonts w:hint="eastAsia" w:ascii="宋体" w:hAnsi="宋体" w:cs="仿宋_GB2312"/>
          <w:szCs w:val="21"/>
          <w:highlight w:val="none"/>
          <w:u w:val="none"/>
          <w:lang w:val="en-US" w:eastAsia="zh-CN"/>
        </w:rPr>
        <w:t xml:space="preserve">2026</w:t>
      </w:r>
      <w:r>
        <w:rPr>
          <w:rFonts w:hint="eastAsia" w:ascii="宋体" w:hAnsi="宋体" w:cs="仿宋_GB2312"/>
          <w:szCs w:val="21"/>
          <w:highlight w:val="none"/>
          <w:u w:val="none"/>
        </w:rPr>
        <w:t xml:space="preserve">年</w:t>
      </w:r>
      <w:r>
        <w:rPr>
          <w:rFonts w:hint="eastAsia" w:ascii="宋体" w:hAnsi="宋体" w:cs="仿宋_GB2312"/>
          <w:szCs w:val="21"/>
          <w:highlight w:val="none"/>
          <w:u w:val="none"/>
          <w:lang w:val="en-US" w:eastAsia="zh-CN"/>
        </w:rPr>
        <w:t xml:space="preserve">8月3日</w:t>
      </w:r>
      <w:r>
        <w:rPr>
          <w:rFonts w:hint="eastAsia" w:ascii="宋体" w:hAnsi="宋体"/>
          <w:szCs w:val="21"/>
          <w:highlight w:val="none"/>
          <w:u w:val="none"/>
          <w:lang w:val="en-US" w:eastAsia="zh-CN"/>
        </w:rPr>
        <w:t xml:space="preserve">15</w:t>
      </w:r>
      <w:r>
        <w:rPr>
          <w:rFonts w:hint="eastAsia" w:ascii="宋体" w:hAnsi="宋体" w:cs="仿宋_GB2312"/>
          <w:szCs w:val="21"/>
          <w:highlight w:val="none"/>
          <w:u w:val="none"/>
        </w:rPr>
        <w:t xml:space="preserve">点</w:t>
      </w:r>
      <w:r>
        <w:rPr>
          <w:rFonts w:hint="eastAsia" w:ascii="宋体" w:hAnsi="宋体" w:cs="仿宋_GB2312"/>
          <w:szCs w:val="21"/>
          <w:highlight w:val="none"/>
          <w:u w:val="none"/>
          <w:lang w:val="en-US" w:eastAsia="zh-CN"/>
        </w:rPr>
        <w:t xml:space="preserve">0</w:t>
      </w:r>
      <w:r>
        <w:rPr>
          <w:rFonts w:hint="eastAsia" w:ascii="宋体" w:hAnsi="宋体" w:cs="仿宋_GB2312"/>
          <w:szCs w:val="21"/>
          <w:highlight w:val="none"/>
          <w:u w:val="none"/>
        </w:rPr>
        <w:t xml:space="preserve">0分（北京时间）前提交响应文件。</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szCs w:val="21"/>
          <w:highlight w:val="none"/>
          <w:lang w:eastAsia="zh-CN"/>
        </w:rPr>
      </w:pPr>
      <w:r/>
      <w:bookmarkStart w:id="8" w:name="_Toc28359090"/>
      <w:r/>
      <w:bookmarkStart w:id="9" w:name="_Toc28359013"/>
      <w:r/>
      <w:bookmarkStart w:id="10" w:name="_Toc35393630"/>
      <w:r/>
      <w:bookmarkStart w:id="11" w:name="_Toc35393799"/>
      <w:r>
        <w:rPr>
          <w:rFonts w:hint="eastAsia" w:ascii="宋体" w:hAnsi="宋体" w:cs="宋体"/>
          <w:b/>
          <w:bCs/>
          <w:szCs w:val="21"/>
          <w:highlight w:val="none"/>
        </w:rPr>
        <w:t xml:space="preserve">项目编号：</w:t>
      </w:r>
      <w:r>
        <w:rPr>
          <w:rFonts w:hint="eastAsia" w:ascii="宋体" w:hAnsi="宋体" w:cs="宋体"/>
          <w:szCs w:val="21"/>
          <w:highlight w:val="none"/>
          <w:lang w:val="en-US" w:eastAsia="zh-CN"/>
        </w:rPr>
        <w:t xml:space="preserve">JSZC-321200-HQGC-C2026-0026</w:t>
      </w:r>
      <w:r/>
    </w:p>
    <w:p>
      <w:pPr>
        <w:ind w:firstLine="422"/>
        <w:pageBreakBefore w:val="0"/>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项目名称：</w:t>
      </w:r>
      <w:r>
        <w:rPr>
          <w:rFonts w:hint="eastAsia" w:ascii="宋体" w:hAnsi="宋体" w:cs="宋体"/>
          <w:szCs w:val="21"/>
          <w:highlight w:val="none"/>
          <w:lang w:eastAsia="zh-CN"/>
        </w:rPr>
        <w:t xml:space="preserve">泰州市自然资源和规划局机关食堂服务管理项目</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lang w:eastAsia="zh-CN"/>
        </w:rPr>
        <w:t xml:space="preserve">采购方</w:t>
      </w:r>
      <w:r>
        <w:rPr>
          <w:rFonts w:hint="eastAsia" w:ascii="宋体" w:hAnsi="宋体" w:cs="宋体"/>
          <w:b/>
          <w:bCs/>
          <w:szCs w:val="21"/>
          <w:highlight w:val="none"/>
        </w:rPr>
        <w:t xml:space="preserve">式：</w:t>
      </w:r>
      <w:r>
        <w:rPr>
          <w:rFonts w:hint="eastAsia" w:ascii="宋体" w:hAnsi="宋体" w:cs="宋体"/>
          <w:szCs w:val="21"/>
          <w:highlight w:val="none"/>
        </w:rPr>
        <w:t xml:space="preserve">竞争性磋商 </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预算金额：</w:t>
      </w:r>
      <w:r>
        <w:rPr>
          <w:rFonts w:hint="eastAsia" w:ascii="宋体" w:hAnsi="宋体" w:cs="宋体"/>
          <w:szCs w:val="21"/>
          <w:highlight w:val="none"/>
          <w:lang w:val="en-US" w:eastAsia="zh-CN"/>
        </w:rPr>
        <w:t xml:space="preserve">223.596万元人民币（年预算人民币111.798万元）</w:t>
      </w:r>
      <w:r/>
    </w:p>
    <w:p>
      <w:pPr>
        <w:ind w:firstLine="422"/>
        <w:pageBreakBefore w:val="0"/>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最高限价：223.596</w:t>
      </w:r>
      <w:r>
        <w:rPr>
          <w:rFonts w:hint="eastAsia" w:ascii="宋体" w:hAnsi="宋体" w:cs="宋体"/>
          <w:b/>
          <w:bCs/>
          <w:szCs w:val="21"/>
          <w:highlight w:val="none"/>
          <w:lang w:val="en-US" w:eastAsia="zh-CN"/>
        </w:rPr>
        <w:t xml:space="preserve">万元（人民币111.798万元/年），报价</w:t>
      </w:r>
      <w:r>
        <w:rPr>
          <w:rFonts w:hint="eastAsia" w:ascii="宋体" w:hAnsi="宋体"/>
          <w:b/>
          <w:bCs/>
          <w:color w:val="000000" w:themeColor="text1"/>
          <w:szCs w:val="21"/>
          <w:highlight w:val="none"/>
          <w14:textFill>
            <w14:solidFill>
              <w14:schemeClr w14:val="tx1"/>
            </w14:solidFill>
          </w14:textFill>
        </w:rPr>
        <w:t xml:space="preserve">超过</w:t>
      </w:r>
      <w:r>
        <w:rPr>
          <w:rFonts w:hint="eastAsia" w:ascii="宋体" w:hAnsi="宋体"/>
          <w:b/>
          <w:bCs/>
          <w:color w:val="000000" w:themeColor="text1"/>
          <w:szCs w:val="21"/>
          <w:highlight w:val="none"/>
          <w:lang w:val="en-US" w:eastAsia="zh-CN"/>
          <w14:textFill>
            <w14:solidFill>
              <w14:schemeClr w14:val="tx1"/>
            </w14:solidFill>
          </w14:textFill>
        </w:rPr>
        <w:t xml:space="preserve">最高限价</w:t>
      </w:r>
      <w:r>
        <w:rPr>
          <w:rFonts w:hint="eastAsia" w:ascii="宋体" w:hAnsi="宋体"/>
          <w:b/>
          <w:bCs/>
          <w:color w:val="000000" w:themeColor="text1"/>
          <w:szCs w:val="21"/>
          <w:highlight w:val="none"/>
          <w14:textFill>
            <w14:solidFill>
              <w14:schemeClr w14:val="tx1"/>
            </w14:solidFill>
          </w14:textFill>
        </w:rPr>
        <w:t xml:space="preserve">的，作为无效响应处理</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2"/>
        <w:pageBreakBefore w:val="0"/>
        <w:spacing w:line="360" w:lineRule="auto"/>
        <w:rPr>
          <w:rFonts w:hint="eastAsia" w:ascii="宋体" w:hAnsi="宋体" w:cs="宋体"/>
          <w:highlight w:val="none"/>
        </w:rPr>
      </w:pPr>
      <w:r>
        <w:rPr>
          <w:rFonts w:hint="eastAsia" w:ascii="宋体" w:hAnsi="宋体" w:cs="宋体"/>
          <w:b/>
          <w:bCs/>
          <w:szCs w:val="21"/>
          <w:highlight w:val="none"/>
        </w:rPr>
        <w:t xml:space="preserve">采购需求：</w:t>
      </w:r>
      <w:r>
        <w:rPr>
          <w:rFonts w:hint="eastAsia" w:ascii="宋体" w:hAnsi="宋体" w:cs="宋体"/>
          <w:szCs w:val="21"/>
          <w:highlight w:val="none"/>
          <w:lang w:eastAsia="zh-CN"/>
        </w:rPr>
        <w:t xml:space="preserve">食堂服务管理</w:t>
      </w:r>
      <w:r>
        <w:rPr>
          <w:rFonts w:hint="eastAsia" w:cs="宋体" w:asciiTheme="majorEastAsia" w:hAnsiTheme="majorEastAsia" w:eastAsiaTheme="majorEastAsia"/>
          <w:bCs/>
          <w:szCs w:val="21"/>
          <w:highlight w:val="none"/>
        </w:rPr>
        <w:t xml:space="preserve">（</w:t>
      </w:r>
      <w:r>
        <w:rPr>
          <w:rFonts w:hint="eastAsia" w:ascii="宋体" w:hAnsi="宋体" w:cs="宋体"/>
          <w:highlight w:val="none"/>
        </w:rPr>
        <w:t xml:space="preserve">具体内容见磋商文件第四章 项目需求）。</w:t>
      </w:r>
      <w:r/>
    </w:p>
    <w:p>
      <w:pPr>
        <w:ind w:firstLine="42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合同履行期限：</w:t>
      </w:r>
      <w:r>
        <w:rPr>
          <w:rFonts w:hint="eastAsia" w:ascii="宋体" w:hAnsi="宋体" w:cs="宋体"/>
          <w:b w:val="0"/>
          <w:bCs w:val="0"/>
          <w:szCs w:val="21"/>
          <w:highlight w:val="none"/>
        </w:rPr>
        <w:t xml:space="preserve">两年。</w:t>
      </w:r>
      <w:r/>
    </w:p>
    <w:p>
      <w:pPr>
        <w:ind w:firstLine="420"/>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本项目是否接受联合体</w:t>
      </w:r>
      <w:r>
        <w:rPr>
          <w:rFonts w:hint="eastAsia" w:ascii="宋体" w:hAnsi="宋体" w:cs="宋体"/>
          <w:b/>
          <w:bCs/>
          <w:szCs w:val="21"/>
          <w:highlight w:val="none"/>
          <w:lang w:val="en-US" w:eastAsia="zh-CN"/>
        </w:rPr>
        <w:t xml:space="preserve">响应</w:t>
      </w:r>
      <w:r>
        <w:rPr>
          <w:rFonts w:hint="eastAsia" w:ascii="宋体" w:hAnsi="宋体" w:cs="宋体"/>
          <w:b/>
          <w:bCs/>
          <w:szCs w:val="21"/>
          <w:highlight w:val="none"/>
        </w:rPr>
        <w:t xml:space="preserve">：否。</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highlight w:val="none"/>
        </w:rPr>
      </w:pPr>
      <w:r/>
      <w:bookmarkStart w:id="12" w:name="_Toc28359091"/>
      <w:r/>
      <w:bookmarkStart w:id="13" w:name="_Toc35393800"/>
      <w:r/>
      <w:bookmarkStart w:id="14" w:name="_Toc28359014"/>
      <w:r/>
      <w:bookmarkStart w:id="15" w:name="_Toc35393631"/>
      <w:r>
        <w:rPr>
          <w:rFonts w:hint="eastAsia" w:ascii="宋体" w:hAnsi="宋体" w:cs="宋体"/>
          <w:highlight w:val="none"/>
        </w:rPr>
        <w:t xml:space="preserve">1.满足《中华人民共和国政府采购法》第二十二条的规定：</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1.1</w:t>
      </w:r>
      <w:r>
        <w:rPr>
          <w:rFonts w:ascii="宋体" w:hAnsi="宋体" w:cs="宋体"/>
          <w:highlight w:val="none"/>
        </w:rPr>
        <w:t xml:space="preserve">具有独立承担民事责任的能力；</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1.2</w:t>
      </w:r>
      <w:r>
        <w:rPr>
          <w:rFonts w:ascii="宋体" w:hAnsi="宋体" w:cs="宋体"/>
          <w:highlight w:val="none"/>
        </w:rPr>
        <w:t xml:space="preserve">具有良好的商业信誉和健全的财务会计制度；</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1.3具</w:t>
      </w:r>
      <w:r>
        <w:rPr>
          <w:rFonts w:ascii="宋体" w:hAnsi="宋体" w:cs="宋体"/>
          <w:highlight w:val="none"/>
        </w:rPr>
        <w:t xml:space="preserve">有依法缴纳税收和社会保障资金的良好记录；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1.4</w:t>
      </w:r>
      <w:r>
        <w:rPr>
          <w:rFonts w:ascii="宋体" w:hAnsi="宋体" w:cs="宋体"/>
          <w:highlight w:val="none"/>
        </w:rPr>
        <w:t xml:space="preserve">具</w:t>
      </w:r>
      <w:r>
        <w:rPr>
          <w:rFonts w:hint="eastAsia" w:ascii="宋体" w:hAnsi="宋体" w:cs="宋体"/>
          <w:highlight w:val="none"/>
        </w:rPr>
        <w:t xml:space="preserve">备</w:t>
      </w:r>
      <w:r>
        <w:rPr>
          <w:rFonts w:ascii="宋体" w:hAnsi="宋体" w:cs="宋体"/>
          <w:highlight w:val="none"/>
        </w:rPr>
        <w:t xml:space="preserve">履行合同</w:t>
      </w:r>
      <w:r>
        <w:rPr>
          <w:rFonts w:hint="eastAsia" w:ascii="宋体" w:hAnsi="宋体" w:cs="宋体"/>
          <w:highlight w:val="none"/>
        </w:rPr>
        <w:t xml:space="preserve">所必需的</w:t>
      </w:r>
      <w:r>
        <w:rPr>
          <w:rFonts w:ascii="宋体" w:hAnsi="宋体" w:cs="宋体"/>
          <w:highlight w:val="none"/>
        </w:rPr>
        <w:t xml:space="preserve">设备和专业技术能力；</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1.5</w:t>
      </w:r>
      <w:r>
        <w:rPr>
          <w:rFonts w:ascii="宋体" w:hAnsi="宋体" w:cs="宋体"/>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1.6</w:t>
      </w:r>
      <w:r>
        <w:rPr>
          <w:rFonts w:ascii="宋体" w:hAnsi="宋体" w:cs="宋体"/>
          <w:highlight w:val="none"/>
        </w:rPr>
        <w:t xml:space="preserve">法律、行政法规规定的其他条件。</w:t>
      </w:r>
      <w:r/>
    </w:p>
    <w:p>
      <w:pPr>
        <w:contextualSpacing/>
        <w:ind w:firstLine="48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highlight w:val="none"/>
        </w:rPr>
        <w:t xml:space="preserve">2.落实政府采购政策需满足的资格要求：</w:t>
      </w:r>
      <w:r>
        <w:rPr>
          <w:rFonts w:hint="eastAsia" w:ascii="宋体" w:hAnsi="宋体" w:cs="宋体"/>
          <w:b/>
          <w:bCs/>
          <w:color w:val="auto"/>
          <w:szCs w:val="21"/>
          <w:highlight w:val="none"/>
        </w:rPr>
        <w:t xml:space="preserve">本项目</w:t>
      </w:r>
      <w:r>
        <w:rPr>
          <w:rFonts w:hint="eastAsia" w:ascii="宋体" w:hAnsi="宋体" w:cs="宋体"/>
          <w:b/>
          <w:bCs/>
          <w:color w:val="auto"/>
          <w:szCs w:val="21"/>
          <w:highlight w:val="none"/>
          <w:lang w:val="en-US" w:eastAsia="zh-CN"/>
        </w:rPr>
        <w:t xml:space="preserve">所属行业为</w:t>
      </w:r>
      <w:r>
        <w:rPr>
          <w:rFonts w:hint="eastAsia" w:ascii="宋体" w:hAnsi="宋体" w:cs="宋体"/>
          <w:b/>
          <w:bCs/>
          <w:color w:val="auto"/>
          <w:szCs w:val="21"/>
          <w:highlight w:val="none"/>
          <w:lang w:eastAsia="zh-CN"/>
        </w:rPr>
        <w:t xml:space="preserve">餐饮业，</w:t>
      </w:r>
      <w:r>
        <w:rPr>
          <w:rFonts w:hint="eastAsia" w:ascii="宋体" w:hAnsi="宋体" w:cs="宋体"/>
          <w:b/>
          <w:bCs/>
          <w:color w:val="auto"/>
          <w:szCs w:val="21"/>
          <w:highlight w:val="none"/>
        </w:rPr>
        <w:t xml:space="preserve">专门面向中小微企业。供应商应为中小微企业、监狱企业、残疾人福利性单位之一</w:t>
      </w:r>
      <w:r>
        <w:rPr>
          <w:rFonts w:hint="eastAsia" w:ascii="宋体" w:hAnsi="宋体" w:cs="宋体"/>
          <w:b/>
          <w:bCs/>
          <w:color w:val="auto"/>
          <w:szCs w:val="21"/>
          <w:highlight w:val="none"/>
          <w:lang w:eastAsia="zh-CN"/>
        </w:rPr>
        <w:t xml:space="preserve">。</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lang w:eastAsia="zh-CN"/>
        </w:rPr>
      </w:pPr>
      <w:r>
        <w:rPr>
          <w:rFonts w:hint="eastAsia" w:cs="宋体" w:asciiTheme="majorEastAsia" w:hAnsiTheme="majorEastAsia" w:eastAsiaTheme="majorEastAsia"/>
          <w:bCs/>
          <w:szCs w:val="21"/>
          <w:highlight w:val="none"/>
        </w:rPr>
        <w:t xml:space="preserve">3.本项目的特定资格要求：</w:t>
      </w:r>
      <w:r>
        <w:rPr>
          <w:rFonts w:hint="eastAsia" w:cs="宋体" w:asciiTheme="majorEastAsia" w:hAnsiTheme="majorEastAsia" w:eastAsiaTheme="majorEastAsia"/>
          <w:b/>
          <w:bCs w:val="0"/>
          <w:szCs w:val="21"/>
          <w:highlight w:val="none"/>
          <w:lang w:val="en-US" w:eastAsia="zh-CN"/>
        </w:rPr>
        <w:t xml:space="preserve">具有有效的“食品经营许可证”（经营项目包含：餐饮服务）</w:t>
      </w:r>
      <w:r>
        <w:rPr>
          <w:rFonts w:hint="eastAsia" w:cs="宋体" w:asciiTheme="majorEastAsia" w:hAnsiTheme="majorEastAsia" w:eastAsiaTheme="majorEastAsia"/>
          <w:b/>
          <w:bCs w:val="0"/>
          <w:szCs w:val="21"/>
          <w:highlight w:val="none"/>
          <w:lang w:eastAsia="zh-CN"/>
        </w:rPr>
        <w:t xml:space="preserve">。</w:t>
      </w:r>
      <w:r/>
    </w:p>
    <w:p>
      <w:pPr>
        <w:ind w:left="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4.拒绝下述供应商参加本次采购活动：</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bookmarkStart w:id="16" w:name="_Toc28359092"/>
      <w:r/>
      <w:bookmarkStart w:id="17" w:name="_Toc28359015"/>
      <w:r/>
      <w:bookmarkStart w:id="18" w:name="_Toc35393632"/>
      <w:r/>
      <w:bookmarkStart w:id="19" w:name="_Toc35393801"/>
      <w:r>
        <w:rPr>
          <w:rFonts w:hint="eastAsia" w:cs="宋体" w:asciiTheme="majorEastAsia" w:hAnsiTheme="majorEastAsia" w:eastAsiaTheme="majorEastAsia"/>
          <w:bCs/>
          <w:szCs w:val="21"/>
          <w:highlight w:val="none"/>
        </w:rPr>
        <w:t xml:space="preserve">1.获取时间：自公告发布之日起5个工作日。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“苏采云”系统用户注册</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获取“CA数字证书”--CA绑定与登录--网上报名</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下载采购文件（后缀名为“.kedt”）--将后缀名为“.kedt”的采购文件导入政府采购客户端工具</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制作响应文件</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lang w:eastAsia="en-US"/>
        </w:rPr>
      </w:pPr>
      <w:r>
        <w:rPr>
          <w:rFonts w:hint="eastAsia" w:cs="宋体" w:asciiTheme="majorEastAsia" w:hAnsiTheme="majorEastAsia" w:eastAsiaTheme="majorEastAsia"/>
          <w:bCs/>
          <w:szCs w:val="21"/>
          <w:highlight w:val="none"/>
          <w:lang w:eastAsia="en-US"/>
        </w:rPr>
        <w:t xml:space="preserve">3.2潜在供应商访问“苏采云”系统的网络地址和方法：“苏采云”系统的网址：http://jszfcg.jsczt.cn/。</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3.3“CA数字证书”的获取：</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lang w:eastAsia="en-US"/>
        </w:rPr>
      </w:pPr>
      <w:r>
        <w:rPr>
          <w:rFonts w:hint="eastAsia" w:cs="宋体" w:asciiTheme="majorEastAsia" w:hAnsiTheme="majorEastAsia" w:eastAsiaTheme="majorEastAsia"/>
          <w:bCs/>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3.4采购文件（后缀名为“.kedt”）、供应商操作手册及政府采购客户端工具可通过“苏采云”系统</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已报名项目</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报名详情页面内相应链接进行下载。</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Cs/>
          <w:szCs w:val="21"/>
          <w:highlight w:val="none"/>
        </w:rPr>
        <w:t xml:space="preserve">3.7开评标</w:t>
      </w:r>
      <w:r>
        <w:rPr>
          <w:rFonts w:hint="eastAsia" w:cs="宋体" w:asciiTheme="majorEastAsia" w:hAnsiTheme="majorEastAsia" w:eastAsiaTheme="majorEastAsia"/>
          <w:bCs/>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Cs/>
          <w:szCs w:val="21"/>
          <w:highlight w:val="none"/>
        </w:rPr>
      </w:pPr>
      <w:r>
        <w:rPr>
          <w:rFonts w:hint="eastAsia" w:cs="宋体" w:asciiTheme="majorEastAsia" w:hAnsiTheme="majorEastAsia" w:eastAsiaTheme="majorEastAsia"/>
          <w:b/>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szCs w:val="21"/>
          <w:highlight w:val="none"/>
        </w:rPr>
      </w:pPr>
      <w:r/>
      <w:bookmarkStart w:id="20" w:name="_Toc35393802"/>
      <w:r/>
      <w:bookmarkStart w:id="21" w:name="_Toc35393633"/>
      <w:r/>
      <w:bookmarkStart w:id="22" w:name="_Toc28359093"/>
      <w:r/>
      <w:bookmarkStart w:id="23" w:name="_Toc28359016"/>
      <w:r>
        <w:rPr>
          <w:rFonts w:hint="eastAsia" w:ascii="宋体" w:hAnsi="宋体" w:cs="宋体"/>
          <w:szCs w:val="21"/>
          <w:highlight w:val="none"/>
        </w:rPr>
        <w:t xml:space="preserve">1.响应文件提交截止时间：</w:t>
      </w:r>
      <w:r>
        <w:rPr>
          <w:rFonts w:hint="eastAsia" w:ascii="宋体" w:hAnsi="宋体" w:cs="宋体"/>
          <w:szCs w:val="21"/>
          <w:highlight w:val="none"/>
          <w:lang w:val="en-US" w:eastAsia="zh-CN"/>
        </w:rPr>
        <w:t xml:space="preserve">2026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8月3</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时00分（北京时间）。逾时，“苏采云”系统将拒绝</w:t>
      </w:r>
      <w:r>
        <w:rPr>
          <w:rFonts w:hint="eastAsia" w:ascii="宋体" w:hAnsi="宋体" w:cs="宋体"/>
          <w:szCs w:val="21"/>
          <w:highlight w:val="none"/>
          <w:lang w:eastAsia="zh-CN"/>
        </w:rPr>
        <w:t xml:space="preserve">接收</w:t>
      </w:r>
      <w:r>
        <w:rPr>
          <w:rFonts w:hint="eastAsia" w:ascii="宋体" w:hAnsi="宋体" w:cs="宋体"/>
          <w:szCs w:val="21"/>
          <w:highlight w:val="none"/>
        </w:rPr>
        <w:t xml:space="preserve">上传响应文件电子文档。</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en-US"/>
        </w:rPr>
        <w:t xml:space="preserve">地点：“苏采云”系统（网址：http://jszfcg.jsczt.cn/）</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五、开启（</w:t>
      </w:r>
      <w:r>
        <w:rPr>
          <w:rFonts w:hint="eastAsia" w:ascii="宋体" w:hAnsi="宋体" w:cs="宋体"/>
          <w:b/>
          <w:bCs/>
          <w:i/>
          <w:szCs w:val="21"/>
          <w:highlight w:val="none"/>
        </w:rPr>
        <w:t xml:space="preserve">竞争性磋商方式必须填写</w:t>
      </w:r>
      <w:r>
        <w:rPr>
          <w:rFonts w:hint="eastAsia" w:ascii="宋体" w:hAnsi="宋体" w:cs="宋体"/>
          <w:b/>
          <w:bCs/>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szCs w:val="21"/>
          <w:highlight w:val="none"/>
        </w:rPr>
      </w:pPr>
      <w:r/>
      <w:bookmarkStart w:id="24" w:name="_Toc28359017"/>
      <w:r/>
      <w:bookmarkStart w:id="25" w:name="_Toc35393803"/>
      <w:r/>
      <w:bookmarkStart w:id="26" w:name="_Toc35393634"/>
      <w:r/>
      <w:bookmarkStart w:id="27" w:name="_Toc28359094"/>
      <w:r>
        <w:rPr>
          <w:rFonts w:hint="eastAsia" w:ascii="宋体" w:hAnsi="宋体" w:cs="宋体"/>
          <w:szCs w:val="21"/>
          <w:highlight w:val="none"/>
        </w:rPr>
        <w:t xml:space="preserve">1.时间</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2026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8月3</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时00分（北京时间）。</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2.地点：</w:t>
      </w:r>
      <w:r>
        <w:rPr>
          <w:rFonts w:hint="eastAsia" w:ascii="宋体" w:hAnsi="宋体" w:cs="宋体"/>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cs="宋体"/>
          <w:b/>
          <w:bCs/>
          <w:szCs w:val="21"/>
          <w:highlight w:val="none"/>
        </w:rPr>
        <w:t xml:space="preserve">供应商解密限定在开标后30分钟之内完成</w:t>
      </w:r>
      <w:r>
        <w:rPr>
          <w:rFonts w:hint="eastAsia" w:ascii="宋体" w:hAnsi="宋体" w:cs="宋体"/>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系统服务器发生故障，无法访问或无法使用系统，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注：</w:t>
      </w:r>
      <w:r>
        <w:rPr>
          <w:rFonts w:hint="eastAsia" w:ascii="宋体" w:hAnsi="宋体" w:cs="宋体"/>
          <w:szCs w:val="21"/>
          <w:highlight w:val="none"/>
        </w:rPr>
        <w:t xml:space="preserve">各供应商请关注开标大厅交流区，在开标结束后，请勿离开开标大厅。采购人或采购代理机构通知最后报价填报后，响应供应商须在</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分钟内填写并提交最后报价，未在规定时间内提交最后报价的，视作无效响应处理。</w:t>
      </w:r>
      <w:r/>
    </w:p>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自本公告发布之日起3个工作日。</w:t>
      </w:r>
      <w:bookmarkStart w:id="28" w:name="_Toc35393804"/>
      <w:r/>
      <w:bookmarkStart w:id="29" w:name="_Toc35393635"/>
      <w:r/>
      <w:r/>
    </w:p>
    <w:p>
      <w:pPr>
        <w:numPr>
          <w:ilvl w:val="0"/>
          <w:numId w:val="1"/>
        </w:num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其他补充事宜</w:t>
      </w:r>
      <w:bookmarkEnd w:id="28"/>
      <w:r/>
      <w:bookmarkEnd w:id="29"/>
      <w:r/>
      <w:bookmarkStart w:id="30" w:name="_Toc35393805"/>
      <w:r/>
      <w:bookmarkStart w:id="31" w:name="_Toc35393636"/>
      <w:r/>
      <w:bookmarkStart w:id="32" w:name="_Toc28359095"/>
      <w:r/>
      <w:bookmarkStart w:id="33" w:name="_Toc28359018"/>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w:t>
      </w:r>
      <w:r>
        <w:rPr>
          <w:rFonts w:hint="eastAsia" w:ascii="宋体" w:hAnsi="宋体" w:cs="宋体"/>
          <w:szCs w:val="21"/>
          <w:highlight w:val="none"/>
          <w:lang w:eastAsia="zh-CN"/>
        </w:rPr>
        <w:t xml:space="preserve">函等</w:t>
      </w:r>
      <w:r>
        <w:rPr>
          <w:rFonts w:hint="eastAsia" w:ascii="宋体" w:hAnsi="宋体" w:cs="宋体"/>
          <w:szCs w:val="21"/>
          <w:highlight w:val="none"/>
        </w:rPr>
        <w:t xml:space="preserve">相应原件的核查准备；核查后发现虚假或违背承诺的，依照相关法律法规规定处理。</w:t>
      </w:r>
      <w:r/>
    </w:p>
    <w:p>
      <w:pPr>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w:t>
      </w:r>
      <w:r>
        <w:rPr>
          <w:rFonts w:hint="eastAsia" w:ascii="宋体" w:hAnsi="宋体" w:cs="宋体"/>
          <w:szCs w:val="21"/>
          <w:highlight w:val="none"/>
          <w:lang w:eastAsia="zh-CN"/>
        </w:rPr>
        <w:t xml:space="preserve">采购方式管理</w:t>
      </w:r>
      <w:r>
        <w:rPr>
          <w:rFonts w:hint="eastAsia" w:ascii="宋体" w:hAnsi="宋体" w:cs="宋体"/>
          <w:szCs w:val="21"/>
          <w:highlight w:val="none"/>
        </w:rPr>
        <w:t xml:space="preserve">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w:t>
      </w:r>
      <w:r>
        <w:rPr>
          <w:rFonts w:hint="eastAsia" w:ascii="宋体" w:hAnsi="宋体" w:cs="宋体"/>
          <w:szCs w:val="21"/>
          <w:highlight w:val="none"/>
          <w:lang w:eastAsia="zh-CN"/>
        </w:rPr>
        <w:t xml:space="preserve">采购方式管理</w:t>
      </w:r>
      <w:r>
        <w:rPr>
          <w:rFonts w:hint="eastAsia" w:ascii="宋体" w:hAnsi="宋体" w:cs="宋体"/>
          <w:szCs w:val="21"/>
          <w:highlight w:val="none"/>
        </w:rPr>
        <w:t xml:space="preserve">暂行办法》（财库〔2014〕214号）第二十三条：经磋商确定最终采购需求和提交最后报价的供应商后，由磋商小组采用综合评分法对提交最后报价的供应商的响应文件和最后报价进行综合评分。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本项目为</w:t>
      </w:r>
      <w:r>
        <w:rPr>
          <w:rFonts w:hint="eastAsia" w:ascii="宋体" w:hAnsi="宋体" w:cs="宋体"/>
          <w:b/>
          <w:bCs/>
          <w:szCs w:val="21"/>
          <w:highlight w:val="none"/>
          <w:lang w:val="en-US" w:eastAsia="zh-CN"/>
        </w:rPr>
        <w:t xml:space="preserve">固定总价合同</w:t>
      </w:r>
      <w:r>
        <w:rPr>
          <w:rFonts w:hint="eastAsia" w:ascii="宋体" w:hAnsi="宋体" w:cs="宋体"/>
          <w:b/>
          <w:bCs/>
          <w:szCs w:val="21"/>
          <w:highlight w:val="none"/>
        </w:rPr>
        <w:t xml:space="preserve">，</w:t>
      </w:r>
      <w:r>
        <w:rPr>
          <w:rFonts w:hint="eastAsia" w:ascii="宋体" w:hAnsi="宋体" w:cs="宋体"/>
          <w:szCs w:val="21"/>
          <w:highlight w:val="none"/>
        </w:rPr>
        <w:t xml:space="preserve">供应商应充分考虑本项目合同实施期间可能发生的费用，并承担由此而带来的风险。</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6.根据</w:t>
      </w:r>
      <w:r>
        <w:rPr>
          <w:rFonts w:hint="eastAsia" w:ascii="宋体" w:hAnsi="宋体" w:cs="宋体"/>
          <w:b/>
          <w:bCs/>
          <w:szCs w:val="21"/>
          <w:highlight w:val="none"/>
          <w:lang w:eastAsia="zh-CN"/>
        </w:rPr>
        <w:t xml:space="preserve">《江苏省财政厅转发财政部关于推动解决政府采购异常低价问题的通知》苏财购〔2026〕36号</w:t>
      </w:r>
      <w:r>
        <w:rPr>
          <w:rFonts w:hint="eastAsia" w:ascii="宋体" w:hAnsi="宋体" w:cs="宋体"/>
          <w:b/>
          <w:bCs/>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numPr>
          <w:ilvl w:val="0"/>
          <w:numId w:val="0"/>
        </w:num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八、</w:t>
      </w:r>
      <w:r>
        <w:rPr>
          <w:rFonts w:hint="eastAsia" w:ascii="宋体" w:hAnsi="宋体" w:cs="宋体"/>
          <w:b/>
          <w:bCs/>
          <w:szCs w:val="21"/>
          <w:highlight w:val="none"/>
        </w:rPr>
        <w:t xml:space="preserve">凡对本次采购提出询问，请按以下方式联系</w:t>
      </w:r>
      <w:bookmarkEnd w:id="30"/>
      <w:r/>
      <w:bookmarkEnd w:id="31"/>
      <w:r/>
      <w:bookmarkEnd w:id="32"/>
      <w:r/>
      <w:bookmarkEnd w:id="33"/>
      <w:r>
        <w:rPr>
          <w:rFonts w:hint="eastAsia" w:ascii="宋体" w:hAnsi="宋体" w:cs="宋体"/>
          <w:b/>
          <w:bCs/>
          <w:szCs w:val="21"/>
          <w:highlight w:val="none"/>
        </w:rPr>
        <w:t xml:space="preserve">。</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1.采购单位：</w:t>
      </w:r>
      <w:r>
        <w:rPr>
          <w:rFonts w:hint="eastAsia" w:ascii="宋体" w:hAnsi="宋体" w:cs="宋体"/>
          <w:szCs w:val="21"/>
          <w:highlight w:val="none"/>
          <w:lang w:eastAsia="zh-CN"/>
        </w:rPr>
        <w:t xml:space="preserve">泰州市自然资源和规划局</w:t>
      </w:r>
      <w:r/>
    </w:p>
    <w:p>
      <w:pPr>
        <w:ind w:firstLine="420"/>
        <w:pageBreakBefore w:val="0"/>
        <w:spacing w:line="360" w:lineRule="auto"/>
        <w:rPr>
          <w:rFonts w:hint="default" w:ascii="宋体" w:hAnsi="宋体" w:cs="宋体"/>
          <w:szCs w:val="21"/>
          <w:highlight w:val="none"/>
          <w:lang w:val="en-US" w:eastAsia="zh-CN"/>
        </w:rPr>
      </w:pPr>
      <w:r>
        <w:rPr>
          <w:rFonts w:hint="eastAsia" w:ascii="宋体" w:hAnsi="宋体" w:cs="宋体"/>
          <w:szCs w:val="21"/>
          <w:highlight w:val="none"/>
        </w:rPr>
        <w:t xml:space="preserve">地址：泰州市凤凰东路51号</w:t>
      </w:r>
      <w:r/>
    </w:p>
    <w:p>
      <w:pPr>
        <w:ind w:firstLine="420"/>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szCs w:val="21"/>
          <w:highlight w:val="none"/>
        </w:rPr>
        <w:t xml:space="preserve">蒋先生    </w:t>
      </w:r>
      <w:r>
        <w:rPr>
          <w:rFonts w:hint="eastAsia" w:ascii="宋体" w:hAnsi="宋体"/>
          <w:szCs w:val="21"/>
          <w:highlight w:val="none"/>
          <w:lang w:val="en-US" w:eastAsia="zh-CN"/>
        </w:rPr>
        <w:t xml:space="preserve">电话</w:t>
      </w:r>
      <w:r>
        <w:rPr>
          <w:rFonts w:hint="eastAsia" w:ascii="宋体" w:hAnsi="宋体"/>
          <w:szCs w:val="21"/>
          <w:highlight w:val="none"/>
        </w:rPr>
        <w:t xml:space="preserve">：0523－86899359</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2.代理机构：江苏华强工程投资管理咨询有限公司</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陈先生</w:t>
      </w: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0523-86933680 </w:t>
      </w:r>
      <w:r/>
    </w:p>
    <w:p>
      <w:pPr>
        <w:ind w:firstLine="420"/>
        <w:pageBreakBefore w:val="0"/>
        <w:spacing w:line="360" w:lineRule="auto"/>
        <w:rPr>
          <w:rFonts w:hint="default" w:ascii="宋体" w:hAnsi="宋体" w:eastAsia="宋体"/>
          <w:szCs w:val="21"/>
          <w:highlight w:val="none"/>
          <w:lang w:val="en-US" w:eastAsia="zh-CN"/>
        </w:rPr>
      </w:pPr>
      <w:r>
        <w:rPr>
          <w:rFonts w:hint="eastAsia" w:ascii="宋体" w:hAnsi="宋体"/>
          <w:szCs w:val="21"/>
          <w:highlight w:val="none"/>
        </w:rPr>
        <w:t xml:space="preserve">办公地址：</w:t>
      </w:r>
      <w:r>
        <w:rPr>
          <w:rFonts w:hint="eastAsia" w:ascii="宋体" w:hAnsi="宋体"/>
          <w:szCs w:val="21"/>
          <w:highlight w:val="none"/>
          <w:lang w:val="en-US" w:eastAsia="zh-CN"/>
        </w:rPr>
        <w:t xml:space="preserve">江苏省泰州市海陵南路179号华诚大厦B座9楼</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t xml:space="preserve">邮政编码：225300</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t xml:space="preserve">3.项目联系人</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陈先生</w:t>
      </w: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0523-86933680</w:t>
      </w:r>
      <w:r/>
    </w:p>
    <w:p>
      <w:pPr>
        <w:ind w:firstLine="422"/>
        <w:jc w:val="center"/>
        <w:pageBreakBefore w:val="0"/>
        <w:spacing w:line="360" w:lineRule="auto"/>
        <w:rPr>
          <w:rFonts w:hint="eastAsia" w:ascii="宋体" w:hAnsi="宋体"/>
          <w:b/>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szCs w:val="21"/>
          <w:highlight w:val="none"/>
        </w:rPr>
      </w:r>
      <w:r/>
    </w:p>
    <w:p>
      <w:pPr>
        <w:ind w:firstLine="422"/>
        <w:jc w:val="center"/>
        <w:pageBreakBefore w:val="0"/>
        <w:spacing w:line="360" w:lineRule="auto"/>
        <w:rPr>
          <w:rFonts w:hint="eastAsia" w:ascii="宋体" w:hAnsi="宋体"/>
          <w:b/>
          <w:szCs w:val="21"/>
          <w:highlight w:val="none"/>
        </w:rPr>
      </w:pPr>
      <w:r>
        <w:rPr>
          <w:rFonts w:hint="eastAsia" w:ascii="宋体" w:hAnsi="宋体"/>
          <w:b/>
          <w:szCs w:val="21"/>
          <w:highlight w:val="none"/>
        </w:rPr>
        <w:t xml:space="preserve">第二章 参加磋商供应商须知</w:t>
      </w:r>
      <w:r/>
    </w:p>
    <w:p>
      <w:pPr>
        <w:ind w:firstLine="420"/>
        <w:jc w:val="center"/>
        <w:pageBreakBefore w:val="0"/>
        <w:spacing w:line="360" w:lineRule="auto"/>
        <w:rPr>
          <w:rFonts w:hint="eastAsia"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hint="eastAsia" w:ascii="宋体" w:hAnsi="宋体"/>
          <w:b/>
          <w:szCs w:val="21"/>
          <w:highlight w:val="none"/>
        </w:rPr>
      </w:pPr>
      <w:r>
        <w:rPr>
          <w:rFonts w:hint="eastAsia" w:ascii="宋体" w:hAnsi="宋体"/>
          <w:b/>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本磋商文件仅适用于</w:t>
      </w:r>
      <w:r>
        <w:rPr>
          <w:rFonts w:hint="eastAsia" w:ascii="宋体" w:hAnsi="宋体"/>
          <w:szCs w:val="21"/>
          <w:highlight w:val="none"/>
          <w:lang w:eastAsia="zh-CN"/>
        </w:rPr>
        <w:t xml:space="preserve">泰州市自然资源和规划局机关食堂服务管理项目</w:t>
      </w:r>
      <w:r>
        <w:rPr>
          <w:rFonts w:hint="eastAsia" w:ascii="宋体" w:hAnsi="宋体"/>
          <w:szCs w:val="21"/>
          <w:highlight w:val="none"/>
        </w:rPr>
        <w:t xml:space="preserve">。</w:t>
      </w:r>
      <w:r/>
    </w:p>
    <w:p>
      <w:pPr>
        <w:ind w:firstLine="420"/>
        <w:pageBreakBefore w:val="0"/>
        <w:spacing w:line="360" w:lineRule="auto"/>
        <w:tabs>
          <w:tab w:val="left" w:pos="900" w:leader="none"/>
        </w:tabs>
        <w:rPr>
          <w:rFonts w:hint="eastAsia" w:ascii="宋体" w:hAnsi="宋体" w:eastAsia="宋体"/>
          <w:szCs w:val="21"/>
          <w:highlight w:val="none"/>
          <w:lang w:val="en-US" w:eastAsia="zh-CN"/>
        </w:rPr>
      </w:pPr>
      <w:r>
        <w:rPr>
          <w:rFonts w:hint="eastAsia" w:ascii="宋体" w:hAnsi="宋体"/>
          <w:szCs w:val="21"/>
          <w:highlight w:val="none"/>
        </w:rPr>
        <w:t xml:space="preserve">2.项目采购</w:t>
      </w:r>
      <w:r>
        <w:rPr>
          <w:rFonts w:hint="eastAsia" w:ascii="宋体" w:hAnsi="宋体"/>
          <w:szCs w:val="21"/>
          <w:highlight w:val="none"/>
          <w:lang w:val="en-US" w:eastAsia="zh-CN"/>
        </w:rPr>
        <w:t xml:space="preserve">方式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3.合格的磋商供应商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4.参加磋商费用</w:t>
      </w:r>
      <w:r/>
    </w:p>
    <w:p>
      <w:pPr>
        <w:ind w:firstLine="420"/>
        <w:pageBreakBefore w:val="0"/>
        <w:spacing w:line="360" w:lineRule="auto"/>
        <w:tabs>
          <w:tab w:val="left" w:pos="900" w:leader="none"/>
        </w:tabs>
        <w:rPr>
          <w:rFonts w:hint="eastAsia" w:ascii="宋体" w:hAnsi="宋体"/>
          <w:highlight w:val="none"/>
        </w:rPr>
      </w:pPr>
      <w:r>
        <w:rPr>
          <w:rFonts w:hint="eastAsia" w:ascii="宋体" w:hAnsi="宋体"/>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20"/>
        <w:pageBreakBefore w:val="0"/>
        <w:spacing w:line="360" w:lineRule="auto"/>
        <w:tabs>
          <w:tab w:val="left" w:pos="900" w:leader="none"/>
        </w:tabs>
        <w:rPr>
          <w:rFonts w:hint="eastAsia" w:ascii="宋体" w:hAnsi="宋体"/>
          <w:b/>
          <w:bCs/>
          <w:highlight w:val="none"/>
        </w:rPr>
      </w:pPr>
      <w:r>
        <w:rPr>
          <w:rFonts w:hint="eastAsia" w:ascii="宋体" w:hAnsi="宋体"/>
          <w:b/>
          <w:bCs/>
          <w:szCs w:val="21"/>
          <w:highlight w:val="none"/>
        </w:rPr>
        <w:t xml:space="preserve">4.2</w:t>
      </w:r>
      <w:r>
        <w:rPr>
          <w:rFonts w:hint="eastAsia" w:ascii="宋体" w:hAnsi="宋体"/>
          <w:b/>
          <w:bCs/>
          <w:szCs w:val="21"/>
          <w:highlight w:val="none"/>
        </w:rPr>
        <w:t xml:space="preserve">本项目</w:t>
      </w:r>
      <w:r>
        <w:rPr>
          <w:rFonts w:hint="eastAsia" w:ascii="宋体" w:hAnsi="宋体"/>
          <w:b/>
          <w:bCs/>
          <w:szCs w:val="21"/>
          <w:highlight w:val="none"/>
        </w:rPr>
        <w:t xml:space="preserve">招标</w:t>
      </w:r>
      <w:r>
        <w:rPr>
          <w:rFonts w:hint="eastAsia" w:ascii="宋体" w:hAnsi="宋体"/>
          <w:b/>
          <w:bCs/>
          <w:szCs w:val="21"/>
          <w:highlight w:val="none"/>
        </w:rPr>
        <w:t xml:space="preserve">代理费</w:t>
      </w:r>
      <w:r>
        <w:rPr>
          <w:rFonts w:hint="eastAsia" w:ascii="宋体" w:hAnsi="宋体"/>
          <w:b/>
          <w:bCs/>
          <w:szCs w:val="21"/>
          <w:highlight w:val="none"/>
        </w:rPr>
        <w:t xml:space="preserve">由</w:t>
      </w:r>
      <w:r>
        <w:rPr>
          <w:rFonts w:hint="eastAsia" w:ascii="宋体" w:hAnsi="宋体"/>
          <w:b/>
          <w:bCs/>
          <w:szCs w:val="21"/>
          <w:highlight w:val="none"/>
        </w:rPr>
        <w:t xml:space="preserve">采购人</w:t>
      </w:r>
      <w:r>
        <w:rPr>
          <w:rFonts w:hint="eastAsia" w:ascii="宋体" w:hAnsi="宋体"/>
          <w:b/>
          <w:bCs/>
          <w:szCs w:val="21"/>
          <w:highlight w:val="none"/>
        </w:rPr>
        <w:t xml:space="preserve">支付</w:t>
      </w:r>
      <w:r>
        <w:rPr>
          <w:rFonts w:hint="eastAsia" w:ascii="宋体" w:hAnsi="宋体"/>
          <w:b/>
          <w:bCs/>
          <w:szCs w:val="21"/>
          <w:highlight w:val="none"/>
        </w:rPr>
        <w:t xml:space="preserve">。</w:t>
      </w:r>
      <w:r>
        <w:rPr>
          <w:rFonts w:hint="eastAsia" w:ascii="宋体" w:hAnsi="宋体"/>
          <w:b/>
          <w:bCs/>
          <w:szCs w:val="21"/>
          <w:highlight w:val="none"/>
        </w:rP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5.磋商文件的约束力</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szCs w:val="21"/>
          <w:highlight w:val="none"/>
        </w:rPr>
      </w:pPr>
      <w:r/>
      <w:bookmarkStart w:id="34" w:name="_Toc16938553"/>
      <w:r/>
      <w:bookmarkStart w:id="35" w:name="_Toc20823309"/>
      <w:r/>
      <w:bookmarkStart w:id="36" w:name="_Toc513029237"/>
      <w:r>
        <w:rPr>
          <w:rFonts w:hint="eastAsia" w:ascii="宋体" w:hAnsi="宋体"/>
          <w:szCs w:val="21"/>
          <w:highlight w:val="none"/>
        </w:rPr>
        <w:t xml:space="preserve">6.磋商文件的解释</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磋商文件需求部分（供应商资格要求、项目需求、商务技术评分标准）由采购人解释，其他部分由采购代理机构解释。</w:t>
      </w:r>
      <w:r/>
    </w:p>
    <w:p>
      <w:pPr>
        <w:ind w:firstLine="482"/>
        <w:pageBreakBefore w:val="0"/>
        <w:spacing w:line="360" w:lineRule="auto"/>
        <w:rPr>
          <w:rFonts w:cs="宋体"/>
          <w:b/>
          <w:szCs w:val="21"/>
          <w:highlight w:val="none"/>
        </w:rPr>
      </w:pPr>
      <w:r/>
      <w:bookmarkStart w:id="37" w:name="_Toc16938525"/>
      <w:r/>
      <w:bookmarkStart w:id="38" w:name="_Toc20823281"/>
      <w:r/>
      <w:bookmarkStart w:id="39" w:name="_Toc120614215"/>
      <w:r>
        <w:rPr>
          <w:rFonts w:hint="eastAsia" w:cs="宋体"/>
          <w:b/>
          <w:szCs w:val="21"/>
          <w:highlight w:val="none"/>
        </w:rPr>
        <w:t xml:space="preserve">二、磋商文件</w:t>
      </w:r>
      <w:bookmarkEnd w:id="37"/>
      <w:r/>
      <w:bookmarkEnd w:id="38"/>
      <w:r/>
      <w:bookmarkEnd w:id="39"/>
      <w:r/>
      <w:r/>
    </w:p>
    <w:p>
      <w:pPr>
        <w:ind w:firstLine="420"/>
        <w:pageBreakBefore w:val="0"/>
        <w:spacing w:line="360" w:lineRule="auto"/>
        <w:tabs>
          <w:tab w:val="left" w:pos="900" w:leader="none"/>
        </w:tabs>
        <w:rPr>
          <w:rFonts w:hint="eastAsia" w:ascii="宋体" w:hAnsi="宋体"/>
          <w:szCs w:val="21"/>
          <w:highlight w:val="none"/>
        </w:rPr>
      </w:pPr>
      <w:r/>
      <w:bookmarkStart w:id="40" w:name="_Toc513029210"/>
      <w:r/>
      <w:bookmarkStart w:id="41" w:name="_Toc16938526"/>
      <w:r/>
      <w:bookmarkStart w:id="42" w:name="_Toc20823282"/>
      <w:r>
        <w:rPr>
          <w:rFonts w:hint="eastAsia" w:ascii="宋体" w:hAnsi="宋体"/>
          <w:szCs w:val="21"/>
          <w:highlight w:val="none"/>
        </w:rPr>
        <w:t xml:space="preserve">1.磋商文件构成</w:t>
      </w:r>
      <w:bookmarkEnd w:id="40"/>
      <w:r/>
      <w:bookmarkEnd w:id="41"/>
      <w:r/>
      <w:bookmarkEnd w:id="42"/>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1.1 磋商文件由以下部分组成：</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（1）竞争性磋商公告</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（2）供应商须知</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（3）合同条款及格式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（4）项目需求</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（6）响应文件组成和格式</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szCs w:val="21"/>
          <w:highlight w:val="none"/>
        </w:rPr>
      </w:pPr>
      <w:r/>
      <w:bookmarkStart w:id="43" w:name="_Toc513029211"/>
      <w:r/>
      <w:bookmarkStart w:id="44" w:name="_Toc20823283"/>
      <w:r/>
      <w:bookmarkStart w:id="45" w:name="_Toc462564070"/>
      <w:r/>
      <w:bookmarkStart w:id="46" w:name="_Toc16938527"/>
      <w:r>
        <w:rPr>
          <w:rFonts w:hint="eastAsia" w:ascii="宋体" w:hAnsi="宋体"/>
          <w:szCs w:val="21"/>
          <w:highlight w:val="none"/>
        </w:rPr>
        <w:t xml:space="preserve">2.磋商文件的澄清</w:t>
      </w:r>
      <w:bookmarkEnd w:id="43"/>
      <w:r/>
      <w:bookmarkEnd w:id="44"/>
      <w:r/>
      <w:bookmarkEnd w:id="45"/>
      <w:r/>
      <w:bookmarkEnd w:id="46"/>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szCs w:val="21"/>
          <w:highlight w:val="none"/>
        </w:rPr>
      </w:pPr>
      <w:r/>
      <w:bookmarkStart w:id="47" w:name="_Toc513029212"/>
      <w:r/>
      <w:bookmarkStart w:id="48" w:name="_Toc20823284"/>
      <w:r/>
      <w:bookmarkStart w:id="49" w:name="_Toc462564071"/>
      <w:r/>
      <w:bookmarkStart w:id="50" w:name="_Toc16938528"/>
      <w:r>
        <w:rPr>
          <w:rFonts w:hint="eastAsia" w:ascii="宋体" w:hAnsi="宋体"/>
          <w:szCs w:val="21"/>
          <w:highlight w:val="none"/>
        </w:rPr>
        <w:t xml:space="preserve">3.磋商文件的修改</w:t>
      </w:r>
      <w:bookmarkEnd w:id="47"/>
      <w:r/>
      <w:bookmarkEnd w:id="48"/>
      <w:r/>
      <w:bookmarkEnd w:id="49"/>
      <w:r/>
      <w:bookmarkEnd w:id="50"/>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r>
      <w:r>
        <w:rPr>
          <w:rFonts w:hint="eastAsia" w:ascii="宋体" w:hAnsi="宋体"/>
          <w:szCs w:val="21"/>
          <w:highlight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szCs w:val="21"/>
          <w:highlight w:val="none"/>
          <w:u w:val="single"/>
        </w:rPr>
      </w:pPr>
      <w:r>
        <w:rPr>
          <w:rFonts w:hint="eastAsia" w:ascii="宋体" w:hAnsi="宋体" w:cs="宋体"/>
          <w:b/>
          <w:bCs/>
          <w:szCs w:val="21"/>
          <w:highlight w:val="none"/>
          <w:u w:val="single"/>
        </w:rPr>
        <w:t xml:space="preserve">4.在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szCs w:val="21"/>
          <w:highlight w:val="none"/>
        </w:rPr>
      </w:pPr>
      <w:r/>
      <w:bookmarkStart w:id="51" w:name="_Toc20823285"/>
      <w:r/>
      <w:bookmarkStart w:id="52" w:name="_Toc16938529"/>
      <w:r/>
      <w:bookmarkStart w:id="53" w:name="_Toc513029213"/>
      <w:r/>
      <w:bookmarkStart w:id="54" w:name="_Toc462564072"/>
      <w:r/>
      <w:bookmarkStart w:id="55" w:name="_Toc120614216"/>
      <w:r>
        <w:rPr>
          <w:rFonts w:hint="eastAsia" w:ascii="宋体" w:hAnsi="宋体" w:cs="宋体"/>
          <w:b/>
          <w:szCs w:val="21"/>
          <w:highlight w:val="none"/>
        </w:rPr>
        <w:t xml:space="preserve">三、响应文件的编制</w:t>
      </w:r>
      <w:bookmarkEnd w:id="51"/>
      <w:r/>
      <w:bookmarkEnd w:id="52"/>
      <w:r/>
      <w:bookmarkEnd w:id="53"/>
      <w:r/>
      <w:bookmarkEnd w:id="54"/>
      <w:r/>
      <w:bookmarkEnd w:id="55"/>
      <w:r/>
      <w:r/>
    </w:p>
    <w:p>
      <w:pPr>
        <w:ind w:firstLine="480"/>
        <w:pageBreakBefore w:val="0"/>
        <w:spacing w:line="360" w:lineRule="auto"/>
        <w:rPr>
          <w:rFonts w:hint="eastAsia" w:ascii="宋体" w:hAnsi="宋体" w:cs="宋体"/>
          <w:szCs w:val="21"/>
          <w:highlight w:val="none"/>
        </w:rPr>
      </w:pPr>
      <w:r/>
      <w:bookmarkStart w:id="56" w:name="_Toc16938530"/>
      <w:r/>
      <w:bookmarkStart w:id="57" w:name="_Toc462564073"/>
      <w:r/>
      <w:bookmarkStart w:id="58" w:name="_Toc513029214"/>
      <w:r/>
      <w:bookmarkStart w:id="59" w:name="_Toc20823286"/>
      <w:r>
        <w:rPr>
          <w:rFonts w:hint="eastAsia" w:ascii="宋体" w:hAnsi="宋体" w:cs="宋体"/>
          <w:szCs w:val="21"/>
          <w:highlight w:val="none"/>
        </w:rPr>
        <w:t xml:space="preserve">1.响应文件的语言及度量衡单位</w:t>
      </w:r>
      <w:bookmarkEnd w:id="56"/>
      <w:r/>
      <w:bookmarkEnd w:id="57"/>
      <w:r/>
      <w:bookmarkEnd w:id="58"/>
      <w:r/>
      <w:bookmarkEnd w:id="59"/>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szCs w:val="21"/>
          <w:highlight w:val="none"/>
        </w:rPr>
      </w:pPr>
      <w:r/>
      <w:bookmarkStart w:id="60" w:name="_Toc20823287"/>
      <w:r/>
      <w:bookmarkStart w:id="61" w:name="_Toc16938531"/>
      <w:r/>
      <w:bookmarkStart w:id="62" w:name="_Toc462564074"/>
      <w:r/>
      <w:bookmarkStart w:id="63" w:name="_Toc513029215"/>
      <w:r>
        <w:rPr>
          <w:rFonts w:hint="eastAsia" w:ascii="宋体" w:hAnsi="宋体" w:cs="宋体"/>
          <w:szCs w:val="21"/>
          <w:highlight w:val="none"/>
        </w:rPr>
        <w:t xml:space="preserve">2.响应文件构成</w:t>
      </w:r>
      <w:bookmarkEnd w:id="60"/>
      <w:r/>
      <w:bookmarkEnd w:id="61"/>
      <w:r/>
      <w:bookmarkEnd w:id="62"/>
      <w:r/>
      <w:bookmarkEnd w:id="63"/>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2.1供应商编写的响应文件应包括资格审查文件、商务技术响应文件、报价响应文件。供应商按第六章 响应文件的组成和格式要求编写响应文件。</w:t>
      </w:r>
      <w:r/>
    </w:p>
    <w:p>
      <w:pPr>
        <w:ind w:firstLine="480"/>
        <w:pageBreakBefore w:val="0"/>
        <w:spacing w:line="360" w:lineRule="auto"/>
        <w:rPr>
          <w:rFonts w:hint="eastAsia" w:ascii="宋体" w:hAnsi="宋体" w:cs="宋体"/>
          <w:szCs w:val="21"/>
          <w:highlight w:val="none"/>
        </w:rPr>
      </w:pPr>
      <w:r/>
      <w:bookmarkStart w:id="64" w:name="_Hlt26668975"/>
      <w:r/>
      <w:bookmarkEnd w:id="64"/>
      <w:r/>
      <w:bookmarkStart w:id="65" w:name="_Hlt26954838"/>
      <w:r/>
      <w:bookmarkEnd w:id="65"/>
      <w:r/>
      <w:bookmarkStart w:id="66" w:name="_Hlt26670360"/>
      <w:r/>
      <w:bookmarkEnd w:id="66"/>
      <w:r/>
      <w:bookmarkStart w:id="67" w:name="_Toc14577360"/>
      <w:r/>
      <w:bookmarkStart w:id="68" w:name="_Toc49090511"/>
      <w:r>
        <w:rPr>
          <w:rFonts w:hint="eastAsia" w:ascii="宋体" w:hAnsi="宋体" w:cs="宋体"/>
          <w:szCs w:val="21"/>
          <w:highlight w:val="none"/>
        </w:rPr>
        <w:t xml:space="preserve">3.</w:t>
      </w:r>
      <w:bookmarkEnd w:id="67"/>
      <w:r/>
      <w:bookmarkEnd w:id="68"/>
      <w:r>
        <w:rPr>
          <w:rFonts w:hint="eastAsia" w:ascii="宋体" w:hAnsi="宋体" w:cs="宋体"/>
          <w:szCs w:val="21"/>
          <w:highlight w:val="none"/>
        </w:rPr>
        <w:t xml:space="preserve">磋商响应有效期</w:t>
      </w:r>
      <w:r/>
    </w:p>
    <w:p>
      <w:pPr>
        <w:ind w:firstLine="48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3.1磋商响应有效期为采购文件规定的响应文件</w:t>
      </w:r>
      <w:r>
        <w:rPr>
          <w:rFonts w:hint="eastAsia" w:ascii="宋体" w:hAnsi="宋体" w:cs="宋体"/>
          <w:szCs w:val="21"/>
          <w:highlight w:val="none"/>
        </w:rPr>
        <w:t xml:space="preserve">提交</w:t>
      </w:r>
      <w:r>
        <w:rPr>
          <w:rFonts w:hint="eastAsia" w:ascii="宋体" w:hAnsi="宋体" w:cs="宋体"/>
          <w:bCs/>
          <w:szCs w:val="21"/>
          <w:highlight w:val="none"/>
        </w:rPr>
        <w:t xml:space="preserve">截止时间后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w:t>
      </w:r>
      <w:r>
        <w:rPr>
          <w:rFonts w:hint="eastAsia" w:ascii="宋体" w:hAnsi="宋体" w:cs="宋体"/>
          <w:szCs w:val="21"/>
          <w:highlight w:val="none"/>
        </w:rPr>
        <w:t xml:space="preserve">商响应有效期比规定短的将被视为非实质性响应而予以拒绝。</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4.磋商响应有效期的延长</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szCs w:val="21"/>
          <w:highlight w:val="none"/>
        </w:rPr>
      </w:pPr>
      <w:r/>
      <w:bookmarkStart w:id="69" w:name="_Hlt26954739"/>
      <w:r/>
      <w:bookmarkEnd w:id="69"/>
      <w:r/>
      <w:bookmarkStart w:id="70" w:name="_Hlt26954852"/>
      <w:r/>
      <w:bookmarkEnd w:id="70"/>
      <w:r/>
      <w:bookmarkStart w:id="71" w:name="_Toc20823296"/>
      <w:r/>
      <w:bookmarkStart w:id="72" w:name="_Toc16938540"/>
      <w:r/>
      <w:bookmarkStart w:id="73" w:name="_Toc120614217"/>
      <w:r/>
      <w:bookmarkStart w:id="74" w:name="_Toc513029224"/>
      <w:r>
        <w:rPr>
          <w:rFonts w:hint="eastAsia" w:ascii="宋体" w:hAnsi="宋体" w:cs="宋体"/>
          <w:szCs w:val="21"/>
          <w:highlight w:val="none"/>
        </w:rPr>
        <w:t xml:space="preserve">5.电子响应文件其他要求</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5.2供应商应对CA证书妥善保管，如被他人盗用投标，因此带来的后果均由供应商自行承担。</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四、响应文件的提交</w:t>
      </w:r>
      <w:bookmarkEnd w:id="71"/>
      <w:r/>
      <w:bookmarkEnd w:id="72"/>
      <w:r/>
      <w:bookmarkEnd w:id="73"/>
      <w:r/>
      <w:bookmarkEnd w:id="74"/>
      <w:r/>
      <w:r/>
    </w:p>
    <w:p>
      <w:pPr>
        <w:ind w:firstLine="480"/>
        <w:pageBreakBefore w:val="0"/>
        <w:spacing w:line="360" w:lineRule="auto"/>
        <w:rPr>
          <w:rFonts w:hint="eastAsia" w:ascii="宋体" w:hAnsi="宋体" w:cs="宋体"/>
          <w:szCs w:val="21"/>
          <w:highlight w:val="none"/>
        </w:rPr>
      </w:pPr>
      <w:r/>
      <w:bookmarkStart w:id="75" w:name="_Toc20823297"/>
      <w:r/>
      <w:bookmarkStart w:id="76" w:name="_Toc16938541"/>
      <w:r/>
      <w:bookmarkStart w:id="77" w:name="_Toc513029225"/>
      <w:r/>
      <w:bookmarkStart w:id="78" w:name="_Toc462564084"/>
      <w:r/>
      <w:bookmarkStart w:id="79" w:name="_Toc20823301"/>
      <w:r/>
      <w:bookmarkStart w:id="80" w:name="_Toc120614218"/>
      <w:r/>
      <w:bookmarkStart w:id="81" w:name="_Toc513029229"/>
      <w:r/>
      <w:bookmarkStart w:id="82" w:name="_Toc16938545"/>
      <w:r>
        <w:rPr>
          <w:rFonts w:hint="eastAsia" w:ascii="宋体" w:hAnsi="宋体" w:cs="宋体"/>
          <w:szCs w:val="21"/>
          <w:highlight w:val="none"/>
        </w:rPr>
        <w:t xml:space="preserve">1.响应文件</w:t>
      </w:r>
      <w:bookmarkEnd w:id="75"/>
      <w:r/>
      <w:bookmarkEnd w:id="76"/>
      <w:r/>
      <w:bookmarkEnd w:id="77"/>
      <w:r/>
      <w:bookmarkEnd w:id="78"/>
      <w:r>
        <w:rPr>
          <w:rFonts w:hint="eastAsia" w:ascii="宋体" w:hAnsi="宋体" w:cs="宋体"/>
          <w:szCs w:val="21"/>
          <w:highlight w:val="none"/>
        </w:rPr>
        <w:t xml:space="preserve">的提交</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线上提交与接收地点：供应商应当通过“苏采云”系统提交数据电文形式的响应文件（即电子投标），“苏采云”系统自动接收。</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2.提交响应文件截止日期</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3.响应文件的密封（加密）要求：</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说明：供应商应使用CA数字证书以及自备的能够登录“苏采云”系统的电脑，在达到开标时间后，使用CA数字证书解密各自响应文件。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3.3供应商未按规定加密的响应文件，“苏采云”系统将拒收并提示。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4.响应文件的拒收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5.响应文件的撤回和修改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响应文件的撤回</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5.1.1电子响应文件的撤回</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5.2响应文件的修改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5.3在响应文件提交截止时间之后，供应商不得对其电子响应文件做任何修改。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五</w:t>
      </w:r>
      <w:bookmarkEnd w:id="79"/>
      <w:r/>
      <w:bookmarkEnd w:id="80"/>
      <w:r/>
      <w:bookmarkEnd w:id="81"/>
      <w:r/>
      <w:bookmarkEnd w:id="82"/>
      <w:r/>
      <w:bookmarkStart w:id="83" w:name="_Toc20823302"/>
      <w:r/>
      <w:bookmarkStart w:id="84" w:name="_Toc513029230"/>
      <w:r/>
      <w:bookmarkStart w:id="85" w:name="_Toc16938546"/>
      <w:r>
        <w:rPr>
          <w:rFonts w:hint="eastAsia" w:ascii="宋体" w:hAnsi="宋体" w:cs="宋体"/>
          <w:b/>
          <w:szCs w:val="21"/>
          <w:highlight w:val="none"/>
        </w:rPr>
        <w:t xml:space="preserve">、磋商与评审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1.磋商仪式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1.1采购人或采购代理机构将在磋商公告中规定的时间和地点组织磋商开始仪式。</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 xml:space="preserve">30分钟</w:t>
      </w:r>
      <w:r>
        <w:rPr>
          <w:rFonts w:hint="eastAsia" w:ascii="宋体" w:hAnsi="宋体" w:cs="宋体"/>
          <w:b/>
          <w:szCs w:val="21"/>
          <w:highlight w:val="none"/>
        </w:rPr>
        <w:t xml:space="preserve">之内完成。</w:t>
      </w:r>
      <w:r>
        <w:rPr>
          <w:rFonts w:hint="eastAsia" w:ascii="宋体" w:hAnsi="宋体" w:cs="宋体"/>
          <w:b/>
          <w:szCs w:val="21"/>
          <w:highlight w:val="none"/>
          <w:u w:val="single"/>
        </w:rPr>
        <w:t xml:space="preserve">因供应商网络与电源不稳定、未按操作手册要求配置软硬件、解密锁发生故障或用错、故意不在要</w:t>
      </w:r>
      <w:r>
        <w:rPr>
          <w:rFonts w:hint="eastAsia" w:ascii="宋体" w:hAnsi="宋体" w:cs="宋体"/>
          <w:b/>
          <w:szCs w:val="21"/>
          <w:highlight w:val="none"/>
          <w:u w:val="single"/>
          <w:lang w:eastAsia="zh-CN"/>
        </w:rPr>
        <w:t xml:space="preserve">求的</w:t>
      </w:r>
      <w:r>
        <w:rPr>
          <w:rFonts w:hint="eastAsia" w:ascii="宋体" w:hAnsi="宋体" w:cs="宋体"/>
          <w:b/>
          <w:szCs w:val="21"/>
          <w:highlight w:val="none"/>
          <w:u w:val="single"/>
        </w:rPr>
        <w:t xml:space="preserve">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 xml:space="preserve">因采购人（或采购代理机构）原因或系统服务器发生故障，无法访问或无法使用系统，导致无法按时完成响应文件解密或开、评标工作无法进行的，可根据实际情况相应延迟解密时间或调整开、评标时间。</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1.2磋商活动的文件解密工作由采购代理机构组织。</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注：各供应商请关注开标大厅交流区，在开标结束后，请勿离开开标大厅，采购人或采购代理机构通知最后报价填报后，响应供应商须在</w:t>
      </w:r>
      <w:r>
        <w:rPr>
          <w:rFonts w:hint="eastAsia" w:ascii="宋体" w:hAnsi="宋体" w:cs="宋体"/>
          <w:b/>
          <w:szCs w:val="21"/>
          <w:highlight w:val="none"/>
          <w:u w:val="single"/>
          <w:lang w:val="en-US" w:eastAsia="zh-CN"/>
        </w:rPr>
        <w:t xml:space="preserve">15</w:t>
      </w:r>
      <w:r>
        <w:rPr>
          <w:rFonts w:hint="eastAsia" w:ascii="宋体" w:hAnsi="宋体" w:cs="宋体"/>
          <w:b/>
          <w:szCs w:val="21"/>
          <w:highlight w:val="none"/>
          <w:u w:val="single"/>
        </w:rPr>
        <w:t xml:space="preserve">分钟</w:t>
      </w:r>
      <w:r>
        <w:rPr>
          <w:rFonts w:hint="eastAsia" w:ascii="宋体" w:hAnsi="宋体" w:cs="宋体"/>
          <w:b/>
          <w:szCs w:val="21"/>
          <w:highlight w:val="none"/>
        </w:rPr>
        <w:t xml:space="preserve">内填写并提交最后报价，未在规定时间内提交最后报价的，视作无效响应处理。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2.磋商小组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2.1磋商开始仪式结束后，采购人或采购代理机构将立即组织磋商小组进行评审。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 xml:space="preserve">自行选定评审专家。技术</w:t>
      </w:r>
      <w:r>
        <w:rPr>
          <w:rFonts w:hint="eastAsia" w:cs="宋体"/>
          <w:szCs w:val="21"/>
          <w:highlight w:val="none"/>
        </w:rPr>
        <w:t xml:space="preserve">复杂</w:t>
      </w:r>
      <w:r>
        <w:rPr>
          <w:rFonts w:hint="eastAsia"/>
          <w:szCs w:val="21"/>
          <w:highlight w:val="none"/>
        </w:rPr>
        <w:t xml:space="preserve">、专业性强的竞</w:t>
      </w:r>
      <w:r>
        <w:rPr>
          <w:rFonts w:hint="eastAsia" w:ascii="宋体" w:hAnsi="宋体" w:cs="宋体"/>
          <w:szCs w:val="21"/>
          <w:highlight w:val="none"/>
        </w:rPr>
        <w:t xml:space="preserve">争性磋商采购项目，评审专家中应当包含1名法律专家。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2.4磋商小组独立工作，负责评审所有响应文件并确定成交候选人。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3.磋商评审过程的保密与公正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3.2在磋商评审过程中，磋商供应商不得以任何行为影响磋商评审过程，否则其响应文件将被视为无效响应文件。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3.5在评审期间，采购人或采购代理机构将</w:t>
      </w:r>
      <w:r>
        <w:rPr>
          <w:rFonts w:hint="eastAsia" w:ascii="宋体" w:hAnsi="宋体" w:cs="宋体"/>
          <w:szCs w:val="21"/>
          <w:highlight w:val="none"/>
          <w:lang w:eastAsia="zh-CN"/>
        </w:rPr>
        <w:t xml:space="preserve">设立</w:t>
      </w:r>
      <w:r>
        <w:rPr>
          <w:rFonts w:hint="eastAsia" w:ascii="宋体" w:hAnsi="宋体" w:cs="宋体"/>
          <w:szCs w:val="21"/>
          <w:highlight w:val="none"/>
        </w:rPr>
        <w:t xml:space="preserve">专门人员与供应商联系。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3.6采购人、采购代理机构和磋商小组不向未成交的供应商解释未成交原因，也不公布评审过程中的相关细节。</w:t>
      </w:r>
      <w:bookmarkEnd w:id="34"/>
      <w:r/>
      <w:bookmarkEnd w:id="35"/>
      <w:r/>
      <w:bookmarkEnd w:id="36"/>
      <w:r/>
      <w:bookmarkEnd w:id="83"/>
      <w:r/>
      <w:bookmarkEnd w:id="84"/>
      <w:r/>
      <w:bookmarkEnd w:id="85"/>
      <w:r/>
      <w:r/>
    </w:p>
    <w:p>
      <w:pPr>
        <w:ind w:firstLine="480"/>
        <w:pageBreakBefore w:val="0"/>
        <w:spacing w:line="360" w:lineRule="auto"/>
        <w:rPr>
          <w:rFonts w:hint="eastAsia" w:ascii="宋体" w:hAnsi="宋体" w:cs="宋体"/>
          <w:szCs w:val="21"/>
          <w:highlight w:val="none"/>
        </w:rPr>
      </w:pPr>
      <w:r/>
      <w:bookmarkStart w:id="86" w:name="_Toc86268901"/>
      <w:r>
        <w:rPr>
          <w:rFonts w:hint="eastAsia" w:ascii="宋体" w:hAnsi="宋体" w:cs="宋体"/>
          <w:szCs w:val="21"/>
          <w:highlight w:val="none"/>
        </w:rPr>
        <w:t xml:space="preserve">4.评审过程的澄清</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4.1</w:t>
      </w:r>
      <w:r>
        <w:rPr>
          <w:rFonts w:hint="eastAsia" w:ascii="宋体" w:hAnsi="宋体" w:cs="宋体"/>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4.2</w:t>
      </w:r>
      <w:r>
        <w:rPr>
          <w:rFonts w:hint="eastAsia" w:ascii="宋体" w:hAnsi="宋体" w:cs="宋体"/>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4.3接到磋商小组</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要求的供应商应按磋商小组规定的时间和格式做出</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的内容作为响应文件的补充部分，但实质性的内容不得做任何更改。</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5.对响应文件的审查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5.1响应文件初审分为资格性审查和符合性审查。</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5.1.1资格性检查：</w:t>
      </w:r>
      <w:r>
        <w:rPr>
          <w:rFonts w:hint="eastAsia" w:ascii="宋体" w:hAnsi="宋体" w:cs="宋体"/>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5.2</w:t>
      </w:r>
      <w:r>
        <w:rPr>
          <w:rFonts w:hint="eastAsia" w:ascii="宋体" w:hAnsi="宋体" w:cs="宋体"/>
          <w:szCs w:val="21"/>
          <w:highlight w:val="none"/>
          <w:lang w:val="zh-CN"/>
        </w:rPr>
        <w:t xml:space="preserve">在正式磋商之前</w:t>
      </w:r>
      <w:r>
        <w:rPr>
          <w:rFonts w:hint="eastAsia" w:ascii="宋体" w:hAnsi="宋体" w:cs="宋体"/>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5.7供应商在评审全过程中应</w:t>
      </w:r>
      <w:r>
        <w:rPr>
          <w:rFonts w:hint="eastAsia" w:ascii="宋体" w:hAnsi="宋体" w:cs="宋体"/>
          <w:szCs w:val="21"/>
          <w:highlight w:val="none"/>
          <w:lang w:eastAsia="zh-CN"/>
        </w:rPr>
        <w:t xml:space="preserve">保持通信畅通</w:t>
      </w:r>
      <w:r>
        <w:rPr>
          <w:rFonts w:hint="eastAsia" w:ascii="宋体" w:hAnsi="宋体" w:cs="宋体"/>
          <w:szCs w:val="21"/>
          <w:highlight w:val="none"/>
        </w:rPr>
        <w:t xml:space="preserve">，并安排专人与采购人或采购代理机构及磋商小组联系。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6.响应文件线上格式要求</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6.1供应商应当通过“苏采云”系统提交数据电文形式的响应文件（即电子投标）。</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6.2 通过“苏采云”系统提交政府采购客户端工具导出加密的响应文件（后缀名为zip）。</w:t>
      </w:r>
      <w:r>
        <w:rPr>
          <w:rFonts w:hint="eastAsia" w:ascii="宋体" w:hAnsi="宋体" w:cs="宋体"/>
          <w:b/>
          <w:bCs/>
          <w:szCs w:val="21"/>
          <w:highlight w:val="none"/>
        </w:rPr>
        <w:t xml:space="preserve">响应文件不得超过150M</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6.3本项目采用线上投标，即供应商响应文件从政府采购客户端工具制作通过“苏采云”系统提交，未提供线上响应文件的，投标无效。</w:t>
      </w:r>
      <w:bookmarkStart w:id="87" w:name="_Toc120614219"/>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7.被认定为未实质性响应磋商文件的情形：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7.1出现下列情形之一的，作无效响应处理，</w:t>
      </w:r>
      <w:r>
        <w:rPr>
          <w:rFonts w:hint="eastAsia" w:ascii="宋体" w:hAnsi="宋体" w:cs="宋体"/>
          <w:b/>
          <w:szCs w:val="21"/>
          <w:highlight w:val="none"/>
        </w:rPr>
        <w:t xml:space="preserve">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7.1.1供应商在规定的时间内未在苏采云系统内成功提交磋商响应文件的。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7.1.2未完整提交响应文件的。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7.1.3同一供应商提交两个（含两个）以上不同的响应报价的。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7.1.4不具备磋商文件中规定的资格要求的。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7.1.5供应商在系统规定的时间内未成功解密电子响应文件的。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7.1.6未完整上传响应文件电子文档的，或上传的文件打不开的。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7.1.9未通过符合性检查的。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7.1.10不符合法律法规和磋商文件中规定的其他实质性要求的。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7.1.12响应文件含有采购人不能接受的附加条件的。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7.1.13本项目采购产品被财政部、</w:t>
      </w:r>
      <w:r>
        <w:rPr>
          <w:rFonts w:hint="eastAsia" w:ascii="宋体" w:hAnsi="宋体" w:cs="宋体"/>
          <w:b/>
          <w:bCs/>
          <w:szCs w:val="21"/>
          <w:highlight w:val="none"/>
          <w:lang w:eastAsia="zh-CN"/>
        </w:rPr>
        <w:t xml:space="preserve">国家发展改革委</w:t>
      </w:r>
      <w:r>
        <w:rPr>
          <w:rFonts w:hint="eastAsia" w:ascii="宋体" w:hAnsi="宋体" w:cs="宋体"/>
          <w:b/>
          <w:bCs/>
          <w:szCs w:val="21"/>
          <w:highlight w:val="none"/>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7.1.14响应文件未按照磋商文件要求加盖电子签章。</w:t>
      </w:r>
      <w:r/>
    </w:p>
    <w:p>
      <w:pPr>
        <w:ind w:firstLine="482"/>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7.1.15供应商的商务技术部分得分相差悬殊，评审委员会认为得分畸低者没有实质性响应的。</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7.1.16</w:t>
      </w:r>
      <w:r>
        <w:rPr>
          <w:rFonts w:hint="eastAsia" w:ascii="宋体" w:hAnsi="宋体" w:cs="宋体"/>
          <w:b/>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7.1.17不同供应商委托同一单位或者个人办理磋商事宜；不同供应商的磋商响应文件错漏之处雷同；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7.1.18不同供应商的响应文件载明的项目管理成员或者联系人员为同一人；</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7.1.19不同供应商的响应文件异常一致或者响应报价呈规律性差异。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7.1.20供应商之间相互约定，一致抬高或压低投标报价；</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7.1.21供应商之间相互约定，在招标项目中轮流以高价位或低价位成交；</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7.1.22不同供应商的技术服务方案（或施工组织设计方案）基本雷同的；不同供应商的磋商响应文件出现了评审委员会认为不应当雷同的情况；</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7.1.23开标前已有举报，开标后发现各投标单位的报价情况与举报情况相吻合的；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7.1.24磋商小组一致认定</w:t>
      </w:r>
      <w:r>
        <w:rPr>
          <w:rFonts w:hint="eastAsia" w:ascii="宋体" w:hAnsi="宋体" w:cs="宋体"/>
          <w:b/>
          <w:szCs w:val="21"/>
          <w:highlight w:val="none"/>
          <w:lang w:eastAsia="zh-CN"/>
        </w:rPr>
        <w:t xml:space="preserve">判定</w:t>
      </w:r>
      <w:r>
        <w:rPr>
          <w:rFonts w:hint="eastAsia" w:ascii="宋体" w:hAnsi="宋体" w:cs="宋体"/>
          <w:b/>
          <w:szCs w:val="21"/>
          <w:highlight w:val="none"/>
        </w:rPr>
        <w:t xml:space="preserve">为无效响应的；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7.1.25不同的供应商响应文件制作机器码、文件创建标识码一致的。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其他法律法规及本磋商文件</w:t>
      </w:r>
      <w:r>
        <w:rPr>
          <w:rFonts w:hint="eastAsia" w:ascii="宋体" w:hAnsi="宋体" w:cs="宋体"/>
          <w:b/>
          <w:bCs/>
          <w:szCs w:val="21"/>
          <w:highlight w:val="none"/>
          <w:lang w:eastAsia="zh-CN"/>
        </w:rPr>
        <w:t xml:space="preserve">规定的属于无效</w:t>
      </w:r>
      <w:r>
        <w:rPr>
          <w:rFonts w:hint="eastAsia" w:ascii="宋体" w:hAnsi="宋体" w:cs="宋体"/>
          <w:b/>
          <w:bCs/>
          <w:szCs w:val="21"/>
          <w:highlight w:val="none"/>
        </w:rPr>
        <w:t xml:space="preserve">响应的情形：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7.2</w:t>
      </w:r>
      <w:r>
        <w:rPr>
          <w:rFonts w:hint="eastAsia" w:ascii="宋体" w:hAnsi="宋体" w:cs="宋体"/>
          <w:b/>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7.2.1法人授权委托书或投标函未加盖投标供应商公章（或电子印章）的；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7.2.4磋商响应文件载明的项目完成期限超过采购文件规定的期限；</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7.2.5明显不符合技术规范、技术标准的要求，或者对采购文件质量要求未明确响应的；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7.2.6投标报价低于成本或者高于采购文件规定的最高限价（招标控制价）的；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7.2.7磋商响应文件载明的货物包装方式、检验标准和方法等不符合采购文件的要求；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7.2.8组成联合体参加磋商活动的，磋商响应文件未附联合体各方共同投标协议的；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7.2.10未按采购文件要求提供磋商响应文件内容不全的；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7.2.11以他人的名义投标、串通投标、以行贿手段谋取中标或者以其他弄虚作假方式投标的；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7.3出现下列情形之一的，磋商失败。</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7.3.1符合条件的供应商或者对磋商文件</w:t>
      </w:r>
      <w:r>
        <w:rPr>
          <w:rFonts w:hint="eastAsia" w:ascii="宋体" w:hAnsi="宋体" w:cs="宋体"/>
          <w:b/>
          <w:bCs/>
          <w:szCs w:val="21"/>
          <w:highlight w:val="none"/>
          <w:lang w:eastAsia="zh-CN"/>
        </w:rPr>
        <w:t xml:space="preserve">作出</w:t>
      </w:r>
      <w:r>
        <w:rPr>
          <w:rFonts w:hint="eastAsia" w:ascii="宋体" w:hAnsi="宋体" w:cs="宋体"/>
          <w:b/>
          <w:bCs/>
          <w:szCs w:val="21"/>
          <w:highlight w:val="none"/>
        </w:rPr>
        <w:t xml:space="preserve">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7.3.2出现影响采购公正的违法违规行为的；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7.3.3因重大变故，采购任务取消的。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7.3.4磋商小组认定磋商文件存在歧义、重大缺陷导致评审工作无法进行。</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7.3.5 因系统故障原因造成磋商无法继续进行的</w:t>
      </w:r>
      <w:r>
        <w:rPr>
          <w:rFonts w:hint="eastAsia" w:ascii="宋体" w:hAnsi="宋体" w:cs="宋体"/>
          <w:b/>
          <w:szCs w:val="21"/>
          <w:highlight w:val="none"/>
        </w:rPr>
        <w:t xml:space="preserve">（适用于不见面磋商模式）</w:t>
      </w:r>
      <w:r>
        <w:rPr>
          <w:rFonts w:hint="eastAsia" w:ascii="宋体" w:hAnsi="宋体" w:cs="宋体"/>
          <w:b/>
          <w:bCs/>
          <w:szCs w:val="21"/>
          <w:highlight w:val="none"/>
        </w:rPr>
        <w:t xml:space="preserve">。</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 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截止时间结束后参加磋商的供应商不足三家的处理：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7.4.1如出现响应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六</w:t>
      </w:r>
      <w:bookmarkEnd w:id="87"/>
      <w:r>
        <w:rPr>
          <w:rFonts w:hint="eastAsia" w:ascii="宋体" w:hAnsi="宋体" w:cs="宋体"/>
          <w:b/>
          <w:szCs w:val="21"/>
          <w:highlight w:val="none"/>
        </w:rPr>
        <w:t xml:space="preserve">、成交</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1.确定成交单位</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1.1成交候选供应商的选取原则和数量见磋商文件第四部分规定。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1.4.1提供虚假材料谋取成交的。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1.4.3恶意竞争，最后报价明显低于其自身合理成本且又无法提供证明的。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1.4.5</w:t>
      </w:r>
      <w:r>
        <w:rPr>
          <w:rFonts w:hint="eastAsia" w:ascii="宋体" w:hAnsi="宋体" w:cs="宋体"/>
          <w:szCs w:val="21"/>
          <w:highlight w:val="none"/>
          <w:lang w:val="zh-CN"/>
        </w:rPr>
        <w:t xml:space="preserve">与评审专家、采购人、</w:t>
      </w:r>
      <w:r>
        <w:rPr>
          <w:rFonts w:hint="eastAsia" w:ascii="宋体" w:hAnsi="宋体" w:cs="宋体"/>
          <w:szCs w:val="21"/>
          <w:highlight w:val="none"/>
        </w:rPr>
        <w:t xml:space="preserve">其他</w:t>
      </w:r>
      <w:r>
        <w:rPr>
          <w:rFonts w:hint="eastAsia" w:ascii="宋体" w:hAnsi="宋体" w:cs="宋体"/>
          <w:szCs w:val="21"/>
          <w:highlight w:val="none"/>
          <w:lang w:val="zh-CN"/>
        </w:rPr>
        <w:t xml:space="preserve">供应商或者采购</w:t>
      </w:r>
      <w:r>
        <w:rPr>
          <w:rFonts w:hint="eastAsia" w:ascii="宋体" w:hAnsi="宋体" w:cs="宋体"/>
          <w:szCs w:val="21"/>
          <w:highlight w:val="none"/>
          <w:lang w:val="en-US" w:eastAsia="zh-CN"/>
        </w:rPr>
        <w:t xml:space="preserve">代理机构</w:t>
      </w:r>
      <w:r>
        <w:rPr>
          <w:rFonts w:hint="eastAsia" w:ascii="宋体" w:hAnsi="宋体" w:cs="宋体"/>
          <w:szCs w:val="21"/>
          <w:highlight w:val="none"/>
          <w:lang w:val="zh-CN"/>
        </w:rPr>
        <w:t xml:space="preserve">工作人员恶意串通的</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1.4.6采取不正当手段诋毁、排挤其他供应商的。</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1.4.7</w:t>
      </w:r>
      <w:r>
        <w:rPr>
          <w:rFonts w:hint="eastAsia" w:ascii="宋体" w:hAnsi="宋体" w:cs="宋体"/>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1.4.8</w:t>
      </w:r>
      <w:r>
        <w:rPr>
          <w:rFonts w:hint="eastAsia" w:ascii="宋体" w:hAnsi="宋体" w:cs="宋体"/>
          <w:szCs w:val="21"/>
          <w:highlight w:val="none"/>
          <w:lang w:val="zh-CN"/>
        </w:rPr>
        <w:t xml:space="preserve">将政府采购合同转包的。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1.5.4不同供应商的响应文件异常一致或者响应报价呈规律性差异。</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2.质疑处理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2.2.1对可以质疑的磋商文件提出质疑的，为收到磋商文件之日或者磋商文件公告期限届满之日；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2.2.2对采购过程提出质疑的，为各采购程序环节结束之日；</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2.2.3对成交结果提出质疑的，为成交结果公告期限届满之日。</w:t>
      </w:r>
      <w:r/>
    </w:p>
    <w:p>
      <w:pPr>
        <w:ind w:firstLine="480"/>
        <w:pageBreakBefore w:val="0"/>
        <w:spacing w:line="360" w:lineRule="auto"/>
        <w:rPr>
          <w:rFonts w:hint="eastAsia" w:ascii="宋体" w:hAnsi="宋体" w:cs="宋体"/>
          <w:szCs w:val="21"/>
          <w:highlight w:val="none"/>
          <w:lang w:val="zh-CN"/>
        </w:rPr>
      </w:pPr>
      <w:r>
        <w:rPr>
          <w:rFonts w:hint="eastAsia" w:ascii="宋体" w:hAnsi="宋体" w:cs="宋体"/>
          <w:szCs w:val="21"/>
          <w:highlight w:val="none"/>
        </w:rPr>
        <w:t xml:space="preserve">供应商应当在法定质疑期内一次性提出针对同一采购程序环节的质疑。</w:t>
      </w:r>
      <w:r>
        <w:rPr>
          <w:rFonts w:hint="eastAsia" w:ascii="宋体" w:hAnsi="宋体" w:cs="宋体"/>
          <w:szCs w:val="21"/>
          <w:highlight w:val="none"/>
          <w:lang w:val="zh-CN"/>
        </w:rPr>
        <w:t xml:space="preserve">供应商如在法定期限内对同一采购程序环节提出多次质疑的，采购人、</w:t>
      </w:r>
      <w:r>
        <w:rPr>
          <w:rFonts w:hint="eastAsia" w:ascii="宋体" w:hAnsi="宋体" w:cs="宋体"/>
          <w:szCs w:val="21"/>
          <w:highlight w:val="none"/>
        </w:rPr>
        <w:t xml:space="preserve">采购代理机构</w:t>
      </w:r>
      <w:r>
        <w:rPr>
          <w:rFonts w:hint="eastAsia" w:ascii="宋体" w:hAnsi="宋体" w:cs="宋体"/>
          <w:szCs w:val="21"/>
          <w:highlight w:val="none"/>
          <w:lang w:val="zh-CN"/>
        </w:rPr>
        <w:t xml:space="preserve">将只对供应商第一次质疑作出答复。</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2.4质疑答复依据《政府采购质疑和投诉办法》（财政部令第94号）。</w:t>
      </w:r>
      <w:r/>
    </w:p>
    <w:p>
      <w:pPr>
        <w:ind w:firstLine="480"/>
        <w:pageBreakBefore w:val="0"/>
        <w:spacing w:line="360" w:lineRule="auto"/>
        <w:rPr>
          <w:szCs w:val="21"/>
          <w:highlight w:val="none"/>
        </w:rPr>
      </w:pPr>
      <w:r>
        <w:rPr>
          <w:rFonts w:hint="eastAsia" w:ascii="宋体" w:hAnsi="宋体" w:cs="宋体"/>
          <w:szCs w:val="21"/>
          <w:highlight w:val="none"/>
        </w:rPr>
        <w:t xml:space="preserve">采购人或采购代理机构质疑接收人及联系方式，见磋商</w:t>
      </w:r>
      <w:r>
        <w:rPr>
          <w:rFonts w:hint="eastAsia"/>
          <w:szCs w:val="21"/>
          <w:highlight w:val="none"/>
        </w:rPr>
        <w:t xml:space="preserve">文件第一部分。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 以下情形的质疑不予受理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2.5.1内容不符合《政府采购质疑和投诉办法》第十二条规定的质疑。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2.5.2超出政府采购法定期限的质疑。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2.5.3未参加磋商活动的供应商或在磋商活动中自身权益未受到损害的供应商所提出的质疑。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2.5.4供应商组成联合体参加磋商，联合体中任何一方或多方未按要求签字、盖章、加盖公章的质疑。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七、成交通知书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ff0000"/>
          <w:szCs w:val="21"/>
          <w:highlight w:val="none"/>
        </w:rPr>
      </w:pPr>
      <w:r>
        <w:rPr>
          <w:rFonts w:hint="eastAsia" w:ascii="宋体" w:hAnsi="宋体" w:cs="宋体"/>
          <w:b/>
          <w:bCs/>
          <w:color w:val="ff0000"/>
          <w:szCs w:val="21"/>
          <w:highlight w:val="none"/>
        </w:rPr>
        <w:t xml:space="preserve">特别说明：成交供应商在下载成交通知书后须提供</w:t>
      </w:r>
      <w:r>
        <w:rPr>
          <w:rFonts w:hint="eastAsia" w:ascii="宋体" w:hAnsi="宋体" w:cs="宋体"/>
          <w:b/>
          <w:bCs/>
          <w:color w:val="ff0000"/>
          <w:szCs w:val="21"/>
          <w:highlight w:val="none"/>
          <w:u w:val="single"/>
        </w:rPr>
        <w:t xml:space="preserve">3套</w:t>
      </w:r>
      <w:r>
        <w:rPr>
          <w:rFonts w:hint="eastAsia" w:ascii="宋体" w:hAnsi="宋体" w:cs="宋体"/>
          <w:b/>
          <w:bCs/>
          <w:color w:val="ff0000"/>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八、授予合同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1.签订合同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签订合同时需做好提交各类声明函、承诺函、业绩证明、资质、证书等相应原件的核查准备；核查后发现虚假或违背承诺的，依照相关法律法</w:t>
      </w:r>
      <w:r>
        <w:rPr>
          <w:rFonts w:hint="eastAsia" w:ascii="宋体" w:hAnsi="宋体" w:cs="宋体"/>
          <w:b/>
          <w:szCs w:val="21"/>
          <w:highlight w:val="none"/>
          <w:lang w:eastAsia="zh-CN"/>
        </w:rPr>
        <w:t xml:space="preserve">规的</w:t>
      </w:r>
      <w:r>
        <w:rPr>
          <w:rFonts w:hint="eastAsia" w:ascii="宋体" w:hAnsi="宋体" w:cs="宋体"/>
          <w:b/>
          <w:szCs w:val="21"/>
          <w:highlight w:val="none"/>
        </w:rPr>
        <w:t xml:space="preserve">规定处理。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1.3签订合同后，成交供应商不得将合同标的进行转包。未经采购人同意，</w:t>
      </w:r>
      <w:r>
        <w:rPr>
          <w:rFonts w:hint="eastAsia" w:ascii="宋体" w:hAnsi="宋体" w:cs="宋体"/>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 货物和服务的追加、减少和添购</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2.2采购结束后，采购人若由于各种客观原因，必须对采购项目所牵涉的货物和服务进行</w:t>
      </w:r>
      <w:r>
        <w:rPr>
          <w:rFonts w:hint="eastAsia" w:ascii="宋体" w:hAnsi="宋体" w:cs="宋体"/>
          <w:szCs w:val="21"/>
          <w:highlight w:val="none"/>
          <w:lang w:eastAsia="zh-CN"/>
        </w:rPr>
        <w:t xml:space="preserve">适当的减少</w:t>
      </w:r>
      <w:r>
        <w:rPr>
          <w:rFonts w:hint="eastAsia" w:ascii="宋体" w:hAnsi="宋体" w:cs="宋体"/>
          <w:szCs w:val="21"/>
          <w:highlight w:val="none"/>
        </w:rPr>
        <w:t xml:space="preserve">时，在双方协商一致的前提下，可以按照采购时的价格水平做相应的调减，并据此签订补充合同。</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九、电子招标投标交易平台</w:t>
      </w:r>
      <w:r/>
    </w:p>
    <w:p>
      <w:pPr>
        <w:ind w:firstLine="480"/>
        <w:pageBreakBefore w:val="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 xml:space="preserve">http://jszfcg.jsczt.cn/）相关要求是本采购文件的组成部分。</w:t>
      </w:r>
      <w:r>
        <w:rPr>
          <w:rFonts w:hint="eastAsia" w:ascii="宋体" w:hAnsi="宋体" w:cs="宋体"/>
          <w:szCs w:val="21"/>
          <w:highlight w:val="none"/>
          <w:lang w:eastAsia="en-US"/>
        </w:rPr>
        <w:fldChar w:fldCharType="end"/>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十、履约保证金</w:t>
      </w:r>
      <w:r/>
    </w:p>
    <w:p>
      <w:pPr>
        <w:ind w:firstLine="440"/>
        <w:pageBreakBefore w:val="0"/>
        <w:spacing w:line="360" w:lineRule="auto"/>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本项目不收取履约保证金。</w:t>
      </w:r>
      <w:r/>
    </w:p>
    <w:p>
      <w:pPr>
        <w:ind w:firstLine="422"/>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十一、质疑提出和处理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格式请在江苏政府采购网“下载中心</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有关质疑资料”下载</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（一）质疑的提出</w:t>
      </w:r>
      <w:r/>
    </w:p>
    <w:p>
      <w:pPr>
        <w:ind w:firstLine="420"/>
        <w:pageBreakBefore w:val="0"/>
        <w:spacing w:line="360" w:lineRule="auto"/>
        <w:tabs>
          <w:tab w:val="left" w:pos="900" w:leader="none"/>
        </w:tabs>
        <w:rPr>
          <w:rFonts w:ascii="宋体" w:hAnsi="宋体"/>
          <w:szCs w:val="21"/>
          <w:highlight w:val="none"/>
        </w:rPr>
      </w:pPr>
      <w:r>
        <w:rPr>
          <w:rFonts w:hint="eastAsia" w:ascii="宋体" w:hAnsi="宋体" w:cs="宋体"/>
          <w:szCs w:val="21"/>
          <w:highlight w:val="none"/>
        </w:rPr>
        <w:t xml:space="preserve">1.</w:t>
      </w:r>
      <w:r>
        <w:rPr>
          <w:rFonts w:hint="eastAsia" w:ascii="宋体" w:hAnsi="宋体"/>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对采购过程提出质疑的，为各采购程序环节结束之日；</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对成交结果提出质疑的，为成交结果公告期限届满之日。</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未参加磋商采购活动的供应商或在磋商采购活动中自身权益未受到损害的供应商所提出的质疑不予受理。</w:t>
      </w:r>
      <w:r>
        <w:rPr>
          <w:rFonts w:hint="eastAsia" w:ascii="宋体" w:hAnsi="宋体" w:cs="宋体"/>
          <w:szCs w:val="21"/>
          <w:highlight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质疑函应当包括下列内容：</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（1）质疑供应商的名称、地址、邮编、联系人、联系电话；</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（2）具体的质疑事项及明确的请求；</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（4）提起质疑的日期；</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采购单位或采购代理机构不负责搜集相关佐证材料等工作。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（二）《质疑函》的受理和回复</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1.《质疑函》须由质疑人的法定代表人或参加本次磋商被授权人送达采购单位和采购代理机构。</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（三）质疑处理</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代理机构收到质疑函后，将对质疑的形式和内容进行审查，如质疑函内容、格式不符合规定，代理机构将告知质疑人进行补正。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pageBreakBefore w:val="0"/>
        <w:spacing w:line="360" w:lineRule="auto"/>
        <w:rPr>
          <w:rFonts w:hint="eastAsia" w:ascii="宋体" w:hAnsi="宋体"/>
          <w:b/>
          <w:szCs w:val="21"/>
          <w:highlight w:val="none"/>
        </w:rPr>
      </w:pPr>
      <w:r>
        <w:rPr>
          <w:rFonts w:hint="eastAsia" w:ascii="宋体" w:hAnsi="宋体"/>
          <w:b/>
          <w:szCs w:val="21"/>
          <w:highlight w:val="none"/>
        </w:rPr>
        <w:t xml:space="preserve">十二、其他事项说明：</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采购项目需要落实的政府采购相关法律法规及政策：</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1.《中华人民共和国政府采购法》</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2.《中华人民共和国政府采购法实施条例》</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3.《政府采购竞争性磋商</w:t>
      </w:r>
      <w:r>
        <w:rPr>
          <w:rFonts w:hint="eastAsia" w:ascii="宋体" w:hAnsi="宋体" w:cs="宋体"/>
          <w:highlight w:val="none"/>
          <w:lang w:eastAsia="zh-CN" w:bidi="ar"/>
        </w:rPr>
        <w:t xml:space="preserve">采购方式管理</w:t>
      </w:r>
      <w:r>
        <w:rPr>
          <w:rFonts w:hint="eastAsia" w:ascii="宋体" w:hAnsi="宋体" w:cs="宋体"/>
          <w:highlight w:val="none"/>
          <w:lang w:bidi="ar"/>
        </w:rPr>
        <w:t xml:space="preserve">办法》</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4.政府采购促进中小企业发展办法的通知</w:t>
      </w:r>
      <w:r>
        <w:rPr>
          <w:rFonts w:hint="eastAsia" w:ascii="宋体" w:hAnsi="宋体" w:cs="宋体"/>
          <w:highlight w:val="none"/>
          <w:lang w:eastAsia="zh-CN" w:bidi="ar"/>
        </w:rPr>
        <w:t xml:space="preserve">——</w:t>
      </w:r>
      <w:r>
        <w:rPr>
          <w:rFonts w:hint="eastAsia" w:ascii="宋体" w:hAnsi="宋体" w:cs="宋体"/>
          <w:highlight w:val="none"/>
          <w:lang w:bidi="ar"/>
        </w:rPr>
        <w:t xml:space="preserve">财库〔2020〕46号 </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4.1若本项目专门面向中小微企业，不再进行价格扣除。</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bidi="ar"/>
        </w:rPr>
        <w:t xml:space="preserve">4.</w:t>
      </w:r>
      <w:r>
        <w:rPr>
          <w:rFonts w:hint="eastAsia" w:ascii="宋体" w:hAnsi="宋体" w:cs="宋体"/>
          <w:highlight w:val="none"/>
          <w:lang w:val="en-US" w:eastAsia="zh-CN" w:bidi="ar"/>
        </w:rPr>
        <w:t xml:space="preserve">2若本项目不专门面向中小微企业，执行以下政策：</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4.2.1</w:t>
      </w:r>
      <w:r>
        <w:rPr>
          <w:rFonts w:hint="eastAsia" w:ascii="宋体" w:hAnsi="宋体" w:cs="宋体"/>
          <w:highlight w:val="none"/>
          <w:lang w:bidi="ar"/>
        </w:rPr>
        <w:t xml:space="preserve">供应商需按照采购文件的要求提供相应的《小微企业声明函》。</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企业标准请参照《关于印发中小企业划型标准规定的通知》（工信部联企业〔2011〕300号）文件规定自行填写。</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4.2.2</w:t>
      </w:r>
      <w:r>
        <w:rPr>
          <w:rFonts w:hint="eastAsia" w:ascii="宋体" w:hAnsi="宋体" w:cs="宋体"/>
          <w:highlight w:val="none"/>
          <w:lang w:bidi="ar"/>
        </w:rPr>
        <w:t xml:space="preserve">监狱和戒毒企业</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w:t>
      </w:r>
      <w:r>
        <w:rPr>
          <w:rFonts w:hint="eastAsia" w:ascii="宋体" w:hAnsi="宋体" w:cs="宋体"/>
          <w:highlight w:val="none"/>
          <w:lang w:val="en-US" w:eastAsia="zh-CN" w:bidi="ar"/>
        </w:rPr>
        <w:t xml:space="preserve">1</w:t>
      </w:r>
      <w:r>
        <w:rPr>
          <w:rFonts w:hint="eastAsia" w:ascii="宋体" w:hAnsi="宋体" w:cs="宋体"/>
          <w:highlight w:val="none"/>
          <w:lang w:bidi="ar"/>
        </w:rPr>
        <w:t xml:space="preserve">）监狱企业参加政府采购活动时，需提供由省级以上监狱管理局、戒毒管理局（含新疆生产建设兵团）出具的属于监狱企业的证明文件。</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w:t>
      </w:r>
      <w:r>
        <w:rPr>
          <w:rFonts w:hint="eastAsia" w:ascii="宋体" w:hAnsi="宋体" w:cs="宋体"/>
          <w:highlight w:val="none"/>
          <w:lang w:val="en-US" w:eastAsia="zh-CN" w:bidi="ar"/>
        </w:rPr>
        <w:t xml:space="preserve">2</w:t>
      </w:r>
      <w:r>
        <w:rPr>
          <w:rFonts w:hint="eastAsia" w:ascii="宋体" w:hAnsi="宋体" w:cs="宋体"/>
          <w:highlight w:val="none"/>
          <w:lang w:bidi="ar"/>
        </w:rPr>
        <w:t xml:space="preserve">）监狱企业标准请参照《关于政府采购支持监狱企业发展有关问题的通知》（财库〔2014〕68号）。</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4.2.3</w:t>
      </w:r>
      <w:r>
        <w:rPr>
          <w:rFonts w:hint="eastAsia" w:ascii="宋体" w:hAnsi="宋体" w:cs="宋体"/>
          <w:highlight w:val="none"/>
          <w:lang w:bidi="ar"/>
        </w:rPr>
        <w:t xml:space="preserve">残疾人福利单位</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（1）残疾人福利单位需按照采购文件的要求提供《残疾人福利性单位声明函》。</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w:t>
      </w:r>
      <w:r>
        <w:rPr>
          <w:rFonts w:hint="eastAsia" w:ascii="宋体" w:hAnsi="宋体" w:cs="宋体"/>
          <w:highlight w:val="none"/>
          <w:lang w:val="en-US" w:eastAsia="zh-CN" w:bidi="ar"/>
        </w:rPr>
        <w:t xml:space="preserve">2</w:t>
      </w:r>
      <w:r>
        <w:rPr>
          <w:rFonts w:hint="eastAsia" w:ascii="宋体" w:hAnsi="宋体" w:cs="宋体"/>
          <w:highlight w:val="none"/>
          <w:lang w:bidi="ar"/>
        </w:rPr>
        <w:t xml:space="preserve">）残疾人福利单位标准请参照《关于促进残疾人就业政府采购政策的通知》（财库〔2017〕141号）。</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5.残疾人福利单位、监狱企业属于小型、微型企业的，不重复享受政策。</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7.《江苏省财政厅关于进一步加大政府采购支持中小企业力度的通知》苏财购〔2022〕45号</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8.</w:t>
      </w:r>
      <w:r>
        <w:rPr>
          <w:rFonts w:hint="eastAsia" w:ascii="宋体" w:hAnsi="宋体" w:cs="宋体"/>
          <w:highlight w:val="none"/>
          <w:lang w:eastAsia="zh-CN" w:bidi="ar"/>
        </w:rPr>
        <w:t xml:space="preserve">《</w:t>
      </w:r>
      <w:r>
        <w:rPr>
          <w:rFonts w:hint="eastAsia" w:ascii="宋体" w:hAnsi="宋体" w:cs="宋体"/>
          <w:szCs w:val="21"/>
          <w:highlight w:val="none"/>
        </w:rPr>
        <w:t xml:space="preserve">江苏省财政厅转发财政部关于推动解决政府采购异常低价问题的通知</w:t>
      </w:r>
      <w:r>
        <w:rPr>
          <w:rFonts w:hint="eastAsia" w:ascii="宋体" w:hAnsi="宋体" w:cs="宋体"/>
          <w:szCs w:val="21"/>
          <w:highlight w:val="none"/>
          <w:lang w:eastAsia="zh-CN"/>
        </w:rPr>
        <w:t xml:space="preserve">》</w:t>
      </w:r>
      <w:r>
        <w:rPr>
          <w:rFonts w:hint="eastAsia" w:ascii="宋体" w:hAnsi="宋体" w:cs="宋体"/>
          <w:szCs w:val="21"/>
          <w:highlight w:val="none"/>
        </w:rPr>
        <w:t xml:space="preserve">苏财购〔2026〕36号</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9.</w:t>
      </w:r>
      <w:r>
        <w:rPr>
          <w:rFonts w:hint="eastAsia" w:ascii="宋体" w:hAnsi="宋体" w:cs="宋体"/>
          <w:highlight w:val="none"/>
          <w:lang w:bidi="ar"/>
        </w:rPr>
        <w:t xml:space="preserve">根据《江苏省财政厅关于加强政府绿色采购有关事项的通知》（苏财购〔2023〕65号）文件精神，严格落实政府绿色采购的各项要求。</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10.</w:t>
      </w:r>
      <w:r>
        <w:rPr>
          <w:rFonts w:hint="eastAsia" w:ascii="宋体" w:hAnsi="宋体" w:cs="宋体"/>
          <w:highlight w:val="none"/>
          <w:lang w:bidi="ar"/>
        </w:rPr>
        <w:t xml:space="preserve">节能环保</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本项目中如有涉及节能环保产品要求的，应当</w:t>
      </w:r>
      <w:r>
        <w:rPr>
          <w:rFonts w:hint="eastAsia" w:ascii="宋体" w:hAnsi="宋体" w:cs="宋体"/>
          <w:highlight w:val="none"/>
          <w:lang w:eastAsia="zh-CN" w:bidi="ar"/>
        </w:rPr>
        <w:t xml:space="preserve">按照</w:t>
      </w:r>
      <w:r>
        <w:rPr>
          <w:rFonts w:hint="eastAsia" w:ascii="宋体" w:hAnsi="宋体" w:cs="宋体"/>
          <w:highlight w:val="none"/>
          <w:lang w:bidi="ar"/>
        </w:rPr>
        <w:t xml:space="preserve">《财政部、发展改革委、生态环境部、市场监管总局关于调整优化节能产品、环境标志产品政府采购执行机制的通知》</w:t>
      </w:r>
      <w:r>
        <w:rPr>
          <w:rFonts w:hint="eastAsia" w:ascii="宋体" w:hAnsi="宋体" w:cs="宋体"/>
          <w:highlight w:val="none"/>
          <w:lang w:eastAsia="zh-CN" w:bidi="ar"/>
        </w:rPr>
        <w:t xml:space="preserve">（</w:t>
      </w:r>
      <w:r>
        <w:rPr>
          <w:rFonts w:hint="eastAsia" w:ascii="宋体" w:hAnsi="宋体" w:cs="宋体"/>
          <w:highlight w:val="none"/>
          <w:lang w:bidi="ar"/>
        </w:rPr>
        <w:t xml:space="preserve">财库〔2019〕9号</w:t>
      </w:r>
      <w:r>
        <w:rPr>
          <w:rFonts w:hint="eastAsia" w:ascii="宋体" w:hAnsi="宋体" w:cs="宋体"/>
          <w:highlight w:val="none"/>
          <w:lang w:eastAsia="zh-CN" w:bidi="ar"/>
        </w:rPr>
        <w:t xml:space="preserve">）</w:t>
      </w:r>
      <w:r>
        <w:rPr>
          <w:rFonts w:hint="eastAsia" w:ascii="宋体" w:hAnsi="宋体" w:cs="宋体"/>
          <w:highlight w:val="none"/>
          <w:lang w:bidi="ar"/>
        </w:rPr>
        <w:t xml:space="preserve">文件执行。</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1</w:t>
      </w:r>
      <w:r>
        <w:rPr>
          <w:rFonts w:hint="eastAsia" w:ascii="宋体" w:hAnsi="宋体" w:cs="宋体"/>
          <w:highlight w:val="none"/>
          <w:lang w:val="en-US" w:eastAsia="zh-CN" w:bidi="ar"/>
        </w:rPr>
        <w:t xml:space="preserve">1</w:t>
      </w:r>
      <w:r>
        <w:rPr>
          <w:rFonts w:hint="eastAsia" w:ascii="宋体" w:hAnsi="宋体" w:cs="宋体"/>
          <w:highlight w:val="none"/>
          <w:lang w:bidi="ar"/>
        </w:rPr>
        <w:t xml:space="preserve">.需求标准</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本项目中如有涉及商品包装、快递包装的，应当</w:t>
      </w:r>
      <w:r>
        <w:rPr>
          <w:rFonts w:hint="eastAsia" w:ascii="宋体" w:hAnsi="宋体" w:cs="宋体"/>
          <w:highlight w:val="none"/>
          <w:lang w:eastAsia="zh-CN" w:bidi="ar"/>
        </w:rPr>
        <w:t xml:space="preserve">按照</w:t>
      </w:r>
      <w:r>
        <w:rPr>
          <w:rFonts w:hint="eastAsia" w:ascii="宋体" w:hAnsi="宋体" w:cs="宋体"/>
          <w:highlight w:val="none"/>
          <w:lang w:bidi="ar"/>
        </w:rPr>
        <w:t xml:space="preserve">《关于印发〈商品包装政府采购需求标准（试行）〉、〈快递包装政府采购需求标准（试行）〉的通知》（财办库〔2020〕123号）文件执行。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本项目中如有涉及采购数据中心相关设备、运维服务的，应当</w:t>
      </w:r>
      <w:r>
        <w:rPr>
          <w:rFonts w:hint="eastAsia" w:ascii="宋体" w:hAnsi="宋体" w:cs="宋体"/>
          <w:highlight w:val="none"/>
          <w:lang w:eastAsia="zh-CN" w:bidi="ar"/>
        </w:rPr>
        <w:t xml:space="preserve">按照</w:t>
      </w:r>
      <w:r>
        <w:rPr>
          <w:rFonts w:hint="eastAsia" w:ascii="宋体" w:hAnsi="宋体" w:cs="宋体"/>
          <w:highlight w:val="none"/>
          <w:lang w:bidi="ar"/>
        </w:rPr>
        <w:t xml:space="preserve">《关于印发〈绿色数据中心政府采购需求标准（试行）〉的通知》（财办库〔2023〕7号）文件执行。</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本项目中如有涉及数据库、操作系统、通用服务器、工作站、一体式计算机、便携式计算机、台式计算机等七种软硬件的，应当</w:t>
      </w:r>
      <w:r>
        <w:rPr>
          <w:rFonts w:hint="eastAsia" w:ascii="宋体" w:hAnsi="宋体" w:cs="宋体"/>
          <w:highlight w:val="none"/>
          <w:lang w:eastAsia="zh-CN" w:bidi="ar"/>
        </w:rPr>
        <w:t xml:space="preserve">按照</w:t>
      </w:r>
      <w:r>
        <w:rPr>
          <w:rFonts w:hint="eastAsia" w:ascii="宋体" w:hAnsi="宋体" w:cs="宋体"/>
          <w:highlight w:val="none"/>
          <w:lang w:bidi="ar"/>
        </w:rPr>
        <w:t xml:space="preserve">财政部、工信部共同发</w:t>
      </w:r>
      <w:r>
        <w:rPr>
          <w:rFonts w:hint="eastAsia" w:ascii="宋体" w:hAnsi="宋体" w:cs="宋体"/>
          <w:highlight w:val="none"/>
          <w:lang w:eastAsia="zh-CN" w:bidi="ar"/>
        </w:rPr>
        <w:t xml:space="preserve">布的</w:t>
      </w:r>
      <w:r>
        <w:rPr>
          <w:rFonts w:hint="eastAsia" w:ascii="宋体" w:hAnsi="宋体" w:cs="宋体"/>
          <w:highlight w:val="none"/>
          <w:lang w:bidi="ar"/>
        </w:rPr>
        <w:t xml:space="preserve">数据库、操作系统、通用服务器、工作站、一体式计算机、便携式计算机、台式计算机等七种软硬件需求标准执行。</w:t>
      </w:r>
      <w:r/>
    </w:p>
    <w:p>
      <w:pPr>
        <w:ind w:firstLine="420"/>
        <w:pageBreakBefore w:val="0"/>
        <w:spacing w:line="360" w:lineRule="auto"/>
        <w:rPr>
          <w:rFonts w:hint="eastAsia" w:ascii="宋体" w:hAnsi="宋体" w:eastAsia="宋体" w:cs="宋体"/>
          <w:sz w:val="21"/>
          <w:szCs w:val="21"/>
          <w:highlight w:val="none"/>
          <w:lang w:bidi="ar"/>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highlight w:val="none"/>
          <w:lang w:bidi="ar"/>
        </w:rPr>
        <w:t xml:space="preserve">1</w:t>
      </w:r>
      <w:r>
        <w:rPr>
          <w:rFonts w:hint="eastAsia" w:ascii="宋体" w:hAnsi="宋体" w:cs="宋体"/>
          <w:highlight w:val="none"/>
          <w:lang w:val="en-US" w:eastAsia="zh-CN" w:bidi="ar"/>
        </w:rPr>
        <w:t xml:space="preserve">2</w:t>
      </w:r>
      <w:r>
        <w:rPr>
          <w:rFonts w:hint="eastAsia" w:ascii="宋体" w:hAnsi="宋体" w:cs="宋体"/>
          <w:highlight w:val="none"/>
          <w:lang w:bidi="ar"/>
        </w:rPr>
        <w:t xml:space="preserve">.</w:t>
      </w:r>
      <w:r>
        <w:rPr>
          <w:rFonts w:ascii="宋体" w:hAnsi="宋体" w:cs="宋体"/>
          <w:highlight w:val="none"/>
          <w:lang w:bidi="ar"/>
        </w:rPr>
        <w:t xml:space="preserve">成交供应商</w:t>
      </w:r>
      <w:r>
        <w:rPr>
          <w:rFonts w:hint="eastAsia" w:ascii="宋体" w:hAnsi="宋体" w:cs="宋体"/>
          <w:highlight w:val="none"/>
          <w:lang w:bidi="ar"/>
        </w:rPr>
        <w:t xml:space="preserve">可凭政府采购合同办理融资</w:t>
      </w:r>
      <w:r>
        <w:rPr>
          <w:rFonts w:hint="eastAsia" w:ascii="宋体" w:hAnsi="宋体" w:eastAsia="宋体" w:cs="宋体"/>
          <w:sz w:val="21"/>
          <w:szCs w:val="21"/>
          <w:highlight w:val="none"/>
          <w:lang w:bidi="ar"/>
        </w:rPr>
        <w:t xml:space="preserve">贷款，详情请见泰州市政府采购网“政采贷”专栏。</w:t>
      </w:r>
      <w:r/>
    </w:p>
    <w:p>
      <w:pPr>
        <w:pStyle w:val="947"/>
        <w:numPr>
          <w:ilvl w:val="0"/>
          <w:numId w:val="2"/>
        </w:numPr>
        <w:ind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 合同条款及格式</w:t>
      </w:r>
      <w:bookmarkEnd w:id="86"/>
      <w:r/>
      <w:r/>
    </w:p>
    <w:p>
      <w:pPr>
        <w:pStyle w:val="1147"/>
        <w:ind w:left="0"/>
        <w:jc w:val="center"/>
        <w:pageBreakBefore w:val="0"/>
        <w:spacing w:line="360" w:lineRule="auto"/>
        <w:tabs>
          <w:tab w:val="left" w:pos="1050" w:leader="none"/>
          <w:tab w:val="right" w:pos="9402" w:leader="dot"/>
        </w:tabs>
        <w:rPr>
          <w:rFonts w:hint="eastAsia" w:ascii="宋体" w:hAnsi="宋体" w:eastAsia="宋体" w:cs="宋体"/>
          <w:b/>
          <w:iCs/>
          <w:sz w:val="21"/>
          <w:szCs w:val="21"/>
          <w:highlight w:val="none"/>
        </w:rPr>
        <w:outlineLvl w:val="0"/>
      </w:pPr>
      <w:r>
        <w:rPr>
          <w:rFonts w:hint="eastAsia" w:ascii="宋体" w:hAnsi="宋体" w:eastAsia="宋体" w:cs="宋体"/>
          <w:b/>
          <w:iCs/>
          <w:sz w:val="21"/>
          <w:szCs w:val="21"/>
          <w:highlight w:val="none"/>
        </w:rPr>
        <w:t xml:space="preserve"> 合同授予</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一、成交供应商在《成交通知书》</w:t>
      </w:r>
      <w:r>
        <w:rPr>
          <w:rFonts w:hint="eastAsia" w:ascii="宋体" w:hAnsi="宋体" w:eastAsia="宋体" w:cs="宋体"/>
          <w:bCs/>
          <w:sz w:val="21"/>
          <w:szCs w:val="21"/>
          <w:highlight w:val="none"/>
        </w:rPr>
        <w:t xml:space="preserve">发出后30日</w:t>
      </w:r>
      <w:r>
        <w:rPr>
          <w:rFonts w:hint="eastAsia" w:ascii="宋体" w:hAnsi="宋体" w:eastAsia="宋体" w:cs="宋体"/>
          <w:sz w:val="21"/>
          <w:szCs w:val="21"/>
          <w:highlight w:val="none"/>
        </w:rPr>
        <w:t xml:space="preserve">内须按照磋商文件确定的事项签订采购合同。合同一式</w:t>
      </w:r>
      <w:r>
        <w:rPr>
          <w:rFonts w:hint="eastAsia" w:ascii="宋体" w:hAnsi="宋体" w:cs="宋体"/>
          <w:sz w:val="21"/>
          <w:szCs w:val="21"/>
          <w:highlight w:val="none"/>
          <w:lang w:val="en-US" w:eastAsia="zh-CN"/>
        </w:rPr>
        <w:t xml:space="preserve">四</w:t>
      </w:r>
      <w:r>
        <w:rPr>
          <w:rFonts w:hint="eastAsia" w:ascii="宋体" w:hAnsi="宋体" w:eastAsia="宋体" w:cs="宋体"/>
          <w:sz w:val="21"/>
          <w:szCs w:val="21"/>
          <w:highlight w:val="none"/>
        </w:rPr>
        <w:t xml:space="preserve">份，采购单位</w:t>
      </w:r>
      <w:r>
        <w:rPr>
          <w:rFonts w:hint="eastAsia" w:ascii="宋体" w:hAnsi="宋体" w:cs="宋体"/>
          <w:sz w:val="21"/>
          <w:szCs w:val="21"/>
          <w:highlight w:val="none"/>
          <w:lang w:val="en-US" w:eastAsia="zh-CN"/>
        </w:rPr>
        <w:t xml:space="preserve">两</w:t>
      </w:r>
      <w:r>
        <w:rPr>
          <w:rFonts w:hint="eastAsia" w:ascii="宋体" w:hAnsi="宋体" w:eastAsia="宋体" w:cs="宋体"/>
          <w:sz w:val="21"/>
          <w:szCs w:val="21"/>
          <w:highlight w:val="none"/>
        </w:rPr>
        <w:t xml:space="preserve">份、供应商两份。所签合同不得对磋商文件作实质性修改。采购单位不得向成交供应商提出不合理的要求作为签订合同的条件，不得与成交供应商私下订立背离磋商文件实质性内容的协议。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四、成交供应商出现违约情形，应当及时纠正或补偿；造成损失的，</w:t>
      </w:r>
      <w:r>
        <w:rPr>
          <w:rFonts w:hint="eastAsia" w:ascii="宋体" w:hAnsi="宋体" w:eastAsia="宋体" w:cs="宋体"/>
          <w:sz w:val="21"/>
          <w:szCs w:val="21"/>
          <w:highlight w:val="none"/>
          <w:lang w:eastAsia="zh-CN"/>
        </w:rPr>
        <w:t xml:space="preserve">按照</w:t>
      </w:r>
      <w:r>
        <w:rPr>
          <w:rFonts w:hint="eastAsia" w:ascii="宋体" w:hAnsi="宋体" w:eastAsia="宋体" w:cs="宋体"/>
          <w:sz w:val="21"/>
          <w:szCs w:val="21"/>
          <w:highlight w:val="none"/>
        </w:rPr>
        <w:t xml:space="preserve">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七、付款方式详见磋商文件第四章。</w:t>
      </w:r>
      <w:r/>
    </w:p>
    <w:p>
      <w:pPr>
        <w:ind w:firstLine="480"/>
        <w:pageBreakBefore w:val="0"/>
        <w:spacing w:line="360" w:lineRule="auto"/>
        <w:rPr>
          <w:rFonts w:hint="eastAsia" w:ascii="宋体" w:hAnsi="宋体" w:eastAsia="宋体" w:cs="宋体"/>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1"/>
          <w:szCs w:val="21"/>
          <w:highlight w:val="none"/>
        </w:rPr>
        <w:t xml:space="preserve">八、项目款的支付不计息。</w:t>
      </w:r>
      <w:r/>
    </w:p>
    <w:p>
      <w:pPr>
        <w:jc w:val="center"/>
        <w:spacing w:before="19" w:line="500" w:lineRule="exact"/>
        <w:widowControl/>
        <w:rPr>
          <w:rFonts w:hint="eastAsia" w:ascii="宋体" w:hAnsi="宋体" w:cs="宋体"/>
          <w:szCs w:val="21"/>
          <w:highlight w:val="none"/>
        </w:rPr>
      </w:pPr>
      <w:r>
        <w:rPr>
          <w:rFonts w:hint="eastAsia" w:ascii="宋体" w:hAnsi="宋体" w:cs="宋体"/>
          <w:szCs w:val="21"/>
          <w:highlight w:val="none"/>
        </w:rPr>
      </w:r>
      <w:r/>
    </w:p>
    <w:p>
      <w:pPr>
        <w:spacing w:before="19" w:line="500" w:lineRule="exact"/>
        <w:widowControl/>
        <w:rPr>
          <w:rFonts w:ascii="宋体" w:hAnsi="宋体" w:cs="宋体"/>
          <w:szCs w:val="21"/>
          <w:highlight w:val="none"/>
        </w:rPr>
      </w:pPr>
      <w:r>
        <w:rPr>
          <w:rFonts w:hint="eastAsia" w:ascii="宋体" w:hAnsi="宋体" w:cs="宋体"/>
          <w:szCs w:val="21"/>
          <w:highlight w:val="none"/>
        </w:rPr>
        <w:t xml:space="preserve">甲方:</w:t>
      </w:r>
      <w:bookmarkStart w:id="88" w:name="purchase_name"/>
      <w:r/>
      <w:bookmarkEnd w:id="88"/>
      <w:r/>
      <w:bookmarkStart w:id="89" w:name="purchase_end"/>
      <w:r/>
      <w:bookmarkEnd w:id="89"/>
      <w:r/>
      <w:bookmarkStart w:id="90" w:name="purchase_start"/>
      <w:r/>
      <w:bookmarkEnd w:id="90"/>
      <w:r/>
      <w:r/>
    </w:p>
    <w:p>
      <w:pPr>
        <w:spacing w:before="19" w:line="500" w:lineRule="exact"/>
        <w:widowControl/>
        <w:rPr>
          <w:rFonts w:ascii="宋体" w:hAnsi="宋体"/>
          <w:szCs w:val="21"/>
          <w:highlight w:val="none"/>
          <w:u w:val="single"/>
        </w:rPr>
      </w:pPr>
      <w:r>
        <w:rPr>
          <w:rFonts w:hint="eastAsia" w:ascii="宋体" w:hAnsi="宋体"/>
          <w:szCs w:val="21"/>
          <w:highlight w:val="none"/>
        </w:rPr>
        <w:t xml:space="preserve">乙方:</w:t>
      </w:r>
      <w:bookmarkStart w:id="91" w:name="suppliers_name"/>
      <w:r/>
      <w:bookmarkEnd w:id="91"/>
      <w:r/>
      <w:r/>
    </w:p>
    <w:p>
      <w:pPr>
        <w:ind w:firstLine="601"/>
        <w:spacing w:before="19" w:line="520" w:lineRule="exact"/>
        <w:widowControl/>
        <w:rPr>
          <w:rFonts w:ascii="宋体" w:hAnsi="宋体"/>
          <w:szCs w:val="21"/>
          <w:highlight w:val="none"/>
        </w:rPr>
      </w:pPr>
      <w:r>
        <w:rPr>
          <w:rFonts w:hint="eastAsia" w:ascii="宋体" w:hAnsi="宋体"/>
          <w:szCs w:val="21"/>
          <w:highlight w:val="none"/>
        </w:rPr>
        <w:t xml:space="preserve">甲乙双方根据政府采购编号</w:t>
      </w:r>
      <w:r>
        <w:rPr>
          <w:rFonts w:hint="eastAsia" w:ascii="宋体" w:hAnsi="宋体"/>
          <w:szCs w:val="21"/>
          <w:highlight w:val="none"/>
          <w:u w:val="single"/>
        </w:rPr>
        <w:t xml:space="preserve">               号</w:t>
      </w:r>
      <w:r>
        <w:rPr>
          <w:rFonts w:hint="eastAsia" w:ascii="宋体" w:hAnsi="宋体"/>
          <w:szCs w:val="21"/>
          <w:highlight w:val="none"/>
        </w:rPr>
        <w:t xml:space="preserve">的 项目竞争性磋商采购结果及采购文件的要求,经协商一致,达成如下采购服务合同:</w:t>
      </w:r>
      <w:r/>
    </w:p>
    <w:p>
      <w:pPr>
        <w:ind w:firstLine="600"/>
        <w:spacing w:before="19" w:line="500" w:lineRule="exact"/>
        <w:widowControl/>
        <w:rPr>
          <w:rFonts w:ascii="宋体" w:hAnsi="宋体"/>
          <w:b/>
          <w:bCs/>
          <w:szCs w:val="21"/>
          <w:highlight w:val="none"/>
        </w:rPr>
        <w:outlineLvl w:val="1"/>
      </w:pPr>
      <w:r>
        <w:rPr>
          <w:rFonts w:hint="eastAsia" w:ascii="宋体" w:hAnsi="宋体"/>
          <w:szCs w:val="21"/>
          <w:highlight w:val="none"/>
        </w:rPr>
        <w:t xml:space="preserve">一、</w:t>
      </w:r>
      <w:r>
        <w:rPr>
          <w:rFonts w:hint="eastAsia" w:ascii="宋体" w:hAnsi="宋体"/>
          <w:b/>
          <w:bCs/>
          <w:szCs w:val="21"/>
          <w:highlight w:val="none"/>
        </w:rPr>
        <w:t xml:space="preserve">采购标的</w:t>
      </w:r>
      <w:r/>
    </w:p>
    <w:p>
      <w:pPr>
        <w:ind w:firstLine="600"/>
        <w:spacing w:before="19" w:line="500" w:lineRule="exact"/>
        <w:widowControl/>
        <w:rPr>
          <w:rFonts w:ascii="宋体" w:hAnsi="宋体" w:cs="宋体"/>
          <w:szCs w:val="21"/>
          <w:highlight w:val="none"/>
          <w:lang w:val="zh-CN"/>
        </w:rPr>
      </w:pPr>
      <w:r>
        <w:rPr>
          <w:rFonts w:hint="eastAsia" w:ascii="宋体" w:hAnsi="宋体"/>
          <w:szCs w:val="21"/>
          <w:highlight w:val="none"/>
          <w:lang w:eastAsia="zh-CN"/>
        </w:rPr>
        <w:t xml:space="preserve">1.</w:t>
      </w:r>
      <w:r>
        <w:rPr>
          <w:rFonts w:hint="eastAsia" w:ascii="宋体" w:hAnsi="宋体"/>
          <w:szCs w:val="21"/>
          <w:highlight w:val="none"/>
        </w:rPr>
        <w:t xml:space="preserve">服务名称：泰州市自然资源和规划局机关食堂服务管理</w:t>
      </w:r>
      <w:r/>
    </w:p>
    <w:p>
      <w:pPr>
        <w:ind w:firstLine="600"/>
        <w:spacing w:before="19" w:line="500" w:lineRule="exact"/>
        <w:widowControl/>
        <w:rPr>
          <w:rFonts w:ascii="宋体" w:hAnsi="宋体"/>
          <w:szCs w:val="21"/>
          <w:highlight w:val="none"/>
        </w:rPr>
      </w:pPr>
      <w:r>
        <w:rPr>
          <w:rFonts w:hint="eastAsia" w:ascii="宋体" w:hAnsi="宋体"/>
          <w:szCs w:val="21"/>
          <w:highlight w:val="none"/>
          <w:lang w:eastAsia="zh-CN"/>
        </w:rPr>
        <w:t xml:space="preserve">2.</w:t>
      </w:r>
      <w:r>
        <w:rPr>
          <w:rFonts w:hint="eastAsia" w:ascii="宋体" w:hAnsi="宋体"/>
          <w:szCs w:val="21"/>
          <w:highlight w:val="none"/>
        </w:rPr>
        <w:t xml:space="preserve">服务内容：参照竞争性磋商文件的具体要求。</w:t>
      </w:r>
      <w:r/>
    </w:p>
    <w:p>
      <w:pPr>
        <w:ind w:firstLine="600"/>
        <w:spacing w:before="19" w:line="500" w:lineRule="exact"/>
        <w:widowControl/>
        <w:rPr>
          <w:rFonts w:ascii="宋体" w:hAnsi="宋体"/>
          <w:szCs w:val="21"/>
          <w:highlight w:val="none"/>
        </w:rPr>
      </w:pPr>
      <w:r>
        <w:rPr>
          <w:rFonts w:hint="eastAsia" w:ascii="宋体" w:hAnsi="宋体"/>
          <w:szCs w:val="21"/>
          <w:highlight w:val="none"/>
          <w:lang w:eastAsia="zh-CN"/>
        </w:rPr>
        <w:t xml:space="preserve">3.</w:t>
      </w:r>
      <w:r>
        <w:rPr>
          <w:rFonts w:hint="eastAsia" w:ascii="宋体" w:hAnsi="宋体"/>
          <w:szCs w:val="21"/>
          <w:highlight w:val="none"/>
        </w:rPr>
        <w:t xml:space="preserve">服务期限：</w:t>
      </w:r>
      <w:r>
        <w:rPr>
          <w:rFonts w:hint="eastAsia" w:ascii="宋体" w:hAnsi="宋体"/>
          <w:szCs w:val="21"/>
          <w:highlight w:val="none"/>
          <w:lang w:val="en-US" w:eastAsia="zh-CN"/>
        </w:rPr>
        <w:t xml:space="preserve">    </w:t>
      </w:r>
      <w:r>
        <w:rPr>
          <w:rFonts w:hint="eastAsia" w:ascii="宋体" w:hAnsi="宋体"/>
          <w:szCs w:val="21"/>
          <w:highlight w:val="none"/>
        </w:rPr>
        <w:t xml:space="preserve">。</w:t>
      </w:r>
      <w:r/>
    </w:p>
    <w:p>
      <w:pPr>
        <w:ind w:firstLine="600"/>
        <w:spacing w:before="19" w:line="500" w:lineRule="exact"/>
        <w:widowControl/>
        <w:rPr>
          <w:rFonts w:ascii="宋体" w:hAnsi="宋体"/>
          <w:szCs w:val="21"/>
          <w:highlight w:val="none"/>
          <w:u w:val="single"/>
        </w:rPr>
        <w:outlineLvl w:val="2"/>
      </w:pPr>
      <w:r>
        <w:rPr>
          <w:rFonts w:hint="eastAsia" w:ascii="宋体" w:hAnsi="宋体"/>
          <w:szCs w:val="21"/>
          <w:highlight w:val="none"/>
          <w:lang w:eastAsia="zh-CN"/>
        </w:rPr>
        <w:t xml:space="preserve">4.</w:t>
      </w:r>
      <w:r>
        <w:rPr>
          <w:rFonts w:hint="eastAsia" w:ascii="宋体" w:hAnsi="宋体"/>
          <w:szCs w:val="21"/>
          <w:highlight w:val="none"/>
        </w:rPr>
        <w:t xml:space="preserve">补充条款：。</w:t>
      </w:r>
      <w:r/>
    </w:p>
    <w:p>
      <w:pPr>
        <w:ind w:firstLine="600"/>
        <w:spacing w:before="19" w:line="500" w:lineRule="exact"/>
        <w:widowControl/>
        <w:rPr>
          <w:rFonts w:ascii="宋体" w:hAnsi="宋体"/>
          <w:szCs w:val="21"/>
          <w:highlight w:val="none"/>
        </w:rPr>
      </w:pPr>
      <w:r>
        <w:rPr>
          <w:rFonts w:hint="eastAsia" w:ascii="宋体" w:hAnsi="宋体"/>
          <w:b/>
          <w:szCs w:val="21"/>
          <w:highlight w:val="none"/>
        </w:rPr>
        <w:t xml:space="preserve">二、合同价款</w:t>
      </w:r>
      <w:r>
        <w:rPr>
          <w:rFonts w:hint="eastAsia" w:ascii="宋体" w:hAnsi="宋体"/>
          <w:szCs w:val="21"/>
          <w:highlight w:val="none"/>
        </w:rPr>
        <w:t xml:space="preserve">：本合同总价款人民币￥</w:t>
      </w:r>
      <w:bookmarkStart w:id="92" w:name="hetong_money"/>
      <w:r/>
      <w:bookmarkEnd w:id="92"/>
      <w:r>
        <w:rPr>
          <w:rFonts w:hint="eastAsia" w:ascii="宋体" w:hAnsi="宋体"/>
          <w:szCs w:val="21"/>
          <w:highlight w:val="none"/>
          <w:u w:val="single"/>
        </w:rPr>
        <w:t xml:space="preserve">            元</w:t>
      </w:r>
      <w:r>
        <w:rPr>
          <w:rFonts w:hint="eastAsia" w:ascii="宋体" w:hAnsi="宋体"/>
          <w:szCs w:val="21"/>
          <w:highlight w:val="none"/>
        </w:rPr>
        <w:t xml:space="preserve">，大写</w:t>
      </w:r>
      <w:bookmarkStart w:id="93" w:name="hetong_bigmoney"/>
      <w:r/>
      <w:bookmarkEnd w:id="93"/>
      <w:r>
        <w:rPr>
          <w:rFonts w:hint="eastAsia" w:ascii="宋体" w:hAnsi="宋体"/>
          <w:szCs w:val="21"/>
          <w:highlight w:val="none"/>
        </w:rPr>
        <w:t xml:space="preserve">。</w:t>
      </w:r>
      <w:r/>
    </w:p>
    <w:p>
      <w:pPr>
        <w:ind w:firstLine="601"/>
        <w:spacing w:before="19" w:line="520" w:lineRule="exact"/>
        <w:widowControl/>
        <w:rPr>
          <w:rFonts w:ascii="宋体" w:hAnsi="宋体"/>
          <w:szCs w:val="21"/>
          <w:highlight w:val="none"/>
        </w:rPr>
      </w:pPr>
      <w:r>
        <w:rPr>
          <w:rFonts w:hint="eastAsia" w:ascii="宋体" w:hAnsi="宋体"/>
          <w:szCs w:val="21"/>
          <w:highlight w:val="none"/>
        </w:rPr>
        <w:t xml:space="preserve">本合同价款包含所有乙方提供合同约定的服务内容的报酬及乙方提供该项服务所支出的必要费用，甲方在上述合同价款之外不再向乙方支付其他任何费用。</w:t>
      </w:r>
      <w:r/>
    </w:p>
    <w:p>
      <w:pPr>
        <w:ind w:firstLine="600"/>
        <w:spacing w:before="19" w:line="500" w:lineRule="exact"/>
        <w:widowControl/>
        <w:rPr>
          <w:rFonts w:ascii="宋体" w:hAnsi="宋体"/>
          <w:szCs w:val="21"/>
          <w:highlight w:val="none"/>
        </w:rPr>
      </w:pPr>
      <w:r>
        <w:rPr>
          <w:rFonts w:hint="eastAsia" w:ascii="宋体" w:hAnsi="宋体"/>
          <w:b/>
          <w:szCs w:val="21"/>
          <w:highlight w:val="none"/>
        </w:rPr>
        <w:t xml:space="preserve">三、合同履行</w:t>
      </w:r>
      <w:r>
        <w:rPr>
          <w:rFonts w:hint="eastAsia" w:ascii="宋体" w:hAnsi="宋体"/>
          <w:szCs w:val="21"/>
          <w:highlight w:val="none"/>
        </w:rPr>
        <w:t xml:space="preserve">：本合同项下服务的提供参照磋商文件的具体要求履行，甲乙双方通过补充条款进行特殊约定的从其约定。</w:t>
      </w:r>
      <w:r/>
    </w:p>
    <w:p>
      <w:pPr>
        <w:ind w:firstLine="600"/>
        <w:spacing w:before="19" w:line="500" w:lineRule="exact"/>
        <w:widowControl/>
        <w:rPr>
          <w:rFonts w:ascii="宋体" w:hAnsi="宋体"/>
          <w:szCs w:val="21"/>
          <w:highlight w:val="none"/>
          <w:u w:val="single"/>
        </w:rPr>
      </w:pPr>
      <w:r>
        <w:rPr>
          <w:rFonts w:hint="eastAsia" w:ascii="宋体" w:hAnsi="宋体"/>
          <w:szCs w:val="21"/>
          <w:highlight w:val="none"/>
        </w:rPr>
        <w:t xml:space="preserve">补充条款：。</w:t>
      </w:r>
      <w:r/>
    </w:p>
    <w:p>
      <w:pPr>
        <w:ind w:firstLine="422"/>
        <w:spacing w:before="19" w:line="520" w:lineRule="exact"/>
        <w:widowControl/>
        <w:tabs>
          <w:tab w:val="left" w:pos="1980" w:leader="none"/>
        </w:tabs>
        <w:rPr>
          <w:rFonts w:ascii="宋体" w:hAnsi="宋体"/>
          <w:szCs w:val="21"/>
          <w:highlight w:val="none"/>
        </w:rPr>
      </w:pPr>
      <w:r>
        <w:rPr>
          <w:rFonts w:hint="eastAsia" w:ascii="宋体" w:hAnsi="宋体"/>
          <w:b/>
          <w:bCs/>
          <w:szCs w:val="21"/>
          <w:highlight w:val="none"/>
        </w:rPr>
        <w:t xml:space="preserve">四、验收</w:t>
      </w:r>
      <w:r>
        <w:rPr>
          <w:rFonts w:hint="eastAsia" w:ascii="宋体" w:hAnsi="宋体"/>
          <w:szCs w:val="21"/>
          <w:highlight w:val="none"/>
        </w:rPr>
        <w:t xml:space="preserve">：甲方在合同履行期间，有权依照磋商文件相关要求对乙方提供的相关服务或交付的工作成果进行阶段性验收及/或总体验收。如需委托第三方验收，验收费用由乙方承担。因乙方提供的服务不符合标准导致甲方重复支出的验收费用，由乙方承担。</w:t>
      </w:r>
      <w:r/>
    </w:p>
    <w:p>
      <w:pPr>
        <w:ind w:firstLine="420"/>
        <w:spacing w:before="19" w:line="520" w:lineRule="exact"/>
        <w:widowControl/>
        <w:tabs>
          <w:tab w:val="left" w:pos="1980" w:leader="none"/>
        </w:tabs>
        <w:rPr>
          <w:rFonts w:ascii="宋体" w:hAnsi="宋体"/>
          <w:szCs w:val="21"/>
          <w:highlight w:val="none"/>
        </w:rPr>
      </w:pPr>
      <w:r>
        <w:rPr>
          <w:rFonts w:hint="eastAsia" w:ascii="宋体" w:hAnsi="宋体"/>
          <w:szCs w:val="21"/>
          <w:highlight w:val="none"/>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firstLine="422"/>
        <w:spacing w:before="19" w:line="500" w:lineRule="exact"/>
        <w:widowControl/>
        <w:tabs>
          <w:tab w:val="left" w:pos="1980" w:leader="none"/>
        </w:tabs>
        <w:rPr>
          <w:rFonts w:ascii="宋体" w:hAnsi="宋体"/>
          <w:szCs w:val="21"/>
          <w:highlight w:val="none"/>
        </w:rPr>
        <w:outlineLvl w:val="1"/>
      </w:pPr>
      <w:r>
        <w:rPr>
          <w:rFonts w:hint="eastAsia" w:ascii="宋体" w:hAnsi="宋体"/>
          <w:b/>
          <w:szCs w:val="21"/>
          <w:highlight w:val="none"/>
        </w:rPr>
        <w:t xml:space="preserve">五、合同责任</w:t>
      </w:r>
      <w:r>
        <w:rPr>
          <w:rFonts w:hint="eastAsia" w:ascii="宋体" w:hAnsi="宋体"/>
          <w:szCs w:val="21"/>
          <w:highlight w:val="none"/>
        </w:rPr>
        <w:t xml:space="preserve">：</w:t>
      </w:r>
      <w:r/>
    </w:p>
    <w:p>
      <w:pPr>
        <w:ind w:firstLine="420"/>
        <w:spacing w:before="19" w:line="520" w:lineRule="exact"/>
        <w:widowControl/>
        <w:tabs>
          <w:tab w:val="left" w:pos="1980" w:leader="none"/>
        </w:tabs>
        <w:rPr>
          <w:rFonts w:ascii="宋体" w:hAnsi="宋体"/>
          <w:szCs w:val="21"/>
          <w:highlight w:val="none"/>
        </w:rPr>
        <w:outlineLvl w:val="2"/>
      </w:pPr>
      <w:r>
        <w:rPr>
          <w:rFonts w:hint="eastAsia" w:ascii="宋体" w:hAnsi="宋体"/>
          <w:szCs w:val="21"/>
          <w:highlight w:val="none"/>
          <w:lang w:eastAsia="zh-CN"/>
        </w:rPr>
        <w:t xml:space="preserve">1.</w:t>
      </w:r>
      <w:r>
        <w:rPr>
          <w:rFonts w:hint="eastAsia" w:ascii="宋体" w:hAnsi="宋体"/>
          <w:szCs w:val="21"/>
          <w:highlight w:val="none"/>
        </w:rPr>
        <w:t xml:space="preserve">甲方应当为乙方履行合同提供必要的支持。</w:t>
      </w:r>
      <w:r/>
    </w:p>
    <w:p>
      <w:pPr>
        <w:ind w:firstLine="420"/>
        <w:spacing w:before="19" w:line="520" w:lineRule="exact"/>
        <w:widowControl/>
        <w:tabs>
          <w:tab w:val="left" w:pos="1980" w:leader="none"/>
        </w:tabs>
        <w:rPr>
          <w:rFonts w:ascii="宋体" w:hAnsi="宋体"/>
          <w:szCs w:val="21"/>
          <w:highlight w:val="none"/>
        </w:rPr>
      </w:pPr>
      <w:r>
        <w:rPr>
          <w:rFonts w:hint="eastAsia" w:ascii="宋体" w:hAnsi="宋体"/>
          <w:szCs w:val="21"/>
          <w:highlight w:val="none"/>
          <w:lang w:eastAsia="zh-CN"/>
        </w:rPr>
        <w:t xml:space="preserve">2.</w:t>
      </w:r>
      <w:r>
        <w:rPr>
          <w:rFonts w:hint="eastAsia" w:ascii="宋体" w:hAnsi="宋体"/>
          <w:szCs w:val="21"/>
          <w:highlight w:val="none"/>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before="19" w:line="520" w:lineRule="exact"/>
        <w:widowControl/>
        <w:tabs>
          <w:tab w:val="left" w:pos="1980" w:leader="none"/>
        </w:tabs>
        <w:rPr>
          <w:rFonts w:ascii="宋体" w:hAnsi="宋体"/>
          <w:szCs w:val="21"/>
          <w:highlight w:val="none"/>
        </w:rPr>
      </w:pPr>
      <w:r>
        <w:rPr>
          <w:rFonts w:hint="eastAsia" w:ascii="宋体" w:hAnsi="宋体"/>
          <w:szCs w:val="21"/>
          <w:highlight w:val="none"/>
          <w:lang w:eastAsia="zh-CN"/>
        </w:rPr>
        <w:t xml:space="preserve">3.</w:t>
      </w:r>
      <w:r>
        <w:rPr>
          <w:rFonts w:hint="eastAsia" w:ascii="宋体" w:hAnsi="宋体"/>
          <w:szCs w:val="21"/>
          <w:highlight w:val="none"/>
        </w:rPr>
        <w:t xml:space="preserve">乙方在履行合同中产生的一切因自身过错导致的损失，均由乙方自行承担责任。</w:t>
      </w:r>
      <w:r/>
    </w:p>
    <w:p>
      <w:pPr>
        <w:ind w:firstLine="420"/>
        <w:spacing w:before="19" w:line="520" w:lineRule="exact"/>
        <w:widowControl/>
        <w:tabs>
          <w:tab w:val="left" w:pos="1980" w:leader="none"/>
        </w:tabs>
        <w:rPr>
          <w:rFonts w:ascii="宋体" w:hAnsi="宋体"/>
          <w:szCs w:val="21"/>
          <w:highlight w:val="none"/>
        </w:rPr>
      </w:pPr>
      <w:r>
        <w:rPr>
          <w:rFonts w:hint="eastAsia" w:ascii="宋体" w:hAnsi="宋体"/>
          <w:szCs w:val="21"/>
          <w:highlight w:val="none"/>
          <w:lang w:eastAsia="zh-CN"/>
        </w:rPr>
        <w:t xml:space="preserve">4.</w:t>
      </w:r>
      <w:r>
        <w:rPr>
          <w:rFonts w:hint="eastAsia" w:ascii="宋体" w:hAnsi="宋体"/>
          <w:szCs w:val="21"/>
          <w:highlight w:val="none"/>
        </w:rPr>
        <w:t xml:space="preserve">未经甲方事先书面同意，乙方不得部分转让或全部转让其应履行的合同义务。</w:t>
      </w:r>
      <w:r/>
    </w:p>
    <w:p>
      <w:pPr>
        <w:ind w:firstLine="420"/>
        <w:spacing w:before="19" w:line="520" w:lineRule="exact"/>
        <w:widowControl/>
        <w:tabs>
          <w:tab w:val="left" w:pos="1980" w:leader="none"/>
        </w:tabs>
        <w:rPr>
          <w:rFonts w:ascii="宋体" w:hAnsi="宋体"/>
          <w:szCs w:val="21"/>
          <w:highlight w:val="none"/>
        </w:rPr>
      </w:pPr>
      <w:r>
        <w:rPr>
          <w:rFonts w:hint="eastAsia" w:ascii="宋体" w:hAnsi="宋体"/>
          <w:szCs w:val="21"/>
          <w:highlight w:val="none"/>
          <w:lang w:eastAsia="zh-CN"/>
        </w:rPr>
        <w:t xml:space="preserve">5.</w:t>
      </w:r>
      <w:r>
        <w:rPr>
          <w:rFonts w:hint="eastAsia" w:ascii="宋体" w:hAnsi="宋体"/>
          <w:szCs w:val="21"/>
          <w:highlight w:val="none"/>
        </w:rPr>
        <w:t xml:space="preserve">甲乙双方均应指定专人作为本合同履行期间双方之间的联络人，所有一方向相对方正式知会事项的通知到达相对方指定联络人即视为到达对方。</w:t>
      </w:r>
      <w:r/>
    </w:p>
    <w:p>
      <w:pPr>
        <w:ind w:firstLine="420"/>
        <w:spacing w:before="19" w:line="500" w:lineRule="exact"/>
        <w:widowControl/>
        <w:tabs>
          <w:tab w:val="left" w:pos="1980" w:leader="none"/>
        </w:tabs>
        <w:rPr>
          <w:rFonts w:ascii="宋体" w:hAnsi="宋体"/>
          <w:szCs w:val="21"/>
          <w:highlight w:val="none"/>
        </w:rPr>
      </w:pPr>
      <w:r>
        <w:rPr>
          <w:rFonts w:hint="eastAsia" w:ascii="宋体" w:hAnsi="宋体"/>
          <w:szCs w:val="21"/>
          <w:highlight w:val="none"/>
        </w:rPr>
        <w:t xml:space="preserve">甲方指定联络人：</w:t>
      </w:r>
      <w:r/>
    </w:p>
    <w:p>
      <w:pPr>
        <w:ind w:firstLine="420"/>
        <w:spacing w:before="19" w:line="500" w:lineRule="exact"/>
        <w:widowControl/>
        <w:tabs>
          <w:tab w:val="left" w:pos="1980" w:leader="none"/>
        </w:tabs>
        <w:rPr>
          <w:rFonts w:ascii="宋体" w:hAnsi="宋体"/>
          <w:szCs w:val="21"/>
          <w:highlight w:val="none"/>
        </w:rPr>
      </w:pPr>
      <w:r>
        <w:rPr>
          <w:rFonts w:hint="eastAsia" w:ascii="宋体" w:hAnsi="宋体"/>
          <w:szCs w:val="21"/>
          <w:highlight w:val="none"/>
        </w:rPr>
        <w:t xml:space="preserve">姓    名：</w:t>
      </w:r>
      <w:bookmarkStart w:id="94" w:name="purchase_relation_name"/>
      <w:r/>
      <w:bookmarkEnd w:id="94"/>
      <w:r/>
      <w:r/>
    </w:p>
    <w:p>
      <w:pPr>
        <w:ind w:firstLine="420"/>
        <w:spacing w:before="19" w:line="500" w:lineRule="exact"/>
        <w:widowControl/>
        <w:tabs>
          <w:tab w:val="left" w:pos="1980" w:leader="none"/>
        </w:tabs>
        <w:rPr>
          <w:rFonts w:ascii="宋体" w:hAnsi="宋体"/>
          <w:szCs w:val="21"/>
          <w:highlight w:val="none"/>
        </w:rPr>
      </w:pPr>
      <w:r>
        <w:rPr>
          <w:rFonts w:hint="eastAsia" w:ascii="宋体" w:hAnsi="宋体"/>
          <w:szCs w:val="21"/>
          <w:highlight w:val="none"/>
        </w:rPr>
        <w:t xml:space="preserve">联系方式：</w:t>
      </w:r>
      <w:bookmarkStart w:id="95" w:name="purchase_relation_tel"/>
      <w:r/>
      <w:bookmarkEnd w:id="95"/>
      <w:r/>
      <w:r/>
    </w:p>
    <w:p>
      <w:pPr>
        <w:ind w:firstLine="420"/>
        <w:spacing w:before="19" w:line="500" w:lineRule="exact"/>
        <w:widowControl/>
        <w:tabs>
          <w:tab w:val="left" w:pos="1980" w:leader="none"/>
        </w:tabs>
        <w:rPr>
          <w:rFonts w:ascii="宋体" w:hAnsi="宋体"/>
          <w:szCs w:val="21"/>
          <w:highlight w:val="none"/>
        </w:rPr>
      </w:pPr>
      <w:r>
        <w:rPr>
          <w:rFonts w:hint="eastAsia" w:ascii="宋体" w:hAnsi="宋体"/>
          <w:szCs w:val="21"/>
          <w:highlight w:val="none"/>
        </w:rPr>
        <w:t xml:space="preserve">乙方指定联络人：</w:t>
      </w:r>
      <w:r/>
    </w:p>
    <w:p>
      <w:pPr>
        <w:ind w:firstLine="420"/>
        <w:spacing w:before="19" w:line="500" w:lineRule="exact"/>
        <w:widowControl/>
        <w:tabs>
          <w:tab w:val="left" w:pos="1980" w:leader="none"/>
        </w:tabs>
        <w:rPr>
          <w:rFonts w:ascii="宋体" w:hAnsi="宋体"/>
          <w:szCs w:val="21"/>
          <w:highlight w:val="none"/>
        </w:rPr>
      </w:pPr>
      <w:r>
        <w:rPr>
          <w:rFonts w:hint="eastAsia" w:ascii="宋体" w:hAnsi="宋体"/>
          <w:szCs w:val="21"/>
          <w:highlight w:val="none"/>
        </w:rPr>
        <w:t xml:space="preserve">姓    名：</w:t>
      </w:r>
      <w:bookmarkStart w:id="96" w:name="supplier_relation_name"/>
      <w:r/>
      <w:bookmarkEnd w:id="96"/>
      <w:r/>
      <w:r/>
    </w:p>
    <w:p>
      <w:pPr>
        <w:ind w:firstLine="420"/>
        <w:spacing w:before="19" w:line="360" w:lineRule="auto"/>
        <w:widowControl/>
        <w:tabs>
          <w:tab w:val="left" w:pos="1980" w:leader="none"/>
        </w:tabs>
        <w:rPr>
          <w:rFonts w:ascii="宋体" w:hAnsi="宋体"/>
          <w:szCs w:val="21"/>
          <w:highlight w:val="none"/>
        </w:rPr>
      </w:pPr>
      <w:r>
        <w:rPr>
          <w:rFonts w:hint="eastAsia" w:ascii="宋体" w:hAnsi="宋体"/>
          <w:szCs w:val="21"/>
          <w:highlight w:val="none"/>
        </w:rPr>
        <w:t xml:space="preserve">联系方式：</w:t>
      </w:r>
      <w:bookmarkStart w:id="97" w:name="supplier_relation_tel"/>
      <w:r/>
      <w:bookmarkEnd w:id="97"/>
      <w:r/>
      <w:r/>
    </w:p>
    <w:p>
      <w:pPr>
        <w:ind w:firstLine="422"/>
        <w:spacing w:line="360" w:lineRule="auto"/>
        <w:tabs>
          <w:tab w:val="left" w:pos="900" w:leader="none"/>
        </w:tabs>
        <w:rPr>
          <w:rFonts w:hint="eastAsia" w:ascii="宋体" w:hAnsi="宋体"/>
          <w:color w:val="000000"/>
          <w:highlight w:val="none"/>
        </w:rPr>
      </w:pPr>
      <w:r>
        <w:rPr>
          <w:rFonts w:hint="eastAsia" w:ascii="宋体" w:hAnsi="宋体"/>
          <w:b/>
          <w:bCs/>
          <w:szCs w:val="21"/>
          <w:highlight w:val="none"/>
        </w:rPr>
        <w:t xml:space="preserve">六、费用与支付</w:t>
      </w:r>
      <w:r>
        <w:rPr>
          <w:rFonts w:hint="eastAsia" w:ascii="宋体" w:hAnsi="宋体"/>
          <w:szCs w:val="21"/>
          <w:highlight w:val="none"/>
        </w:rPr>
        <w:t xml:space="preserve">：</w:t>
      </w:r>
      <w:r>
        <w:rPr>
          <w:rFonts w:hint="eastAsia" w:ascii="宋体" w:hAnsi="宋体"/>
          <w:color w:val="000000"/>
          <w:highlight w:val="none"/>
        </w:rPr>
        <w:t xml:space="preserve">合同签订后，乙方按照合同约定时间进场提供服务。服务费每</w:t>
      </w:r>
      <w:r>
        <w:rPr>
          <w:rFonts w:hint="eastAsia" w:ascii="宋体" w:hAnsi="宋体"/>
          <w:color w:val="000000"/>
          <w:highlight w:val="none"/>
          <w:lang w:val="en-US" w:eastAsia="zh-CN"/>
        </w:rPr>
        <w:t xml:space="preserve">半年</w:t>
      </w:r>
      <w:r>
        <w:rPr>
          <w:rFonts w:hint="eastAsia" w:ascii="宋体" w:hAnsi="宋体"/>
          <w:color w:val="000000"/>
          <w:highlight w:val="none"/>
        </w:rPr>
        <w:t xml:space="preserve">支付一次。</w:t>
      </w:r>
      <w:r>
        <w:rPr>
          <w:rFonts w:ascii="宋体" w:hAnsi="宋体"/>
          <w:color w:val="000000"/>
          <w:highlight w:val="none"/>
        </w:rPr>
        <w:t xml:space="preserve">乙方</w:t>
      </w:r>
      <w:r>
        <w:rPr>
          <w:rFonts w:hint="eastAsia" w:ascii="宋体" w:hAnsi="宋体"/>
          <w:color w:val="000000"/>
          <w:highlight w:val="none"/>
        </w:rPr>
        <w:t xml:space="preserve">向</w:t>
      </w:r>
      <w:r>
        <w:rPr>
          <w:rFonts w:ascii="宋体" w:hAnsi="宋体"/>
          <w:color w:val="000000"/>
          <w:highlight w:val="none"/>
        </w:rPr>
        <w:t xml:space="preserve">甲方提交服务费正式发票。</w:t>
      </w:r>
      <w:r>
        <w:rPr>
          <w:rFonts w:hint="eastAsia" w:ascii="宋体" w:hAnsi="宋体"/>
          <w:color w:val="000000"/>
          <w:highlight w:val="none"/>
        </w:rPr>
        <w:t xml:space="preserve">甲方</w:t>
      </w:r>
      <w:r>
        <w:rPr>
          <w:rFonts w:ascii="宋体" w:hAnsi="宋体"/>
          <w:color w:val="000000"/>
          <w:highlight w:val="none"/>
        </w:rPr>
        <w:t xml:space="preserve">在</w:t>
      </w:r>
      <w:r>
        <w:rPr>
          <w:rFonts w:hint="eastAsia" w:ascii="宋体" w:hAnsi="宋体"/>
          <w:color w:val="000000"/>
          <w:highlight w:val="none"/>
        </w:rPr>
        <w:t xml:space="preserve">20</w:t>
      </w:r>
      <w:r>
        <w:rPr>
          <w:rFonts w:ascii="宋体" w:hAnsi="宋体"/>
          <w:color w:val="000000"/>
          <w:highlight w:val="none"/>
        </w:rPr>
        <w:t xml:space="preserve">个工作日内</w:t>
      </w:r>
      <w:r>
        <w:rPr>
          <w:rFonts w:hint="eastAsia" w:ascii="宋体" w:hAnsi="宋体"/>
          <w:color w:val="000000"/>
          <w:highlight w:val="none"/>
        </w:rPr>
        <w:t xml:space="preserve">向</w:t>
      </w:r>
      <w:r>
        <w:rPr>
          <w:rFonts w:ascii="宋体" w:hAnsi="宋体"/>
          <w:color w:val="000000"/>
          <w:highlight w:val="none"/>
        </w:rPr>
        <w:t xml:space="preserve">乙方支付</w:t>
      </w:r>
      <w:r>
        <w:rPr>
          <w:rFonts w:hint="eastAsia" w:ascii="宋体" w:hAnsi="宋体"/>
          <w:color w:val="000000"/>
          <w:highlight w:val="none"/>
        </w:rPr>
        <w:t xml:space="preserve">每</w:t>
      </w:r>
      <w:r>
        <w:rPr>
          <w:rFonts w:hint="eastAsia" w:ascii="宋体" w:hAnsi="宋体"/>
          <w:color w:val="000000"/>
          <w:highlight w:val="none"/>
          <w:lang w:val="en-US" w:eastAsia="zh-CN"/>
        </w:rPr>
        <w:t xml:space="preserve">半年</w:t>
      </w:r>
      <w:r>
        <w:rPr>
          <w:rFonts w:hint="eastAsia" w:ascii="宋体" w:hAnsi="宋体"/>
          <w:color w:val="000000"/>
          <w:highlight w:val="none"/>
        </w:rPr>
        <w:t xml:space="preserve">的</w:t>
      </w:r>
      <w:r>
        <w:rPr>
          <w:rFonts w:ascii="宋体" w:hAnsi="宋体"/>
          <w:color w:val="000000"/>
          <w:highlight w:val="none"/>
        </w:rPr>
        <w:t xml:space="preserve">服务费</w:t>
      </w:r>
      <w:r>
        <w:rPr>
          <w:rFonts w:hint="eastAsia" w:ascii="宋体" w:hAnsi="宋体"/>
          <w:color w:val="000000"/>
          <w:highlight w:val="none"/>
        </w:rPr>
        <w:t xml:space="preserve">。</w:t>
      </w:r>
      <w:r/>
    </w:p>
    <w:p>
      <w:pPr>
        <w:ind w:firstLine="420"/>
        <w:spacing w:line="360" w:lineRule="auto"/>
        <w:tabs>
          <w:tab w:val="left" w:pos="900" w:leader="none"/>
        </w:tabs>
        <w:rPr>
          <w:rFonts w:hint="eastAsia" w:ascii="宋体" w:hAnsi="宋体"/>
          <w:color w:val="000000"/>
          <w:highlight w:val="none"/>
        </w:rPr>
      </w:pPr>
      <w:r>
        <w:rPr>
          <w:rFonts w:hint="eastAsia" w:ascii="宋体" w:hAnsi="宋体"/>
          <w:color w:val="000000"/>
          <w:highlight w:val="none"/>
          <w:lang w:val="en-US" w:eastAsia="zh-CN"/>
        </w:rPr>
        <w:t xml:space="preserve">甲方</w:t>
      </w:r>
      <w:r>
        <w:rPr>
          <w:rFonts w:hint="eastAsia" w:ascii="宋体" w:hAnsi="宋体"/>
          <w:color w:val="000000"/>
          <w:highlight w:val="none"/>
        </w:rPr>
        <w:t xml:space="preserve">每半年对</w:t>
      </w:r>
      <w:r>
        <w:rPr>
          <w:rFonts w:hint="eastAsia" w:ascii="宋体" w:hAnsi="宋体"/>
          <w:color w:val="000000"/>
          <w:highlight w:val="none"/>
          <w:lang w:val="en-US" w:eastAsia="zh-CN"/>
        </w:rPr>
        <w:t xml:space="preserve">乙方工作</w:t>
      </w:r>
      <w:r>
        <w:rPr>
          <w:rFonts w:hint="eastAsia" w:ascii="宋体" w:hAnsi="宋体"/>
          <w:color w:val="000000"/>
          <w:highlight w:val="none"/>
        </w:rPr>
        <w:t xml:space="preserve">进行考核，总评分100分为满分，80分为及格。成交单位考核得分在90分以上（含90分），</w:t>
      </w:r>
      <w:r>
        <w:rPr>
          <w:rFonts w:hint="eastAsia" w:ascii="宋体" w:hAnsi="宋体"/>
          <w:color w:val="000000"/>
          <w:highlight w:val="none"/>
          <w:lang w:val="en-US" w:eastAsia="zh-CN"/>
        </w:rPr>
        <w:t xml:space="preserve">甲方</w:t>
      </w:r>
      <w:r>
        <w:rPr>
          <w:rFonts w:hint="eastAsia" w:ascii="宋体" w:hAnsi="宋体"/>
          <w:color w:val="000000"/>
          <w:highlight w:val="none"/>
        </w:rPr>
        <w:t xml:space="preserve">全额支付考核期内的服务费；考核得分在80-90分（含80分），扣除考核期内的的3%进行结算；考核得分80分以下，扣除考核期内的5%进行结算。连续两次得分低于80分的，</w:t>
      </w:r>
      <w:r>
        <w:rPr>
          <w:rFonts w:hint="eastAsia" w:ascii="宋体" w:hAnsi="宋体"/>
          <w:color w:val="000000"/>
          <w:highlight w:val="none"/>
          <w:lang w:val="en-US" w:eastAsia="zh-CN"/>
        </w:rPr>
        <w:t xml:space="preserve">甲方</w:t>
      </w:r>
      <w:r>
        <w:rPr>
          <w:rFonts w:hint="eastAsia" w:ascii="宋体" w:hAnsi="宋体"/>
          <w:color w:val="000000"/>
          <w:highlight w:val="none"/>
        </w:rPr>
        <w:t xml:space="preserve">有权单方面提出终止合同，并且不承担违约责任。</w:t>
      </w:r>
      <w:r/>
    </w:p>
    <w:p>
      <w:pPr>
        <w:ind w:firstLine="413"/>
        <w:spacing w:before="19" w:line="360" w:lineRule="auto"/>
        <w:widowControl/>
        <w:rPr>
          <w:rFonts w:ascii="宋体" w:hAnsi="宋体" w:cs="宋体"/>
          <w:szCs w:val="21"/>
          <w:highlight w:val="none"/>
        </w:rPr>
      </w:pPr>
      <w:r>
        <w:rPr>
          <w:rFonts w:hint="eastAsia" w:ascii="宋体" w:hAnsi="宋体" w:cs="宋体"/>
          <w:b/>
          <w:szCs w:val="21"/>
          <w:highlight w:val="none"/>
        </w:rPr>
        <w:t xml:space="preserve">七、保密条款</w:t>
      </w:r>
      <w:r>
        <w:rPr>
          <w:rFonts w:hint="eastAsia" w:ascii="宋体" w:hAnsi="宋体" w:cs="宋体"/>
          <w:szCs w:val="21"/>
          <w:highlight w:val="none"/>
        </w:rPr>
        <w:t xml:space="preserve">：乙方不得将在履行本合同中知悉的甲方任何信息随意泄露、擅自使用。如违反本条款规定，乙方应当承担如下责任:</w:t>
      </w:r>
      <w:r>
        <w:rPr>
          <w:rFonts w:hint="eastAsia" w:ascii="宋体" w:hAnsi="宋体" w:cs="宋体"/>
          <w:szCs w:val="21"/>
          <w:highlight w:val="none"/>
          <w:u w:val="single"/>
        </w:rPr>
        <w:t xml:space="preserve">乙方需承担因此给甲方造成的所有直接和间接损失</w:t>
      </w:r>
      <w:r>
        <w:rPr>
          <w:rFonts w:hint="eastAsia" w:ascii="宋体" w:hAnsi="宋体" w:cs="宋体"/>
          <w:szCs w:val="21"/>
          <w:highlight w:val="none"/>
        </w:rPr>
        <w:t xml:space="preserve">。</w:t>
      </w:r>
      <w:r/>
    </w:p>
    <w:p>
      <w:pPr>
        <w:ind w:firstLine="413"/>
        <w:spacing w:before="19" w:line="520" w:lineRule="exact"/>
        <w:widowControl/>
        <w:tabs>
          <w:tab w:val="left" w:pos="1980" w:leader="none"/>
        </w:tabs>
        <w:rPr>
          <w:rFonts w:ascii="宋体" w:hAnsi="宋体"/>
          <w:szCs w:val="21"/>
          <w:highlight w:val="none"/>
        </w:rPr>
      </w:pPr>
      <w:r>
        <w:rPr>
          <w:rFonts w:hint="eastAsia" w:ascii="宋体" w:hAnsi="宋体"/>
          <w:b/>
          <w:szCs w:val="21"/>
          <w:highlight w:val="none"/>
        </w:rPr>
        <w:t xml:space="preserve">八、合同纠纷处理</w:t>
      </w:r>
      <w:r>
        <w:rPr>
          <w:rFonts w:hint="eastAsia" w:ascii="宋体" w:hAnsi="宋体"/>
          <w:szCs w:val="21"/>
          <w:highlight w:val="none"/>
        </w:rPr>
        <w:t xml:space="preserve">：本合同执行过程中发生纠纷，由甲乙双方协商处理，若协商不成，双方一致同意作如下</w:t>
      </w:r>
      <w:r>
        <w:rPr>
          <w:rFonts w:hint="eastAsia" w:ascii="宋体" w:hAnsi="宋体"/>
          <w:szCs w:val="21"/>
          <w:highlight w:val="none"/>
          <w:u w:val="single"/>
        </w:rPr>
        <w:t xml:space="preserve"> 2 </w:t>
      </w:r>
      <w:r>
        <w:rPr>
          <w:rFonts w:hint="eastAsia" w:ascii="宋体" w:hAnsi="宋体"/>
          <w:szCs w:val="21"/>
          <w:highlight w:val="none"/>
        </w:rPr>
        <w:t xml:space="preserve">处理：</w:t>
      </w:r>
      <w:r/>
    </w:p>
    <w:p>
      <w:pPr>
        <w:ind w:firstLine="411"/>
        <w:spacing w:before="19" w:line="520" w:lineRule="exact"/>
        <w:widowControl/>
        <w:tabs>
          <w:tab w:val="left" w:pos="1980" w:leader="none"/>
        </w:tabs>
        <w:rPr>
          <w:rFonts w:ascii="宋体" w:hAnsi="宋体"/>
          <w:szCs w:val="21"/>
          <w:highlight w:val="none"/>
        </w:rPr>
      </w:pPr>
      <w:r>
        <w:rPr>
          <w:rFonts w:hint="eastAsia" w:ascii="宋体" w:hAnsi="宋体"/>
          <w:szCs w:val="21"/>
          <w:highlight w:val="none"/>
          <w:lang w:eastAsia="zh-CN"/>
        </w:rPr>
        <w:t xml:space="preserve">1.</w:t>
      </w:r>
      <w:r>
        <w:rPr>
          <w:rFonts w:hint="eastAsia" w:ascii="宋体" w:hAnsi="宋体"/>
          <w:szCs w:val="21"/>
          <w:highlight w:val="none"/>
        </w:rPr>
        <w:t xml:space="preserve">申请仲裁。选定仲裁机构为泰州仲裁委员会。</w:t>
      </w:r>
      <w:r/>
    </w:p>
    <w:p>
      <w:pPr>
        <w:ind w:firstLine="411"/>
        <w:spacing w:before="19" w:line="520" w:lineRule="exact"/>
        <w:widowControl/>
        <w:tabs>
          <w:tab w:val="left" w:pos="1980" w:leader="none"/>
        </w:tabs>
        <w:rPr>
          <w:rFonts w:ascii="宋体" w:hAnsi="宋体"/>
          <w:szCs w:val="21"/>
          <w:highlight w:val="none"/>
        </w:rPr>
      </w:pPr>
      <w:r>
        <w:rPr>
          <w:rFonts w:hint="eastAsia" w:ascii="宋体" w:hAnsi="宋体"/>
          <w:szCs w:val="21"/>
          <w:highlight w:val="none"/>
          <w:lang w:eastAsia="zh-CN"/>
        </w:rPr>
        <w:t xml:space="preserve">2.</w:t>
      </w:r>
      <w:r>
        <w:rPr>
          <w:rFonts w:hint="eastAsia" w:ascii="宋体" w:hAnsi="宋体"/>
          <w:szCs w:val="21"/>
          <w:highlight w:val="none"/>
        </w:rPr>
        <w:t xml:space="preserve">提起诉讼。约定由采购人所在地法院管辖。</w:t>
      </w:r>
      <w:r/>
    </w:p>
    <w:p>
      <w:pPr>
        <w:ind w:firstLine="422"/>
        <w:spacing w:before="19" w:line="500" w:lineRule="exact"/>
        <w:widowControl/>
        <w:rPr>
          <w:rFonts w:ascii="宋体" w:hAnsi="宋体"/>
          <w:szCs w:val="21"/>
          <w:highlight w:val="none"/>
        </w:rPr>
      </w:pPr>
      <w:r>
        <w:rPr>
          <w:rFonts w:hint="eastAsia" w:ascii="宋体" w:hAnsi="宋体"/>
          <w:b/>
          <w:szCs w:val="21"/>
          <w:highlight w:val="none"/>
        </w:rPr>
        <w:t xml:space="preserve">十、合同生效</w:t>
      </w:r>
      <w:r>
        <w:rPr>
          <w:rFonts w:hint="eastAsia" w:ascii="宋体" w:hAnsi="宋体"/>
          <w:szCs w:val="21"/>
          <w:highlight w:val="none"/>
        </w:rPr>
        <w:t xml:space="preserve">：本合同由甲乙双方签字盖章后生效。</w:t>
      </w:r>
      <w:r/>
    </w:p>
    <w:p>
      <w:pPr>
        <w:ind w:firstLine="422"/>
        <w:spacing w:before="19" w:line="520" w:lineRule="exact"/>
        <w:widowControl/>
        <w:rPr>
          <w:rFonts w:ascii="宋体" w:hAnsi="宋体"/>
          <w:szCs w:val="21"/>
          <w:highlight w:val="none"/>
        </w:rPr>
      </w:pPr>
      <w:r>
        <w:rPr>
          <w:rFonts w:hint="eastAsia" w:ascii="宋体" w:hAnsi="宋体"/>
          <w:b/>
          <w:szCs w:val="21"/>
          <w:highlight w:val="none"/>
        </w:rPr>
        <w:t xml:space="preserve">十一、组成本合同的文件包括</w:t>
      </w:r>
      <w:r>
        <w:rPr>
          <w:rFonts w:hint="eastAsia" w:ascii="宋体" w:hAnsi="宋体"/>
          <w:szCs w:val="21"/>
          <w:highlight w:val="none"/>
        </w:rPr>
        <w:t xml:space="preserve">：</w:t>
      </w:r>
      <w:r/>
    </w:p>
    <w:p>
      <w:pPr>
        <w:ind w:left="555"/>
        <w:spacing w:before="19" w:line="520" w:lineRule="exact"/>
        <w:widowControl/>
        <w:rPr>
          <w:rFonts w:ascii="宋体" w:hAnsi="宋体"/>
          <w:bCs/>
          <w:szCs w:val="21"/>
          <w:highlight w:val="none"/>
        </w:rPr>
      </w:pPr>
      <w:r>
        <w:rPr>
          <w:rFonts w:hint="eastAsia" w:ascii="宋体" w:hAnsi="宋体"/>
          <w:bCs/>
          <w:szCs w:val="21"/>
          <w:highlight w:val="none"/>
        </w:rPr>
        <w:t xml:space="preserve">（一）合同通用条款和专用条款；</w:t>
      </w:r>
      <w:r/>
    </w:p>
    <w:p>
      <w:pPr>
        <w:ind w:left="555"/>
        <w:spacing w:before="19" w:line="520" w:lineRule="exact"/>
        <w:widowControl/>
        <w:rPr>
          <w:rFonts w:ascii="宋体" w:hAnsi="宋体"/>
          <w:bCs/>
          <w:szCs w:val="21"/>
          <w:highlight w:val="none"/>
        </w:rPr>
      </w:pPr>
      <w:r>
        <w:rPr>
          <w:rFonts w:hint="eastAsia" w:ascii="宋体" w:hAnsi="宋体"/>
          <w:bCs/>
          <w:szCs w:val="21"/>
          <w:highlight w:val="none"/>
        </w:rPr>
        <w:t xml:space="preserve">（二）采购文件和乙方的</w:t>
      </w:r>
      <w:r>
        <w:rPr>
          <w:rFonts w:hint="eastAsia" w:ascii="宋体" w:hAnsi="宋体" w:cs="宋体"/>
          <w:bCs/>
          <w:szCs w:val="21"/>
          <w:highlight w:val="none"/>
        </w:rPr>
        <w:t xml:space="preserve">响应</w:t>
      </w:r>
      <w:r>
        <w:rPr>
          <w:rFonts w:hint="eastAsia" w:ascii="宋体" w:hAnsi="宋体"/>
          <w:bCs/>
          <w:szCs w:val="21"/>
          <w:highlight w:val="none"/>
        </w:rPr>
        <w:t xml:space="preserve">文件；</w:t>
      </w:r>
      <w:r/>
    </w:p>
    <w:p>
      <w:pPr>
        <w:ind w:left="555"/>
        <w:spacing w:before="19" w:line="520" w:lineRule="exact"/>
        <w:widowControl/>
        <w:rPr>
          <w:rFonts w:ascii="宋体" w:hAnsi="宋体"/>
          <w:bCs/>
          <w:szCs w:val="21"/>
          <w:highlight w:val="none"/>
        </w:rPr>
      </w:pPr>
      <w:r>
        <w:rPr>
          <w:rFonts w:hint="eastAsia" w:ascii="宋体" w:hAnsi="宋体"/>
          <w:bCs/>
          <w:szCs w:val="21"/>
          <w:highlight w:val="none"/>
        </w:rPr>
        <w:t xml:space="preserve">（三）中标通知书；</w:t>
      </w:r>
      <w:r/>
    </w:p>
    <w:p>
      <w:pPr>
        <w:ind w:left="555"/>
        <w:spacing w:before="19" w:line="520" w:lineRule="exact"/>
        <w:widowControl/>
        <w:rPr>
          <w:rFonts w:ascii="宋体" w:hAnsi="宋体"/>
          <w:bCs/>
          <w:szCs w:val="21"/>
          <w:highlight w:val="none"/>
        </w:rPr>
      </w:pPr>
      <w:r>
        <w:rPr>
          <w:rFonts w:hint="eastAsia" w:ascii="宋体" w:hAnsi="宋体"/>
          <w:bCs/>
          <w:szCs w:val="21"/>
          <w:highlight w:val="none"/>
        </w:rPr>
        <w:t xml:space="preserve">（四）甲乙双方商定的其他必要文件。</w:t>
      </w:r>
      <w:r/>
    </w:p>
    <w:p>
      <w:pPr>
        <w:spacing w:before="19" w:line="520" w:lineRule="exact"/>
        <w:widowControl/>
        <w:rPr>
          <w:rFonts w:ascii="宋体" w:hAnsi="宋体"/>
          <w:bCs/>
          <w:szCs w:val="21"/>
          <w:highlight w:val="none"/>
        </w:rPr>
      </w:pPr>
      <w:r>
        <w:rPr>
          <w:rFonts w:hint="eastAsia" w:ascii="宋体" w:hAnsi="宋体"/>
          <w:bCs/>
          <w:szCs w:val="21"/>
          <w:highlight w:val="none"/>
        </w:rPr>
        <w:t xml:space="preserve">上述合同文件内容互为补充，如有不明确，由甲方负责解释。</w:t>
      </w:r>
      <w:r/>
    </w:p>
    <w:p>
      <w:pPr>
        <w:ind w:firstLine="555"/>
        <w:spacing w:before="19" w:line="500" w:lineRule="exact"/>
        <w:widowControl/>
        <w:rPr>
          <w:rFonts w:ascii="宋体" w:hAnsi="宋体"/>
          <w:b/>
          <w:bCs/>
          <w:szCs w:val="21"/>
          <w:highlight w:val="none"/>
        </w:rPr>
        <w:outlineLvl w:val="1"/>
      </w:pPr>
      <w:r>
        <w:rPr>
          <w:rFonts w:hint="eastAsia" w:ascii="宋体" w:hAnsi="宋体"/>
          <w:b/>
          <w:bCs/>
          <w:szCs w:val="21"/>
          <w:highlight w:val="none"/>
        </w:rPr>
        <w:t xml:space="preserve">十二、</w:t>
      </w:r>
      <w:r>
        <w:rPr>
          <w:rFonts w:hint="eastAsia" w:ascii="宋体" w:hAnsi="宋体" w:cs="宋体"/>
          <w:b/>
          <w:szCs w:val="21"/>
          <w:highlight w:val="none"/>
        </w:rPr>
        <w:t xml:space="preserve">合同生效及其他</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本合同自签订之日起生效。</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本合同一式_____份，甲乙双方各执____份。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本合同应按照中华人民共和国的现行法律进行解释。</w:t>
      </w:r>
      <w:r/>
    </w:p>
    <w:p>
      <w:pPr>
        <w:pStyle w:val="963"/>
        <w:rPr>
          <w:highlight w:val="none"/>
        </w:rPr>
      </w:pPr>
      <w:r>
        <w:rPr>
          <w:highlight w:val="none"/>
        </w:rPr>
      </w:r>
      <w:r/>
    </w:p>
    <w:p>
      <w:pPr>
        <w:pStyle w:val="964"/>
        <w:rPr>
          <w:highlight w:val="none"/>
        </w:rPr>
      </w:pPr>
      <w:r>
        <w:rPr>
          <w:highlight w:val="none"/>
        </w:rPr>
      </w:r>
      <w:r/>
    </w:p>
    <w:p>
      <w:pPr>
        <w:pStyle w:val="964"/>
        <w:rPr>
          <w:highlight w:val="none"/>
        </w:rPr>
      </w:pPr>
      <w:r>
        <w:rPr>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甲方（采购人）：   （盖章）                  乙方（供应商）：    （盖章）</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法定代表人：                    法定代表人：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委托代理人：                    委托代理人：</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电话：                       电话：</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开户银行：                     开户银行：</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eastAsia="zh-CN"/>
        </w:rPr>
        <w:t xml:space="preserve">账号</w:t>
      </w:r>
      <w:r>
        <w:rPr>
          <w:rFonts w:hint="eastAsia" w:ascii="宋体" w:hAnsi="宋体" w:cs="宋体"/>
          <w:szCs w:val="21"/>
          <w:highlight w:val="none"/>
        </w:rPr>
        <w:t xml:space="preserve">：                       </w:t>
      </w:r>
      <w:r>
        <w:rPr>
          <w:rFonts w:hint="eastAsia" w:ascii="宋体" w:hAnsi="宋体" w:cs="宋体"/>
          <w:szCs w:val="21"/>
          <w:highlight w:val="none"/>
          <w:lang w:eastAsia="zh-CN"/>
        </w:rPr>
        <w:t xml:space="preserve">账号</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单位地址：                     单位地址： </w:t>
      </w:r>
      <w:r/>
    </w:p>
    <w:p>
      <w:pPr>
        <w:ind w:firstLine="315"/>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   年    月    日                         日期：   年  月  日 </w:t>
      </w:r>
      <w:r/>
    </w:p>
    <w:p>
      <w:pPr>
        <w:ind w:firstLine="48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8"/>
        <w:jc w:val="center"/>
        <w:pageBreakBefore w:val="0"/>
        <w:spacing w:before="0" w:after="0" w:line="360" w:lineRule="auto"/>
        <w:rPr>
          <w:rFonts w:hint="eastAsia" w:ascii="宋体" w:hAnsi="宋体" w:eastAsia="宋体" w:cs="宋体"/>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98" w:name="_Toc498006744"/>
      <w:r/>
      <w:bookmarkStart w:id="99" w:name="_Toc87985472"/>
      <w:r/>
      <w:r/>
    </w:p>
    <w:p>
      <w:pPr>
        <w:pStyle w:val="947"/>
        <w:numPr>
          <w:ilvl w:val="0"/>
          <w:numId w:val="2"/>
        </w:numPr>
        <w:ind w:firstLine="422"/>
        <w:jc w:val="center"/>
        <w:keepLines w:val="0"/>
        <w:pageBreakBefore w:val="0"/>
        <w:spacing w:line="360" w:lineRule="auto"/>
        <w:rPr>
          <w:rFonts w:hint="eastAsia" w:ascii="宋体" w:hAnsi="宋体" w:eastAsia="宋体"/>
          <w:b/>
          <w:sz w:val="21"/>
          <w:szCs w:val="21"/>
          <w:highlight w:val="none"/>
        </w:rPr>
      </w:pPr>
      <w:r/>
      <w:bookmarkStart w:id="100" w:name="_Toc86268902"/>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 xml:space="preserve">项目需求</w:t>
      </w:r>
      <w:bookmarkEnd w:id="98"/>
      <w:r/>
      <w:bookmarkEnd w:id="99"/>
      <w:r/>
      <w:bookmarkEnd w:id="100"/>
      <w:r/>
      <w:r/>
    </w:p>
    <w:p>
      <w:pPr>
        <w:numPr>
          <w:ilvl w:val="0"/>
          <w:numId w:val="3"/>
        </w:numPr>
        <w:jc w:val="left"/>
        <w:spacing w:line="360" w:lineRule="auto"/>
        <w:widowControl/>
        <w:rPr>
          <w:rFonts w:ascii="宋体" w:hAnsi="宋体" w:cs="宋体"/>
          <w:b/>
          <w:bCs/>
          <w:szCs w:val="21"/>
          <w:highlight w:val="none"/>
        </w:rPr>
        <w:outlineLvl w:val="1"/>
      </w:pPr>
      <w:r/>
      <w:bookmarkStart w:id="101" w:name="_Toc482887815"/>
      <w:r/>
      <w:bookmarkStart w:id="102" w:name="_Toc382811602"/>
      <w:r/>
      <w:bookmarkStart w:id="103" w:name="_Toc383626064"/>
      <w:r/>
      <w:bookmarkStart w:id="104" w:name="_Toc383587523"/>
      <w:r/>
      <w:bookmarkStart w:id="105" w:name="_Toc382814032"/>
      <w:r/>
      <w:bookmarkStart w:id="106" w:name="_Toc383698717"/>
      <w:r/>
      <w:bookmarkStart w:id="107" w:name="_Toc382812501"/>
      <w:r/>
      <w:bookmarkStart w:id="108" w:name="_Toc383623743"/>
      <w:r/>
      <w:bookmarkStart w:id="109" w:name="_Toc386565052"/>
      <w:r/>
      <w:bookmarkStart w:id="110" w:name="_Toc386558446"/>
      <w:r/>
      <w:bookmarkStart w:id="111" w:name="_Toc386627933"/>
      <w:r/>
      <w:bookmarkStart w:id="112" w:name="_Toc386627705"/>
      <w:r/>
      <w:bookmarkStart w:id="113" w:name="_Toc382812311"/>
      <w:r/>
      <w:bookmarkStart w:id="114" w:name="_Toc383679817"/>
      <w:r/>
      <w:bookmarkStart w:id="115" w:name="_Toc382813951"/>
      <w:r/>
      <w:bookmarkStart w:id="116" w:name="_Toc386631139"/>
      <w:r/>
      <w:bookmarkStart w:id="117" w:name="_Toc386527832"/>
      <w:r/>
      <w:bookmarkStart w:id="118" w:name="_Toc383624015"/>
      <w:r/>
      <w:bookmarkStart w:id="119" w:name="_Toc382811197"/>
      <w:r/>
      <w:bookmarkStart w:id="120" w:name="_Toc386565216"/>
      <w:r/>
      <w:bookmarkStart w:id="121" w:name="_Toc386565134"/>
      <w:r/>
      <w:bookmarkStart w:id="122" w:name="_Toc86268903"/>
      <w:r/>
      <w:bookmarkStart w:id="123" w:name="_Toc23828480"/>
      <w:r/>
      <w:bookmarkStart w:id="124" w:name="_Toc26554097"/>
      <w:r/>
      <w:bookmarkStart w:id="125" w:name="_Toc61149622"/>
      <w:r>
        <w:rPr>
          <w:rFonts w:hint="eastAsia" w:ascii="宋体" w:hAnsi="宋体" w:cs="宋体"/>
          <w:b/>
          <w:bCs/>
          <w:szCs w:val="21"/>
          <w:highlight w:val="none"/>
        </w:rPr>
        <w:t xml:space="preserve">项目基本情况</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泰州市自然资源和规划局机关食堂，位于泰州市凤凰东路51号。</w:t>
      </w:r>
      <w:r/>
    </w:p>
    <w:p>
      <w:pPr>
        <w:numPr>
          <w:ilvl w:val="0"/>
          <w:numId w:val="3"/>
        </w:numPr>
        <w:jc w:val="left"/>
        <w:spacing w:line="360" w:lineRule="auto"/>
        <w:widowControl/>
        <w:rPr>
          <w:rFonts w:ascii="宋体" w:hAnsi="宋体" w:cs="宋体"/>
          <w:b/>
          <w:bCs/>
          <w:szCs w:val="21"/>
          <w:highlight w:val="none"/>
        </w:rPr>
        <w:outlineLvl w:val="1"/>
      </w:pPr>
      <w:r/>
      <w:bookmarkStart w:id="126" w:name="_Toc382813952"/>
      <w:r/>
      <w:bookmarkStart w:id="127" w:name="_Toc382811603"/>
      <w:r/>
      <w:bookmarkStart w:id="128" w:name="_Toc382814033"/>
      <w:r/>
      <w:bookmarkStart w:id="129" w:name="_Toc386565053"/>
      <w:r/>
      <w:bookmarkStart w:id="130" w:name="_Toc386627934"/>
      <w:r/>
      <w:bookmarkStart w:id="131" w:name="_Toc382812502"/>
      <w:r/>
      <w:bookmarkStart w:id="132" w:name="_Toc383587524"/>
      <w:r/>
      <w:bookmarkStart w:id="133" w:name="_Toc383698718"/>
      <w:r/>
      <w:bookmarkStart w:id="134" w:name="_Toc386565217"/>
      <w:r/>
      <w:bookmarkStart w:id="135" w:name="_Toc386558447"/>
      <w:r/>
      <w:bookmarkStart w:id="136" w:name="_Toc383624016"/>
      <w:r/>
      <w:bookmarkStart w:id="137" w:name="_Toc383679818"/>
      <w:r/>
      <w:bookmarkStart w:id="138" w:name="_Toc482887816"/>
      <w:r/>
      <w:bookmarkStart w:id="139" w:name="_Toc383626065"/>
      <w:r/>
      <w:bookmarkStart w:id="140" w:name="_Toc382811198"/>
      <w:r/>
      <w:bookmarkStart w:id="141" w:name="_Toc386631140"/>
      <w:r/>
      <w:bookmarkStart w:id="142" w:name="_Toc386527833"/>
      <w:r/>
      <w:bookmarkStart w:id="143" w:name="_Toc382812312"/>
      <w:r/>
      <w:bookmarkStart w:id="144" w:name="_Toc383623744"/>
      <w:r/>
      <w:bookmarkStart w:id="145" w:name="_Toc386627706"/>
      <w:r/>
      <w:bookmarkStart w:id="146" w:name="_Toc386565135"/>
      <w:r>
        <w:rPr>
          <w:rFonts w:hint="eastAsia" w:ascii="宋体" w:hAnsi="宋体" w:cs="宋体"/>
          <w:b/>
          <w:bCs/>
          <w:szCs w:val="21"/>
          <w:highlight w:val="none"/>
        </w:rPr>
        <w:t xml:space="preserve">项目服务采购范围及要求</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pStyle w:val="949"/>
        <w:spacing w:line="360" w:lineRule="auto"/>
        <w:rPr>
          <w:rFonts w:ascii="宋体" w:hAnsi="宋体"/>
          <w:color w:val="000000"/>
          <w:sz w:val="21"/>
          <w:szCs w:val="21"/>
          <w:highlight w:val="none"/>
        </w:rPr>
      </w:pPr>
      <w:r/>
      <w:bookmarkStart w:id="147" w:name="_Toc386631141"/>
      <w:r/>
      <w:bookmarkStart w:id="148" w:name="_Toc386627935"/>
      <w:r/>
      <w:bookmarkStart w:id="149" w:name="_Toc482887817"/>
      <w:r>
        <w:rPr>
          <w:rFonts w:hint="eastAsia" w:ascii="宋体" w:hAnsi="宋体"/>
          <w:color w:val="000000"/>
          <w:sz w:val="21"/>
          <w:szCs w:val="21"/>
          <w:highlight w:val="none"/>
        </w:rPr>
        <w:t xml:space="preserve">（一）</w:t>
      </w:r>
      <w:r>
        <w:rPr>
          <w:rFonts w:ascii="宋体" w:hAnsi="宋体"/>
          <w:color w:val="000000"/>
          <w:sz w:val="21"/>
          <w:szCs w:val="21"/>
          <w:highlight w:val="none"/>
        </w:rPr>
        <w:t xml:space="preserve">服务委托内容</w:t>
      </w:r>
      <w:bookmarkEnd w:id="147"/>
      <w:r/>
      <w:bookmarkEnd w:id="148"/>
      <w:r/>
      <w:bookmarkEnd w:id="149"/>
      <w:r/>
      <w:r/>
    </w:p>
    <w:p>
      <w:pPr>
        <w:ind w:firstLine="420"/>
        <w:spacing w:line="360" w:lineRule="auto"/>
        <w:rPr>
          <w:rFonts w:hint="default" w:ascii="宋体" w:hAnsi="宋体" w:eastAsia="宋体"/>
          <w:color w:val="000000"/>
          <w:highlight w:val="none"/>
          <w:lang w:val="en-US" w:eastAsia="zh-CN"/>
        </w:rPr>
        <w:outlineLvl w:val="3"/>
      </w:pPr>
      <w:r>
        <w:rPr>
          <w:rFonts w:hint="eastAsia" w:ascii="宋体" w:hAnsi="宋体"/>
          <w:color w:val="000000"/>
          <w:highlight w:val="none"/>
        </w:rPr>
        <w:t xml:space="preserve">食堂运行和管理服务</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服务时间自2026年8月1日至2028年7月31日。</w:t>
      </w:r>
      <w:r/>
    </w:p>
    <w:p>
      <w:pPr>
        <w:pStyle w:val="949"/>
        <w:spacing w:line="360" w:lineRule="auto"/>
        <w:rPr>
          <w:rFonts w:ascii="宋体" w:hAnsi="宋体"/>
          <w:color w:val="000000"/>
          <w:sz w:val="21"/>
          <w:szCs w:val="21"/>
          <w:highlight w:val="none"/>
        </w:rPr>
      </w:pPr>
      <w:r/>
      <w:bookmarkStart w:id="150" w:name="_Toc386627936"/>
      <w:r/>
      <w:bookmarkStart w:id="151" w:name="_Toc482887818"/>
      <w:r/>
      <w:bookmarkStart w:id="152" w:name="_Toc386631142"/>
      <w:r>
        <w:rPr>
          <w:rFonts w:hint="eastAsia" w:ascii="宋体" w:hAnsi="宋体"/>
          <w:color w:val="000000"/>
          <w:sz w:val="21"/>
          <w:szCs w:val="21"/>
          <w:highlight w:val="none"/>
        </w:rPr>
        <w:t xml:space="preserve">（二）服务要求</w:t>
      </w:r>
      <w:bookmarkEnd w:id="150"/>
      <w:r/>
      <w:bookmarkEnd w:id="151"/>
      <w:r/>
      <w:bookmarkEnd w:id="152"/>
      <w:r/>
      <w:r/>
    </w:p>
    <w:p>
      <w:pPr>
        <w:pStyle w:val="949"/>
        <w:spacing w:before="120" w:after="120" w:line="360" w:lineRule="auto"/>
        <w:rPr>
          <w:rFonts w:ascii="宋体" w:hAnsi="宋体"/>
          <w:color w:val="000000"/>
          <w:sz w:val="21"/>
          <w:szCs w:val="21"/>
          <w:highlight w:val="none"/>
        </w:rPr>
      </w:pPr>
      <w:r/>
      <w:bookmarkStart w:id="153" w:name="_Toc386631143"/>
      <w:r/>
      <w:bookmarkStart w:id="154" w:name="_Toc482887819"/>
      <w:r/>
      <w:bookmarkStart w:id="155" w:name="_Toc386627937"/>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总体要求：</w:t>
      </w:r>
      <w:bookmarkEnd w:id="153"/>
      <w:r/>
      <w:bookmarkEnd w:id="154"/>
      <w:r/>
      <w:bookmarkEnd w:id="155"/>
      <w:r/>
      <w:r/>
    </w:p>
    <w:p>
      <w:pPr>
        <w:ind w:firstLine="420"/>
        <w:spacing w:line="360" w:lineRule="auto"/>
        <w:rPr>
          <w:rFonts w:ascii="宋体" w:hAnsi="宋体"/>
          <w:color w:val="000000"/>
          <w:highlight w:val="none"/>
        </w:rPr>
      </w:pPr>
      <w:r>
        <w:rPr>
          <w:rFonts w:hint="eastAsia" w:ascii="宋体" w:hAnsi="宋体"/>
          <w:color w:val="000000"/>
          <w:highlight w:val="none"/>
        </w:rPr>
        <w:t xml:space="preserve">供应商应从本管理实际出发，根据合同约定的管理服务范围和标准，设立专门的项目管理机构，配备符合要求的各类服务人员，制定完整、有效的内部管理制度和日常服务运行管理制度等相关制度。</w:t>
      </w:r>
      <w:r/>
    </w:p>
    <w:p>
      <w:pPr>
        <w:ind w:firstLine="420"/>
        <w:spacing w:line="360" w:lineRule="auto"/>
        <w:rPr>
          <w:rFonts w:ascii="宋体" w:hAnsi="宋体"/>
          <w:color w:val="000000"/>
          <w:highlight w:val="none"/>
        </w:rPr>
      </w:pPr>
      <w:r>
        <w:rPr>
          <w:rFonts w:hint="eastAsia" w:ascii="宋体" w:hAnsi="宋体"/>
          <w:color w:val="000000"/>
          <w:highlight w:val="none"/>
        </w:rPr>
        <w:t xml:space="preserve">食堂做好早、中</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晚</w:t>
      </w:r>
      <w:r>
        <w:rPr>
          <w:rFonts w:hint="eastAsia" w:ascii="宋体" w:hAnsi="宋体"/>
          <w:color w:val="000000"/>
          <w:highlight w:val="none"/>
        </w:rPr>
        <w:t xml:space="preserve">餐的制作。</w:t>
      </w:r>
      <w:r/>
    </w:p>
    <w:p>
      <w:pPr>
        <w:pStyle w:val="962"/>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 </w:t>
      </w:r>
      <w:bookmarkStart w:id="156" w:name="_Toc386631144"/>
      <w:r/>
      <w:bookmarkStart w:id="157" w:name="_Toc482887820"/>
      <w:r/>
      <w:bookmarkStart w:id="158" w:name="_Toc386627938"/>
      <w:r>
        <w:rPr>
          <w:rFonts w:hint="eastAsia" w:ascii="宋体" w:hAnsi="宋体" w:eastAsia="宋体" w:cs="Times New Roman"/>
          <w:b/>
          <w:color w:val="000000"/>
          <w:sz w:val="21"/>
          <w:szCs w:val="21"/>
          <w:highlight w:val="none"/>
          <w:lang w:val="en-US" w:eastAsia="zh-CN" w:bidi="ar-SA"/>
        </w:rPr>
        <w:t xml:space="preserve">2.具体要求</w:t>
      </w:r>
      <w:bookmarkEnd w:id="156"/>
      <w:r/>
      <w:bookmarkEnd w:id="157"/>
      <w:r/>
      <w:bookmarkEnd w:id="158"/>
      <w:r/>
      <w:r/>
    </w:p>
    <w:p>
      <w:pPr>
        <w:ind w:firstLine="42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1</w:t>
      </w:r>
      <w:r>
        <w:rPr>
          <w:rFonts w:hint="eastAsia" w:ascii="宋体" w:hAnsi="宋体"/>
          <w:color w:val="000000"/>
          <w:highlight w:val="none"/>
        </w:rPr>
        <w:t xml:space="preserve">）日常服务要求</w:t>
      </w:r>
      <w:r/>
    </w:p>
    <w:p>
      <w:pPr>
        <w:ind w:firstLine="420"/>
        <w:spacing w:line="360" w:lineRule="auto"/>
        <w:rPr>
          <w:rFonts w:hint="default" w:ascii="宋体" w:hAnsi="宋体" w:eastAsia="宋体"/>
          <w:color w:val="000000"/>
          <w:highlight w:val="none"/>
          <w:lang w:val="en-US" w:eastAsia="zh-CN"/>
        </w:rPr>
      </w:pPr>
      <w:r>
        <w:rPr>
          <w:rFonts w:hint="eastAsia" w:ascii="宋体" w:hAnsi="宋体"/>
          <w:color w:val="000000"/>
          <w:highlight w:val="none"/>
        </w:rPr>
        <w:t xml:space="preserve">供应商负责日常的食堂餐饮服务，能满足</w:t>
      </w:r>
      <w:r>
        <w:rPr>
          <w:rFonts w:hint="eastAsia" w:ascii="宋体" w:hAnsi="宋体"/>
          <w:color w:val="000000"/>
          <w:highlight w:val="none"/>
          <w:lang w:val="en-US" w:eastAsia="zh-CN"/>
        </w:rPr>
        <w:t xml:space="preserve">约</w:t>
      </w:r>
      <w:r>
        <w:rPr>
          <w:rFonts w:hint="eastAsia" w:ascii="宋体" w:hAnsi="宋体"/>
          <w:color w:val="000000"/>
          <w:highlight w:val="none"/>
        </w:rPr>
        <w:t xml:space="preserve">3</w:t>
      </w:r>
      <w:r>
        <w:rPr>
          <w:rFonts w:hint="eastAsia" w:ascii="宋体" w:hAnsi="宋体"/>
          <w:color w:val="000000"/>
          <w:highlight w:val="none"/>
          <w:lang w:val="en-US" w:eastAsia="zh-CN"/>
        </w:rPr>
        <w:t xml:space="preserve">6</w:t>
      </w:r>
      <w:r>
        <w:rPr>
          <w:rFonts w:hint="eastAsia" w:ascii="宋体" w:hAnsi="宋体"/>
          <w:color w:val="000000"/>
          <w:highlight w:val="none"/>
        </w:rPr>
        <w:t xml:space="preserve">0人</w:t>
      </w:r>
      <w:r>
        <w:rPr>
          <w:rFonts w:hint="eastAsia" w:ascii="宋体" w:hAnsi="宋体"/>
          <w:color w:val="000000"/>
          <w:highlight w:val="none"/>
          <w:lang w:val="en-US" w:eastAsia="zh-CN"/>
        </w:rPr>
        <w:t xml:space="preserve">次</w:t>
      </w:r>
      <w:r>
        <w:rPr>
          <w:rFonts w:hint="eastAsia" w:ascii="宋体" w:hAnsi="宋体"/>
          <w:color w:val="000000"/>
          <w:highlight w:val="none"/>
        </w:rPr>
        <w:t xml:space="preserve">早、中餐。中餐菜品提供1大荤、1小荤、2素菜、1素汤，同时供应米饭、水果。</w:t>
      </w:r>
      <w:r>
        <w:rPr>
          <w:rFonts w:hint="eastAsia" w:ascii="宋体" w:hAnsi="宋体"/>
          <w:color w:val="000000"/>
          <w:highlight w:val="none"/>
          <w:lang w:val="en-US" w:eastAsia="zh-CN"/>
        </w:rPr>
        <w:t xml:space="preserve">晚餐根据现场实际情况按实供应。</w:t>
      </w:r>
      <w:r/>
    </w:p>
    <w:p>
      <w:pPr>
        <w:ind w:firstLine="42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2</w:t>
      </w:r>
      <w:r>
        <w:rPr>
          <w:rFonts w:hint="eastAsia" w:ascii="宋体" w:hAnsi="宋体"/>
          <w:color w:val="000000"/>
          <w:highlight w:val="none"/>
        </w:rPr>
        <w:t xml:space="preserve">）人员配置要求</w:t>
      </w:r>
      <w:r/>
    </w:p>
    <w:p>
      <w:pPr>
        <w:ind w:firstLine="420"/>
        <w:spacing w:line="360" w:lineRule="auto"/>
        <w:rPr>
          <w:rFonts w:ascii="宋体" w:hAnsi="宋体"/>
          <w:b/>
          <w:color w:val="000000"/>
          <w:highlight w:val="none"/>
        </w:rPr>
      </w:pPr>
      <w:r>
        <w:rPr>
          <w:rFonts w:hint="eastAsia" w:ascii="宋体" w:hAnsi="宋体"/>
          <w:color w:val="000000"/>
          <w:highlight w:val="none"/>
        </w:rPr>
        <w:t xml:space="preserve">a. 厨师：</w:t>
      </w:r>
      <w:r/>
    </w:p>
    <w:p>
      <w:pPr>
        <w:ind w:firstLine="420"/>
        <w:spacing w:line="360" w:lineRule="auto"/>
        <w:rPr>
          <w:rFonts w:ascii="宋体" w:hAnsi="宋体"/>
          <w:color w:val="000000"/>
          <w:highlight w:val="none"/>
        </w:rPr>
      </w:pPr>
      <w:r>
        <w:rPr>
          <w:rFonts w:hint="eastAsia" w:ascii="宋体" w:hAnsi="宋体"/>
          <w:color w:val="000000"/>
          <w:highlight w:val="none"/>
        </w:rPr>
        <w:t xml:space="preserve">工作要求：负责食堂烹调制作，增加花色品种。计划用料，精工细作，提高烹调技术，改善制作方法，做到色、香、味俱佳。每周菜谱的制定。虚心听取员工对伙食的意见，研究改善伙食的措施。保证员工能按时开饭。采购用料的验收、核对数量及品质。搞好饮食卫生，定期检查食堂仓库物品质量，防止食物中毒。指导勤杂工一起做好安全防范工作，定期消毒。做好中午饭菜售卖工作。</w:t>
      </w:r>
      <w:r/>
    </w:p>
    <w:p>
      <w:pPr>
        <w:ind w:firstLine="420"/>
        <w:spacing w:line="360" w:lineRule="auto"/>
        <w:rPr>
          <w:rFonts w:ascii="宋体" w:hAnsi="宋体"/>
          <w:b/>
          <w:color w:val="000000"/>
          <w:highlight w:val="none"/>
        </w:rPr>
      </w:pPr>
      <w:r>
        <w:rPr>
          <w:rFonts w:hint="eastAsia" w:ascii="宋体" w:hAnsi="宋体"/>
          <w:color w:val="000000"/>
          <w:highlight w:val="none"/>
        </w:rPr>
        <w:t xml:space="preserve">b. 勤杂工：</w:t>
      </w:r>
      <w:r/>
    </w:p>
    <w:p>
      <w:pPr>
        <w:ind w:firstLine="420"/>
        <w:spacing w:line="360" w:lineRule="auto"/>
        <w:rPr>
          <w:rFonts w:ascii="宋体" w:hAnsi="宋体"/>
          <w:color w:val="000000"/>
          <w:highlight w:val="none"/>
        </w:rPr>
      </w:pPr>
      <w:r>
        <w:rPr>
          <w:rFonts w:hint="eastAsia" w:ascii="宋体" w:hAnsi="宋体"/>
          <w:color w:val="000000"/>
          <w:highlight w:val="none"/>
        </w:rPr>
        <w:t xml:space="preserve">工作要求：负责每天搞好厨房、大餐厅清洁工作；负责餐具、用具的清洗消毒、洗菜、蒸饭、切菜、端菜、分菜、清理剩菜等后场工作，后场工作结束后及时清理，做到</w:t>
      </w:r>
      <w:r>
        <w:rPr>
          <w:rFonts w:ascii="宋体" w:hAnsi="宋体"/>
          <w:color w:val="000000"/>
          <w:highlight w:val="none"/>
        </w:rPr>
        <w:t xml:space="preserve">洗菜池、地面瓷砖、下水道无油渍、无异物、无异味</w:t>
      </w:r>
      <w:r>
        <w:rPr>
          <w:rFonts w:hint="eastAsia" w:ascii="宋体" w:hAnsi="宋体"/>
          <w:color w:val="000000"/>
          <w:highlight w:val="none"/>
        </w:rPr>
        <w:t xml:space="preserve">，</w:t>
      </w:r>
      <w:r>
        <w:rPr>
          <w:rFonts w:ascii="宋体" w:hAnsi="宋体"/>
          <w:color w:val="000000"/>
          <w:highlight w:val="none"/>
        </w:rPr>
        <w:t xml:space="preserve">食堂后场操作区域未经批准外来人员严禁进入</w:t>
      </w:r>
      <w:r>
        <w:rPr>
          <w:rFonts w:hint="eastAsia" w:ascii="宋体" w:hAnsi="宋体"/>
          <w:color w:val="000000"/>
          <w:highlight w:val="none"/>
        </w:rPr>
        <w:t xml:space="preserve">；做好开餐前的准备工作，</w:t>
      </w:r>
      <w:r>
        <w:rPr>
          <w:rFonts w:ascii="宋体" w:hAnsi="宋体"/>
          <w:color w:val="000000"/>
          <w:highlight w:val="none"/>
        </w:rPr>
        <w:t xml:space="preserve">检查餐厅餐具、纸巾</w:t>
      </w:r>
      <w:r>
        <w:rPr>
          <w:rFonts w:hint="eastAsia" w:ascii="宋体" w:hAnsi="宋体"/>
          <w:color w:val="000000"/>
          <w:highlight w:val="none"/>
        </w:rPr>
        <w:t xml:space="preserve">等用品</w:t>
      </w:r>
      <w:r>
        <w:rPr>
          <w:rFonts w:ascii="宋体" w:hAnsi="宋体"/>
          <w:color w:val="000000"/>
          <w:highlight w:val="none"/>
        </w:rPr>
        <w:t xml:space="preserve">，对不足的</w:t>
      </w:r>
      <w:r>
        <w:rPr>
          <w:rFonts w:hint="eastAsia" w:ascii="宋体" w:hAnsi="宋体"/>
          <w:color w:val="000000"/>
          <w:highlight w:val="none"/>
        </w:rPr>
        <w:t xml:space="preserve">物品</w:t>
      </w:r>
      <w:r>
        <w:rPr>
          <w:rFonts w:ascii="宋体" w:hAnsi="宋体"/>
          <w:color w:val="000000"/>
          <w:highlight w:val="none"/>
        </w:rPr>
        <w:t xml:space="preserve">进行补充</w:t>
      </w:r>
      <w:r>
        <w:rPr>
          <w:rFonts w:hint="eastAsia" w:ascii="宋体" w:hAnsi="宋体"/>
          <w:color w:val="000000"/>
          <w:highlight w:val="none"/>
        </w:rPr>
        <w:t xml:space="preserve">；</w:t>
      </w:r>
      <w:r>
        <w:rPr>
          <w:rFonts w:ascii="宋体" w:hAnsi="宋体"/>
          <w:color w:val="000000"/>
          <w:highlight w:val="none"/>
        </w:rPr>
        <w:t xml:space="preserve">开餐时对餐厅区域巡视保洁，及时清理餐桌</w:t>
      </w:r>
      <w:r>
        <w:rPr>
          <w:rFonts w:hint="eastAsia" w:ascii="宋体" w:hAnsi="宋体"/>
          <w:color w:val="000000"/>
          <w:highlight w:val="none"/>
        </w:rPr>
        <w:t xml:space="preserve">和地面</w:t>
      </w:r>
      <w:r>
        <w:rPr>
          <w:rFonts w:ascii="宋体" w:hAnsi="宋体"/>
          <w:color w:val="000000"/>
          <w:highlight w:val="none"/>
        </w:rPr>
        <w:t xml:space="preserve">的食品残渣</w:t>
      </w:r>
      <w:r>
        <w:rPr>
          <w:rFonts w:hint="eastAsia" w:ascii="宋体" w:hAnsi="宋体"/>
          <w:color w:val="000000"/>
          <w:highlight w:val="none"/>
        </w:rPr>
        <w:t xml:space="preserve">、水渍油迹</w:t>
      </w:r>
      <w:r>
        <w:rPr>
          <w:rFonts w:ascii="宋体" w:hAnsi="宋体"/>
          <w:color w:val="000000"/>
          <w:highlight w:val="none"/>
        </w:rPr>
        <w:t xml:space="preserve">；巡视打餐区，菜品缺少及时添加，确保用餐时间内的</w:t>
      </w:r>
      <w:r>
        <w:rPr>
          <w:rFonts w:hint="eastAsia" w:ascii="宋体" w:hAnsi="宋体"/>
          <w:color w:val="000000"/>
          <w:highlight w:val="none"/>
        </w:rPr>
        <w:t xml:space="preserve">用</w:t>
      </w:r>
      <w:r>
        <w:rPr>
          <w:rFonts w:ascii="宋体" w:hAnsi="宋体"/>
          <w:color w:val="000000"/>
          <w:highlight w:val="none"/>
        </w:rPr>
        <w:t xml:space="preserve">餐</w:t>
      </w:r>
      <w:r>
        <w:rPr>
          <w:rFonts w:hint="eastAsia" w:ascii="宋体" w:hAnsi="宋体"/>
          <w:color w:val="000000"/>
          <w:highlight w:val="none"/>
        </w:rPr>
        <w:t xml:space="preserve">秩序；餐后食堂</w:t>
      </w:r>
      <w:r>
        <w:rPr>
          <w:rFonts w:ascii="宋体" w:hAnsi="宋体"/>
          <w:color w:val="000000"/>
          <w:highlight w:val="none"/>
        </w:rPr>
        <w:t xml:space="preserve">保洁</w:t>
      </w:r>
      <w:r>
        <w:rPr>
          <w:rFonts w:hint="eastAsia" w:ascii="宋体" w:hAnsi="宋体"/>
          <w:color w:val="000000"/>
          <w:highlight w:val="none"/>
        </w:rPr>
        <w:t xml:space="preserve">，</w:t>
      </w:r>
      <w:r>
        <w:rPr>
          <w:rFonts w:ascii="宋体" w:hAnsi="宋体"/>
          <w:color w:val="000000"/>
          <w:highlight w:val="none"/>
        </w:rPr>
        <w:t xml:space="preserve">确保餐厅区域无水、无油、无污渍、无异味，物品摆放整齐。 </w:t>
      </w:r>
      <w:r/>
    </w:p>
    <w:p>
      <w:pPr>
        <w:pStyle w:val="962"/>
        <w:numPr>
          <w:ilvl w:val="0"/>
          <w:numId w:val="0"/>
        </w:numPr>
        <w:ind w:firstLine="420"/>
        <w:spacing w:line="360" w:lineRule="auto"/>
        <w:rPr>
          <w:rFonts w:ascii="宋体" w:hAnsi="宋体" w:eastAsia="宋体"/>
          <w:color w:val="000000"/>
          <w:sz w:val="21"/>
          <w:szCs w:val="24"/>
          <w:highlight w:val="none"/>
        </w:rPr>
      </w:pPr>
      <w:r>
        <w:rPr>
          <w:rFonts w:hint="eastAsia" w:ascii="宋体" w:hAnsi="宋体" w:eastAsia="宋体"/>
          <w:color w:val="000000"/>
          <w:sz w:val="21"/>
          <w:szCs w:val="24"/>
          <w:highlight w:val="none"/>
          <w:lang w:val="en-US" w:eastAsia="zh-CN"/>
        </w:rPr>
        <w:t xml:space="preserve">C.</w:t>
      </w:r>
      <w:r>
        <w:rPr>
          <w:rFonts w:hint="eastAsia" w:ascii="宋体" w:hAnsi="宋体" w:eastAsia="宋体"/>
          <w:color w:val="000000"/>
          <w:sz w:val="21"/>
          <w:szCs w:val="24"/>
          <w:highlight w:val="none"/>
        </w:rPr>
        <w:t xml:space="preserve">服务员</w:t>
      </w:r>
      <w:r/>
    </w:p>
    <w:p>
      <w:pPr>
        <w:pStyle w:val="962"/>
        <w:ind w:firstLine="420"/>
        <w:spacing w:line="360" w:lineRule="auto"/>
        <w:rPr>
          <w:rFonts w:ascii="宋体" w:hAnsi="宋体" w:eastAsia="宋体"/>
          <w:color w:val="000000"/>
          <w:sz w:val="21"/>
          <w:szCs w:val="24"/>
          <w:highlight w:val="none"/>
        </w:rPr>
      </w:pPr>
      <w:r>
        <w:rPr>
          <w:rFonts w:hint="eastAsia" w:ascii="宋体" w:hAnsi="宋体" w:eastAsia="宋体"/>
          <w:color w:val="000000"/>
          <w:sz w:val="21"/>
          <w:szCs w:val="24"/>
          <w:highlight w:val="none"/>
        </w:rPr>
        <w:t xml:space="preserve">工作要求：做好接待用餐和大食堂用餐的服务工作。</w:t>
      </w:r>
      <w:r/>
    </w:p>
    <w:p>
      <w:pPr>
        <w:pStyle w:val="949"/>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其他事项：</w:t>
      </w:r>
      <w:r/>
    </w:p>
    <w:p>
      <w:pPr>
        <w:ind w:left="420"/>
        <w:spacing w:line="360" w:lineRule="auto"/>
        <w:rPr>
          <w:rFonts w:ascii="宋体" w:hAnsi="宋体"/>
          <w:color w:val="000000"/>
          <w:highlight w:val="none"/>
        </w:rPr>
      </w:pPr>
      <w:r>
        <w:rPr>
          <w:rFonts w:hint="eastAsia" w:ascii="宋体" w:hAnsi="宋体"/>
          <w:color w:val="000000"/>
          <w:highlight w:val="none"/>
        </w:rPr>
        <w:t xml:space="preserve">a.</w:t>
      </w:r>
      <w:r>
        <w:rPr>
          <w:rFonts w:ascii="宋体" w:hAnsi="宋体"/>
          <w:color w:val="000000"/>
          <w:highlight w:val="none"/>
        </w:rPr>
        <w:t xml:space="preserve">食堂物品采购及入库由</w:t>
      </w:r>
      <w:r>
        <w:rPr>
          <w:rFonts w:hint="eastAsia" w:ascii="宋体" w:hAnsi="宋体"/>
          <w:color w:val="000000"/>
          <w:highlight w:val="none"/>
        </w:rPr>
        <w:t xml:space="preserve">甲方</w:t>
      </w:r>
      <w:r>
        <w:rPr>
          <w:rFonts w:ascii="宋体" w:hAnsi="宋体"/>
          <w:color w:val="000000"/>
          <w:highlight w:val="none"/>
        </w:rPr>
        <w:t xml:space="preserve">负责</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b.食堂厨师和服务人员</w:t>
      </w:r>
      <w:r>
        <w:rPr>
          <w:rFonts w:ascii="宋体" w:hAnsi="宋体"/>
          <w:color w:val="000000"/>
          <w:highlight w:val="none"/>
        </w:rPr>
        <w:t xml:space="preserve">安排专人</w:t>
      </w:r>
      <w:r>
        <w:rPr>
          <w:rFonts w:hint="eastAsia" w:ascii="宋体" w:hAnsi="宋体"/>
          <w:color w:val="000000"/>
          <w:highlight w:val="none"/>
        </w:rPr>
        <w:t xml:space="preserve">每天</w:t>
      </w:r>
      <w:r>
        <w:rPr>
          <w:rFonts w:ascii="宋体" w:hAnsi="宋体"/>
          <w:color w:val="000000"/>
          <w:highlight w:val="none"/>
        </w:rPr>
        <w:t xml:space="preserve">下班前检查关闭所有的</w:t>
      </w:r>
      <w:r>
        <w:rPr>
          <w:rFonts w:hint="eastAsia" w:ascii="宋体" w:hAnsi="宋体"/>
          <w:color w:val="000000"/>
          <w:highlight w:val="none"/>
        </w:rPr>
        <w:t xml:space="preserve">水电气</w:t>
      </w:r>
      <w:r>
        <w:rPr>
          <w:rFonts w:ascii="宋体" w:hAnsi="宋体"/>
          <w:color w:val="000000"/>
          <w:highlight w:val="none"/>
        </w:rPr>
        <w:t xml:space="preserve">开关、关好门窗等，确保无误后做好记录方可离开</w:t>
      </w:r>
      <w:r>
        <w:rPr>
          <w:rFonts w:hint="eastAsia" w:ascii="宋体" w:hAnsi="宋体"/>
          <w:color w:val="000000"/>
          <w:highlight w:val="none"/>
        </w:rPr>
        <w:t xml:space="preserve">；</w:t>
      </w:r>
      <w:r/>
    </w:p>
    <w:p>
      <w:pPr>
        <w:ind w:firstLine="420"/>
        <w:spacing w:line="360" w:lineRule="auto"/>
        <w:rPr>
          <w:rFonts w:ascii="宋体" w:hAnsi="宋体"/>
          <w:color w:val="000000"/>
          <w:highlight w:val="none"/>
        </w:rPr>
      </w:pPr>
      <w:r>
        <w:rPr>
          <w:rFonts w:hint="eastAsia" w:ascii="宋体" w:hAnsi="宋体"/>
          <w:color w:val="000000"/>
          <w:highlight w:val="none"/>
        </w:rPr>
        <w:t xml:space="preserve">c.完成上级交办</w:t>
      </w:r>
      <w:r>
        <w:rPr>
          <w:rFonts w:hint="eastAsia" w:ascii="宋体" w:hAnsi="宋体"/>
          <w:color w:val="000000"/>
          <w:highlight w:val="none"/>
          <w:lang w:eastAsia="zh-CN"/>
        </w:rPr>
        <w:t xml:space="preserve">的其他</w:t>
      </w:r>
      <w:r>
        <w:rPr>
          <w:rFonts w:hint="eastAsia" w:ascii="宋体" w:hAnsi="宋体"/>
          <w:color w:val="000000"/>
          <w:highlight w:val="none"/>
        </w:rPr>
        <w:t xml:space="preserve">任务。</w:t>
      </w:r>
      <w:r/>
    </w:p>
    <w:p>
      <w:pPr>
        <w:ind w:firstLine="42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2</w:t>
      </w:r>
      <w:r>
        <w:rPr>
          <w:rFonts w:hint="eastAsia" w:ascii="宋体" w:hAnsi="宋体"/>
          <w:color w:val="000000"/>
          <w:highlight w:val="none"/>
        </w:rPr>
        <w:t xml:space="preserve">）档案、资料管理</w:t>
      </w:r>
      <w:r/>
    </w:p>
    <w:p>
      <w:pPr>
        <w:ind w:firstLine="420"/>
        <w:spacing w:line="360" w:lineRule="auto"/>
        <w:rPr>
          <w:rFonts w:ascii="宋体" w:hAnsi="宋体"/>
          <w:color w:val="000000"/>
          <w:highlight w:val="none"/>
        </w:rPr>
      </w:pPr>
      <w:r>
        <w:rPr>
          <w:rFonts w:hint="eastAsia" w:ascii="宋体" w:hAnsi="宋体"/>
          <w:color w:val="000000"/>
          <w:highlight w:val="none"/>
        </w:rPr>
        <w:t xml:space="preserve">加强有关食堂管理档案和资料的管理。档案和资料的管理包括：原材料验收管理档案、清洁卫生管理档案、进出库管理档案、食堂餐饮服务管理、人事管理，以及具体的管理方案等。投标人必须运用计算机管理，所有档案要求做到保存完整，管理完善，交接手续完备，检索方便准确。</w:t>
      </w:r>
      <w:r/>
    </w:p>
    <w:p>
      <w:pPr>
        <w:ind w:firstLine="420"/>
        <w:spacing w:line="360" w:lineRule="auto"/>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3</w:t>
      </w:r>
      <w:r>
        <w:rPr>
          <w:rFonts w:hint="eastAsia" w:ascii="宋体" w:hAnsi="宋体"/>
          <w:color w:val="000000"/>
          <w:highlight w:val="none"/>
        </w:rPr>
        <w:t xml:space="preserve">）建立健全相关管理制度</w:t>
      </w:r>
      <w:r/>
    </w:p>
    <w:p>
      <w:pPr>
        <w:ind w:firstLine="420"/>
        <w:spacing w:line="360" w:lineRule="auto"/>
        <w:rPr>
          <w:rFonts w:ascii="宋体" w:hAnsi="宋体"/>
          <w:color w:val="000000"/>
          <w:highlight w:val="none"/>
        </w:rPr>
      </w:pPr>
      <w:r>
        <w:rPr>
          <w:rFonts w:hint="eastAsia" w:ascii="宋体" w:hAnsi="宋体"/>
          <w:color w:val="000000"/>
          <w:highlight w:val="none"/>
        </w:rPr>
        <w:t xml:space="preserve">根据泰州市自然资源和规划局办公楼食堂工作的具体情况，受托单位应制定详细的内部管理制度、日常服务的运作管理等相关制度。</w:t>
      </w:r>
      <w:r/>
    </w:p>
    <w:p>
      <w:pPr>
        <w:ind w:firstLine="420"/>
        <w:spacing w:line="360" w:lineRule="auto"/>
        <w:rPr>
          <w:rFonts w:ascii="宋体" w:hAnsi="宋体"/>
          <w:color w:val="000000"/>
          <w:highlight w:val="none"/>
        </w:rPr>
      </w:pPr>
      <w:r>
        <w:rPr>
          <w:rFonts w:hint="eastAsia" w:ascii="宋体" w:hAnsi="宋体"/>
          <w:color w:val="000000"/>
          <w:highlight w:val="none"/>
        </w:rPr>
        <w:t xml:space="preserve">a.员工行为规范；</w:t>
      </w:r>
      <w:r/>
    </w:p>
    <w:p>
      <w:pPr>
        <w:ind w:firstLine="420"/>
        <w:spacing w:line="360" w:lineRule="auto"/>
        <w:rPr>
          <w:rFonts w:ascii="宋体" w:hAnsi="宋体"/>
          <w:color w:val="000000"/>
          <w:highlight w:val="none"/>
        </w:rPr>
      </w:pPr>
      <w:r>
        <w:rPr>
          <w:rFonts w:hint="eastAsia" w:ascii="宋体" w:hAnsi="宋体"/>
          <w:color w:val="000000"/>
          <w:highlight w:val="none"/>
        </w:rPr>
        <w:t xml:space="preserve">b.服务人员岗位职责。</w:t>
      </w:r>
      <w:r/>
    </w:p>
    <w:p>
      <w:pPr>
        <w:numPr>
          <w:ilvl w:val="0"/>
          <w:numId w:val="3"/>
        </w:numPr>
        <w:keepLines/>
        <w:keepNext/>
        <w:spacing w:line="360" w:lineRule="auto"/>
        <w:rPr>
          <w:rFonts w:ascii="宋体" w:hAnsi="宋体"/>
          <w:b/>
          <w:bCs/>
          <w:color w:val="000000"/>
          <w:szCs w:val="21"/>
          <w:highlight w:val="none"/>
        </w:rPr>
      </w:pPr>
      <w:r/>
      <w:bookmarkStart w:id="159" w:name="_Toc383679819"/>
      <w:r/>
      <w:bookmarkStart w:id="160" w:name="_Toc383626066"/>
      <w:r/>
      <w:bookmarkStart w:id="161" w:name="_Toc386565136"/>
      <w:r/>
      <w:bookmarkStart w:id="162" w:name="_Toc383624017"/>
      <w:r/>
      <w:bookmarkStart w:id="163" w:name="_Toc383587525"/>
      <w:r/>
      <w:bookmarkStart w:id="164" w:name="_Toc383698719"/>
      <w:r/>
      <w:bookmarkStart w:id="165" w:name="_Toc382812313"/>
      <w:r/>
      <w:bookmarkStart w:id="166" w:name="_Toc386565218"/>
      <w:r/>
      <w:bookmarkStart w:id="167" w:name="_Toc382811604"/>
      <w:r/>
      <w:bookmarkStart w:id="168" w:name="_Toc383623745"/>
      <w:r/>
      <w:bookmarkStart w:id="169" w:name="_Toc386558448"/>
      <w:r/>
      <w:bookmarkStart w:id="170" w:name="_Toc386627939"/>
      <w:r/>
      <w:bookmarkStart w:id="171" w:name="_Toc382811199"/>
      <w:r/>
      <w:bookmarkStart w:id="172" w:name="_Toc382812503"/>
      <w:r/>
      <w:bookmarkStart w:id="173" w:name="_Toc386527834"/>
      <w:r/>
      <w:bookmarkStart w:id="174" w:name="_Toc382814034"/>
      <w:r/>
      <w:bookmarkStart w:id="175" w:name="_Toc386565054"/>
      <w:r/>
      <w:bookmarkStart w:id="176" w:name="_Toc382813953"/>
      <w:r/>
      <w:bookmarkStart w:id="177" w:name="_Toc482887821"/>
      <w:r/>
      <w:bookmarkStart w:id="178" w:name="_Toc386627707"/>
      <w:r/>
      <w:bookmarkStart w:id="179" w:name="_Toc386631145"/>
      <w:r>
        <w:rPr>
          <w:rFonts w:hint="eastAsia" w:ascii="宋体" w:hAnsi="宋体"/>
          <w:b/>
          <w:bCs/>
          <w:color w:val="000000"/>
          <w:szCs w:val="21"/>
          <w:highlight w:val="none"/>
        </w:rPr>
        <w:t xml:space="preserve">人员配置的最低要求</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316"/>
        <w:spacing w:line="360" w:lineRule="auto"/>
        <w:rPr>
          <w:rFonts w:hint="eastAsia" w:ascii="宋体" w:hAnsi="宋体"/>
          <w:b/>
          <w:bCs/>
          <w:color w:val="000000"/>
          <w:sz w:val="21"/>
          <w:szCs w:val="21"/>
          <w:highlight w:val="none"/>
        </w:rPr>
      </w:pPr>
      <w:r/>
      <w:bookmarkStart w:id="180" w:name="_Toc382814035"/>
      <w:r/>
      <w:bookmarkStart w:id="181" w:name="_Toc383587526"/>
      <w:r/>
      <w:bookmarkStart w:id="182" w:name="_Toc386565137"/>
      <w:r/>
      <w:bookmarkStart w:id="183" w:name="_Toc382811605"/>
      <w:r/>
      <w:bookmarkStart w:id="184" w:name="_Toc383623746"/>
      <w:r/>
      <w:bookmarkStart w:id="185" w:name="_Toc386627940"/>
      <w:r/>
      <w:bookmarkStart w:id="186" w:name="_Toc482887822"/>
      <w:r/>
      <w:bookmarkStart w:id="187" w:name="_Toc383624018"/>
      <w:r/>
      <w:bookmarkStart w:id="188" w:name="_Toc382812504"/>
      <w:r/>
      <w:bookmarkStart w:id="189" w:name="_Toc383679820"/>
      <w:r/>
      <w:bookmarkStart w:id="190" w:name="_Toc386558449"/>
      <w:r/>
      <w:bookmarkStart w:id="191" w:name="_Toc383626067"/>
      <w:r/>
      <w:bookmarkStart w:id="192" w:name="_Toc386627708"/>
      <w:r/>
      <w:bookmarkStart w:id="193" w:name="_Toc386631146"/>
      <w:r/>
      <w:bookmarkStart w:id="194" w:name="_Toc386565055"/>
      <w:r/>
      <w:bookmarkStart w:id="195" w:name="_Toc382811200"/>
      <w:r/>
      <w:bookmarkStart w:id="196" w:name="_Toc382813954"/>
      <w:r/>
      <w:bookmarkStart w:id="197" w:name="_Toc386565219"/>
      <w:r/>
      <w:bookmarkStart w:id="198" w:name="_Toc383698720"/>
      <w:r/>
      <w:bookmarkStart w:id="199" w:name="_Toc386527835"/>
      <w:r/>
      <w:bookmarkStart w:id="200" w:name="_Toc382812314"/>
      <w:r>
        <w:rPr>
          <w:rFonts w:hint="eastAsia" w:ascii="宋体" w:hAnsi="宋体"/>
          <w:b/>
          <w:bCs/>
          <w:color w:val="000000"/>
          <w:sz w:val="21"/>
          <w:szCs w:val="21"/>
          <w:highlight w:val="none"/>
        </w:rPr>
        <w:t xml:space="preserve">★人员要求：工作认真负责，服务细致周到，态度热情，责任心强，不出差错。供应商投入本项目工作人员不得少于</w:t>
      </w:r>
      <w:r>
        <w:rPr>
          <w:rFonts w:hint="eastAsia" w:ascii="宋体" w:hAnsi="宋体"/>
          <w:b/>
          <w:bCs/>
          <w:color w:val="000000"/>
          <w:sz w:val="21"/>
          <w:szCs w:val="21"/>
          <w:highlight w:val="none"/>
          <w:lang w:val="en-US" w:eastAsia="zh-CN"/>
        </w:rPr>
        <w:t xml:space="preserve">17</w:t>
      </w:r>
      <w:r>
        <w:rPr>
          <w:rFonts w:hint="eastAsia" w:ascii="宋体" w:hAnsi="宋体"/>
          <w:b/>
          <w:bCs/>
          <w:color w:val="000000"/>
          <w:sz w:val="21"/>
          <w:szCs w:val="21"/>
          <w:highlight w:val="none"/>
        </w:rPr>
        <w:t xml:space="preserve">人</w:t>
      </w:r>
      <w:r>
        <w:rPr>
          <w:rFonts w:hint="eastAsia" w:ascii="宋体" w:hAnsi="宋体"/>
          <w:b/>
          <w:bCs/>
          <w:color w:val="000000"/>
          <w:sz w:val="21"/>
          <w:szCs w:val="21"/>
          <w:highlight w:val="none"/>
          <w:lang w:val="en-US" w:eastAsia="zh-CN"/>
        </w:rPr>
        <w:t xml:space="preserve">须提供近三个月任意一个月社保证明</w:t>
      </w:r>
      <w:r>
        <w:rPr>
          <w:rFonts w:hint="eastAsia" w:ascii="宋体" w:hAnsi="宋体"/>
          <w:b/>
          <w:bCs/>
          <w:color w:val="000000"/>
          <w:sz w:val="21"/>
          <w:szCs w:val="21"/>
          <w:highlight w:val="none"/>
        </w:rPr>
        <w:t xml:space="preserve">。</w:t>
      </w:r>
      <w:r/>
    </w:p>
    <w:p>
      <w:pPr>
        <w:ind w:firstLine="316"/>
        <w:spacing w:line="360" w:lineRule="auto"/>
        <w:rPr>
          <w:rFonts w:ascii="宋体" w:hAnsi="宋体"/>
          <w:b/>
          <w:bCs/>
          <w:color w:val="000000"/>
          <w:sz w:val="21"/>
          <w:szCs w:val="21"/>
          <w:highlight w:val="none"/>
        </w:rPr>
      </w:pPr>
      <w:r>
        <w:rPr>
          <w:rFonts w:hint="eastAsia" w:ascii="宋体" w:hAnsi="宋体"/>
          <w:b/>
          <w:bCs/>
          <w:color w:val="000000"/>
          <w:sz w:val="21"/>
          <w:szCs w:val="21"/>
          <w:highlight w:val="none"/>
          <w:lang w:eastAsia="zh-CN"/>
        </w:rPr>
        <w:t xml:space="preserve">1.</w:t>
      </w:r>
      <w:r>
        <w:rPr>
          <w:rFonts w:hint="eastAsia" w:ascii="宋体" w:hAnsi="宋体"/>
          <w:b/>
          <w:bCs/>
          <w:color w:val="000000"/>
          <w:sz w:val="21"/>
          <w:szCs w:val="21"/>
          <w:highlight w:val="none"/>
        </w:rPr>
        <w:t xml:space="preserve">厨师长1名，厨师3名（面点1名），</w:t>
      </w:r>
      <w:r>
        <w:rPr>
          <w:rFonts w:hint="eastAsia" w:ascii="宋体" w:hAnsi="宋体"/>
          <w:b/>
          <w:bCs/>
          <w:color w:val="000000"/>
          <w:sz w:val="21"/>
          <w:szCs w:val="21"/>
          <w:highlight w:val="none"/>
          <w:lang w:val="en-US" w:eastAsia="zh-CN"/>
        </w:rPr>
        <w:t xml:space="preserve">男性，</w:t>
      </w:r>
      <w:r>
        <w:rPr>
          <w:rFonts w:hint="eastAsia" w:ascii="宋体" w:hAnsi="宋体"/>
          <w:b/>
          <w:bCs/>
          <w:color w:val="000000"/>
          <w:sz w:val="21"/>
          <w:szCs w:val="21"/>
          <w:highlight w:val="none"/>
        </w:rPr>
        <w:t xml:space="preserve">身体健康（进场后提供健康证），有3年及以上掌勺经验</w:t>
      </w:r>
      <w:r>
        <w:rPr>
          <w:rFonts w:hint="eastAsia" w:ascii="宋体" w:hAnsi="宋体"/>
          <w:b/>
          <w:bCs/>
          <w:color w:val="000000"/>
          <w:sz w:val="21"/>
          <w:szCs w:val="21"/>
          <w:highlight w:val="none"/>
          <w:lang w:val="en-US" w:eastAsia="zh-CN"/>
        </w:rPr>
        <w:t xml:space="preserve">及厨师证</w:t>
      </w:r>
      <w:r>
        <w:rPr>
          <w:rFonts w:hint="eastAsia" w:ascii="宋体" w:hAnsi="宋体"/>
          <w:b/>
          <w:bCs/>
          <w:color w:val="000000"/>
          <w:sz w:val="21"/>
          <w:szCs w:val="21"/>
          <w:highlight w:val="none"/>
        </w:rPr>
        <w:t xml:space="preserve">，能够制作色香味俱全的各类菜品。</w:t>
      </w:r>
      <w:r/>
    </w:p>
    <w:p>
      <w:pPr>
        <w:ind w:firstLine="315"/>
        <w:spacing w:line="360" w:lineRule="auto"/>
        <w:rPr>
          <w:rFonts w:ascii="宋体" w:hAnsi="宋体"/>
          <w:b/>
          <w:bCs/>
          <w:color w:val="000000"/>
          <w:sz w:val="21"/>
          <w:szCs w:val="21"/>
          <w:highlight w:val="none"/>
        </w:rPr>
      </w:pPr>
      <w:r>
        <w:rPr>
          <w:rFonts w:hint="eastAsia" w:ascii="宋体" w:hAnsi="宋体"/>
          <w:b/>
          <w:bCs/>
          <w:color w:val="000000"/>
          <w:sz w:val="21"/>
          <w:szCs w:val="21"/>
          <w:highlight w:val="none"/>
          <w:lang w:eastAsia="zh-CN"/>
        </w:rPr>
        <w:t xml:space="preserve">2.</w:t>
      </w:r>
      <w:r>
        <w:rPr>
          <w:rFonts w:hint="eastAsia" w:ascii="宋体" w:hAnsi="宋体"/>
          <w:b/>
          <w:bCs/>
          <w:color w:val="000000"/>
          <w:sz w:val="21"/>
          <w:szCs w:val="21"/>
          <w:highlight w:val="none"/>
        </w:rPr>
        <w:t xml:space="preserve">勤杂工5名，</w:t>
      </w:r>
      <w:r>
        <w:rPr>
          <w:rFonts w:hint="eastAsia" w:ascii="宋体" w:hAnsi="宋体"/>
          <w:b/>
          <w:bCs/>
          <w:color w:val="000000"/>
          <w:sz w:val="21"/>
          <w:szCs w:val="21"/>
          <w:highlight w:val="none"/>
          <w:lang w:val="en-US" w:eastAsia="zh-CN"/>
        </w:rPr>
        <w:t xml:space="preserve">女性，</w:t>
      </w:r>
      <w:r>
        <w:rPr>
          <w:rFonts w:hint="eastAsia" w:ascii="宋体" w:hAnsi="宋体"/>
          <w:b/>
          <w:bCs/>
          <w:color w:val="000000"/>
          <w:sz w:val="21"/>
          <w:szCs w:val="21"/>
          <w:highlight w:val="none"/>
        </w:rPr>
        <w:t xml:space="preserve">身体健康（进场后提供健康证），有两年及以上食堂工作经验。</w:t>
      </w:r>
      <w:r/>
    </w:p>
    <w:p>
      <w:pPr>
        <w:pStyle w:val="962"/>
        <w:rPr>
          <w:rFonts w:hint="default" w:ascii="宋体" w:hAnsi="宋体" w:eastAsia="宋体" w:cs="Times New Roman"/>
          <w:b/>
          <w:color w:val="ff0000"/>
          <w:sz w:val="21"/>
          <w:szCs w:val="21"/>
          <w:highlight w:val="green"/>
          <w:lang w:val="en-US" w:eastAsia="zh-CN" w:bidi="ar-SA"/>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eastAsia="zh-CN"/>
        </w:rPr>
        <w:t xml:space="preserve">3.</w:t>
      </w:r>
      <w:r>
        <w:rPr>
          <w:rFonts w:hint="eastAsia" w:ascii="宋体" w:hAnsi="宋体" w:eastAsia="宋体"/>
          <w:b/>
          <w:bCs/>
          <w:color w:val="000000"/>
          <w:sz w:val="21"/>
          <w:szCs w:val="21"/>
          <w:highlight w:val="none"/>
        </w:rPr>
        <w:t xml:space="preserve">服务员8名，</w:t>
      </w:r>
      <w:r>
        <w:rPr>
          <w:rFonts w:hint="eastAsia" w:ascii="宋体" w:hAnsi="宋体" w:eastAsia="宋体"/>
          <w:b/>
          <w:bCs/>
          <w:color w:val="000000"/>
          <w:sz w:val="21"/>
          <w:szCs w:val="21"/>
          <w:highlight w:val="none"/>
          <w:lang w:val="en-US" w:eastAsia="zh-CN"/>
        </w:rPr>
        <w:t xml:space="preserve">女性，</w:t>
      </w:r>
      <w:r>
        <w:rPr>
          <w:rFonts w:hint="eastAsia" w:ascii="宋体" w:hAnsi="宋体" w:eastAsia="宋体"/>
          <w:b/>
          <w:bCs/>
          <w:color w:val="000000"/>
          <w:sz w:val="21"/>
          <w:szCs w:val="21"/>
          <w:highlight w:val="none"/>
        </w:rPr>
        <w:t xml:space="preserve">年龄45周岁以下，</w:t>
      </w:r>
      <w:r>
        <w:rPr>
          <w:rFonts w:hint="eastAsia" w:ascii="宋体" w:hAnsi="宋体" w:eastAsia="宋体" w:cs="Times New Roman"/>
          <w:b/>
          <w:bCs/>
          <w:color w:val="000000"/>
          <w:sz w:val="21"/>
          <w:szCs w:val="21"/>
          <w:highlight w:val="none"/>
          <w:lang w:val="en-US" w:eastAsia="zh-CN" w:bidi="ar-SA"/>
        </w:rPr>
        <w:t xml:space="preserve">身体健康（进场后提供健康证）。</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jc w:val="both"/>
        <w:keepLines/>
        <w:keepNext/>
        <w:spacing w:before="120" w:after="120" w:line="360" w:lineRule="auto"/>
        <w:widowControl w:val="off"/>
        <w:rPr>
          <w:rFonts w:hint="default" w:ascii="宋体" w:hAnsi="宋体" w:eastAsia="宋体" w:cs="Times New Roman"/>
          <w:b/>
          <w:sz w:val="21"/>
          <w:szCs w:val="21"/>
        </w:rPr>
        <w:outlineLvl w:val="2"/>
      </w:pPr>
      <w:r>
        <w:rPr>
          <w:rFonts w:hint="eastAsia" w:ascii="宋体" w:hAnsi="宋体" w:eastAsia="宋体" w:cs="Times New Roman"/>
          <w:b/>
          <w:sz w:val="21"/>
          <w:szCs w:val="21"/>
          <w:lang w:val="en-US" w:eastAsia="zh-CN"/>
        </w:rPr>
        <w:t xml:space="preserve">四、</w:t>
      </w:r>
      <w:r>
        <w:rPr>
          <w:rFonts w:hint="eastAsia" w:ascii="宋体" w:hAnsi="宋体" w:eastAsia="宋体" w:cs="Times New Roman"/>
          <w:b/>
          <w:sz w:val="21"/>
          <w:szCs w:val="21"/>
        </w:rPr>
        <w:t xml:space="preserve">服务要求</w:t>
      </w:r>
      <w:r/>
    </w:p>
    <w:p>
      <w:pPr>
        <w:jc w:val="both"/>
        <w:keepLines/>
        <w:keepNext/>
        <w:spacing w:before="120" w:after="120" w:line="360" w:lineRule="auto"/>
        <w:widowControl w:val="off"/>
        <w:rPr>
          <w:rFonts w:hint="default" w:ascii="宋体" w:hAnsi="宋体" w:eastAsia="宋体" w:cs="Times New Roman"/>
          <w:b/>
          <w:sz w:val="21"/>
          <w:szCs w:val="21"/>
        </w:rPr>
        <w:outlineLvl w:val="2"/>
      </w:pPr>
      <w:r>
        <w:rPr>
          <w:rFonts w:hint="eastAsia" w:ascii="宋体" w:hAnsi="宋体" w:cs="Times New Roman"/>
          <w:b/>
          <w:sz w:val="21"/>
          <w:szCs w:val="21"/>
          <w:lang w:eastAsia="zh-CN"/>
        </w:rPr>
        <w:t xml:space="preserve">1.</w:t>
      </w:r>
      <w:r>
        <w:rPr>
          <w:rFonts w:hint="eastAsia" w:ascii="宋体" w:hAnsi="宋体" w:eastAsia="宋体" w:cs="Times New Roman"/>
          <w:b/>
          <w:sz w:val="21"/>
          <w:szCs w:val="21"/>
        </w:rPr>
        <w:t xml:space="preserve">总体要求：</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1.1供应商应从本管理实际出发，根据合同约定的管理服务范围和标准，设立专门的项目管理机构，配备符合要求的各类服务人员，制定完整、有效的内部管理制度和日常服务运行管理制度等相关制度。</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1.2食堂做好早、中、晚餐菜肴制作和餐厅服务工作。</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1.2.1早餐制作：主食类2种（如：面条、稀饭、馄饨等）；糕点类4种（如：包子、油条、鸡蛋、粗粮、豆浆等）；咸菜类4种。</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1.2.2午餐制作：</w:t>
      </w:r>
      <w:r>
        <w:rPr>
          <w:rFonts w:hint="eastAsia" w:ascii="宋体" w:hAnsi="宋体" w:eastAsia="宋体" w:cs="Times New Roman"/>
          <w:lang w:val="en-US" w:eastAsia="zh-CN"/>
        </w:rPr>
        <w:t xml:space="preserve">大</w:t>
      </w:r>
      <w:r>
        <w:rPr>
          <w:rFonts w:hint="eastAsia" w:ascii="宋体" w:hAnsi="宋体" w:eastAsia="宋体" w:cs="Times New Roman"/>
        </w:rPr>
        <w:t xml:space="preserve">荤菜</w:t>
      </w:r>
      <w:r>
        <w:rPr>
          <w:rFonts w:hint="eastAsia" w:ascii="宋体" w:hAnsi="宋体" w:eastAsia="宋体" w:cs="Times New Roman"/>
          <w:lang w:val="en-US" w:eastAsia="zh-CN"/>
        </w:rPr>
        <w:t xml:space="preserve">1</w:t>
      </w:r>
      <w:r>
        <w:rPr>
          <w:rFonts w:hint="eastAsia" w:ascii="宋体" w:hAnsi="宋体" w:eastAsia="宋体" w:cs="Times New Roman"/>
        </w:rPr>
        <w:t xml:space="preserve">种（红烧、清蒸、炖煮、煎烤）；小炒2种（荤素搭配）；蔬菜2种（时令绿叶蔬菜）；汤1种（荤素皆可）。</w:t>
      </w:r>
      <w:r/>
    </w:p>
    <w:p>
      <w:pPr>
        <w:ind w:firstLine="420"/>
        <w:spacing w:line="360" w:lineRule="auto"/>
        <w:rPr>
          <w:rFonts w:ascii="宋体" w:hAnsi="宋体"/>
          <w:color w:val="000000"/>
          <w:highlight w:val="none"/>
        </w:rPr>
      </w:pPr>
      <w:r>
        <w:rPr>
          <w:rFonts w:hint="eastAsia" w:ascii="宋体" w:hAnsi="宋体" w:eastAsia="宋体" w:cs="Times New Roman"/>
        </w:rPr>
        <w:t xml:space="preserve">1.2.3晚餐制作4种菜肴供自助选择：荤菜1种（红烧、清蒸、炖煮、煎烤）；小炒1种（荤素搭配）；蔬菜1种（时令绿叶蔬菜）；汤1种（荤素皆可）。</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1.2.4菜肴制作过</w:t>
      </w:r>
      <w:r>
        <w:rPr>
          <w:rFonts w:hint="eastAsia" w:ascii="宋体" w:hAnsi="宋体" w:cs="Times New Roman"/>
          <w:lang w:eastAsia="zh-CN"/>
        </w:rPr>
        <w:t xml:space="preserve">程中</w:t>
      </w:r>
      <w:r>
        <w:rPr>
          <w:rFonts w:hint="eastAsia" w:ascii="宋体" w:hAnsi="宋体" w:eastAsia="宋体" w:cs="Times New Roman"/>
        </w:rPr>
        <w:t xml:space="preserve">严格遵守食品安全标准，确保食品加工过程的卫生并确保供应充足。掌握合适的烹饪方法，荤菜必须熟透且保持口感符合大众口味，蔬菜制作必须根据就餐人数和时间多批次制作及时补充。</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1.3就餐期间服务人员要求</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1.3.1保持就餐期间碗筷、餐桌、地面等清洁，营造良好的就餐环境。</w:t>
      </w:r>
      <w:r/>
    </w:p>
    <w:p>
      <w:pPr>
        <w:ind w:firstLine="420"/>
        <w:spacing w:line="360" w:lineRule="auto"/>
        <w:rPr>
          <w:rFonts w:hint="default" w:ascii="宋体" w:hAnsi="宋体" w:eastAsia="宋体" w:cs="Times New Roman"/>
        </w:rPr>
      </w:pPr>
      <w:r>
        <w:rPr>
          <w:rFonts w:hint="eastAsia" w:ascii="宋体" w:hAnsi="宋体" w:eastAsia="宋体" w:cs="Times New Roman"/>
        </w:rPr>
        <w:t xml:space="preserve">1.3.2及时添加菜肴注意菜肴保温保持菜肴的最佳口感。</w:t>
      </w:r>
      <w:r/>
    </w:p>
    <w:p>
      <w:pPr>
        <w:ind w:firstLine="420"/>
        <w:spacing w:line="360" w:lineRule="auto"/>
        <w:rPr>
          <w:rFonts w:hint="eastAsia" w:ascii="宋体" w:hAnsi="宋体" w:eastAsia="宋体" w:cs="Times New Roman"/>
        </w:rPr>
      </w:pPr>
      <w:r>
        <w:rPr>
          <w:rFonts w:hint="eastAsia" w:ascii="宋体" w:hAnsi="宋体" w:eastAsia="宋体" w:cs="Times New Roman"/>
        </w:rPr>
        <w:t xml:space="preserve">1.3.3服务周到对接用餐人员服务需求，及时反馈用餐人员对菜品质量提出的意见，通知后厨及时调整。</w:t>
      </w:r>
      <w:r/>
    </w:p>
    <w:p>
      <w:pPr>
        <w:jc w:val="both"/>
        <w:keepLines/>
        <w:keepNext/>
        <w:spacing w:before="120" w:after="120" w:line="360" w:lineRule="auto"/>
        <w:widowControl w:val="off"/>
        <w:rPr>
          <w:rFonts w:hint="default" w:ascii="宋体" w:hAnsi="宋体" w:eastAsia="宋体" w:cs="Times New Roman"/>
          <w:b/>
          <w:sz w:val="32"/>
          <w:szCs w:val="20"/>
        </w:rPr>
        <w:outlineLvl w:val="2"/>
      </w:pPr>
      <w:r>
        <w:rPr>
          <w:rFonts w:hint="eastAsia" w:ascii="宋体" w:hAnsi="宋体" w:cs="Times New Roman"/>
          <w:b/>
          <w:sz w:val="21"/>
          <w:szCs w:val="21"/>
          <w:lang w:eastAsia="zh-CN"/>
        </w:rPr>
        <w:t xml:space="preserve">2.</w:t>
      </w:r>
      <w:r>
        <w:rPr>
          <w:rFonts w:hint="eastAsia" w:ascii="宋体" w:hAnsi="宋体" w:eastAsia="宋体" w:cs="Times New Roman"/>
          <w:b/>
          <w:sz w:val="21"/>
          <w:szCs w:val="21"/>
        </w:rPr>
        <w:t xml:space="preserve">具体要求</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2.1供应商必须严格执行采购人的各项规章制度，服从采购人领导，并制订配套的内部管理制度，严禁出现任何破坏工作秩序的行为。供应商在合同期内若不能严格执行合同，经就餐员工的问卷调查及采购人会议的决定，采购人有权解除合同并取消其承包资格，由此产生的一切后果由供应商负责。</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2.2供应商负责餐厅的饮食安全卫生，签订合同时还</w:t>
      </w:r>
      <w:r>
        <w:rPr>
          <w:rFonts w:hint="eastAsia" w:ascii="宋体" w:hAnsi="宋体" w:cs="Times New Roman"/>
          <w:lang w:eastAsia="zh-CN"/>
        </w:rPr>
        <w:t xml:space="preserve">需</w:t>
      </w:r>
      <w:r>
        <w:rPr>
          <w:rFonts w:hint="eastAsia" w:ascii="宋体" w:hAnsi="宋体" w:eastAsia="宋体" w:cs="Times New Roman"/>
        </w:rPr>
        <w:t xml:space="preserve">与采购人签订饮食安全卫生责任书。采购人严格执行事故责任追究制度，如在承包期</w:t>
      </w:r>
      <w:r>
        <w:rPr>
          <w:rFonts w:hint="eastAsia" w:ascii="宋体" w:hAnsi="宋体" w:eastAsia="宋体" w:cs="Times New Roman"/>
          <w:lang w:val="en-US" w:eastAsia="zh-CN"/>
        </w:rPr>
        <w:t xml:space="preserve">内因供应商原因</w:t>
      </w:r>
      <w:r>
        <w:rPr>
          <w:rFonts w:hint="eastAsia" w:ascii="宋体" w:hAnsi="宋体" w:eastAsia="宋体" w:cs="Times New Roman"/>
        </w:rPr>
        <w:t xml:space="preserve">发生食物中毒等重大责任事故，损害就餐员工身体健康，影响采购人声誉，供应商必须承担由此造成的一切责任和经济损失，采购人有权解除合同，并向采购人缴纳20%的违约金。</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2.3采购人</w:t>
      </w:r>
      <w:r>
        <w:rPr>
          <w:rFonts w:hint="eastAsia" w:ascii="宋体" w:hAnsi="宋体" w:cs="Times New Roman"/>
          <w:lang w:val="en-US" w:eastAsia="zh-CN"/>
        </w:rPr>
        <w:t xml:space="preserve">每半年</w:t>
      </w:r>
      <w:r>
        <w:rPr>
          <w:rFonts w:hint="eastAsia" w:ascii="宋体" w:hAnsi="宋体" w:eastAsia="宋体" w:cs="Times New Roman"/>
        </w:rPr>
        <w:t xml:space="preserve">对</w:t>
      </w:r>
      <w:r>
        <w:rPr>
          <w:rFonts w:hint="eastAsia" w:ascii="宋体" w:hAnsi="宋体" w:cs="Times New Roman"/>
          <w:lang w:val="en-US" w:eastAsia="zh-CN"/>
        </w:rPr>
        <w:t xml:space="preserve">成交供应商</w:t>
      </w:r>
      <w:r>
        <w:rPr>
          <w:rFonts w:hint="eastAsia" w:ascii="宋体" w:hAnsi="宋体" w:eastAsia="宋体" w:cs="Times New Roman"/>
        </w:rPr>
        <w:t xml:space="preserve">工作进行考核</w:t>
      </w:r>
      <w:r>
        <w:rPr>
          <w:rFonts w:hint="eastAsia" w:ascii="宋体" w:hAnsi="宋体" w:cs="Times New Roman"/>
          <w:lang w:eastAsia="zh-CN"/>
        </w:rPr>
        <w:t xml:space="preserve">，</w:t>
      </w:r>
      <w:r>
        <w:rPr>
          <w:rFonts w:hint="eastAsia" w:ascii="宋体" w:hAnsi="宋体" w:cs="Times New Roman"/>
          <w:lang w:val="en-US" w:eastAsia="zh-CN"/>
        </w:rPr>
        <w:t xml:space="preserve">服务费每半年支付一次，</w:t>
      </w:r>
      <w:r>
        <w:rPr>
          <w:rFonts w:hint="eastAsia" w:ascii="宋体" w:hAnsi="宋体" w:eastAsia="宋体" w:cs="Times New Roman"/>
        </w:rPr>
        <w:t xml:space="preserve">总评分100分为满分，80分为及格。</w:t>
      </w:r>
      <w:r>
        <w:rPr>
          <w:rFonts w:hint="eastAsia" w:ascii="宋体" w:hAnsi="宋体" w:cs="Times New Roman"/>
          <w:lang w:val="en-US" w:eastAsia="zh-CN"/>
        </w:rPr>
        <w:t xml:space="preserve">成交</w:t>
      </w:r>
      <w:r>
        <w:rPr>
          <w:rFonts w:hint="eastAsia" w:ascii="宋体" w:hAnsi="宋体" w:eastAsia="宋体" w:cs="Times New Roman"/>
        </w:rPr>
        <w:t xml:space="preserve">单位考核得分在90分以上（含90分），采购人全额支付</w:t>
      </w:r>
      <w:r>
        <w:rPr>
          <w:rFonts w:hint="eastAsia" w:ascii="宋体" w:hAnsi="宋体" w:cs="Times New Roman"/>
          <w:lang w:val="en-US" w:eastAsia="zh-CN"/>
        </w:rPr>
        <w:t xml:space="preserve">考核期内的服务费</w:t>
      </w:r>
      <w:r>
        <w:rPr>
          <w:rFonts w:hint="eastAsia" w:ascii="宋体" w:hAnsi="宋体" w:eastAsia="宋体" w:cs="Times New Roman"/>
        </w:rPr>
        <w:t xml:space="preserve">；考核得分在80-90分（含80分），扣除</w:t>
      </w:r>
      <w:r>
        <w:rPr>
          <w:rFonts w:hint="eastAsia" w:ascii="宋体" w:hAnsi="宋体" w:cs="Times New Roman"/>
          <w:lang w:val="en-US" w:eastAsia="zh-CN"/>
        </w:rPr>
        <w:t xml:space="preserve">考核期内的</w:t>
      </w:r>
      <w:r>
        <w:rPr>
          <w:rFonts w:hint="eastAsia" w:ascii="宋体" w:hAnsi="宋体" w:eastAsia="宋体" w:cs="Times New Roman"/>
        </w:rPr>
        <w:t xml:space="preserve">的3%进行结算；考核得分80分以下，扣除</w:t>
      </w:r>
      <w:r>
        <w:rPr>
          <w:rFonts w:hint="eastAsia" w:ascii="宋体" w:hAnsi="宋体" w:cs="Times New Roman"/>
          <w:lang w:val="en-US" w:eastAsia="zh-CN"/>
        </w:rPr>
        <w:t xml:space="preserve">考核期内的</w:t>
      </w:r>
      <w:r>
        <w:rPr>
          <w:rFonts w:hint="eastAsia" w:ascii="宋体" w:hAnsi="宋体" w:eastAsia="宋体" w:cs="Times New Roman"/>
        </w:rPr>
        <w:t xml:space="preserve">5%进行结算。连续</w:t>
      </w:r>
      <w:r>
        <w:rPr>
          <w:rFonts w:hint="eastAsia" w:ascii="宋体" w:hAnsi="宋体" w:cs="Times New Roman"/>
          <w:lang w:val="en-US" w:eastAsia="zh-CN"/>
        </w:rPr>
        <w:t xml:space="preserve">两次</w:t>
      </w:r>
      <w:r>
        <w:rPr>
          <w:rFonts w:hint="eastAsia" w:ascii="宋体" w:hAnsi="宋体" w:eastAsia="宋体" w:cs="Times New Roman"/>
        </w:rPr>
        <w:t xml:space="preserve">得分低于80分的，采购人有权单方面提出终止合同，并且不承担违约责任。</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4</w:t>
      </w:r>
      <w:r>
        <w:rPr>
          <w:rFonts w:hint="eastAsia" w:ascii="宋体" w:hAnsi="宋体" w:eastAsia="宋体" w:cs="Times New Roman"/>
        </w:rPr>
        <w:t xml:space="preserve">食堂内的工作人员关系。</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4</w:t>
      </w:r>
      <w:r>
        <w:rPr>
          <w:rFonts w:hint="eastAsia" w:ascii="宋体" w:hAnsi="宋体" w:eastAsia="宋体" w:cs="Times New Roman"/>
        </w:rPr>
        <w:t xml:space="preserve">.1供应商</w:t>
      </w:r>
      <w:r>
        <w:rPr>
          <w:rFonts w:hint="eastAsia" w:ascii="宋体" w:hAnsi="宋体" w:cs="Times New Roman"/>
          <w:lang w:eastAsia="zh-CN"/>
        </w:rPr>
        <w:t xml:space="preserve">必须</w:t>
      </w:r>
      <w:r>
        <w:rPr>
          <w:rFonts w:hint="eastAsia" w:ascii="宋体" w:hAnsi="宋体" w:eastAsia="宋体" w:cs="Times New Roman"/>
        </w:rPr>
        <w:t xml:space="preserve">按法律规定与食堂内的工作人员签订合法的用工合同，并依法缴纳相应社会保险，在合同履行期间，供应商与食堂内的工作人员合同纠纷均</w:t>
      </w:r>
      <w:r>
        <w:rPr>
          <w:rFonts w:hint="eastAsia" w:ascii="宋体" w:hAnsi="宋体" w:cs="Times New Roman"/>
          <w:lang w:eastAsia="zh-CN"/>
        </w:rPr>
        <w:t xml:space="preserve">由</w:t>
      </w:r>
      <w:r>
        <w:rPr>
          <w:rFonts w:hint="eastAsia" w:ascii="宋体" w:hAnsi="宋体" w:eastAsia="宋体" w:cs="Times New Roman"/>
        </w:rPr>
        <w:t xml:space="preserve">供应商自行承担，与采购人无关。</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4</w:t>
      </w:r>
      <w:r>
        <w:rPr>
          <w:rFonts w:hint="eastAsia" w:ascii="宋体" w:hAnsi="宋体" w:eastAsia="宋体" w:cs="Times New Roman"/>
        </w:rPr>
        <w:t xml:space="preserve">.2食堂内的工作人员属于供应商的员工，与采购人不存在任何劳动关系。</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4</w:t>
      </w:r>
      <w:r>
        <w:rPr>
          <w:rFonts w:hint="eastAsia" w:ascii="宋体" w:hAnsi="宋体" w:eastAsia="宋体" w:cs="Times New Roman"/>
        </w:rPr>
        <w:t xml:space="preserve">.3供应商必须对食堂工作员工进行安全教育。食堂工作人员在工作过程中的安全责任由供应商负责。食堂员工发生的生产事故，或上下班途中发生意外伤亡事故，供应商承担全部责任和经济补偿，采购人概不承担任何责任，并保留追究法律权益的权利。</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5</w:t>
      </w:r>
      <w:r>
        <w:rPr>
          <w:rFonts w:hint="eastAsia" w:ascii="宋体" w:hAnsi="宋体" w:eastAsia="宋体" w:cs="Times New Roman"/>
        </w:rPr>
        <w:t xml:space="preserve">供应商必须严格履行承包合同要求，不得在中标后转包或分包给他人经营。</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6</w:t>
      </w:r>
      <w:r>
        <w:rPr>
          <w:rFonts w:hint="eastAsia" w:ascii="宋体" w:hAnsi="宋体" w:eastAsia="宋体" w:cs="Times New Roman"/>
        </w:rPr>
        <w:t xml:space="preserve">除采购人要求，供应商不得对外提供餐饮服务。</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7</w:t>
      </w:r>
      <w:r>
        <w:rPr>
          <w:rFonts w:hint="eastAsia" w:ascii="宋体" w:hAnsi="宋体" w:eastAsia="宋体" w:cs="Times New Roman"/>
        </w:rPr>
        <w:t xml:space="preserve">采购人在双休日、国家法定假日有服务需求的，供应商须提供保障服务。</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w:t>
      </w:r>
      <w:r>
        <w:rPr>
          <w:rFonts w:hint="eastAsia" w:ascii="宋体" w:hAnsi="宋体" w:cs="Times New Roman"/>
          <w:lang w:val="en-US" w:eastAsia="zh-CN"/>
        </w:rPr>
        <w:t xml:space="preserve">8</w:t>
      </w:r>
      <w:r>
        <w:rPr>
          <w:rFonts w:hint="eastAsia" w:ascii="宋体" w:hAnsi="宋体" w:eastAsia="宋体" w:cs="Times New Roman"/>
        </w:rPr>
        <w:t xml:space="preserve">其他未尽管理条款及事宜，采购双方在合同条款中另行规定。</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三、食堂内部管理方案 </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1.</w:t>
      </w:r>
      <w:r>
        <w:rPr>
          <w:rFonts w:hint="eastAsia" w:ascii="宋体" w:hAnsi="宋体" w:eastAsia="宋体" w:cs="Times New Roman"/>
        </w:rPr>
        <w:t xml:space="preserve">就餐时间：（具体时间服从安排）</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早餐     07:30-08:45</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午餐     11:45-13:30</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2.</w:t>
      </w:r>
      <w:r>
        <w:rPr>
          <w:rFonts w:hint="eastAsia" w:ascii="宋体" w:hAnsi="宋体" w:eastAsia="宋体" w:cs="Times New Roman"/>
        </w:rPr>
        <w:t xml:space="preserve">菜单制作</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2.1食堂菜单及定价由厨师每周五上午送达主管部门审核。需提供符合本地区特色餐饮，审核通过后，下周由食堂按照菜单制作。</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3.</w:t>
      </w:r>
      <w:r>
        <w:rPr>
          <w:rFonts w:hint="eastAsia" w:ascii="宋体" w:hAnsi="宋体" w:eastAsia="宋体" w:cs="Times New Roman"/>
        </w:rPr>
        <w:t xml:space="preserve">食品卫生安全管理</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3.1食品原料检查</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3.1.1供应商须对原材料进行检查，不符合要求的须及时报采购人；</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3.1.2委托供应商采购的食品原料必须符合国家卫生标准，品质优良、有生产日期、保质期的中文标识。</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3.1.3供应商须对采购人所采购原材料进行入库登记，每日须以书面形式向采购人上报原材料使用情况。</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3.2、食品加工销售</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3.2.1食品加工人员须定期检查身体，持有卫生部门发放的有效健康证上岗。</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3.2.2每餐饭菜必须在就餐前15分钟准备好。整个加工过程由厨师长统一分工调配食堂员工。加工后的饭菜要注意保热、保洁。</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3.2.3就餐期间食堂内部事务统一由厨师长进行协调。根据就餐情况及时调配饭菜，如有饭菜不足情况要及时采取措施。</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3.3食品环境卫生</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3.3.1食品加工销售人员的工作帽、工作服应整洁，不留长发、胡须、勤剪指甲、勤洗手；勤洗澡；患有传染性疾病、伤口化脓人员不得从事食品加工销售。</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3.3.2采取有效措施做好灭防“四害”（老鼠、蟑螂、苍蝇、蚊子）工作。餐具必须进行紫外线消毒。对清洗消毒后的烹饪用具、食品容器妥善保管存放于保洁柜内，防止二次污染，并协助采购人对餐厨垃圾处置和记录工作。</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3.4基础管理与监督</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3.4.1做好每日食品原料进货验收、菜品清洗作业控制、熟食品留样、菜肴炉灶制作质量控制记录。</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3.4.2供应商在每餐后做好环境整治工作，每周五要进行厨具、餐具的清洗及厨房、餐厅及周边环境的大扫除。每月底要对采购原料及使用原料进行盘点，并列出当月库存物品清单及数量；每月底向采购人汇总当月食堂运营情况，并报下月工作计划。</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4.</w:t>
      </w:r>
      <w:r>
        <w:rPr>
          <w:rFonts w:hint="eastAsia" w:ascii="宋体" w:hAnsi="宋体" w:eastAsia="宋体" w:cs="Times New Roman"/>
        </w:rPr>
        <w:t xml:space="preserve">食堂安全管理制度</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4.1提高安全作业观念，认真做好防火、防盗、防毒、防工伤事故。</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4.2上班时要全面检查水、电、煤气、炉具、消毒柜、冰箱等是否正常，发现问题及时处理，以防发生安全事故。下班要关好水、电闸、油气总阀门及门、窗等，做好防范工作，并做好检查记录。</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4.3厨房内不准会客，更不许陌生人及非工作人员随意进出。</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5.</w:t>
      </w:r>
      <w:r>
        <w:rPr>
          <w:rFonts w:hint="eastAsia" w:ascii="宋体" w:hAnsi="宋体" w:eastAsia="宋体" w:cs="Times New Roman"/>
        </w:rPr>
        <w:t xml:space="preserve">监督与管理</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5.1强调监督。每周末及时公布下周三餐菜谱。建立食堂就餐反馈机制，根据用餐人员对食堂提出意见和建议，随时进行更改，以便进一步提高食堂服务水平。</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5.2主管部门每月进行一次食堂工作考核，考核内容包括菜肴质量，卫生状况，食堂工作人员工作态度，食堂管理制度执行情况，仓库管理是否规范等相关事宜。</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6.</w:t>
      </w:r>
      <w:r>
        <w:rPr>
          <w:rFonts w:hint="eastAsia" w:ascii="宋体" w:hAnsi="宋体" w:eastAsia="宋体" w:cs="Times New Roman"/>
        </w:rPr>
        <w:t xml:space="preserve">运作方式</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6.1食堂如按</w:t>
      </w:r>
      <w:r>
        <w:rPr>
          <w:rFonts w:hint="eastAsia" w:ascii="宋体" w:hAnsi="宋体" w:cs="Times New Roman"/>
          <w:lang w:eastAsia="zh-CN"/>
        </w:rPr>
        <w:t xml:space="preserve">：</w:t>
      </w:r>
      <w:r>
        <w:rPr>
          <w:rFonts w:hint="eastAsia" w:ascii="宋体" w:hAnsi="宋体" w:eastAsia="宋体" w:cs="Times New Roman"/>
        </w:rPr>
        <w:t xml:space="preserve">早餐不低于80人，午餐不低于100人，则人员配置满足项目需求；</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6.2食堂经营采取承包方式。采购人承担水、电、气能及其他能耗费、大件厨具设备（灶具、炊具、冰箱、烤箱、橱柜、消毒柜、和面机等）、餐具（碗、筷、勺、分餐盘、餐碟等）、小件厨具（菜刀、铁锅、菜墩、炒勺等）、工具费及承担用餐、提供后厨场地及相关设备设施。供应商负责管理、菜肴制作、餐中服务、日常安全生产及相关责任。</w:t>
      </w:r>
      <w:r/>
    </w:p>
    <w:p>
      <w:pPr>
        <w:ind w:firstLine="420"/>
        <w:spacing w:line="360" w:lineRule="auto"/>
        <w:rPr>
          <w:rFonts w:hint="default" w:ascii="宋体" w:hAnsi="宋体" w:eastAsia="宋体" w:cs="Times New Roman"/>
        </w:rPr>
        <w:outlineLvl w:val="2"/>
      </w:pPr>
      <w:r>
        <w:rPr>
          <w:rFonts w:hint="default" w:ascii="宋体" w:hAnsi="宋体" w:eastAsia="宋体" w:cs="Times New Roman"/>
        </w:rPr>
        <w:t xml:space="preserve">四、应急措施</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1.供应商在服务期间因不可抗力导致无法满足就餐需求，须有相应应急措施。</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五、有关费用</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5.1在承包期限内，低值易耗品（洗洁精、洗衣粉、手套、扫把、簸箕、抹布、垃圾袋、抽纸巾、卫生防护用物品等）等零散物资的损耗费用均由供应商自行承担。</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5.2在承包期限内，相关设备设施须定期维护保养，维修保养由供应商根据实际发生报经采购人审批核实后支付。凡因操作不当或违规操作造成设备故障或损坏的，均由供应商自行承担。</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5.3在承包期限内，员工制服、工作服等投入、增补、更换费用由供应商自行承担。</w:t>
      </w:r>
      <w:r/>
    </w:p>
    <w:p>
      <w:pPr>
        <w:ind w:firstLine="420"/>
        <w:spacing w:line="360" w:lineRule="auto"/>
        <w:rPr>
          <w:rFonts w:hint="default" w:ascii="宋体" w:hAnsi="宋体" w:eastAsia="宋体" w:cs="Times New Roman"/>
        </w:rPr>
        <w:outlineLvl w:val="2"/>
      </w:pPr>
      <w:r>
        <w:rPr>
          <w:rFonts w:hint="default" w:ascii="宋体" w:hAnsi="宋体" w:eastAsia="宋体" w:cs="Times New Roman"/>
        </w:rPr>
        <w:t xml:space="preserve">六、考核办法</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1.</w:t>
      </w:r>
      <w:r>
        <w:rPr>
          <w:rFonts w:hint="eastAsia" w:ascii="宋体" w:hAnsi="宋体" w:eastAsia="宋体" w:cs="Times New Roman"/>
        </w:rPr>
        <w:t xml:space="preserve">考核内容</w:t>
      </w:r>
      <w:r>
        <w:rPr>
          <w:rFonts w:hint="default" w:ascii="宋体" w:hAnsi="宋体" w:eastAsia="宋体" w:cs="Times New Roman"/>
        </w:rPr>
        <w:t xml:space="preserve"> </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1.1菜品质量：包括菜品的新鲜度、口感、烹饪工艺、营养搭配等方面。</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1.2菜品多样性：考察菜品种类是否丰富，是否能够满足不同员工的口味需求。</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1.3食品安全：检查食品原材料的质量、储存条件、加工过程的卫生等情况。</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1.4服务态度：评估食堂工作人员的服务热情、礼貌程度、响应速度等。</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1.5环境卫生：检查食堂的整体清洁度、餐桌椅的整洁度、餐具的卫生等。</w:t>
      </w:r>
      <w:r>
        <w:rPr>
          <w:rFonts w:hint="default" w:ascii="宋体" w:hAnsi="宋体" w:eastAsia="宋体" w:cs="Times New Roman"/>
        </w:rPr>
        <w:t xml:space="preserve"> </w:t>
      </w:r>
      <w:r/>
    </w:p>
    <w:p>
      <w:pPr>
        <w:ind w:firstLine="420"/>
        <w:spacing w:line="360" w:lineRule="auto"/>
        <w:rPr>
          <w:rFonts w:hint="default" w:ascii="宋体" w:hAnsi="宋体" w:eastAsia="宋体" w:cs="Times New Roman"/>
        </w:rPr>
        <w:outlineLvl w:val="2"/>
      </w:pPr>
      <w:r>
        <w:rPr>
          <w:rFonts w:hint="eastAsia" w:ascii="宋体" w:hAnsi="宋体" w:cs="Times New Roman"/>
          <w:lang w:eastAsia="zh-CN"/>
        </w:rPr>
        <w:t xml:space="preserve">2.</w:t>
      </w:r>
      <w:r>
        <w:rPr>
          <w:rFonts w:hint="eastAsia" w:ascii="宋体" w:hAnsi="宋体" w:eastAsia="宋体" w:cs="Times New Roman"/>
        </w:rPr>
        <w:t xml:space="preserve">考核方式</w:t>
      </w:r>
      <w:r>
        <w:rPr>
          <w:rFonts w:hint="default" w:ascii="宋体" w:hAnsi="宋体" w:eastAsia="宋体" w:cs="Times New Roman"/>
        </w:rPr>
        <w:t xml:space="preserve"> </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2.1定期检查：成立考核小组，定期对食堂进行全面检查。</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2.2员工满意度调查：通过问卷、在线反馈等方式，了解员工对菜品和服务的满意度。</w:t>
      </w:r>
      <w:r/>
    </w:p>
    <w:p>
      <w:pPr>
        <w:ind w:firstLine="420"/>
        <w:spacing w:line="360" w:lineRule="auto"/>
        <w:rPr>
          <w:rFonts w:hint="default" w:ascii="宋体" w:hAnsi="宋体" w:eastAsia="宋体" w:cs="Times New Roman"/>
        </w:rPr>
        <w:outlineLvl w:val="2"/>
      </w:pPr>
      <w:r>
        <w:rPr>
          <w:rFonts w:hint="eastAsia" w:ascii="宋体" w:hAnsi="宋体" w:eastAsia="宋体" w:cs="Times New Roman"/>
        </w:rPr>
        <w:t xml:space="preserve">2.3投诉处理：及时处理员工对菜品和服务的投诉，并将处理结果纳入考核。</w:t>
      </w:r>
      <w:r>
        <w:rPr>
          <w:rFonts w:hint="default" w:ascii="宋体" w:hAnsi="宋体" w:eastAsia="宋体" w:cs="Times New Roman"/>
        </w:rPr>
        <w:t xml:space="preserve"> </w:t>
      </w:r>
      <w:r/>
    </w:p>
    <w:p>
      <w:pPr>
        <w:ind w:firstLine="420"/>
        <w:spacing w:line="360" w:lineRule="auto"/>
        <w:rPr>
          <w:rFonts w:ascii="宋体" w:hAnsi="宋体"/>
        </w:rPr>
        <w:sectPr>
          <w:footnotePr/>
          <w:endnotePr/>
          <w:type w:val="nextPage"/>
          <w:pgSz w:w="11907" w:h="16840" w:orient="portrait"/>
          <w:pgMar w:top="1134" w:right="1134" w:bottom="1134" w:left="1560" w:header="851" w:footer="851" w:gutter="0"/>
          <w:cols w:num="1" w:sep="0" w:space="720" w:equalWidth="1"/>
          <w:docGrid w:linePitch="360"/>
        </w:sectPr>
        <w:outlineLvl w:val="2"/>
      </w:pPr>
      <w:r>
        <w:rPr>
          <w:rFonts w:hint="eastAsia" w:ascii="宋体" w:hAnsi="宋体" w:eastAsia="宋体" w:cs="Times New Roman"/>
        </w:rPr>
        <w:t xml:space="preserve">四、考核标准</w:t>
      </w:r>
      <w:r/>
    </w:p>
    <w:p>
      <w:pPr>
        <w:jc w:val="center"/>
        <w:spacing w:line="579" w:lineRule="exact"/>
        <w:rPr>
          <w:rFonts w:hint="eastAsia" w:ascii="宋体" w:hAnsi="宋体" w:eastAsia="宋体" w:cs="宋体"/>
          <w:color w:val="auto"/>
          <w:sz w:val="36"/>
          <w:szCs w:val="36"/>
          <w:highlight w:val="none"/>
        </w:rPr>
      </w:pPr>
      <w:r>
        <w:rPr>
          <w:rFonts w:hint="eastAsia" w:ascii="宋体" w:hAnsi="宋体" w:eastAsia="宋体" w:cs="宋体"/>
          <w:color w:val="auto"/>
          <w:sz w:val="48"/>
          <w:szCs w:val="48"/>
          <w:highlight w:val="none"/>
          <w:shd w:val="clear" w:color="auto" w:fill="ffffff"/>
        </w:rPr>
        <w:t xml:space="preserve">食</w:t>
      </w:r>
      <w:r>
        <w:rPr>
          <w:rFonts w:hint="eastAsia" w:ascii="宋体" w:hAnsi="宋体" w:eastAsia="宋体" w:cs="宋体"/>
          <w:color w:val="auto"/>
          <w:sz w:val="48"/>
          <w:szCs w:val="48"/>
          <w:highlight w:val="none"/>
          <w:shd w:val="clear" w:color="auto" w:fill="ffffff"/>
          <w:lang w:val="en-US" w:eastAsia="zh-CN"/>
        </w:rPr>
        <w:t xml:space="preserve"> </w:t>
      </w:r>
      <w:r>
        <w:rPr>
          <w:rFonts w:hint="eastAsia" w:ascii="宋体" w:hAnsi="宋体" w:eastAsia="宋体" w:cs="宋体"/>
          <w:color w:val="auto"/>
          <w:sz w:val="48"/>
          <w:szCs w:val="48"/>
          <w:highlight w:val="none"/>
          <w:shd w:val="clear" w:color="auto" w:fill="ffffff"/>
        </w:rPr>
        <w:t xml:space="preserve">堂</w:t>
      </w:r>
      <w:r>
        <w:rPr>
          <w:rFonts w:hint="eastAsia" w:ascii="宋体" w:hAnsi="宋体" w:eastAsia="宋体" w:cs="宋体"/>
          <w:color w:val="auto"/>
          <w:sz w:val="48"/>
          <w:szCs w:val="48"/>
          <w:highlight w:val="none"/>
          <w:shd w:val="clear" w:color="auto" w:fill="ffffff"/>
          <w:lang w:val="en-US" w:eastAsia="zh-CN"/>
        </w:rPr>
        <w:t xml:space="preserve"> </w:t>
      </w:r>
      <w:r>
        <w:rPr>
          <w:rFonts w:hint="eastAsia" w:ascii="宋体" w:hAnsi="宋体" w:eastAsia="宋体" w:cs="宋体"/>
          <w:color w:val="auto"/>
          <w:sz w:val="48"/>
          <w:szCs w:val="48"/>
          <w:highlight w:val="none"/>
        </w:rPr>
        <w:t xml:space="preserve">考</w:t>
      </w:r>
      <w:r>
        <w:rPr>
          <w:rFonts w:hint="eastAsia" w:ascii="宋体" w:hAnsi="宋体" w:eastAsia="宋体" w:cs="宋体"/>
          <w:color w:val="auto"/>
          <w:sz w:val="48"/>
          <w:szCs w:val="48"/>
          <w:highlight w:val="none"/>
          <w:lang w:val="en-US" w:eastAsia="zh-CN"/>
        </w:rPr>
        <w:t xml:space="preserve"> </w:t>
      </w:r>
      <w:r>
        <w:rPr>
          <w:rFonts w:hint="eastAsia" w:ascii="宋体" w:hAnsi="宋体" w:eastAsia="宋体" w:cs="宋体"/>
          <w:color w:val="auto"/>
          <w:sz w:val="48"/>
          <w:szCs w:val="48"/>
          <w:highlight w:val="none"/>
        </w:rPr>
        <w:t xml:space="preserve">评</w:t>
      </w:r>
      <w:r>
        <w:rPr>
          <w:rFonts w:hint="eastAsia" w:ascii="宋体" w:hAnsi="宋体" w:eastAsia="宋体" w:cs="宋体"/>
          <w:color w:val="auto"/>
          <w:sz w:val="48"/>
          <w:szCs w:val="48"/>
          <w:highlight w:val="none"/>
          <w:lang w:val="en-US" w:eastAsia="zh-CN"/>
        </w:rPr>
        <w:t xml:space="preserve"> </w:t>
      </w:r>
      <w:r>
        <w:rPr>
          <w:rFonts w:hint="eastAsia" w:ascii="宋体" w:hAnsi="宋体" w:eastAsia="宋体" w:cs="宋体"/>
          <w:color w:val="auto"/>
          <w:sz w:val="48"/>
          <w:szCs w:val="48"/>
          <w:highlight w:val="none"/>
        </w:rPr>
        <w:t xml:space="preserve">表</w:t>
      </w:r>
      <w:r/>
    </w:p>
    <w:p>
      <w:pPr>
        <w:rPr>
          <w:rFonts w:hint="default" w:ascii="仿宋_GB2312" w:hAnsi="Times New Roman" w:eastAsia="仿宋_GB2312" w:cs="Times New Roman"/>
          <w:color w:val="auto"/>
          <w:sz w:val="21"/>
          <w:szCs w:val="21"/>
          <w:highlight w:val="none"/>
        </w:rPr>
      </w:pPr>
      <w:r>
        <w:rPr>
          <w:rFonts w:hint="default" w:ascii="仿宋_GB2312" w:hAnsi="Times New Roman" w:eastAsia="仿宋_GB2312" w:cs="Times New Roman"/>
          <w:color w:val="auto"/>
          <w:sz w:val="21"/>
          <w:szCs w:val="21"/>
          <w:highlight w:val="none"/>
        </w:rPr>
      </w:r>
      <w:r/>
    </w:p>
    <w:tbl>
      <w:tblPr>
        <w:tblStyle w:val="95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774"/>
        <w:gridCol w:w="3177"/>
        <w:gridCol w:w="825"/>
        <w:gridCol w:w="2849"/>
        <w:gridCol w:w="956"/>
      </w:tblGrid>
      <w:tr>
        <w:trPr>
          <w:jc w:val="center"/>
          <w:trHeight w:val="496"/>
        </w:trPr>
        <w:tc>
          <w:tcPr>
            <w:tcW w:w="4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8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评选标准</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15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c>
          <w:tcPr>
            <w:tcW w:w="5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考评分</w:t>
            </w:r>
            <w:r/>
          </w:p>
        </w:tc>
      </w:tr>
      <w:tr>
        <w:trPr>
          <w:jc w:val="center"/>
          <w:trHeight w:val="376"/>
        </w:trPr>
        <w:tc>
          <w:tcPr>
            <w:tcW w:w="445" w:type="pct"/>
            <w:vAlign w:val="center"/>
            <w:vMerge w:val="restart"/>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制止餐饮浪费工作成效</w:t>
            </w:r>
            <w:r/>
          </w:p>
        </w:tc>
        <w:tc>
          <w:tcPr>
            <w:tcW w:w="411" w:type="pct"/>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685" w:type="pct"/>
            <w:vAlign w:val="center"/>
            <w:textDirection w:val="lrTb"/>
            <w:noWrap w:val="false"/>
          </w:tcPr>
          <w:p>
            <w:pPr>
              <w:jc w:val="lef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工作举措</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511" w:type="pct"/>
            <w:vAlign w:val="center"/>
            <w:textDirection w:val="lrTb"/>
            <w:noWrap w:val="false"/>
          </w:tcPr>
          <w:p>
            <w:pPr>
              <w:jc w:val="lef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5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1"/>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1.1</w:t>
            </w:r>
            <w:r/>
          </w:p>
        </w:tc>
        <w:tc>
          <w:tcPr>
            <w:tcW w:w="1685" w:type="pct"/>
            <w:vAlign w:val="center"/>
            <w:textDirection w:val="lrTb"/>
            <w:noWrap w:val="false"/>
          </w:tcPr>
          <w:p>
            <w:pPr>
              <w:jc w:val="lef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设置制止餐饮浪费管理岗位，明确岗位职责，安排专人负责</w:t>
            </w:r>
            <w:r>
              <w:rPr>
                <w:rFonts w:hint="eastAsia" w:ascii="宋体" w:hAnsi="宋体" w:eastAsia="宋体" w:cs="宋体"/>
                <w:color w:val="auto"/>
                <w:sz w:val="21"/>
                <w:szCs w:val="21"/>
                <w:highlight w:val="none"/>
              </w:rPr>
              <w:t xml:space="preserve">，对食物浪费现象及时进行监督和劝阻</w:t>
            </w:r>
            <w:r>
              <w:rPr>
                <w:rFonts w:hint="eastAsia" w:ascii="宋体" w:hAnsi="宋体" w:eastAsia="宋体" w:cs="宋体"/>
                <w:bCs/>
                <w:color w:val="auto"/>
                <w:sz w:val="21"/>
                <w:szCs w:val="21"/>
                <w:highlight w:val="none"/>
              </w:rPr>
              <w:t xml:space="preserve">。</w:t>
            </w:r>
            <w:r/>
          </w:p>
        </w:tc>
        <w:tc>
          <w:tcPr>
            <w:tcW w:w="438"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未设立制止餐饮浪费管理岗位的，不得分；未进行监督提醒的，扣2分。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649"/>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p>
        </w:tc>
        <w:tc>
          <w:tcPr>
            <w:tcW w:w="1685" w:type="pct"/>
            <w:vAlign w:val="center"/>
            <w:textDirection w:val="lrTb"/>
            <w:noWrap w:val="false"/>
          </w:tcPr>
          <w:p>
            <w:pPr>
              <w:jc w:val="lef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将制止餐饮浪费相关工作内容纳入食堂现有管理制度。</w:t>
            </w:r>
            <w:r/>
          </w:p>
        </w:tc>
        <w:tc>
          <w:tcPr>
            <w:tcW w:w="438"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未纳入制度的不得分。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1288"/>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科学统计就餐人数，定期对使用的原料、厨余日均产量、“边角料”利用等进行节约成效分析，动态调整采购方案及备菜数量。</w:t>
            </w:r>
            <w:r/>
          </w:p>
        </w:tc>
        <w:tc>
          <w:tcPr>
            <w:tcW w:w="438"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无定期统计分析的不得分。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984"/>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开展制止餐饮浪费、节约型食堂创建等主题宣传活动；普及制止餐饮浪费法律、制度、知识等。</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未开展相关宣传活动的，不得分。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646"/>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在食堂醒目位置张贴宣传标语、摆放提示牌，提醒适量取餐。</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未按要求落实的不得分。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655"/>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将制止餐饮浪费纳入食堂工作人员入职、日常培训内容。</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未开展培训的不得分。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944"/>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蔬菜、生鲜等食材实行“少采勤采”“即采即用”，推广“一料多菜”，合理使用“边角料”。</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不符合要求的不得分。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336"/>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提供小份、半份主食和菜品服务。</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未提供相关服务的不得分。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712"/>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按规定妥善保管未食用食品，在安全、卫生的前提下，合理加工食用。</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不符合要求的不得分。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33"/>
        </w:trPr>
        <w:tc>
          <w:tcPr>
            <w:tcW w:w="445" w:type="pct"/>
            <w:vAlign w:val="center"/>
            <w:vMerge w:val="continue"/>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1.10</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设置餐厨垃圾回收专用场所或装置，与具备餐厨垃圾回收资质的专业机构签订处置协议，实施统一收运处置或就地资源化处理。</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未按要求处理餐厨垃圾的不得分。</w:t>
            </w:r>
            <w:r/>
          </w:p>
        </w:tc>
        <w:tc>
          <w:tcPr>
            <w:tcW w:w="507" w:type="pct"/>
            <w:vAlign w:val="center"/>
            <w:textDirection w:val="lrTb"/>
            <w:noWrap/>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18"/>
        </w:trPr>
        <w:tc>
          <w:tcPr>
            <w:gridSpan w:val="5"/>
            <w:tcW w:w="449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制止餐饮浪费工作成效评估得分</w:t>
            </w:r>
            <w:r/>
          </w:p>
        </w:tc>
        <w:tc>
          <w:tcPr>
            <w:tcW w:w="507" w:type="pct"/>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96"/>
        </w:trPr>
        <w:tc>
          <w:tcPr>
            <w:tcW w:w="445" w:type="pct"/>
            <w:vAlign w:val="center"/>
            <w:vMerge w:val="restart"/>
            <w:textDirection w:val="tbRlV"/>
            <w:noWrap w:val="false"/>
          </w:tcPr>
          <w:p>
            <w:pPr>
              <w:ind w:left="113" w:right="113"/>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机关好食堂建设</w:t>
            </w:r>
            <w:r/>
          </w:p>
        </w:tc>
        <w:tc>
          <w:tcPr>
            <w:tcW w:w="411" w:type="pct"/>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p>
        </w:tc>
        <w:tc>
          <w:tcPr>
            <w:tcW w:w="1685" w:type="pct"/>
            <w:vAlign w:val="center"/>
            <w:textDirection w:val="lrTb"/>
            <w:noWrap w:val="false"/>
          </w:tcPr>
          <w:p>
            <w:pPr>
              <w:jc w:val="lef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制度建设</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组织架构合理，管理制度措施完善，工作职责明晰，各项制度执行到位，工作档案规范。</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无组织架构扣3分。制度措施不完善每项扣0.5分。岗位职责不明晰、分工不明确每项扣0.5分。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91"/>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制定食品安全、人员管理、环境卫生管理、设施设备管理等制度文件。</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无相关制度每项扣1分。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61"/>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建立餐饮从业人员健康管理制度，食堂工作人员应取得有效健康证明。</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从业人员无有效健康证扣1分/人。</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23"/>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建立供应商档案，执行原材料采购索票索证制度。</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无相关记录不得分。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55"/>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执行出入库清单制度，及时签收、登记、存储货物，退回有质量问题的食材。</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记录不全每项扣1分。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24"/>
        </w:trPr>
        <w:tc>
          <w:tcPr>
            <w:tcW w:w="445" w:type="pct"/>
            <w:vAlign w:val="center"/>
            <w:vMerge w:val="continue"/>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1685" w:type="pct"/>
            <w:vAlign w:val="center"/>
            <w:textDirection w:val="lrTb"/>
            <w:noWrap w:val="false"/>
          </w:tcPr>
          <w:p>
            <w:pPr>
              <w:jc w:val="lef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安全管理</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0"/>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定期组织食堂工作人员参加食品卫生和安全操作相关的法律法规知识、管理制度、加工制作规程等培训。</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无相关培训记录不得分。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0"/>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保持餐饮经营场所环境清洁。</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发现一处不合格扣0.5分。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27"/>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有更衣室或个人更衣柜，工作人员工作时间必须穿工作服、戴工作帽、戴口罩，并保持个人卫生。</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发现一处不合格扣0.5分。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37"/>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厨房及餐厅内的电气设备、燃气设备等符合有关安全、消防规程要求，定期保养、及时维修，保持性能、外观完好。</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设备安全不符合要求的每项扣0.5分，无保养记录扣0.5分。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62"/>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洗涤、消毒、通风、防腐、防尘、防蝇、排风抽烟、污水排放、密闭垃圾容器等卫生设备设施齐全完好。</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设施不齐全完好每项扣0.5分。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8"/>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配备性能完好的消防器材，从业人员均能正确操作和使用。</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无消防器材不得分；未开展从业人员培训扣2分。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60"/>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制定关键环节食品加工操作规程，并在食品处理区的显著位置张贴公示。</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未张贴公示不得分。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6"/>
        </w:trPr>
        <w:tc>
          <w:tcPr>
            <w:tcW w:w="445" w:type="pct"/>
            <w:vAlign w:val="center"/>
            <w:vMerge w:val="continue"/>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411" w:type="pct"/>
            <w:vAlign w:val="center"/>
            <w:textDirection w:val="lrTb"/>
            <w:noWrap w:val="false"/>
          </w:tcPr>
          <w:p>
            <w:pPr>
              <w:ind w:left="113" w:right="113"/>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p>
        </w:tc>
        <w:tc>
          <w:tcPr>
            <w:tcW w:w="1685" w:type="pct"/>
            <w:vAlign w:val="center"/>
            <w:textDirection w:val="lrTb"/>
            <w:noWrap w:val="false"/>
          </w:tcPr>
          <w:p>
            <w:pPr>
              <w:jc w:val="lef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食品加工</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20"/>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厨房布局和功能区划分合理，具有初加工、切配、烹饪、售卖、洗消等功能区域。专间及专用操作区的标识、设施、人员及操作符合要求。</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布局不合理每项扣0.5分。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60"/>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食品贮存区无食品与非食品混放情形；食品贮存符合分类、分架、离墙、离地、有标识等要求；食品添加剂管理规范。</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原料管理不规范、储藏管理不合理每项扣0.5分。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82"/>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配备专用食品留样冷藏柜及食品留样盒，建立食品留样制度，每份留样不少于125克，0℃</w:t>
            </w:r>
            <w:r>
              <w:rPr>
                <w:rFonts w:hint="eastAsia" w:ascii="宋体" w:hAnsi="宋体" w:eastAsia="宋体" w:cs="宋体"/>
                <w:color w:val="auto"/>
                <w:sz w:val="21"/>
                <w:szCs w:val="21"/>
                <w:highlight w:val="none"/>
                <w:shd w:val="clear" w:color="auto" w:fill="ffffff"/>
              </w:rPr>
              <w:t xml:space="preserve">～8</w:t>
            </w:r>
            <w:r>
              <w:rPr>
                <w:rFonts w:hint="eastAsia" w:ascii="宋体" w:hAnsi="宋体" w:eastAsia="宋体" w:cs="宋体"/>
                <w:color w:val="auto"/>
                <w:sz w:val="21"/>
                <w:szCs w:val="21"/>
                <w:highlight w:val="none"/>
              </w:rPr>
              <w:t xml:space="preserve">℃冷藏存放48小时。</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没有留样不得分；无专用留样柜、盒扣2分，不按要求留样扣1分。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07"/>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原料、半成品、成品及其盛放容器和加工制作工具区分标识明显、分开放置和使用；防止食品交叉污染的措施有效。</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发现一处不合格扣0.5分。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92"/>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对变质、超过保质期或者回收的食品进行显著标示或者单独存放在有明确标志的场所，及时进行无害化处理、销毁等，并如实记录。</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发现变质、超期食品与其他食品混放不得分。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3"/>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餐厅环境</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2"/>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餐厅根据就餐人数合理配备洗手、消毒等设备。</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未配备洗手、消毒设备不得分。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66"/>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餐厅装修简洁大方，不使用一次性桌布；餐厅标识及张贴物风格一致，不杂乱、不陈旧。</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每项不合格扣0.5分。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46"/>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餐厅空气清新（无烟、无异味），温度适宜，宽敞、温馨、明亮。</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每项不合格扣0.5分。无禁烟标识扣0.5分，发现烟蒂不得分。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3"/>
        </w:trPr>
        <w:tc>
          <w:tcPr>
            <w:tcW w:w="445" w:type="pct"/>
            <w:vAlign w:val="center"/>
            <w:vMerge w:val="continue"/>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w:t>
            </w:r>
            <w:r/>
          </w:p>
        </w:tc>
        <w:tc>
          <w:tcPr>
            <w:tcW w:w="1685" w:type="pct"/>
            <w:vAlign w:val="center"/>
            <w:textDirection w:val="lrTb"/>
            <w:noWrap w:val="false"/>
          </w:tcPr>
          <w:p>
            <w:pPr>
              <w:jc w:val="lef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服务保障</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72"/>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制定科学合理，营养均衡的菜谱，并在醒目处公布，针对民族饮食禁忌及患有相关慢性病的人群进行适当的营养干预。</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无食谱不得分，未按食谱执行扣2分，未公布食谱扣1分，无干预措施扣1分。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6"/>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菜肴符合季节特点，每周菜肴更新率高于30%。</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每周菜肴更新率低于30%视情扣分。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7"/>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就餐高峰期排队有序，无插队、无滞留。</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有上述现象发现一处扣0.5分。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77"/>
        </w:trPr>
        <w:tc>
          <w:tcPr>
            <w:tcW w:w="445"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W w:w="1685"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定期以意见箱、满意度调查等方式征求用餐职工意见，并及时回复、采取改进措施。就餐人员满意率达到90％以上。</w:t>
            </w:r>
            <w:r/>
          </w:p>
        </w:tc>
        <w:tc>
          <w:tcPr>
            <w:tcW w:w="4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1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就餐人员满意率低于90%扣1分；低于85%扣1.5分，低于60%不得分。</w:t>
            </w:r>
            <w:r/>
          </w:p>
        </w:tc>
        <w:tc>
          <w:tcPr>
            <w:tcW w:w="507"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0"/>
        </w:trPr>
        <w:tc>
          <w:tcPr>
            <w:gridSpan w:val="3"/>
            <w:tcW w:w="254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总得分</w:t>
            </w:r>
            <w:r/>
          </w:p>
        </w:tc>
        <w:tc>
          <w:tcPr>
            <w:tcW w:w="438" w:type="pct"/>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100</w:t>
            </w:r>
            <w:r/>
          </w:p>
        </w:tc>
        <w:tc>
          <w:tcPr>
            <w:tcW w:w="151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50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default" w:ascii="宋体" w:hAnsi="宋体" w:eastAsia="宋体" w:cs="Times New Roman"/>
        </w:rPr>
        <w:outlineLvl w:val="2"/>
      </w:pPr>
      <w:r>
        <w:rPr>
          <w:rFonts w:hint="default" w:ascii="宋体" w:hAnsi="宋体" w:eastAsia="宋体" w:cs="Times New Roman"/>
        </w:rPr>
      </w:r>
      <w:r/>
    </w:p>
    <w:p>
      <w:pPr>
        <w:rPr>
          <w:rFonts w:ascii="宋体" w:hAnsi="宋体"/>
        </w:rPr>
        <w:sectPr>
          <w:footnotePr/>
          <w:endnotePr/>
          <w:type w:val="nextPage"/>
          <w:pgSz w:w="11907" w:h="16840" w:orient="portrait"/>
          <w:pgMar w:top="1134" w:right="1134" w:bottom="1134" w:left="1560" w:header="851" w:footer="851" w:gutter="0"/>
          <w:cols w:num="1" w:sep="0" w:space="720" w:equalWidth="1"/>
          <w:docGrid w:linePitch="360"/>
        </w:sectPr>
      </w:pPr>
      <w:r>
        <w:rPr>
          <w:rFonts w:hint="default" w:ascii="宋体" w:hAnsi="宋体" w:eastAsia="楷体_GB2312" w:cs="Times New Roman"/>
          <w:sz w:val="28"/>
          <w:szCs w:val="20"/>
        </w:rPr>
        <w:br w:type="page" w:clear="all"/>
      </w:r>
      <w:r/>
    </w:p>
    <w:p>
      <w:pPr>
        <w:pStyle w:val="1161"/>
        <w:ind w:firstLine="440"/>
        <w:jc w:val="both"/>
        <w:keepLines w:val="0"/>
        <w:keepNext w:val="0"/>
        <w:pageBreakBefore w:val="0"/>
        <w:spacing w:before="0" w:beforeAutospacing="0" w:after="0" w:afterAutospacing="0" w:line="360" w:lineRule="auto"/>
        <w:rPr>
          <w:rFonts w:hint="default" w:cs="宋体"/>
          <w:b/>
          <w:bCs/>
          <w:color w:val="000000" w:themeColor="text1"/>
          <w:sz w:val="22"/>
          <w:szCs w:val="22"/>
          <w:highlight w:val="none"/>
          <w:lang w:val="en-US" w:eastAsia="zh-CN"/>
          <w14:textFill>
            <w14:solidFill>
              <w14:schemeClr w14:val="tx1"/>
            </w14:solidFill>
          </w14:textFill>
        </w:rPr>
      </w:pPr>
      <w:r>
        <w:rPr>
          <w:rFonts w:hint="default" w:cs="宋体"/>
          <w:b/>
          <w:bCs/>
          <w:color w:val="000000" w:themeColor="text1"/>
          <w:sz w:val="22"/>
          <w:szCs w:val="22"/>
          <w:highlight w:val="none"/>
          <w:lang w:val="en-US" w:eastAsia="zh-CN"/>
          <w14:textFill>
            <w14:solidFill>
              <w14:schemeClr w14:val="tx1"/>
            </w14:solidFill>
          </w14:textFill>
        </w:rPr>
      </w:r>
      <w:r/>
    </w:p>
    <w:p>
      <w:pPr>
        <w:pStyle w:val="947"/>
        <w:numPr>
          <w:ilvl w:val="0"/>
          <w:numId w:val="4"/>
        </w:numPr>
        <w:ind w:firstLine="422"/>
        <w:jc w:val="center"/>
        <w:pageBreakBefore w:val="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评审方法和评审标准</w:t>
      </w:r>
      <w:bookmarkEnd w:id="122"/>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一、磋商模式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w:t>
      </w:r>
      <w:r>
        <w:rPr>
          <w:rFonts w:hint="eastAsia" w:ascii="宋体" w:hAnsi="宋体" w:cs="宋体"/>
          <w:szCs w:val="21"/>
          <w:highlight w:val="none"/>
          <w:lang w:eastAsia="zh-CN"/>
        </w:rPr>
        <w:t xml:space="preserve">采购方式管理</w:t>
      </w:r>
      <w:r>
        <w:rPr>
          <w:rFonts w:hint="eastAsia" w:ascii="宋体" w:hAnsi="宋体" w:cs="宋体"/>
          <w:szCs w:val="21"/>
          <w:highlight w:val="none"/>
        </w:rPr>
        <w:t xml:space="preserve">暂行办法》及有关法规成立磋商小组。磋商小组由采购人代表和评审专家共3人及以上单数组成。</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2.磋商小组的职责：</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对个人的评审意见承担法律责任。</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三、评审步骤</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资格性检查：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小组将根据《资格性审查要求》中规定的内容，对供应商进行审查，并形成审查结果。供应商《响应文件》有任何一项不符合《资格性审查要求》要求的，视为未实质性响应磋商文件。未实质性响应磋商文件的响应文件按无效响应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《资格性检查要求》中对格式有要求的，除竞争性磋商文件另有规定外，均为“实质性格式”文件。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符合性审查：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小组将根据《符合性审查要求》中规定的内容，对供应商进行审查，并形成审查结果。供应商《响应文件》有任何一项不符合《符合性审查要求》要求的，视为未实质性响应磋商文件。未实质性响应磋商文件的响应文件按无效响应处理。</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四、磋商程序</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在苏采云系统中向其发布“最后报价要求函”及最后报价格式表，要求其在</w:t>
      </w:r>
      <w:r>
        <w:rPr>
          <w:rFonts w:hint="eastAsia" w:ascii="宋体" w:hAnsi="宋体" w:cs="宋体"/>
          <w:b/>
          <w:bCs/>
          <w:szCs w:val="21"/>
          <w:highlight w:val="none"/>
          <w:lang w:val="en-US" w:eastAsia="zh-CN"/>
        </w:rPr>
        <w:t xml:space="preserve">15</w:t>
      </w:r>
      <w:r>
        <w:rPr>
          <w:rFonts w:hint="eastAsia" w:ascii="宋体" w:hAnsi="宋体" w:cs="宋体"/>
          <w:b/>
          <w:bCs/>
          <w:szCs w:val="21"/>
          <w:highlight w:val="none"/>
        </w:rPr>
        <w:t xml:space="preserve">分钟内</w:t>
      </w:r>
      <w:r>
        <w:rPr>
          <w:rFonts w:hint="eastAsia" w:ascii="宋体" w:hAnsi="宋体" w:cs="宋体"/>
          <w:szCs w:val="21"/>
          <w:highlight w:val="none"/>
        </w:rPr>
        <w:t xml:space="preserve">提交最后报价。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w:t>
      </w:r>
      <w:r>
        <w:rPr>
          <w:rFonts w:hint="eastAsia" w:ascii="宋体" w:hAnsi="宋体" w:cs="宋体"/>
          <w:szCs w:val="21"/>
          <w:highlight w:val="none"/>
          <w:lang w:eastAsia="zh-CN"/>
        </w:rPr>
        <w:t xml:space="preserve">采购方式管理</w:t>
      </w:r>
      <w:r>
        <w:rPr>
          <w:rFonts w:hint="eastAsia" w:ascii="宋体" w:hAnsi="宋体" w:cs="宋体"/>
          <w:szCs w:val="21"/>
          <w:highlight w:val="none"/>
        </w:rPr>
        <w:t xml:space="preserve">暂行办法》第三条第一款第四项及《财政部关于竞争性磋商</w:t>
      </w:r>
      <w:r>
        <w:rPr>
          <w:rFonts w:hint="eastAsia" w:ascii="宋体" w:hAnsi="宋体" w:cs="宋体"/>
          <w:szCs w:val="21"/>
          <w:highlight w:val="none"/>
          <w:lang w:eastAsia="zh-CN"/>
        </w:rPr>
        <w:t xml:space="preserve">采购方式管理</w:t>
      </w:r>
      <w:r>
        <w:rPr>
          <w:rFonts w:hint="eastAsia" w:ascii="宋体" w:hAnsi="宋体" w:cs="宋体"/>
          <w:szCs w:val="21"/>
          <w:highlight w:val="none"/>
        </w:rPr>
        <w:t xml:space="preserve">暂行办法有关问题的补充通知》（财库〔2015〕124号）规定情形的，提交最后报价的供应商可以为2家。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4.除非在磋商中磋商小组对采购需求中的技术、服务要求以及合同草案条款做了实质性变更，</w:t>
      </w:r>
      <w:r>
        <w:rPr>
          <w:rFonts w:hint="eastAsia" w:ascii="宋体" w:hAnsi="宋体" w:cs="宋体"/>
          <w:b/>
          <w:bCs/>
          <w:szCs w:val="21"/>
          <w:highlight w:val="none"/>
        </w:rPr>
        <w:t xml:space="preserve">否则采购单位不接受供应商高于自己前一轮的磋商报价</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5.在磋商中，磋商的任何一方不得透露与磋商有关的其他响应磋商的供应商的技术资料、价格及其他信息。</w:t>
      </w:r>
      <w:r/>
    </w:p>
    <w:p>
      <w:pPr>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6. 根据《江苏省财政厅转发财政部关于推动解决政府采购异常低价问题的通知》苏财购〔2026〕36号精神，政府采购评审中出现下列情形之一的，评审委员会应当启动异常低价投标（响应）审查程序：</w:t>
      </w:r>
      <w:r/>
    </w:p>
    <w:p>
      <w:pPr>
        <w:ind w:firstLine="42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（3）投标（响应）报价低于采购项目最高限价45%的，即投标（响应）报价〈采购项目最高限价×45%；</w:t>
      </w:r>
      <w:r/>
    </w:p>
    <w:p>
      <w:pPr>
        <w:ind w:firstLine="42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360" w:lineRule="auto"/>
        <w:rPr>
          <w:rFonts w:hint="default" w:ascii="宋体" w:hAnsi="宋体" w:cs="宋体"/>
          <w:b/>
          <w:bCs/>
          <w:szCs w:val="21"/>
          <w:highlight w:val="none"/>
          <w:lang w:val="en-US" w:eastAsia="zh-CN"/>
        </w:rPr>
      </w:pPr>
      <w:r>
        <w:rPr>
          <w:rFonts w:hint="eastAsia" w:ascii="宋体" w:hAnsi="宋体" w:cs="宋体"/>
          <w:b w:val="0"/>
          <w:bCs w:val="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五、磋商评定结果的方法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6.综合得分最高的供应商推荐为成交</w:t>
      </w:r>
      <w:r>
        <w:rPr>
          <w:rFonts w:hint="eastAsia" w:ascii="宋体" w:hAnsi="宋体" w:cs="宋体"/>
          <w:szCs w:val="21"/>
          <w:highlight w:val="none"/>
          <w:lang w:val="en-US" w:eastAsia="zh-CN"/>
        </w:rPr>
        <w:t xml:space="preserve">候选</w:t>
      </w:r>
      <w:r>
        <w:rPr>
          <w:rFonts w:hint="eastAsia" w:ascii="宋体" w:hAnsi="宋体" w:cs="宋体"/>
          <w:szCs w:val="21"/>
          <w:highlight w:val="none"/>
        </w:rPr>
        <w:t xml:space="preserve">人并出具评审磋商报告。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widowControl/>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《资格性审查要求》见下表：</w:t>
      </w:r>
      <w:r/>
    </w:p>
    <w:tbl>
      <w:tblPr>
        <w:tblStyle w:val="95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876"/>
        <w:gridCol w:w="4880"/>
        <w:gridCol w:w="1815"/>
      </w:tblGrid>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序号</w:t>
            </w:r>
            <w:r/>
          </w:p>
        </w:tc>
        <w:tc>
          <w:tcPr>
            <w:tcMar>
              <w:left w:w="108" w:type="dxa"/>
              <w:top w:w="0" w:type="dxa"/>
              <w:right w:w="108" w:type="dxa"/>
              <w:bottom w:w="0" w:type="dxa"/>
            </w:tcMar>
            <w:tcW w:w="995"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审查因素</w:t>
            </w:r>
            <w:r/>
          </w:p>
        </w:tc>
        <w:tc>
          <w:tcPr>
            <w:tcMar>
              <w:left w:w="108" w:type="dxa"/>
              <w:top w:w="0" w:type="dxa"/>
              <w:right w:w="108" w:type="dxa"/>
              <w:bottom w:w="0" w:type="dxa"/>
            </w:tcMar>
            <w:tcW w:w="2588"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审查内容</w:t>
            </w:r>
            <w:r/>
          </w:p>
        </w:tc>
        <w:tc>
          <w:tcPr>
            <w:tcMar>
              <w:left w:w="108" w:type="dxa"/>
              <w:top w:w="0" w:type="dxa"/>
              <w:right w:w="108" w:type="dxa"/>
              <w:bottom w:w="0" w:type="dxa"/>
            </w:tcMar>
            <w:tcW w:w="962"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格式要求</w:t>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满足《中华人民共和国政府采购法》第二十二条规定及法律法规的其他规定</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①法人或者其他组织的营业执照等证明文件，自然人的身份证明材料；</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bookmarkStart w:id="201" w:name="_Hlk201257421"/>
            <w:r>
              <w:rPr>
                <w:rFonts w:hint="eastAsia" w:ascii="宋体" w:hAnsi="宋体" w:eastAsia="宋体" w:cs="宋体"/>
                <w:color w:val="000000"/>
                <w:szCs w:val="21"/>
              </w:rPr>
              <w:t xml:space="preserve">②2024年度或2025年度经会计师事务所审计的财务报告（须提供加盖会计师事务所公章及注册会计师签章的</w:t>
            </w:r>
            <w:r>
              <w:rPr>
                <w:rFonts w:hint="eastAsia" w:ascii="宋体" w:hAnsi="宋体" w:eastAsia="宋体" w:cs="宋体"/>
                <w:color w:val="000000"/>
                <w:szCs w:val="21"/>
                <w:lang w:val="en-US" w:eastAsia="zh-CN"/>
              </w:rPr>
              <w:t xml:space="preserve">原件扫描件</w:t>
            </w:r>
            <w:r>
              <w:rPr>
                <w:rFonts w:hint="eastAsia" w:ascii="宋体" w:hAnsi="宋体" w:eastAsia="宋体" w:cs="宋体"/>
                <w:color w:val="000000"/>
                <w:szCs w:val="21"/>
              </w:rPr>
              <w:t xml:space="preserve">）；没有经审计的财务报告的，也可以提供2025年或2026年任意一个月的财务报表（资产负债表和利润表），或提供距离投标截止时间6个月内基本开户银行出具的资信证明</w:t>
            </w:r>
            <w:r>
              <w:rPr>
                <w:rFonts w:hint="eastAsia" w:ascii="宋体" w:hAnsi="宋体" w:eastAsia="宋体" w:cs="宋体"/>
                <w:color w:val="000000"/>
                <w:szCs w:val="21"/>
                <w:lang w:val="en-US" w:eastAsia="zh-CN"/>
              </w:rPr>
              <w:t xml:space="preserve">扫描件</w:t>
            </w:r>
            <w:r>
              <w:rPr>
                <w:rFonts w:hint="eastAsia" w:ascii="宋体" w:hAnsi="宋体" w:eastAsia="宋体" w:cs="宋体"/>
                <w:color w:val="000000"/>
                <w:szCs w:val="21"/>
              </w:rPr>
              <w:t xml:space="preserve">；</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③依法缴纳税收和社会保障资金的相关材料（提供近三个月内任意一个月份（不含磋商响应文件递交当月）依法缴纳税收及缴纳社会保障资金的证明材料。磋商供应商依法享受缓缴、免缴税收、社会保障资金的提供证明材料。）；</w:t>
            </w:r>
            <w:bookmarkEnd w:id="201"/>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④具备履行合同所必需的设备和专业技术能力的书面声明；</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⑤参加政府采购活动前3年内在经营活动中没有重大违法记录的书面声明。</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具备履行合同所必需的设备和专业技术能力的书面声明格式见《响应文件格式》</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参加政府采购活动前 3 年内在经营活动中没有重大违法记录的书面声明格式见《响应文件格式》</w:t>
            </w:r>
            <w:r/>
          </w:p>
        </w:tc>
      </w:tr>
      <w:tr>
        <w:trPr>
          <w:jc w:val="center"/>
          <w:trHeight w:val="468"/>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供应商资格声明函</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提供了符合采购文件要求的《供应商资格声明函》</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格式见《响应文件格式》</w:t>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供应商信用记录</w:t>
            </w:r>
            <w:r/>
          </w:p>
        </w:tc>
        <w:tc>
          <w:tcPr>
            <w:tcMar>
              <w:left w:w="108" w:type="dxa"/>
              <w:top w:w="0" w:type="dxa"/>
              <w:right w:w="108" w:type="dxa"/>
              <w:bottom w:w="0" w:type="dxa"/>
            </w:tcMar>
            <w:tcW w:w="2588" w:type="pct"/>
            <w:vAlign w:val="center"/>
            <w:textDirection w:val="lrTb"/>
            <w:noWrap w:val="false"/>
          </w:tcPr>
          <w:p>
            <w:pPr>
              <w:jc w:val="left"/>
              <w:rPr>
                <w:rFonts w:hint="default" w:ascii="宋体" w:hAnsi="宋体" w:eastAsia="宋体" w:cs="Times New Roman"/>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查询渠道：信用中国网站和中国政府采购网（www.creditchina.gov.cn、www.ccgp.gov.cn）；</w:t>
            </w:r>
            <w:r>
              <w:rPr>
                <w:rFonts w:hint="eastAsia" w:ascii="宋体" w:hAnsi="宋体" w:eastAsia="宋体" w:cs="Times New Roman"/>
                <w:color w:val="000000"/>
                <w:szCs w:val="21"/>
              </w:rPr>
              <w:t xml:space="preserve">国家企业信用信息公示系统（http：//www.gsxt.gov.cn/）</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信用信息的使用原则：未被列入失信被执行人、重大税收违法案件当事人名单、政府采购严重违法失信行为记录名单、严重违法失信企业名单的供应商。</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落实政府采购政策需满足的资格要求</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本项目专门面向中小企业，供应商应为中小微企业、监狱企业、残疾人福利性单位。本项目所属行业为餐饮业。</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szCs w:val="21"/>
              </w:rPr>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2-1</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中小企业声明函</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lang w:eastAsia="zh-CN"/>
              </w:rPr>
              <w:t xml:space="preserve">1.</w:t>
            </w:r>
            <w:r>
              <w:rPr>
                <w:rFonts w:hint="eastAsia" w:ascii="宋体" w:hAnsi="宋体" w:eastAsia="宋体" w:cs="宋体"/>
                <w:szCs w:val="21"/>
              </w:rPr>
              <w:t xml:space="preserve">供应商应提供中小企业声明函；如为监狱企业或残疾人福利性单位，不必提供中小企业声明函，但须按注1或注2要求提供证明材料。</w:t>
            </w:r>
            <w:r/>
          </w:p>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注1：监狱企业须提供由省级以上监狱管理局、戒毒管理局（含新疆生产建设兵团）出具的属于监狱企业的证明文件。</w:t>
            </w:r>
            <w:r/>
          </w:p>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注2：残疾人福利性单位须按磋商文件要求提供《残疾人福利性单位声明函》。</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格式见《响应文件格式》</w:t>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其他落实政府采购政策的资格要求</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如有，见第一章《竞争性磋商采购公告》</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提供证明文件的电子件或电子证照</w:t>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strike/>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本项目的特定资格要求</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见第一章《竞争性磋商采购公告》</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提供证明文件的电子件或电子证照</w:t>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3-1</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是否接受联合体响应</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否</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szCs w:val="21"/>
              </w:rPr>
            </w:r>
            <w:r/>
          </w:p>
        </w:tc>
      </w:tr>
      <w:tr>
        <w:trPr>
          <w:jc w:val="center"/>
          <w:trHeight w:val="20"/>
        </w:trPr>
        <w:tc>
          <w:tcPr>
            <w:tcMar>
              <w:left w:w="108" w:type="dxa"/>
              <w:top w:w="0" w:type="dxa"/>
              <w:right w:w="108" w:type="dxa"/>
              <w:bottom w:w="0" w:type="dxa"/>
            </w:tcMar>
            <w:tcW w:w="453" w:type="pct"/>
            <w:vAlign w:val="center"/>
            <w:textDirection w:val="lrTb"/>
            <w:noWrap w:val="false"/>
          </w:tcPr>
          <w:p>
            <w:pPr>
              <w:jc w:val="cente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3-2</w:t>
            </w:r>
            <w:r/>
          </w:p>
        </w:tc>
        <w:tc>
          <w:tcPr>
            <w:tcMar>
              <w:left w:w="108" w:type="dxa"/>
              <w:top w:w="0" w:type="dxa"/>
              <w:right w:w="108" w:type="dxa"/>
              <w:bottom w:w="0" w:type="dxa"/>
            </w:tcMar>
            <w:tcW w:w="995"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其他特定资格要求</w:t>
            </w:r>
            <w:r/>
          </w:p>
        </w:tc>
        <w:tc>
          <w:tcPr>
            <w:tcMar>
              <w:left w:w="108" w:type="dxa"/>
              <w:top w:w="0" w:type="dxa"/>
              <w:right w:w="108" w:type="dxa"/>
              <w:bottom w:w="0" w:type="dxa"/>
            </w:tcMar>
            <w:tcW w:w="2588"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如有，见第一章《竞争性磋商采购公告》</w:t>
            </w:r>
            <w:r/>
          </w:p>
        </w:tc>
        <w:tc>
          <w:tcPr>
            <w:tcMar>
              <w:left w:w="108" w:type="dxa"/>
              <w:top w:w="0" w:type="dxa"/>
              <w:right w:w="108" w:type="dxa"/>
              <w:bottom w:w="0" w:type="dxa"/>
            </w:tcMar>
            <w:tcW w:w="962" w:type="pct"/>
            <w:vAlign w:val="center"/>
            <w:textDirection w:val="lrTb"/>
            <w:noWrap w:val="false"/>
          </w:tcPr>
          <w:p>
            <w:pPr>
              <w:rPr>
                <w:rFonts w:hint="default"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自行提供证明材料</w:t>
            </w:r>
            <w:r/>
          </w:p>
        </w:tc>
      </w:tr>
    </w:tbl>
    <w:p>
      <w:pPr>
        <w:ind w:left="1037"/>
        <w:spacing w:before="2"/>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rPr>
      </w:r>
      <w:r/>
    </w:p>
    <w:p>
      <w:pPr>
        <w:ind w:left="1037"/>
        <w:spacing w:before="2"/>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《符合性审查要求》见下表：</w:t>
      </w:r>
      <w:r/>
    </w:p>
    <w:tbl>
      <w:tblPr>
        <w:tblStyle w:val="95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2436"/>
        <w:gridCol w:w="6273"/>
      </w:tblGrid>
      <w:tr>
        <w:trPr>
          <w:jc w:val="center"/>
          <w:trHeight w:val="607"/>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序号</w:t>
            </w:r>
            <w:r/>
          </w:p>
        </w:tc>
        <w:tc>
          <w:tcPr>
            <w:tcMar>
              <w:left w:w="108" w:type="dxa"/>
              <w:top w:w="0" w:type="dxa"/>
              <w:right w:w="108" w:type="dxa"/>
              <w:bottom w:w="0" w:type="dxa"/>
            </w:tcMar>
            <w:tcW w:w="1292"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审查因素</w:t>
            </w:r>
            <w:r/>
          </w:p>
        </w:tc>
        <w:tc>
          <w:tcPr>
            <w:tcMar>
              <w:left w:w="108" w:type="dxa"/>
              <w:top w:w="0" w:type="dxa"/>
              <w:right w:w="108" w:type="dxa"/>
              <w:bottom w:w="0" w:type="dxa"/>
            </w:tcMar>
            <w:tcW w:w="3326"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审查内容</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p>
        </w:tc>
        <w:tc>
          <w:tcPr>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磋商响应函、法定代表人资格证明书</w:t>
            </w:r>
            <w:r/>
          </w:p>
        </w:tc>
        <w:tc>
          <w:tcPr>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按磋商文件要求提供响应函、法定代表人资格证明书；</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w:t>
            </w:r>
            <w:r/>
          </w:p>
        </w:tc>
        <w:tc>
          <w:tcPr>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响应完整性</w:t>
            </w:r>
            <w:r/>
          </w:p>
        </w:tc>
        <w:tc>
          <w:tcPr>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未将一个采购包中的内容拆开响应；</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w:t>
            </w:r>
            <w:r/>
          </w:p>
        </w:tc>
        <w:tc>
          <w:tcPr>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响应报价</w:t>
            </w:r>
            <w:r/>
          </w:p>
        </w:tc>
        <w:tc>
          <w:tcPr>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响应报价未超过磋商文件中规定的项目/采购包预算金额或者项目/采购包最高限价；</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w:t>
            </w:r>
            <w:r/>
          </w:p>
        </w:tc>
        <w:tc>
          <w:tcPr>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报价唯一性</w:t>
            </w:r>
            <w:r/>
          </w:p>
        </w:tc>
        <w:tc>
          <w:tcPr>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响应文件未出现可选择性或可调整的报价（磋商文件另有规定的除外）；</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签署、加盖公章</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按照磋商文件要求签署、加盖公章；</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实质性格式</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标记为“实质性格式”的文件均按磋商文件要求提供；</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条款响应</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响应文件满足磋商文件第四章《项目需求》要求；</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报价的修正（如有）</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不涉及报价修正，或响应文件报价出现前后不一致时，供应商对修正后的报价予以确认；（如有）</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国家有关部门对供应商的响应产品有强制性规定或要求的（如有）</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1）采购的产品若属于《节能产品政府采购品目清单》范围中政府强制采购的产品，则供应商所报产品必须获得国家确定的认证机构出具的、处于有效期之内的节能产品认证证书；</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2）响应产品如涉及计算机信息系统安全专用产品的，须提供公安部颁发的计算机信息系统安全专用产品销售许可证；</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p>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公平竞争</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串通响应</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不存在以下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附加条件</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响应文件未含有采购人不能接受的附加条件；</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w:t>
            </w:r>
            <w:r/>
          </w:p>
        </w:tc>
        <w:tc>
          <w:tcPr>
            <w:shd w:val="clear" w:color="auto" w:fill="auto"/>
            <w:tcMar>
              <w:left w:w="108" w:type="dxa"/>
              <w:top w:w="0" w:type="dxa"/>
              <w:right w:w="108" w:type="dxa"/>
              <w:bottom w:w="0" w:type="dxa"/>
            </w:tcMar>
            <w:tcW w:w="1292"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其他无效情形</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供应商、响应文件不存在不符合法律、法规和磋商文件规定的其他无效情形。</w:t>
            </w:r>
            <w:r/>
          </w:p>
        </w:tc>
      </w:tr>
      <w:tr>
        <w:trPr>
          <w:jc w:val="center"/>
          <w:trHeight w:val="685"/>
        </w:trPr>
        <w:tc>
          <w:tcPr>
            <w:tcMar>
              <w:left w:w="108" w:type="dxa"/>
              <w:top w:w="0" w:type="dxa"/>
              <w:right w:w="108" w:type="dxa"/>
              <w:bottom w:w="0" w:type="dxa"/>
            </w:tcMar>
            <w:tcW w:w="381" w:type="pct"/>
            <w:vAlign w:val="center"/>
            <w:textDirection w:val="lrTb"/>
            <w:noWrap w:val="false"/>
          </w:tcPr>
          <w:p>
            <w:pPr>
              <w:jc w:val="center"/>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14</w:t>
            </w:r>
            <w:r/>
          </w:p>
        </w:tc>
        <w:tc>
          <w:tcPr>
            <w:shd w:val="clear" w:color="auto" w:fill="auto"/>
            <w:tcMar>
              <w:left w:w="108" w:type="dxa"/>
              <w:top w:w="0" w:type="dxa"/>
              <w:right w:w="108" w:type="dxa"/>
              <w:bottom w:w="0" w:type="dxa"/>
            </w:tcMar>
            <w:tcW w:w="1292" w:type="pct"/>
            <w:vAlign w:val="center"/>
            <w:textDirection w:val="lrTb"/>
            <w:noWrap w:val="false"/>
          </w:tcPr>
          <w:p>
            <w:pPr>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诚信承诺书</w:t>
            </w:r>
            <w:r/>
          </w:p>
        </w:tc>
        <w:tc>
          <w:tcPr>
            <w:shd w:val="clear" w:color="auto" w:fill="auto"/>
            <w:tcMar>
              <w:left w:w="108" w:type="dxa"/>
              <w:top w:w="0" w:type="dxa"/>
              <w:right w:w="108" w:type="dxa"/>
              <w:bottom w:w="0" w:type="dxa"/>
            </w:tcMar>
            <w:tcW w:w="3326" w:type="pct"/>
            <w:vAlign w:val="center"/>
            <w:textDirection w:val="lrTb"/>
            <w:noWrap w:val="false"/>
          </w:tcPr>
          <w:p>
            <w:pPr>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具有有效的诚信承诺书</w:t>
            </w:r>
            <w:r/>
          </w:p>
        </w:tc>
      </w:tr>
    </w:tbl>
    <w:p>
      <w:pPr>
        <w:ind w:firstLine="48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r>
      <w:r/>
    </w:p>
    <w:p>
      <w:pPr>
        <w:ind w:firstLine="480"/>
        <w:jc w:val="center"/>
        <w:keepLines w:val="0"/>
        <w:keepNext w:val="0"/>
        <w:pageBreakBefore w:val="0"/>
        <w:spacing w:line="360" w:lineRule="auto"/>
        <w:widowControl w:val="off"/>
        <w:rPr>
          <w:rFonts w:hint="eastAsia" w:ascii="宋体" w:hAnsi="宋体" w:cs="宋体"/>
          <w:szCs w:val="21"/>
          <w:highlight w:val="none"/>
        </w:rPr>
      </w:pPr>
      <w:r>
        <w:rPr>
          <w:rFonts w:hint="eastAsia" w:cs="宋体"/>
          <w:b/>
          <w:szCs w:val="21"/>
          <w:highlight w:val="none"/>
        </w:rPr>
        <w:t xml:space="preserve"> 评</w:t>
      </w:r>
      <w:r>
        <w:rPr>
          <w:rFonts w:hint="eastAsia" w:cs="宋体"/>
          <w:b/>
          <w:szCs w:val="21"/>
          <w:highlight w:val="none"/>
          <w:lang w:val="en-US" w:eastAsia="zh-CN"/>
        </w:rPr>
        <w:t xml:space="preserve">分</w:t>
      </w:r>
      <w:r>
        <w:rPr>
          <w:rFonts w:hint="eastAsia" w:cs="宋体"/>
          <w:b/>
          <w:szCs w:val="21"/>
          <w:highlight w:val="none"/>
        </w:rPr>
        <w:t xml:space="preserve">标准</w:t>
      </w:r>
      <w:r/>
    </w:p>
    <w:tbl>
      <w:tblPr>
        <w:tblStyle w:val="95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048"/>
        <w:gridCol w:w="756"/>
        <w:gridCol w:w="6881"/>
      </w:tblGrid>
      <w:tr>
        <w:trPr>
          <w:jc w:val="center"/>
          <w:trHeight w:val="626"/>
        </w:trPr>
        <w:tc>
          <w:tcPr>
            <w:gridSpan w:val="2"/>
            <w:tcW w:w="946" w:type="pct"/>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评分因素</w:t>
            </w:r>
            <w:r/>
          </w:p>
        </w:tc>
        <w:tc>
          <w:tcPr>
            <w:tcW w:w="401" w:type="pct"/>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分值</w:t>
            </w:r>
            <w:r/>
          </w:p>
        </w:tc>
        <w:tc>
          <w:tcPr>
            <w:tcW w:w="3651" w:type="pct"/>
            <w:vAlign w:val="center"/>
            <w:textDirection w:val="lrTb"/>
            <w:noWrap w:val="false"/>
          </w:tcPr>
          <w:p>
            <w:pPr>
              <w:ind w:firstLine="480"/>
              <w:jc w:val="center"/>
              <w:spacing w:line="360" w:lineRule="auto"/>
              <w:rPr>
                <w:rFonts w:ascii="宋体" w:hAnsi="宋体"/>
                <w:b/>
                <w:szCs w:val="21"/>
                <w:highlight w:val="none"/>
              </w:rPr>
            </w:pPr>
            <w:r>
              <w:rPr>
                <w:rFonts w:hint="eastAsia" w:ascii="宋体" w:hAnsi="宋体"/>
                <w:b/>
                <w:szCs w:val="21"/>
                <w:highlight w:val="none"/>
              </w:rPr>
              <w:t xml:space="preserve">评分内容</w:t>
            </w:r>
            <w:r/>
          </w:p>
        </w:tc>
      </w:tr>
      <w:tr>
        <w:trPr>
          <w:jc w:val="center"/>
          <w:trHeight w:val="626"/>
        </w:trPr>
        <w:tc>
          <w:tcPr>
            <w:tcW w:w="390" w:type="pct"/>
            <w:vAlign w:val="center"/>
            <w:textDirection w:val="lrTb"/>
            <w:noWrap w:val="false"/>
          </w:tcPr>
          <w:p>
            <w:pPr>
              <w:jc w:val="center"/>
              <w:spacing w:line="360" w:lineRule="auto"/>
              <w:widowControl/>
              <w:rPr>
                <w:rFonts w:hint="default" w:ascii="宋体" w:hAnsi="宋体" w:cs="仿宋_GB2312"/>
                <w:color w:val="auto"/>
                <w:szCs w:val="21"/>
                <w:highlight w:val="none"/>
                <w:lang w:val="en-US" w:eastAsia="zh-CN"/>
              </w:rPr>
            </w:pPr>
            <w:r>
              <w:rPr>
                <w:rFonts w:hint="eastAsia" w:ascii="宋体" w:hAnsi="宋体" w:cs="仿宋_GB2312"/>
                <w:color w:val="auto"/>
                <w:szCs w:val="21"/>
                <w:highlight w:val="none"/>
                <w:lang w:val="en-US" w:eastAsia="zh-CN"/>
              </w:rPr>
              <w:t xml:space="preserve">价格部分</w:t>
            </w:r>
            <w:r/>
          </w:p>
        </w:tc>
        <w:tc>
          <w:tcPr>
            <w:tcW w:w="556" w:type="pct"/>
            <w:vAlign w:val="center"/>
            <w:textDirection w:val="lrTb"/>
            <w:noWrap w:val="false"/>
          </w:tcPr>
          <w:p>
            <w:pPr>
              <w:jc w:val="center"/>
              <w:spacing w:line="360" w:lineRule="auto"/>
              <w:widowControl/>
              <w:rPr>
                <w:rFonts w:ascii="宋体" w:hAnsi="宋体" w:cs="仿宋_GB2312"/>
                <w:szCs w:val="21"/>
                <w:highlight w:val="none"/>
              </w:rPr>
            </w:pPr>
            <w:r>
              <w:rPr>
                <w:rFonts w:hint="eastAsia" w:ascii="宋体" w:hAnsi="宋体" w:cs="仿宋_GB2312"/>
                <w:szCs w:val="21"/>
                <w:highlight w:val="none"/>
              </w:rPr>
              <w:t xml:space="preserve">价格</w:t>
            </w:r>
            <w:r/>
          </w:p>
        </w:tc>
        <w:tc>
          <w:tcPr>
            <w:tcW w:w="401" w:type="pct"/>
            <w:vAlign w:val="center"/>
            <w:textDirection w:val="lrTb"/>
            <w:noWrap w:val="false"/>
          </w:tcPr>
          <w:p>
            <w:pPr>
              <w:jc w:val="center"/>
              <w:spacing w:line="360" w:lineRule="auto"/>
              <w:widowControl/>
              <w:rPr>
                <w:rFonts w:ascii="宋体" w:hAnsi="宋体" w:cs="仿宋_GB2312"/>
                <w:szCs w:val="21"/>
                <w:highlight w:val="none"/>
              </w:rPr>
            </w:pPr>
            <w:r>
              <w:rPr>
                <w:rFonts w:hint="eastAsia" w:ascii="宋体" w:hAnsi="宋体" w:cs="仿宋_GB2312"/>
                <w:szCs w:val="21"/>
                <w:highlight w:val="none"/>
                <w:lang w:val="en-US" w:eastAsia="zh-CN"/>
              </w:rPr>
              <w:t xml:space="preserve">20</w:t>
            </w:r>
            <w:r>
              <w:rPr>
                <w:rFonts w:hint="eastAsia" w:ascii="宋体" w:hAnsi="宋体" w:cs="仿宋_GB2312"/>
                <w:szCs w:val="21"/>
                <w:highlight w:val="none"/>
              </w:rPr>
              <w:t xml:space="preserve">分</w:t>
            </w:r>
            <w:r/>
          </w:p>
        </w:tc>
        <w:tc>
          <w:tcPr>
            <w:tcW w:w="3651" w:type="pct"/>
            <w:vAlign w:val="center"/>
            <w:textDirection w:val="lrTb"/>
            <w:noWrap w:val="false"/>
          </w:tcPr>
          <w:p>
            <w:pPr>
              <w:ind w:firstLine="420"/>
              <w:jc w:val="left"/>
              <w:spacing w:line="360" w:lineRule="auto"/>
              <w:widowControl/>
              <w:rPr>
                <w:rFonts w:ascii="宋体" w:hAnsi="宋体" w:cs="仿宋_GB2312"/>
                <w:szCs w:val="21"/>
                <w:highlight w:val="none"/>
              </w:rPr>
            </w:pPr>
            <w:r>
              <w:rPr>
                <w:rFonts w:hint="eastAsia" w:ascii="宋体" w:hAnsi="宋体"/>
                <w:szCs w:val="21"/>
                <w:highlight w:val="none"/>
                <w:lang w:val="zh-CN"/>
              </w:rPr>
              <w:t xml:space="preserve">满足磋商文件要求且投标价格最低的投标报价为评标基准价，其价格分为满分。其他响应人的价格分统一按照下列公式计算：报价得分= (评分基准价/投标报价)×20%×100。</w:t>
            </w:r>
            <w:r/>
          </w:p>
        </w:tc>
      </w:tr>
      <w:tr>
        <w:trPr>
          <w:jc w:val="center"/>
          <w:trHeight w:val="2049"/>
        </w:trPr>
        <w:tc>
          <w:tcPr>
            <w:tcW w:w="390" w:type="pct"/>
            <w:vAlign w:val="center"/>
            <w:vMerge w:val="restart"/>
            <w:textDirection w:val="lrTb"/>
            <w:noWrap w:val="false"/>
          </w:tcPr>
          <w:p>
            <w:pPr>
              <w:jc w:val="center"/>
              <w:spacing w:line="360" w:lineRule="auto"/>
              <w:widowControl/>
              <w:rPr>
                <w:rFonts w:hint="default" w:ascii="宋体" w:hAnsi="宋体" w:eastAsia="宋体" w:cs="仿宋_GB2312"/>
                <w:szCs w:val="21"/>
                <w:highlight w:val="none"/>
                <w:lang w:val="en-US" w:eastAsia="zh-CN"/>
              </w:rPr>
            </w:pPr>
            <w:r>
              <w:rPr>
                <w:rFonts w:hint="eastAsia" w:ascii="宋体" w:hAnsi="宋体" w:cs="仿宋_GB2312"/>
                <w:szCs w:val="21"/>
                <w:highlight w:val="none"/>
                <w:lang w:val="en-US" w:eastAsia="zh-CN"/>
              </w:rPr>
              <w:t xml:space="preserve">商务部分</w:t>
            </w:r>
            <w:r/>
          </w:p>
        </w:tc>
        <w:tc>
          <w:tcPr>
            <w:tcW w:w="556" w:type="pct"/>
            <w:vAlign w:val="center"/>
            <w:textDirection w:val="lrTb"/>
            <w:noWrap w:val="false"/>
          </w:tcPr>
          <w:p>
            <w:pPr>
              <w:jc w:val="center"/>
              <w:spacing w:line="360" w:lineRule="auto"/>
              <w:rPr>
                <w:rFonts w:ascii="宋体" w:hAnsi="宋体" w:cs="仿宋_GB2312"/>
                <w:szCs w:val="21"/>
                <w:highlight w:val="none"/>
              </w:rPr>
            </w:pPr>
            <w:r>
              <w:rPr>
                <w:rFonts w:hint="eastAsia" w:ascii="宋体" w:hAnsi="宋体" w:cs="仿宋_GB2312"/>
                <w:szCs w:val="21"/>
                <w:highlight w:val="none"/>
              </w:rPr>
              <w:t xml:space="preserve">企业综合实力</w:t>
            </w:r>
            <w:r/>
          </w:p>
        </w:tc>
        <w:tc>
          <w:tcPr>
            <w:tcW w:w="401" w:type="pct"/>
            <w:vAlign w:val="center"/>
            <w:textDirection w:val="lrTb"/>
            <w:noWrap w:val="false"/>
          </w:tcPr>
          <w:p>
            <w:pPr>
              <w:jc w:val="center"/>
              <w:spacing w:line="360" w:lineRule="auto"/>
              <w:rPr>
                <w:rFonts w:ascii="宋体" w:hAnsi="宋体" w:cs="仿宋_GB2312"/>
                <w:szCs w:val="21"/>
                <w:highlight w:val="none"/>
              </w:rPr>
            </w:pPr>
            <w:r>
              <w:rPr>
                <w:rFonts w:hint="eastAsia" w:ascii="宋体" w:hAnsi="宋体" w:cs="仿宋_GB2312"/>
                <w:szCs w:val="21"/>
                <w:highlight w:val="none"/>
                <w:lang w:val="en-US" w:eastAsia="zh-CN"/>
              </w:rPr>
              <w:t xml:space="preserve">15</w:t>
            </w:r>
            <w:r>
              <w:rPr>
                <w:rFonts w:hint="eastAsia" w:ascii="宋体" w:hAnsi="宋体" w:cs="仿宋_GB2312"/>
                <w:szCs w:val="21"/>
                <w:highlight w:val="none"/>
              </w:rPr>
              <w:t xml:space="preserve">分</w:t>
            </w:r>
            <w:r/>
          </w:p>
        </w:tc>
        <w:tc>
          <w:tcPr>
            <w:tcW w:w="3651" w:type="pct"/>
            <w:vAlign w:val="center"/>
            <w:textDirection w:val="lrTb"/>
            <w:noWrap w:val="false"/>
          </w:tcPr>
          <w:p>
            <w:pPr>
              <w:ind w:firstLine="420"/>
              <w:jc w:val="left"/>
              <w:spacing w:line="360" w:lineRule="auto"/>
              <w:widowControl/>
              <w:rPr>
                <w:rFonts w:ascii="宋体" w:hAnsi="宋体"/>
                <w:szCs w:val="21"/>
                <w:highlight w:val="none"/>
                <w:lang w:val="zh-CN"/>
              </w:rPr>
            </w:pPr>
            <w:r>
              <w:rPr>
                <w:rFonts w:hint="eastAsia" w:ascii="宋体" w:hAnsi="宋体"/>
                <w:szCs w:val="21"/>
                <w:highlight w:val="none"/>
                <w:lang w:val="en-US" w:eastAsia="zh-CN"/>
              </w:rPr>
              <w:t xml:space="preserve">1</w:t>
            </w:r>
            <w:r>
              <w:rPr>
                <w:rFonts w:hint="eastAsia" w:ascii="宋体" w:hAnsi="宋体"/>
                <w:szCs w:val="21"/>
                <w:highlight w:val="none"/>
                <w:lang w:val="zh-CN"/>
              </w:rPr>
              <w:t xml:space="preserve">.业绩：</w:t>
            </w:r>
            <w:r>
              <w:rPr>
                <w:rFonts w:hint="eastAsia" w:ascii="宋体" w:hAnsi="宋体"/>
                <w:szCs w:val="21"/>
                <w:highlight w:val="none"/>
                <w:lang w:val="en-US" w:eastAsia="zh-CN"/>
              </w:rPr>
              <w:t xml:space="preserve">供应商</w:t>
            </w:r>
            <w:r>
              <w:rPr>
                <w:rFonts w:hint="eastAsia" w:ascii="宋体" w:hAnsi="宋体"/>
                <w:szCs w:val="21"/>
                <w:highlight w:val="none"/>
              </w:rPr>
              <w:t xml:space="preserve">自202</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hint="eastAsia" w:ascii="宋体" w:hAnsi="宋体"/>
                <w:szCs w:val="21"/>
                <w:highlight w:val="none"/>
                <w:lang w:val="en-US" w:eastAsia="zh-CN"/>
              </w:rPr>
              <w:t xml:space="preserve">1月1日</w:t>
            </w:r>
            <w:r>
              <w:rPr>
                <w:rFonts w:hint="eastAsia" w:ascii="宋体" w:hAnsi="宋体"/>
                <w:szCs w:val="21"/>
                <w:highlight w:val="none"/>
              </w:rPr>
              <w:t xml:space="preserve">以来</w:t>
            </w:r>
            <w:r>
              <w:rPr>
                <w:rFonts w:hint="eastAsia" w:ascii="宋体" w:hAnsi="宋体"/>
                <w:szCs w:val="21"/>
                <w:highlight w:val="white"/>
              </w:rPr>
              <w:t xml:space="preserve">独立承担过类似食堂外包服务业绩</w:t>
            </w:r>
            <w:r>
              <w:rPr>
                <w:rFonts w:hint="eastAsia" w:ascii="宋体" w:hAnsi="宋体"/>
                <w:szCs w:val="21"/>
                <w:highlight w:val="none"/>
                <w:lang w:val="zh-CN"/>
              </w:rPr>
              <w:t xml:space="preserve">且服务期满1年的，有一个得</w:t>
            </w:r>
            <w:r>
              <w:rPr>
                <w:rFonts w:hint="eastAsia" w:ascii="宋体" w:hAnsi="宋体"/>
                <w:szCs w:val="21"/>
                <w:highlight w:val="none"/>
                <w:lang w:val="en-US" w:eastAsia="zh-CN"/>
              </w:rPr>
              <w:t xml:space="preserve">3</w:t>
            </w:r>
            <w:r>
              <w:rPr>
                <w:rFonts w:hint="eastAsia" w:ascii="宋体" w:hAnsi="宋体"/>
                <w:szCs w:val="21"/>
                <w:highlight w:val="none"/>
                <w:lang w:val="zh-CN"/>
              </w:rPr>
              <w:t xml:space="preserve">分，本项最高</w:t>
            </w:r>
            <w:r>
              <w:rPr>
                <w:rFonts w:hint="eastAsia" w:ascii="宋体" w:hAnsi="宋体"/>
                <w:szCs w:val="21"/>
                <w:highlight w:val="none"/>
                <w:lang w:val="en-US" w:eastAsia="zh-CN"/>
              </w:rPr>
              <w:t xml:space="preserve">12</w:t>
            </w:r>
            <w:r>
              <w:rPr>
                <w:rFonts w:hint="eastAsia" w:ascii="宋体" w:hAnsi="宋体"/>
                <w:szCs w:val="21"/>
                <w:highlight w:val="none"/>
                <w:lang w:val="zh-CN"/>
              </w:rPr>
              <w:t xml:space="preserve">分。</w:t>
            </w:r>
            <w:r/>
          </w:p>
          <w:p>
            <w:pPr>
              <w:ind w:firstLine="422"/>
              <w:jc w:val="left"/>
              <w:spacing w:line="360" w:lineRule="auto"/>
              <w:widowControl/>
              <w:rPr>
                <w:rFonts w:ascii="宋体" w:hAnsi="宋体"/>
                <w:szCs w:val="21"/>
                <w:highlight w:val="none"/>
                <w:lang w:val="zh-CN"/>
              </w:rPr>
            </w:pPr>
            <w:r>
              <w:rPr>
                <w:rFonts w:hint="eastAsia" w:ascii="宋体" w:hAnsi="宋体"/>
                <w:b/>
                <w:bCs/>
                <w:szCs w:val="21"/>
                <w:highlight w:val="none"/>
                <w:lang w:val="en-US" w:eastAsia="zh-CN"/>
              </w:rPr>
              <w:t xml:space="preserve">注：</w:t>
            </w:r>
            <w:r>
              <w:rPr>
                <w:rFonts w:hint="eastAsia" w:ascii="宋体" w:hAnsi="宋体"/>
                <w:b/>
                <w:bCs/>
                <w:szCs w:val="21"/>
                <w:highlight w:val="none"/>
                <w:lang w:val="zh-CN"/>
              </w:rPr>
              <w:t xml:space="preserve">须提供服务合同</w:t>
            </w:r>
            <w:r>
              <w:rPr>
                <w:rFonts w:hint="eastAsia" w:ascii="宋体" w:hAnsi="宋体"/>
                <w:b/>
                <w:bCs/>
                <w:szCs w:val="21"/>
                <w:highlight w:val="none"/>
                <w:lang w:val="en-US" w:eastAsia="zh-CN"/>
              </w:rPr>
              <w:t xml:space="preserve">原件扫描件</w:t>
            </w:r>
            <w:r>
              <w:rPr>
                <w:rFonts w:hint="eastAsia" w:ascii="宋体" w:hAnsi="宋体"/>
                <w:b/>
                <w:bCs/>
                <w:szCs w:val="21"/>
                <w:highlight w:val="none"/>
                <w:lang w:val="zh-CN"/>
              </w:rPr>
              <w:t xml:space="preserve">并加盖供应商公章</w:t>
            </w:r>
            <w:r>
              <w:rPr>
                <w:rFonts w:hint="eastAsia" w:ascii="宋体" w:hAnsi="宋体"/>
                <w:szCs w:val="21"/>
                <w:highlight w:val="none"/>
                <w:lang w:val="zh-CN"/>
              </w:rPr>
              <w:t xml:space="preserve">。</w:t>
            </w:r>
            <w:r/>
          </w:p>
          <w:p>
            <w:pPr>
              <w:ind w:firstLine="420"/>
              <w:jc w:val="left"/>
              <w:spacing w:line="360" w:lineRule="auto"/>
              <w:widowControl/>
              <w:rPr>
                <w:rFonts w:ascii="宋体" w:hAnsi="宋体"/>
                <w:bCs/>
                <w:highlight w:val="none"/>
              </w:rPr>
            </w:pPr>
            <w:r>
              <w:rPr>
                <w:rFonts w:hint="eastAsia" w:ascii="宋体" w:hAnsi="宋体"/>
                <w:szCs w:val="21"/>
                <w:highlight w:val="none"/>
                <w:lang w:val="en-US" w:eastAsia="zh-CN"/>
              </w:rPr>
              <w:t xml:space="preserve">2</w:t>
            </w:r>
            <w:r>
              <w:rPr>
                <w:rFonts w:hint="eastAsia" w:ascii="宋体" w:hAnsi="宋体"/>
                <w:szCs w:val="21"/>
                <w:highlight w:val="none"/>
                <w:lang w:val="zh-CN"/>
              </w:rPr>
              <w:t xml:space="preserve">.</w:t>
            </w:r>
            <w:r>
              <w:rPr>
                <w:rFonts w:hint="eastAsia" w:ascii="宋体" w:hAnsi="宋体"/>
                <w:szCs w:val="21"/>
                <w:highlight w:val="none"/>
                <w:lang w:val="en-US" w:eastAsia="zh-CN"/>
              </w:rPr>
              <w:t xml:space="preserve">企业认证证书</w:t>
            </w:r>
            <w:r>
              <w:rPr>
                <w:rFonts w:hint="eastAsia" w:ascii="宋体" w:hAnsi="宋体"/>
                <w:szCs w:val="21"/>
                <w:highlight w:val="none"/>
                <w:lang w:val="zh-CN"/>
              </w:rPr>
              <w:t xml:space="preserve">：</w:t>
            </w:r>
            <w:r>
              <w:rPr>
                <w:rFonts w:hint="eastAsia" w:ascii="宋体" w:hAnsi="宋体"/>
                <w:bCs/>
                <w:highlight w:val="none"/>
                <w:lang w:val="en-US" w:eastAsia="zh-CN"/>
              </w:rPr>
              <w:t xml:space="preserve">供应商具有</w:t>
            </w:r>
            <w:r>
              <w:rPr>
                <w:rFonts w:hint="eastAsia" w:ascii="宋体" w:hAnsi="宋体" w:eastAsia="宋体" w:cs="Times New Roman"/>
                <w:bCs/>
                <w:sz w:val="21"/>
                <w:szCs w:val="24"/>
                <w:highlight w:val="none"/>
                <w:lang w:val="en-US" w:eastAsia="zh-CN" w:bidi="ar-SA"/>
              </w:rPr>
              <w:t xml:space="preserve">食品安全管理体系认证的得</w:t>
            </w:r>
            <w:r>
              <w:rPr>
                <w:rFonts w:hint="eastAsia" w:ascii="宋体" w:hAnsi="宋体" w:cs="Times New Roman"/>
                <w:bCs/>
                <w:sz w:val="21"/>
                <w:szCs w:val="24"/>
                <w:highlight w:val="none"/>
                <w:lang w:val="en-US" w:eastAsia="zh-CN" w:bidi="ar-SA"/>
              </w:rPr>
              <w:t xml:space="preserve">3</w:t>
            </w:r>
            <w:r>
              <w:rPr>
                <w:rFonts w:hint="eastAsia" w:ascii="宋体" w:hAnsi="宋体" w:eastAsia="宋体" w:cs="Times New Roman"/>
                <w:bCs/>
                <w:sz w:val="21"/>
                <w:szCs w:val="24"/>
                <w:highlight w:val="none"/>
                <w:lang w:val="en-US" w:eastAsia="zh-CN" w:bidi="ar-SA"/>
              </w:rPr>
              <w:t xml:space="preserve">分，最高</w:t>
            </w:r>
            <w:r>
              <w:rPr>
                <w:rFonts w:hint="eastAsia" w:ascii="宋体" w:hAnsi="宋体" w:cs="Times New Roman"/>
                <w:bCs/>
                <w:sz w:val="21"/>
                <w:szCs w:val="24"/>
                <w:highlight w:val="none"/>
                <w:lang w:val="en-US" w:eastAsia="zh-CN" w:bidi="ar-SA"/>
              </w:rPr>
              <w:t xml:space="preserve">5</w:t>
            </w:r>
            <w:r>
              <w:rPr>
                <w:rFonts w:hint="eastAsia" w:ascii="宋体" w:hAnsi="宋体" w:eastAsia="宋体" w:cs="Times New Roman"/>
                <w:bCs/>
                <w:sz w:val="21"/>
                <w:szCs w:val="24"/>
                <w:highlight w:val="none"/>
                <w:lang w:val="en-US" w:eastAsia="zh-CN" w:bidi="ar-SA"/>
              </w:rPr>
              <w:t xml:space="preserve">分。</w:t>
            </w:r>
            <w:r/>
          </w:p>
          <w:p>
            <w:pPr>
              <w:ind w:firstLine="422"/>
              <w:jc w:val="left"/>
              <w:spacing w:line="360" w:lineRule="auto"/>
              <w:widowControl/>
              <w:rPr>
                <w:rFonts w:ascii="宋体" w:hAnsi="宋体"/>
                <w:szCs w:val="21"/>
                <w:highlight w:val="none"/>
              </w:rPr>
            </w:pPr>
            <w:r>
              <w:rPr>
                <w:rFonts w:hint="eastAsia" w:ascii="宋体" w:hAnsi="宋体"/>
                <w:b/>
                <w:bCs/>
                <w:szCs w:val="21"/>
                <w:highlight w:val="none"/>
                <w:lang w:val="en-US" w:eastAsia="zh-CN"/>
              </w:rPr>
              <w:t xml:space="preserve">注：</w:t>
            </w:r>
            <w:r>
              <w:rPr>
                <w:rFonts w:hint="eastAsia" w:ascii="宋体" w:hAnsi="宋体"/>
                <w:b/>
                <w:bCs/>
                <w:szCs w:val="21"/>
                <w:highlight w:val="none"/>
                <w:lang w:val="zh-CN"/>
              </w:rPr>
              <w:t xml:space="preserve">须提供上述证书</w:t>
            </w:r>
            <w:r>
              <w:rPr>
                <w:rFonts w:hint="eastAsia" w:ascii="宋体" w:hAnsi="宋体"/>
                <w:b/>
                <w:bCs/>
                <w:szCs w:val="21"/>
                <w:highlight w:val="none"/>
                <w:lang w:val="en-US" w:eastAsia="zh-CN"/>
              </w:rPr>
              <w:t xml:space="preserve">原件扫描件</w:t>
            </w:r>
            <w:r>
              <w:rPr>
                <w:rFonts w:hint="eastAsia" w:ascii="宋体" w:hAnsi="宋体"/>
                <w:b/>
                <w:bCs/>
                <w:szCs w:val="21"/>
                <w:highlight w:val="none"/>
                <w:lang w:val="zh-CN"/>
              </w:rPr>
              <w:t xml:space="preserve">及在全国认证认可信息公共服务平台（网址http://www.cnca.gov.cn）查询的网页截图并加盖供应商公章，否则不得分。</w:t>
            </w:r>
            <w:r/>
          </w:p>
        </w:tc>
      </w:tr>
      <w:tr>
        <w:trPr>
          <w:jc w:val="center"/>
          <w:trHeight w:val="120"/>
        </w:trPr>
        <w:tc>
          <w:tcPr>
            <w:tcW w:w="390" w:type="pct"/>
            <w:vAlign w:val="center"/>
            <w:vMerge w:val="continue"/>
            <w:textDirection w:val="lrTb"/>
            <w:noWrap w:val="false"/>
          </w:tcPr>
          <w:p>
            <w:pPr>
              <w:jc w:val="center"/>
              <w:spacing w:line="360" w:lineRule="auto"/>
              <w:widowControl/>
              <w:rPr>
                <w:rFonts w:ascii="宋体" w:hAnsi="宋体" w:cs="仿宋_GB2312"/>
                <w:szCs w:val="21"/>
                <w:highlight w:val="none"/>
              </w:rPr>
            </w:pPr>
            <w:r>
              <w:rPr>
                <w:rFonts w:ascii="宋体" w:hAnsi="宋体" w:cs="仿宋_GB2312"/>
                <w:szCs w:val="21"/>
                <w:highlight w:val="none"/>
              </w:rPr>
            </w:r>
            <w:r/>
          </w:p>
        </w:tc>
        <w:tc>
          <w:tcPr>
            <w:tcW w:w="556" w:type="pct"/>
            <w:vAlign w:val="center"/>
            <w:textDirection w:val="lrTb"/>
            <w:noWrap w:val="false"/>
          </w:tcPr>
          <w:p>
            <w:pPr>
              <w:jc w:val="center"/>
              <w:spacing w:line="360" w:lineRule="auto"/>
              <w:widowControl/>
              <w:rPr>
                <w:rFonts w:ascii="宋体" w:hAnsi="宋体" w:cs="仿宋_GB2312"/>
                <w:szCs w:val="21"/>
                <w:highlight w:val="none"/>
              </w:rPr>
            </w:pPr>
            <w:r>
              <w:rPr>
                <w:rFonts w:hint="eastAsia" w:ascii="宋体" w:hAnsi="宋体" w:cs="仿宋_GB2312"/>
                <w:szCs w:val="21"/>
                <w:highlight w:val="none"/>
              </w:rPr>
              <w:t xml:space="preserve">人员配备情况</w:t>
            </w:r>
            <w:r/>
          </w:p>
        </w:tc>
        <w:tc>
          <w:tcPr>
            <w:tcW w:w="401" w:type="pct"/>
            <w:vAlign w:val="center"/>
            <w:textDirection w:val="lrTb"/>
            <w:noWrap w:val="false"/>
          </w:tcPr>
          <w:p>
            <w:pPr>
              <w:jc w:val="center"/>
              <w:spacing w:line="360" w:lineRule="auto"/>
              <w:widowControl/>
              <w:rPr>
                <w:rFonts w:ascii="宋体" w:hAnsi="宋体" w:cs="仿宋_GB2312"/>
                <w:szCs w:val="21"/>
                <w:highlight w:val="none"/>
              </w:rPr>
            </w:pPr>
            <w:r>
              <w:rPr>
                <w:rFonts w:hint="eastAsia" w:ascii="宋体" w:hAnsi="宋体" w:cs="仿宋_GB2312"/>
                <w:szCs w:val="21"/>
                <w:highlight w:val="none"/>
                <w:lang w:val="en-US" w:eastAsia="zh-CN"/>
              </w:rPr>
              <w:t xml:space="preserve">17</w:t>
            </w:r>
            <w:r>
              <w:rPr>
                <w:rFonts w:hint="eastAsia" w:ascii="宋体" w:hAnsi="宋体" w:cs="仿宋_GB2312"/>
                <w:szCs w:val="21"/>
                <w:highlight w:val="none"/>
              </w:rPr>
              <w:t xml:space="preserve">分</w:t>
            </w:r>
            <w:r/>
          </w:p>
        </w:tc>
        <w:tc>
          <w:tcPr>
            <w:tcW w:w="3651" w:type="pct"/>
            <w:vAlign w:val="center"/>
            <w:textDirection w:val="lrTb"/>
            <w:noWrap w:val="false"/>
          </w:tcPr>
          <w:p>
            <w:pPr>
              <w:ind w:firstLine="420"/>
              <w:jc w:val="left"/>
              <w:spacing w:line="360" w:lineRule="auto"/>
              <w:widowControl/>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val="zh-CN"/>
              </w:rPr>
              <w:t xml:space="preserve">)岗位资质 (</w:t>
            </w:r>
            <w:r>
              <w:rPr>
                <w:rFonts w:hint="eastAsia" w:ascii="宋体" w:hAnsi="宋体"/>
                <w:szCs w:val="21"/>
                <w:highlight w:val="none"/>
                <w:lang w:val="en-US" w:eastAsia="zh-CN"/>
              </w:rPr>
              <w:t xml:space="preserve">11</w:t>
            </w:r>
            <w:r>
              <w:rPr>
                <w:rFonts w:hint="eastAsia" w:ascii="宋体" w:hAnsi="宋体"/>
                <w:szCs w:val="21"/>
                <w:highlight w:val="none"/>
                <w:lang w:val="zh-CN"/>
              </w:rPr>
              <w:t xml:space="preserve">分)</w:t>
            </w:r>
            <w:r/>
          </w:p>
          <w:p>
            <w:pPr>
              <w:ind w:firstLine="420"/>
              <w:jc w:val="left"/>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供应商拟投入本项目</w:t>
            </w:r>
            <w:r>
              <w:rPr>
                <w:rFonts w:hint="eastAsia" w:ascii="宋体" w:hAnsi="宋体" w:cs="宋体"/>
                <w:szCs w:val="21"/>
                <w:highlight w:val="none"/>
                <w:lang w:val="zh-CN" w:eastAsia="zh-CN"/>
              </w:rPr>
              <w:t xml:space="preserve">厨师</w:t>
            </w:r>
            <w:r>
              <w:rPr>
                <w:rFonts w:hint="eastAsia" w:ascii="宋体" w:hAnsi="宋体" w:cs="宋体"/>
                <w:szCs w:val="21"/>
                <w:highlight w:val="none"/>
                <w:lang w:val="en-US" w:eastAsia="zh-CN"/>
              </w:rPr>
              <w:t xml:space="preserve">长：</w:t>
            </w:r>
            <w:r>
              <w:rPr>
                <w:rFonts w:hint="eastAsia" w:ascii="宋体" w:hAnsi="宋体" w:cs="宋体"/>
                <w:szCs w:val="21"/>
                <w:highlight w:val="none"/>
                <w:lang w:val="zh-CN" w:eastAsia="zh-CN"/>
              </w:rPr>
              <w:t xml:space="preserve">具有技师（二级）及以上中式烹调师职业资格或技师（二级）及以上技能等级证书的得3分；具有高级技师（一级）中式烹调师职业资格或高级技师（一级）技能等级证书的得5分；最高得5分；</w:t>
            </w:r>
            <w:r/>
          </w:p>
          <w:p>
            <w:pPr>
              <w:ind w:firstLine="420"/>
              <w:jc w:val="left"/>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供应商拟投入本项目</w:t>
            </w:r>
            <w:r>
              <w:rPr>
                <w:rFonts w:hint="eastAsia" w:ascii="宋体" w:hAnsi="宋体" w:cs="宋体"/>
                <w:szCs w:val="21"/>
                <w:highlight w:val="none"/>
                <w:lang w:val="zh-CN" w:eastAsia="zh-CN"/>
              </w:rPr>
              <w:t xml:space="preserve">厨师中（</w:t>
            </w:r>
            <w:r>
              <w:rPr>
                <w:rFonts w:hint="eastAsia" w:ascii="宋体" w:hAnsi="宋体" w:cs="宋体"/>
                <w:szCs w:val="21"/>
                <w:highlight w:val="none"/>
                <w:lang w:val="en-US" w:eastAsia="zh-CN"/>
              </w:rPr>
              <w:t xml:space="preserve">除厨师长外</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具</w:t>
            </w:r>
            <w:r>
              <w:rPr>
                <w:rFonts w:hint="eastAsia" w:ascii="宋体" w:hAnsi="宋体" w:cs="宋体"/>
                <w:szCs w:val="21"/>
                <w:highlight w:val="none"/>
                <w:lang w:val="zh-CN"/>
              </w:rPr>
              <w:t xml:space="preserve">有</w:t>
            </w:r>
            <w:r>
              <w:rPr>
                <w:rFonts w:hint="eastAsia" w:ascii="宋体" w:hAnsi="宋体" w:cs="宋体"/>
                <w:szCs w:val="21"/>
                <w:highlight w:val="none"/>
              </w:rPr>
              <w:t xml:space="preserve">高级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三级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及以上中式烹调师职业资格或</w:t>
            </w:r>
            <w:r>
              <w:rPr>
                <w:rFonts w:hint="eastAsia" w:ascii="宋体" w:hAnsi="宋体" w:cs="宋体"/>
                <w:szCs w:val="21"/>
                <w:highlight w:val="none"/>
              </w:rPr>
              <w:t xml:space="preserve">高级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三级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及以上中</w:t>
            </w:r>
            <w:r>
              <w:rPr>
                <w:rFonts w:hint="eastAsia" w:ascii="宋体" w:hAnsi="宋体" w:cs="宋体"/>
                <w:szCs w:val="21"/>
                <w:highlight w:val="none"/>
                <w:lang w:val="zh-CN"/>
              </w:rPr>
              <w:t xml:space="preserve">式烹调师</w:t>
            </w:r>
            <w:r>
              <w:rPr>
                <w:rFonts w:hint="eastAsia" w:ascii="宋体" w:hAnsi="宋体" w:cs="宋体"/>
                <w:szCs w:val="21"/>
                <w:highlight w:val="none"/>
                <w:lang w:val="en-US" w:eastAsia="zh-CN"/>
              </w:rPr>
              <w:t xml:space="preserve">技能等级证</w:t>
            </w:r>
            <w:r>
              <w:rPr>
                <w:rFonts w:hint="eastAsia" w:ascii="宋体" w:hAnsi="宋体" w:cs="宋体"/>
                <w:szCs w:val="21"/>
                <w:highlight w:val="none"/>
                <w:lang w:val="zh-CN" w:eastAsia="zh-CN"/>
              </w:rPr>
              <w:t xml:space="preserve">书</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en-US" w:eastAsia="zh-CN"/>
              </w:rPr>
              <w:t xml:space="preserve">供应商拟投入本项目面点师具</w:t>
            </w:r>
            <w:r>
              <w:rPr>
                <w:rFonts w:hint="eastAsia" w:ascii="宋体" w:hAnsi="宋体" w:cs="宋体"/>
                <w:szCs w:val="21"/>
                <w:highlight w:val="none"/>
                <w:lang w:val="zh-CN"/>
              </w:rPr>
              <w:t xml:space="preserve">有</w:t>
            </w:r>
            <w:r>
              <w:rPr>
                <w:rFonts w:hint="eastAsia" w:ascii="宋体" w:hAnsi="宋体" w:cs="宋体"/>
                <w:szCs w:val="21"/>
                <w:highlight w:val="none"/>
              </w:rPr>
              <w:t xml:space="preserve">高级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三级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及以上面点师职业资格或</w:t>
            </w:r>
            <w:r>
              <w:rPr>
                <w:rFonts w:hint="eastAsia" w:ascii="宋体" w:hAnsi="宋体" w:cs="宋体"/>
                <w:szCs w:val="21"/>
                <w:highlight w:val="none"/>
              </w:rPr>
              <w:t xml:space="preserve">高级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三级</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及以上中</w:t>
            </w:r>
            <w:r>
              <w:rPr>
                <w:rFonts w:hint="eastAsia" w:ascii="宋体" w:hAnsi="宋体" w:cs="宋体"/>
                <w:szCs w:val="21"/>
                <w:highlight w:val="none"/>
                <w:lang w:val="zh-CN"/>
              </w:rPr>
              <w:t xml:space="preserve">式烹调师</w:t>
            </w:r>
            <w:r>
              <w:rPr>
                <w:rFonts w:hint="eastAsia" w:ascii="宋体" w:hAnsi="宋体" w:cs="宋体"/>
                <w:szCs w:val="21"/>
                <w:highlight w:val="none"/>
                <w:lang w:val="en-US" w:eastAsia="zh-CN"/>
              </w:rPr>
              <w:t xml:space="preserve">技能等级证</w:t>
            </w:r>
            <w:r>
              <w:rPr>
                <w:rFonts w:hint="eastAsia" w:ascii="宋体" w:hAnsi="宋体" w:cs="宋体"/>
                <w:szCs w:val="21"/>
                <w:highlight w:val="none"/>
                <w:lang w:val="zh-CN" w:eastAsia="zh-CN"/>
              </w:rPr>
              <w:t xml:space="preserve">书</w:t>
            </w:r>
            <w:r>
              <w:rPr>
                <w:rFonts w:hint="eastAsia" w:ascii="宋体" w:hAnsi="宋体" w:cs="宋体"/>
                <w:szCs w:val="21"/>
                <w:highlight w:val="none"/>
                <w:lang w:val="en-US" w:eastAsia="zh-CN"/>
              </w:rPr>
              <w:t xml:space="preserve">，</w:t>
            </w:r>
            <w:r>
              <w:rPr>
                <w:rFonts w:hint="eastAsia" w:ascii="宋体" w:hAnsi="宋体" w:cs="宋体"/>
                <w:szCs w:val="21"/>
                <w:highlight w:val="none"/>
                <w:lang w:val="zh-CN"/>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分。</w:t>
            </w:r>
            <w:r/>
          </w:p>
          <w:p>
            <w:pPr>
              <w:ind w:firstLine="422"/>
              <w:jc w:val="left"/>
              <w:spacing w:line="360" w:lineRule="auto"/>
              <w:widowControl/>
              <w:rPr>
                <w:rFonts w:ascii="宋体" w:hAnsi="宋体" w:cs="宋体"/>
                <w:b/>
                <w:bCs/>
                <w:szCs w:val="21"/>
                <w:highlight w:val="none"/>
                <w:lang w:val="zh-CN"/>
              </w:rPr>
            </w:pPr>
            <w:r>
              <w:rPr>
                <w:rFonts w:hint="eastAsia" w:ascii="宋体" w:hAnsi="宋体" w:cs="宋体"/>
                <w:b/>
                <w:bCs/>
                <w:szCs w:val="21"/>
                <w:highlight w:val="none"/>
                <w:lang w:val="en-US" w:eastAsia="zh-CN"/>
              </w:rPr>
              <w:t xml:space="preserve">注：</w:t>
            </w:r>
            <w:r>
              <w:rPr>
                <w:rFonts w:hint="eastAsia" w:ascii="宋体" w:hAnsi="宋体" w:cs="宋体"/>
                <w:b/>
                <w:bCs/>
                <w:szCs w:val="21"/>
                <w:highlight w:val="none"/>
                <w:lang w:val="zh-CN"/>
              </w:rPr>
              <w:t xml:space="preserve">以上人员须</w:t>
            </w:r>
            <w:r>
              <w:rPr>
                <w:rFonts w:hint="eastAsia" w:ascii="宋体" w:hAnsi="宋体" w:cs="宋体"/>
                <w:b/>
                <w:bCs/>
                <w:szCs w:val="21"/>
                <w:highlight w:val="none"/>
                <w:lang w:val="en-US" w:eastAsia="zh-CN"/>
              </w:rPr>
              <w:t xml:space="preserve">提供</w:t>
            </w:r>
            <w:r>
              <w:rPr>
                <w:rFonts w:hint="eastAsia" w:ascii="宋体" w:hAnsi="宋体" w:cs="宋体"/>
                <w:b/>
                <w:bCs/>
                <w:szCs w:val="21"/>
                <w:highlight w:val="none"/>
                <w:lang w:val="zh-CN"/>
              </w:rPr>
              <w:t xml:space="preserve">证书</w:t>
            </w:r>
            <w:r>
              <w:rPr>
                <w:rFonts w:hint="eastAsia" w:ascii="宋体" w:hAnsi="宋体" w:cs="宋体"/>
                <w:b/>
                <w:bCs/>
                <w:szCs w:val="21"/>
                <w:highlight w:val="none"/>
              </w:rPr>
              <w:t xml:space="preserve">扫描</w:t>
            </w:r>
            <w:r>
              <w:rPr>
                <w:rFonts w:hint="eastAsia" w:ascii="宋体" w:hAnsi="宋体" w:cs="宋体"/>
                <w:b/>
                <w:bCs/>
                <w:szCs w:val="21"/>
                <w:highlight w:val="none"/>
                <w:lang w:val="zh-CN"/>
              </w:rPr>
              <w:t xml:space="preserve">件</w:t>
            </w: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官方网站（人力资源和社会保障厅官网或人力资源和社会保障部官网）查询截图</w:t>
            </w:r>
            <w:r>
              <w:rPr>
                <w:rFonts w:hint="eastAsia" w:ascii="宋体" w:hAnsi="宋体" w:cs="宋体"/>
                <w:b/>
                <w:bCs/>
                <w:szCs w:val="21"/>
                <w:highlight w:val="none"/>
                <w:lang w:val="zh-CN"/>
              </w:rPr>
              <w:t xml:space="preserve">及</w:t>
            </w:r>
            <w:r>
              <w:rPr>
                <w:rFonts w:hint="eastAsia" w:ascii="宋体" w:hAnsi="宋体" w:cs="宋体"/>
                <w:b/>
                <w:bCs/>
                <w:szCs w:val="21"/>
                <w:highlight w:val="none"/>
                <w:lang w:val="en-US" w:eastAsia="zh-CN"/>
              </w:rPr>
              <w:t xml:space="preserve">供应商</w:t>
            </w:r>
            <w:r>
              <w:rPr>
                <w:rFonts w:hint="eastAsia" w:ascii="宋体" w:hAnsi="宋体" w:cs="宋体"/>
                <w:b/>
                <w:bCs/>
                <w:szCs w:val="21"/>
                <w:highlight w:val="none"/>
                <w:lang w:val="zh-CN"/>
              </w:rPr>
              <w:t xml:space="preserve">为拟派该项目以上人员缴纳近3个月</w:t>
            </w:r>
            <w:r>
              <w:rPr>
                <w:rFonts w:hint="eastAsia" w:ascii="宋体" w:hAnsi="宋体" w:cs="宋体"/>
                <w:b/>
                <w:bCs/>
                <w:szCs w:val="21"/>
                <w:highlight w:val="none"/>
                <w:lang w:val="en-US" w:eastAsia="zh-CN"/>
              </w:rPr>
              <w:t xml:space="preserve">中任一个月</w:t>
            </w:r>
            <w:r>
              <w:rPr>
                <w:rFonts w:hint="eastAsia" w:ascii="宋体" w:hAnsi="宋体" w:cs="宋体"/>
                <w:b/>
                <w:bCs/>
                <w:szCs w:val="21"/>
                <w:highlight w:val="none"/>
                <w:lang w:val="zh-CN"/>
              </w:rPr>
              <w:t xml:space="preserve">社会保险的证明材料</w:t>
            </w:r>
            <w:r>
              <w:rPr>
                <w:rFonts w:hint="eastAsia" w:ascii="宋体" w:hAnsi="宋体" w:cs="宋体"/>
                <w:b/>
                <w:bCs/>
                <w:szCs w:val="21"/>
                <w:highlight w:val="none"/>
                <w:lang w:val="en-US" w:eastAsia="zh-CN"/>
              </w:rPr>
              <w:t xml:space="preserve">扫描件</w:t>
            </w:r>
            <w:r>
              <w:rPr>
                <w:rFonts w:hint="eastAsia" w:ascii="宋体" w:hAnsi="宋体" w:cs="宋体"/>
                <w:b/>
                <w:bCs/>
                <w:szCs w:val="21"/>
                <w:highlight w:val="none"/>
                <w:lang w:val="zh-CN"/>
              </w:rPr>
              <w:t xml:space="preserve">，不能提供的不得分。</w:t>
            </w:r>
            <w:r/>
          </w:p>
          <w:p>
            <w:pPr>
              <w:pStyle w:val="962"/>
              <w:rPr>
                <w:rFonts w:ascii="宋体" w:hAnsi="宋体" w:eastAsia="宋体" w:cs="宋体"/>
                <w:sz w:val="21"/>
                <w:szCs w:val="21"/>
                <w:highlight w:val="none"/>
              </w:rPr>
            </w:pPr>
            <w:r>
              <w:rPr>
                <w:rFonts w:hint="eastAsia" w:ascii="宋体" w:hAnsi="宋体" w:eastAsia="宋体" w:cs="宋体"/>
                <w:szCs w:val="21"/>
                <w:highlight w:val="non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）服务员8名，具有大专及以上学历的，有1个得1分，最高得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firstLine="422"/>
              <w:jc w:val="left"/>
              <w:spacing w:line="360" w:lineRule="auto"/>
              <w:widowControl/>
              <w:rPr>
                <w:rFonts w:ascii="宋体" w:hAnsi="宋体"/>
                <w:szCs w:val="21"/>
                <w:highlight w:val="none"/>
                <w:lang w:val="zh-CN"/>
              </w:rPr>
            </w:pPr>
            <w:r>
              <w:rPr>
                <w:rFonts w:hint="eastAsia" w:ascii="宋体" w:hAnsi="宋体" w:cs="宋体"/>
                <w:b/>
                <w:bCs/>
                <w:szCs w:val="21"/>
                <w:highlight w:val="none"/>
                <w:lang w:val="en-US" w:eastAsia="zh-CN"/>
              </w:rPr>
              <w:t xml:space="preserve">注：</w:t>
            </w:r>
            <w:r>
              <w:rPr>
                <w:rFonts w:hint="eastAsia" w:ascii="宋体" w:hAnsi="宋体" w:cs="宋体"/>
                <w:b/>
                <w:bCs/>
                <w:szCs w:val="21"/>
                <w:highlight w:val="none"/>
                <w:lang w:val="zh-CN" w:eastAsia="zh-CN"/>
              </w:rPr>
              <w:t xml:space="preserve">以上人员须提交</w:t>
            </w:r>
            <w:r>
              <w:rPr>
                <w:rFonts w:hint="eastAsia" w:ascii="宋体" w:hAnsi="宋体" w:cs="宋体"/>
                <w:b/>
                <w:bCs/>
                <w:szCs w:val="21"/>
                <w:highlight w:val="none"/>
                <w:lang w:val="en-US" w:eastAsia="zh-CN"/>
              </w:rPr>
              <w:t xml:space="preserve">学历</w:t>
            </w:r>
            <w:r>
              <w:rPr>
                <w:rFonts w:hint="eastAsia" w:ascii="宋体" w:hAnsi="宋体" w:cs="宋体"/>
                <w:b/>
                <w:bCs/>
                <w:szCs w:val="21"/>
                <w:highlight w:val="none"/>
                <w:lang w:val="zh-CN" w:eastAsia="zh-CN"/>
              </w:rPr>
              <w:t xml:space="preserve">证书</w:t>
            </w:r>
            <w:r>
              <w:rPr>
                <w:rFonts w:hint="eastAsia" w:ascii="宋体" w:hAnsi="宋体" w:cs="宋体"/>
                <w:b/>
                <w:bCs/>
                <w:szCs w:val="21"/>
                <w:highlight w:val="none"/>
                <w:lang w:val="en-US" w:eastAsia="zh-CN"/>
              </w:rPr>
              <w:t xml:space="preserve">扫描</w:t>
            </w:r>
            <w:r>
              <w:rPr>
                <w:rFonts w:hint="eastAsia" w:ascii="宋体" w:hAnsi="宋体" w:cs="宋体"/>
                <w:b/>
                <w:bCs/>
                <w:szCs w:val="21"/>
                <w:highlight w:val="none"/>
                <w:lang w:val="zh-CN" w:eastAsia="zh-CN"/>
              </w:rPr>
              <w:t xml:space="preserve">件</w:t>
            </w:r>
            <w:r>
              <w:rPr>
                <w:rFonts w:hint="eastAsia" w:ascii="宋体" w:hAnsi="宋体" w:cs="宋体"/>
                <w:b/>
                <w:bCs/>
                <w:szCs w:val="21"/>
                <w:highlight w:val="none"/>
                <w:lang w:val="en-US" w:eastAsia="zh-CN"/>
              </w:rPr>
              <w:t xml:space="preserve">、中国高等教育学生信息网的学历查询截图（https://www.chsi.com.cn/）</w:t>
            </w:r>
            <w:r>
              <w:rPr>
                <w:rFonts w:hint="eastAsia" w:ascii="宋体" w:hAnsi="宋体" w:cs="宋体"/>
                <w:b/>
                <w:bCs/>
                <w:szCs w:val="21"/>
                <w:highlight w:val="none"/>
                <w:lang w:val="zh-CN" w:eastAsia="zh-CN"/>
              </w:rPr>
              <w:t xml:space="preserve">及</w:t>
            </w:r>
            <w:r>
              <w:rPr>
                <w:rFonts w:hint="eastAsia" w:ascii="宋体" w:hAnsi="宋体" w:cs="宋体"/>
                <w:b/>
                <w:bCs/>
                <w:szCs w:val="21"/>
                <w:highlight w:val="none"/>
                <w:lang w:val="en-US" w:eastAsia="zh-CN"/>
              </w:rPr>
              <w:t xml:space="preserve">供应商</w:t>
            </w:r>
            <w:r>
              <w:rPr>
                <w:rFonts w:hint="eastAsia" w:ascii="宋体" w:hAnsi="宋体" w:cs="宋体"/>
                <w:b/>
                <w:bCs/>
                <w:szCs w:val="21"/>
                <w:highlight w:val="none"/>
                <w:lang w:val="zh-CN" w:eastAsia="zh-CN"/>
              </w:rPr>
              <w:t xml:space="preserve">为拟派该项目以上人员缴纳近</w:t>
            </w:r>
            <w:r>
              <w:rPr>
                <w:rFonts w:hint="eastAsia" w:ascii="宋体" w:hAnsi="宋体" w:cs="宋体"/>
                <w:b/>
                <w:bCs/>
                <w:szCs w:val="21"/>
                <w:highlight w:val="none"/>
                <w:lang w:val="zh-CN"/>
              </w:rPr>
              <w:t xml:space="preserve">3个月</w:t>
            </w:r>
            <w:r>
              <w:rPr>
                <w:rFonts w:hint="eastAsia" w:ascii="宋体" w:hAnsi="宋体" w:cs="宋体"/>
                <w:b/>
                <w:bCs/>
                <w:szCs w:val="21"/>
                <w:highlight w:val="none"/>
                <w:lang w:val="en-US" w:eastAsia="zh-CN"/>
              </w:rPr>
              <w:t xml:space="preserve">中任一个月</w:t>
            </w:r>
            <w:r>
              <w:rPr>
                <w:rFonts w:hint="eastAsia" w:ascii="宋体" w:hAnsi="宋体" w:cs="宋体"/>
                <w:b/>
                <w:bCs/>
                <w:szCs w:val="21"/>
                <w:highlight w:val="none"/>
                <w:lang w:val="zh-CN" w:eastAsia="zh-CN"/>
              </w:rPr>
              <w:t xml:space="preserve">社会保险的证明材料</w:t>
            </w:r>
            <w:r>
              <w:rPr>
                <w:rFonts w:hint="eastAsia" w:ascii="宋体" w:hAnsi="宋体" w:cs="宋体"/>
                <w:b/>
                <w:bCs/>
                <w:szCs w:val="21"/>
                <w:highlight w:val="none"/>
                <w:lang w:val="en-US" w:eastAsia="zh-CN"/>
              </w:rPr>
              <w:t xml:space="preserve">扫描件</w:t>
            </w:r>
            <w:r>
              <w:rPr>
                <w:rFonts w:hint="eastAsia" w:ascii="宋体" w:hAnsi="宋体" w:cs="宋体"/>
                <w:b/>
                <w:bCs/>
                <w:szCs w:val="21"/>
                <w:highlight w:val="none"/>
                <w:lang w:val="zh-CN" w:eastAsia="zh-CN"/>
              </w:rPr>
              <w:t xml:space="preserve">。</w:t>
            </w:r>
            <w:r/>
          </w:p>
        </w:tc>
      </w:tr>
      <w:tr>
        <w:trPr>
          <w:jc w:val="center"/>
          <w:trHeight w:val="63"/>
        </w:trPr>
        <w:tc>
          <w:tcPr>
            <w:tcW w:w="390" w:type="pct"/>
            <w:vAlign w:val="center"/>
            <w:vMerge w:val="restart"/>
            <w:textDirection w:val="lrTb"/>
            <w:noWrap w:val="false"/>
          </w:tcPr>
          <w:p>
            <w:pPr>
              <w:jc w:val="center"/>
              <w:spacing w:line="360" w:lineRule="auto"/>
              <w:widowControl/>
              <w:rPr>
                <w:rFonts w:hint="default" w:ascii="宋体" w:hAnsi="宋体" w:eastAsia="宋体" w:cs="仿宋_GB2312"/>
                <w:szCs w:val="21"/>
                <w:highlight w:val="none"/>
                <w:lang w:val="en-US" w:eastAsia="zh-CN"/>
              </w:rPr>
            </w:pPr>
            <w:r>
              <w:rPr>
                <w:rFonts w:hint="eastAsia" w:ascii="宋体" w:hAnsi="宋体" w:cs="仿宋_GB2312"/>
                <w:szCs w:val="21"/>
                <w:highlight w:val="none"/>
                <w:lang w:val="en-US" w:eastAsia="zh-CN"/>
              </w:rPr>
              <w:t xml:space="preserve">技术部分</w:t>
            </w:r>
            <w:r/>
          </w:p>
        </w:tc>
        <w:tc>
          <w:tcPr>
            <w:tcW w:w="556" w:type="pct"/>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总体实施方案</w:t>
            </w:r>
            <w:r/>
          </w:p>
        </w:tc>
        <w:tc>
          <w:tcPr>
            <w:shd w:val="clear" w:color="auto" w:fill="auto"/>
            <w:tcW w:w="401" w:type="pct"/>
            <w:vAlign w:val="center"/>
            <w:textDirection w:val="lrTb"/>
            <w:noWrap w:val="false"/>
          </w:tcPr>
          <w:p>
            <w:pPr>
              <w:pStyle w:val="1164"/>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4"/>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3651" w:type="pct"/>
            <w:vAlign w:val="center"/>
            <w:textDirection w:val="lrTb"/>
            <w:noWrap w:val="false"/>
          </w:tcPr>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供应商针对本项目实际提出具体的项目总体实施方案，由评委综合评审。总体实施方案应至少包括：管理服务的整体方案及管理制度；标准化管理制度运行方案；服务承诺、质量保证。</w:t>
            </w:r>
            <w:r/>
          </w:p>
          <w:p>
            <w:pPr>
              <w:ind w:firstLine="228"/>
              <w:spacing w:line="400" w:lineRule="exact"/>
              <w:rPr>
                <w:rFonts w:hint="eastAsia" w:ascii="宋体" w:hAnsi="宋体" w:eastAsia="宋体" w:cs="宋体"/>
                <w:color w:val="auto"/>
                <w:spacing w:val="4"/>
                <w:sz w:val="21"/>
                <w:szCs w:val="21"/>
                <w:highlight w:val="none"/>
                <w:lang w:eastAsia="zh-CN"/>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1</w:t>
            </w:r>
            <w:r>
              <w:rPr>
                <w:rFonts w:hint="eastAsia" w:ascii="宋体" w:hAnsi="宋体" w:cs="宋体"/>
                <w:color w:val="auto"/>
                <w:spacing w:val="4"/>
                <w:sz w:val="21"/>
                <w:szCs w:val="21"/>
                <w:highlight w:val="none"/>
                <w:lang w:eastAsia="zh-CN"/>
              </w:rPr>
              <w:t xml:space="preserve">）管理服务的整体方案及管理制度</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阐述内容须满足采购需求。以上内容每有一项阐述合理、描述详细、贴合本项目实际需求、切实可行有效的，得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rPr>
              <w:t xml:space="preserve">分；阐述比较合理、描述比较详细、比较贴合本项目实际需求、可行的，得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分；基本符合采购需求的，得</w:t>
            </w:r>
            <w:r>
              <w:rPr>
                <w:rFonts w:hint="eastAsia" w:ascii="宋体" w:hAnsi="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rPr>
              <w:t xml:space="preserve">分。</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2</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标准化管理制度运行方案</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阐述内容须满足采购需求。以上内容每有一项阐述合理、描述详细、贴合本项目实际需求、切实可行有效的，得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分；阐述比较合理、描述比较详细、比较贴合本项目实际需求、可行的，得</w:t>
            </w:r>
            <w:r>
              <w:rPr>
                <w:rFonts w:hint="eastAsia" w:ascii="宋体" w:hAnsi="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分；基本符合采购需求的，得</w:t>
            </w:r>
            <w:r>
              <w:rPr>
                <w:rFonts w:hint="eastAsia" w:ascii="宋体" w:hAnsi="宋体" w:cs="宋体"/>
                <w:color w:val="auto"/>
                <w:spacing w:val="4"/>
                <w:sz w:val="21"/>
                <w:szCs w:val="21"/>
                <w:highlight w:val="none"/>
                <w:lang w:val="en-US" w:eastAsia="zh-CN"/>
              </w:rPr>
              <w:t xml:space="preserve">1</w:t>
            </w:r>
            <w:r>
              <w:rPr>
                <w:rFonts w:hint="eastAsia" w:ascii="宋体" w:hAnsi="宋体" w:eastAsia="宋体" w:cs="宋体"/>
                <w:color w:val="auto"/>
                <w:spacing w:val="4"/>
                <w:sz w:val="21"/>
                <w:szCs w:val="21"/>
                <w:highlight w:val="none"/>
              </w:rPr>
              <w:t xml:space="preserve">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w:t>
            </w:r>
            <w:r/>
          </w:p>
          <w:p>
            <w:pPr>
              <w:ind w:firstLine="228"/>
              <w:spacing w:line="400" w:lineRule="exact"/>
              <w:rPr>
                <w:rFonts w:hint="eastAsia" w:ascii="宋体" w:hAnsi="宋体" w:eastAsia="宋体" w:cs="宋体"/>
                <w:color w:val="auto"/>
                <w:spacing w:val="4"/>
                <w:sz w:val="21"/>
                <w:szCs w:val="21"/>
                <w:highlight w:val="none"/>
                <w:lang w:eastAsia="zh-CN"/>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3</w:t>
            </w:r>
            <w:r>
              <w:rPr>
                <w:rFonts w:hint="eastAsia" w:ascii="宋体" w:hAnsi="宋体" w:cs="宋体"/>
                <w:color w:val="auto"/>
                <w:spacing w:val="4"/>
                <w:sz w:val="21"/>
                <w:szCs w:val="21"/>
                <w:highlight w:val="none"/>
                <w:lang w:eastAsia="zh-CN"/>
              </w:rPr>
              <w:t xml:space="preserve">）服务承诺、质量保证</w:t>
            </w:r>
            <w:r/>
          </w:p>
          <w:p>
            <w:pPr>
              <w:ind w:firstLine="228"/>
              <w:spacing w:line="40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pacing w:val="4"/>
                <w:sz w:val="21"/>
                <w:szCs w:val="21"/>
                <w:highlight w:val="none"/>
              </w:rPr>
              <w:t xml:space="preserve">阐述内容须满足采购需求。以上内容每有一项阐述合理、描述详细、贴合本项目实际需求、切实可行有效的，得3分；阐述比较合理、描述比较详细、比较贴合本项目实际需求、可行的，得2分；基本符合采购需求的，得1分；未阐述或不可行或前后矛盾或不详细具体全面的，不得分。本小项最高得3分。</w:t>
            </w:r>
            <w:r/>
          </w:p>
        </w:tc>
      </w:tr>
      <w:tr>
        <w:trPr>
          <w:jc w:val="center"/>
          <w:trHeight w:val="63"/>
        </w:trPr>
        <w:tc>
          <w:tcPr>
            <w:tcW w:w="390" w:type="pct"/>
            <w:vMerge w:val="continue"/>
            <w:textDirection w:val="lrTb"/>
            <w:noWrap w:val="false"/>
          </w:tcPr>
          <w:p>
            <w:pPr>
              <w:jc w:val="center"/>
              <w:spacing w:line="360" w:lineRule="auto"/>
              <w:widowControl/>
              <w:rPr>
                <w:rFonts w:ascii="宋体" w:hAnsi="宋体" w:cs="仿宋_GB2312"/>
                <w:szCs w:val="21"/>
                <w:highlight w:val="none"/>
              </w:rPr>
            </w:pPr>
            <w:r>
              <w:rPr>
                <w:rFonts w:ascii="宋体" w:hAnsi="宋体" w:cs="仿宋_GB2312"/>
                <w:szCs w:val="21"/>
                <w:highlight w:val="none"/>
              </w:rPr>
            </w:r>
            <w:r/>
          </w:p>
        </w:tc>
        <w:tc>
          <w:tcPr>
            <w:tcW w:w="556" w:type="pct"/>
            <w:vAlign w:val="center"/>
            <w:textDirection w:val="lrTb"/>
            <w:noWrap w:val="false"/>
          </w:tcPr>
          <w:p>
            <w:pPr>
              <w:pStyle w:val="1164"/>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现场管理方案</w:t>
            </w:r>
            <w:r/>
          </w:p>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W w:w="401" w:type="pct"/>
            <w:vAlign w:val="center"/>
            <w:textDirection w:val="lrTb"/>
            <w:noWrap w:val="false"/>
          </w:tcPr>
          <w:p>
            <w:pPr>
              <w:pStyle w:val="1164"/>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3651" w:type="pct"/>
            <w:vAlign w:val="center"/>
            <w:textDirection w:val="lrTb"/>
            <w:noWrap w:val="false"/>
          </w:tcPr>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供应商针对本项目实际提出现场管理方案，由评委综合评审。现场管理方案应至少包括：仓储管理方案；食材加工及厨房区域管理方案；就餐区域管理方案。</w:t>
            </w:r>
            <w:r/>
          </w:p>
          <w:p>
            <w:pPr>
              <w:ind w:firstLine="228"/>
              <w:spacing w:line="400" w:lineRule="exact"/>
              <w:rPr>
                <w:rFonts w:hint="eastAsia" w:ascii="宋体" w:hAnsi="宋体" w:eastAsia="宋体" w:cs="宋体"/>
                <w:color w:val="auto"/>
                <w:spacing w:val="4"/>
                <w:sz w:val="21"/>
                <w:szCs w:val="21"/>
                <w:highlight w:val="none"/>
                <w:lang w:eastAsia="zh-CN"/>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1</w:t>
            </w:r>
            <w:r>
              <w:rPr>
                <w:rFonts w:hint="eastAsia" w:ascii="宋体" w:hAnsi="宋体" w:cs="宋体"/>
                <w:color w:val="auto"/>
                <w:spacing w:val="4"/>
                <w:sz w:val="21"/>
                <w:szCs w:val="21"/>
                <w:highlight w:val="none"/>
                <w:lang w:eastAsia="zh-CN"/>
              </w:rPr>
              <w:t xml:space="preserve">）仓储管理方案</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阐述内容须满足采购需求。方案完善、程序规范、有完善细致的现场管理计划、目标方案明确的得3分；方案较完善，程序较规范，有较完善细致的现场管理计划、目标方案较明确的得2分；方案完善性一般，程序规范性一般，现场管理计划完善细致性一般、目标方案明确性一般的得1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w:t>
            </w:r>
            <w:r/>
          </w:p>
          <w:p>
            <w:pPr>
              <w:ind w:firstLine="228"/>
              <w:spacing w:line="400" w:lineRule="exact"/>
              <w:rPr>
                <w:rFonts w:hint="eastAsia" w:ascii="宋体" w:hAnsi="宋体" w:cs="宋体"/>
                <w:color w:val="auto"/>
                <w:spacing w:val="4"/>
                <w:sz w:val="21"/>
                <w:szCs w:val="21"/>
                <w:highlight w:val="none"/>
                <w:lang w:eastAsia="zh-CN"/>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2</w:t>
            </w:r>
            <w:r>
              <w:rPr>
                <w:rFonts w:hint="eastAsia" w:ascii="宋体" w:hAnsi="宋体" w:cs="宋体"/>
                <w:color w:val="auto"/>
                <w:spacing w:val="4"/>
                <w:sz w:val="21"/>
                <w:szCs w:val="21"/>
                <w:highlight w:val="none"/>
                <w:lang w:eastAsia="zh-CN"/>
              </w:rPr>
              <w:t xml:space="preserve">）食材加工及厨房区域管理方案</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阐述内容须满足采购需求。方案完善、程序规范、有完善细致的现场管理计划、目标方案明确的得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rPr>
              <w:t xml:space="preserve">分；方案较完善，程序较规范，有较完善细致的现场管理计划、目标方案较明确的得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分；方案完善性一般，程序规范性一般，现场管理计划完善细致性一般、目标方案明确性一般的得</w:t>
            </w:r>
            <w:r>
              <w:rPr>
                <w:rFonts w:hint="eastAsia" w:ascii="宋体" w:hAnsi="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rPr>
              <w:t xml:space="preserve">分。</w:t>
            </w:r>
            <w:r/>
          </w:p>
          <w:p>
            <w:pPr>
              <w:ind w:firstLine="228"/>
              <w:spacing w:line="400" w:lineRule="exact"/>
              <w:rPr>
                <w:rFonts w:hint="eastAsia" w:ascii="宋体" w:hAnsi="宋体" w:cs="宋体"/>
                <w:color w:val="auto"/>
                <w:spacing w:val="4"/>
                <w:sz w:val="21"/>
                <w:szCs w:val="21"/>
                <w:highlight w:val="none"/>
                <w:lang w:eastAsia="zh-CN"/>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3</w:t>
            </w:r>
            <w:r>
              <w:rPr>
                <w:rFonts w:hint="eastAsia" w:ascii="宋体" w:hAnsi="宋体" w:cs="宋体"/>
                <w:color w:val="auto"/>
                <w:spacing w:val="4"/>
                <w:sz w:val="21"/>
                <w:szCs w:val="21"/>
                <w:highlight w:val="none"/>
                <w:lang w:eastAsia="zh-CN"/>
              </w:rPr>
              <w:t xml:space="preserve">）就餐区域管理方案</w:t>
            </w:r>
            <w:r/>
          </w:p>
          <w:p>
            <w:pPr>
              <w:ind w:firstLine="228"/>
              <w:spacing w:line="400" w:lineRule="exact"/>
              <w:rPr>
                <w:rFonts w:hint="eastAsia" w:ascii="宋体" w:hAnsi="宋体" w:cs="宋体"/>
                <w:color w:val="auto"/>
                <w:spacing w:val="4"/>
                <w:sz w:val="21"/>
                <w:szCs w:val="21"/>
                <w:highlight w:val="none"/>
                <w:lang w:val="zh-CN" w:eastAsia="zh-CN"/>
              </w:rPr>
            </w:pPr>
            <w:r>
              <w:rPr>
                <w:rFonts w:hint="eastAsia" w:ascii="宋体" w:hAnsi="宋体" w:eastAsia="宋体" w:cs="宋体"/>
                <w:color w:val="auto"/>
                <w:spacing w:val="4"/>
                <w:sz w:val="21"/>
                <w:szCs w:val="21"/>
                <w:highlight w:val="none"/>
              </w:rPr>
              <w:t xml:space="preserve">阐述内容须满足采购需求。方案完善、程序规范、有完善细致的现场管理计划、目标方案明确的得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分；方案较完善，程序较规范，有较完善细致的现场管理计划、目标方案较明确的得</w:t>
            </w:r>
            <w:r>
              <w:rPr>
                <w:rFonts w:hint="eastAsia" w:ascii="宋体" w:hAnsi="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分；方案完善性一般，程序规范性一般，现场管理计划完善细致性一般、目标方案明确性一般的得</w:t>
            </w:r>
            <w:r>
              <w:rPr>
                <w:rFonts w:hint="eastAsia" w:ascii="宋体" w:hAnsi="宋体" w:cs="宋体"/>
                <w:color w:val="auto"/>
                <w:spacing w:val="4"/>
                <w:sz w:val="21"/>
                <w:szCs w:val="21"/>
                <w:highlight w:val="none"/>
                <w:lang w:val="en-US" w:eastAsia="zh-CN"/>
              </w:rPr>
              <w:t xml:space="preserve">1</w:t>
            </w:r>
            <w:r>
              <w:rPr>
                <w:rFonts w:hint="eastAsia" w:ascii="宋体" w:hAnsi="宋体" w:eastAsia="宋体" w:cs="宋体"/>
                <w:color w:val="auto"/>
                <w:spacing w:val="4"/>
                <w:sz w:val="21"/>
                <w:szCs w:val="21"/>
                <w:highlight w:val="none"/>
              </w:rPr>
              <w:t xml:space="preserve">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w:t>
            </w:r>
            <w:r/>
          </w:p>
        </w:tc>
      </w:tr>
      <w:tr>
        <w:trPr>
          <w:jc w:val="center"/>
          <w:trHeight w:val="63"/>
        </w:trPr>
        <w:tc>
          <w:tcPr>
            <w:tcW w:w="390" w:type="pct"/>
            <w:vMerge w:val="continue"/>
            <w:textDirection w:val="lrTb"/>
            <w:noWrap w:val="false"/>
          </w:tcPr>
          <w:p>
            <w:pPr>
              <w:jc w:val="center"/>
              <w:spacing w:line="360" w:lineRule="auto"/>
              <w:widowControl/>
              <w:rPr>
                <w:rFonts w:ascii="宋体" w:hAnsi="宋体" w:cs="仿宋_GB2312"/>
                <w:szCs w:val="21"/>
                <w:highlight w:val="none"/>
              </w:rPr>
            </w:pPr>
            <w:r>
              <w:rPr>
                <w:rFonts w:ascii="宋体" w:hAnsi="宋体" w:cs="仿宋_GB2312"/>
                <w:szCs w:val="21"/>
                <w:highlight w:val="none"/>
              </w:rPr>
            </w:r>
            <w:r/>
          </w:p>
        </w:tc>
        <w:tc>
          <w:tcPr>
            <w:tcW w:w="556" w:type="pct"/>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食品安全管理方案</w:t>
            </w:r>
            <w:r/>
          </w:p>
        </w:tc>
        <w:tc>
          <w:tcPr>
            <w:shd w:val="clear" w:color="auto" w:fill="auto"/>
            <w:tcW w:w="401" w:type="pct"/>
            <w:vAlign w:val="center"/>
            <w:textDirection w:val="lrTb"/>
            <w:noWrap w:val="false"/>
          </w:tcPr>
          <w:p>
            <w:pPr>
              <w:pStyle w:val="1164"/>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4"/>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3651" w:type="pct"/>
            <w:vAlign w:val="center"/>
            <w:textDirection w:val="lrTb"/>
            <w:noWrap w:val="false"/>
          </w:tcPr>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供应商针对本项目实际提出食品安全管理方案，由评委综合评审。食品安全管理方案应至少包括：（1）人员培训与健康管理方案；（2）原料采购与贮存控制措施；（3）食材的加工过程控制措施；（4）供餐与留样管理措施等。</w:t>
            </w:r>
            <w:r/>
          </w:p>
          <w:p>
            <w:pPr>
              <w:ind w:firstLine="228"/>
              <w:spacing w:line="40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pacing w:val="4"/>
                <w:sz w:val="21"/>
                <w:szCs w:val="21"/>
                <w:highlight w:val="none"/>
              </w:rPr>
              <w:t xml:space="preserve">投标供应商须针对上述每条内容进行阐述，阐述内容须满足采购需求。以上内容每有一项阐述科学合理、专业性强、保障措施得力、切实可行的得2</w:t>
            </w:r>
            <w:r>
              <w:rPr>
                <w:rFonts w:hint="eastAsia" w:ascii="宋体" w:hAnsi="宋体" w:cs="宋体"/>
                <w:color w:val="auto"/>
                <w:spacing w:val="4"/>
                <w:sz w:val="21"/>
                <w:szCs w:val="21"/>
                <w:highlight w:val="none"/>
                <w:lang w:val="en-US" w:eastAsia="zh-CN"/>
              </w:rPr>
              <w:t xml:space="preserve">.5</w:t>
            </w:r>
            <w:r>
              <w:rPr>
                <w:rFonts w:hint="eastAsia" w:ascii="宋体" w:hAnsi="宋体" w:eastAsia="宋体" w:cs="宋体"/>
                <w:color w:val="auto"/>
                <w:spacing w:val="4"/>
                <w:sz w:val="21"/>
                <w:szCs w:val="21"/>
                <w:highlight w:val="none"/>
              </w:rPr>
              <w:t xml:space="preserve">分；每有一项阐述较科学合理、专业性较强、保障措施较得力、较切实可行的得</w:t>
            </w:r>
            <w:r>
              <w:rPr>
                <w:rFonts w:hint="eastAsia" w:ascii="宋体" w:hAnsi="宋体" w:cs="宋体"/>
                <w:color w:val="auto"/>
                <w:spacing w:val="4"/>
                <w:sz w:val="21"/>
                <w:szCs w:val="21"/>
                <w:highlight w:val="none"/>
                <w:lang w:val="en-US" w:eastAsia="zh-CN"/>
              </w:rPr>
              <w:t xml:space="preserve">1.5</w:t>
            </w:r>
            <w:r>
              <w:rPr>
                <w:rFonts w:hint="eastAsia" w:ascii="宋体" w:hAnsi="宋体" w:eastAsia="宋体" w:cs="宋体"/>
                <w:color w:val="auto"/>
                <w:spacing w:val="4"/>
                <w:sz w:val="21"/>
                <w:szCs w:val="21"/>
                <w:highlight w:val="none"/>
              </w:rPr>
              <w:t xml:space="preserve">分；每有一项阐述科学合理性一般、专业性一般、保障措施一般的得</w:t>
            </w:r>
            <w:r>
              <w:rPr>
                <w:rFonts w:hint="eastAsia" w:ascii="宋体" w:hAnsi="宋体" w:cs="宋体"/>
                <w:color w:val="auto"/>
                <w:spacing w:val="4"/>
                <w:sz w:val="21"/>
                <w:szCs w:val="21"/>
                <w:highlight w:val="none"/>
                <w:lang w:val="en-US" w:eastAsia="zh-CN"/>
              </w:rPr>
              <w:t xml:space="preserve">0.5</w:t>
            </w:r>
            <w:r>
              <w:rPr>
                <w:rFonts w:hint="eastAsia" w:ascii="宋体" w:hAnsi="宋体" w:eastAsia="宋体" w:cs="宋体"/>
                <w:color w:val="auto"/>
                <w:spacing w:val="4"/>
                <w:sz w:val="21"/>
                <w:szCs w:val="21"/>
                <w:highlight w:val="none"/>
              </w:rPr>
              <w:t xml:space="preserve">分；每有一项未阐述或不可行或前后矛盾或不详细具体全面的，不得分。本项最高得</w:t>
            </w:r>
            <w:r>
              <w:rPr>
                <w:rFonts w:hint="eastAsia" w:ascii="宋体" w:hAnsi="宋体" w:cs="宋体"/>
                <w:color w:val="auto"/>
                <w:spacing w:val="4"/>
                <w:sz w:val="21"/>
                <w:szCs w:val="21"/>
                <w:highlight w:val="none"/>
                <w:lang w:val="en-US" w:eastAsia="zh-CN"/>
              </w:rPr>
              <w:t xml:space="preserve">10</w:t>
            </w:r>
            <w:r>
              <w:rPr>
                <w:rFonts w:hint="eastAsia" w:ascii="宋体" w:hAnsi="宋体" w:eastAsia="宋体" w:cs="宋体"/>
                <w:color w:val="auto"/>
                <w:spacing w:val="4"/>
                <w:sz w:val="21"/>
                <w:szCs w:val="21"/>
                <w:highlight w:val="none"/>
              </w:rPr>
              <w:t xml:space="preserve">分。</w:t>
            </w:r>
            <w:r/>
          </w:p>
        </w:tc>
      </w:tr>
      <w:tr>
        <w:trPr>
          <w:jc w:val="center"/>
          <w:trHeight w:val="63"/>
        </w:trPr>
        <w:tc>
          <w:tcPr>
            <w:tcW w:w="390" w:type="pct"/>
            <w:vMerge w:val="continue"/>
            <w:textDirection w:val="lrTb"/>
            <w:noWrap w:val="false"/>
          </w:tcPr>
          <w:p>
            <w:pPr>
              <w:jc w:val="center"/>
              <w:spacing w:line="360" w:lineRule="auto"/>
              <w:widowControl/>
              <w:rPr>
                <w:rFonts w:ascii="宋体" w:hAnsi="宋体" w:cs="仿宋_GB2312"/>
                <w:szCs w:val="21"/>
                <w:highlight w:val="none"/>
              </w:rPr>
            </w:pPr>
            <w:r>
              <w:rPr>
                <w:rFonts w:ascii="宋体" w:hAnsi="宋体" w:cs="仿宋_GB2312"/>
                <w:szCs w:val="21"/>
                <w:highlight w:val="none"/>
              </w:rPr>
            </w:r>
            <w:r/>
          </w:p>
        </w:tc>
        <w:tc>
          <w:tcPr>
            <w:tcW w:w="556" w:type="pct"/>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卫生管理措施</w:t>
            </w:r>
            <w:r/>
          </w:p>
        </w:tc>
        <w:tc>
          <w:tcPr>
            <w:shd w:val="clear" w:color="auto" w:fill="auto"/>
            <w:tcW w:w="401" w:type="pct"/>
            <w:vAlign w:val="center"/>
            <w:textDirection w:val="lrTb"/>
            <w:noWrap w:val="false"/>
          </w:tcPr>
          <w:p>
            <w:pPr>
              <w:pStyle w:val="1164"/>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4"/>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shd w:val="clear" w:color="auto" w:fill="auto"/>
            <w:tcW w:w="3651" w:type="pct"/>
            <w:vAlign w:val="center"/>
            <w:textDirection w:val="lrTb"/>
            <w:noWrap w:val="false"/>
          </w:tcPr>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供应商针对本项目实际提出卫生管理措施，由评委综合评审。卫生管理措施应至少包括：仓储卫生管理措施；食材加工及厨房区域卫生管理措施；就餐区域卫生管理措施。</w:t>
            </w:r>
            <w:r/>
          </w:p>
          <w:p>
            <w:pPr>
              <w:ind w:firstLine="228"/>
              <w:spacing w:line="400" w:lineRule="exact"/>
              <w:rPr>
                <w:rFonts w:hint="eastAsia" w:ascii="宋体" w:hAnsi="宋体" w:eastAsia="宋体" w:cs="宋体"/>
                <w:color w:val="auto"/>
                <w:spacing w:val="4"/>
                <w:sz w:val="21"/>
                <w:szCs w:val="21"/>
                <w:highlight w:val="none"/>
                <w:lang w:eastAsia="zh-CN"/>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1</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仓储卫生管理措施</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阐述内容须满足采购需求。阐述内容完善、针对性强、实施可行性强的得3分；阐述内容较完善、针对性较强、实施可行性较强的得2分；阐述内容完善性一般、针对性一般、实施可行性一般的得1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w:t>
            </w:r>
            <w:r/>
          </w:p>
          <w:p>
            <w:pPr>
              <w:ind w:firstLine="228"/>
              <w:spacing w:line="400" w:lineRule="exact"/>
              <w:rPr>
                <w:rFonts w:hint="eastAsia" w:ascii="宋体" w:hAnsi="宋体" w:cs="宋体"/>
                <w:color w:val="auto"/>
                <w:spacing w:val="4"/>
                <w:sz w:val="21"/>
                <w:szCs w:val="21"/>
                <w:highlight w:val="none"/>
                <w:lang w:eastAsia="zh-CN"/>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2</w:t>
            </w:r>
            <w:r>
              <w:rPr>
                <w:rFonts w:hint="eastAsia" w:ascii="宋体" w:hAnsi="宋体" w:cs="宋体"/>
                <w:color w:val="auto"/>
                <w:spacing w:val="4"/>
                <w:sz w:val="21"/>
                <w:szCs w:val="21"/>
                <w:highlight w:val="none"/>
                <w:lang w:eastAsia="zh-CN"/>
              </w:rPr>
              <w:t xml:space="preserve">）食材加工及厨房区域卫生管理措施</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阐述内容须满足采购需求。阐述内容完善、针对性强、实施可行性强的得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rPr>
              <w:t xml:space="preserve">分；阐述内容较完善、针对性较强、实施可行性较强的得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分；阐述内容完善性一般、针对性一般、实施可行性一般的得</w:t>
            </w:r>
            <w:r>
              <w:rPr>
                <w:rFonts w:hint="eastAsia" w:ascii="宋体" w:hAnsi="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rPr>
              <w:t xml:space="preserve">分。</w:t>
            </w:r>
            <w:r/>
          </w:p>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eastAsia="zh-CN"/>
              </w:rPr>
              <w:t xml:space="preserve">（</w:t>
            </w:r>
            <w:r>
              <w:rPr>
                <w:rFonts w:hint="eastAsia" w:ascii="宋体" w:hAnsi="宋体" w:cs="宋体"/>
                <w:color w:val="auto"/>
                <w:spacing w:val="4"/>
                <w:sz w:val="21"/>
                <w:szCs w:val="21"/>
                <w:highlight w:val="none"/>
                <w:lang w:val="en-US" w:eastAsia="zh-CN"/>
              </w:rPr>
              <w:t xml:space="preserve">3</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就餐区域卫生管理措施</w:t>
            </w:r>
            <w:r/>
          </w:p>
          <w:p>
            <w:pPr>
              <w:ind w:firstLine="228"/>
              <w:spacing w:line="400" w:lineRule="exact"/>
              <w:rPr>
                <w:rFonts w:hint="eastAsia" w:ascii="宋体" w:hAnsi="宋体" w:eastAsia="宋体" w:cs="宋体"/>
                <w:color w:val="auto"/>
                <w:spacing w:val="4"/>
                <w:sz w:val="21"/>
                <w:szCs w:val="21"/>
                <w:highlight w:val="none"/>
                <w:lang w:val="zh-CN" w:eastAsia="zh-CN"/>
              </w:rPr>
            </w:pPr>
            <w:r>
              <w:rPr>
                <w:rFonts w:hint="eastAsia" w:ascii="宋体" w:hAnsi="宋体" w:eastAsia="宋体" w:cs="宋体"/>
                <w:color w:val="auto"/>
                <w:spacing w:val="4"/>
                <w:sz w:val="21"/>
                <w:szCs w:val="21"/>
                <w:highlight w:val="none"/>
              </w:rPr>
              <w:t xml:space="preserve">阐述内容须满足采购需求。阐述内容完善、针对性强、实施可行性强的得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分；阐述内容较完善、针对性较强、实施可行性较强的得</w:t>
            </w:r>
            <w:r>
              <w:rPr>
                <w:rFonts w:hint="eastAsia" w:ascii="宋体" w:hAnsi="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分；阐述内容完善性一般、针对性一般、实施可行性一般的得</w:t>
            </w:r>
            <w:r>
              <w:rPr>
                <w:rFonts w:hint="eastAsia" w:ascii="宋体" w:hAnsi="宋体" w:cs="宋体"/>
                <w:color w:val="auto"/>
                <w:spacing w:val="4"/>
                <w:sz w:val="21"/>
                <w:szCs w:val="21"/>
                <w:highlight w:val="none"/>
                <w:lang w:val="en-US" w:eastAsia="zh-CN"/>
              </w:rPr>
              <w:t xml:space="preserve">1</w:t>
            </w:r>
            <w:r>
              <w:rPr>
                <w:rFonts w:hint="eastAsia" w:ascii="宋体" w:hAnsi="宋体" w:eastAsia="宋体" w:cs="宋体"/>
                <w:color w:val="auto"/>
                <w:spacing w:val="4"/>
                <w:sz w:val="21"/>
                <w:szCs w:val="21"/>
                <w:highlight w:val="none"/>
              </w:rPr>
              <w:t xml:space="preserve">分；未阐述或不可行或前后矛盾或不详细具体全面的，不得分。本</w:t>
            </w:r>
            <w:r>
              <w:rPr>
                <w:rFonts w:hint="eastAsia" w:ascii="宋体" w:hAnsi="宋体" w:cs="宋体"/>
                <w:color w:val="auto"/>
                <w:spacing w:val="4"/>
                <w:sz w:val="21"/>
                <w:szCs w:val="21"/>
                <w:highlight w:val="none"/>
                <w:lang w:val="en-US" w:eastAsia="zh-CN"/>
              </w:rPr>
              <w:t xml:space="preserve">小</w:t>
            </w:r>
            <w:r>
              <w:rPr>
                <w:rFonts w:hint="eastAsia" w:ascii="宋体" w:hAnsi="宋体" w:eastAsia="宋体" w:cs="宋体"/>
                <w:color w:val="auto"/>
                <w:spacing w:val="4"/>
                <w:sz w:val="21"/>
                <w:szCs w:val="21"/>
                <w:highlight w:val="none"/>
              </w:rPr>
              <w:t xml:space="preserve">项最高得</w:t>
            </w:r>
            <w:r>
              <w:rPr>
                <w:rFonts w:hint="eastAsia" w:ascii="宋体" w:hAnsi="宋体" w:cs="宋体"/>
                <w:color w:val="auto"/>
                <w:spacing w:val="4"/>
                <w:sz w:val="21"/>
                <w:szCs w:val="21"/>
                <w:highlight w:val="none"/>
                <w:lang w:val="en-US" w:eastAsia="zh-CN"/>
              </w:rPr>
              <w:t xml:space="preserve">3</w:t>
            </w:r>
            <w:r>
              <w:rPr>
                <w:rFonts w:hint="eastAsia" w:ascii="宋体" w:hAnsi="宋体" w:eastAsia="宋体" w:cs="宋体"/>
                <w:color w:val="auto"/>
                <w:spacing w:val="4"/>
                <w:sz w:val="21"/>
                <w:szCs w:val="21"/>
                <w:highlight w:val="none"/>
              </w:rPr>
              <w:t xml:space="preserve">分。</w:t>
            </w:r>
            <w:r/>
          </w:p>
        </w:tc>
      </w:tr>
      <w:tr>
        <w:trPr>
          <w:jc w:val="center"/>
          <w:trHeight w:val="63"/>
        </w:trPr>
        <w:tc>
          <w:tcPr>
            <w:tcW w:w="390" w:type="pct"/>
            <w:vMerge w:val="continue"/>
            <w:textDirection w:val="lrTb"/>
            <w:noWrap w:val="false"/>
          </w:tcPr>
          <w:p>
            <w:pPr>
              <w:jc w:val="center"/>
              <w:spacing w:line="360" w:lineRule="auto"/>
              <w:widowControl/>
              <w:rPr>
                <w:rFonts w:ascii="宋体" w:hAnsi="宋体" w:cs="仿宋_GB2312"/>
                <w:szCs w:val="21"/>
                <w:highlight w:val="none"/>
              </w:rPr>
            </w:pPr>
            <w:r>
              <w:rPr>
                <w:rFonts w:ascii="宋体" w:hAnsi="宋体" w:cs="仿宋_GB2312"/>
                <w:szCs w:val="21"/>
                <w:highlight w:val="none"/>
              </w:rPr>
            </w:r>
            <w:r/>
          </w:p>
        </w:tc>
        <w:tc>
          <w:tcPr>
            <w:tcW w:w="556" w:type="pct"/>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应急响应方案</w:t>
            </w:r>
            <w:r/>
          </w:p>
        </w:tc>
        <w:tc>
          <w:tcPr>
            <w:shd w:val="clear" w:color="auto" w:fill="auto"/>
            <w:tcW w:w="401" w:type="pct"/>
            <w:vAlign w:val="center"/>
            <w:textDirection w:val="lrTb"/>
            <w:noWrap w:val="false"/>
          </w:tcPr>
          <w:p>
            <w:pPr>
              <w:pStyle w:val="1164"/>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4"/>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W w:w="3651" w:type="pct"/>
            <w:vAlign w:val="center"/>
            <w:textDirection w:val="lrTb"/>
            <w:noWrap w:val="false"/>
          </w:tcPr>
          <w:p>
            <w:pPr>
              <w:ind w:firstLine="228"/>
              <w:spacing w:line="400" w:lineRule="exac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供应商针对本项目实际提出具体的项目应急响应方案，由评委综合评审。应急响应方案应至少包括：（1）员工人身财产安全、群体性事件等情况的应急预案及应对措施；（2）食品卫生安全应急预案及应对措施；（3）生产、防火安全措施；（4）停电、停水等突发事件的应急预案及应对措施等。</w:t>
            </w:r>
            <w:r/>
          </w:p>
          <w:p>
            <w:pPr>
              <w:ind w:firstLine="228"/>
              <w:spacing w:line="40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pacing w:val="4"/>
                <w:sz w:val="21"/>
                <w:szCs w:val="21"/>
                <w:highlight w:val="none"/>
              </w:rPr>
              <w:t xml:space="preserve">投标供应商须针对上述每条内容进行阐述，阐述内容须满足采购需求。以上内容每有一项阐述科学合理、描述详细、针对性强、切实可行有效的，得</w:t>
            </w:r>
            <w:r>
              <w:rPr>
                <w:rFonts w:hint="eastAsia" w:ascii="宋体" w:hAnsi="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分；每有一项阐述比较合理、描述比较详细、针对性较强，可行性较强，得</w:t>
            </w:r>
            <w:r>
              <w:rPr>
                <w:rFonts w:hint="eastAsia" w:ascii="宋体" w:hAnsi="宋体" w:cs="宋体"/>
                <w:color w:val="auto"/>
                <w:spacing w:val="4"/>
                <w:sz w:val="21"/>
                <w:szCs w:val="21"/>
                <w:highlight w:val="none"/>
                <w:lang w:val="en-US" w:eastAsia="zh-CN"/>
              </w:rPr>
              <w:t xml:space="preserve">1</w:t>
            </w:r>
            <w:r>
              <w:rPr>
                <w:rFonts w:hint="eastAsia" w:ascii="宋体" w:hAnsi="宋体" w:eastAsia="宋体" w:cs="宋体"/>
                <w:color w:val="auto"/>
                <w:spacing w:val="4"/>
                <w:sz w:val="21"/>
                <w:szCs w:val="21"/>
                <w:highlight w:val="none"/>
              </w:rPr>
              <w:t xml:space="preserve">分；每有一项阐述一般、针对性一般，可行性一般的，得0.5分；每有一项未阐述或不可行或前后矛盾或不详细具体全面的，不得分。本项最高得</w:t>
            </w:r>
            <w:r>
              <w:rPr>
                <w:rFonts w:hint="eastAsia" w:ascii="宋体" w:hAnsi="宋体" w:cs="宋体"/>
                <w:color w:val="auto"/>
                <w:spacing w:val="4"/>
                <w:sz w:val="21"/>
                <w:szCs w:val="21"/>
                <w:highlight w:val="none"/>
                <w:lang w:val="en-US" w:eastAsia="zh-CN"/>
              </w:rPr>
              <w:t xml:space="preserve">8</w:t>
            </w:r>
            <w:r>
              <w:rPr>
                <w:rFonts w:hint="eastAsia" w:ascii="宋体" w:hAnsi="宋体" w:eastAsia="宋体" w:cs="宋体"/>
                <w:color w:val="auto"/>
                <w:spacing w:val="4"/>
                <w:sz w:val="21"/>
                <w:szCs w:val="21"/>
                <w:highlight w:val="none"/>
              </w:rPr>
              <w:t xml:space="preserve">分。</w:t>
            </w:r>
            <w:r/>
          </w:p>
        </w:tc>
      </w:tr>
    </w:tbl>
    <w:p>
      <w:pP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2.评委依据采购文件载明的方法评分，评分四舍五入精确到小数点后两位。</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3.政府采购政策功能落实</w:t>
      </w:r>
      <w:r/>
    </w:p>
    <w:p>
      <w:pPr>
        <w:contextualSpacing/>
        <w:ind w:firstLine="48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本项目</w:t>
      </w:r>
      <w:r>
        <w:rPr>
          <w:rFonts w:hint="eastAsia" w:ascii="宋体" w:hAnsi="宋体" w:cs="宋体"/>
          <w:b/>
          <w:bCs/>
          <w:color w:val="auto"/>
          <w:szCs w:val="21"/>
          <w:highlight w:val="none"/>
        </w:rPr>
        <w:t xml:space="preserve">专门面向中小微企业。</w:t>
      </w:r>
      <w:r>
        <w:rPr>
          <w:rFonts w:hint="eastAsia" w:ascii="宋体" w:hAnsi="宋体" w:cs="宋体"/>
          <w:b/>
          <w:bCs/>
          <w:color w:val="auto"/>
          <w:szCs w:val="21"/>
          <w:highlight w:val="none"/>
          <w:lang w:val="en-US" w:eastAsia="zh-CN"/>
        </w:rPr>
        <w:t xml:space="preserve">供应商应</w:t>
      </w:r>
      <w:r>
        <w:rPr>
          <w:rFonts w:hint="eastAsia" w:ascii="宋体" w:hAnsi="宋体" w:cs="宋体"/>
          <w:b/>
          <w:bCs/>
          <w:color w:val="auto"/>
          <w:szCs w:val="21"/>
          <w:highlight w:val="none"/>
        </w:rPr>
        <w:t xml:space="preserve">在响应文件中提交《中小企业声明函》。</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六、成交供应商的确定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pageBreakBefore w:val="0"/>
        <w:spacing w:line="360" w:lineRule="auto"/>
        <w:rPr>
          <w:rFonts w:hint="eastAsia" w:ascii="宋体" w:hAnsi="宋体" w:cs="宋体"/>
          <w:b/>
          <w:szCs w:val="21"/>
          <w:highlight w:val="none"/>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szCs w:val="21"/>
          <w:highlight w:val="none"/>
        </w:rPr>
      </w:r>
      <w:r/>
    </w:p>
    <w:p>
      <w:pPr>
        <w:jc w:val="center"/>
        <w:pageBreakBefore w:val="0"/>
        <w:spacing w:line="360" w:lineRule="auto"/>
        <w:tabs>
          <w:tab w:val="left" w:pos="360" w:leader="none"/>
          <w:tab w:val="left" w:pos="1080" w:leader="none"/>
        </w:tabs>
        <w:rPr>
          <w:rFonts w:hint="eastAsia" w:ascii="宋体" w:hAnsi="宋体"/>
          <w:b/>
          <w:bCs/>
          <w:sz w:val="21"/>
          <w:szCs w:val="21"/>
          <w:highlight w:val="none"/>
        </w:rPr>
      </w:pPr>
      <w:r/>
      <w:bookmarkStart w:id="202" w:name="_Toc107246273"/>
      <w:r>
        <w:rPr>
          <w:rFonts w:hint="eastAsia" w:ascii="宋体" w:hAnsi="宋体"/>
          <w:b/>
          <w:bCs/>
          <w:sz w:val="21"/>
          <w:szCs w:val="21"/>
          <w:highlight w:val="none"/>
        </w:rPr>
        <w:t xml:space="preserve">第六章 响应文件格式</w:t>
      </w:r>
      <w:bookmarkEnd w:id="202"/>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一、资格审查文件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3.响应人营业执照复印件；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供应商2024年度或2025年度经会计师事务所审计的财务报告（须提供加盖会计师事务所公章及注册会计师签章的原件扫描件）；没有经审计的财务报告的，也可以提供2025年或2026年任意一个月的财务报表（资产负债表和利润表），或提供距离投标截止时间6个月内基本开户银行出具的资信证明扫描件；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5.供应商依法缴纳税收和社会保障资金的相关材料（提供近三个月内任意一个月份（不含磋商响应文件递交当月）依法缴纳税收及缴纳社会保障资金的证明材料。磋商供应商依法享受缓缴、免缴税收、社会保障资金的提供证明材料。）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7.履行合同所必需的设备和专业技术能力的书面声明；</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8.参加政府采购活动前3年内在经营活动中没有重大违法记录的书面声明；</w:t>
      </w:r>
      <w:r/>
    </w:p>
    <w:p>
      <w:pPr>
        <w:ind w:firstLine="480"/>
        <w:pageBreakBefore w:val="0"/>
        <w:spacing w:line="360" w:lineRule="auto"/>
        <w:rPr>
          <w:rFonts w:hint="eastAsia" w:ascii="宋体" w:hAnsi="宋体" w:cs="宋体"/>
          <w:bCs/>
          <w:szCs w:val="21"/>
          <w:highlight w:val="none"/>
          <w:u w:val="single"/>
        </w:rPr>
      </w:pPr>
      <w:r>
        <w:rPr>
          <w:rFonts w:hint="eastAsia" w:ascii="宋体" w:hAnsi="宋体" w:cs="宋体"/>
          <w:szCs w:val="21"/>
          <w:highlight w:val="none"/>
          <w:u w:val="single"/>
        </w:rPr>
        <w:t xml:space="preserve">9</w:t>
      </w:r>
      <w:r>
        <w:rPr>
          <w:rFonts w:hint="eastAsia" w:ascii="宋体" w:hAnsi="宋体" w:cs="宋体"/>
          <w:bCs/>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default" w:ascii="宋体" w:hAnsi="宋体" w:eastAsia="宋体" w:cs="宋体"/>
          <w:bCs/>
          <w:szCs w:val="21"/>
          <w:highlight w:val="none"/>
          <w:u w:val="single"/>
          <w:lang w:val="en-US" w:eastAsia="zh-CN"/>
        </w:rPr>
      </w:pPr>
      <w:r>
        <w:rPr>
          <w:rFonts w:hint="eastAsia" w:ascii="宋体" w:hAnsi="宋体" w:cs="宋体"/>
          <w:bCs/>
          <w:szCs w:val="21"/>
          <w:highlight w:val="none"/>
          <w:u w:val="single"/>
          <w:lang w:val="en-US" w:eastAsia="zh-CN"/>
        </w:rPr>
        <w:t xml:space="preserve">10.诚信承诺书；</w:t>
      </w:r>
      <w:r/>
    </w:p>
    <w:p>
      <w:pPr>
        <w:ind w:firstLine="480"/>
        <w:pageBreakBefore w:val="0"/>
        <w:spacing w:line="360" w:lineRule="auto"/>
        <w:rPr>
          <w:rFonts w:hint="default" w:ascii="宋体" w:hAnsi="宋体" w:eastAsia="宋体" w:cs="宋体"/>
          <w:bCs/>
          <w:szCs w:val="21"/>
          <w:highlight w:val="none"/>
          <w:u w:val="single"/>
          <w:lang w:val="en-US" w:eastAsia="zh-CN"/>
        </w:rPr>
      </w:pPr>
      <w:r>
        <w:rPr>
          <w:rFonts w:hint="eastAsia" w:ascii="宋体" w:hAnsi="宋体" w:cs="宋体"/>
          <w:bCs/>
          <w:szCs w:val="21"/>
          <w:highlight w:val="none"/>
          <w:u w:val="single"/>
          <w:lang w:val="en-US" w:eastAsia="zh-CN"/>
        </w:rPr>
        <w:t xml:space="preserve">11.特定资格要求证明文件的电子件或电子证照；</w:t>
      </w:r>
      <w:r/>
    </w:p>
    <w:p>
      <w:pPr>
        <w:ind w:firstLine="480"/>
        <w:pageBreakBefore w:val="0"/>
        <w:spacing w:line="360" w:lineRule="auto"/>
        <w:rPr>
          <w:rFonts w:hint="eastAsia" w:ascii="宋体" w:hAnsi="宋体" w:cs="宋体"/>
          <w:bCs/>
          <w:szCs w:val="21"/>
          <w:highlight w:val="none"/>
          <w:u w:val="single"/>
          <w:lang w:eastAsia="zh-CN"/>
        </w:rPr>
      </w:pPr>
      <w:r>
        <w:rPr>
          <w:rFonts w:hint="eastAsia" w:ascii="宋体" w:hAnsi="宋体" w:cs="宋体"/>
          <w:bCs/>
          <w:szCs w:val="21"/>
          <w:highlight w:val="none"/>
          <w:u w:val="single"/>
        </w:rPr>
        <w:t xml:space="preserve">1</w:t>
      </w:r>
      <w:r>
        <w:rPr>
          <w:rFonts w:hint="eastAsia" w:ascii="宋体" w:hAnsi="宋体" w:cs="宋体"/>
          <w:bCs/>
          <w:szCs w:val="21"/>
          <w:highlight w:val="none"/>
          <w:u w:val="single"/>
          <w:lang w:val="en-US" w:eastAsia="zh-CN"/>
        </w:rPr>
        <w:t xml:space="preserve">2</w:t>
      </w:r>
      <w:r>
        <w:rPr>
          <w:rFonts w:hint="eastAsia" w:ascii="宋体" w:hAnsi="宋体" w:cs="宋体"/>
          <w:bCs/>
          <w:szCs w:val="21"/>
          <w:highlight w:val="none"/>
          <w:u w:val="single"/>
        </w:rPr>
        <w:t xml:space="preserve">.《中小企业声明函》或《残疾人福利性单位声明函》或监狱和戒毒企业证明材料</w:t>
      </w:r>
      <w:r>
        <w:rPr>
          <w:rFonts w:hint="eastAsia" w:ascii="宋体" w:hAnsi="宋体" w:cs="宋体"/>
          <w:bCs/>
          <w:szCs w:val="21"/>
          <w:highlight w:val="none"/>
          <w:u w:val="single"/>
          <w:lang w:eastAsia="zh-CN"/>
        </w:rPr>
        <w:t xml:space="preserve">；</w:t>
      </w:r>
      <w:r/>
    </w:p>
    <w:p>
      <w:pPr>
        <w:ind w:firstLine="480"/>
        <w:pageBreakBefore w:val="0"/>
        <w:spacing w:line="360" w:lineRule="auto"/>
        <w:rPr>
          <w:rFonts w:hint="default" w:ascii="宋体" w:hAnsi="宋体" w:cs="宋体"/>
          <w:bCs/>
          <w:szCs w:val="21"/>
          <w:highlight w:val="none"/>
          <w:u w:val="single"/>
          <w:lang w:val="en-US" w:eastAsia="zh-CN"/>
        </w:rPr>
      </w:pPr>
      <w:r>
        <w:rPr>
          <w:rFonts w:hint="eastAsia" w:ascii="宋体" w:hAnsi="宋体" w:cs="宋体"/>
          <w:bCs/>
          <w:szCs w:val="21"/>
          <w:highlight w:val="none"/>
          <w:u w:val="single"/>
          <w:lang w:val="en-US" w:eastAsia="zh-CN"/>
        </w:rPr>
        <w:t xml:space="preserve">13.拟派项目组人员社保证明；</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注：上述1—</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中任何一条不符合要求，则资格性审查不通过，按无效响应文件处理。</w:t>
      </w:r>
      <w:r/>
    </w:p>
    <w:p>
      <w:pPr>
        <w:ind w:firstLine="480"/>
        <w:pageBreakBefore w:val="0"/>
        <w:spacing w:line="360" w:lineRule="auto"/>
        <w:rPr>
          <w:rFonts w:hint="eastAsia" w:cs="宋体"/>
          <w:highlight w:val="none"/>
          <w:lang w:val="zh-CN" w:eastAsia="zh-CN"/>
        </w:rPr>
      </w:pPr>
      <w:r>
        <w:rPr>
          <w:rFonts w:hint="eastAsia" w:cs="宋体"/>
          <w:highlight w:val="none"/>
          <w:lang w:val="zh-CN" w:eastAsia="zh-CN"/>
        </w:rPr>
        <w:t xml:space="preserve">（</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t xml:space="preserve">供应商情况表；</w:t>
      </w:r>
      <w:r>
        <w:rPr>
          <w:rFonts w:hint="eastAsia" w:ascii="宋体" w:hAnsi="宋体" w:cs="宋体"/>
          <w:szCs w:val="21"/>
          <w:highlight w:val="none"/>
        </w:rPr>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3.项目组成人员表；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4.第四章项目需求中要求提供的材料</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如有</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5.技术商务条款响应正负偏离表（格式参见第六章）；</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6.供应商认为需要提交的其他资料。</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四、报价响应文件</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1.磋商响应报价表（开标一览表）；</w:t>
      </w:r>
      <w:r/>
    </w:p>
    <w:p>
      <w:pPr>
        <w:ind w:firstLine="480"/>
        <w:pageBreakBefore w:val="0"/>
        <w:spacing w:line="360" w:lineRule="auto"/>
        <w:rPr>
          <w:rFonts w:hint="eastAsia" w:ascii="宋体" w:hAnsi="宋体" w:eastAsia="宋体" w:cs="宋体"/>
          <w:b/>
          <w:szCs w:val="21"/>
          <w:highlight w:val="none"/>
          <w:u w:val="single"/>
          <w:lang w:val="en-US" w:eastAsia="zh-CN"/>
        </w:rPr>
      </w:pPr>
      <w:r>
        <w:rPr>
          <w:rFonts w:hint="eastAsia" w:ascii="宋体" w:hAnsi="宋体" w:cs="宋体"/>
          <w:b/>
          <w:szCs w:val="21"/>
          <w:highlight w:val="none"/>
          <w:u w:val="single"/>
        </w:rPr>
        <w:t xml:space="preserve">2.第二次报价将在磋商现场进行，响应文件提交时只需填写磋商报价表（首次）。在二次报价环节，代理机构在苏采云系统发送二次报价通知后，所有响应供应商</w:t>
      </w:r>
      <w:r>
        <w:rPr>
          <w:rFonts w:hint="eastAsia" w:ascii="宋体" w:hAnsi="宋体" w:cs="宋体"/>
          <w:b/>
          <w:szCs w:val="21"/>
          <w:highlight w:val="none"/>
          <w:u w:val="single"/>
          <w:lang w:eastAsia="zh-CN"/>
        </w:rPr>
        <w:t xml:space="preserve">须在</w:t>
      </w:r>
      <w:r>
        <w:rPr>
          <w:rFonts w:hint="eastAsia" w:ascii="宋体" w:hAnsi="宋体" w:cs="宋体"/>
          <w:b/>
          <w:szCs w:val="21"/>
          <w:highlight w:val="none"/>
          <w:u w:val="single"/>
          <w:lang w:val="en-US" w:eastAsia="zh-CN"/>
        </w:rPr>
        <w:t xml:space="preserve">采购文件规定时间</w:t>
      </w:r>
      <w:r>
        <w:rPr>
          <w:rFonts w:hint="eastAsia" w:ascii="宋体" w:hAnsi="宋体" w:cs="宋体"/>
          <w:b/>
          <w:szCs w:val="21"/>
          <w:highlight w:val="none"/>
          <w:u w:val="single"/>
        </w:rPr>
        <w:t xml:space="preserve">内填写完成二次报价</w:t>
      </w:r>
      <w:r>
        <w:rPr>
          <w:rFonts w:hint="eastAsia" w:ascii="宋体" w:hAnsi="宋体" w:cs="宋体"/>
          <w:b/>
          <w:szCs w:val="21"/>
          <w:highlight w:val="none"/>
          <w:u w:val="single"/>
          <w:lang w:eastAsia="zh-CN"/>
        </w:rPr>
        <w:t xml:space="preserve">。</w:t>
      </w:r>
      <w:r/>
    </w:p>
    <w:p>
      <w:pPr>
        <w:pageBreakBefore w:val="0"/>
        <w:spacing w:before="100" w:after="100" w:line="360" w:lineRule="auto"/>
        <w:rPr>
          <w:rFonts w:hint="eastAsia" w:ascii="宋体" w:hAnsi="宋体" w:cs="宋体"/>
          <w:b/>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szCs w:val="21"/>
          <w:highlight w:val="none"/>
        </w:rPr>
      </w:r>
      <w:r/>
    </w:p>
    <w:p>
      <w:pPr>
        <w:pageBreakBefore w:val="0"/>
        <w:spacing w:before="100" w:after="100" w:line="360" w:lineRule="auto"/>
        <w:rPr>
          <w:rFonts w:hint="eastAsia" w:ascii="宋体" w:hAnsi="宋体" w:cs="宋体"/>
          <w:b/>
          <w:szCs w:val="21"/>
          <w:highlight w:val="none"/>
        </w:rPr>
      </w:pPr>
      <w:r>
        <w:rPr>
          <w:rFonts w:hint="eastAsia" w:ascii="宋体" w:hAnsi="宋体" w:cs="宋体"/>
          <w:b/>
          <w:szCs w:val="21"/>
          <w:highlight w:val="none"/>
        </w:rPr>
        <w:t xml:space="preserve">封面</w:t>
      </w:r>
      <w:r/>
    </w:p>
    <w:p>
      <w:pPr>
        <w:jc w:val="center"/>
        <w:pageBreakBefore w:val="0"/>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泰州市自然资源和规划局机关食堂服务管理项目</w:t>
      </w:r>
      <w:r/>
    </w:p>
    <w:p>
      <w:pPr>
        <w:pStyle w:val="985"/>
        <w:ind w:firstLine="321"/>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985"/>
        <w:ind w:firstLine="321"/>
        <w:pageBreakBefore w:val="0"/>
        <w:spacing w:line="360" w:lineRule="auto"/>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r>
      <w:r/>
    </w:p>
    <w:p>
      <w:pPr>
        <w:pStyle w:val="1152"/>
        <w:pageBreakBefore w:val="0"/>
        <w:spacing w:line="360" w:lineRule="auto"/>
        <w:rPr>
          <w:highlight w:val="none"/>
        </w:rPr>
      </w:pPr>
      <w:r>
        <w:rPr>
          <w:highlight w:val="none"/>
        </w:rPr>
      </w:r>
      <w:r/>
    </w:p>
    <w:p>
      <w:pPr>
        <w:pStyle w:val="968"/>
        <w:jc w:val="center"/>
        <w:pageBreakBefore w:val="0"/>
        <w:spacing w:line="360" w:lineRule="auto"/>
        <w:rPr>
          <w:rFonts w:ascii="Microsoft New Tai Lue" w:hAnsi="Microsoft New Tai Lue" w:cs="Microsoft New Tai Lue"/>
          <w:b/>
          <w:sz w:val="84"/>
          <w:szCs w:val="84"/>
          <w:highlight w:val="none"/>
        </w:rPr>
      </w:pPr>
      <w:r/>
      <w:bookmarkStart w:id="203"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203"/>
      <w:r/>
      <w:r/>
    </w:p>
    <w:p>
      <w:pPr>
        <w:ind w:right="640"/>
        <w:jc w:val="center"/>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968"/>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68"/>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68"/>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68"/>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68"/>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968"/>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二〇二</w:t>
      </w:r>
      <w:r>
        <w:rPr>
          <w:rFonts w:hint="eastAsia" w:ascii="Microsoft New Tai Lue" w:hAnsi="Microsoft New Tai Lue" w:cs="Microsoft New Tai Lue"/>
          <w:b/>
          <w:sz w:val="32"/>
          <w:highlight w:val="none"/>
          <w:lang w:val="en-US" w:eastAsia="zh-CN"/>
        </w:rPr>
        <w:t xml:space="preserve">六</w:t>
      </w:r>
      <w:r>
        <w:rPr>
          <w:rFonts w:ascii="Microsoft New Tai Lue" w:hAnsi="Microsoft New Tai Lue" w:cs="Microsoft New Tai Lue"/>
          <w:b/>
          <w:sz w:val="32"/>
          <w:highlight w:val="none"/>
        </w:rPr>
        <w:t xml:space="preserve">年  月  日</w:t>
      </w:r>
      <w:r/>
    </w:p>
    <w:p>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123"/>
      <w:r/>
      <w:bookmarkEnd w:id="124"/>
      <w:r/>
      <w:bookmarkEnd w:id="125"/>
      <w:r/>
      <w:bookmarkStart w:id="204" w:name="_Toc456102122"/>
      <w:r/>
      <w:bookmarkStart w:id="205" w:name="_Toc456102499"/>
      <w:r/>
      <w:bookmarkStart w:id="206" w:name="_Toc337816640"/>
      <w:r/>
      <w:bookmarkStart w:id="207" w:name="_Toc456102676"/>
      <w:r/>
      <w:r/>
    </w:p>
    <w:p>
      <w:pPr>
        <w:pageBreakBefore w:val="0"/>
        <w:spacing w:line="360" w:lineRule="auto"/>
        <w:rPr>
          <w:rFonts w:hint="eastAsia" w:ascii="宋体" w:hAnsi="宋体"/>
          <w:b/>
          <w:bCs/>
          <w:szCs w:val="21"/>
          <w:highlight w:val="none"/>
        </w:rPr>
      </w:pPr>
      <w:r>
        <w:rPr>
          <w:rFonts w:hint="eastAsia" w:ascii="宋体" w:hAnsi="宋体"/>
          <w:b/>
          <w:bCs/>
          <w:szCs w:val="21"/>
          <w:highlight w:val="none"/>
        </w:rPr>
        <w:t xml:space="preserve">附件：</w:t>
      </w:r>
      <w:r/>
    </w:p>
    <w:p>
      <w:pPr>
        <w:jc w:val="center"/>
        <w:pageBreakBefore w:val="0"/>
        <w:spacing w:line="360" w:lineRule="auto"/>
        <w:rPr>
          <w:rFonts w:hint="eastAsia"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95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2"/>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sz w:val="20"/>
                <w:highlight w:val="none"/>
              </w:rPr>
            </w:pPr>
            <w:r>
              <w:rPr>
                <w:sz w:val="20"/>
                <w:highlight w:val="none"/>
              </w:rPr>
            </w:r>
            <w:r/>
          </w:p>
        </w:tc>
        <w:tc>
          <w:tcPr>
            <w:tcW w:w="4677"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58"/>
        <w:pageBreakBefore w:val="0"/>
        <w:spacing w:line="360" w:lineRule="auto"/>
        <w:rPr>
          <w:highlight w:val="none"/>
        </w:rPr>
      </w:pPr>
      <w:r>
        <w:rPr>
          <w:highlight w:val="none"/>
        </w:rPr>
      </w:r>
      <w:r/>
    </w:p>
    <w:p>
      <w:pPr>
        <w:pStyle w:val="948"/>
        <w:ind w:firstLine="422"/>
        <w:pageBreakBefore w:val="0"/>
        <w:spacing w:before="0" w:after="0" w:line="360" w:lineRule="auto"/>
        <w:rPr>
          <w:rFonts w:hint="eastAsia"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948"/>
        <w:ind w:firstLine="422"/>
        <w:pageBreakBefore w:val="0"/>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1153"/>
        <w:ind w:firstLine="422"/>
        <w:jc w:val="center"/>
        <w:pageBreakBefore w:val="0"/>
        <w:spacing w:line="360" w:lineRule="auto"/>
        <w:rPr>
          <w:rFonts w:hint="eastAsia" w:ascii="宋体" w:hAnsi="宋体"/>
          <w:b/>
          <w:sz w:val="21"/>
          <w:szCs w:val="21"/>
          <w:highlight w:val="none"/>
        </w:rPr>
      </w:pPr>
      <w:r>
        <w:rPr>
          <w:rFonts w:hint="eastAsia" w:ascii="宋体" w:hAnsi="宋体"/>
          <w:b/>
          <w:sz w:val="21"/>
          <w:szCs w:val="21"/>
          <w:highlight w:val="none"/>
        </w:rPr>
      </w:r>
      <w:r/>
    </w:p>
    <w:p>
      <w:pPr>
        <w:pStyle w:val="1153"/>
        <w:ind w:left="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1153"/>
        <w:ind w:firstLine="420"/>
        <w:pageBreakBefore w:val="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1153"/>
        <w:ind w:firstLine="420"/>
        <w:pageBreakBefore w:val="0"/>
        <w:spacing w:line="360" w:lineRule="auto"/>
        <w:rPr>
          <w:highlight w:val="none"/>
        </w:rPr>
      </w:pPr>
      <w:r>
        <w:rPr>
          <w:rFonts w:hint="eastAsia" w:ascii="宋体" w:hAnsi="宋体"/>
          <w:sz w:val="21"/>
          <w:szCs w:val="21"/>
          <w:highlight w:val="none"/>
        </w:rPr>
        <w:t xml:space="preserve">日期：</w:t>
      </w:r>
      <w:bookmarkStart w:id="208" w:name="_Hlt26955070"/>
      <w:r/>
      <w:bookmarkEnd w:id="208"/>
      <w:r/>
      <w:bookmarkStart w:id="209" w:name="_格式3__银行出具的资信证明"/>
      <w:r/>
      <w:bookmarkEnd w:id="209"/>
      <w:r/>
      <w:bookmarkStart w:id="210" w:name="_Hlt26671380"/>
      <w:r/>
      <w:bookmarkEnd w:id="210"/>
      <w:r>
        <w:rPr>
          <w:rFonts w:hint="eastAsia" w:ascii="宋体" w:hAnsi="宋体"/>
          <w:sz w:val="21"/>
          <w:szCs w:val="21"/>
          <w:highlight w:val="none"/>
        </w:rPr>
        <w:t xml:space="preserve">     年  月  日</w:t>
      </w:r>
      <w:r/>
    </w:p>
    <w:p>
      <w:pPr>
        <w:pageBreakBefore w:val="0"/>
        <w:spacing w:line="360" w:lineRule="auto"/>
        <w:rPr>
          <w:szCs w:val="21"/>
          <w:highlight w:val="none"/>
        </w:rPr>
      </w:pPr>
      <w:r>
        <w:rPr>
          <w:szCs w:val="21"/>
          <w:highlight w:val="none"/>
        </w:rPr>
      </w:r>
      <w:r/>
    </w:p>
    <w:p>
      <w:pPr>
        <w:pageBreakBefore w:val="0"/>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95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2"/>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sz w:val="20"/>
                <w:highlight w:val="none"/>
              </w:rPr>
            </w:pPr>
            <w:r>
              <w:rPr>
                <w:sz w:val="20"/>
                <w:highlight w:val="none"/>
              </w:rPr>
            </w:r>
            <w:r/>
          </w:p>
        </w:tc>
        <w:tc>
          <w:tcPr>
            <w:tcW w:w="4695"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81"/>
        <w:pageBreakBefore w:val="0"/>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981"/>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981"/>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2.若响应文件中签字之处均为法定代表人（单位负责人）本人签署，则可不提供本《授权委托书》，但须提供《法定代表人（单位负责人）身份证明》。</w:t>
      </w:r>
      <w:r/>
    </w:p>
    <w:p>
      <w:pPr>
        <w:pStyle w:val="958"/>
        <w:pageBreakBefore w:val="0"/>
        <w:spacing w:line="360" w:lineRule="auto"/>
        <w:rPr>
          <w:highlight w:val="none"/>
        </w:rPr>
      </w:pPr>
      <w:r>
        <w:rPr>
          <w:highlight w:val="none"/>
        </w:rPr>
      </w:r>
      <w:r/>
    </w:p>
    <w:p>
      <w:pPr>
        <w:pStyle w:val="948"/>
        <w:jc w:val="both"/>
        <w:pageBreakBefore w:val="0"/>
        <w:spacing w:line="360" w:lineRule="auto"/>
        <w:rPr>
          <w:rFonts w:hint="eastAsia"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948"/>
        <w:pageBreakBefore w:val="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3.供应商资格声明书 </w:t>
      </w:r>
      <w:r/>
    </w:p>
    <w:p>
      <w:pPr>
        <w:pageBreakBefore w:val="0"/>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w:t>
      </w:r>
      <w:r/>
    </w:p>
    <w:p>
      <w:pPr>
        <w:ind w:firstLine="420"/>
        <w:pageBreakBefore w:val="0"/>
        <w:spacing w:line="360" w:lineRule="auto"/>
        <w:rPr>
          <w:szCs w:val="21"/>
          <w:highlight w:val="none"/>
        </w:rPr>
      </w:pPr>
      <w:r>
        <w:rPr>
          <w:rFonts w:hint="eastAsia"/>
          <w:szCs w:val="21"/>
          <w:highlight w:val="none"/>
        </w:rPr>
        <w:t xml:space="preserve">在参与本次项目响应中，我单位承诺：</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具有良好的商业信誉和健全的财务会计制度；</w:t>
      </w:r>
      <w:r/>
    </w:p>
    <w:p>
      <w:pPr>
        <w:numPr>
          <w:ilvl w:val="0"/>
          <w:numId w:val="5"/>
        </w:numPr>
        <w:ind w:left="1134"/>
        <w:jc w:val="left"/>
        <w:pageBreakBefore w:val="0"/>
        <w:spacing w:line="360" w:lineRule="auto"/>
        <w:rPr>
          <w:szCs w:val="21"/>
          <w:highlight w:val="none"/>
        </w:rPr>
      </w:pPr>
      <w:r>
        <w:rPr>
          <w:rFonts w:hint="eastAsia"/>
          <w:szCs w:val="21"/>
          <w:highlight w:val="none"/>
        </w:rPr>
        <w:t xml:space="preserve">具有依法缴纳税收和社会保障资金的良好记录；</w:t>
      </w:r>
      <w:r/>
    </w:p>
    <w:p>
      <w:pPr>
        <w:numPr>
          <w:ilvl w:val="0"/>
          <w:numId w:val="5"/>
        </w:numPr>
        <w:ind w:left="1134"/>
        <w:jc w:val="left"/>
        <w:pageBreakBefore w:val="0"/>
        <w:spacing w:line="360" w:lineRule="auto"/>
        <w:rPr>
          <w:szCs w:val="21"/>
          <w:highlight w:val="none"/>
        </w:rPr>
      </w:pPr>
      <w:r>
        <w:rPr>
          <w:rFonts w:hint="eastAsia"/>
          <w:szCs w:val="21"/>
          <w:highlight w:val="none"/>
        </w:rPr>
        <w:t xml:space="preserve">参加政府采购活动前三年内，在经营活动中没有重大违法记录（重大违法记</w:t>
      </w:r>
      <w:r>
        <w:rPr>
          <w:rFonts w:hint="eastAsia"/>
          <w:szCs w:val="21"/>
          <w:highlight w:val="none"/>
          <w:lang w:eastAsia="zh-CN"/>
        </w:rPr>
        <w:t xml:space="preserve">录是</w:t>
      </w:r>
      <w:r>
        <w:rPr>
          <w:rFonts w:hint="eastAsia"/>
          <w:szCs w:val="21"/>
          <w:highlight w:val="none"/>
        </w:rPr>
        <w:t xml:space="preserve">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pageBreakBefore w:val="0"/>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pageBreakBefore w:val="0"/>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bl>
    <w:p>
      <w:pPr>
        <w:pageBreakBefore w:val="0"/>
        <w:spacing w:line="360" w:lineRule="auto"/>
        <w:rPr>
          <w:szCs w:val="21"/>
          <w:highlight w:val="none"/>
        </w:rPr>
      </w:pPr>
      <w:r>
        <w:rPr>
          <w:szCs w:val="21"/>
          <w:highlight w:val="none"/>
        </w:rPr>
      </w:r>
      <w:r/>
    </w:p>
    <w:p>
      <w:pPr>
        <w:ind w:firstLine="420"/>
        <w:pageBreakBefore w:val="0"/>
        <w:spacing w:line="360" w:lineRule="auto"/>
        <w:rPr>
          <w:szCs w:val="21"/>
          <w:highlight w:val="none"/>
        </w:rPr>
      </w:pPr>
      <w:r>
        <w:rPr>
          <w:rFonts w:hint="eastAsia"/>
          <w:szCs w:val="21"/>
          <w:highlight w:val="none"/>
        </w:rPr>
        <w:t xml:space="preserve">上述声明真实有效，否则我方负全部责任。</w:t>
      </w:r>
      <w:r/>
    </w:p>
    <w:p>
      <w:pPr>
        <w:pageBreakBefore w:val="0"/>
        <w:spacing w:line="360" w:lineRule="auto"/>
        <w:rPr>
          <w:szCs w:val="21"/>
          <w:highlight w:val="none"/>
        </w:rPr>
      </w:pPr>
      <w:r>
        <w:rPr>
          <w:szCs w:val="21"/>
          <w:highlight w:val="none"/>
        </w:rPr>
      </w:r>
      <w:r/>
    </w:p>
    <w:p>
      <w:pPr>
        <w:jc w:val="right"/>
        <w:pageBreakBefore w:val="0"/>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pageBreakBefore w:val="0"/>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pageBreakBefore w:val="0"/>
        <w:spacing w:before="25" w:after="25" w:line="360" w:lineRule="auto"/>
        <w:rPr>
          <w:szCs w:val="21"/>
          <w:highlight w:val="none"/>
        </w:rPr>
      </w:pPr>
      <w:r>
        <w:rPr>
          <w:szCs w:val="21"/>
          <w:highlight w:val="none"/>
        </w:rPr>
      </w:r>
      <w:r/>
    </w:p>
    <w:p>
      <w:pPr>
        <w:pageBreakBefore w:val="0"/>
        <w:spacing w:line="360" w:lineRule="auto"/>
        <w:rPr>
          <w:szCs w:val="21"/>
          <w:highlight w:val="none"/>
        </w:rPr>
      </w:pPr>
      <w:r>
        <w:rPr>
          <w:szCs w:val="21"/>
          <w:highlight w:val="none"/>
        </w:rPr>
      </w:r>
      <w:r/>
    </w:p>
    <w:p>
      <w:pPr>
        <w:pageBreakBefore w:val="0"/>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szCs w:val="21"/>
          <w:highlight w:val="none"/>
        </w:rPr>
      </w:pPr>
      <w:r>
        <w:rPr>
          <w:rFonts w:hint="eastAsia" w:ascii="宋体" w:hAnsi="宋体"/>
          <w:bCs/>
          <w:szCs w:val="21"/>
          <w:highlight w:val="none"/>
        </w:rPr>
      </w:r>
      <w:r/>
    </w:p>
    <w:p>
      <w:pPr>
        <w:jc w:val="center"/>
        <w:pageBreakBefore w:val="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jc w:val="center"/>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ageBreakBefore w:val="0"/>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numPr>
          <w:ilvl w:val="0"/>
          <w:numId w:val="6"/>
        </w:numPr>
        <w:jc w:val="center"/>
        <w:pageBreakBefore w:val="0"/>
        <w:spacing w:line="360" w:lineRule="auto"/>
        <w:rPr>
          <w:rFonts w:hint="eastAsia" w:ascii="宋体" w:hAnsi="宋体" w:cs="宋体"/>
          <w:b/>
          <w:bCs/>
          <w:szCs w:val="21"/>
          <w:highlight w:val="none"/>
          <w:lang w:val="en-US" w:eastAsia="zh-CN"/>
        </w:rPr>
        <w:outlineLvl w:val="4"/>
      </w:pPr>
      <w:r>
        <w:rPr>
          <w:rFonts w:hint="eastAsia" w:ascii="宋体" w:hAnsi="宋体" w:cs="宋体"/>
          <w:b/>
          <w:bCs/>
          <w:szCs w:val="21"/>
          <w:highlight w:val="none"/>
          <w:lang w:val="en-US" w:eastAsia="zh-CN"/>
        </w:rPr>
        <w:t xml:space="preserve">具备履行合同所必需的设备和专业技术能力的声明函</w:t>
      </w:r>
      <w:r/>
    </w:p>
    <w:p>
      <w:pPr>
        <w:numPr>
          <w:ilvl w:val="0"/>
          <w:numId w:val="0"/>
        </w:numPr>
        <w:jc w:val="both"/>
        <w:pageBreakBefore w:val="0"/>
        <w:spacing w:line="360" w:lineRule="auto"/>
        <w:widowControl w:val="off"/>
        <w:rPr>
          <w:rFonts w:hint="default" w:ascii="宋体" w:hAnsi="宋体" w:cs="宋体"/>
          <w:b/>
          <w:bCs/>
          <w:szCs w:val="21"/>
          <w:highlight w:val="none"/>
          <w:lang w:val="en-US" w:eastAsia="zh-CN"/>
        </w:rPr>
        <w:outlineLvl w:val="4"/>
      </w:pPr>
      <w:r>
        <w:rPr>
          <w:rFonts w:hint="default" w:ascii="宋体" w:hAnsi="宋体" w:cs="宋体"/>
          <w:b/>
          <w:bCs/>
          <w:szCs w:val="21"/>
          <w:highlight w:val="none"/>
          <w:lang w:val="en-US" w:eastAsia="zh-CN"/>
        </w:rPr>
      </w:r>
      <w:r/>
    </w:p>
    <w:p>
      <w:pPr>
        <w:jc w:val="left"/>
        <w:spacing w:before="1" w:line="360" w:lineRule="auto"/>
        <w:rPr>
          <w:rFonts w:ascii="宋体" w:hAnsi="宋体" w:cs="宋体"/>
          <w:color w:val="auto"/>
          <w:sz w:val="21"/>
          <w:szCs w:val="21"/>
          <w:highlight w:val="none"/>
          <w:u w:val="single"/>
          <w:lang w:val="zh-CN" w:bidi="zh-CN"/>
        </w:rPr>
      </w:pPr>
      <w:r>
        <w:rPr>
          <w:rFonts w:hint="eastAsia" w:ascii="宋体" w:hAnsi="宋体" w:cs="宋体"/>
          <w:color w:val="auto"/>
          <w:sz w:val="21"/>
          <w:szCs w:val="21"/>
          <w:highlight w:val="none"/>
          <w:u w:val="single"/>
          <w:lang w:val="zh-CN" w:bidi="zh-CN"/>
        </w:rPr>
        <w:t xml:space="preserve">（采购人） ：</w:t>
      </w:r>
      <w:r/>
    </w:p>
    <w:p>
      <w:pPr>
        <w:ind w:firstLine="49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w:t>
      </w: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郑重声明：我单位具备履行本项采购合同所必需的设备和专业技术能力，为履行本项采购合同我单位具备如下主要设备和主要专业技术能力：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主要设备有：</w:t>
      </w:r>
      <w:r>
        <w:rPr>
          <w:rFonts w:hint="eastAsia" w:ascii="宋体" w:hAnsi="宋体" w:cs="宋体"/>
          <w:color w:val="auto"/>
          <w:sz w:val="21"/>
          <w:szCs w:val="21"/>
          <w:highlight w:val="none"/>
          <w:u w:val="single"/>
        </w:rPr>
        <w:t xml:space="preserve">                        </w:t>
      </w:r>
      <w:r/>
    </w:p>
    <w:p>
      <w:pPr>
        <w:ind w:firstLine="49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rPr>
          <w:rFonts w:hint="eastAsia" w:ascii="宋体" w:hAnsi="宋体" w:cs="宋体"/>
          <w:color w:val="auto"/>
          <w:sz w:val="21"/>
          <w:szCs w:val="21"/>
          <w:highlight w:val="none"/>
          <w:u w:val="single"/>
        </w:rPr>
        <w:t xml:space="preserve">                </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4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声明人（盖章）： </w:t>
      </w:r>
      <w:r/>
    </w:p>
    <w:p>
      <w:pPr>
        <w:numPr>
          <w:ilvl w:val="0"/>
          <w:numId w:val="0"/>
        </w:numPr>
        <w:ind w:firstLine="420"/>
        <w:jc w:val="both"/>
        <w:pageBreakBefore w:val="0"/>
        <w:spacing w:line="360" w:lineRule="auto"/>
        <w:widowControl w:val="off"/>
        <w:rPr>
          <w:rFonts w:hint="default" w:ascii="宋体" w:hAnsi="宋体" w:cs="宋体"/>
          <w:b/>
          <w:bCs/>
          <w:sz w:val="21"/>
          <w:szCs w:val="21"/>
          <w:highlight w:val="none"/>
          <w:lang w:val="en-US" w:eastAsia="zh-CN"/>
        </w:rPr>
        <w:sectPr>
          <w:footnotePr/>
          <w:endnotePr/>
          <w:type w:val="nextPage"/>
          <w:pgSz w:w="11907" w:h="16840" w:orient="portrait"/>
          <w:pgMar w:top="1134" w:right="1134" w:bottom="1134" w:left="1560" w:header="851" w:footer="851" w:gutter="0"/>
          <w:cols w:num="1" w:sep="0" w:space="720" w:equalWidth="1"/>
          <w:docGrid w:linePitch="360"/>
        </w:sectPr>
        <w:outlineLvl w:val="4"/>
      </w:pPr>
      <w:r>
        <w:rPr>
          <w:rFonts w:hint="eastAsia" w:ascii="宋体" w:hAnsi="宋体" w:cs="宋体"/>
          <w:color w:val="auto"/>
          <w:sz w:val="21"/>
          <w:szCs w:val="21"/>
          <w:highlight w:val="none"/>
        </w:rPr>
        <w:t xml:space="preserve">日  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numPr>
          <w:ilvl w:val="0"/>
          <w:numId w:val="6"/>
        </w:numPr>
        <w:ind w:left="0" w:firstLine="0"/>
        <w:jc w:val="center"/>
        <w:pageBreakBefore w:val="0"/>
        <w:spacing w:line="360" w:lineRule="auto"/>
        <w:rPr>
          <w:rFonts w:hint="eastAsia" w:ascii="宋体" w:hAnsi="宋体" w:cs="宋体"/>
          <w:b/>
          <w:bCs/>
          <w:szCs w:val="21"/>
          <w:highlight w:val="none"/>
          <w:lang w:val="en-US" w:eastAsia="zh-CN"/>
        </w:rPr>
        <w:outlineLvl w:val="4"/>
      </w:pPr>
      <w:r>
        <w:rPr>
          <w:rFonts w:hint="eastAsia" w:ascii="宋体" w:hAnsi="宋体" w:cs="宋体"/>
          <w:b/>
          <w:bCs/>
          <w:szCs w:val="21"/>
          <w:highlight w:val="none"/>
          <w:lang w:val="en-US" w:eastAsia="zh-CN"/>
        </w:rPr>
        <w:t xml:space="preserve">无重大违法记录声明函</w:t>
      </w:r>
      <w:r/>
    </w:p>
    <w:p>
      <w:pPr>
        <w:numPr>
          <w:ilvl w:val="0"/>
          <w:numId w:val="0"/>
        </w:numPr>
        <w:jc w:val="both"/>
        <w:pageBreakBefore w:val="0"/>
        <w:spacing w:line="360" w:lineRule="auto"/>
        <w:widowControl w:val="off"/>
        <w:rPr>
          <w:rFonts w:hint="default" w:ascii="宋体" w:hAnsi="宋体" w:cs="宋体"/>
          <w:b/>
          <w:bCs/>
          <w:szCs w:val="21"/>
          <w:highlight w:val="none"/>
          <w:lang w:val="en-US" w:eastAsia="zh-CN"/>
        </w:rPr>
        <w:outlineLvl w:val="4"/>
      </w:pPr>
      <w:r>
        <w:rPr>
          <w:rFonts w:hint="default" w:ascii="宋体" w:hAnsi="宋体" w:cs="宋体"/>
          <w:b/>
          <w:bCs/>
          <w:szCs w:val="21"/>
          <w:highlight w:val="none"/>
          <w:lang w:val="en-US" w:eastAsia="zh-CN"/>
        </w:rPr>
      </w:r>
      <w:r/>
    </w:p>
    <w:p>
      <w:pPr>
        <w:jc w:val="left"/>
        <w:spacing w:line="360" w:lineRule="auto"/>
        <w:widowControl/>
        <w:rPr>
          <w:rFonts w:ascii="宋体" w:hAnsi="宋体" w:cs="宋体"/>
          <w:color w:val="auto"/>
          <w:sz w:val="21"/>
          <w:szCs w:val="21"/>
          <w:highlight w:val="none"/>
          <w:u w:val="single"/>
          <w:lang w:val="zh-CN" w:bidi="zh-CN"/>
        </w:rPr>
      </w:pPr>
      <w:r>
        <w:rPr>
          <w:rFonts w:hint="eastAsia" w:ascii="宋体" w:hAnsi="宋体" w:cs="宋体"/>
          <w:color w:val="auto"/>
          <w:sz w:val="21"/>
          <w:szCs w:val="21"/>
          <w:highlight w:val="none"/>
          <w:u w:val="single"/>
          <w:lang w:val="zh-CN" w:bidi="zh-CN"/>
        </w:rPr>
        <w:t xml:space="preserve">（采购人） ：</w:t>
      </w:r>
      <w:r/>
    </w:p>
    <w:p>
      <w:pPr>
        <w:ind w:firstLine="4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我单位</w:t>
      </w: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郑重声明：</w:t>
      </w:r>
      <w:r/>
    </w:p>
    <w:p>
      <w:pPr>
        <w:ind w:firstLine="4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参加</w:t>
      </w:r>
      <w:r>
        <w:rPr>
          <w:rFonts w:hint="eastAsia" w:ascii="宋体" w:hAnsi="宋体" w:cs="宋体"/>
          <w:color w:val="auto"/>
          <w:sz w:val="21"/>
          <w:szCs w:val="21"/>
          <w:highlight w:val="none"/>
          <w:lang w:val="en-US" w:eastAsia="zh-CN"/>
        </w:rPr>
        <w:t xml:space="preserve">本次</w:t>
      </w:r>
      <w:r>
        <w:rPr>
          <w:rFonts w:hint="eastAsia" w:ascii="宋体" w:hAnsi="宋体" w:cs="宋体"/>
          <w:color w:val="auto"/>
          <w:sz w:val="21"/>
          <w:szCs w:val="21"/>
          <w:highlight w:val="none"/>
        </w:rPr>
        <w:t xml:space="preserve">政府采购活动前三年内（成立时间不足三年的、自成立时间起）在经营活动中</w:t>
      </w:r>
      <w:r>
        <w:rPr>
          <w:rFonts w:hint="eastAsia" w:ascii="宋体" w:hAnsi="宋体" w:cs="宋体"/>
          <w:color w:val="auto"/>
          <w:sz w:val="21"/>
          <w:szCs w:val="21"/>
          <w:highlight w:val="none"/>
          <w:u w:val="single"/>
        </w:rPr>
        <w:t xml:space="preserve">（在下划线上如实填写：有或没有）</w:t>
      </w:r>
      <w:r>
        <w:rPr>
          <w:rFonts w:hint="eastAsia" w:ascii="宋体" w:hAnsi="宋体" w:cs="宋体"/>
          <w:color w:val="auto"/>
          <w:sz w:val="21"/>
          <w:szCs w:val="21"/>
          <w:highlight w:val="none"/>
        </w:rPr>
        <w:t xml:space="preserve">重大违法记录。</w:t>
      </w:r>
      <w:r/>
    </w:p>
    <w:p>
      <w:pPr>
        <w:ind w:firstLine="4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不包括因违法经营被禁止在一定期限内参加政府采购活动，但期限已经届满的情形）</w:t>
      </w:r>
      <w:r/>
    </w:p>
    <w:p>
      <w:pPr>
        <w:ind w:firstLine="44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4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声明人（盖章）： </w:t>
      </w:r>
      <w:r/>
    </w:p>
    <w:p>
      <w:pPr>
        <w:numPr>
          <w:ilvl w:val="0"/>
          <w:numId w:val="0"/>
        </w:numPr>
        <w:ind w:firstLine="420"/>
        <w:jc w:val="both"/>
        <w:pageBreakBefore w:val="0"/>
        <w:spacing w:line="360" w:lineRule="auto"/>
        <w:widowControl w:val="off"/>
        <w:rPr>
          <w:rFonts w:hint="default" w:ascii="宋体" w:hAnsi="宋体" w:cs="宋体"/>
          <w:b/>
          <w:bCs/>
          <w:sz w:val="21"/>
          <w:szCs w:val="21"/>
          <w:highlight w:val="none"/>
          <w:lang w:val="en-US" w:eastAsia="zh-CN"/>
        </w:rPr>
        <w:sectPr>
          <w:footnotePr/>
          <w:endnotePr/>
          <w:type w:val="nextPage"/>
          <w:pgSz w:w="11907" w:h="16840" w:orient="portrait"/>
          <w:pgMar w:top="1134" w:right="1134" w:bottom="1134" w:left="1560" w:header="851" w:footer="851" w:gutter="0"/>
          <w:cols w:num="1" w:sep="0" w:space="720" w:equalWidth="1"/>
          <w:docGrid w:linePitch="360"/>
        </w:sectPr>
        <w:outlineLvl w:val="4"/>
      </w:pPr>
      <w:r>
        <w:rPr>
          <w:rFonts w:hint="eastAsia" w:ascii="宋体" w:hAnsi="宋体" w:cs="宋体"/>
          <w:color w:val="auto"/>
          <w:sz w:val="21"/>
          <w:szCs w:val="21"/>
          <w:highlight w:val="none"/>
        </w:rPr>
        <w:t xml:space="preserve">日  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jc w:val="center"/>
        <w:pageBreakBefore w:val="0"/>
        <w:spacing w:line="360" w:lineRule="auto"/>
        <w:rPr>
          <w:rFonts w:hint="eastAsia" w:ascii="宋体" w:hAnsi="宋体" w:cs="宋体"/>
          <w:b/>
          <w:bCs/>
          <w:szCs w:val="21"/>
          <w:highlight w:val="none"/>
        </w:rPr>
        <w:outlineLvl w:val="4"/>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.诚信承诺书</w:t>
      </w:r>
      <w:r/>
    </w:p>
    <w:p>
      <w:pPr>
        <w:pageBreakBefore w:val="0"/>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 xml:space="preserve">的磋商活动中，郑重承诺如下：</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pageBreakBefore w:val="0"/>
        <w:spacing w:line="360" w:lineRule="auto"/>
        <w:rPr>
          <w:rFonts w:hint="eastAsia"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8.中标后，我单位将按照</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文件规定并在成交通知书规定的时限内与采购单位签订合同。</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9.如中标，我单位将按照</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w:t>
      </w:r>
      <w:r>
        <w:rPr>
          <w:rFonts w:hint="eastAsia" w:ascii="宋体" w:hAnsi="宋体" w:cs="宋体"/>
          <w:szCs w:val="21"/>
          <w:highlight w:val="none"/>
          <w:lang w:eastAsia="zh-CN"/>
        </w:rPr>
        <w:t xml:space="preserve">～</w:t>
      </w:r>
      <w:r>
        <w:rPr>
          <w:rFonts w:hint="eastAsia" w:ascii="宋体" w:hAnsi="宋体" w:cs="宋体"/>
          <w:szCs w:val="21"/>
          <w:highlight w:val="none"/>
        </w:rPr>
        <w:t xml:space="preserve">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624"/>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left="2833" w:right="560" w:firstLine="2777"/>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.中小企业声明函（工程、服务）</w:t>
      </w:r>
      <w:r/>
    </w:p>
    <w:p>
      <w:pPr>
        <w:ind w:firstLine="560"/>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bidi="zh-CN"/>
        </w:rPr>
        <w:t xml:space="preserve">采购文件中明确的所属行业）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577"/>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9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9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ind w:right="561"/>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jc w:val="center"/>
        <w:pageBreakBefore w:val="0"/>
        <w:spacing w:line="360" w:lineRule="auto"/>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.残疾人福利性单位声明函</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pageBreakBefore w:val="0"/>
        <w:spacing w:line="360" w:lineRule="auto"/>
        <w:tabs>
          <w:tab w:val="left" w:pos="4860" w:leader="none"/>
        </w:tabs>
        <w:rPr>
          <w:rFonts w:hint="eastAsia" w:ascii="宋体" w:hAnsi="宋体" w:cs="宋体"/>
          <w:szCs w:val="21"/>
          <w:highlight w:val="none"/>
        </w:rPr>
      </w:pPr>
      <w:r>
        <w:rPr>
          <w:rFonts w:hint="eastAsia" w:ascii="宋体" w:hAnsi="宋体" w:cs="宋体"/>
          <w:szCs w:val="21"/>
          <w:highlight w:val="none"/>
        </w:rPr>
        <w:t xml:space="preserve">                              日  期：</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.监狱企业证明函</w:t>
      </w:r>
      <w:r/>
    </w:p>
    <w:p>
      <w:pPr>
        <w:ind w:firstLine="646"/>
        <w:jc w:val="left"/>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特此声明。</w:t>
      </w:r>
      <w:r/>
    </w:p>
    <w:p>
      <w:pPr>
        <w:ind w:firstLine="1440"/>
        <w:jc w:val="lef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1440"/>
        <w:jc w:val="left"/>
        <w:pageBreakBefore w:val="0"/>
        <w:spacing w:line="360" w:lineRule="auto"/>
        <w:rPr>
          <w:rFonts w:hint="eastAsia" w:ascii="宋体" w:hAnsi="宋体" w:cs="宋体"/>
          <w:szCs w:val="21"/>
          <w:highlight w:val="none"/>
        </w:rPr>
      </w:pPr>
      <w:r>
        <w:rPr>
          <w:rFonts w:hint="eastAsia" w:ascii="宋体" w:hAnsi="宋体" w:cs="宋体"/>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szCs w:val="21"/>
          <w:highlight w:val="none"/>
        </w:rPr>
      </w:pPr>
      <w:r>
        <w:rPr>
          <w:rFonts w:hint="eastAsia" w:ascii="宋体" w:hAnsi="宋体" w:cs="宋体"/>
          <w:szCs w:val="21"/>
          <w:highlight w:val="none"/>
          <w:lang w:bidi="ar"/>
        </w:rPr>
        <w:t xml:space="preserve">                                    日  期：</w:t>
      </w:r>
      <w:r/>
    </w:p>
    <w:p>
      <w:pPr>
        <w:pageBreakBefore w:val="0"/>
        <w:spacing w:line="360" w:lineRule="auto"/>
        <w:rPr>
          <w:rFonts w:hint="eastAsia" w:ascii="宋体" w:hAnsi="宋体" w:cs="宋体"/>
          <w:szCs w:val="21"/>
          <w:highlight w:val="none"/>
          <w:lang w:bidi="zh-CN"/>
        </w:rPr>
      </w:pPr>
      <w:r>
        <w:rPr>
          <w:rFonts w:hint="eastAsia" w:ascii="宋体" w:hAnsi="宋体" w:cs="宋体"/>
          <w:szCs w:val="21"/>
          <w:highlight w:val="none"/>
          <w:lang w:bidi="zh-CN"/>
        </w:rPr>
      </w:r>
      <w:r/>
    </w:p>
    <w:p>
      <w:pPr>
        <w:pageBreakBefore w:val="0"/>
        <w:spacing w:line="360" w:lineRule="auto"/>
        <w:rPr>
          <w:rFonts w:hint="eastAsia" w:ascii="宋体" w:hAnsi="宋体" w:cs="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highlight w:val="none"/>
        </w:rPr>
        <w:br w:type="page" w:clear="all"/>
      </w:r>
      <w:r/>
    </w:p>
    <w:p>
      <w:pPr>
        <w:pStyle w:val="948"/>
        <w:ind w:firstLine="422"/>
        <w:pageBreakBefore w:val="0"/>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.磋商响应函</w:t>
      </w:r>
      <w:r/>
    </w:p>
    <w:p>
      <w:pPr>
        <w:pStyle w:val="1145"/>
        <w:ind w:firstLine="420"/>
        <w:pageBreakBefore w:val="0"/>
        <w:spacing w:line="360" w:lineRule="auto"/>
        <w:rPr>
          <w:rFonts w:hint="eastAsia"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号磋商文件，正式授权下述签字人______（姓名和职务）代表我方（供应商的名称），全权处理</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磋商采购的有关事宜。</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lang w:eastAsia="zh-CN"/>
        </w:rPr>
        <w:t xml:space="preserve">按照</w:t>
      </w:r>
      <w:r>
        <w:rPr>
          <w:rFonts w:hint="eastAsia" w:ascii="宋体" w:hAnsi="宋体"/>
          <w:sz w:val="21"/>
          <w:szCs w:val="21"/>
          <w:highlight w:val="none"/>
        </w:rPr>
        <w:t xml:space="preserve">磋商文件规定的各项要求，向采购人提供所需服务。</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w:t>
      </w:r>
      <w:r>
        <w:rPr>
          <w:rFonts w:hint="eastAsia" w:ascii="宋体" w:hAnsi="宋体"/>
          <w:sz w:val="21"/>
          <w:szCs w:val="21"/>
          <w:highlight w:val="none"/>
          <w:lang w:eastAsia="zh-CN"/>
        </w:rPr>
        <w:t xml:space="preserve">间内</w:t>
      </w:r>
      <w:r>
        <w:rPr>
          <w:rFonts w:hint="eastAsia" w:ascii="宋体" w:hAnsi="宋体"/>
          <w:sz w:val="21"/>
          <w:szCs w:val="21"/>
          <w:highlight w:val="none"/>
        </w:rPr>
        <w:t xml:space="preserve">完成项目，交付采购人验收、使用。</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8.与</w:t>
      </w:r>
      <w:r>
        <w:rPr>
          <w:rFonts w:hint="eastAsia" w:ascii="宋体" w:hAnsi="宋体"/>
          <w:sz w:val="21"/>
          <w:szCs w:val="21"/>
          <w:highlight w:val="none"/>
          <w:lang w:eastAsia="zh-CN"/>
        </w:rPr>
        <w:t xml:space="preserve">本次</w:t>
      </w:r>
      <w:r>
        <w:rPr>
          <w:rFonts w:hint="eastAsia" w:ascii="宋体" w:hAnsi="宋体"/>
          <w:sz w:val="21"/>
          <w:szCs w:val="21"/>
          <w:highlight w:val="none"/>
        </w:rPr>
        <w:t xml:space="preserve">磋商采购有关的正式通讯地址为：</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地 址：                         邮 编：</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电 话：                         传 真：</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供应商开户行：                  账 户： </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供应商名称（公章）：            </w:t>
      </w:r>
      <w:r/>
    </w:p>
    <w:p>
      <w:pPr>
        <w:pStyle w:val="115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日 期：________年____月____日</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r>
      <w:r/>
    </w:p>
    <w:p>
      <w:pPr>
        <w:ind w:firstLine="420"/>
        <w:jc w:val="left"/>
        <w:pageBreakBefore w:val="0"/>
        <w:spacing w:line="360" w:lineRule="auto"/>
        <w:rPr>
          <w:rFonts w:hint="eastAsia" w:ascii="宋体" w:hAnsi="宋体"/>
          <w:szCs w:val="21"/>
          <w:highlight w:val="none"/>
        </w:rPr>
      </w:pPr>
      <w:r>
        <w:rPr>
          <w:rFonts w:hint="eastAsia" w:ascii="宋体" w:hAnsi="宋体"/>
          <w:szCs w:val="21"/>
          <w:highlight w:val="none"/>
        </w:rPr>
      </w:r>
      <w:r/>
    </w:p>
    <w:p>
      <w:pPr>
        <w:ind w:firstLine="420"/>
        <w:jc w:val="left"/>
        <w:pageBreakBefore w:val="0"/>
        <w:spacing w:line="360" w:lineRule="auto"/>
        <w:rPr>
          <w:rFonts w:hint="eastAsia" w:ascii="宋体" w:hAnsi="宋体"/>
          <w:szCs w:val="21"/>
          <w:highlight w:val="none"/>
        </w:rPr>
      </w:pPr>
      <w:r>
        <w:rPr>
          <w:rFonts w:ascii="宋体" w:hAnsi="宋体"/>
          <w:szCs w:val="21"/>
          <w:highlight w:val="none"/>
        </w:rPr>
        <w:br w:type="page" w:clear="all"/>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10</w:t>
      </w:r>
      <w:r>
        <w:rPr>
          <w:rFonts w:hint="eastAsia" w:ascii="宋体" w:hAnsi="宋体" w:cs="宋体"/>
          <w:b/>
          <w:szCs w:val="21"/>
          <w:highlight w:val="none"/>
        </w:rPr>
        <w:t xml:space="preserve">.技术条款响应及偏离表</w:t>
      </w:r>
      <w:r/>
    </w:p>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95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1.响应人提交的响应文件中与磋商文件第四章</w:t>
      </w:r>
      <w:bookmarkStart w:id="232" w:name="_GoBack"/>
      <w:r/>
      <w:bookmarkEnd w:id="232"/>
      <w:r>
        <w:rPr>
          <w:rFonts w:hint="eastAsia" w:ascii="宋体" w:hAnsi="宋体" w:cs="宋体"/>
          <w:szCs w:val="21"/>
          <w:highlight w:val="none"/>
        </w:rPr>
        <w:t xml:space="preserve"> 项目需求中的技术部分的要求有不同时，应逐条填列在偏离表中，否则将视为响应人接受磋商文件的所有要求。完全响应以空白表格列示。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2.“偏离说明”一栏选择“正偏离”、“负偏离”进行填写。正偏离的确认和负偏离的是否响应磋商文件，经三分之二评委认定。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67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供应商名称（盖章）：</w:t>
      </w:r>
      <w:r/>
    </w:p>
    <w:p>
      <w:pPr>
        <w:ind w:firstLine="4674"/>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contextualSpacing/>
        <w:ind w:firstLine="420"/>
        <w:pageBreakBefore w:val="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pageBreakBefore w:val="0"/>
        <w:spacing w:line="360" w:lineRule="auto"/>
        <w:rPr>
          <w:rFonts w:hint="eastAsia"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21"/>
          <w:highlight w:val="none"/>
        </w:rPr>
      </w:r>
      <w:r/>
    </w:p>
    <w:p>
      <w:pPr>
        <w:pStyle w:val="1154"/>
        <w:ind w:left="0" w:firstLine="0"/>
        <w:jc w:val="center"/>
        <w:pageBreakBefore w:val="0"/>
        <w:spacing w:line="360" w:lineRule="auto"/>
        <w:rPr>
          <w:rFonts w:hint="eastAsia" w:ascii="宋体" w:hAnsi="宋体" w:cs="宋体"/>
          <w:sz w:val="21"/>
          <w:szCs w:val="21"/>
          <w:highlight w:val="none"/>
        </w:rPr>
      </w:pPr>
      <w:r/>
      <w:bookmarkStart w:id="211" w:name="_Toc15683"/>
      <w:r/>
      <w:bookmarkStart w:id="212" w:name="_Toc20755"/>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.商务条款响应及偏离表</w:t>
      </w:r>
      <w:bookmarkEnd w:id="211"/>
      <w:r/>
      <w:bookmarkEnd w:id="212"/>
      <w:r/>
      <w:r/>
    </w:p>
    <w:tbl>
      <w:tblPr>
        <w:tblStyle w:val="95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bl>
    <w:p>
      <w:pPr>
        <w:pStyle w:val="958"/>
        <w:pageBreakBefore w:val="0"/>
        <w:spacing w:line="360" w:lineRule="auto"/>
        <w:rPr>
          <w:szCs w:val="21"/>
          <w:highlight w:val="none"/>
        </w:rPr>
      </w:pPr>
      <w:r>
        <w:rPr>
          <w:szCs w:val="21"/>
          <w:highlight w:val="none"/>
        </w:rPr>
      </w:r>
      <w:r/>
    </w:p>
    <w:p>
      <w:pPr>
        <w:pStyle w:val="958"/>
        <w:ind w:firstLine="4200"/>
        <w:pageBreakBefore w:val="0"/>
        <w:spacing w:line="360" w:lineRule="auto"/>
        <w:rPr>
          <w:szCs w:val="21"/>
          <w:highlight w:val="none"/>
        </w:rPr>
      </w:pPr>
      <w:r>
        <w:rPr>
          <w:rFonts w:hint="eastAsia"/>
          <w:szCs w:val="21"/>
          <w:highlight w:val="none"/>
        </w:rPr>
        <w:t xml:space="preserve">投标人名称（公章）：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958"/>
        <w:pageBreakBefore w:val="0"/>
        <w:spacing w:line="360" w:lineRule="auto"/>
        <w:rPr>
          <w:szCs w:val="21"/>
          <w:highlight w:val="none"/>
        </w:rPr>
      </w:pPr>
      <w:r>
        <w:rPr>
          <w:szCs w:val="21"/>
          <w:highlight w:val="none"/>
        </w:rPr>
      </w:r>
      <w:r/>
    </w:p>
    <w:p>
      <w:pPr>
        <w:ind w:hanging="315"/>
        <w:pageBreakBefore w:val="0"/>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bookmarkEnd w:id="204"/>
      <w:r/>
      <w:bookmarkEnd w:id="205"/>
      <w:r/>
      <w:bookmarkEnd w:id="206"/>
      <w:r/>
      <w:bookmarkEnd w:id="207"/>
      <w:r/>
      <w:r/>
    </w:p>
    <w:p>
      <w:pPr>
        <w:pageBreakBefore w:val="0"/>
        <w:spacing w:line="360" w:lineRule="auto"/>
        <w:rPr>
          <w:rFonts w:hint="eastAsia"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 w:val="24"/>
          <w:highlight w:val="none"/>
        </w:rPr>
      </w:r>
      <w:r/>
    </w:p>
    <w:p>
      <w:pPr>
        <w:jc w:val="center"/>
        <w:pageBreakBefore w:val="0"/>
        <w:spacing w:line="360" w:lineRule="auto"/>
        <w:rPr>
          <w:rFonts w:hint="eastAsia" w:ascii="宋体" w:hAnsi="宋体"/>
          <w:b/>
          <w:szCs w:val="21"/>
          <w:highlight w:val="none"/>
        </w:rPr>
      </w:pPr>
      <w:r>
        <w:rPr>
          <w:rFonts w:hint="eastAsia" w:ascii="宋体" w:hAnsi="宋体"/>
          <w:b/>
          <w:szCs w:val="21"/>
          <w:highlight w:val="none"/>
        </w:rPr>
        <w:t xml:space="preserve">1</w:t>
      </w:r>
      <w:r>
        <w:rPr>
          <w:rFonts w:hint="eastAsia" w:ascii="宋体" w:hAnsi="宋体"/>
          <w:b/>
          <w:szCs w:val="21"/>
          <w:highlight w:val="none"/>
          <w:lang w:val="en-US" w:eastAsia="zh-CN"/>
        </w:rPr>
        <w:t xml:space="preserve">2</w:t>
      </w:r>
      <w:r>
        <w:rPr>
          <w:rFonts w:hint="eastAsia" w:ascii="宋体" w:hAnsi="宋体"/>
          <w:b/>
          <w:szCs w:val="21"/>
          <w:highlight w:val="none"/>
        </w:rPr>
        <w:t xml:space="preserve">.项目组成人员表</w:t>
      </w:r>
      <w:r/>
    </w:p>
    <w:p>
      <w:pPr>
        <w:pageBreakBefore w:val="0"/>
        <w:spacing w:line="360" w:lineRule="auto"/>
        <w:rPr>
          <w:rFonts w:hint="eastAsia" w:ascii="宋体" w:hAnsi="宋体"/>
          <w:szCs w:val="21"/>
          <w:highlight w:val="none"/>
        </w:rPr>
      </w:pPr>
      <w:r>
        <w:rPr>
          <w:rFonts w:hint="eastAsia" w:ascii="宋体" w:hAnsi="宋体"/>
          <w:szCs w:val="21"/>
          <w:highlight w:val="none"/>
        </w:rPr>
      </w:r>
      <w:r/>
    </w:p>
    <w:tbl>
      <w:tblPr>
        <w:tblStyle w:val="957"/>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ageBreakBefore w:val="0"/>
        <w:spacing w:line="360" w:lineRule="auto"/>
        <w:rPr>
          <w:rFonts w:hint="eastAsia" w:ascii="宋体" w:hAnsi="宋体"/>
          <w:szCs w:val="21"/>
          <w:highlight w:val="none"/>
        </w:rPr>
      </w:pPr>
      <w:r>
        <w:rPr>
          <w:rFonts w:hint="eastAsia" w:ascii="宋体" w:hAnsi="宋体"/>
          <w:szCs w:val="21"/>
          <w:highlight w:val="none"/>
        </w:rPr>
      </w:r>
      <w:r/>
    </w:p>
    <w:p>
      <w:pPr>
        <w:pageBreakBefore w:val="0"/>
        <w:spacing w:line="360" w:lineRule="auto"/>
        <w:rPr>
          <w:rFonts w:hint="eastAsia" w:ascii="宋体" w:hAnsi="宋体"/>
          <w:szCs w:val="21"/>
          <w:highlight w:val="none"/>
        </w:rPr>
      </w:pPr>
      <w:r>
        <w:rPr>
          <w:rFonts w:hint="eastAsia" w:ascii="宋体" w:hAnsi="宋体"/>
          <w:szCs w:val="21"/>
          <w:highlight w:val="none"/>
        </w:rPr>
      </w:r>
      <w:r/>
    </w:p>
    <w:p>
      <w:pPr>
        <w:pStyle w:val="1155"/>
        <w:ind w:firstLine="420"/>
        <w:pageBreakBefore w:val="0"/>
        <w:spacing w:line="360" w:lineRule="auto"/>
        <w:rPr>
          <w:rFonts w:hint="eastAsia" w:ascii="宋体" w:hAnsi="宋体"/>
          <w:highlight w:val="none"/>
        </w:rPr>
      </w:pPr>
      <w:r>
        <w:rPr>
          <w:rFonts w:hint="eastAsia" w:ascii="宋体" w:hAnsi="宋体"/>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供应商（公章）：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                                 日期：  　年　月　日</w:t>
      </w:r>
      <w:r/>
    </w:p>
    <w:p>
      <w:pPr>
        <w:pStyle w:val="1155"/>
        <w:ind w:firstLine="420"/>
        <w:pageBreakBefore w:val="0"/>
        <w:spacing w:line="360" w:lineRule="auto"/>
        <w:rPr>
          <w:rFonts w:hint="eastAsia" w:ascii="宋体" w:hAnsi="宋体"/>
          <w:highlight w:val="none"/>
        </w:rPr>
      </w:pPr>
      <w:r>
        <w:rPr>
          <w:rFonts w:hint="eastAsia" w:ascii="宋体" w:hAnsi="宋体"/>
          <w:highlight w:val="none"/>
        </w:rPr>
      </w:r>
      <w:r/>
    </w:p>
    <w:p>
      <w:pPr>
        <w:jc w:val="center"/>
        <w:pageBreakBefore w:val="0"/>
        <w:spacing w:line="360" w:lineRule="auto"/>
        <w:widowControl/>
        <w:rPr>
          <w:rFonts w:hint="eastAsia"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w:t>
      </w:r>
      <w:r>
        <w:rPr>
          <w:rFonts w:hint="eastAsia" w:ascii="宋体" w:hAnsi="宋体" w:cs="宋体"/>
          <w:b/>
          <w:bCs/>
          <w:szCs w:val="21"/>
          <w:highlight w:val="none"/>
        </w:rPr>
        <w:t xml:space="preserve">供应商一般情况表</w:t>
      </w:r>
      <w:r/>
    </w:p>
    <w:tbl>
      <w:tblPr>
        <w:tblStyle w:val="9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供应商：（加盖公章）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年      月     日</w:t>
      </w:r>
      <w:r/>
    </w:p>
    <w:p>
      <w:pPr>
        <w:ind w:firstLine="422"/>
        <w:pageBreakBefore w:val="0"/>
        <w:spacing w:line="360" w:lineRule="auto"/>
        <w:rPr>
          <w:rFonts w:hint="eastAsia" w:ascii="宋体" w:hAnsi="宋体"/>
          <w:b/>
          <w:szCs w:val="21"/>
          <w:highlight w:val="none"/>
          <w:u w:val="single"/>
        </w:rPr>
      </w:pPr>
      <w:r>
        <w:rPr>
          <w:rFonts w:hint="eastAsia" w:ascii="宋体" w:hAnsi="宋体" w:cs="宋体"/>
          <w:b/>
          <w:szCs w:val="21"/>
          <w:highlight w:val="none"/>
        </w:rPr>
        <w:br w:type="page" w:clear="all"/>
      </w:r>
      <w:bookmarkStart w:id="213" w:name="_Toc439777351"/>
      <w:r/>
      <w:bookmarkEnd w:id="213"/>
      <w:r/>
      <w:bookmarkStart w:id="214" w:name="_Toc56141898"/>
      <w:r/>
      <w:bookmarkEnd w:id="214"/>
      <w:r/>
      <w:bookmarkStart w:id="215" w:name="_Toc54372071"/>
      <w:r/>
      <w:bookmarkEnd w:id="215"/>
      <w:r/>
      <w:bookmarkStart w:id="216" w:name="_Toc54372655"/>
      <w:r/>
      <w:bookmarkEnd w:id="216"/>
      <w:r/>
      <w:bookmarkStart w:id="217" w:name="_Toc55707673"/>
      <w:r/>
      <w:bookmarkEnd w:id="217"/>
      <w:r/>
      <w:bookmarkStart w:id="218" w:name="_Toc56153862"/>
      <w:r/>
      <w:bookmarkEnd w:id="218"/>
      <w:r/>
      <w:bookmarkStart w:id="219" w:name="_Toc55654540"/>
      <w:r/>
      <w:bookmarkEnd w:id="219"/>
      <w:r/>
      <w:bookmarkStart w:id="220" w:name="_Toc439777159"/>
      <w:r/>
      <w:bookmarkEnd w:id="220"/>
      <w:r/>
      <w:bookmarkStart w:id="221" w:name="_Toc434481560"/>
      <w:r/>
      <w:bookmarkEnd w:id="221"/>
      <w:r/>
      <w:bookmarkStart w:id="222" w:name="_Toc59896715"/>
      <w:r/>
      <w:bookmarkEnd w:id="222"/>
      <w:r/>
      <w:bookmarkStart w:id="223" w:name="_Toc440442375"/>
      <w:r/>
      <w:bookmarkEnd w:id="223"/>
      <w:r/>
      <w:bookmarkStart w:id="224" w:name="_Toc55705168"/>
      <w:r/>
      <w:bookmarkEnd w:id="224"/>
      <w:r/>
      <w:bookmarkStart w:id="225" w:name="_Toc56409114"/>
      <w:r/>
      <w:bookmarkEnd w:id="225"/>
      <w:r/>
      <w:bookmarkStart w:id="226" w:name="_Toc56139088"/>
      <w:r/>
      <w:bookmarkEnd w:id="226"/>
      <w:r/>
      <w:bookmarkStart w:id="227" w:name="_Toc54372237"/>
      <w:r/>
      <w:bookmarkEnd w:id="227"/>
      <w:r/>
      <w:bookmarkStart w:id="228" w:name="_Toc55639393"/>
      <w:r/>
      <w:bookmarkEnd w:id="228"/>
      <w:r/>
      <w:bookmarkStart w:id="229" w:name="_Toc59900983"/>
      <w:r/>
      <w:bookmarkEnd w:id="229"/>
      <w:r/>
      <w:r/>
    </w:p>
    <w:p>
      <w:pPr>
        <w:jc w:val="left"/>
        <w:pageBreakBefore w:val="0"/>
        <w:spacing w:line="360" w:lineRule="auto"/>
        <w:rPr>
          <w:rFonts w:hint="eastAsia" w:ascii="宋体" w:hAnsi="宋体"/>
          <w:szCs w:val="21"/>
          <w:highlight w:val="none"/>
        </w:rPr>
      </w:pPr>
      <w:r>
        <w:rPr>
          <w:rFonts w:hint="eastAsia" w:ascii="宋体" w:hAnsi="宋体"/>
          <w:szCs w:val="21"/>
          <w:highlight w:val="none"/>
        </w:rPr>
      </w:r>
      <w:r/>
    </w:p>
    <w:p>
      <w:pPr>
        <w:pStyle w:val="948"/>
        <w:ind w:firstLine="422"/>
        <w:pageBreakBefore w:val="0"/>
        <w:spacing w:before="0" w:after="0"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.首次响应报价表</w:t>
      </w:r>
      <w:r/>
    </w:p>
    <w:p>
      <w:pPr>
        <w:pStyle w:val="948"/>
        <w:jc w:val="both"/>
        <w:pageBreakBefore w:val="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r/>
    </w:p>
    <w:tbl>
      <w:tblPr>
        <w:tblStyle w:val="957"/>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eastAsia="宋体" w:cs="宋体"/>
                <w:b/>
                <w:bCs/>
                <w:szCs w:val="21"/>
                <w:highlight w:val="none"/>
                <w:lang w:eastAsia="zh-CN"/>
              </w:rPr>
            </w:pPr>
            <w:r>
              <w:rPr>
                <w:rFonts w:hint="eastAsia" w:ascii="宋体" w:hAnsi="宋体" w:cs="宋体"/>
                <w:b w:val="0"/>
                <w:bCs/>
                <w:szCs w:val="21"/>
                <w:highlight w:val="none"/>
                <w:lang w:eastAsia="zh-CN"/>
              </w:rPr>
              <w:t xml:space="preserve">泰州市自然资源和规划局机关食堂服务管理项目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tc>
      </w:tr>
    </w:tbl>
    <w:p>
      <w:pPr>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6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pageBreakBefore w:val="0"/>
        <w:spacing w:line="360" w:lineRule="auto"/>
        <w:rPr>
          <w:sz w:val="20"/>
          <w:highlight w:val="none"/>
        </w:rPr>
      </w:pPr>
      <w:r>
        <w:rPr>
          <w:sz w:val="20"/>
          <w:highlight w:val="none"/>
        </w:rPr>
      </w:r>
      <w:r/>
    </w:p>
    <w:p>
      <w:pPr>
        <w:pStyle w:val="1156"/>
        <w:ind w:firstLine="5400"/>
        <w:jc w:val="left"/>
        <w:pageBreakBefore w:val="0"/>
        <w:spacing w:line="360" w:lineRule="auto"/>
        <w:rPr>
          <w:rFonts w:hint="eastAsia" w:ascii="Times New Roman" w:hAnsi="Times New Roman" w:cs="宋体"/>
          <w:szCs w:val="21"/>
          <w:highlight w:val="none"/>
        </w:rPr>
      </w:pPr>
      <w:r>
        <w:rPr>
          <w:rFonts w:hint="eastAsia" w:ascii="Times New Roman" w:hAnsi="Times New Roman" w:cs="宋体"/>
          <w:szCs w:val="21"/>
          <w:highlight w:val="none"/>
        </w:rPr>
        <w:t xml:space="preserve">年  月  日</w:t>
      </w:r>
      <w:r/>
    </w:p>
    <w:p>
      <w:pPr>
        <w:rPr>
          <w:highlight w:val="none"/>
        </w:rPr>
      </w:pPr>
      <w:r>
        <w:rPr>
          <w:highlight w:val="none"/>
        </w:rPr>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bidi="zh-CN"/>
        </w:rPr>
        <w:br w:type="page" w:clear="all"/>
      </w:r>
      <w:r/>
    </w:p>
    <w:p>
      <w:pPr>
        <w:ind w:firstLine="420"/>
        <w:pageBreakBefore w:val="0"/>
        <w:spacing w:line="360" w:lineRule="auto"/>
        <w:rPr>
          <w:rFonts w:hint="eastAsia" w:ascii="宋体" w:hAnsi="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bookmarkStart w:id="230" w:name="_Toc162919810"/>
      <w:r/>
      <w:bookmarkEnd w:id="230"/>
      <w:r/>
      <w:bookmarkStart w:id="231" w:name="_Toc162859072"/>
      <w:r/>
      <w:bookmarkEnd w:id="231"/>
      <w:r/>
      <w:r/>
    </w:p>
    <w:p>
      <w:pPr>
        <w:pageBreakBefore w:val="0"/>
        <w:spacing w:line="360" w:lineRule="auto"/>
        <w:rPr>
          <w:rFonts w:hint="eastAsia" w:ascii="宋体" w:hAnsi="宋体" w:cs="宋体"/>
          <w:b/>
          <w:szCs w:val="21"/>
          <w:highlight w:val="none"/>
        </w:rPr>
      </w:pPr>
      <w:r>
        <w:rPr>
          <w:rFonts w:hint="eastAsia" w:ascii="宋体" w:hAnsi="宋体"/>
          <w:szCs w:val="21"/>
          <w:highlight w:val="none"/>
        </w:rPr>
        <w:t xml:space="preserve">14.技术说明与服务方案</w:t>
      </w:r>
      <w:r/>
    </w:p>
    <w:p>
      <w:pPr>
        <w:pageBreakBefore w:val="0"/>
        <w:spacing w:line="360" w:lineRule="auto"/>
        <w:rPr>
          <w:rFonts w:hint="eastAsia" w:ascii="宋体" w:hAnsi="宋体"/>
          <w:szCs w:val="21"/>
          <w:highlight w:val="none"/>
        </w:rPr>
      </w:pPr>
      <w:r>
        <w:rPr>
          <w:rFonts w:hint="eastAsia" w:ascii="宋体" w:hAnsi="宋体"/>
          <w:szCs w:val="21"/>
          <w:highlight w:val="none"/>
        </w:rPr>
        <w:t xml:space="preserve">15.其他（供应商认为有必要提供的声明和文件，如有自拟并自行添加）</w:t>
      </w:r>
      <w:r/>
    </w:p>
    <w:p>
      <w:pPr>
        <w:pStyle w:val="1157"/>
        <w:ind w:firstLine="482"/>
        <w:jc w:val="center"/>
        <w:pageBreakBefore w:val="0"/>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1157"/>
        <w:ind w:firstLine="482"/>
        <w:jc w:val="center"/>
        <w:pageBreakBefore w:val="0"/>
        <w:spacing w:before="0" w:beforeAutospacing="0" w:after="0" w:afterAutospacing="0" w:line="360" w:lineRule="auto"/>
        <w:shd w:val="clear" w:color="auto" w:fill="ffffff"/>
        <w:rPr>
          <w:rFonts w:hint="eastAsia"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各行业划型标准为：</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w:t>
      </w:r>
      <w:r>
        <w:rPr>
          <w:rFonts w:hint="eastAsia" w:ascii="宋体" w:hAnsi="宋体" w:cs="宋体"/>
          <w:szCs w:val="21"/>
          <w:highlight w:val="none"/>
          <w:lang w:val="en-US" w:eastAsia="zh-CN"/>
        </w:rPr>
        <w:t xml:space="preserve">300</w:t>
      </w:r>
      <w:r>
        <w:rPr>
          <w:rFonts w:hint="eastAsia" w:ascii="宋体" w:hAnsi="宋体" w:cs="宋体"/>
          <w:szCs w:val="21"/>
          <w:highlight w:val="none"/>
          <w:lang w:eastAsia="zh-CN"/>
        </w:rPr>
        <w:t xml:space="preserve">万</w:t>
      </w:r>
      <w:r>
        <w:rPr>
          <w:rFonts w:hint="eastAsia" w:ascii="宋体" w:hAnsi="宋体" w:cs="宋体"/>
          <w:szCs w:val="21"/>
          <w:highlight w:val="none"/>
        </w:rPr>
        <w:t xml:space="preserve">元及以上的为小型企业；从业人员20人以下或营业收入</w:t>
      </w:r>
      <w:r>
        <w:rPr>
          <w:rFonts w:hint="eastAsia" w:ascii="宋体" w:hAnsi="宋体" w:cs="宋体"/>
          <w:szCs w:val="21"/>
          <w:highlight w:val="none"/>
          <w:lang w:eastAsia="zh-CN"/>
        </w:rPr>
        <w:t xml:space="preserve">300万</w:t>
      </w:r>
      <w:r>
        <w:rPr>
          <w:rFonts w:hint="eastAsia" w:ascii="宋体" w:hAnsi="宋体" w:cs="宋体"/>
          <w:szCs w:val="21"/>
          <w:highlight w:val="none"/>
        </w:rPr>
        <w:t xml:space="preserve">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w:t>
      </w:r>
      <w:r>
        <w:rPr>
          <w:rFonts w:hint="eastAsia" w:ascii="宋体" w:hAnsi="宋体" w:cs="宋体"/>
          <w:szCs w:val="21"/>
          <w:highlight w:val="none"/>
          <w:lang w:eastAsia="zh-CN"/>
        </w:rPr>
        <w:t xml:space="preserve">300万</w:t>
      </w:r>
      <w:r>
        <w:rPr>
          <w:rFonts w:hint="eastAsia" w:ascii="宋体" w:hAnsi="宋体" w:cs="宋体"/>
          <w:szCs w:val="21"/>
          <w:highlight w:val="none"/>
        </w:rPr>
        <w:t xml:space="preserve">元及以上，且资产总额</w:t>
      </w:r>
      <w:r>
        <w:rPr>
          <w:rFonts w:hint="eastAsia" w:ascii="宋体" w:hAnsi="宋体" w:cs="宋体"/>
          <w:szCs w:val="21"/>
          <w:highlight w:val="none"/>
          <w:lang w:eastAsia="zh-CN"/>
        </w:rPr>
        <w:t xml:space="preserve">300万</w:t>
      </w:r>
      <w:r>
        <w:rPr>
          <w:rFonts w:hint="eastAsia" w:ascii="宋体" w:hAnsi="宋体" w:cs="宋体"/>
          <w:szCs w:val="21"/>
          <w:highlight w:val="none"/>
        </w:rPr>
        <w:t xml:space="preserve">元及以上的为小型企业；营业收入</w:t>
      </w:r>
      <w:r>
        <w:rPr>
          <w:rFonts w:hint="eastAsia" w:ascii="宋体" w:hAnsi="宋体" w:cs="宋体"/>
          <w:szCs w:val="21"/>
          <w:highlight w:val="none"/>
          <w:lang w:eastAsia="zh-CN"/>
        </w:rPr>
        <w:t xml:space="preserve">300万</w:t>
      </w:r>
      <w:r>
        <w:rPr>
          <w:rFonts w:hint="eastAsia" w:ascii="宋体" w:hAnsi="宋体" w:cs="宋体"/>
          <w:szCs w:val="21"/>
          <w:highlight w:val="none"/>
        </w:rPr>
        <w:t xml:space="preserve">元以下或资产总额</w:t>
      </w:r>
      <w:r>
        <w:rPr>
          <w:rFonts w:hint="eastAsia" w:ascii="宋体" w:hAnsi="宋体" w:cs="宋体"/>
          <w:szCs w:val="21"/>
          <w:highlight w:val="none"/>
          <w:lang w:eastAsia="zh-CN"/>
        </w:rPr>
        <w:t xml:space="preserve">300万</w:t>
      </w:r>
      <w:r>
        <w:rPr>
          <w:rFonts w:hint="eastAsia" w:ascii="宋体" w:hAnsi="宋体" w:cs="宋体"/>
          <w:szCs w:val="21"/>
          <w:highlight w:val="none"/>
        </w:rPr>
        <w:t xml:space="preserve">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sectPr>
      <w:headerReference w:type="default" r:id="rId10"/>
      <w:footerReference w:type="default" r:id="rId17"/>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Microsoft New Tai Lue">
    <w:panose1 w:val="020B0502040204020203"/>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rPr>
        <w:rStyle w:val="98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7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1"/>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8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1"/>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1"/>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6"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47">
    <w:name w:val="Heading 1"/>
    <w:basedOn w:val="946"/>
    <w:next w:val="946"/>
    <w:uiPriority w:val="0"/>
    <w:qFormat/>
    <w:pPr>
      <w:keepNext/>
      <w:outlineLvl w:val="0"/>
    </w:pPr>
    <w:rPr>
      <w:rFonts w:ascii="楷体_GB2312" w:hAnsi="Times New Roman" w:eastAsia="楷体_GB2312"/>
      <w:sz w:val="28"/>
      <w:szCs w:val="20"/>
    </w:rPr>
  </w:style>
  <w:style w:type="paragraph" w:styleId="948">
    <w:name w:val="Heading 2"/>
    <w:basedOn w:val="946"/>
    <w:next w:val="958"/>
    <w:uiPriority w:val="0"/>
    <w:qFormat/>
    <w:pPr>
      <w:jc w:val="center"/>
      <w:keepLines/>
      <w:keepNext/>
      <w:spacing w:before="260" w:after="260" w:line="416" w:lineRule="auto"/>
      <w:outlineLvl w:val="1"/>
    </w:pPr>
    <w:rPr>
      <w:rFonts w:ascii="Arial" w:hAnsi="Arial" w:eastAsia="幼圆"/>
      <w:b/>
      <w:sz w:val="44"/>
      <w:szCs w:val="20"/>
    </w:rPr>
  </w:style>
  <w:style w:type="paragraph" w:styleId="949">
    <w:name w:val="Heading 3"/>
    <w:basedOn w:val="946"/>
    <w:next w:val="958"/>
    <w:link w:val="994"/>
    <w:uiPriority w:val="9"/>
    <w:unhideWhenUsed/>
    <w:qFormat/>
    <w:pPr>
      <w:keepLines/>
      <w:keepNext/>
      <w:spacing w:before="320" w:after="200"/>
      <w:outlineLvl w:val="2"/>
    </w:pPr>
    <w:rPr>
      <w:rFonts w:ascii="Arial" w:hAnsi="Arial" w:eastAsia="Arial" w:cs="Arial"/>
      <w:sz w:val="30"/>
      <w:szCs w:val="30"/>
    </w:rPr>
  </w:style>
  <w:style w:type="paragraph" w:styleId="950">
    <w:name w:val="Heading 4"/>
    <w:basedOn w:val="946"/>
    <w:next w:val="946"/>
    <w:link w:val="995"/>
    <w:uiPriority w:val="9"/>
    <w:unhideWhenUsed/>
    <w:qFormat/>
    <w:pPr>
      <w:keepLines/>
      <w:keepNext/>
      <w:spacing w:before="320" w:after="200"/>
      <w:outlineLvl w:val="3"/>
    </w:pPr>
    <w:rPr>
      <w:rFonts w:ascii="Arial" w:hAnsi="Arial" w:eastAsia="Arial" w:cs="Arial"/>
      <w:b/>
      <w:bCs/>
      <w:sz w:val="26"/>
      <w:szCs w:val="26"/>
    </w:rPr>
  </w:style>
  <w:style w:type="paragraph" w:styleId="951">
    <w:name w:val="Heading 5"/>
    <w:basedOn w:val="946"/>
    <w:next w:val="946"/>
    <w:link w:val="996"/>
    <w:uiPriority w:val="9"/>
    <w:unhideWhenUsed/>
    <w:qFormat/>
    <w:pPr>
      <w:keepLines/>
      <w:keepNext/>
      <w:spacing w:before="320" w:after="200"/>
      <w:outlineLvl w:val="4"/>
    </w:pPr>
    <w:rPr>
      <w:rFonts w:ascii="Arial" w:hAnsi="Arial" w:eastAsia="Arial" w:cs="Arial"/>
      <w:b/>
      <w:bCs/>
      <w:sz w:val="24"/>
      <w:szCs w:val="24"/>
    </w:rPr>
  </w:style>
  <w:style w:type="paragraph" w:styleId="952">
    <w:name w:val="Heading 6"/>
    <w:basedOn w:val="946"/>
    <w:next w:val="946"/>
    <w:link w:val="997"/>
    <w:uiPriority w:val="9"/>
    <w:unhideWhenUsed/>
    <w:qFormat/>
    <w:pPr>
      <w:keepLines/>
      <w:keepNext/>
      <w:spacing w:before="320" w:after="200"/>
      <w:outlineLvl w:val="5"/>
    </w:pPr>
    <w:rPr>
      <w:rFonts w:ascii="Arial" w:hAnsi="Arial" w:eastAsia="Arial" w:cs="Arial"/>
      <w:b/>
      <w:bCs/>
      <w:sz w:val="22"/>
      <w:szCs w:val="22"/>
    </w:rPr>
  </w:style>
  <w:style w:type="paragraph" w:styleId="953">
    <w:name w:val="Heading 7"/>
    <w:basedOn w:val="946"/>
    <w:next w:val="946"/>
    <w:link w:val="998"/>
    <w:uiPriority w:val="9"/>
    <w:unhideWhenUsed/>
    <w:qFormat/>
    <w:pPr>
      <w:keepLines/>
      <w:keepNext/>
      <w:spacing w:before="320" w:after="200"/>
      <w:outlineLvl w:val="6"/>
    </w:pPr>
    <w:rPr>
      <w:rFonts w:ascii="Arial" w:hAnsi="Arial" w:eastAsia="Arial" w:cs="Arial"/>
      <w:b/>
      <w:bCs/>
      <w:i/>
      <w:iCs/>
      <w:sz w:val="22"/>
      <w:szCs w:val="22"/>
    </w:rPr>
  </w:style>
  <w:style w:type="paragraph" w:styleId="954">
    <w:name w:val="Heading 8"/>
    <w:basedOn w:val="946"/>
    <w:next w:val="946"/>
    <w:link w:val="999"/>
    <w:uiPriority w:val="9"/>
    <w:unhideWhenUsed/>
    <w:qFormat/>
    <w:pPr>
      <w:keepLines/>
      <w:keepNext/>
      <w:spacing w:before="320" w:after="200"/>
      <w:outlineLvl w:val="7"/>
    </w:pPr>
    <w:rPr>
      <w:rFonts w:ascii="Arial" w:hAnsi="Arial" w:eastAsia="Arial" w:cs="Arial"/>
      <w:i/>
      <w:iCs/>
      <w:sz w:val="22"/>
      <w:szCs w:val="22"/>
    </w:rPr>
  </w:style>
  <w:style w:type="paragraph" w:styleId="955">
    <w:name w:val="Heading 9"/>
    <w:basedOn w:val="946"/>
    <w:next w:val="946"/>
    <w:link w:val="1000"/>
    <w:uiPriority w:val="9"/>
    <w:unhideWhenUsed/>
    <w:qFormat/>
    <w:pPr>
      <w:keepLines/>
      <w:keepNext/>
      <w:spacing w:before="320" w:after="200"/>
      <w:outlineLvl w:val="8"/>
    </w:pPr>
    <w:rPr>
      <w:rFonts w:ascii="Arial" w:hAnsi="Arial" w:eastAsia="Arial" w:cs="Arial"/>
      <w:i/>
      <w:iCs/>
      <w:sz w:val="21"/>
      <w:szCs w:val="21"/>
    </w:rPr>
  </w:style>
  <w:style w:type="character" w:styleId="956" w:default="1">
    <w:name w:val="Default Paragraph Font"/>
    <w:uiPriority w:val="0"/>
    <w:semiHidden/>
    <w:qFormat/>
  </w:style>
  <w:style w:type="table" w:styleId="957" w:default="1">
    <w:name w:val="Normal Table"/>
    <w:uiPriority w:val="0"/>
    <w:semiHidden/>
    <w:qFormat/>
    <w:tblPr>
      <w:tblCellMar>
        <w:left w:w="108" w:type="dxa"/>
        <w:top w:w="0" w:type="dxa"/>
        <w:right w:w="108" w:type="dxa"/>
        <w:bottom w:w="0" w:type="dxa"/>
      </w:tblCellMar>
    </w:tblPr>
  </w:style>
  <w:style w:type="paragraph" w:styleId="958">
    <w:name w:val="Normal Indent"/>
    <w:basedOn w:val="946"/>
    <w:uiPriority w:val="0"/>
    <w:qFormat/>
    <w:pPr>
      <w:ind w:firstLine="420"/>
    </w:pPr>
    <w:rPr>
      <w:rFonts w:ascii="Times New Roman" w:hAnsi="Times New Roman"/>
      <w:szCs w:val="20"/>
    </w:rPr>
  </w:style>
  <w:style w:type="paragraph" w:styleId="959">
    <w:name w:val="toc 7"/>
    <w:basedOn w:val="946"/>
    <w:next w:val="946"/>
    <w:uiPriority w:val="0"/>
    <w:qFormat/>
    <w:pPr>
      <w:ind w:left="2520"/>
    </w:pPr>
  </w:style>
  <w:style w:type="paragraph" w:styleId="960">
    <w:name w:val="Caption"/>
    <w:basedOn w:val="946"/>
    <w:next w:val="94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61">
    <w:name w:val="annotation text"/>
    <w:basedOn w:val="946"/>
    <w:uiPriority w:val="0"/>
    <w:qFormat/>
    <w:pPr>
      <w:jc w:val="left"/>
    </w:pPr>
  </w:style>
  <w:style w:type="paragraph" w:styleId="962">
    <w:name w:val="Body Text"/>
    <w:basedOn w:val="946"/>
    <w:uiPriority w:val="0"/>
    <w:qFormat/>
    <w:pPr>
      <w:spacing w:after="120"/>
    </w:pPr>
  </w:style>
  <w:style w:type="paragraph" w:styleId="963">
    <w:name w:val="Body Text Indent"/>
    <w:basedOn w:val="946"/>
    <w:next w:val="964"/>
    <w:uiPriority w:val="0"/>
    <w:qFormat/>
    <w:pPr>
      <w:ind w:firstLine="645"/>
    </w:pPr>
    <w:rPr>
      <w:rFonts w:ascii="楷体_GB2312" w:hAnsi="Times New Roman" w:eastAsia="楷体_GB2312"/>
      <w:sz w:val="32"/>
      <w:szCs w:val="20"/>
    </w:rPr>
  </w:style>
  <w:style w:type="paragraph" w:styleId="964">
    <w:name w:val="envelope return"/>
    <w:basedOn w:val="946"/>
    <w:uiPriority w:val="0"/>
    <w:qFormat/>
    <w:rPr>
      <w:rFonts w:ascii="Arial" w:hAnsi="Arial"/>
    </w:rPr>
  </w:style>
  <w:style w:type="paragraph" w:styleId="965">
    <w:name w:val="Block Text"/>
    <w:basedOn w:val="946"/>
    <w:uiPriority w:val="0"/>
    <w:unhideWhenUsed/>
    <w:qFormat/>
    <w:rPr>
      <w:rFonts w:eastAsia="微软雅黑"/>
    </w:rPr>
  </w:style>
  <w:style w:type="paragraph" w:styleId="966">
    <w:name w:val="toc 5"/>
    <w:basedOn w:val="946"/>
    <w:next w:val="946"/>
    <w:uiPriority w:val="39"/>
    <w:unhideWhenUsed/>
    <w:qFormat/>
    <w:pPr>
      <w:ind w:left="1134" w:right="0" w:firstLine="0"/>
      <w:spacing w:after="57"/>
    </w:pPr>
  </w:style>
  <w:style w:type="paragraph" w:styleId="967">
    <w:name w:val="toc 3"/>
    <w:basedOn w:val="946"/>
    <w:next w:val="946"/>
    <w:uiPriority w:val="39"/>
    <w:unhideWhenUsed/>
    <w:qFormat/>
    <w:pPr>
      <w:ind w:left="567" w:right="0" w:firstLine="0"/>
      <w:spacing w:after="57"/>
    </w:pPr>
  </w:style>
  <w:style w:type="paragraph" w:styleId="968">
    <w:name w:val="Plain Text"/>
    <w:basedOn w:val="946"/>
    <w:uiPriority w:val="99"/>
    <w:qFormat/>
    <w:rPr>
      <w:rFonts w:ascii="宋体" w:hAnsi="Courier New"/>
      <w:szCs w:val="20"/>
    </w:rPr>
  </w:style>
  <w:style w:type="paragraph" w:styleId="969">
    <w:name w:val="toc 8"/>
    <w:basedOn w:val="946"/>
    <w:next w:val="946"/>
    <w:uiPriority w:val="39"/>
    <w:unhideWhenUsed/>
    <w:qFormat/>
    <w:pPr>
      <w:ind w:left="1984" w:right="0" w:firstLine="0"/>
      <w:spacing w:after="57"/>
    </w:pPr>
  </w:style>
  <w:style w:type="paragraph" w:styleId="970">
    <w:name w:val="endnote text"/>
    <w:basedOn w:val="946"/>
    <w:link w:val="1137"/>
    <w:uiPriority w:val="99"/>
    <w:semiHidden/>
    <w:unhideWhenUsed/>
    <w:qFormat/>
    <w:pPr>
      <w:spacing w:after="0" w:line="240" w:lineRule="auto"/>
    </w:pPr>
    <w:rPr>
      <w:sz w:val="20"/>
    </w:rPr>
  </w:style>
  <w:style w:type="paragraph" w:styleId="971">
    <w:name w:val="Footer"/>
    <w:basedOn w:val="946"/>
    <w:uiPriority w:val="0"/>
    <w:qFormat/>
    <w:pPr>
      <w:jc w:val="left"/>
      <w:tabs>
        <w:tab w:val="center" w:pos="4153" w:leader="none"/>
        <w:tab w:val="right" w:pos="8306" w:leader="none"/>
      </w:tabs>
    </w:pPr>
    <w:rPr>
      <w:rFonts w:ascii="Times New Roman" w:hAnsi="Times New Roman"/>
      <w:sz w:val="18"/>
      <w:szCs w:val="20"/>
    </w:rPr>
  </w:style>
  <w:style w:type="paragraph" w:styleId="972">
    <w:name w:val="Header"/>
    <w:basedOn w:val="94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73">
    <w:name w:val="toc 1"/>
    <w:basedOn w:val="946"/>
    <w:next w:val="94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74">
    <w:name w:val="toc 4"/>
    <w:basedOn w:val="946"/>
    <w:next w:val="946"/>
    <w:uiPriority w:val="39"/>
    <w:unhideWhenUsed/>
    <w:qFormat/>
    <w:pPr>
      <w:ind w:left="850" w:right="0" w:firstLine="0"/>
      <w:spacing w:after="57"/>
    </w:pPr>
  </w:style>
  <w:style w:type="paragraph" w:styleId="975">
    <w:name w:val="Subtitle"/>
    <w:basedOn w:val="946"/>
    <w:next w:val="946"/>
    <w:link w:val="1003"/>
    <w:uiPriority w:val="11"/>
    <w:qFormat/>
    <w:pPr>
      <w:spacing w:before="200" w:after="200"/>
    </w:pPr>
    <w:rPr>
      <w:sz w:val="24"/>
      <w:szCs w:val="24"/>
    </w:rPr>
  </w:style>
  <w:style w:type="paragraph" w:styleId="976">
    <w:name w:val="footnote text"/>
    <w:basedOn w:val="946"/>
    <w:link w:val="1136"/>
    <w:uiPriority w:val="99"/>
    <w:semiHidden/>
    <w:unhideWhenUsed/>
    <w:qFormat/>
    <w:pPr>
      <w:spacing w:after="40" w:line="240" w:lineRule="auto"/>
    </w:pPr>
    <w:rPr>
      <w:sz w:val="18"/>
    </w:rPr>
  </w:style>
  <w:style w:type="paragraph" w:styleId="977">
    <w:name w:val="toc 6"/>
    <w:basedOn w:val="946"/>
    <w:next w:val="946"/>
    <w:uiPriority w:val="39"/>
    <w:unhideWhenUsed/>
    <w:qFormat/>
    <w:pPr>
      <w:ind w:left="1417" w:right="0" w:firstLine="0"/>
      <w:spacing w:after="57"/>
    </w:pPr>
  </w:style>
  <w:style w:type="paragraph" w:styleId="978">
    <w:name w:val="table of figures"/>
    <w:basedOn w:val="946"/>
    <w:next w:val="946"/>
    <w:uiPriority w:val="99"/>
    <w:unhideWhenUsed/>
    <w:qFormat/>
    <w:pPr>
      <w:spacing w:after="0" w:afterAutospacing="0"/>
    </w:pPr>
  </w:style>
  <w:style w:type="paragraph" w:styleId="979">
    <w:name w:val="toc 2"/>
    <w:basedOn w:val="946"/>
    <w:next w:val="946"/>
    <w:uiPriority w:val="39"/>
    <w:unhideWhenUsed/>
    <w:qFormat/>
    <w:pPr>
      <w:ind w:left="283" w:right="0" w:firstLine="0"/>
      <w:spacing w:after="57"/>
    </w:pPr>
  </w:style>
  <w:style w:type="paragraph" w:styleId="980">
    <w:name w:val="toc 9"/>
    <w:basedOn w:val="946"/>
    <w:next w:val="946"/>
    <w:uiPriority w:val="39"/>
    <w:unhideWhenUsed/>
    <w:qFormat/>
    <w:pPr>
      <w:ind w:left="2268" w:right="0" w:firstLine="0"/>
      <w:spacing w:after="57"/>
    </w:pPr>
  </w:style>
  <w:style w:type="paragraph" w:styleId="981">
    <w:name w:val="Body Text 2"/>
    <w:basedOn w:val="946"/>
    <w:uiPriority w:val="0"/>
    <w:qFormat/>
    <w:pPr>
      <w:spacing w:after="120" w:line="480" w:lineRule="auto"/>
    </w:pPr>
  </w:style>
  <w:style w:type="paragraph" w:styleId="982">
    <w:name w:val="HTML Preformatted"/>
    <w:basedOn w:val="946"/>
    <w:uiPriority w:val="0"/>
    <w:unhideWhenUsed/>
    <w:qFormat/>
    <w:rPr>
      <w:rFonts w:ascii="Courier New" w:hAnsi="Courier New" w:cs="Courier New"/>
      <w:sz w:val="20"/>
      <w:szCs w:val="20"/>
    </w:rPr>
  </w:style>
  <w:style w:type="paragraph" w:styleId="983">
    <w:name w:val="Normal (Web)"/>
    <w:basedOn w:val="946"/>
    <w:uiPriority w:val="0"/>
    <w:qFormat/>
    <w:pPr>
      <w:jc w:val="left"/>
      <w:spacing w:before="100" w:beforeAutospacing="1" w:after="100" w:afterAutospacing="1"/>
      <w:widowControl/>
    </w:pPr>
    <w:rPr>
      <w:rFonts w:ascii="宋体"/>
      <w:color w:val="000000"/>
      <w:sz w:val="24"/>
    </w:rPr>
  </w:style>
  <w:style w:type="paragraph" w:styleId="984">
    <w:name w:val="Title"/>
    <w:basedOn w:val="946"/>
    <w:next w:val="946"/>
    <w:uiPriority w:val="0"/>
    <w:qFormat/>
    <w:pPr>
      <w:jc w:val="center"/>
      <w:spacing w:before="240" w:after="60"/>
      <w:outlineLvl w:val="0"/>
    </w:pPr>
    <w:rPr>
      <w:rFonts w:ascii="等线 Light" w:hAnsi="等线 Light"/>
      <w:b/>
      <w:bCs/>
      <w:sz w:val="32"/>
      <w:szCs w:val="32"/>
    </w:rPr>
  </w:style>
  <w:style w:type="paragraph" w:styleId="985">
    <w:name w:val="Body Text First Indent"/>
    <w:basedOn w:val="962"/>
    <w:next w:val="982"/>
    <w:uiPriority w:val="0"/>
    <w:unhideWhenUsed/>
    <w:qFormat/>
    <w:pPr>
      <w:ind w:firstLine="420"/>
    </w:pPr>
    <w:rPr>
      <w:rFonts w:ascii="楷体_GB2312" w:hAnsi="Arial" w:eastAsia="楷体_GB2312"/>
      <w:sz w:val="28"/>
      <w:szCs w:val="20"/>
    </w:rPr>
  </w:style>
  <w:style w:type="paragraph" w:styleId="986">
    <w:name w:val="Body Text First Indent 2"/>
    <w:basedOn w:val="963"/>
    <w:uiPriority w:val="0"/>
    <w:qFormat/>
    <w:pPr>
      <w:ind w:firstLine="420"/>
    </w:pPr>
    <w:rPr>
      <w:rFonts w:cs="宋体"/>
      <w:szCs w:val="21"/>
    </w:rPr>
  </w:style>
  <w:style w:type="table" w:styleId="987">
    <w:name w:val="Table Grid"/>
    <w:basedOn w:val="9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name w:val="endnote reference"/>
    <w:basedOn w:val="956"/>
    <w:uiPriority w:val="99"/>
    <w:semiHidden/>
    <w:unhideWhenUsed/>
    <w:qFormat/>
    <w:rPr>
      <w:vertAlign w:val="superscript"/>
    </w:rPr>
  </w:style>
  <w:style w:type="character" w:styleId="989">
    <w:name w:val="page number"/>
    <w:uiPriority w:val="0"/>
    <w:qFormat/>
    <w:rPr>
      <w:rFonts w:ascii="Times New Roman" w:hAnsi="Times New Roman" w:eastAsia="宋体" w:cs="Times New Roman"/>
    </w:rPr>
  </w:style>
  <w:style w:type="character" w:styleId="990">
    <w:name w:val="Hyperlink"/>
    <w:uiPriority w:val="99"/>
    <w:qFormat/>
    <w:rPr>
      <w:rFonts w:ascii="Times New Roman" w:hAnsi="Times New Roman" w:eastAsia="宋体" w:cs="Times New Roman"/>
      <w:color w:val="0000ff"/>
      <w:u w:val="single"/>
    </w:rPr>
  </w:style>
  <w:style w:type="character" w:styleId="991">
    <w:name w:val="footnote reference"/>
    <w:basedOn w:val="956"/>
    <w:uiPriority w:val="99"/>
    <w:unhideWhenUsed/>
    <w:qFormat/>
    <w:rPr>
      <w:vertAlign w:val="superscript"/>
    </w:rPr>
  </w:style>
  <w:style w:type="character" w:styleId="992" w:customStyle="1">
    <w:name w:val="Heading 1 Char"/>
    <w:basedOn w:val="956"/>
    <w:uiPriority w:val="9"/>
    <w:qFormat/>
    <w:rPr>
      <w:rFonts w:ascii="Arial" w:hAnsi="Arial" w:eastAsia="Arial" w:cs="Arial"/>
      <w:sz w:val="40"/>
      <w:szCs w:val="40"/>
    </w:rPr>
  </w:style>
  <w:style w:type="character" w:styleId="993" w:customStyle="1">
    <w:name w:val="Heading 2 Char"/>
    <w:basedOn w:val="956"/>
    <w:uiPriority w:val="9"/>
    <w:qFormat/>
    <w:rPr>
      <w:rFonts w:ascii="Arial" w:hAnsi="Arial" w:eastAsia="Arial" w:cs="Arial"/>
      <w:sz w:val="34"/>
    </w:rPr>
  </w:style>
  <w:style w:type="character" w:styleId="994" w:customStyle="1">
    <w:name w:val="Heading 3 Char"/>
    <w:basedOn w:val="956"/>
    <w:link w:val="949"/>
    <w:uiPriority w:val="9"/>
    <w:qFormat/>
    <w:rPr>
      <w:rFonts w:ascii="Arial" w:hAnsi="Arial" w:eastAsia="Arial" w:cs="Arial"/>
      <w:sz w:val="30"/>
      <w:szCs w:val="30"/>
    </w:rPr>
  </w:style>
  <w:style w:type="character" w:styleId="995" w:customStyle="1">
    <w:name w:val="Heading 4 Char"/>
    <w:basedOn w:val="956"/>
    <w:link w:val="950"/>
    <w:uiPriority w:val="9"/>
    <w:qFormat/>
    <w:rPr>
      <w:rFonts w:ascii="Arial" w:hAnsi="Arial" w:eastAsia="Arial" w:cs="Arial"/>
      <w:b/>
      <w:bCs/>
      <w:sz w:val="26"/>
      <w:szCs w:val="26"/>
    </w:rPr>
  </w:style>
  <w:style w:type="character" w:styleId="996" w:customStyle="1">
    <w:name w:val="Heading 5 Char"/>
    <w:basedOn w:val="956"/>
    <w:link w:val="951"/>
    <w:uiPriority w:val="9"/>
    <w:qFormat/>
    <w:rPr>
      <w:rFonts w:ascii="Arial" w:hAnsi="Arial" w:eastAsia="Arial" w:cs="Arial"/>
      <w:b/>
      <w:bCs/>
      <w:sz w:val="24"/>
      <w:szCs w:val="24"/>
    </w:rPr>
  </w:style>
  <w:style w:type="character" w:styleId="997" w:customStyle="1">
    <w:name w:val="Heading 6 Char"/>
    <w:basedOn w:val="956"/>
    <w:link w:val="952"/>
    <w:uiPriority w:val="9"/>
    <w:qFormat/>
    <w:rPr>
      <w:rFonts w:ascii="Arial" w:hAnsi="Arial" w:eastAsia="Arial" w:cs="Arial"/>
      <w:b/>
      <w:bCs/>
      <w:sz w:val="22"/>
      <w:szCs w:val="22"/>
    </w:rPr>
  </w:style>
  <w:style w:type="character" w:styleId="998" w:customStyle="1">
    <w:name w:val="Heading 7 Char"/>
    <w:basedOn w:val="956"/>
    <w:link w:val="953"/>
    <w:uiPriority w:val="9"/>
    <w:qFormat/>
    <w:rPr>
      <w:rFonts w:ascii="Arial" w:hAnsi="Arial" w:eastAsia="Arial" w:cs="Arial"/>
      <w:b/>
      <w:bCs/>
      <w:i/>
      <w:iCs/>
      <w:sz w:val="22"/>
      <w:szCs w:val="22"/>
    </w:rPr>
  </w:style>
  <w:style w:type="character" w:styleId="999" w:customStyle="1">
    <w:name w:val="Heading 8 Char"/>
    <w:basedOn w:val="956"/>
    <w:link w:val="954"/>
    <w:uiPriority w:val="9"/>
    <w:qFormat/>
    <w:rPr>
      <w:rFonts w:ascii="Arial" w:hAnsi="Arial" w:eastAsia="Arial" w:cs="Arial"/>
      <w:i/>
      <w:iCs/>
      <w:sz w:val="22"/>
      <w:szCs w:val="22"/>
    </w:rPr>
  </w:style>
  <w:style w:type="character" w:styleId="1000" w:customStyle="1">
    <w:name w:val="Heading 9 Char"/>
    <w:basedOn w:val="956"/>
    <w:link w:val="955"/>
    <w:uiPriority w:val="9"/>
    <w:qFormat/>
    <w:rPr>
      <w:rFonts w:ascii="Arial" w:hAnsi="Arial" w:eastAsia="Arial" w:cs="Arial"/>
      <w:i/>
      <w:iCs/>
      <w:sz w:val="21"/>
      <w:szCs w:val="21"/>
    </w:rPr>
  </w:style>
  <w:style w:type="paragraph" w:styleId="1001">
    <w:name w:val="No Spacing"/>
    <w:uiPriority w:val="1"/>
    <w:qFormat/>
    <w:pPr>
      <w:spacing w:before="0" w:after="0" w:line="240" w:lineRule="auto"/>
    </w:pPr>
    <w:rPr>
      <w:rFonts w:hint="default" w:ascii="Times New Roman" w:hAnsi="Times New Roman" w:eastAsia="宋体" w:cs="Times New Roman"/>
    </w:rPr>
  </w:style>
  <w:style w:type="character" w:styleId="1002" w:customStyle="1">
    <w:name w:val="Title Char"/>
    <w:basedOn w:val="956"/>
    <w:uiPriority w:val="10"/>
    <w:qFormat/>
    <w:rPr>
      <w:sz w:val="48"/>
      <w:szCs w:val="48"/>
    </w:rPr>
  </w:style>
  <w:style w:type="character" w:styleId="1003" w:customStyle="1">
    <w:name w:val="Subtitle Char"/>
    <w:basedOn w:val="956"/>
    <w:link w:val="975"/>
    <w:uiPriority w:val="11"/>
    <w:qFormat/>
    <w:rPr>
      <w:sz w:val="24"/>
      <w:szCs w:val="24"/>
    </w:rPr>
  </w:style>
  <w:style w:type="paragraph" w:styleId="1004">
    <w:name w:val="Quote"/>
    <w:basedOn w:val="946"/>
    <w:next w:val="946"/>
    <w:link w:val="1005"/>
    <w:uiPriority w:val="29"/>
    <w:qFormat/>
    <w:pPr>
      <w:ind w:left="720" w:right="720"/>
    </w:pPr>
    <w:rPr>
      <w:i/>
    </w:rPr>
  </w:style>
  <w:style w:type="character" w:styleId="1005" w:customStyle="1">
    <w:name w:val="Quote Char"/>
    <w:link w:val="1004"/>
    <w:uiPriority w:val="29"/>
    <w:qFormat/>
    <w:rPr>
      <w:i/>
    </w:rPr>
  </w:style>
  <w:style w:type="paragraph" w:styleId="1006">
    <w:name w:val="Intense Quote"/>
    <w:basedOn w:val="946"/>
    <w:next w:val="946"/>
    <w:link w:val="10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Intense Quote Char"/>
    <w:link w:val="1006"/>
    <w:uiPriority w:val="30"/>
    <w:qFormat/>
    <w:rPr>
      <w:i/>
    </w:rPr>
  </w:style>
  <w:style w:type="character" w:styleId="1008" w:customStyle="1">
    <w:name w:val="Header Char"/>
    <w:basedOn w:val="956"/>
    <w:uiPriority w:val="99"/>
    <w:qFormat/>
  </w:style>
  <w:style w:type="character" w:styleId="1009" w:customStyle="1">
    <w:name w:val="Footer Char"/>
    <w:basedOn w:val="956"/>
    <w:uiPriority w:val="99"/>
    <w:qFormat/>
  </w:style>
  <w:style w:type="character" w:styleId="1010" w:customStyle="1">
    <w:name w:val="Caption Char"/>
    <w:uiPriority w:val="99"/>
    <w:qFormat/>
  </w:style>
  <w:style w:type="table" w:styleId="1011" w:customStyle="1">
    <w:name w:val="Table Grid Light"/>
    <w:basedOn w:val="9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2" w:customStyle="1">
    <w:name w:val="Plain Table 1"/>
    <w:basedOn w:val="9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basedOn w:val="9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basedOn w:val="9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basedOn w:val="9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basedOn w:val="9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basedOn w:val="9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1"/>
    <w:basedOn w:val="9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2"/>
    <w:basedOn w:val="9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3"/>
    <w:basedOn w:val="9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4"/>
    <w:basedOn w:val="9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5"/>
    <w:basedOn w:val="9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6"/>
    <w:basedOn w:val="9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24" w:customStyle="1">
    <w:name w:val="Grid Table 2"/>
    <w:basedOn w:val="9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5" w:customStyle="1">
    <w:name w:val="Grid Table 2 - Accent 1"/>
    <w:basedOn w:val="9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basedOn w:val="9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basedOn w:val="9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basedOn w:val="9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basedOn w:val="9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30" w:customStyle="1">
    <w:name w:val="Grid Table 2 - Accent 6"/>
    <w:basedOn w:val="9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31" w:customStyle="1">
    <w:name w:val="Grid Table 3"/>
    <w:basedOn w:val="9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basedOn w:val="95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basedOn w:val="95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basedOn w:val="95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basedOn w:val="95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basedOn w:val="95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basedOn w:val="95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9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4 - Accent 1"/>
    <w:basedOn w:val="95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40" w:customStyle="1">
    <w:name w:val="Grid Table 4 - Accent 2"/>
    <w:basedOn w:val="95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41" w:customStyle="1">
    <w:name w:val="Grid Table 4 - Accent 3"/>
    <w:basedOn w:val="95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42" w:customStyle="1">
    <w:name w:val="Grid Table 4 - Accent 4"/>
    <w:basedOn w:val="95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43" w:customStyle="1">
    <w:name w:val="Grid Table 4 - Accent 5"/>
    <w:basedOn w:val="95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44" w:customStyle="1">
    <w:name w:val="Grid Table 4 - Accent 6"/>
    <w:basedOn w:val="95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45" w:customStyle="1">
    <w:name w:val="Grid Table 5 Dark"/>
    <w:basedOn w:val="9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5 Dark- Accent 1"/>
    <w:basedOn w:val="9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47" w:customStyle="1">
    <w:name w:val="Grid Table 5 Dark - Accent 2"/>
    <w:basedOn w:val="9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48" w:customStyle="1">
    <w:name w:val="Grid Table 5 Dark - Accent 3"/>
    <w:basedOn w:val="9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49" w:customStyle="1">
    <w:name w:val="Grid Table 5 Dark- Accent 4"/>
    <w:basedOn w:val="9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50" w:customStyle="1">
    <w:name w:val="Grid Table 5 Dark - Accent 5"/>
    <w:basedOn w:val="9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51" w:customStyle="1">
    <w:name w:val="Grid Table 5 Dark - Accent 6"/>
    <w:basedOn w:val="9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52" w:customStyle="1">
    <w:name w:val="Grid Table 6 Colorful"/>
    <w:basedOn w:val="9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3" w:customStyle="1">
    <w:name w:val="Grid Table 6 Colorful - Accent 1"/>
    <w:basedOn w:val="95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54" w:customStyle="1">
    <w:name w:val="Grid Table 6 Colorful - Accent 2"/>
    <w:basedOn w:val="9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55" w:customStyle="1">
    <w:name w:val="Grid Table 6 Colorful - Accent 3"/>
    <w:basedOn w:val="95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56" w:customStyle="1">
    <w:name w:val="Grid Table 6 Colorful - Accent 4"/>
    <w:basedOn w:val="9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57" w:customStyle="1">
    <w:name w:val="Grid Table 6 Colorful - Accent 5"/>
    <w:basedOn w:val="95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58" w:customStyle="1">
    <w:name w:val="Grid Table 6 Colorful - Accent 6"/>
    <w:basedOn w:val="95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59" w:customStyle="1">
    <w:name w:val="Grid Table 7 Colorful"/>
    <w:basedOn w:val="9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Grid Table 7 Colorful - Accent 1"/>
    <w:basedOn w:val="95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61" w:customStyle="1">
    <w:name w:val="Grid Table 7 Colorful - Accent 2"/>
    <w:basedOn w:val="95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2" w:customStyle="1">
    <w:name w:val="Grid Table 7 Colorful - Accent 3"/>
    <w:basedOn w:val="95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63" w:customStyle="1">
    <w:name w:val="Grid Table 7 Colorful - Accent 4"/>
    <w:basedOn w:val="95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4" w:customStyle="1">
    <w:name w:val="Grid Table 7 Colorful - Accent 5"/>
    <w:basedOn w:val="95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65" w:customStyle="1">
    <w:name w:val="Grid Table 7 Colorful - Accent 6"/>
    <w:basedOn w:val="95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66" w:customStyle="1">
    <w:name w:val="List Table 1 Light"/>
    <w:basedOn w:val="9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List Table 1 Light - Accent 1"/>
    <w:basedOn w:val="95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68" w:customStyle="1">
    <w:name w:val="List Table 1 Light - Accent 2"/>
    <w:basedOn w:val="95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69" w:customStyle="1">
    <w:name w:val="List Table 1 Light - Accent 3"/>
    <w:basedOn w:val="95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70" w:customStyle="1">
    <w:name w:val="List Table 1 Light - Accent 4"/>
    <w:basedOn w:val="95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71" w:customStyle="1">
    <w:name w:val="List Table 1 Light - Accent 5"/>
    <w:basedOn w:val="95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72" w:customStyle="1">
    <w:name w:val="List Table 1 Light - Accent 6"/>
    <w:basedOn w:val="95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73" w:customStyle="1">
    <w:name w:val="List Table 2"/>
    <w:basedOn w:val="9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List Table 2 - Accent 1"/>
    <w:basedOn w:val="95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75" w:customStyle="1">
    <w:name w:val="List Table 2 - Accent 2"/>
    <w:basedOn w:val="95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76" w:customStyle="1">
    <w:name w:val="List Table 2 - Accent 3"/>
    <w:basedOn w:val="95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77" w:customStyle="1">
    <w:name w:val="List Table 2 - Accent 4"/>
    <w:basedOn w:val="95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78" w:customStyle="1">
    <w:name w:val="List Table 2 - Accent 5"/>
    <w:basedOn w:val="95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79" w:customStyle="1">
    <w:name w:val="List Table 2 - Accent 6"/>
    <w:basedOn w:val="95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80" w:customStyle="1">
    <w:name w:val="List Table 3"/>
    <w:basedOn w:val="9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3 - Accent 1"/>
    <w:basedOn w:val="95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82" w:customStyle="1">
    <w:name w:val="List Table 3 - Accent 2"/>
    <w:basedOn w:val="95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83" w:customStyle="1">
    <w:name w:val="List Table 3 - Accent 3"/>
    <w:basedOn w:val="95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84" w:customStyle="1">
    <w:name w:val="List Table 3 - Accent 4"/>
    <w:basedOn w:val="95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85" w:customStyle="1">
    <w:name w:val="List Table 3 - Accent 5"/>
    <w:basedOn w:val="95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86" w:customStyle="1">
    <w:name w:val="List Table 3 - Accent 6"/>
    <w:basedOn w:val="95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87" w:customStyle="1">
    <w:name w:val="List Table 4"/>
    <w:basedOn w:val="9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4 - Accent 1"/>
    <w:basedOn w:val="95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89" w:customStyle="1">
    <w:name w:val="List Table 4 - Accent 2"/>
    <w:basedOn w:val="95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90" w:customStyle="1">
    <w:name w:val="List Table 4 - Accent 3"/>
    <w:basedOn w:val="95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91" w:customStyle="1">
    <w:name w:val="List Table 4 - Accent 4"/>
    <w:basedOn w:val="95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92" w:customStyle="1">
    <w:name w:val="List Table 4 - Accent 5"/>
    <w:basedOn w:val="95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93" w:customStyle="1">
    <w:name w:val="List Table 4 - Accent 6"/>
    <w:basedOn w:val="95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94" w:customStyle="1">
    <w:name w:val="List Table 5 Dark"/>
    <w:basedOn w:val="9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1"/>
    <w:basedOn w:val="95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2"/>
    <w:basedOn w:val="95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3"/>
    <w:basedOn w:val="95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4"/>
    <w:basedOn w:val="95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5"/>
    <w:basedOn w:val="95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6"/>
    <w:basedOn w:val="95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6 Colorful"/>
    <w:basedOn w:val="9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2" w:customStyle="1">
    <w:name w:val="List Table 6 Colorful - Accent 1"/>
    <w:basedOn w:val="95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03" w:customStyle="1">
    <w:name w:val="List Table 6 Colorful - Accent 2"/>
    <w:basedOn w:val="95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04" w:customStyle="1">
    <w:name w:val="List Table 6 Colorful - Accent 3"/>
    <w:basedOn w:val="95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05" w:customStyle="1">
    <w:name w:val="List Table 6 Colorful - Accent 4"/>
    <w:basedOn w:val="95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06" w:customStyle="1">
    <w:name w:val="List Table 6 Colorful - Accent 5"/>
    <w:basedOn w:val="95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07" w:customStyle="1">
    <w:name w:val="List Table 6 Colorful - Accent 6"/>
    <w:basedOn w:val="95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08" w:customStyle="1">
    <w:name w:val="List Table 7 Colorful"/>
    <w:basedOn w:val="95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7 Colorful - Accent 1"/>
    <w:basedOn w:val="95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basedOn w:val="95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basedOn w:val="957"/>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basedOn w:val="95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basedOn w:val="95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basedOn w:val="95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15" w:customStyle="1">
    <w:name w:val="Lined - Accent"/>
    <w:basedOn w:val="9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basedOn w:val="9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17" w:customStyle="1">
    <w:name w:val="Lined - Accent 2"/>
    <w:basedOn w:val="9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18" w:customStyle="1">
    <w:name w:val="Lined - Accent 3"/>
    <w:basedOn w:val="9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19" w:customStyle="1">
    <w:name w:val="Lined - Accent 4"/>
    <w:basedOn w:val="9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20" w:customStyle="1">
    <w:name w:val="Lined - Accent 5"/>
    <w:basedOn w:val="9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21" w:customStyle="1">
    <w:name w:val="Lined - Accent 6"/>
    <w:basedOn w:val="9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22" w:customStyle="1">
    <w:name w:val="Bordered &amp; Lined - Accent"/>
    <w:basedOn w:val="9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basedOn w:val="95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24" w:customStyle="1">
    <w:name w:val="Bordered &amp; Lined - Accent 2"/>
    <w:basedOn w:val="95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25" w:customStyle="1">
    <w:name w:val="Bordered &amp; Lined - Accent 3"/>
    <w:basedOn w:val="95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26" w:customStyle="1">
    <w:name w:val="Bordered &amp; Lined - Accent 4"/>
    <w:basedOn w:val="95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27" w:customStyle="1">
    <w:name w:val="Bordered &amp; Lined - Accent 5"/>
    <w:basedOn w:val="95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28" w:customStyle="1">
    <w:name w:val="Bordered &amp; Lined - Accent 6"/>
    <w:basedOn w:val="95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29" w:customStyle="1">
    <w:name w:val="Bordered"/>
    <w:basedOn w:val="9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basedOn w:val="95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31" w:customStyle="1">
    <w:name w:val="Bordered - Accent 2"/>
    <w:basedOn w:val="95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32" w:customStyle="1">
    <w:name w:val="Bordered - Accent 3"/>
    <w:basedOn w:val="95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33" w:customStyle="1">
    <w:name w:val="Bordered - Accent 4"/>
    <w:basedOn w:val="95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34" w:customStyle="1">
    <w:name w:val="Bordered - Accent 5"/>
    <w:basedOn w:val="95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35" w:customStyle="1">
    <w:name w:val="Bordered - Accent 6"/>
    <w:basedOn w:val="95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36" w:customStyle="1">
    <w:name w:val="Footnote Text Char"/>
    <w:link w:val="976"/>
    <w:uiPriority w:val="99"/>
    <w:qFormat/>
    <w:rPr>
      <w:sz w:val="18"/>
    </w:rPr>
  </w:style>
  <w:style w:type="character" w:styleId="1137" w:customStyle="1">
    <w:name w:val="Endnote Text Char"/>
    <w:link w:val="970"/>
    <w:uiPriority w:val="99"/>
    <w:qFormat/>
    <w:rPr>
      <w:sz w:val="20"/>
    </w:rPr>
  </w:style>
  <w:style w:type="paragraph" w:styleId="1138" w:customStyle="1">
    <w:name w:val="TOC Heading"/>
    <w:uiPriority w:val="39"/>
    <w:unhideWhenUsed/>
    <w:qFormat/>
    <w:rPr>
      <w:rFonts w:hint="default" w:ascii="Times New Roman" w:hAnsi="Times New Roman" w:eastAsia="宋体" w:cs="Times New Roman"/>
    </w:rPr>
  </w:style>
  <w:style w:type="paragraph" w:styleId="1139" w:customStyle="1">
    <w:name w:val="style4"/>
    <w:basedOn w:val="946"/>
    <w:next w:val="1140"/>
    <w:uiPriority w:val="99"/>
    <w:qFormat/>
    <w:pPr>
      <w:spacing w:before="280" w:after="280"/>
      <w:widowControl/>
    </w:pPr>
    <w:rPr>
      <w:rFonts w:ascii="宋体"/>
      <w:sz w:val="18"/>
    </w:rPr>
  </w:style>
  <w:style w:type="paragraph" w:styleId="1140" w:customStyle="1">
    <w:name w:val="2"/>
    <w:next w:val="946"/>
    <w:uiPriority w:val="99"/>
    <w:qFormat/>
    <w:pPr>
      <w:jc w:val="both"/>
      <w:widowControl w:val="off"/>
    </w:pPr>
    <w:rPr>
      <w:rFonts w:hint="default" w:ascii="Calibri" w:hAnsi="Calibri" w:eastAsia="宋体" w:cs="Times New Roman"/>
      <w:sz w:val="21"/>
      <w:szCs w:val="22"/>
      <w:lang w:val="en-US" w:eastAsia="zh-CN" w:bidi="ar-SA"/>
    </w:rPr>
  </w:style>
  <w:style w:type="paragraph" w:styleId="1141" w:customStyle="1">
    <w:name w:val="Heading 4_0"/>
    <w:basedOn w:val="946"/>
    <w:next w:val="946"/>
    <w:uiPriority w:val="0"/>
    <w:qFormat/>
    <w:pPr>
      <w:keepLines/>
      <w:keepNext/>
      <w:spacing w:before="280" w:after="290" w:line="376" w:lineRule="auto"/>
      <w:outlineLvl w:val="3"/>
    </w:pPr>
    <w:rPr>
      <w:rFonts w:ascii="Arial" w:hAnsi="Arial" w:eastAsia="黑体"/>
      <w:b/>
      <w:bCs/>
      <w:sz w:val="28"/>
      <w:szCs w:val="28"/>
    </w:rPr>
  </w:style>
  <w:style w:type="paragraph" w:styleId="1142" w:customStyle="1">
    <w:name w:val="Comment Subject"/>
    <w:basedOn w:val="1143"/>
    <w:next w:val="1144"/>
    <w:uiPriority w:val="0"/>
    <w:qFormat/>
    <w:rPr>
      <w:rFonts w:ascii="Calibri" w:hAnsi="Calibri"/>
      <w:b/>
      <w:bCs/>
      <w:sz w:val="20"/>
      <w:lang w:eastAsia="en-US"/>
    </w:rPr>
  </w:style>
  <w:style w:type="paragraph" w:styleId="1143" w:customStyle="1">
    <w:name w:val="Comment Text"/>
    <w:basedOn w:val="946"/>
    <w:uiPriority w:val="0"/>
    <w:unhideWhenUsed/>
    <w:qFormat/>
    <w:pPr>
      <w:jc w:val="left"/>
    </w:pPr>
  </w:style>
  <w:style w:type="paragraph" w:styleId="1144" w:customStyle="1">
    <w:name w:val="Plain Text1"/>
    <w:basedOn w:val="946"/>
    <w:next w:val="959"/>
    <w:uiPriority w:val="0"/>
    <w:qFormat/>
    <w:pPr>
      <w:ind w:firstLine="3584"/>
      <w:spacing w:line="360" w:lineRule="auto"/>
    </w:pPr>
  </w:style>
  <w:style w:type="paragraph" w:styleId="1145" w:customStyle="1">
    <w:name w:val="普通正文"/>
    <w:basedOn w:val="946"/>
    <w:uiPriority w:val="0"/>
    <w:qFormat/>
    <w:pPr>
      <w:ind w:firstLine="482"/>
      <w:jc w:val="left"/>
      <w:spacing w:line="360" w:lineRule="auto"/>
    </w:pPr>
    <w:rPr>
      <w:rFonts w:ascii="Arial" w:hAnsi="Arial"/>
      <w:sz w:val="24"/>
    </w:rPr>
  </w:style>
  <w:style w:type="paragraph" w:styleId="1146" w:customStyle="1">
    <w:name w:val="TOC 标题1"/>
    <w:basedOn w:val="947"/>
    <w:next w:val="94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47" w:customStyle="1">
    <w:name w:val="目录 31"/>
    <w:basedOn w:val="946"/>
    <w:next w:val="946"/>
    <w:uiPriority w:val="0"/>
    <w:qFormat/>
    <w:pPr>
      <w:ind w:left="840"/>
    </w:pPr>
    <w:rPr>
      <w:lang w:eastAsia="en-US"/>
    </w:rPr>
  </w:style>
  <w:style w:type="paragraph" w:styleId="1148" w:customStyle="1">
    <w:name w:val="标题 31"/>
    <w:basedOn w:val="946"/>
    <w:next w:val="946"/>
    <w:uiPriority w:val="0"/>
    <w:qFormat/>
    <w:pPr>
      <w:keepLines/>
      <w:keepNext/>
      <w:spacing w:before="260" w:after="260" w:line="413" w:lineRule="auto"/>
      <w:outlineLvl w:val="2"/>
    </w:pPr>
    <w:rPr>
      <w:b/>
      <w:sz w:val="32"/>
      <w:szCs w:val="20"/>
    </w:rPr>
  </w:style>
  <w:style w:type="paragraph" w:styleId="1149" w:customStyle="1">
    <w:name w:val="_Style 11"/>
    <w:basedOn w:val="946"/>
    <w:next w:val="1150"/>
    <w:uiPriority w:val="0"/>
    <w:qFormat/>
    <w:pPr>
      <w:ind w:firstLine="420"/>
    </w:pPr>
  </w:style>
  <w:style w:type="paragraph" w:styleId="1150">
    <w:name w:val="List Paragraph"/>
    <w:basedOn w:val="946"/>
    <w:uiPriority w:val="34"/>
    <w:qFormat/>
    <w:pPr>
      <w:ind w:firstLine="420"/>
    </w:pPr>
  </w:style>
  <w:style w:type="paragraph" w:styleId="1151" w:customStyle="1">
    <w:name w:val="sh4"/>
    <w:basedOn w:val="946"/>
    <w:uiPriority w:val="0"/>
    <w:qFormat/>
    <w:pPr>
      <w:ind w:firstLine="420"/>
      <w:spacing w:line="460" w:lineRule="exact"/>
    </w:pPr>
    <w:rPr>
      <w:rFonts w:ascii="宋体" w:hAnsi="宋体"/>
      <w:szCs w:val="21"/>
      <w:lang w:eastAsia="en-US"/>
    </w:rPr>
  </w:style>
  <w:style w:type="paragraph" w:styleId="1152" w:customStyle="1">
    <w:name w:val="段"/>
    <w:next w:val="946"/>
    <w:uiPriority w:val="0"/>
    <w:qFormat/>
    <w:pPr>
      <w:ind w:firstLine="200"/>
      <w:jc w:val="both"/>
    </w:pPr>
    <w:rPr>
      <w:rFonts w:hint="default" w:ascii="宋体" w:hAnsi="Times New Roman" w:eastAsia="宋体" w:cs="Times New Roman"/>
      <w:sz w:val="21"/>
      <w:szCs w:val="22"/>
      <w:lang w:val="en-US" w:eastAsia="zh-CN" w:bidi="ar-SA"/>
    </w:rPr>
  </w:style>
  <w:style w:type="paragraph" w:styleId="1153" w:customStyle="1">
    <w:name w:val="Char"/>
    <w:basedOn w:val="946"/>
    <w:uiPriority w:val="0"/>
    <w:qFormat/>
    <w:pPr>
      <w:tabs>
        <w:tab w:val="left" w:pos="360" w:leader="none"/>
      </w:tabs>
    </w:pPr>
    <w:rPr>
      <w:rFonts w:ascii="Times New Roman" w:hAnsi="Times New Roman"/>
      <w:sz w:val="24"/>
    </w:rPr>
  </w:style>
  <w:style w:type="paragraph" w:styleId="1154" w:customStyle="1">
    <w:name w:val="二级目录"/>
    <w:next w:val="946"/>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55" w:customStyle="1">
    <w:name w:val="简单回函地址"/>
    <w:basedOn w:val="946"/>
    <w:uiPriority w:val="0"/>
    <w:qFormat/>
    <w:rPr>
      <w:rFonts w:ascii="Times New Roman" w:hAnsi="Times New Roman" w:cs="宋体"/>
      <w:szCs w:val="21"/>
    </w:rPr>
  </w:style>
  <w:style w:type="paragraph" w:styleId="1156" w:customStyle="1">
    <w:name w:val="索引 41"/>
    <w:basedOn w:val="946"/>
    <w:next w:val="946"/>
    <w:uiPriority w:val="0"/>
    <w:qFormat/>
    <w:pPr>
      <w:ind w:left="1260"/>
    </w:pPr>
  </w:style>
  <w:style w:type="paragraph" w:styleId="1157" w:customStyle="1">
    <w:name w:val="普通(网站)1"/>
    <w:basedOn w:val="946"/>
    <w:uiPriority w:val="0"/>
    <w:unhideWhenUsed/>
    <w:qFormat/>
    <w:pPr>
      <w:jc w:val="left"/>
      <w:spacing w:before="100" w:beforeAutospacing="1" w:after="100" w:afterAutospacing="1"/>
    </w:pPr>
    <w:rPr>
      <w:sz w:val="24"/>
      <w:lang w:eastAsia="en-US"/>
    </w:rPr>
  </w:style>
  <w:style w:type="paragraph" w:styleId="1158" w:customStyle="1">
    <w:name w:val="页脚11"/>
    <w:basedOn w:val="946"/>
    <w:uiPriority w:val="0"/>
    <w:qFormat/>
    <w:pPr>
      <w:jc w:val="left"/>
      <w:tabs>
        <w:tab w:val="center" w:pos="4153" w:leader="none"/>
        <w:tab w:val="right" w:pos="8306" w:leader="none"/>
      </w:tabs>
    </w:pPr>
    <w:rPr>
      <w:sz w:val="18"/>
      <w:szCs w:val="18"/>
      <w:lang w:eastAsia="en-US"/>
    </w:rPr>
  </w:style>
  <w:style w:type="paragraph" w:styleId="1159" w:customStyle="1">
    <w:name w:val="正文文本11"/>
    <w:basedOn w:val="946"/>
    <w:next w:val="946"/>
    <w:uiPriority w:val="0"/>
    <w:qFormat/>
    <w:rPr>
      <w:rFonts w:ascii="楷体_GB2312" w:hAnsi="Arial" w:eastAsia="楷体_GB2312"/>
      <w:sz w:val="28"/>
      <w:szCs w:val="20"/>
    </w:rPr>
  </w:style>
  <w:style w:type="paragraph" w:styleId="1160" w:customStyle="1">
    <w:name w:val="*正文"/>
    <w:basedOn w:val="946"/>
    <w:uiPriority w:val="0"/>
    <w:qFormat/>
    <w:pPr>
      <w:ind w:firstLine="200"/>
    </w:pPr>
    <w:rPr>
      <w:rFonts w:ascii="宋体" w:hAnsi="宋体" w:cs="仿宋_GB2312"/>
      <w:sz w:val="22"/>
    </w:rPr>
  </w:style>
  <w:style w:type="paragraph" w:styleId="1161" w:customStyle="1">
    <w:name w:val="paragraph"/>
    <w:basedOn w:val="946"/>
    <w:uiPriority w:val="0"/>
    <w:qFormat/>
    <w:pPr>
      <w:jc w:val="left"/>
      <w:spacing w:before="100" w:beforeAutospacing="1" w:after="100" w:afterAutospacing="1"/>
      <w:widowControl/>
    </w:pPr>
    <w:rPr>
      <w:rFonts w:ascii="宋体" w:hAnsi="宋体" w:cs="宋体"/>
    </w:rPr>
  </w:style>
  <w:style w:type="paragraph" w:styleId="1162" w:customStyle="1">
    <w:name w:val="纯文本1"/>
    <w:basedOn w:val="946"/>
    <w:uiPriority w:val="0"/>
    <w:qFormat/>
    <w:rPr>
      <w:rFonts w:ascii="宋体" w:hAnsi="宋体"/>
      <w:sz w:val="20"/>
    </w:rPr>
  </w:style>
  <w:style w:type="paragraph" w:styleId="116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64" w:customStyle="1">
    <w:name w:val="正文缩进1"/>
    <w:basedOn w:val="946"/>
    <w:next w:val="946"/>
    <w:uiPriority w:val="0"/>
    <w:qFormat/>
    <w:pPr>
      <w:jc w:val="center"/>
    </w:p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8325396e-7a9e-4dbf-8f0c-764200df980c</errorID>
      <errorWord>--</errorWord>
      <group>L1_Punc</group>
      <groupName>标点问题</groupName>
      <ability>L2_Punc_CN</ability>
      <abilityName>标点符号问题</abilityName>
      <candidateList>
        <item>——</item>
      </candidateList>
      <explain/>
      <paraID>7C8A36C1</paraID>
      <start>23</start>
      <end>25</end>
      <status>ignored</status>
      <modifiedWord/>
      <trackRevisions>false</trackRevisions>
    </reviewItem>
    <reviewItem>
      <errorID>b2ae387a-015f-4cc5-8651-04f6ceac9f4e</errorID>
      <errorWord>“.</errorWord>
      <group>L1_Punc</group>
      <groupName>标点问题</groupName>
      <ability>L2_Punc_CN</ability>
      <abilityName>标点符号问题</abilityName>
      <candidateList>
        <item>“</item>
      </candidateList>
      <explain/>
      <paraID>7C8A36C1</paraID>
      <start>51</start>
      <end>53</end>
      <status>ignored</status>
      <modifiedWord/>
      <trackRevisions>false</trackRevisions>
    </reviewItem>
    <reviewItem>
      <errorID>6df6bed7-cc0a-4229-8199-0b97ee3e2253</errorID>
      <errorWord>--</errorWord>
      <group>L1_Punc</group>
      <groupName>标点问题</groupName>
      <ability>L2_Punc_CN</ability>
      <abilityName>标点符号问题</abilityName>
      <candidateList>
        <item>——</item>
      </candidateList>
      <explain/>
      <paraID>7C8A36C1</paraID>
      <start>59</start>
      <end>61</end>
      <status>ignored</status>
      <modifiedWord/>
      <trackRevisions>false</trackRevisions>
    </reviewItem>
    <reviewItem>
      <errorID>bdf00f3d-b9a4-4caf-bab1-869e24d786ca</errorID>
      <errorWord>“.</errorWord>
      <group>L1_Punc</group>
      <groupName>标点问题</groupName>
      <ability>L2_Punc_CN</ability>
      <abilityName>标点符号问题</abilityName>
      <candidateList>
        <item>“</item>
      </candidateList>
      <explain/>
      <paraID>7C8A36C1</paraID>
      <start>66</start>
      <end>68</end>
      <status>ignored</status>
      <modifiedWord/>
      <trackRevisions>false</trackRevisions>
    </reviewItem>
    <reviewItem>
      <errorID>bffaa6d5-366b-49b0-89ba-9b65f3b56528</errorID>
      <errorWord>－－</errorWord>
      <group>L1_Punc</group>
      <groupName>标点问题</groupName>
      <ability>L2_Punc_CN</ability>
      <abilityName>标点符号问题</abilityName>
      <candidateList>
        <item>——</item>
      </candidateList>
      <explain/>
      <paraID>7C8A36C1</paraID>
      <start>89</start>
      <end>91</end>
      <status>ignored</status>
      <modifiedWord/>
      <trackRevisions>false</trackRevisions>
    </reviewItem>
    <reviewItem>
      <errorID>d8d2d8c1-099c-40f6-bcca-7a537de8d057</errorID>
      <errorWord>－－</errorWord>
      <group>L1_Punc</group>
      <groupName>标点问题</groupName>
      <ability>L2_Punc_CN</ability>
      <abilityName>标点符号问题</abilityName>
      <candidateList>
        <item>——</item>
      </candidateList>
      <explain/>
      <paraID>7C8A36C1</paraID>
      <start>97</start>
      <end>99</end>
      <status>ignored</status>
      <modifiedWord/>
      <trackRevisions>false</trackRevisions>
    </reviewItem>
    <reviewItem>
      <errorID>81df3750-ce9d-46c9-bf2e-0f73e63beefa</errorID>
      <errorWord>--</errorWord>
      <group>L1_Punc</group>
      <groupName>标点问题</groupName>
      <ability>L2_Punc_CN</ability>
      <abilityName>标点符号问题</abilityName>
      <candidateList>
        <item>——</item>
      </candidateList>
      <explain/>
      <paraID>7C8A36C1</paraID>
      <start>117</start>
      <end>119</end>
      <status>ignored</status>
      <modifiedWord/>
      <trackRevisions>false</trackRevisions>
    </reviewItem>
    <reviewItem>
      <errorID>0ca32ce0-cb77-4d85-ba34-7819485b40e6</errorID>
      <errorWord>苏采云</errorWord>
      <group>L1_Punc</group>
      <groupName>标点问题</groupName>
      <ability>L2_Punc_CN</ability>
      <abilityName>标点符号问题</abilityName>
      <candidateList>
        <item>“苏采云”</item>
      </candidateList>
      <explain/>
      <paraID>1670D864</paraID>
      <start>2</start>
      <end>5</end>
      <status>ignored</status>
      <modifiedWord/>
      <trackRevisions>false</trackRevisions>
    </reviewItem>
    <reviewItem>
      <errorID>50d8e169-7fdf-4d1b-a7f3-74cae627ea18</errorID>
      <errorWord>http://jszfcg.jscz.gov.cn/</errorWord>
      <group>L1_Other</group>
      <groupName>其他问题</groupName>
      <ability>L2_Consistency</ability>
      <abilityName>一致性检查</abilityName>
      <candidateList>
        <item>http://jszfcg.jsczt.cn/</item>
      </candidateList>
      <explain>实体一致性：苏采云系统网址前后不一致，原文多数位置标注为http://jszfcg.jsczt.cn/，此处表述不一致，需统一</explain>
      <paraID>1670D864</paraID>
      <start>10</start>
      <end>36</end>
      <status>ignored</status>
      <modifiedWord/>
      <trackRevisions>false</trackRevisions>
    </reviewItem>
    <reviewItem>
      <errorID>3f143ff6-1218-46ae-bcb8-f2d14586a1a4</errorID>
      <errorWord>“.</errorWord>
      <group>L1_Punc</group>
      <groupName>标点问题</groupName>
      <ability>L2_Punc_CN</ability>
      <abilityName>标点符号问题</abilityName>
      <candidateList>
        <item>“</item>
      </candidateList>
      <explain/>
      <paraID>4FF8DA2B</paraID>
      <start>12</start>
      <end>14</end>
      <status>ignored</status>
      <modifiedWord/>
      <trackRevisions>false</trackRevisions>
    </reviewItem>
    <reviewItem>
      <errorID>5ae22da5-51d6-4e1a-ae12-ec9f6e131f9b</errorID>
      <errorWord>－－</errorWord>
      <group>L1_Punc</group>
      <groupName>标点问题</groupName>
      <ability>L2_Punc_CN</ability>
      <abilityName>标点符号问题</abilityName>
      <candidateList>
        <item>——</item>
      </candidateList>
      <explain/>
      <paraID>4FF8DA2B</paraID>
      <start>48</start>
      <end>50</end>
      <status>ignored</status>
      <modifiedWord/>
      <trackRevisions>false</trackRevisions>
    </reviewItem>
    <reviewItem>
      <errorID>8dfb8427-fabb-493a-8283-0539ff3b20ed</errorID>
      <errorWord>－－</errorWord>
      <group>L1_Punc</group>
      <groupName>标点问题</groupName>
      <ability>L2_Punc_CN</ability>
      <abilityName>标点符号问题</abilityName>
      <candidateList>
        <item>——</item>
      </candidateList>
      <explain/>
      <paraID>4FF8DA2B</paraID>
      <start>55</start>
      <end>57</end>
      <status>ignored</status>
      <modifiedWord/>
      <trackRevisions>false</trackRevisions>
    </reviewItem>
    <reviewItem>
      <errorID>9c28b4ce-12e4-45f9-a827-e91e80ae5143</errorID>
      <errorWord>（</errorWord>
      <group>L1_Punc</group>
      <groupName>标点问题</groupName>
      <ability>L2_Punc_CN</ability>
      <abilityName>标点符号问题</abilityName>
      <candidateList/>
      <explain>同一形式括号套用。</explain>
      <paraID>6C4623A9</paraID>
      <start>35</start>
      <end>36</end>
      <status>ignored</status>
      <modifiedWord/>
      <trackRevisions>false</trackRevisions>
    </reviewItem>
    <reviewItem>
      <errorID>40c9bb13-91ec-4697-9fa7-50e40a026656</errorID>
      <errorWord>）</errorWord>
      <group>L1_Punc</group>
      <groupName>标点问题</groupName>
      <ability>L2_Punc_CN</ability>
      <abilityName>标点符号问题</abilityName>
      <candidateList/>
      <explain>同一形式括号套用。</explain>
      <paraID>6C4623A9</paraID>
      <start>39</start>
      <end>40</end>
      <status>ignored</status>
      <modifiedWord/>
      <trackRevisions>false</trackRevisions>
    </reviewItem>
    <reviewItem>
      <errorID>eb7f0ce9-a2ff-4a0c-a685-4162da3c3512</errorID>
      <errorWord>及时</errorWord>
      <group>L1_Word</group>
      <groupName>字词问题</groupName>
      <ability>L2_Typo</ability>
      <abilityName>字词错误</abilityName>
      <candidateList>
        <item>应及时</item>
      </candidateList>
      <explain/>
      <paraID>66E4D7BE</paraID>
      <start>18</start>
      <end>20</end>
      <status>ignored</status>
      <modifiedWord/>
      <trackRevisions>false</trackRevisions>
    </reviewItem>
    <reviewItem>
      <errorID>55d18ce0-b2ca-4865-85a7-1d107a7c4c99</errorID>
      <errorWord>，</errorWord>
      <group>L1_Punc</group>
      <groupName>标点问题</groupName>
      <ability>L2_Punc_CN</ability>
      <abilityName>标点符号问题</abilityName>
      <candidateList>
        <item>。</item>
      </candidateList>
      <explain/>
      <paraID>66E4D7BE</paraID>
      <start>29</start>
      <end>30</end>
      <status>ignored</status>
      <modifiedWord/>
      <trackRevisions>false</trackRevisions>
    </reviewItem>
    <reviewItem>
      <errorID>6cb92346-90c3-49c3-8560-0ebd3611efd3</errorID>
      <errorWord>，</errorWord>
      <group>L1_Punc</group>
      <groupName>标点问题</groupName>
      <ability>L2_Punc_CN</ability>
      <abilityName>标点符号问题</abilityName>
      <candidateList>
        <item>。</item>
      </candidateList>
      <explain/>
      <paraID>66E4D7BE</paraID>
      <start>78</start>
      <end>79</end>
      <status>ignored</status>
      <modifiedWord/>
      <trackRevisions>false</trackRevisions>
    </reviewItem>
    <reviewItem>
      <errorID>d3c707bd-844a-43d9-856d-02ff519ff471</errorID>
      <errorWord>在</errorWord>
      <group>L1_Word</group>
      <groupName>字词问题</groupName>
      <ability>L2_Typo</ability>
      <abilityName>字词错误</abilityName>
      <candidateList>
        <item>应在</item>
      </candidateList>
      <explain/>
      <paraID>66E4D7BE</paraID>
      <start>82</start>
      <end>83</end>
      <status>ignored</status>
      <modifiedWord/>
      <trackRevisions>false</trackRevisions>
    </reviewItem>
    <reviewItem>
      <errorID>4bcb13a8-9cdf-4ad0-a187-d159e934ea2d</errorID>
      <errorWord>之内</errorWord>
      <group>L1_Word</group>
      <groupName>字词问题</groupName>
      <ability>L2_Typo</ability>
      <abilityName>字词错误</abilityName>
      <candidateList>
        <item>内</item>
      </candidateList>
      <explain/>
      <paraID>66E4D7BE</paraID>
      <start>115</start>
      <end>117</end>
      <status>ignored</status>
      <modifiedWord/>
      <trackRevisions>false</trackRevisions>
    </reviewItem>
    <reviewItem>
      <errorID>60308b71-2a77-4041-b62e-41d2245dd9d2</errorID>
      <errorWord>&lt;</errorWord>
      <group>L1_Format</group>
      <groupName>格式问题</groupName>
      <ability>L2_HalfPunc_CN</ability>
      <abilityName>全半角问题</abilityName>
      <candidateList>
        <item>〈</item>
      </candidateList>
      <explain>文本全半角错误。</explain>
      <paraID> 7FFF525</paraID>
      <start>50</start>
      <end>51</end>
      <status>ignored</status>
      <modifiedWord/>
      <trackRevisions>false</trackRevisions>
    </reviewItem>
    <reviewItem>
      <errorID>91020b66-a3d0-4139-a1b7-1c2c69e6a1ed</errorID>
      <errorWord>&lt;</errorWord>
      <group>L1_Format</group>
      <groupName>格式问题</groupName>
      <ability>L2_HalfPunc_CN</ability>
      <abilityName>全半角问题</abilityName>
      <candidateList>
        <item>〈</item>
      </candidateList>
      <explain>文本全半角错误。</explain>
      <paraID> FE11437</paraID>
      <start>50</start>
      <end>51</end>
      <status>ignored</status>
      <modifiedWord/>
      <trackRevisions>false</trackRevisions>
    </reviewItem>
    <reviewItem>
      <errorID>412c5dea-c13c-4815-ab1e-6204d909ee53</errorID>
      <errorWord>&lt;</errorWord>
      <group>L1_Format</group>
      <groupName>格式问题</groupName>
      <ability>L2_HalfPunc_CN</ability>
      <abilityName>全半角问题</abilityName>
      <candidateList>
        <item>〈</item>
      </candidateList>
      <explain>文本全半角错误。</explain>
      <paraID> B54BE3D</paraID>
      <start>35</start>
      <end>36</end>
      <status>ignored</status>
      <modifiedWord/>
      <trackRevisions>false</trackRevisions>
    </reviewItem>
    <reviewItem>
      <errorID>2fc75687-a0b1-4cb1-9883-4e8fae2f5070</errorID>
      <errorWord>“竞争性磋商采购公告”</errorWord>
      <group>L1_Punc</group>
      <groupName>标点问题</groupName>
      <ability>L2_Punc_CN</ability>
      <abilityName>标点符号问题</abilityName>
      <candidateList>
        <item>《竞争性磋商采购公告》</item>
      </candidateList>
      <explain/>
      <paraID> 635D486</paraID>
      <start>10</start>
      <end>21</end>
      <status>ignored</status>
      <modifiedWord/>
      <trackRevisions>false</trackRevisions>
    </reviewItem>
    <reviewItem>
      <errorID>935ade0c-c93e-44e0-9200-39e8f2ff73ed</errorID>
      <errorWord>3.2.</errorWord>
      <group>L1_Format</group>
      <groupName>格式问题</groupName>
      <ability>L2_Ordinal</ability>
      <abilityName>序号格式</abilityName>
      <candidateList>
        <item>3.2 </item>
      </candidateList>
      <explain>标题顺序错误，请检查标题顺序是否合理。</explain>
      <paraID>1D359974</paraID>
      <start>0</start>
      <end>4</end>
      <status>ignored</status>
      <modifiedWord/>
      <trackRevisions>false</trackRevisions>
    </reviewItem>
    <reviewItem>
      <errorID>bffe7abd-57c4-4c4e-9fa9-8c7c07c0ec36</errorID>
      <errorWord>磋商</errorWord>
      <group>L1_Word</group>
      <groupName>字词问题</groupName>
      <ability>L2_Typo</ability>
      <abilityName>字词错误</abilityName>
      <candidateList>
        <item> 磋商</item>
      </candidateList>
      <explain/>
      <paraID>68F1C612</paraID>
      <start>191</start>
      <end>193</end>
      <status>ignored</status>
      <modifiedWord/>
      <trackRevisions>false</trackRevisions>
    </reviewItem>
    <reviewItem>
      <errorID>3a182894-4766-4601-b592-47796e6405c2</errorID>
      <errorWord>将</errorWord>
      <group>L1_Grammar</group>
      <groupName>语法问题</groupName>
      <ability>L2_Grammar</ability>
      <abilityName>语法错误</abilityName>
      <candidateList>
        <item>内容将</item>
      </candidateList>
      <explain/>
      <paraID>68F1C612</paraID>
      <start>198</start>
      <end>199</end>
      <status>ignored</status>
      <modifiedWord/>
      <trackRevisions>false</trackRevisions>
    </reviewItem>
    <reviewItem>
      <errorID>c06598e8-a5be-4ed3-8b10-732320c41151</errorID>
      <errorWord>修改的</errorWord>
      <group>L1_Word</group>
      <groupName>字词问题</groupName>
      <ability>L2_Typo</ability>
      <abilityName>字词错误</abilityName>
      <candidateList>
        <item>修改</item>
      </candidateList>
      <explain/>
      <paraID>1819E8C8</paraID>
      <start>47</start>
      <end>50</end>
      <status>ignored</status>
      <modifiedWord/>
      <trackRevisions>false</trackRevisions>
    </reviewItem>
    <reviewItem>
      <errorID>198225e6-4f57-4052-80b3-7ca166980537</errorID>
      <errorWord>采购</errorWord>
      <group>L1_Punc</group>
      <groupName>标点问题</groupName>
      <ability>L2_Punc_CN</ability>
      <abilityName>标点符号问题</abilityName>
      <candidateList>
        <item>，采购</item>
      </candidateList>
      <explain/>
      <paraID>1819E8C8</paraID>
      <start>118</start>
      <end>120</end>
      <status>ignored</status>
      <modifiedWord/>
      <trackRevisions>false</trackRevisions>
    </reviewItem>
    <reviewItem>
      <errorID>15736c80-8751-4cbf-be23-e4e30ac6a188</errorID>
      <errorWord>“.</errorWord>
      <group>L1_Punc</group>
      <groupName>标点问题</groupName>
      <ability>L2_Punc_CN</ability>
      <abilityName>标点符号问题</abilityName>
      <candidateList>
        <item>“</item>
      </candidateList>
      <explain/>
      <paraID>1819E8C8</paraID>
      <start>187</start>
      <end>189</end>
      <status>ignored</status>
      <modifiedWord/>
      <trackRevisions>false</trackRevisions>
    </reviewItem>
    <reviewItem>
      <errorID>6499119b-ed52-4725-81a3-7bce9635412b</errorID>
      <errorWord>和</errorWord>
      <group>L1_Word</group>
      <groupName>字词问题</groupName>
      <ability>L2_Typo</ability>
      <abilityName>字词错误</abilityName>
      <candidateList>
        <item>、</item>
      </candidateList>
      <explain/>
      <paraID>6813F9BA</paraID>
      <start>52</start>
      <end>53</end>
      <status>ignored</status>
      <modifiedWord/>
      <trackRevisions>false</trackRevisions>
    </reviewItem>
    <reviewItem>
      <errorID>e29e49f4-f10f-48c8-b3a1-0fffed233e81</errorID>
      <errorWord>响应文件做</errorWord>
      <group>L1_Word</group>
      <groupName>字词问题</groupName>
      <ability>L2_Typo</ability>
      <abilityName>字词错误</abilityName>
      <candidateList>
        <item>响应文件作</item>
      </candidateList>
      <explain/>
      <paraID>406551A0</paraID>
      <start>26</start>
      <end>31</end>
      <status>ignored</status>
      <modifiedWord/>
      <trackRevisions>false</trackRevisions>
    </reviewItem>
    <reviewItem>
      <errorID>bdd5828a-a412-4b7e-b64b-d4152aacc3d2</errorID>
      <errorWord>各</errorWord>
      <group>L1_Punc</group>
      <groupName>标点问题</groupName>
      <ability>L2_Punc_CN</ability>
      <abilityName>标点符号问题</abilityName>
      <candidateList>
        <item>，各</item>
      </candidateList>
      <explain/>
      <paraID> 4FB2638</paraID>
      <start>4</start>
      <end>5</end>
      <status>ignored</status>
      <modifiedWord/>
      <trackRevisions>false</trackRevisions>
    </reviewItem>
    <reviewItem>
      <errorID>2785e933-1569-4a3d-848f-cfc2e20705d1</errorID>
      <errorWord>及时</errorWord>
      <group>L1_Word</group>
      <groupName>字词问题</groupName>
      <ability>L2_Typo</ability>
      <abilityName>字词错误</abilityName>
      <candidateList>
        <item>应及时</item>
      </candidateList>
      <explain/>
      <paraID> 4FB2638</paraID>
      <start>8</start>
      <end>10</end>
      <status>ignored</status>
      <modifiedWord/>
      <trackRevisions>false</trackRevisions>
    </reviewItem>
    <reviewItem>
      <errorID>915bc2a3-8cc7-4728-977b-b54c44957b6e</errorID>
      <errorWord>，</errorWord>
      <group>L1_Word</group>
      <groupName>字词问题</groupName>
      <ability>L2_Typo</ability>
      <abilityName>字词错误</abilityName>
      <candidateList>
        <item>。在</item>
      </candidateList>
      <explain/>
      <paraID> 4FB2638</paraID>
      <start>19</start>
      <end>20</end>
      <status>ignored</status>
      <modifiedWord/>
      <trackRevisions>false</trackRevisions>
    </reviewItem>
    <reviewItem>
      <errorID>4e1b2878-4434-416e-8937-395f0792a586</errorID>
      <errorWord>限定</errorWord>
      <group>L1_Word</group>
      <groupName>字词问题</groupName>
      <ability>L2_Typo</ability>
      <abilityName>字词错误</abilityName>
      <candidateList>
        <item>应限定</item>
      </candidateList>
      <explain/>
      <paraID> 4FB2638</paraID>
      <start>94</start>
      <end>96</end>
      <status>ignored</status>
      <modifiedWord/>
      <trackRevisions>false</trackRevisions>
    </reviewItem>
    <reviewItem>
      <errorID>b871d18d-ee1c-440b-9b02-8dc1c822d0ca</errorID>
      <errorWord>做</errorWord>
      <group>L1_Word</group>
      <groupName>字词问题</groupName>
      <ability>L2_Typo</ability>
      <abilityName>字词错误</abilityName>
      <candidateList>
        <item>提出</item>
      </candidateList>
      <explain/>
      <paraID>2E86388C</paraID>
      <start>148</start>
      <end>149</end>
      <status>ignored</status>
      <modifiedWord/>
      <trackRevisions>false</trackRevisions>
    </reviewItem>
    <reviewItem>
      <errorID>d3bf1d23-f076-49bc-b5fa-eba427659420</errorID>
      <errorWord>从</errorWord>
      <group>L1_Word</group>
      <groupName>字词问题</groupName>
      <ability>L2_Typo</ability>
      <abilityName>字词错误</abilityName>
      <candidateList>
        <item>对</item>
      </candidateList>
      <explain/>
      <paraID>4B0DB4E1</paraID>
      <start>26</start>
      <end>27</end>
      <status>ignored</status>
      <modifiedWord/>
      <trackRevisions>false</trackRevisions>
    </reviewItem>
    <reviewItem>
      <errorID>985cf275-63a9-4fc6-9433-7fd0ce6c9d3b</errorID>
      <errorWord>，</errorWord>
      <group>L1_Word</group>
      <groupName>字词问题</groupName>
      <ability>L2_Typo</ability>
      <abilityName>字词错误</abilityName>
      <candidateList>
        <item>，且</item>
      </candidateList>
      <explain/>
      <paraID> 383B923</paraID>
      <start>75</start>
      <end>76</end>
      <status>ignored</status>
      <modifiedWord/>
      <trackRevisions>false</trackRevisions>
    </reviewItem>
    <reviewItem>
      <errorID>c64825f2-dd35-41e2-91ad-0940a3834d60</errorID>
      <errorWord>相应</errorWord>
      <group>L1_Word</group>
      <groupName>字词问题</groupName>
      <ability>L2_Typo</ability>
      <abilityName>字词错误</abilityName>
      <candidateList>
        <item>响应</item>
      </candidateList>
      <explain/>
      <paraID>672FE228</paraID>
      <start>20</start>
      <end>22</end>
      <status>ignored</status>
      <modifiedWord/>
      <trackRevisions>false</trackRevisions>
    </reviewItem>
    <reviewItem>
      <errorID>8921b927-7640-4a4b-bf48-0fd4240a2696</errorID>
      <errorWord>系统”</errorWord>
      <group>L1_Word</group>
      <groupName>字词问题</groupName>
      <ability>L2_Typo</ability>
      <abilityName>字词错误</abilityName>
      <candidateList>
        <item>”系统</item>
      </candidateList>
      <explain/>
      <paraID>72F8D211</paraID>
      <start>35</start>
      <end>38</end>
      <status>ignored</status>
      <modifiedWord/>
      <trackRevisions>false</trackRevisions>
    </reviewItem>
    <reviewItem>
      <errorID>915978b4-5f53-4d6e-ae67-de729842a5bb</errorID>
      <errorWord>响应</errorWord>
      <group>L1_Word</group>
      <groupName>字词问题</groupName>
      <ability>L2_Typo</ability>
      <abilityName>字词错误</abilityName>
      <candidateList>
        <item>将响应</item>
      </candidateList>
      <explain/>
      <paraID>4F9D7EEA</paraID>
      <start>17</start>
      <end>19</end>
      <status>ignored</status>
      <modifiedWord/>
      <trackRevisions>false</trackRevisions>
    </reviewItem>
    <reviewItem>
      <errorID>b5015dd3-e5a0-44e7-bff9-cffbdd43b95e</errorID>
      <errorWord>通过</errorWord>
      <group>L1_Word</group>
      <groupName>字词问题</groupName>
      <ability>L2_Typo</ability>
      <abilityName>字词错误</abilityName>
      <candidateList>
        <item>后通过</item>
      </candidateList>
      <explain/>
      <paraID>4F9D7EEA</paraID>
      <start>33</start>
      <end>35</end>
      <status>ignored</status>
      <modifiedWord/>
      <trackRevisions>false</trackRevisions>
    </reviewItem>
    <reviewItem>
      <errorID>d078d987-6360-460f-a8c6-54462090432e</errorID>
      <errorWord>情报</errorWord>
      <group>L1_Word</group>
      <groupName>字词问题</groupName>
      <ability>L2_Typo</ability>
      <abilityName>字词错误</abilityName>
      <candidateList>
        <item>情况报</item>
      </candidateList>
      <explain/>
      <paraID>78D74025</paraID>
      <start>23</start>
      <end>25</end>
      <status>ignored</status>
      <modifiedWord/>
      <trackRevisions>false</trackRevisions>
    </reviewItem>
    <reviewItem>
      <errorID>5f911850-5481-4b1b-b7c3-ddee81448b02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1A193CA</paraID>
      <start>43</start>
      <end>46</end>
      <status>ignored</status>
      <modifiedWord/>
      <trackRevisions>false</trackRevisions>
    </reviewItem>
    <reviewItem>
      <errorID>8ce9afe3-f136-4b3d-8288-278e6876d1a6</errorID>
      <errorWord>和以</errorWord>
      <group>L1_Word</group>
      <groupName>字词问题</groupName>
      <ability>L2_Typo</ability>
      <abilityName>字词错误</abilityName>
      <candidateList>
        <item>以</item>
      </candidateList>
      <explain/>
      <paraID>21359551</paraID>
      <start>25</start>
      <end>27</end>
      <status>ignored</status>
      <modifiedWord/>
      <trackRevisions>false</trackRevisions>
    </reviewItem>
    <reviewItem>
      <errorID>1079d062-d8d1-4280-9338-51084966a752</errorID>
      <errorWord>供应商</errorWord>
      <group>L1_Word</group>
      <groupName>字词问题</groupName>
      <ability>L2_Typo</ability>
      <abilityName>字词错误</abilityName>
      <candidateList>
        <item> 供应商</item>
      </candidateList>
      <explain/>
      <paraID>78158CBC</paraID>
      <start>6</start>
      <end>9</end>
      <status>ignored</status>
      <modifiedWord/>
      <trackRevisions>false</trackRevisions>
    </reviewItem>
    <reviewItem>
      <errorID>58873d20-93c2-4e6d-88ad-62759955db0b</errorID>
      <errorWord>响应的</errorWord>
      <group>L1_Word</group>
      <groupName>字词问题</groupName>
      <ability>L2_Typo</ability>
      <abilityName>字词错误</abilityName>
      <candidateList>
        <item>响应</item>
      </candidateList>
      <explain/>
      <paraID>78158CBC</paraID>
      <start>40</start>
      <end>43</end>
      <status>ignored</status>
      <modifiedWord/>
      <trackRevisions>false</trackRevisions>
    </reviewItem>
    <reviewItem>
      <errorID>97168949-cdef-4546-9735-23efaeeb170d</errorID>
      <errorWord>不同</errorWord>
      <group>L1_Word</group>
      <groupName>字词问题</groupName>
      <ability>L2_Typo</ability>
      <abilityName>字词错误</abilityName>
      <candidateList>
        <item> 不同</item>
      </candidateList>
      <explain/>
      <paraID>61E12FAB</paraID>
      <start>6</start>
      <end>8</end>
      <status>ignored</status>
      <modifiedWord/>
      <trackRevisions>false</trackRevisions>
    </reviewItem>
    <reviewItem>
      <errorID>d0bbf5d7-081f-4912-8252-855babfe963a</errorID>
      <errorWord>编制的</errorWord>
      <group>L1_Word</group>
      <groupName>字词问题</groupName>
      <ability>L2_Typo</ability>
      <abilityName>字词错误</abilityName>
      <candidateList>
        <item>编制</item>
      </candidateList>
      <explain/>
      <paraID>61E12FAB</paraID>
      <start>25</start>
      <end>28</end>
      <status>ignored</status>
      <modifiedWord/>
      <trackRevisions>false</trackRevisions>
    </reviewItem>
    <reviewItem>
      <errorID>43545aad-4dec-4341-b7f3-2493f02ae275</errorID>
      <errorWord>不同</errorWord>
      <group>L1_Word</group>
      <groupName>字词问题</groupName>
      <ability>L2_Typo</ability>
      <abilityName>字词错误</abilityName>
      <candidateList>
        <item> 不同</item>
      </candidateList>
      <explain/>
      <paraID>21B813FA</paraID>
      <start>6</start>
      <end>8</end>
      <status>ignored</status>
      <modifiedWord/>
      <trackRevisions>false</trackRevisions>
    </reviewItem>
    <reviewItem>
      <errorID>26e61f24-e392-45f7-ac23-d78f12051843</errorID>
      <errorWord>不同</errorWord>
      <group>L1_Word</group>
      <groupName>字词问题</groupName>
      <ability>L2_Typo</ability>
      <abilityName>字词错误</abilityName>
      <candidateList>
        <item> 不同</item>
      </candidateList>
      <explain/>
      <paraID>6684505A</paraID>
      <start>6</start>
      <end>8</end>
      <status>ignored</status>
      <modifiedWord/>
      <trackRevisions>false</trackRevisions>
    </reviewItem>
    <reviewItem>
      <errorID>07eb197a-262f-49c8-99eb-f84afb8164d8</errorID>
      <errorWord>不同</errorWord>
      <group>L1_Word</group>
      <groupName>字词问题</groupName>
      <ability>L2_Typo</ability>
      <abilityName>字词错误</abilityName>
      <candidateList>
        <item> 不同</item>
      </candidateList>
      <explain/>
      <paraID>2CA77BBF</paraID>
      <start>6</start>
      <end>8</end>
      <status>ignored</status>
      <modifiedWord/>
      <trackRevisions>false</trackRevisions>
    </reviewItem>
    <reviewItem>
      <errorID>976787fb-765e-4670-aede-3b5f43dcdbca</errorID>
      <errorWord>不同</errorWord>
      <group>L1_Word</group>
      <groupName>字词问题</groupName>
      <ability>L2_Typo</ability>
      <abilityName>字词错误</abilityName>
      <candidateList>
        <item> 不同</item>
      </candidateList>
      <explain/>
      <paraID>29615D97</paraID>
      <start>6</start>
      <end>8</end>
      <status>ignored</status>
      <modifiedWord/>
      <trackRevisions>false</trackRevisions>
    </reviewItem>
    <reviewItem>
      <errorID>7b715cf6-8a25-4e48-9564-f48690b118ec</errorID>
      <errorWord>雷同的</errorWord>
      <group>L1_Word</group>
      <groupName>字词问题</groupName>
      <ability>L2_Typo</ability>
      <abilityName>字词错误</abilityName>
      <candidateList>
        <item>雷同</item>
      </candidateList>
      <explain/>
      <paraID>29615D97</paraID>
      <start>31</start>
      <end>34</end>
      <status>ignored</status>
      <modifiedWord/>
      <trackRevisions>false</trackRevisions>
    </reviewItem>
    <reviewItem>
      <errorID>575c67d6-a29d-49e0-a580-60d3e702c5bb</errorID>
      <errorWord>的；</errorWord>
      <group>L1_Word</group>
      <groupName>字词问题</groupName>
      <ability>L2_Typo</ability>
      <abilityName>字词错误</abilityName>
      <candidateList>
        <item>。</item>
      </candidateList>
      <explain/>
      <paraID>388E52D1</paraID>
      <start>37</start>
      <end>39</end>
      <status>ignored</status>
      <modifiedWord/>
      <trackRevisions>false</trackRevisions>
    </reviewItem>
    <reviewItem>
      <errorID>77778225-85c4-4da6-b4fd-df6bc3a603ca</errorID>
      <errorWord>磋商</errorWord>
      <group>L1_Word</group>
      <groupName>字词问题</groupName>
      <ability>L2_Typo</ability>
      <abilityName>字词错误</abilityName>
      <candidateList>
        <item> 磋商</item>
      </candidateList>
      <explain/>
      <paraID>4A4E863F</paraID>
      <start>6</start>
      <end>8</end>
      <status>ignored</status>
      <modifiedWord/>
      <trackRevisions>false</trackRevisions>
    </reviewItem>
    <reviewItem>
      <errorID>fd6d4a3c-289e-4d0b-9e07-12cbf8b7f6f3</errorID>
      <errorWord>认定判定</errorWord>
      <group>L1_Grammar</group>
      <groupName>语法问题</groupName>
      <ability>L2_Grammar</ability>
      <abilityName>语法错误</abilityName>
      <candidateList>
        <item>认定</item>
      </candidateList>
      <explain/>
      <paraID>4A4E863F</paraID>
      <start>12</start>
      <end>16</end>
      <status>ignored</status>
      <modifiedWord/>
      <trackRevisions>false</trackRevisions>
    </reviewItem>
    <reviewItem>
      <errorID>0c18138c-fdc6-4dbc-81af-90af4bd71079</errorID>
      <errorWord>的；</errorWord>
      <group>L1_Word</group>
      <groupName>字词问题</groupName>
      <ability>L2_Typo</ability>
      <abilityName>字词错误</abilityName>
      <candidateList>
        <item>。</item>
      </candidateList>
      <explain/>
      <paraID>4A4E863F</paraID>
      <start>21</start>
      <end>23</end>
      <status>ignored</status>
      <modifiedWord/>
      <trackRevisions>false</trackRevisions>
    </reviewItem>
    <reviewItem>
      <errorID>6b475585-59ea-4169-bfab-3963c76386d0</errorID>
      <errorWord>凡</errorWord>
      <group>L1_Word</group>
      <groupName>字词问题</groupName>
      <ability>L2_Typo</ability>
      <abilityName>字词错误</abilityName>
      <candidateList>
        <item> 凡</item>
      </candidateList>
      <explain/>
      <paraID>6E808783</paraID>
      <start>3</start>
      <end>4</end>
      <status>ignored</status>
      <modifiedWord/>
      <trackRevisions>false</trackRevisions>
    </reviewItem>
    <reviewItem>
      <errorID>d3a1f64e-1645-4109-bba6-116c249f4127</errorID>
      <errorWord>的；</errorWord>
      <group>L1_Word</group>
      <groupName>字词问题</groupName>
      <ability>L2_Typo</ability>
      <abilityName>字词错误</abilityName>
      <candidateList>
        <item>。</item>
      </candidateList>
      <explain/>
      <paraID>112586A7</paraID>
      <start>35</start>
      <end>37</end>
      <status>ignored</status>
      <modifiedWord/>
      <trackRevisions>false</trackRevisions>
    </reviewItem>
    <reviewItem>
      <errorID>771b0e41-4b49-4728-84b8-70f9eb86ba01</errorID>
      <errorWord>磋商</errorWord>
      <group>L1_Word</group>
      <groupName>字词问题</groupName>
      <ability>L2_Typo</ability>
      <abilityName>字词错误</abilityName>
      <candidateList>
        <item> 磋商</item>
      </candidateList>
      <explain/>
      <paraID>79681807</paraID>
      <start>5</start>
      <end>7</end>
      <status>ignored</status>
      <modifiedWord/>
      <trackRevisions>false</trackRevisions>
    </reviewItem>
    <reviewItem>
      <errorID>e16fc51e-dbd8-4a77-8eb5-997815538a80</errorID>
      <errorWord>的；</errorWord>
      <group>L1_Word</group>
      <groupName>字词问题</groupName>
      <ability>L2_Typo</ability>
      <abilityName>字词错误</abilityName>
      <candidateList>
        <item>。</item>
      </candidateList>
      <explain/>
      <paraID>17E581AF</paraID>
      <start>39</start>
      <end>41</end>
      <status>ignored</status>
      <modifiedWord/>
      <trackRevisions>false</trackRevisions>
    </reviewItem>
    <reviewItem>
      <errorID>3fac784f-f827-4410-a726-c5366527cf2c</errorID>
      <errorWord>投标</errorWord>
      <group>L1_Word</group>
      <groupName>字词问题</groupName>
      <ability>L2_Typo</ability>
      <abilityName>字词错误</abilityName>
      <candidateList>
        <item> 投标</item>
      </candidateList>
      <explain/>
      <paraID>6DB73D0C</paraID>
      <start>5</start>
      <end>7</end>
      <status>ignored</status>
      <modifiedWord/>
      <trackRevisions>false</trackRevisions>
    </reviewItem>
    <reviewItem>
      <errorID>24115e6c-22a6-4e54-b830-559c3840a489</errorID>
      <errorWord>的；</errorWord>
      <group>L1_Word</group>
      <groupName>字词问题</groupName>
      <ability>L2_Typo</ability>
      <abilityName>字词错误</abilityName>
      <candidateList>
        <item>。</item>
      </candidateList>
      <explain/>
      <paraID>6DB73D0C</paraID>
      <start>35</start>
      <end>37</end>
      <status>ignored</status>
      <modifiedWord/>
      <trackRevisions>false</trackRevisions>
    </reviewItem>
    <reviewItem>
      <errorID>8c18aa87-d355-4978-ad6f-dc3361c44877</errorID>
      <errorWord>磋商</errorWord>
      <group>L1_Word</group>
      <groupName>字词问题</groupName>
      <ability>L2_Typo</ability>
      <abilityName>字词错误</abilityName>
      <candidateList>
        <item> 磋商</item>
      </candidateList>
      <explain/>
      <paraID>18A04FB3</paraID>
      <start>5</start>
      <end>7</end>
      <status>ignored</status>
      <modifiedWord/>
      <trackRevisions>false</trackRevisions>
    </reviewItem>
    <reviewItem>
      <errorID>acd908bf-3727-48f4-a668-702d7c4b4170</errorID>
      <errorWord>的；</errorWord>
      <group>L1_Word</group>
      <groupName>字词问题</groupName>
      <ability>L2_Typo</ability>
      <abilityName>字词错误</abilityName>
      <candidateList>
        <item>。</item>
      </candidateList>
      <explain/>
      <paraID>4909F45C</paraID>
      <start>37</start>
      <end>39</end>
      <status>ignored</status>
      <modifiedWord/>
      <trackRevisions>false</trackRevisions>
    </reviewItem>
    <reviewItem>
      <errorID>b2aeb2e4-8559-4176-b877-40a2e93d5e83</errorID>
      <errorWord>的；</errorWord>
      <group>L1_Word</group>
      <groupName>字词问题</groupName>
      <ability>L2_Typo</ability>
      <abilityName>字词错误</abilityName>
      <candidateList>
        <item>。</item>
      </candidateList>
      <explain/>
      <paraID>64D0B38F</paraID>
      <start>43</start>
      <end>45</end>
      <status>ignored</status>
      <modifiedWord/>
      <trackRevisions>false</trackRevisions>
    </reviewItem>
    <reviewItem>
      <errorID>b021bce2-fcbc-476d-bd86-be8b81c82e14</errorID>
      <errorWord>未</errorWord>
      <group>L1_Word</group>
      <groupName>字词问题</groupName>
      <ability>L2_Typo</ability>
      <abilityName>字词错误</abilityName>
      <candidateList>
        <item> 未</item>
      </candidateList>
      <explain/>
      <paraID>241B4174</paraID>
      <start>6</start>
      <end>7</end>
      <status>ignored</status>
      <modifiedWord/>
      <trackRevisions>false</trackRevisions>
    </reviewItem>
    <reviewItem>
      <errorID>5deecbc1-f3b2-488e-a18d-627a52961d09</errorID>
      <errorWord>内容</errorWord>
      <group>L1_Punc</group>
      <groupName>标点问题</groupName>
      <ability>L2_Punc_CN</ability>
      <abilityName>标点符号问题</abilityName>
      <candidateList>
        <item>，内容</item>
      </candidateList>
      <explain/>
      <paraID>241B4174</paraID>
      <start>22</start>
      <end>24</end>
      <status>ignored</status>
      <modifiedWord/>
      <trackRevisions>false</trackRevisions>
    </reviewItem>
    <reviewItem>
      <errorID>96798f32-d045-480d-80ae-30dda28a4b79</errorID>
      <errorWord>的；</errorWord>
      <group>L1_Word</group>
      <groupName>字词问题</groupName>
      <ability>L2_Typo</ability>
      <abilityName>字词错误</abilityName>
      <candidateList>
        <item>。</item>
      </candidateList>
      <explain/>
      <paraID>241B4174</paraID>
      <start>26</start>
      <end>28</end>
      <status>ignored</status>
      <modifiedWord/>
      <trackRevisions>false</trackRevisions>
    </reviewItem>
    <reviewItem>
      <errorID>1d633eb8-55fc-4bfc-b270-dbb72bef8f76</errorID>
      <errorWord>出现</errorWord>
      <group>L1_Word</group>
      <groupName>字词问题</groupName>
      <ability>L2_Typo</ability>
      <abilityName>字词错误</abilityName>
      <candidateList>
        <item> 出现</item>
      </candidateList>
      <explain/>
      <paraID>724AB1C1</paraID>
      <start>3</start>
      <end>5</end>
      <status>ignored</status>
      <modifiedWord/>
      <trackRevisions>false</trackRevisions>
    </reviewItem>
    <reviewItem>
      <errorID>0861aa95-e33a-4477-a73b-19c82dda266a</errorID>
      <errorWord>符合条件</errorWord>
      <group>L1_Word</group>
      <groupName>字词问题</groupName>
      <ability>L2_Typo</ability>
      <abilityName>字词错误</abilityName>
      <candidateList>
        <item> 符合条件</item>
      </candidateList>
      <explain/>
      <paraID>46023FE6</paraID>
      <start>5</start>
      <end>9</end>
      <status>ignored</status>
      <modifiedWord/>
      <trackRevisions>false</trackRevisions>
    </reviewItem>
    <reviewItem>
      <errorID>0a233bf5-d4da-429e-85db-151f7f5a1838</errorID>
      <errorWord>《政府采购竞争性磋商采购方式管理办法》</errorWord>
      <group>L1_Other</group>
      <groupName>其他问题</groupName>
      <ability>L2_Consistency</ability>
      <abilityName>一致性检查</abilityName>
      <candidateList>
        <item>《政府采购竞争性磋商采购方式管理暂行办法》</item>
      </candidateList>
      <explain>术语一致性：该文件全称前后不一致，统一为规范全称</explain>
      <paraID>46023FE6</paraID>
      <start>38</start>
      <end>57</end>
      <status>ignored</status>
      <modifiedWord/>
      <trackRevisions>false</trackRevisions>
    </reviewItem>
    <reviewItem>
      <errorID>8daaf074-bcde-4659-b5a7-b6ad983742dd</errorID>
      <errorWord>（</errorWord>
      <group>L1_Punc</group>
      <groupName>标点问题</groupName>
      <ability>L2_Punc_CN</ability>
      <abilityName>标点符号问题</abilityName>
      <candidateList/>
      <explain>同一形式括号套用。</explain>
      <paraID>46023FE6</paraID>
      <start>95</start>
      <end>96</end>
      <status>ignored</status>
      <modifiedWord/>
      <trackRevisions>false</trackRevisions>
    </reviewItem>
    <reviewItem>
      <errorID>b9be1bfc-3b81-4c2c-88a1-f36eeb4505a8</errorID>
      <errorWord>）</errorWord>
      <group>L1_Punc</group>
      <groupName>标点问题</groupName>
      <ability>L2_Punc_CN</ability>
      <abilityName>标点符号问题</abilityName>
      <candidateList/>
      <explain>同一形式括号套用。</explain>
      <paraID>46023FE6</paraID>
      <start>108</start>
      <end>109</end>
      <status>ignored</status>
      <modifiedWord/>
      <trackRevisions>false</trackRevisions>
    </reviewItem>
    <reviewItem>
      <errorID>112fafc8-b86b-47f0-92de-3b090a30fda4</errorID>
      <errorWord>。</errorWord>
      <group>L1_Punc</group>
      <groupName>标点问题</groupName>
      <ability>L2_Punc_CN</ability>
      <abilityName>标点符号问题</abilityName>
      <candidateList>
        <item/>
      </candidateList>
      <explain/>
      <paraID>46023FE6</paraID>
      <start>130</start>
      <end>131</end>
      <status>ignored</status>
      <modifiedWord/>
      <trackRevisions>false</trackRevisions>
    </reviewItem>
    <reviewItem>
      <errorID>61371a6a-495c-4260-93cf-fc538aec38ba</errorID>
      <errorWord>出现</errorWord>
      <group>L1_Word</group>
      <groupName>字词问题</groupName>
      <ability>L2_Typo</ability>
      <abilityName>字词错误</abilityName>
      <candidateList>
        <item> 出现</item>
      </candidateList>
      <explain/>
      <paraID>4AADF3B2</paraID>
      <start>5</start>
      <end>7</end>
      <status>ignored</status>
      <modifiedWord/>
      <trackRevisions>false</trackRevisions>
    </reviewItem>
    <reviewItem>
      <errorID>a31baf18-f503-4eb7-977e-b984257c904c</errorID>
      <errorWord>的；</errorWord>
      <group>L1_Word</group>
      <groupName>字词问题</groupName>
      <ability>L2_Typo</ability>
      <abilityName>字词错误</abilityName>
      <candidateList>
        <item>。</item>
      </candidateList>
      <explain/>
      <paraID>4AADF3B2</paraID>
      <start>20</start>
      <end>22</end>
      <status>ignored</status>
      <modifiedWord/>
      <trackRevisions>false</trackRevisions>
    </reviewItem>
    <reviewItem>
      <errorID>3611f626-ff53-46da-b7d0-d11f76de9697</errorID>
      <errorWord>取消的</errorWord>
      <group>L1_Word</group>
      <groupName>字词问题</groupName>
      <ability>L2_Typo</ability>
      <abilityName>字词错误</abilityName>
      <candidateList>
        <item>取消</item>
      </candidateList>
      <explain/>
      <paraID>12B09DC1</paraID>
      <start>15</start>
      <end>18</end>
      <status>ignored</status>
      <modifiedWord/>
      <trackRevisions>false</trackRevisions>
    </reviewItem>
    <reviewItem>
      <errorID>0f7433ad-804e-4bee-9469-90aa522971f1</errorID>
      <errorWord>磋商</errorWord>
      <group>L1_Word</group>
      <groupName>字词问题</groupName>
      <ability>L2_Typo</ability>
      <abilityName>字词错误</abilityName>
      <candidateList>
        <item> 磋商</item>
      </candidateList>
      <explain/>
      <paraID>5C7B2901</paraID>
      <start>5</start>
      <end>7</end>
      <status>ignored</status>
      <modifiedWord/>
      <trackRevisions>false</trackRevisions>
    </reviewItem>
    <reviewItem>
      <errorID>834bd10d-a790-4b0f-ac42-4cb3170f8dde</errorID>
      <errorWord>系统故障原因</errorWord>
      <group>L1_Grammar</group>
      <groupName>语法问题</groupName>
      <ability>L2_Grammar</ability>
      <abilityName>语法错误</abilityName>
      <candidateList>
        <item>系统故障</item>
      </candidateList>
      <explain/>
      <paraID>6326A9FB</paraID>
      <start>7</start>
      <end>13</end>
      <status>ignored</status>
      <modifiedWord/>
      <trackRevisions>false</trackRevisions>
    </reviewItem>
    <reviewItem>
      <errorID>f055b15c-b450-4fa5-a498-9a06f4e275de</errorID>
      <errorWord>：</errorWord>
      <group>L1_Punc</group>
      <groupName>标点问题</groupName>
      <ability>L2_Punc_CN</ability>
      <abilityName>标点符号问题</abilityName>
      <candidateList>
        <item>。</item>
      </candidateList>
      <explain/>
      <paraID>4F6FAB8A</paraID>
      <start>32</start>
      <end>33</end>
      <status>ignored</status>
      <modifiedWord/>
      <trackRevisions>false</trackRevisions>
    </reviewItem>
    <reviewItem>
      <errorID>09932add-1f48-4d1a-b1d7-ba70f4324793</errorID>
      <errorWord>如</errorWord>
      <group>L1_Word</group>
      <groupName>字词问题</groupName>
      <ability>L2_Typo</ability>
      <abilityName>字词错误</abilityName>
      <candidateList>
        <item> 如</item>
      </candidateList>
      <explain/>
      <paraID>6123D413</paraID>
      <start>5</start>
      <end>6</end>
      <status>ignored</status>
      <modifiedWord/>
      <trackRevisions>false</trackRevisions>
    </reviewItem>
    <reviewItem>
      <errorID>d0e1026b-b6ea-4f5a-9133-c576e6d48904</errorID>
      <errorWord>做出</errorWord>
      <group>L1_Word</group>
      <groupName>字词问题</groupName>
      <ability>L2_Typo</ability>
      <abilityName>字词错误</abilityName>
      <candidateList>
        <item>作出</item>
      </candidateList>
      <explain/>
      <paraID>6123D413</paraID>
      <start>41</start>
      <end>43</end>
      <status>ignored</status>
      <modifiedWord/>
      <trackRevisions>false</trackRevisions>
    </reviewItem>
    <reviewItem>
      <errorID>780de22b-2269-43b7-9654-505abac58469</errorID>
      <errorWord>.</errorWord>
      <group>L1_Punc</group>
      <groupName>标点问题</groupName>
      <ability>L2_Punc_CN</ability>
      <abilityName>标点符号问题</abilityName>
      <candidateList>
        <item> </item>
      </candidateList>
      <explain/>
      <paraID> 8A267BC</paraID>
      <start>3</start>
      <end>4</end>
      <status>ignored</status>
      <modifiedWord/>
      <trackRevisions>false</trackRevisions>
    </reviewItem>
    <reviewItem>
      <errorID>2b2840a3-0fe7-49ec-9121-6814eaf24fc8</errorID>
      <errorWord>不同</errorWord>
      <group>L1_Word</group>
      <groupName>字词问题</groupName>
      <ability>L2_Typo</ability>
      <abilityName>字词错误</abilityName>
      <candidateList>
        <item> 不同</item>
      </candidateList>
      <explain/>
      <paraID> B20FE4F</paraID>
      <start>5</start>
      <end>7</end>
      <status>ignored</status>
      <modifiedWord/>
      <trackRevisions>false</trackRevisions>
    </reviewItem>
    <reviewItem>
      <errorID>a5610130-d6d4-44af-8844-b7d71dfa219e</errorID>
      <errorWord>不同</errorWord>
      <group>L1_Word</group>
      <groupName>字词问题</groupName>
      <ability>L2_Typo</ability>
      <abilityName>字词错误</abilityName>
      <candidateList>
        <item> 不同</item>
      </candidateList>
      <explain/>
      <paraID>7F362247</paraID>
      <start>5</start>
      <end>7</end>
      <status>ignored</status>
      <modifiedWord/>
      <trackRevisions>false</trackRevisions>
    </reviewItem>
    <reviewItem>
      <errorID>b0676902-5ccc-48f2-859c-8f1ed5970ae4</errorID>
      <errorWord>不同</errorWord>
      <group>L1_Word</group>
      <groupName>字词问题</groupName>
      <ability>L2_Typo</ability>
      <abilityName>字词错误</abilityName>
      <candidateList>
        <item> 不同</item>
      </candidateList>
      <explain/>
      <paraID>66F4D612</paraID>
      <start>5</start>
      <end>7</end>
      <status>ignored</status>
      <modifiedWord/>
      <trackRevisions>false</trackRevisions>
    </reviewItem>
    <reviewItem>
      <errorID>48e213b6-aca6-436f-b7f0-c709e476ad04</errorID>
      <errorWord>；</errorWord>
      <group>L1_Punc</group>
      <groupName>标点问题</groupName>
      <ability>L2_Punc_CN</ability>
      <abilityName>标点符号问题</abilityName>
      <candidateList>
        <item>。</item>
      </candidateList>
      <explain/>
      <paraID>66F4D612</paraID>
      <start>34</start>
      <end>35</end>
      <status>ignored</status>
      <modifiedWord/>
      <trackRevisions>false</trackRevisions>
    </reviewItem>
    <reviewItem>
      <errorID>7bc3f5e4-4e2f-4c63-bb49-94f10a1805b8</errorID>
      <errorWord>l</errorWord>
      <group>L1_Word</group>
      <groupName>字词问题</groupName>
      <ability>L2_Typo</ability>
      <abilityName>字词错误</abilityName>
      <candidateList>
        <item>1</item>
      </candidateList>
      <explain/>
      <paraID>4022E96F</paraID>
      <start>2</start>
      <end>3</end>
      <status>ignored</status>
      <modifiedWord/>
      <trackRevisions>false</trackRevisions>
    </reviewItem>
    <reviewItem>
      <errorID>67eef047-f437-4913-a930-661d892c9c6e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2C0EC7AA</paraID>
      <start>20</start>
      <end>23</end>
      <status>ignored</status>
      <modifiedWord/>
      <trackRevisions>false</trackRevisions>
    </reviewItem>
    <reviewItem>
      <errorID>3085b1be-7ca0-4dcb-9ecd-a2f453d12b39</errorID>
      <errorWord>适应</errorWord>
      <group>L1_Word</group>
      <groupName>字词问题</groupName>
      <ability>L2_Typo</ability>
      <abilityName>字词错误</abilityName>
      <candidateList>
        <item>适用</item>
      </candidateList>
      <explain/>
      <paraID>430DEE5C</paraID>
      <start>86</start>
      <end>88</end>
      <status>ignored</status>
      <modifiedWord/>
      <trackRevisions>false</trackRevisions>
    </reviewItem>
    <reviewItem>
      <errorID>f0081f86-5346-45bd-8e47-a06a84d7a4f8</errorID>
      <errorWord>商</errorWord>
      <group>L1_Word</group>
      <groupName>字词问题</groupName>
      <ability>L2_Typo</ability>
      <abilityName>字词错误</abilityName>
      <candidateList>
        <item>商的</item>
      </candidateList>
      <explain/>
      <paraID>4B510293</paraID>
      <start>24</start>
      <end>25</end>
      <status>ignored</status>
      <modifiedWord/>
      <trackRevisions>false</trackRevisions>
    </reviewItem>
    <reviewItem>
      <errorID>bbecc8ba-052d-4c9b-b0e6-526116f3c493</errorID>
      <errorWord>《政府采购竞争性磋商采购方式管理办法》</errorWord>
      <group>L1_Other</group>
      <groupName>其他问题</groupName>
      <ability>L2_Consistency</ability>
      <abilityName>一致性检查</abilityName>
      <candidateList>
        <item>《政府采购竞争性磋商采购方式管理暂行办法》</item>
      </candidateList>
      <explain>术语一致性：该文件全称前后不一致，统一为规范全称</explain>
      <paraID>5BA7B70B</paraID>
      <start>2</start>
      <end>21</end>
      <status>ignored</status>
      <modifiedWord/>
      <trackRevisions>false</trackRevisions>
    </reviewItem>
    <reviewItem>
      <errorID>68e24063-b790-4891-8804-06a87809ff0f</errorID>
      <errorWord>政府采购促进中小企业发展办法的通知</errorWord>
      <group>L1_Punc</group>
      <groupName>标点问题</groupName>
      <ability>L2_Punc_CN</ability>
      <abilityName>标点符号问题</abilityName>
      <candidateList>
        <item>《政府采购促进中小企业发展办法的通知》</item>
      </candidateList>
      <explain/>
      <paraID>2853CBAE</paraID>
      <start>2</start>
      <end>19</end>
      <status>ignored</status>
      <modifiedWord/>
      <trackRevisions>false</trackRevisions>
    </reviewItem>
    <reviewItem>
      <errorID>0885a44e-5250-492e-a3a9-98732d0f7b1a</errorID>
      <errorWord>:</errorWord>
      <group>L1_Format</group>
      <groupName>格式问题</groupName>
      <ability>L2_HalfPunc_CN</ability>
      <abilityName>全半角问题</abilityName>
      <candidateList>
        <item>：</item>
      </candidateList>
      <explain>文本全半角错误。</explain>
      <paraID>47A899EA</paraID>
      <start>2</start>
      <end>3</end>
      <status>ignored</status>
      <modifiedWord/>
      <trackRevisions>false</trackRevisions>
    </reviewItem>
    <reviewItem>
      <errorID>c31ee487-29c7-4738-9258-2ac6768e7c71</errorID>
      <errorWord>:</errorWord>
      <group>L1_Format</group>
      <groupName>格式问题</groupName>
      <ability>L2_HalfPunc_CN</ability>
      <abilityName>全半角问题</abilityName>
      <candidateList>
        <item>：</item>
      </candidateList>
      <explain>文本全半角错误。</explain>
      <paraID>32A962C8</paraID>
      <start>2</start>
      <end>3</end>
      <status>ignored</status>
      <modifiedWord/>
      <trackRevisions>false</trackRevisions>
    </reviewItem>
    <reviewItem>
      <errorID>8279bfe3-eff6-4715-8fcf-4ad034784316</errorID>
      <errorWord>号</errorWord>
      <group>L1_Word</group>
      <groupName>字词问题</groupName>
      <ability>L2_Typo</ability>
      <abilityName>字词错误</abilityName>
      <candidateList>
        <item/>
      </candidateList>
      <explain/>
      <paraID>4459C288</paraID>
      <start>27</start>
      <end>28</end>
      <status>ignored</status>
      <modifiedWord/>
      <trackRevisions>false</trackRevisions>
    </reviewItem>
    <reviewItem>
      <errorID>ef4a93bf-ea79-4bea-8de4-88b259608a43</errorID>
      <errorWord>,</errorWord>
      <group>L1_Format</group>
      <groupName>格式问题</groupName>
      <ability>L2_HalfPunc_CN</ability>
      <abilityName>全半角问题</abilityName>
      <candidateList>
        <item>，</item>
      </candidateList>
      <explain>文本全半角错误。</explain>
      <paraID>4459C288</paraID>
      <start>49</start>
      <end>50</end>
      <status>ignored</status>
      <modifiedWord/>
      <trackRevisions>false</trackRevisions>
    </reviewItem>
    <reviewItem>
      <errorID>b27017fa-168d-40c6-8399-ea5fc9561873</errorID>
      <errorWord>,</errorWord>
      <group>L1_Format</group>
      <groupName>格式问题</groupName>
      <ability>L2_HalfPunc_CN</ability>
      <abilityName>全半角问题</abilityName>
      <candidateList>
        <item>，</item>
      </candidateList>
      <explain>文本全半角错误。</explain>
      <paraID>4459C288</paraID>
      <start>55</start>
      <end>56</end>
      <status>ignored</status>
      <modifiedWord/>
      <trackRevisions>false</trackRevisions>
    </reviewItem>
    <reviewItem>
      <errorID>2f03cfd0-0ba8-4a01-bd6e-02066ecbf3a3</errorID>
      <errorWord>:</errorWord>
      <group>L1_Format</group>
      <groupName>格式问题</groupName>
      <ability>L2_HalfPunc_CN</ability>
      <abilityName>全半角问题</abilityName>
      <candidateList>
        <item>：</item>
      </candidateList>
      <explain>文本全半角错误。</explain>
      <paraID>4459C288</paraID>
      <start>66</start>
      <end>67</end>
      <status>ignored</status>
      <modifiedWord/>
      <trackRevisions>false</trackRevisions>
    </reviewItem>
    <reviewItem>
      <errorID>b0dd5518-117f-4ea0-b152-f604d8823249</errorID>
      <errorWord>：。</errorWord>
      <group>L1_Punc</group>
      <groupName>标点问题</groupName>
      <ability>L2_Punc_CN</ability>
      <abilityName>标点符号问题</abilityName>
      <candidateList>
        <item>：</item>
      </candidateList>
      <explain/>
      <paraID>626C8BE5</paraID>
      <start>6</start>
      <end>8</end>
      <status>ignored</status>
      <modifiedWord/>
      <trackRevisions>false</trackRevisions>
    </reviewItem>
    <reviewItem>
      <errorID>c7770d34-5a70-4f73-ba93-7d602d86f44f</errorID>
      <errorWord>：。</errorWord>
      <group>L1_Punc</group>
      <groupName>标点问题</groupName>
      <ability>L2_Punc_CN</ability>
      <abilityName>标点符号问题</abilityName>
      <candidateList>
        <item>：</item>
      </candidateList>
      <explain/>
      <paraID>70C1F7A0</paraID>
      <start>4</start>
      <end>6</end>
      <status>ignored</status>
      <modifiedWord/>
      <trackRevisions>false</trackRevisions>
    </reviewItem>
    <reviewItem>
      <errorID>6d16da95-a1e8-4efd-bdd3-42d096452ba3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281DBF8B</paraID>
      <start>76</start>
      <end>77</end>
      <status>ignored</status>
      <modifiedWord/>
      <trackRevisions>false</trackRevisions>
    </reviewItem>
    <reviewItem>
      <errorID>b9504b4c-9e13-4208-a9c3-6ba2d1d430b1</errorID>
      <errorWord>期内的</errorWord>
      <group>L1_Word</group>
      <groupName>字词问题</groupName>
      <ability>L2_Typo</ability>
      <abilityName>字词错误</abilityName>
      <candidateList>
        <item>期内</item>
      </candidateList>
      <explain/>
      <paraID>281DBF8B</paraID>
      <start>91</start>
      <end>94</end>
      <status>ignored</status>
      <modifiedWord/>
      <trackRevisions>false</trackRevisions>
    </reviewItem>
    <reviewItem>
      <errorID>fb283ff3-815d-4ca6-82ff-b191234d547b</errorID>
      <errorWord>:</errorWord>
      <group>L1_Format</group>
      <groupName>格式问题</groupName>
      <ability>L2_HalfPunc_CN</ability>
      <abilityName>全半角问题</abilityName>
      <candidateList>
        <item>：</item>
      </candidateList>
      <explain>文本全半角错误。</explain>
      <paraID>5C4B122F</paraID>
      <start>57</start>
      <end>58</end>
      <status>ignored</status>
      <modifiedWord/>
      <trackRevisions>false</trackRevisions>
    </reviewItem>
    <reviewItem>
      <errorID>dd399af4-052d-4665-9f47-9c07bcdc15cc</errorID>
      <errorWord> 2 </errorWord>
      <group>L1_Word</group>
      <groupName>字词问题</groupName>
      <ability>L2_Typo</ability>
      <abilityName>字词错误</abilityName>
      <candidateList>
        <item>两种</item>
      </candidateList>
      <explain/>
      <paraID>72B3CB92</paraID>
      <start>47</start>
      <end>50</end>
      <status>ignored</status>
      <modifiedWord/>
      <trackRevisions>false</trackRevisions>
    </reviewItem>
    <reviewItem>
      <errorID>2f3ed033-ad65-446e-915c-fcbba3692208</errorID>
      <errorWord>须</errorWord>
      <group>L1_Punc</group>
      <groupName>标点问题</groupName>
      <ability>L2_Punc_CN</ability>
      <abilityName>标点符号问题</abilityName>
      <candidateList>
        <item>，须</item>
      </candidateList>
      <explain/>
      <paraID>1909EA51</paraID>
      <start>54</start>
      <end>55</end>
      <status>ignored</status>
      <modifiedWord/>
      <trackRevisions>false</trackRevisions>
    </reviewItem>
    <reviewItem>
      <errorID>e58f8be9-ba95-4eab-ad8d-c6d000b99384</errorID>
      <errorWord>，</errorWord>
      <group>L1_Word</group>
      <groupName>字词问题</groupName>
      <ability>L2_Typo</ability>
      <abilityName>字词错误</abilityName>
      <candidateList>
        <item>，具</item>
      </candidateList>
      <explain/>
      <paraID> 434794C</paraID>
      <start>36</start>
      <end>37</end>
      <status>ignored</status>
      <modifiedWord/>
      <trackRevisions>false</trackRevisions>
    </reviewItem>
    <reviewItem>
      <errorID>820a7a6e-7c37-4eec-bf90-698f0af25501</errorID>
      <errorWord>注意</errorWord>
      <group>L1_Punc</group>
      <groupName>标点问题</groupName>
      <ability>L2_Punc_CN</ability>
      <abilityName>标点符号问题</abilityName>
      <candidateList>
        <item>，注意</item>
      </candidateList>
      <explain/>
      <paraID>4F9AE04B</paraID>
      <start>11</start>
      <end>13</end>
      <status>ignored</status>
      <modifiedWord/>
      <trackRevisions>false</trackRevisions>
    </reviewItem>
    <reviewItem>
      <errorID>9668387f-add2-4abe-9163-6615611bf031</errorID>
      <errorWord>保持</errorWord>
      <group>L1_Punc</group>
      <groupName>标点问题</groupName>
      <ability>L2_Punc_CN</ability>
      <abilityName>标点符号问题</abilityName>
      <candidateList>
        <item>，保持</item>
      </candidateList>
      <explain/>
      <paraID>4F9AE04B</paraID>
      <start>17</start>
      <end>19</end>
      <status>ignored</status>
      <modifiedWord/>
      <trackRevisions>false</trackRevisions>
    </reviewItem>
    <reviewItem>
      <errorID>d67f10ab-f00c-4684-aaeb-ce2a353040f9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1156CD5D</paraID>
      <start>95</start>
      <end>96</end>
      <status>ignored</status>
      <modifiedWord/>
      <trackRevisions>false</trackRevisions>
    </reviewItem>
    <reviewItem>
      <errorID>7c72a862-1879-4ddb-95ea-d2e0762cd610</errorID>
      <errorWord>期内的</errorWord>
      <group>L1_Word</group>
      <groupName>字词问题</groupName>
      <ability>L2_Typo</ability>
      <abilityName>字词错误</abilityName>
      <candidateList>
        <item>期内</item>
      </candidateList>
      <explain/>
      <paraID>1156CD5D</paraID>
      <start>110</start>
      <end>113</end>
      <status>ignored</status>
      <modifiedWord/>
      <trackRevisions>false</trackRevisions>
    </reviewItem>
    <reviewItem>
      <errorID>28775ed0-eb45-47fc-bf7d-1af9e068ec12</errorID>
      <errorWord>、</errorWord>
      <group>L1_Punc</group>
      <groupName>标点问题</groupName>
      <ability>L2_Punc_CN</ability>
      <abilityName>标点符号问题</abilityName>
      <candidateList>
        <item> </item>
      </candidateList>
      <explain/>
      <paraID>3C6FF9D0</paraID>
      <start>3</start>
      <end>4</end>
      <status>ignored</status>
      <modifiedWord/>
      <trackRevisions>false</trackRevisions>
    </reviewItem>
    <reviewItem>
      <errorID>9f8233c3-134a-4074-979f-6a00fe54f3b5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42CBD795</paraID>
      <start>21</start>
      <end>24</end>
      <status>ignored</status>
      <modifiedWord/>
      <trackRevisions>false</trackRevisions>
    </reviewItem>
    <reviewItem>
      <errorID>d905a19f-61e6-483c-9ad4-fbbc6b5fdc70</errorID>
      <errorWord>调配</errorWord>
      <group>L1_Punc</group>
      <groupName>标点问题</groupName>
      <ability>L2_Punc_CN</ability>
      <abilityName>标点符号问题</abilityName>
      <candidateList>
        <item>、调配</item>
      </candidateList>
      <explain/>
      <paraID> EA21731</paraID>
      <start>37</start>
      <end>39</end>
      <status>ignored</status>
      <modifiedWord/>
      <trackRevisions>false</trackRevisions>
    </reviewItem>
    <reviewItem>
      <errorID>3e13a21e-43db-4892-9555-73c7881c2de4</errorID>
      <errorWord>做好灭</errorWord>
      <group>L1_Word</group>
      <groupName>字词问题</groupName>
      <ability>L2_Typo</ability>
      <abilityName>字词错误</abilityName>
      <candidateList>
        <item>做好</item>
      </candidateList>
      <explain/>
      <paraID>327DDF90</paraID>
      <start>11</start>
      <end>14</end>
      <status>ignored</status>
      <modifiedWord/>
      <trackRevisions>false</trackRevisions>
    </reviewItem>
    <reviewItem>
      <errorID>71bf8238-7e4d-440a-848b-f4b16f0f2308</errorID>
      <errorWord>存放</errorWord>
      <group>L1_Punc</group>
      <groupName>标点问题</groupName>
      <ability>L2_Punc_CN</ability>
      <abilityName>标点符号问题</abilityName>
      <candidateList>
        <item>，存放</item>
      </candidateList>
      <explain/>
      <paraID>327DDF90</paraID>
      <start>67</start>
      <end>69</end>
      <status>ignored</status>
      <modifiedWord/>
      <trackRevisions>false</trackRevisions>
    </reviewItem>
    <reviewItem>
      <errorID>6103a449-0420-4da9-846f-d8cc8fa3a78f</errorID>
      <errorWord>对</errorWord>
      <group>L1_Word</group>
      <groupName>字词问题</groupName>
      <ability>L2_Typo</ability>
      <abilityName>字词错误</abilityName>
      <candidateList>
        <item>做好</item>
      </candidateList>
      <explain/>
      <paraID>327DDF90</paraID>
      <start>88</start>
      <end>89</end>
      <status>ignored</status>
      <modifiedWord/>
      <trackRevisions>false</trackRevisions>
    </reviewItem>
    <reviewItem>
      <errorID>92011703-e8f8-4521-8095-11d6db552646</errorID>
      <errorWord>：</errorWord>
      <group>L1_Punc</group>
      <groupName>标点问题</groupName>
      <ability>L2_Punc_CN</ability>
      <abilityName>标点符号问题</abilityName>
      <candidateList>
        <item/>
      </candidateList>
      <explain/>
      <paraID>6EA70C41</paraID>
      <start>7</start>
      <end>8</end>
      <status>ignored</status>
      <modifiedWord/>
      <trackRevisions>false</trackRevisions>
    </reviewItem>
    <reviewItem>
      <errorID>2c9f97d0-f58c-45dd-9aa6-915f3fe7ed25</errorID>
      <errorWord>，</errorWord>
      <group>L1_Grammar</group>
      <groupName>语法问题</groupName>
      <ability>L2_Grammar</ability>
      <abilityName>语法错误</abilityName>
      <candidateList>
        <item>配置，</item>
      </candidateList>
      <explain/>
      <paraID>6EA70C41</paraID>
      <start>26</start>
      <end>27</end>
      <status>ignored</status>
      <modifiedWord/>
      <trackRevisions>false</trackRevisions>
    </reviewItem>
    <reviewItem>
      <errorID>88e3cb03-b294-467c-aa83-5d8d7f8376c3</errorID>
      <errorWord>能及其他</errorWord>
      <group>L1_Word</group>
      <groupName>字词问题</groupName>
      <ability>L2_Typo</ability>
      <abilityName>字词错误</abilityName>
      <candidateList>
        <item>等其他</item>
      </candidateList>
      <explain/>
      <paraID>3FAC6619</paraID>
      <start>24</start>
      <end>28</end>
      <status>ignored</status>
      <modifiedWord/>
      <trackRevisions>false</trackRevisions>
    </reviewItem>
    <reviewItem>
      <errorID>eb26c5f6-d7c8-4f95-a68d-21252d955868</errorID>
      <errorWord>、</errorWord>
      <group>L1_Punc</group>
      <groupName>标点问题</groupName>
      <ability>L2_Punc_CN</ability>
      <abilityName>标点符号问题</abilityName>
      <candidateList>
        <item>，</item>
      </candidateList>
      <explain/>
      <paraID>3FAC6619</paraID>
      <start>31</start>
      <end>32</end>
      <status>ignored</status>
      <modifiedWord/>
      <trackRevisions>false</trackRevisions>
    </reviewItem>
    <reviewItem>
      <errorID>b84a532b-bd53-455d-a7e3-de0b5c73d94f</errorID>
      <errorWord>及</errorWord>
      <group>L1_Word</group>
      <groupName>字词问题</groupName>
      <ability>L2_Typo</ability>
      <abilityName>字词错误</abilityName>
      <candidateList>
        <item>，</item>
      </candidateList>
      <explain/>
      <paraID>3FAC6619</paraID>
      <start>104</start>
      <end>105</end>
      <status>ignored</status>
      <modifiedWord/>
      <trackRevisions>false</trackRevisions>
    </reviewItem>
    <reviewItem>
      <errorID>bf34bb84-2d9e-48e0-a9ee-c8d3f4a0321e</errorID>
      <errorWord>、</errorWord>
      <group>L1_Grammar</group>
      <groupName>语法问题</groupName>
      <ability>L2_Grammar</ability>
      <abilityName>语法错误</abilityName>
      <candidateList>
        <item>费用，</item>
      </candidateList>
      <explain/>
      <paraID>3FAC6619</paraID>
      <start>109</start>
      <end>110</end>
      <status>ignored</status>
      <modifiedWord/>
      <trackRevisions>false</trackRevisions>
    </reviewItem>
    <reviewItem>
      <errorID>c8872939-2f31-4581-887a-e72a4d2c60d7</errorID>
      <errorWord>，</errorWord>
      <group>L1_Punc</group>
      <groupName>标点问题</groupName>
      <ability>L2_Punc_CN</ability>
      <abilityName>标点符号问题</abilityName>
      <candidateList>
        <item>、</item>
      </candidateList>
      <explain/>
      <paraID>3D7C0043</paraID>
      <start>6</start>
      <end>7</end>
      <status>ignored</status>
      <modifiedWord/>
      <trackRevisions>false</trackRevisions>
    </reviewItem>
    <reviewItem>
      <errorID>25cc316d-7b30-4a36-9fef-2994d580b0a7</errorID>
      <errorWord>单一</errorWord>
      <group>L1_Word</group>
      <groupName>字词问题</groupName>
      <ability>L2_Typo</ability>
      <abilityName>字词错误</abilityName>
      <candidateList>
        <item>逐一</item>
      </candidateList>
      <explain/>
      <paraID>2095EBF4</paraID>
      <start>21</start>
      <end>23</end>
      <status>ignored</status>
      <modifiedWord/>
      <trackRevisions>false</trackRevisions>
    </reviewItem>
    <reviewItem>
      <errorID>2a5b480b-5861-4274-a5c0-e53cebeb4351</errorID>
      <errorWord>单一供应商</errorWord>
      <group>L1_Word</group>
      <groupName>字词问题</groupName>
      <ability>L2_Typo</ability>
      <abilityName>字词错误</abilityName>
      <candidateList>
        <item>供应商逐一</item>
      </candidateList>
      <explain/>
      <paraID>3F19AB3A</paraID>
      <start>29</start>
      <end>34</end>
      <status>ignored</status>
      <modifiedWord/>
      <trackRevisions>false</trackRevisions>
    </reviewItem>
    <reviewItem>
      <errorID>374a4d66-fb18-40d0-8b45-360a3e39673f</errorID>
      <errorWord>〈</errorWord>
      <group>L1_Punc</group>
      <groupName>标点问题</groupName>
      <ability>L2_Punc_CN</ability>
      <abilityName>标点符号问题</abilityName>
      <candidateList>
        <item> &lt; </item>
      </candidateList>
      <explain/>
      <paraID>79110CD2</paraID>
      <start>50</start>
      <end>51</end>
      <status>ignored</status>
      <modifiedWord/>
      <trackRevisions>false</trackRevisions>
    </reviewItem>
    <reviewItem>
      <errorID>e858cd39-552b-4933-b73e-fcad91d84778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1DCA2025</paraID>
      <start>50</start>
      <end>51</end>
      <status>ignored</status>
      <modifiedWord/>
      <trackRevisions>false</trackRevisions>
    </reviewItem>
    <reviewItem>
      <errorID>9be13dc5-9eb9-47f4-bb5b-5ac8a9ac24c0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190CF131</paraID>
      <start>35</start>
      <end>36</end>
      <status>ignored</status>
      <modifiedWord/>
      <trackRevisions>false</trackRevisions>
    </reviewItem>
    <reviewItem>
      <errorID>7392f262-4afb-48f4-82dc-890ad2943bcf</errorID>
      <errorWord>，</errorWord>
      <group>L1_Word</group>
      <groupName>字词问题</groupName>
      <ability>L2_Typo</ability>
      <abilityName>字词错误</abilityName>
      <candidateList>
        <item>，并</item>
      </candidateList>
      <explain/>
      <paraID>42B731A8</paraID>
      <start>69</start>
      <end>70</end>
      <status>ignored</status>
      <modifiedWord/>
      <trackRevisions>false</trackRevisions>
    </reviewItem>
    <reviewItem>
      <errorID>815d5ef9-3c10-4ed4-9ad0-42f7e0d75a23</errorID>
      <errorWord>（</errorWord>
      <group>L1_Punc</group>
      <groupName>标点问题</groupName>
      <ability>L2_Punc_CN</ability>
      <abilityName>标点符号问题</abilityName>
      <candidateList/>
      <explain>同一形式括号套用。</explain>
      <paraID> 5B4FD70</paraID>
      <start>33</start>
      <end>34</end>
      <status>ignored</status>
      <modifiedWord/>
      <trackRevisions>false</trackRevisions>
    </reviewItem>
    <reviewItem>
      <errorID>18e0d9d0-a6b0-4ad6-a2bf-8ee3ee3c79cc</errorID>
      <errorWord>）</errorWord>
      <group>L1_Punc</group>
      <groupName>标点问题</groupName>
      <ability>L2_Punc_CN</ability>
      <abilityName>标点符号问题</abilityName>
      <candidateList/>
      <explain>同一形式括号套用。</explain>
      <paraID> 5B4FD70</paraID>
      <start>46</start>
      <end>47</end>
      <status>ignored</status>
      <modifiedWord/>
      <trackRevisions>false</trackRevisions>
    </reviewItem>
    <reviewItem>
      <errorID>efcbdd55-8260-42dd-9d30-75b154c11daf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3A02CD80</paraID>
      <start>77</start>
      <end>78</end>
      <status>ignored</status>
      <modifiedWord/>
      <trackRevisions>false</trackRevisions>
    </reviewItem>
    <reviewItem>
      <errorID>2ae8a34a-3b24-4349-bc66-4a0f348f5f40</errorID>
      <errorWord>法律、法规</errorWord>
      <group>L1_Word</group>
      <groupName>字词问题</groupName>
      <ability>L2_Typo</ability>
      <abilityName>字词错误</abilityName>
      <candidateList>
        <item>法律法规</item>
      </candidateList>
      <explain/>
      <paraID>1B982B8E</paraID>
      <start>14</start>
      <end>19</end>
      <status>ignored</status>
      <modifiedWord/>
      <trackRevisions>false</trackRevisions>
    </reviewItem>
    <reviewItem>
      <errorID>607dd782-b16f-4f6a-8c15-ab28058b3327</errorID>
      <errorWord>(</errorWord>
      <group>L1_Format</group>
      <groupName>格式问题</groupName>
      <ability>L2_HalfPunc_CN</ability>
      <abilityName>全半角问题</abilityName>
      <candidateList>
        <item>（</item>
      </candidateList>
      <explain>文本全半角错误。</explain>
      <paraID>15505283</paraID>
      <start>61</start>
      <end>62</end>
      <status>ignored</status>
      <modifiedWord/>
      <trackRevisions>false</trackRevisions>
    </reviewItem>
    <reviewItem>
      <errorID>50b09a86-ea14-4781-a6ce-f69c4cb9e43f</errorID>
      <errorWord>)</errorWord>
      <group>L1_Format</group>
      <groupName>格式问题</groupName>
      <ability>L2_HalfPunc_CN</ability>
      <abilityName>全半角问题</abilityName>
      <candidateList>
        <item>）</item>
      </candidateList>
      <explain>文本全半角错误。</explain>
      <paraID>15505283</paraID>
      <start>72</start>
      <end>73</end>
      <status>ignored</status>
      <modifiedWord/>
      <trackRevisions>false</trackRevisions>
    </reviewItem>
    <reviewItem>
      <errorID>e812a31d-7712-4476-89b2-1dd659aad2dd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530D243C</paraID>
      <start>0</start>
      <end>3</end>
      <status>ignored</status>
      <modifiedWord/>
      <trackRevisions>false</trackRevisions>
    </reviewItem>
    <reviewItem>
      <errorID>bb70cbcf-3cb9-4e22-b743-cdd808f47d63</errorID>
      <errorWord>)</errorWord>
      <group>L1_Format</group>
      <groupName>格式问题</groupName>
      <ability>L2_HalfPunc_CN</ability>
      <abilityName>全半角问题</abilityName>
      <candidateList>
        <item>）</item>
      </candidateList>
      <explain>文本全半角错误。</explain>
      <paraID>530D243C</paraID>
      <start>12</start>
      <end>13</end>
      <status>ignored</status>
      <modifiedWord/>
      <trackRevisions>false</trackRevisions>
    </reviewItem>
    <reviewItem>
      <errorID>c5c87ab9-7800-421d-810f-e6c7c89600d7</errorID>
      <errorWord>（</errorWord>
      <group>L1_Punc</group>
      <groupName>标点问题</groupName>
      <ability>L2_Punc_CN</ability>
      <abilityName>标点符号问题</abilityName>
      <candidateList/>
      <explain>同一形式括号套用。</explain>
      <paraID>6AF1F8B3</paraID>
      <start>37</start>
      <end>38</end>
      <status>ignored</status>
      <modifiedWord/>
      <trackRevisions>false</trackRevisions>
    </reviewItem>
    <reviewItem>
      <errorID>a498f3f1-5661-4ef6-9737-1c65a8ccc46a</errorID>
      <errorWord>）</errorWord>
      <group>L1_Punc</group>
      <groupName>标点问题</groupName>
      <ability>L2_Punc_CN</ability>
      <abilityName>标点符号问题</abilityName>
      <candidateList/>
      <explain>同一形式括号套用。</explain>
      <paraID>6AF1F8B3</paraID>
      <start>50</start>
      <end>51</end>
      <status>ignored</status>
      <modifiedWord/>
      <trackRevisions>false</trackRevisions>
    </reviewItem>
    <reviewItem>
      <errorID>86949682-77c7-43b6-9aad-9e67c9935942</errorID>
      <errorWord>项目的</errorWord>
      <group>L1_Word</group>
      <groupName>字词问题</groupName>
      <ability>L2_Typo</ability>
      <abilityName>字词错误</abilityName>
      <candidateList>
        <item>项目</item>
      </candidateList>
      <explain/>
      <paraID>43E32C3E</paraID>
      <start>37</start>
      <end>40</end>
      <status>ignored</status>
      <modifiedWord/>
      <trackRevisions>false</trackRevisions>
    </reviewItem>
    <reviewItem>
      <errorID>eac7d848-d1c5-499d-862e-a5cd84fc0c2f</errorID>
      <errorWord>圆</errorWord>
      <group>L1_Word</group>
      <groupName>字词问题</groupName>
      <ability>L2_Typo</ability>
      <abilityName>字词错误</abilityName>
      <candidateList>
        <item>元</item>
      </candidateList>
      <explain>存在发音相同字词的误用。</explain>
      <paraID>68662B6E</paraID>
      <start>43</start>
      <end>44</end>
      <status>ignored</status>
      <modifiedWord/>
      <trackRevisions>false</trackRevisions>
    </reviewItem>
    <reviewItem>
      <errorID>d4d1a96a-2bca-4425-83a8-dd4415eecc81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23389B92</paraID>
      <start>16</start>
      <end>19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E2A532-E4DF-41E8-A838-0FDCC4A90F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陈健</cp:lastModifiedBy>
  <cp:revision>5</cp:revision>
  <dcterms:created xsi:type="dcterms:W3CDTF">2025-05-09T06:00:00Z</dcterms:created>
  <dcterms:modified xsi:type="dcterms:W3CDTF">2026-07-21T08:53:47Z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B63CB97A4CDA465FBD1988F20B8F4A0D_13</vt:lpwstr>
  </property>
  <property fmtid="{D5CDD505-2E9C-101B-9397-08002B2CF9AE}" pid="4" name="KSOTemplateDocerSaveRecord">
    <vt:lpwstr>eyJoZGlkIjoiNzI1MzljODBiNDliMzEyMzFlZWNlN2EzYjU0N2YzMWEiLCJ1c2VySWQiOiIyODkwODU3NTEifQ==</vt:lpwstr>
  </property>
</Properties>
</file>