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line="360" w:lineRule="auto"/>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jc w:val="center"/>
        <w:spacing w:line="360" w:lineRule="auto"/>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ind w:firstLine="643"/>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p>
      <w:pPr>
        <w:ind w:firstLine="643"/>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tbl>
      <w:tblPr>
        <w:tblStyle w:val="867"/>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bookmarkStart w:id="0" w:name="_Hlk90649612"/>
            <w:r>
              <w:rPr>
                <w:rFonts w:hint="eastAsia" w:ascii="楷体" w:hAnsi="楷体" w:eastAsia="楷体" w:cs="宋体"/>
                <w:b/>
                <w:bCs/>
                <w:color w:val="000000" w:themeColor="text1"/>
                <w:sz w:val="44"/>
                <w:szCs w:val="44"/>
                <w14:textFill>
                  <w14:solidFill>
                    <w14:schemeClr w14:val="tx1"/>
                  </w14:solidFill>
                </w14:textFill>
              </w:rPr>
              <w:t xml:space="preserve">采购编号：</w:t>
            </w:r>
            <w:r/>
          </w:p>
        </w:tc>
        <w:tc>
          <w:tcPr>
            <w:tcW w:w="6237" w:type="dxa"/>
            <w:vAlign w:val="center"/>
            <w:textDirection w:val="lrTb"/>
            <w:noWrap w:val="false"/>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sz w:val="44"/>
                <w:szCs w:val="44"/>
              </w:rPr>
              <w:t xml:space="preserve">JSZC-320591-JZCG-G2026-0021</w:t>
            </w:r>
            <w:r/>
          </w:p>
        </w:tc>
      </w:tr>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z w:val="44"/>
                <w:szCs w:val="44"/>
                <w14:textFill>
                  <w14:solidFill>
                    <w14:schemeClr w14:val="tx1"/>
                  </w14:solidFill>
                </w14:textFill>
              </w:rPr>
              <w:t xml:space="preserve">项目名称：</w:t>
            </w:r>
            <w:r/>
          </w:p>
        </w:tc>
        <w:tc>
          <w:tcPr>
            <w:tcW w:w="6237" w:type="dxa"/>
            <w:vAlign w:val="center"/>
            <w:textDirection w:val="lrTb"/>
            <w:noWrap w:val="false"/>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金鸡湖社区卫生服务中心下属分中心及站点2026-2028年度物业管理服务</w:t>
            </w:r>
            <w:r/>
          </w:p>
        </w:tc>
      </w:tr>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pacing w:val="75"/>
                <w:sz w:val="44"/>
                <w:szCs w:val="44"/>
                <w14:textFill>
                  <w14:solidFill>
                    <w14:schemeClr w14:val="tx1"/>
                  </w14:solidFill>
                </w14:textFill>
              </w:rPr>
              <w:t xml:space="preserve">采购人</w:t>
            </w:r>
            <w:r>
              <w:rPr>
                <w:rFonts w:hint="eastAsia" w:ascii="楷体" w:hAnsi="楷体" w:eastAsia="楷体" w:cs="宋体"/>
                <w:b/>
                <w:bCs/>
                <w:color w:val="000000" w:themeColor="text1"/>
                <w:spacing w:val="0"/>
                <w:sz w:val="44"/>
                <w:szCs w:val="44"/>
                <w14:textFill>
                  <w14:solidFill>
                    <w14:schemeClr w14:val="tx1"/>
                  </w14:solidFill>
                </w14:textFill>
              </w:rPr>
              <w:t xml:space="preserve">：</w:t>
            </w:r>
            <w:r/>
          </w:p>
        </w:tc>
        <w:tc>
          <w:tcPr>
            <w:tcW w:w="6237" w:type="dxa"/>
            <w:vAlign w:val="center"/>
            <w:textDirection w:val="lrTb"/>
            <w:noWrap w:val="false"/>
          </w:tcPr>
          <w:p>
            <w:pPr>
              <w:widowControl/>
              <w:rPr>
                <w:rFonts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苏州工业园区金鸡湖社区卫生服务中心</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ascii="楷体" w:hAnsi="楷体" w:eastAsia="楷体" w:cs="宋体"/>
                <w:b/>
                <w:bCs/>
                <w:sz w:val="44"/>
                <w:szCs w:val="44"/>
              </w:rPr>
              <w:t xml:space="preserve">项目类别</w:t>
            </w:r>
            <w:r>
              <w:rPr>
                <w:rFonts w:hint="eastAsia" w:ascii="楷体" w:hAnsi="楷体" w:eastAsia="楷体" w:cs="宋体"/>
                <w:b/>
                <w:bCs/>
                <w:sz w:val="44"/>
                <w:szCs w:val="44"/>
              </w:rPr>
              <w:t xml:space="preserve">：</w:t>
            </w:r>
            <w:r/>
          </w:p>
        </w:tc>
        <w:tc>
          <w:tcPr>
            <w:tcW w:w="6237" w:type="dxa"/>
            <w:vAlign w:val="center"/>
            <w:textDirection w:val="lrTb"/>
            <w:noWrap w:val="false"/>
          </w:tcPr>
          <w:p>
            <w:pPr>
              <w:widowControl/>
              <w:rPr>
                <w:rFonts w:ascii="楷体" w:hAnsi="楷体" w:eastAsia="楷体"/>
                <w:b/>
                <w:bCs/>
                <w:sz w:val="44"/>
                <w:szCs w:val="44"/>
              </w:rPr>
            </w:pPr>
            <w:r>
              <w:rPr>
                <w:rFonts w:hint="eastAsia" w:ascii="楷体" w:hAnsi="楷体" w:eastAsia="楷体"/>
                <w:b/>
                <w:bCs/>
                <w:sz w:val="44"/>
                <w:szCs w:val="44"/>
              </w:rPr>
              <w:t xml:space="preserve">服务类</w:t>
            </w:r>
            <w:bookmarkEnd w:id="0"/>
            <w:r/>
            <w:r/>
          </w:p>
        </w:tc>
      </w:tr>
    </w:tbl>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ind w:firstLine="640"/>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640"/>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883"/>
        <w:jc w:val="center"/>
        <w:rPr>
          <w:rFonts w:eastAsia="楷体"/>
          <w:b/>
          <w:bCs/>
          <w:color w:val="000000" w:themeColor="text1"/>
          <w:sz w:val="44"/>
          <w:szCs w:val="44"/>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苏州工业园区集中采购中心</w:t>
      </w:r>
      <w:r/>
    </w:p>
    <w:p>
      <w:pPr>
        <w:ind w:firstLine="883"/>
        <w:jc w:val="center"/>
        <w:spacing w:line="360" w:lineRule="auto"/>
        <w:rPr>
          <w:rFonts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二〇二六年</w:t>
      </w:r>
      <w:r>
        <w:rPr>
          <w:rFonts w:hint="eastAsia" w:ascii="楷体" w:hAnsi="楷体" w:eastAsia="楷体"/>
          <w:b/>
          <w:bCs/>
          <w:color w:val="000000" w:themeColor="text1"/>
          <w:sz w:val="44"/>
          <w:szCs w:val="44"/>
          <w:highlight w:val="none"/>
          <w14:textFill>
            <w14:solidFill>
              <w14:schemeClr w14:val="tx1"/>
            </w14:solidFill>
          </w14:textFill>
        </w:rPr>
        <w:t xml:space="preserve">七月</w:t>
      </w:r>
      <w:r/>
    </w:p>
    <w:p>
      <w:pPr>
        <w:ind w:firstLine="960"/>
        <w:jc w:val="center"/>
        <w:spacing w:line="360" w:lineRule="auto"/>
        <w:rPr>
          <w:rFonts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r>
      <w:r/>
    </w:p>
    <w:p>
      <w:pPr>
        <w:ind w:firstLine="883"/>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ind w:firstLine="883"/>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ind w:firstLine="640"/>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877"/>
        <w:numPr>
          <w:ilvl w:val="0"/>
          <w:numId w:val="2"/>
        </w:numPr>
        <w:ind w:left="0" w:firstLine="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877"/>
        <w:ind w:left="602" w:firstLine="420"/>
        <w:jc w:val="center"/>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asciiTheme="minorEastAsia" w:hAnsiTheme="minorEastAsia" w:eastAsiaTheme="minorEastAsia"/>
          <w:bCs/>
          <w:color w:val="000000" w:themeColor="text1"/>
          <w:sz w:val="21"/>
          <w:szCs w:val="21"/>
          <w14:textFill>
            <w14:solidFill>
              <w14:schemeClr w14:val="tx1"/>
            </w14:solidFill>
          </w14:textFill>
        </w:rPr>
      </w:r>
      <w:r/>
    </w:p>
    <w:tbl>
      <w:tblPr>
        <w:tblStyle w:val="8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项目概况：</w:t>
            </w:r>
            <w:r/>
          </w:p>
          <w:p>
            <w:pPr>
              <w:ind w:left="105" w:firstLine="315"/>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金鸡湖社区卫生服务中心下属分中心及站点2026-2028年度物业管理服务</w:t>
            </w:r>
            <w:r>
              <w:rPr>
                <w:rFonts w:cs="宋体" w:asciiTheme="minorEastAsia" w:hAnsiTheme="minorEastAsia" w:eastAsiaTheme="minorEastAsia"/>
                <w:color w:val="000000" w:themeColor="text1"/>
                <w:szCs w:val="21"/>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cs="宋体" w:asciiTheme="minorEastAsia" w:hAnsiTheme="minorEastAsia" w:eastAsiaTheme="minorEastAsia"/>
                <w:color w:val="000000" w:themeColor="text1"/>
                <w:szCs w:val="21"/>
                <w:highlight w:val="none"/>
                <w14:textFill>
                  <w14:solidFill>
                    <w14:schemeClr w14:val="tx1"/>
                  </w14:solidFill>
                </w14:textFill>
              </w:rPr>
              <w:t xml:space="preserve">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color w:val="000000" w:themeColor="text1"/>
                <w:szCs w:val="21"/>
                <w:highlight w:val="none"/>
                <w14:textFill>
                  <w14:solidFill>
                    <w14:schemeClr w14:val="tx1"/>
                  </w14:solidFill>
                </w14:textFill>
              </w:rPr>
              <w:t xml:space="preserve">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，并于</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2026年</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8</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18</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日</w:t>
            </w:r>
            <w:r>
              <w:rPr>
                <w:rFonts w:asciiTheme="minorEastAsia" w:hAnsiTheme="minorEastAsia" w:eastAsiaTheme="minorEastAsia"/>
                <w:color w:val="000000" w:themeColor="text1"/>
                <w:szCs w:val="21"/>
                <w:highlight w:val="none"/>
                <w:u w:val="single"/>
                <w14:textFill>
                  <w14:solidFill>
                    <w14:schemeClr w14:val="tx1"/>
                  </w14:solidFill>
                </w14:textFill>
              </w:rPr>
              <w:t xml:space="preserve">9</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（北京</w:t>
            </w:r>
            <w:r>
              <w:rPr>
                <w:rFonts w:hint="eastAsia" w:asciiTheme="minorEastAsia" w:hAnsiTheme="minorEastAsia" w:eastAsiaTheme="minorEastAsia"/>
                <w:color w:val="000000" w:themeColor="text1"/>
                <w:szCs w:val="21"/>
                <w14:textFill>
                  <w14:solidFill>
                    <w14:schemeClr w14:val="tx1"/>
                  </w14:solidFill>
                </w14:textFill>
              </w:rPr>
              <w:t xml:space="preserve">时间）前递交投标文件。</w:t>
            </w:r>
            <w:r/>
          </w:p>
        </w:tc>
      </w:tr>
    </w:tbl>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一、项目基本情况</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项目编号：JSZC-320591-JZCG-G2026-0021</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项目名称：金鸡湖社区卫生服务中心下属分中心及站点2026-2028年度物业管理服务</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预算金额：</w:t>
      </w:r>
      <w:r>
        <w:rPr>
          <w:rFonts w:hint="eastAsia" w:ascii="宋体" w:hAnsi="宋体"/>
          <w:color w:val="000000" w:themeColor="text1"/>
          <w:szCs w:val="21"/>
          <w14:textFill>
            <w14:solidFill>
              <w14:schemeClr w14:val="tx1"/>
            </w14:solidFill>
          </w14:textFill>
        </w:rPr>
        <w:t xml:space="preserve">人民币壹佰捌拾伍万元整（¥1850000</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最高限价：</w:t>
      </w:r>
      <w:r>
        <w:rPr>
          <w:rFonts w:hint="eastAsia" w:ascii="宋体" w:hAnsi="宋体"/>
          <w:color w:val="000000" w:themeColor="text1"/>
          <w:szCs w:val="21"/>
          <w14:textFill>
            <w14:solidFill>
              <w14:schemeClr w14:val="tx1"/>
            </w14:solidFill>
          </w14:textFill>
        </w:rPr>
        <w:t xml:space="preserve">人民币壹佰捌拾伍万元整（¥1850000</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采购需求：苏州工业园区金鸡湖社区卫生服务中心下属1个分中心、10个社区卫生服务站，现需采购2026-2028年度物业管理服务，最低人员配备要求：</w:t>
      </w:r>
      <w:r>
        <w:rPr>
          <w:rFonts w:hint="eastAsia" w:ascii="宋体" w:hAnsi="宋体"/>
          <w:color w:val="000000"/>
          <w:szCs w:val="21"/>
        </w:rPr>
        <w:t xml:space="preserve">保洁领班1人，保洁人员11人</w:t>
      </w:r>
      <w:r>
        <w:rPr>
          <w:rFonts w:hint="eastAsia" w:asciiTheme="minorEastAsia" w:hAnsiTheme="minorEastAsia" w:eastAsiaTheme="minorEastAsia"/>
          <w:color w:val="000000" w:themeColor="text1"/>
          <w:szCs w:val="21"/>
          <w14:textFill>
            <w14:solidFill>
              <w14:schemeClr w14:val="tx1"/>
            </w14:solidFill>
          </w14:textFill>
        </w:rPr>
        <w:t xml:space="preserve">。具体采购需求详见招标文件第四章。</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合同履行期限：2年，2026年8月23日至2028年8月22日。</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hint="eastAsia" w:asciiTheme="minorEastAsia" w:hAnsiTheme="minorEastAsia" w:eastAsiaTheme="minorEastAsia"/>
          <w:b/>
          <w:color w:val="000000" w:themeColor="text1"/>
          <w:szCs w:val="21"/>
          <w14:textFill>
            <w14:solidFill>
              <w14:schemeClr w14:val="tx1"/>
            </w14:solidFill>
          </w14:textFill>
        </w:rPr>
        <w:t xml:space="preserve">不接受</w:t>
      </w:r>
      <w:r>
        <w:rPr>
          <w:rFonts w:hint="eastAsia" w:asciiTheme="minorEastAsia" w:hAnsiTheme="minorEastAsia" w:eastAsiaTheme="minorEastAsia"/>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二、申请人的资格要求：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(1)具有独立承担民事责任的能力；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(6)法律、行政法规规定的其他条件。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2、落实政府采购政策需满足的资格要求：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14:textFill>
            <w14:solidFill>
              <w14:schemeClr w14:val="tx1"/>
            </w14:solidFill>
          </w14:textFill>
        </w:rPr>
        <w:t xml:space="preserve">，所属行业为</w:t>
      </w:r>
      <w:r>
        <w:rPr>
          <w:rFonts w:hint="eastAsia" w:asciiTheme="minorEastAsia" w:hAnsiTheme="minorEastAsia" w:eastAsiaTheme="minorEastAsia"/>
          <w:b/>
          <w:color w:val="000000" w:themeColor="text1"/>
          <w:szCs w:val="21"/>
          <w14:textFill>
            <w14:solidFill>
              <w14:schemeClr w14:val="tx1"/>
            </w14:solidFill>
          </w14:textFill>
        </w:rPr>
        <w:t xml:space="preserve">物业管理</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1"/>
      <w:r>
        <w:rPr>
          <w:rFonts w:hint="eastAsia" w:asciiTheme="minorEastAsia" w:hAnsiTheme="minorEastAsia" w:eastAsiaTheme="minorEastAsia"/>
          <w:color w:val="000000" w:themeColor="text1"/>
          <w:szCs w:val="21"/>
          <w14:textFill>
            <w14:solidFill>
              <w14:schemeClr w14:val="tx1"/>
            </w14:solidFill>
          </w14:textFill>
        </w:rPr>
        <w:t xml:space="preserve">承接服务的投标人应为中小微企业、监狱企业、残疾人福利性单位。</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3、本项目的特定资格要求：无</w:t>
      </w: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文件</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cs="宋体" w:asciiTheme="minorEastAsia" w:hAnsiTheme="minorEastAsia" w:eastAsiaTheme="minorEastAsia"/>
          <w:color w:val="000000" w:themeColor="text1"/>
          <w:szCs w:val="21"/>
          <w:highlight w:val="none"/>
          <w14:textFill>
            <w14:solidFill>
              <w14:schemeClr w14:val="tx1"/>
            </w14:solidFill>
          </w14:textFill>
        </w:rPr>
        <w:t xml:space="preserve">时间：</w:t>
      </w:r>
      <w:r>
        <w:rPr>
          <w:rFonts w:hint="eastAsia" w:eastAsiaTheme="minorEastAsia"/>
          <w:b/>
          <w:szCs w:val="21"/>
          <w:highlight w:val="none"/>
          <w:u w:val="single"/>
        </w:rPr>
        <w:t xml:space="preserve">2026年</w:t>
      </w:r>
      <w:r>
        <w:rPr>
          <w:rFonts w:hint="eastAsia" w:eastAsiaTheme="minorEastAsia"/>
          <w:b/>
          <w:szCs w:val="21"/>
          <w:highlight w:val="none"/>
          <w:u w:val="single"/>
          <w:lang w:val="en-US" w:eastAsia="zh-CN"/>
        </w:rPr>
        <w:t xml:space="preserve">7</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28</w:t>
      </w:r>
      <w:r>
        <w:rPr>
          <w:rFonts w:eastAsiaTheme="minorEastAsia"/>
          <w:b/>
          <w:szCs w:val="21"/>
          <w:highlight w:val="none"/>
          <w:u w:val="single"/>
        </w:rPr>
        <w:t xml:space="preserve">日</w:t>
      </w:r>
      <w:r>
        <w:rPr>
          <w:rFonts w:eastAsiaTheme="minorEastAsia"/>
          <w:b/>
          <w:szCs w:val="21"/>
          <w:highlight w:val="none"/>
        </w:rPr>
        <w:t xml:space="preserve">至</w:t>
      </w:r>
      <w:r>
        <w:rPr>
          <w:rFonts w:hint="eastAsia" w:eastAsiaTheme="minorEastAsia"/>
          <w:b/>
          <w:szCs w:val="21"/>
          <w:highlight w:val="none"/>
          <w:u w:val="single"/>
        </w:rPr>
        <w:t xml:space="preserve">2026年</w:t>
      </w:r>
      <w:r>
        <w:rPr>
          <w:rFonts w:hint="eastAsia" w:eastAsiaTheme="minorEastAsia"/>
          <w:b/>
          <w:szCs w:val="21"/>
          <w:highlight w:val="none"/>
          <w:u w:val="single"/>
          <w:lang w:val="en-US" w:eastAsia="zh-CN"/>
        </w:rPr>
        <w:t xml:space="preserve">8</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4</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2、地点：</w:t>
      </w:r>
      <w:r>
        <w:rPr>
          <w:rFonts w:hint="eastAsia"/>
          <w:color w:val="000000" w:themeColor="text1"/>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color w:val="000000" w:themeColor="text1"/>
          <w:szCs w:val="21"/>
          <w14:textFill>
            <w14:solidFill>
              <w14:schemeClr w14:val="tx1"/>
            </w14:solidFill>
          </w14:textFill>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采云”系统（以下简称“苏采云”系统，网址：https://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插入CA证书登录“苏采云”系统（网址：https://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四、</w:t>
      </w:r>
      <w:r>
        <w:rPr>
          <w:rFonts w:hint="eastAsia" w:cs="宋体" w:asciiTheme="minorEastAsia" w:hAnsiTheme="minorEastAsia" w:eastAsiaTheme="minorEastAsia"/>
          <w:b/>
          <w:color w:val="000000" w:themeColor="text1"/>
          <w:szCs w:val="21"/>
          <w14:textFill>
            <w14:solidFill>
              <w14:schemeClr w14:val="tx1"/>
            </w14:solidFill>
          </w14:textFill>
        </w:rPr>
        <w:t xml:space="preserve">提交投标文件截止时间、开标时间和地点</w:t>
      </w:r>
      <w:bookmarkStart w:id="99" w:name="_GoBack"/>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1、时间：</w:t>
      </w:r>
      <w:r>
        <w:rPr>
          <w:rFonts w:hint="eastAsia" w:asciiTheme="minorEastAsia" w:hAnsiTheme="minorEastAsia" w:eastAsiaTheme="minorEastAsia"/>
          <w:b/>
          <w:szCs w:val="21"/>
          <w:highlight w:val="none"/>
          <w:u w:val="single"/>
        </w:rPr>
        <w:t xml:space="preserve">2026年</w:t>
      </w:r>
      <w:r>
        <w:rPr>
          <w:rFonts w:hint="eastAsia" w:asciiTheme="minorEastAsia" w:hAnsiTheme="minorEastAsia" w:eastAsiaTheme="minorEastAsia"/>
          <w:b/>
          <w:szCs w:val="21"/>
          <w:highlight w:val="none"/>
          <w:u w:val="single"/>
          <w:lang w:val="en-US" w:eastAsia="zh-CN"/>
        </w:rPr>
        <w:t xml:space="preserve">8</w:t>
      </w:r>
      <w:r>
        <w:rPr>
          <w:rFonts w:asciiTheme="minorEastAsia" w:hAnsiTheme="minorEastAsia" w:eastAsiaTheme="minorEastAsia"/>
          <w:b/>
          <w:szCs w:val="21"/>
          <w:highlight w:val="none"/>
          <w:u w:val="single"/>
        </w:rPr>
        <w:t xml:space="preserve">月</w:t>
      </w:r>
      <w:r>
        <w:rPr>
          <w:rFonts w:hint="eastAsia" w:asciiTheme="minorEastAsia" w:hAnsiTheme="minorEastAsia" w:eastAsiaTheme="minorEastAsia"/>
          <w:b/>
          <w:szCs w:val="21"/>
          <w:highlight w:val="none"/>
          <w:u w:val="single"/>
          <w:lang w:val="en-US" w:eastAsia="zh-CN"/>
        </w:rPr>
        <w:t xml:space="preserve">18</w:t>
      </w:r>
      <w:r>
        <w:rPr>
          <w:rFonts w:asciiTheme="minorEastAsia" w:hAnsiTheme="minorEastAsia" w:eastAsiaTheme="minorEastAsia"/>
          <w:b/>
          <w:szCs w:val="21"/>
          <w:highlight w:val="none"/>
          <w:u w:val="single"/>
        </w:rPr>
        <w:t xml:space="preserve">日</w:t>
      </w:r>
      <w:r>
        <w:rPr>
          <w:rFonts w:hint="eastAsia" w:asciiTheme="minorEastAsia" w:hAnsiTheme="minorEastAsia" w:eastAsiaTheme="minorEastAsia"/>
          <w:b/>
          <w:szCs w:val="21"/>
          <w:highlight w:val="none"/>
          <w:u w:val="single"/>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rPr>
        <w:t xml:space="preserve">30</w:t>
      </w:r>
      <w:r>
        <w:rPr>
          <w:rFonts w:asciiTheme="minorEastAsia" w:hAnsiTheme="minorEastAsia" w:eastAsiaTheme="minorEastAsia"/>
          <w:b/>
          <w:szCs w:val="21"/>
          <w:highlight w:val="none"/>
          <w:u w:val="single"/>
        </w:rPr>
        <w:t xml:space="preserve">分（北京时间）</w:t>
      </w:r>
      <w:bookmarkEnd w:id="99"/>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2、地点：</w:t>
      </w:r>
      <w:r>
        <w:rPr>
          <w:rFonts w:hint="eastAsia" w:asciiTheme="minorEastAsia" w:hAnsiTheme="minorEastAsia" w:eastAsiaTheme="minorEastAsia"/>
          <w:szCs w:val="21"/>
        </w:rPr>
        <w:t xml:space="preserve">“苏采云”系统（网址： https://jszfcg.jsczt.cn/）“开标大厅”</w:t>
      </w:r>
      <w:r/>
    </w:p>
    <w:p>
      <w:pPr>
        <w:ind w:firstLine="420"/>
        <w:jc w:val="left"/>
        <w:spacing w:line="360" w:lineRule="auto"/>
        <w:shd w:val="clear" w:color="auto" w:fill="ffffff"/>
        <w:widowControl/>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3、方式：</w:t>
      </w:r>
      <w:r>
        <w:rPr>
          <w:rFonts w:hint="eastAsia" w:asciiTheme="minorEastAsia" w:hAnsiTheme="minorEastAsia" w:eastAsiaTheme="minorEastAsia"/>
          <w:b/>
          <w:color w:val="000000" w:themeColor="text1"/>
          <w:szCs w:val="21"/>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14:textFill>
            <w14:solidFill>
              <w14:schemeClr w14:val="tx1"/>
            </w14:solidFill>
          </w14:textFill>
        </w:rPr>
        <w:t xml:space="preserve">网上递交</w:t>
      </w:r>
      <w:bookmarkEnd w:id="2"/>
      <w:r/>
      <w:r/>
    </w:p>
    <w:p>
      <w:pPr>
        <w:ind w:firstLine="420"/>
        <w:spacing w:line="360" w:lineRule="auto"/>
        <w:rPr>
          <w:rFonts w:asciiTheme="minorEastAsia" w:hAnsiTheme="minorEastAsia" w:eastAsiaTheme="minorEastAsia"/>
          <w:szCs w:val="21"/>
        </w:rPr>
      </w:pPr>
      <w:r/>
      <w:bookmarkStart w:id="3" w:name="_Hlk90650417"/>
      <w:r>
        <w:rPr>
          <w:rFonts w:hint="eastAsia" w:asciiTheme="minorEastAsia" w:hAnsiTheme="minorEastAsia" w:eastAsiaTheme="minorEastAsia"/>
          <w:szCs w:val="21"/>
        </w:rPr>
        <w:t xml:space="preserve">线上参加开标（开启）会方式：供应商登录“苏采云”系统，点击“开标大厅”，选择对应项目，点击进入不见面开标系统。</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w:t>
      </w:r>
      <w:r>
        <w:rPr>
          <w:rFonts w:cs="宋体" w:asciiTheme="minorEastAsia" w:hAnsiTheme="minorEastAsia" w:eastAsiaTheme="minorEastAsia"/>
          <w:b/>
          <w:color w:val="000000" w:themeColor="text1"/>
          <w:szCs w:val="21"/>
          <w14:textFill>
            <w14:solidFill>
              <w14:schemeClr w14:val="tx1"/>
            </w14:solidFill>
          </w14:textFill>
        </w:rPr>
        <w:t xml:space="preserve">、公告期限</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六</w:t>
      </w:r>
      <w:r>
        <w:rPr>
          <w:rFonts w:cs="宋体" w:asciiTheme="minorEastAsia" w:hAnsiTheme="minorEastAsia" w:eastAsiaTheme="minorEastAsia"/>
          <w:b/>
          <w:color w:val="000000" w:themeColor="text1"/>
          <w:szCs w:val="21"/>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14:textFill>
            <w14:solidFill>
              <w14:schemeClr w14:val="tx1"/>
            </w14:solidFill>
          </w14:textFill>
        </w:rPr>
        <w:t xml:space="preserve">补充</w:t>
      </w:r>
      <w:r>
        <w:rPr>
          <w:rFonts w:cs="宋体" w:asciiTheme="minorEastAsia" w:hAnsiTheme="minorEastAsia" w:eastAsiaTheme="minorEastAsia"/>
          <w:b/>
          <w:color w:val="000000" w:themeColor="text1"/>
          <w:szCs w:val="21"/>
          <w14:textFill>
            <w14:solidFill>
              <w14:schemeClr w14:val="tx1"/>
            </w14:solidFill>
          </w14:textFill>
        </w:rPr>
        <w:t xml:space="preserve">事宜</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w:t>
      </w:r>
      <w:r>
        <w:rPr>
          <w:rFonts w:hint="eastAsia" w:asciiTheme="minorEastAsia" w:hAnsiTheme="minorEastAsia" w:eastAsiaTheme="minorEastAsia"/>
          <w:color w:val="000000" w:themeColor="text1"/>
          <w:szCs w:val="21"/>
          <w14:textFill>
            <w14:solidFill>
              <w14:schemeClr w14:val="tx1"/>
            </w14:solidFill>
          </w14:textFill>
        </w:rPr>
        <w:t xml:space="preserve">0512-66681110</w:t>
      </w:r>
      <w:bookmarkEnd w:id="4"/>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15"/>
          <w:rFonts w:hint="eastAsia" w:asciiTheme="minorEastAsia" w:hAnsiTheme="minorEastAsia" w:eastAsiaTheme="minorEastAsia"/>
          <w:szCs w:val="21"/>
        </w:rPr>
        <w:t xml:space="preserve">http://www.ccgp-jiangsu.gov.cn/jiangsu/zlxz/ee/ee3a4bc5a3454aa2b0d9312230633ce9.html</w:t>
      </w:r>
      <w:r>
        <w:rPr>
          <w:rStyle w:val="915"/>
          <w:rFonts w:hint="eastAsia" w:asciiTheme="minorEastAsia" w:hAnsiTheme="minorEastAsia" w:eastAsiaTheme="minorEastAsia"/>
          <w:szCs w:val="21"/>
        </w:rP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ind w:firstLine="420"/>
        <w:jc w:val="left"/>
        <w:spacing w:line="360" w:lineRule="auto"/>
        <w:shd w:val="clear" w:color="auto" w:fill="ffffff"/>
        <w:widowControl/>
        <w:rPr>
          <w:lang w:val="zh-CN"/>
        </w:rPr>
      </w:pPr>
      <w:r/>
      <w:bookmarkStart w:id="5" w:name="_Hlk132386608"/>
      <w:r>
        <w:rPr>
          <w:rFonts w:hint="eastAsia"/>
          <w:lang w:val="zh-CN"/>
        </w:rPr>
        <w:t xml:space="preserve">4、本项目获取采购</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文件</w:t>
      </w:r>
      <w:r>
        <w:rPr>
          <w:rFonts w:hint="eastAsia"/>
          <w:lang w:val="zh-CN"/>
        </w:rPr>
        <w:t xml:space="preserve">截止日期之后仍可以下载采购文件，但截止日期之后下载的采购文件，视为非有效方式且不作为供应商权益受到损害的证明材料和依据。</w:t>
      </w:r>
      <w:r/>
    </w:p>
    <w:p>
      <w:pPr>
        <w:ind w:firstLine="420"/>
        <w:jc w:val="left"/>
        <w:spacing w:line="360" w:lineRule="auto"/>
        <w:shd w:val="clear" w:color="auto" w:fill="ffffff"/>
        <w:widowControl/>
        <w:rPr>
          <w:shd w:val="clear" w:color="auto" w:fill="ffffff"/>
        </w:rPr>
      </w:pPr>
      <w:r>
        <w:rPr>
          <w:shd w:val="clear" w:color="auto" w:fill="ffffff"/>
        </w:rPr>
        <w:t xml:space="preserve">5</w:t>
      </w:r>
      <w:r>
        <w:rPr>
          <w:rFonts w:hint="eastAsia"/>
          <w:shd w:val="clear" w:color="auto" w:fill="ffffff"/>
        </w:rPr>
        <w:t xml:space="preserve">、技术</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支持</w:t>
      </w:r>
      <w:bookmarkEnd w:id="5"/>
      <w:r/>
      <w:r/>
    </w:p>
    <w:p>
      <w:pPr>
        <w:ind w:firstLine="420"/>
        <w:spacing w:line="360" w:lineRule="auto"/>
        <w:rPr>
          <w:rFonts w:asciiTheme="minorEastAsia" w:hAnsiTheme="minorEastAsia" w:eastAsiaTheme="minorEastAsia"/>
          <w:szCs w:val="21"/>
        </w:rPr>
      </w:pPr>
      <w:r/>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“苏采云”平台技术咨询电话：0519-86722802、13914088964</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cs="宋体" w:asciiTheme="minorEastAsia" w:hAnsiTheme="minorEastAsia" w:eastAsiaTheme="minorEastAsia"/>
          <w:b/>
          <w:color w:val="000000" w:themeColor="text1"/>
          <w:szCs w:val="21"/>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提出询问，请按以下方式联系</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单位全称：苏州工业园区金鸡湖社区卫生服务中心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地址：</w:t>
      </w:r>
      <w:r>
        <w:rPr>
          <w:rFonts w:hint="eastAsia" w:ascii="宋体" w:hAnsi="宋体" w:cs="宋体"/>
          <w:color w:val="000000" w:themeColor="text1"/>
          <w:szCs w:val="21"/>
          <w14:textFill>
            <w14:solidFill>
              <w14:schemeClr w14:val="tx1"/>
            </w14:solidFill>
          </w14:textFill>
        </w:rPr>
        <w:t xml:space="preserve">苏州工业园区苏茜路58号</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联系方式：0512-69996340</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bookmarkStart w:id="7"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8" w:name="OLE_LINK9"/>
      <w:r/>
      <w:bookmarkStart w:id="9" w:name="_Hlk195628382"/>
      <w:r/>
      <w:bookmarkStart w:id="10" w:name="OLE_LINK2"/>
      <w:r/>
      <w:bookmarkStart w:id="11" w:name="OLE_LINK1"/>
      <w:r>
        <w:rPr>
          <w:rFonts w:cs="宋体" w:asciiTheme="minorEastAsia" w:hAnsiTheme="minorEastAsia" w:eastAsiaTheme="minorEastAsia"/>
          <w:color w:val="000000" w:themeColor="text1"/>
          <w:szCs w:val="21"/>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8"/>
      <w:r/>
      <w:bookmarkEnd w:id="9"/>
      <w:r/>
      <w:bookmarkEnd w:id="12"/>
      <w:r/>
      <w:bookmarkEnd w:id="7"/>
      <w:r/>
      <w:bookmarkEnd w:id="10"/>
      <w:r/>
      <w:bookmarkEnd w:id="11"/>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联系</w:t>
      </w:r>
      <w:r>
        <w:rPr>
          <w:rFonts w:hint="eastAsia" w:cs="宋体" w:asciiTheme="minorEastAsia" w:hAnsiTheme="minorEastAsia" w:eastAsiaTheme="minorEastAsia"/>
          <w:color w:val="000000" w:themeColor="text1"/>
          <w:szCs w:val="21"/>
          <w14:textFill>
            <w14:solidFill>
              <w14:schemeClr w14:val="tx1"/>
            </w14:solidFill>
          </w14:textFill>
        </w:rPr>
        <w:t xml:space="preserve">方式</w:t>
      </w:r>
      <w:r>
        <w:rPr>
          <w:rFonts w:cs="宋体"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0512-66600173</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项目联系人：荣怡</w:t>
      </w:r>
      <w:r/>
    </w:p>
    <w:p>
      <w:pPr>
        <w:pStyle w:val="877"/>
        <w:ind w:firstLine="420"/>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电话：0512-66600173</w:t>
      </w:r>
      <w:r/>
    </w:p>
    <w:p>
      <w:pPr>
        <w:pStyle w:val="877"/>
        <w:numPr>
          <w:ilvl w:val="0"/>
          <w:numId w:val="2"/>
        </w:numPr>
        <w:ind w:left="0" w:firstLine="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asciiTheme="minorEastAsia" w:hAnsiTheme="minorEastAsia" w:eastAsiaTheme="minorEastAsia"/>
          <w:color w:val="000000" w:themeColor="text1"/>
          <w:sz w:val="21"/>
          <w:szCs w:val="21"/>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14:textFill>
            <w14:solidFill>
              <w14:schemeClr w14:val="tx1"/>
            </w14:solidFill>
          </w14:textFill>
        </w:rPr>
        <w:t xml:space="preserve">投标人须知</w:t>
      </w:r>
      <w:bookmarkEnd w:id="13"/>
      <w:r/>
      <w:r/>
    </w:p>
    <w:p>
      <w:pPr>
        <w:pStyle w:val="877"/>
        <w:ind w:left="602" w:firstLine="88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pPr>
      <w:r>
        <w:rPr>
          <w:rFonts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苏州市财政局《关于印发苏州市市级政府采购信用记录查询和使用工作试行办法的通知》（苏财购〔2017〕11号）文件规定应拒绝的失信信息。</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（2）为采购项目提供整体设计、规范编制或者项目管理、监理、检测等服务的投标人，不得再参加该采购项目的其他采购活动；本项目的此类投标人是：无。</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不允许分包</w:t>
      </w:r>
      <w:r/>
    </w:p>
    <w:p>
      <w:pPr>
        <w:ind w:left="424"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1"/>
          <w:numId w:val="4"/>
        </w:numPr>
        <w:ind w:left="0" w:firstLine="426"/>
        <w:spacing w:line="360" w:lineRule="auto"/>
        <w:tabs>
          <w:tab w:val="left" w:pos="851" w:leader="none"/>
        </w:tabs>
        <w:rPr>
          <w:b/>
          <w:bCs/>
        </w:rPr>
      </w:pPr>
      <w:r/>
      <w:bookmarkStart w:id="14" w:name="_Hlk132385210"/>
      <w:r>
        <w:rPr>
          <w:b/>
          <w:bCs/>
        </w:rPr>
        <w:t xml:space="preserve">现场踏勘</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numPr>
          <w:ilvl w:val="1"/>
          <w:numId w:val="4"/>
        </w:numPr>
        <w:ind w:left="0" w:firstLine="426"/>
        <w:spacing w:line="360" w:lineRule="auto"/>
        <w:tabs>
          <w:tab w:val="left" w:pos="851" w:leader="none"/>
        </w:tabs>
        <w:rPr>
          <w:b/>
          <w:bCs/>
        </w:rPr>
      </w:pPr>
      <w:r>
        <w:rPr>
          <w:b/>
          <w:bCs/>
        </w:rPr>
        <w:t xml:space="preserve">集中现场考察</w:t>
      </w:r>
      <w:r/>
    </w:p>
    <w:p>
      <w:pPr>
        <w:pStyle w:val="878"/>
        <w:ind w:firstLine="420"/>
        <w:jc w:val="left"/>
      </w:pPr>
      <w:r>
        <w:rPr>
          <w:rFonts w:hint="eastAsia"/>
        </w:rPr>
        <w:t xml:space="preserve">本项目按以下第</w:t>
      </w:r>
      <w:r>
        <w:rPr>
          <w:rFonts w:hint="eastAsia"/>
          <w:u w:val="single"/>
        </w:rPr>
        <w:t xml:space="preserve">  ①  </w:t>
      </w:r>
      <w:r>
        <w:rPr>
          <w:rFonts w:hint="eastAsia"/>
        </w:rPr>
        <w:t xml:space="preserve">种方式组织集中现场考察：</w:t>
      </w:r>
      <w:r/>
    </w:p>
    <w:p>
      <w:pPr>
        <w:pStyle w:val="878"/>
        <w:ind w:firstLine="420"/>
        <w:jc w:val="left"/>
      </w:pPr>
      <w:r>
        <w:rPr>
          <w:rFonts w:hint="eastAsia"/>
        </w:rPr>
        <w:t xml:space="preserve">①采购人不组织集中现场考察；</w:t>
      </w:r>
      <w:r/>
    </w:p>
    <w:p>
      <w:pPr>
        <w:pStyle w:val="878"/>
        <w:ind w:firstLine="420"/>
        <w:jc w:val="left"/>
      </w:pPr>
      <w:r>
        <w:rPr>
          <w:rFonts w:hint="eastAsia"/>
        </w:rPr>
        <w:t xml:space="preserve">②采购人组织集中现场考察，请供应商持在”苏采云”系统中下载本项目采购文件的《投标供应商确认函》，按以下时间地点参加集中现场考察：</w:t>
      </w:r>
      <w:r/>
    </w:p>
    <w:p>
      <w:pPr>
        <w:pStyle w:val="878"/>
        <w:ind w:firstLine="420"/>
        <w:jc w:val="left"/>
      </w:pPr>
      <w:r>
        <w:rPr>
          <w:rFonts w:hint="eastAsia"/>
        </w:rPr>
        <w:t xml:space="preserve">集合时间：   /年/月/日/时/分（北京时间）；</w:t>
      </w:r>
      <w:r/>
    </w:p>
    <w:p>
      <w:pPr>
        <w:pStyle w:val="878"/>
        <w:ind w:firstLine="420"/>
        <w:jc w:val="left"/>
      </w:pPr>
      <w:r>
        <w:rPr>
          <w:rFonts w:hint="eastAsia"/>
        </w:rPr>
        <w:t xml:space="preserve">集合地点：    /     。</w:t>
      </w:r>
      <w:r/>
    </w:p>
    <w:p>
      <w:pPr>
        <w:pStyle w:val="878"/>
        <w:ind w:firstLine="420"/>
        <w:jc w:val="left"/>
      </w:pPr>
      <w:r>
        <w:rPr>
          <w:rFonts w:hint="eastAsia"/>
        </w:rPr>
        <w:t xml:space="preserve">联系人：    /     ；联系电话：    /     。</w:t>
      </w:r>
      <w:r/>
    </w:p>
    <w:p>
      <w:pPr>
        <w:pStyle w:val="878"/>
        <w:ind w:firstLine="422"/>
        <w:jc w:val="left"/>
        <w:rPr>
          <w:b/>
          <w:bCs/>
        </w:rPr>
      </w:pPr>
      <w:r>
        <w:rPr>
          <w:rFonts w:hint="eastAsia"/>
          <w:b/>
          <w:bCs/>
        </w:rPr>
        <w:t xml:space="preserve">请供应商安排好行程，不得迟到。未提供</w:t>
      </w:r>
      <w:r>
        <w:rPr>
          <w:rFonts w:hint="eastAsia"/>
          <w:b/>
          <w:bCs/>
          <w:color w:val="ff0000"/>
        </w:rPr>
        <w:t xml:space="preserve">《投标供应商确认函》</w:t>
      </w:r>
      <w:r>
        <w:rPr>
          <w:rFonts w:hint="eastAsia"/>
          <w:b/>
          <w:bCs/>
        </w:rPr>
        <w:t xml:space="preserve">或迟到者，恕不接待。</w:t>
      </w:r>
      <w:r/>
    </w:p>
    <w:p>
      <w:pPr>
        <w:pStyle w:val="878"/>
        <w:ind w:firstLine="420"/>
        <w:jc w:val="left"/>
      </w:pPr>
      <w:r>
        <w:rPr>
          <w:rFonts w:hint="eastAsia"/>
        </w:rPr>
        <w:t xml:space="preserve">（1）根据自身投标需要，供应商可对项目相关情况进行考察，以获取编制投标文件和签署合同所需的信息。考察现场所发生的费用由供应商自己承担。</w:t>
      </w:r>
      <w:r/>
    </w:p>
    <w:p>
      <w:pPr>
        <w:pStyle w:val="878"/>
        <w:ind w:firstLine="420"/>
        <w:jc w:val="left"/>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78"/>
        <w:ind w:firstLine="420"/>
        <w:jc w:val="left"/>
      </w:pPr>
      <w:r>
        <w:rPr>
          <w:rFonts w:hint="eastAsia"/>
        </w:rPr>
        <w:t xml:space="preserve">（3）经采购人允许，供应商可为考察目的进入采购人的项目现场，但供应商不得因此使采购人承担有关的责任和蒙受损失。供应商应承担考察现场的责任和风险。</w:t>
      </w:r>
      <w:r/>
    </w:p>
    <w:p>
      <w:pPr>
        <w:pStyle w:val="878"/>
        <w:ind w:firstLine="420"/>
        <w:jc w:val="left"/>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878"/>
        <w:ind w:firstLine="420"/>
        <w:jc w:val="left"/>
      </w:pPr>
      <w:r>
        <w:rPr>
          <w:rFonts w:hint="eastAsia"/>
        </w:rPr>
        <w:t xml:space="preserve">（5）由于未进行现场考察造成的任何问题由供应商自行承担。</w:t>
      </w:r>
      <w:r/>
    </w:p>
    <w:p>
      <w:pPr>
        <w:pStyle w:val="878"/>
        <w:ind w:firstLine="422"/>
        <w:jc w:val="left"/>
        <w:rPr>
          <w:b/>
          <w:bCs/>
        </w:rPr>
      </w:pPr>
      <w:r>
        <w:rPr>
          <w:rFonts w:hint="eastAsia"/>
          <w:b/>
          <w:bCs/>
        </w:rPr>
        <w:t xml:space="preserve">1.11本项目若涉及采购货物，则应满足以下要求，否则投标无效：</w:t>
      </w:r>
      <w:r/>
    </w:p>
    <w:p>
      <w:pPr>
        <w:pStyle w:val="878"/>
        <w:ind w:firstLine="420"/>
        <w:jc w:val="left"/>
      </w:pPr>
      <w:r>
        <w:rPr>
          <w:rFonts w:hint="eastAsia"/>
        </w:rPr>
        <w:t xml:space="preserve">（1）必须是全新、未使用过的原装合格正品（包括零部件），如安装或配置了软件的，须为正版软件。</w:t>
      </w:r>
      <w:r/>
    </w:p>
    <w:p>
      <w:pPr>
        <w:pStyle w:val="878"/>
        <w:ind w:firstLine="420"/>
        <w:jc w:val="left"/>
      </w:pPr>
      <w:r>
        <w:rPr>
          <w:rFonts w:hint="eastAsia"/>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pStyle w:val="878"/>
        <w:ind w:firstLine="420"/>
        <w:jc w:val="left"/>
      </w:pPr>
      <w:r>
        <w:rPr>
          <w:rFonts w:hint="eastAsia"/>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878"/>
        <w:ind w:firstLine="420"/>
        <w:jc w:val="left"/>
      </w:pPr>
      <w:r>
        <w:rPr>
          <w:rFonts w:hint="eastAsia"/>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878"/>
        <w:ind w:firstLine="420"/>
        <w:jc w:val="left"/>
      </w:pPr>
      <w:r>
        <w:rPr>
          <w:rFonts w:hint="eastAsia"/>
        </w:rPr>
        <w:t xml:space="preserve">（5）投标人、制造商及其所提供的货物未能满足前述要求而导致采购人遭受任何损失的，投标人应承担全部责任。</w:t>
      </w:r>
      <w:r/>
    </w:p>
    <w:p>
      <w:pPr>
        <w:pStyle w:val="878"/>
        <w:ind w:firstLine="422"/>
        <w:jc w:val="left"/>
        <w:rPr>
          <w:b/>
          <w:bCs/>
        </w:rPr>
      </w:pPr>
      <w:r>
        <w:rPr>
          <w:rFonts w:hint="eastAsia"/>
          <w:b/>
          <w:bCs/>
        </w:rPr>
        <w:t xml:space="preserve">1.12法律适用</w:t>
      </w:r>
      <w:r/>
    </w:p>
    <w:p>
      <w:pPr>
        <w:pStyle w:val="878"/>
        <w:ind w:firstLine="420"/>
        <w:jc w:val="left"/>
      </w:pPr>
      <w:r>
        <w:t xml:space="preserve">本次招标活动及因本次招标产生的合同受中华人民共和国有关的法律法规制约和保护</w:t>
      </w:r>
      <w:r>
        <w:rPr>
          <w:rFonts w:hint="eastAsia"/>
        </w:rPr>
        <w:t xml:space="preserve">。</w:t>
      </w:r>
      <w:bookmarkEnd w:id="14"/>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78"/>
        <w:ind w:firstLine="422"/>
        <w:jc w:val="left"/>
        <w:rPr>
          <w:b/>
          <w:bCs/>
        </w:rPr>
      </w:pPr>
      <w:r/>
      <w:bookmarkStart w:id="15" w:name="_Hlk132385248"/>
      <w:r>
        <w:rPr>
          <w:rFonts w:hint="eastAsia"/>
          <w:b/>
          <w:bCs/>
        </w:rPr>
        <w:t xml:space="preserve">2</w:t>
      </w:r>
      <w:r>
        <w:rPr>
          <w:b/>
          <w:bCs/>
        </w:rPr>
        <w:t xml:space="preserve">.4招标文件的约束力</w:t>
      </w:r>
      <w:r/>
    </w:p>
    <w:p>
      <w:pPr>
        <w:pStyle w:val="878"/>
        <w:ind w:firstLine="420"/>
        <w:jc w:val="left"/>
      </w:pPr>
      <w:r>
        <w:rPr>
          <w:rFonts w:hint="eastAsia"/>
        </w:rPr>
        <w:t xml:space="preserve">（1）投标人一旦参加本项目采购活动，即被认为接受了本招标文件的规定和约束。</w:t>
      </w:r>
      <w:r/>
    </w:p>
    <w:p>
      <w:pPr>
        <w:pStyle w:val="878"/>
        <w:ind w:firstLine="420"/>
        <w:jc w:val="left"/>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1047"/>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1047"/>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1047"/>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47"/>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6" w:name="_Hlk158216859"/>
      <w:r>
        <w:rPr>
          <w:rFonts w:ascii="Times New Roman" w:hAnsi="Times New Roman" w:eastAsiaTheme="minorEastAsia"/>
          <w:sz w:val="21"/>
          <w:szCs w:val="21"/>
        </w:rPr>
        <w:t xml:space="preserve">（如有）</w:t>
      </w:r>
      <w:bookmarkEnd w:id="16"/>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1047"/>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.5项是资格审查要求必须提供的材料，专门面向中小企业的项目还必须提供3.1.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.8项资料，否则投标无效。</w:t>
      </w:r>
      <w:r/>
    </w:p>
    <w:p>
      <w:pPr>
        <w:pStyle w:val="1047"/>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ascii="Times New Roman" w:hAnsi="Times New Roman" w:eastAsiaTheme="minorEastAsia"/>
          <w:sz w:val="21"/>
          <w:szCs w:val="21"/>
        </w:rPr>
        <w:t xml:space="preserve">； </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投入本项目人员配备一览表（</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rPr>
          <w:rFonts w:ascii="Times New Roman" w:hAnsi="Times New Roman" w:eastAsiaTheme="minorEastAsia"/>
          <w:sz w:val="21"/>
          <w:szCs w:val="21"/>
        </w:rPr>
        <w:t xml:space="preserve"> </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投入本项目专业设备及易耗品清单（</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47"/>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代理人身份证（如有授权委托）；</w:t>
      </w:r>
      <w:r/>
    </w:p>
    <w:p>
      <w:pPr>
        <w:pStyle w:val="1047"/>
        <w:ind w:left="706" w:firstLine="527"/>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为符合性审查必须提供的资料，如有授权委托，还必须提供3.1.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项材料，否则投标无效。</w:t>
      </w:r>
      <w:r>
        <w:rPr>
          <w:rFonts w:ascii="Times New Roman" w:hAnsi="Times New Roman" w:eastAsiaTheme="minorEastAsia"/>
          <w:sz w:val="21"/>
          <w:szCs w:val="21"/>
        </w:rPr>
        <w:t xml:space="preserve"> </w:t>
      </w:r>
      <w:r/>
    </w:p>
    <w:p>
      <w:pPr>
        <w:pStyle w:val="1047"/>
        <w:numPr>
          <w:ilvl w:val="2"/>
          <w:numId w:val="6"/>
        </w:numPr>
        <w:spacing w:line="400" w:lineRule="exact"/>
        <w:tabs>
          <w:tab w:val="left" w:pos="851" w:leader="none"/>
        </w:tabs>
        <w:rPr>
          <w:rFonts w:ascii="Times New Roman" w:hAnsi="Times New Roman" w:eastAsiaTheme="minorEastAsia"/>
          <w:b/>
          <w:sz w:val="21"/>
          <w:szCs w:val="21"/>
        </w:rPr>
      </w:pPr>
      <w:r/>
      <w:bookmarkStart w:id="17" w:name="_Hlk75809093"/>
      <w:r/>
      <w:bookmarkStart w:id="18" w:name="_Hlk73984846"/>
      <w:r>
        <w:rPr>
          <w:rFonts w:ascii="Times New Roman" w:hAnsi="Times New Roman" w:eastAsiaTheme="minorEastAsia"/>
          <w:b/>
          <w:sz w:val="21"/>
          <w:szCs w:val="21"/>
        </w:rPr>
        <w:t xml:space="preserve">综合评审文件</w:t>
      </w:r>
      <w:r/>
    </w:p>
    <w:p>
      <w:pPr>
        <w:pStyle w:val="1047"/>
        <w:numPr>
          <w:ilvl w:val="3"/>
          <w:numId w:val="6"/>
        </w:numPr>
        <w:ind w:left="706" w:firstLine="525"/>
        <w:spacing w:line="400" w:lineRule="exact"/>
        <w:tabs>
          <w:tab w:val="left" w:pos="851" w:leader="none"/>
        </w:tabs>
        <w:rPr>
          <w:rFonts w:ascii="Times New Roman" w:hAnsi="Times New Roman" w:eastAsiaTheme="minorEastAsia"/>
          <w:sz w:val="21"/>
          <w:szCs w:val="21"/>
        </w:rPr>
      </w:pPr>
      <w:r/>
      <w:bookmarkStart w:id="19"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9"/>
      <w:r/>
      <w:r/>
    </w:p>
    <w:p>
      <w:pPr>
        <w:pStyle w:val="1047"/>
        <w:numPr>
          <w:ilvl w:val="2"/>
          <w:numId w:val="6"/>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47"/>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47"/>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供应商对其提供的产品出具符合要求的《关于符合本国产品标准的声明函》（格式见第三章》）或财政部会同有关部门规定的有关证明文件的，将按照评定成交标准享受价格评审优惠政策。</w:t>
      </w:r>
      <w:bookmarkEnd w:id="17"/>
      <w:r/>
      <w:bookmarkEnd w:id="18"/>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0" w:name="_Hlk158135128"/>
      <w:r>
        <w:rPr>
          <w:rFonts w:hint="eastAsia" w:asciiTheme="minorEastAsia" w:hAnsiTheme="minorEastAsia" w:eastAsiaTheme="minorEastAsia"/>
          <w:szCs w:val="21"/>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1"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1"/>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szCs w:val="21"/>
        </w:rPr>
      </w:pPr>
      <w:r/>
      <w:bookmarkStart w:id="22"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196"/>
        <w:numPr>
          <w:ilvl w:val="2"/>
          <w:numId w:val="3"/>
        </w:num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196"/>
        <w:ind w:left="1134" w:firstLine="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196"/>
        <w:ind w:left="1134" w:firstLine="0"/>
        <w:spacing w:line="400" w:lineRule="exact"/>
        <w:rPr>
          <w:rFonts w:asciiTheme="minorEastAsia" w:hAnsiTheme="minorEastAsia" w:eastAsiaTheme="minorEastAsia"/>
          <w:color w:val="000000" w:themeColor="text1"/>
          <w:szCs w:val="21"/>
          <w14:textFill>
            <w14:solidFill>
              <w14:schemeClr w14:val="tx1"/>
            </w14:solidFill>
          </w14:textFill>
        </w:rPr>
      </w:pPr>
      <w:r/>
      <w:bookmarkStart w:id="23" w:name="_Hlk158135261"/>
      <w:r>
        <w:rPr>
          <w:rFonts w:hint="eastAsia" w:asciiTheme="minorEastAsia" w:hAnsiTheme="minorEastAsia" w:eastAsiaTheme="minorEastAsia"/>
          <w:szCs w:val="21"/>
        </w:rPr>
        <w:t xml:space="preserve">“苏采云”平台技术咨询电话：0519-86722802、13914088964</w:t>
      </w:r>
      <w:bookmarkEnd w:id="23"/>
      <w:r/>
      <w:r/>
    </w:p>
    <w:p>
      <w:pPr>
        <w:pStyle w:val="1047"/>
        <w:numPr>
          <w:ilvl w:val="2"/>
          <w:numId w:val="3"/>
        </w:numPr>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1047"/>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1047"/>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24"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5" w:name="_Hlk132387412"/>
      <w:r/>
      <w:bookmarkStart w:id="26" w:name="_Hlk132385307"/>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4"/>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7" w:name="_Hlk158135325"/>
      <w:r/>
      <w:bookmarkStart w:id="28" w:name="_Hlk90652960"/>
      <w:r/>
      <w:bookmarkStart w:id="29"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0"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0"/>
      <w:r/>
      <w:bookmarkEnd w:id="28"/>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1"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420"/>
        <w:spacing w:line="360" w:lineRule="auto"/>
        <w:tabs>
          <w:tab w:val="left" w:pos="142" w:leader="none"/>
          <w:tab w:val="left" w:pos="600" w:leader="none"/>
        </w:tabs>
        <w:rPr>
          <w:color w:val="000000" w:themeColor="text1"/>
          <w14:textFill>
            <w14:solidFill>
              <w14:schemeClr w14:val="tx1"/>
            </w14:solidFill>
          </w14:textFill>
        </w:rPr>
      </w:pPr>
      <w:r/>
      <w:bookmarkStart w:id="32" w:name="_Hlk158135404"/>
      <w:r/>
      <w:bookmarkStart w:id="33" w:name="_Hlk90653120"/>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2"/>
      <w:r/>
      <w:bookmarkEnd w:id="33"/>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4"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bookmarkEnd w:id="34"/>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9"/>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5"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6"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采购代理机构工作人员应登录到来源网站页面进行复核并打印，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6"/>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420"/>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bookmarkStart w:id="37"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7"/>
      <w:r/>
      <w:bookmarkEnd w:id="38"/>
      <w:r/>
      <w:bookmarkStart w:id="39" w:name="_Hlk92794378"/>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40" w:name="_Hlk132387520"/>
      <w:r/>
      <w:bookmarkStart w:id="41"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bookmarkEnd w:id="39"/>
      <w:r/>
      <w:bookmarkEnd w:id="41"/>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76572855"/>
      <w:r/>
      <w:bookmarkStart w:id="46" w:name="_Hlk90656398"/>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及《关于进一步加强履约验收管理的通知》文件的规定，对供应商进行履约验收，确认验收合格的，将出具《政府采购履约验收书》。《政府采购履约验收书》、合同是申请支付政府采购合同价款的必备资料。</w:t>
      </w:r>
      <w:bookmarkEnd w:id="51"/>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6"/>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采购人联系电话：0512-69996340、0512-69996346</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14:textFill>
            <w14:solidFill>
              <w14:schemeClr w14:val="tx1"/>
            </w14:solidFill>
          </w14:textFill>
        </w:rPr>
        <w:t xml:space="preserve">苏州工业园区苏茜路58号</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-6660</w:t>
      </w:r>
      <w:r>
        <w:rPr>
          <w:rFonts w:hint="eastAsia" w:ascii="宋体" w:hAnsi="宋体" w:cs="宋体"/>
          <w:color w:val="000000" w:themeColor="text1"/>
          <w:szCs w:val="21"/>
          <w14:textFill>
            <w14:solidFill>
              <w14:schemeClr w14:val="tx1"/>
            </w14:solidFill>
          </w14:textFill>
        </w:rPr>
        <w:t xml:space="preserve">0173、</w:t>
      </w:r>
      <w:r>
        <w:rPr>
          <w:rFonts w:ascii="宋体" w:hAnsi="宋体" w:cs="宋体"/>
          <w:color w:val="000000" w:themeColor="text1"/>
          <w:szCs w:val="21"/>
          <w14:textFill>
            <w14:solidFill>
              <w14:schemeClr w14:val="tx1"/>
            </w14:solidFill>
          </w14:textFill>
        </w:rPr>
        <w:t xml:space="preserve">0512-66605611</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_Hlk195628859"/>
      <w:r/>
      <w:bookmarkStart w:id="54" w:name="OLE_LINK7"/>
      <w:r/>
      <w:bookmarkStart w:id="55" w:name="_Hlk195628798"/>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3"/>
      <w:r/>
      <w:bookmarkStart w:id="57" w:name="OLE_LINK4"/>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。供应商如组成联合体参加投标，则《质疑函范本》中要求签字、盖章、加盖公章之处，联合体各方均须按要求签字、盖章、加盖公章。</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r/>
    </w:p>
    <w:p>
      <w:pPr>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ascii="宋体" w:hAnsi="宋体"/>
          <w:b/>
          <w:szCs w:val="21"/>
          <w:lang w:val="zh-CN"/>
        </w:rPr>
        <w:outlineLvl w:val="1"/>
      </w:pPr>
      <w:r>
        <w:rPr>
          <w:rFonts w:hint="eastAsia" w:ascii="宋体" w:hAnsi="宋体"/>
          <w:b/>
          <w:szCs w:val="21"/>
          <w:lang w:val="zh-CN"/>
        </w:rPr>
        <w:t xml:space="preserve">一、法人授权委托书</w:t>
      </w:r>
      <w:r/>
    </w:p>
    <w:p>
      <w:pPr>
        <w:ind w:firstLine="422"/>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878"/>
        <w:rPr>
          <w:lang w:val="zh-CN"/>
        </w:rPr>
      </w:pPr>
      <w:r>
        <w:rPr>
          <w:lang w:val="zh-CN"/>
        </w:rPr>
      </w:r>
      <w:r/>
    </w:p>
    <w:p>
      <w:pPr>
        <w:pStyle w:val="868"/>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 </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609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20"/>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20"/>
        <w:jc w:val="left"/>
        <w:spacing w:line="360" w:lineRule="auto"/>
        <w:rPr>
          <w:rFonts w:ascii="宋体" w:hAnsi="宋体" w:cs="宋体"/>
          <w:szCs w:val="21"/>
        </w:rPr>
      </w:pPr>
      <w:r>
        <w:rPr>
          <w:rFonts w:ascii="宋体" w:hAnsi="宋体" w:cs="宋体"/>
          <w:szCs w:val="21"/>
        </w:rPr>
      </w:r>
      <w:r/>
    </w:p>
    <w:p>
      <w:pPr>
        <w:ind w:right="630" w:firstLine="420"/>
        <w:jc w:val="left"/>
        <w:spacing w:line="360" w:lineRule="auto"/>
        <w:rPr>
          <w:rFonts w:ascii="宋体" w:hAnsi="宋体" w:cs="宋体"/>
          <w:szCs w:val="21"/>
        </w:rPr>
      </w:pPr>
      <w:r>
        <w:rPr>
          <w:rFonts w:hint="eastAsia" w:ascii="宋体" w:hAnsi="宋体"/>
          <w:szCs w:val="21"/>
        </w:rPr>
        <w:t xml:space="preserve">后附：代理人身份证扫描件</w:t>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1075"/>
        <w:ind w:firstLine="637"/>
        <w:spacing w:line="360" w:lineRule="auto"/>
        <w:rPr>
          <w:rFonts w:asciiTheme="minorEastAsia" w:hAnsiTheme="minorEastAsia" w:eastAsiaTheme="minorEastAsia"/>
          <w:color w:val="000000" w:themeColor="text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1075"/>
        <w:jc w:val="center"/>
        <w:spacing w:line="360" w:lineRule="auto"/>
        <w:rPr>
          <w:rFonts w:asciiTheme="minorEastAsia" w:hAnsiTheme="minorEastAsia" w:eastAsiaTheme="minorEastAsia"/>
          <w:b/>
          <w:color w:val="000000" w:themeColor="text1"/>
          <w:sz w:val="21"/>
          <w:szCs w:val="21"/>
          <w14:textFill>
            <w14:solidFill>
              <w14:schemeClr w14:val="tx1"/>
            </w14:solidFill>
          </w14:textFill>
        </w:rPr>
        <w:outlineLvl w:val="1"/>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867"/>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878"/>
            </w:pPr>
            <w:r>
              <w:rPr>
                <w:rFonts w:hint="eastAsia"/>
              </w:rPr>
              <w:t xml:space="preserve">单位：（元）</w:t>
            </w:r>
            <w:r/>
          </w:p>
          <w:p>
            <w:pPr>
              <w:pStyle w:val="878"/>
            </w:pPr>
            <w:r>
              <w:rPr>
                <w:rFonts w:hint="eastAsia"/>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bl>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878"/>
      </w:pPr>
      <w:r/>
      <w:r/>
    </w:p>
    <w:p>
      <w:pPr>
        <w:pStyle w:val="878"/>
      </w:pPr>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878"/>
      </w:p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outlineLvl w:val="1"/>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pPr>
      <w:r>
        <w:rPr>
          <w:rFonts w:asciiTheme="minorEastAsia" w:hAnsiTheme="minorEastAsia" w:eastAsiaTheme="minorEastAsia"/>
          <w:b/>
          <w:bCs/>
          <w:color w:val="000000" w:themeColor="text1"/>
          <w:szCs w:val="21"/>
          <w:lang w:val="zh-CN"/>
          <w14:textFill>
            <w14:solidFill>
              <w14:schemeClr w14:val="tx1"/>
            </w14:solidFill>
          </w14:textFill>
        </w:rPr>
      </w:r>
      <w:r/>
    </w:p>
    <w:p>
      <w:pPr>
        <w:jc w:val="center"/>
        <w:rPr>
          <w:rFonts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pStyle w:val="877"/>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7635" w:leader="none"/>
        </w:tabs>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867"/>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757"/>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color w:val="ff0000"/>
                <w:spacing w:val="20"/>
                <w:szCs w:val="24"/>
              </w:rPr>
            </w:pPr>
            <w:r/>
            <w:bookmarkStart w:id="61" w:name="OLE_LINK15"/>
            <w:r/>
            <w:bookmarkStart w:id="62" w:name="OLE_LINK18"/>
            <w:r>
              <w:rPr>
                <w:rFonts w:hint="eastAsia"/>
                <w:color w:val="ff0000"/>
                <w:spacing w:val="20"/>
                <w:szCs w:val="24"/>
              </w:rPr>
              <w:t xml:space="preserve">本服务项目采购包中：☑不涉及货物采购内容</w:t>
            </w:r>
            <w:r/>
          </w:p>
          <w:p>
            <w:pPr>
              <w:spacing w:line="360" w:lineRule="auto"/>
              <w:rPr>
                <w:rFonts w:ascii="宋体" w:hAnsi="宋体"/>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w:t>
            </w:r>
            <w:bookmarkEnd w:id="61"/>
            <w:r/>
            <w:bookmarkEnd w:id="62"/>
            <w:r>
              <w:rPr>
                <w:rFonts w:hint="eastAsia"/>
                <w:color w:val="ff0000"/>
                <w:spacing w:val="20"/>
                <w:szCs w:val="24"/>
              </w:rPr>
              <w:t xml:space="preserve"> </w:t>
            </w:r>
            <w:r/>
          </w:p>
        </w:tc>
      </w:tr>
    </w:tbl>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pStyle w:val="878"/>
        <w:ind w:firstLine="420"/>
        <w:jc w:val="left"/>
      </w:pPr>
      <w:r>
        <w:rPr>
          <w:rFonts w:hint="eastAsia"/>
        </w:rPr>
        <w:t xml:space="preserve">注：1、投标总报价应与开标一览表合计金额一致；否则，以开标一览表为准。</w:t>
      </w:r>
      <w:r/>
    </w:p>
    <w:p>
      <w:pPr>
        <w:pStyle w:val="878"/>
        <w:ind w:left="420" w:firstLine="422"/>
        <w:jc w:val="left"/>
        <w:spacing w:line="360" w:lineRule="auto"/>
        <w:rPr>
          <w:b/>
          <w:bCs/>
        </w:rPr>
      </w:pPr>
      <w:r>
        <w:rPr>
          <w:rFonts w:hint="eastAsia"/>
          <w:b/>
          <w:bCs/>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78"/>
      </w:pPr>
      <w:r/>
      <w:r/>
    </w:p>
    <w:p>
      <w:pPr>
        <w:pStyle w:val="878"/>
      </w:pPr>
      <w:r/>
      <w:r/>
    </w:p>
    <w:p>
      <w:pPr>
        <w:jc w:val="left"/>
        <w:widowControl/>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四、投标函</w:t>
      </w:r>
      <w:r/>
    </w:p>
    <w:p>
      <w:pPr>
        <w:ind w:firstLine="424"/>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1047"/>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47"/>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47"/>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1047"/>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47"/>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47"/>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3"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3"/>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4"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78"/>
      </w:pPr>
      <w:r/>
      <w:bookmarkEnd w:id="64"/>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bookmarkStart w:id="65"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cs="宋体" w:asciiTheme="minorEastAsia" w:hAnsiTheme="minorEastAsia" w:eastAsiaTheme="minorEastAsia"/>
          <w:b/>
          <w:color w:val="000000" w:themeColor="text1"/>
          <w:szCs w:val="21"/>
          <w14:textFill>
            <w14:solidFill>
              <w14:schemeClr w14:val="tx1"/>
            </w14:solidFill>
          </w14:textFill>
        </w:rPr>
      </w:pPr>
      <w:r>
        <w:rPr>
          <w:rFonts w:hint="eastAsia" w:ascii="宋体" w:hAnsi="宋体" w:cs="宋体"/>
          <w:szCs w:val="21"/>
        </w:rPr>
        <w:t xml:space="preserve">日期：　　　　年　　  月　　  日</w:t>
      </w:r>
      <w:bookmarkEnd w:id="65"/>
      <w:r>
        <w:rPr>
          <w:rFonts w:cs="宋体"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五、参加政府采购活动前三年内，在经营活动中没有重大违法记录声明</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cs="宋体" w:asciiTheme="minorEastAsia" w:hAnsiTheme="minorEastAsia" w:eastAsiaTheme="minorEastAsia"/>
          <w:b/>
          <w:color w:val="000000" w:themeColor="text1"/>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六、</w:t>
      </w:r>
      <w:bookmarkStart w:id="66" w:name="_Hlk75808397"/>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中小企业声明函</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rPr>
          <w:rFonts w:cs="宋体" w:asciiTheme="minorEastAsia" w:hAnsiTheme="minorEastAsia" w:eastAsiaTheme="minorEastAsia"/>
          <w:color w:val="000000" w:themeColor="text1"/>
          <w:szCs w:val="21"/>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bookmarkStart w:id="67" w:name="_Hlk92805816"/>
      <w:r>
        <w:rPr>
          <w:rFonts w:cs="宋体" w:asciiTheme="minorEastAsia" w:hAnsiTheme="minorEastAsia" w:eastAsiaTheme="minorEastAsia"/>
          <w:color w:val="000000" w:themeColor="text1"/>
          <w:szCs w:val="21"/>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2</w:t>
      </w:r>
      <w:r>
        <w:rPr>
          <w:rFonts w:cs="宋体" w:asciiTheme="minorEastAsia" w:hAnsiTheme="minorEastAsia" w:eastAsiaTheme="minorEastAsia"/>
          <w:color w:val="000000" w:themeColor="text1"/>
          <w:szCs w:val="21"/>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67"/>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630"/>
        <w:jc w:val="center"/>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日期：</w:t>
      </w:r>
      <w:r/>
    </w:p>
    <w:p>
      <w:pPr>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ind w:firstLine="420"/>
        <w:jc w:val="left"/>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widowControl/>
        <w:rPr>
          <w:rFonts w:asciiTheme="minorEastAsia" w:hAnsiTheme="minorEastAsia" w:eastAsiaTheme="minorEastAsia"/>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68" w:name="_Hlk111223500"/>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投标</w:t>
      </w:r>
      <w:r>
        <w:rPr>
          <w:rFonts w:hint="eastAsia" w:asciiTheme="minorEastAsia" w:hAnsiTheme="minorEastAsia" w:eastAsiaTheme="minorEastAsia"/>
        </w:rPr>
        <w:t xml:space="preserve">文件中的电子签章视为投标人对本声明进行了签署盖章并承担相应责任。</w:t>
      </w:r>
      <w:bookmarkEnd w:id="68"/>
      <w:r/>
      <w:r/>
    </w:p>
    <w:p>
      <w:pPr>
        <w:ind w:firstLine="420"/>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5、服务类项目中供应商若使用退休人员，将不享受中小企业扶持政策。</w:t>
      </w:r>
      <w:r/>
    </w:p>
    <w:p>
      <w:pPr>
        <w:pStyle w:val="878"/>
      </w:pPr>
      <w:r/>
      <w:r/>
    </w:p>
    <w:p>
      <w:pPr>
        <w:ind w:firstLine="420"/>
        <w:jc w:val="left"/>
        <w:widowControl/>
      </w:pPr>
      <w:r>
        <w:br w:type="page" w:clear="all"/>
      </w:r>
      <w:r/>
    </w:p>
    <w:p>
      <w:pPr>
        <w:spacing w:before="156" w:line="240" w:lineRule="exact"/>
        <w:rPr>
          <w:rFonts w:ascii="宋体" w:hAnsi="宋体"/>
          <w:b/>
        </w:rPr>
      </w:pPr>
      <w:r>
        <w:rPr>
          <w:rFonts w:hint="eastAsia" w:ascii="宋体" w:hAnsi="宋体"/>
          <w:b/>
        </w:rPr>
        <w:t xml:space="preserve">附：中小企业划型标准规定（工信部联企业〔2011〕300号）</w:t>
      </w:r>
      <w:r/>
    </w:p>
    <w:p>
      <w:pPr>
        <w:pStyle w:val="1189"/>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0"/>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6"/>
      <w:r/>
      <w:r/>
    </w:p>
    <w:p>
      <w:pPr>
        <w:jc w:val="center"/>
        <w:spacing w:line="360" w:lineRule="auto"/>
        <w:rPr>
          <w:rFonts w:cs="宋体" w:asciiTheme="minorEastAsia" w:hAnsiTheme="minorEastAsia" w:eastAsiaTheme="minorEastAsia"/>
          <w:b/>
          <w:color w:val="000000" w:themeColor="text1"/>
          <w:spacing w:val="6"/>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pacing w:val="6"/>
          <w:szCs w:val="21"/>
          <w:lang w:val="zh-CN"/>
          <w14:textFill>
            <w14:solidFill>
              <w14:schemeClr w14:val="tx1"/>
            </w14:solidFill>
          </w14:textFill>
        </w:rPr>
        <w:t xml:space="preserve">七、残疾人福利性单位声明函</w:t>
      </w:r>
      <w:r/>
    </w:p>
    <w:p>
      <w:pPr>
        <w:ind w:firstLine="420"/>
        <w:spacing w:line="360" w:lineRule="auto"/>
        <w:widowControl/>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69"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69"/>
      <w:r/>
      <w:r/>
    </w:p>
    <w:p>
      <w:pPr>
        <w:ind w:firstLine="420"/>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400" w:lineRule="exact"/>
        <w:widowControl/>
        <w:rPr>
          <w:rFonts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ind w:firstLine="643"/>
        <w:jc w:val="left"/>
        <w:spacing w:line="360" w:lineRule="auto"/>
        <w:tabs>
          <w:tab w:val="center" w:pos="5258" w:leader="none"/>
        </w:tabs>
        <w:rPr>
          <w:rFonts w:asciiTheme="minorEastAsia" w:hAnsiTheme="minorEastAsia" w:eastAsiaTheme="minorEastAsia"/>
          <w:b/>
          <w:color w:val="ff0000"/>
          <w:sz w:val="32"/>
          <w:szCs w:val="32"/>
          <w:lang w:val="zh-CN"/>
        </w:rPr>
      </w:pPr>
      <w:r>
        <w:rPr>
          <w:rFonts w:asciiTheme="minorEastAsia" w:hAnsiTheme="minorEastAsia" w:eastAsiaTheme="minorEastAsia"/>
          <w:b/>
          <w:color w:val="ff0000"/>
          <w:sz w:val="32"/>
          <w:szCs w:val="32"/>
          <w:lang w:val="zh-CN"/>
        </w:rPr>
      </w:r>
      <w:r/>
    </w:p>
    <w:p>
      <w:pPr>
        <w:ind w:firstLine="643"/>
        <w:jc w:val="left"/>
        <w:spacing w:line="360" w:lineRule="auto"/>
        <w:tabs>
          <w:tab w:val="center" w:pos="5258"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jc w:val="center"/>
        <w:spacing w:line="360" w:lineRule="auto"/>
        <w:rPr>
          <w:rFonts w:ascii="Calibri" w:hAnsi="Calibri"/>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w:t>
      </w:r>
      <w:bookmarkStart w:id="70" w:name="_Hlk75808617"/>
      <w:r>
        <w:rPr>
          <w:rFonts w:hint="eastAsia" w:ascii="宋体" w:hAnsi="宋体"/>
          <w:b/>
          <w:color w:val="000000" w:themeColor="text1"/>
          <w:szCs w:val="21"/>
          <w14:textFill>
            <w14:solidFill>
              <w14:schemeClr w14:val="tx1"/>
            </w14:solidFill>
          </w14:textFill>
        </w:rPr>
        <w:t xml:space="preserve">商务和技术偏离表</w:t>
      </w:r>
      <w:r/>
    </w:p>
    <w:p>
      <w:pPr>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867"/>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left="424" w:right="451"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ind w:firstLine="6090"/>
        <w:jc w:val="right"/>
        <w:spacing w:line="360" w:lineRule="auto"/>
        <w:rPr>
          <w:rFonts w:ascii="宋体" w:hAnsi="宋体"/>
          <w:szCs w:val="21"/>
        </w:rPr>
      </w:pPr>
      <w:r/>
      <w:bookmarkStart w:id="7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78"/>
        <w:ind w:firstLine="420"/>
        <w:jc w:val="right"/>
      </w:pPr>
      <w:r>
        <w:rPr>
          <w:rFonts w:hint="eastAsia"/>
        </w:rPr>
        <w:t xml:space="preserve">日期：　　　　年　　  月　　  日</w:t>
      </w:r>
      <w:bookmarkEnd w:id="71"/>
      <w:r/>
      <w:r/>
    </w:p>
    <w:p>
      <w:pPr>
        <w:pStyle w:val="878"/>
      </w:pPr>
      <w:r/>
      <w:r/>
    </w:p>
    <w:p>
      <w:pPr>
        <w:ind w:firstLine="420"/>
        <w:rPr>
          <w:rFonts w:ascii="Calibri" w:hAnsi="Calibri"/>
          <w:color w:val="000000" w:themeColor="text1"/>
          <w:szCs w:val="21"/>
          <w14:textFill>
            <w14:solidFill>
              <w14:schemeClr w14:val="tx1"/>
            </w14:solidFill>
          </w14:textFill>
        </w:rPr>
      </w:pPr>
      <w:r>
        <w:rPr>
          <w:rFonts w:ascii="Calibri" w:hAnsi="Calibri"/>
          <w:color w:val="000000" w:themeColor="text1"/>
          <w:szCs w:val="21"/>
          <w14:textFill>
            <w14:solidFill>
              <w14:schemeClr w14:val="tx1"/>
            </w14:solidFill>
          </w14:textFill>
        </w:rPr>
      </w:r>
      <w:r/>
    </w:p>
    <w:p>
      <w:pPr>
        <w:ind w:firstLine="420"/>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spacing w:line="360" w:lineRule="auto"/>
        <w:rPr>
          <w:rFonts w:ascii="Calibri" w:hAnsi="Calibri"/>
          <w:b/>
          <w:color w:val="000000" w:themeColor="text1"/>
          <w:szCs w:val="21"/>
          <w14:textFill>
            <w14:solidFill>
              <w14:schemeClr w14:val="tx1"/>
            </w14:solidFill>
          </w14:textFill>
        </w:rPr>
        <w:outlineLvl w:val="1"/>
      </w:pPr>
      <w:r>
        <w:rPr>
          <w:rFonts w:ascii="Calibri" w:hAnsi="Calibri"/>
          <w:b/>
          <w:color w:val="000000" w:themeColor="text1"/>
          <w:szCs w:val="21"/>
          <w14:textFill>
            <w14:solidFill>
              <w14:schemeClr w14:val="tx1"/>
            </w14:solidFill>
          </w14:textFill>
        </w:rPr>
        <w:br w:type="page" w:clear="all"/>
      </w:r>
      <w:r>
        <w:rPr>
          <w:rFonts w:hint="eastAsia" w:asciiTheme="minorEastAsia" w:hAnsiTheme="minorEastAsia" w:eastAsiaTheme="minorEastAsia"/>
          <w:b/>
          <w:color w:val="000000" w:themeColor="text1"/>
          <w:szCs w:val="21"/>
          <w14:textFill>
            <w14:solidFill>
              <w14:schemeClr w14:val="tx1"/>
            </w14:solidFill>
          </w14:textFill>
        </w:rPr>
        <w:t xml:space="preserve">九、投入本项目人员配备一览表</w:t>
      </w:r>
      <w:r/>
    </w:p>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spacing w:line="360" w:lineRule="auto"/>
        <w:rPr>
          <w:rFonts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b/>
          <w:color w:val="000000" w:themeColor="text1"/>
          <w:szCs w:val="21"/>
          <w14:textFill>
            <w14:solidFill>
              <w14:schemeClr w14:val="tx1"/>
            </w14:solidFill>
          </w14:textFill>
        </w:rPr>
        <w:t xml:space="preserve">人员配备一览表</w:t>
      </w:r>
      <w:r/>
    </w:p>
    <w:p>
      <w:pPr>
        <w:jc w:val="left"/>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867"/>
        <w:tblpPr w:horzAnchor="margin" w:tblpXSpec="center" w:vertAnchor="text" w:tblpY="48" w:leftFromText="180" w:topFromText="0" w:rightFromText="180" w:bottomFromText="0"/>
        <w:tblW w:w="1036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656"/>
        <w:gridCol w:w="681"/>
        <w:gridCol w:w="519"/>
        <w:gridCol w:w="804"/>
        <w:gridCol w:w="2192"/>
        <w:gridCol w:w="780"/>
        <w:gridCol w:w="1770"/>
        <w:gridCol w:w="1294"/>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出生年月</w:t>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身份证号码</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9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numPr>
          <w:ilvl w:val="0"/>
          <w:numId w:val="8"/>
        </w:numPr>
        <w:jc w:val="left"/>
        <w:spacing w:line="360" w:lineRule="auto"/>
        <w:widowControl/>
        <w:rPr>
          <w:rFonts w:asciiTheme="minorEastAsia" w:hAnsiTheme="minorEastAsia" w:eastAsiaTheme="minorEastAsia"/>
          <w:b/>
          <w:szCs w:val="21"/>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w:t>
      </w:r>
      <w:r>
        <w:rPr>
          <w:rFonts w:hint="eastAsia" w:asciiTheme="minorEastAsia" w:hAnsiTheme="minorEastAsia" w:eastAsiaTheme="minorEastAsia"/>
          <w:b/>
          <w:bCs/>
          <w:szCs w:val="21"/>
        </w:rPr>
        <w:t xml:space="preserve">投标人在投标文件中应提供详细的岗位设置和人员配备名单：须在附件《投入本项目人员配备一览表》中，详细列明各岗位配备人员的</w:t>
      </w:r>
      <w:r>
        <w:rPr>
          <w:rFonts w:hint="eastAsia" w:asciiTheme="minorEastAsia" w:hAnsiTheme="minorEastAsia"/>
          <w:b/>
          <w:szCs w:val="21"/>
        </w:rPr>
        <w:t xml:space="preserve">姓名、性别、出生年</w:t>
      </w:r>
      <w:r>
        <w:rPr>
          <w:rFonts w:hint="eastAsia" w:asciiTheme="minorEastAsia" w:hAnsiTheme="minorEastAsia" w:eastAsiaTheme="minorEastAsia"/>
          <w:b/>
          <w:bCs/>
          <w:szCs w:val="21"/>
        </w:rPr>
        <w:t xml:space="preserve">月、身份证号码、学历</w:t>
      </w:r>
      <w:r>
        <w:rPr>
          <w:rFonts w:hint="eastAsia" w:asciiTheme="minorEastAsia" w:hAnsiTheme="minorEastAsia"/>
          <w:b/>
          <w:szCs w:val="21"/>
        </w:rPr>
        <w:t xml:space="preserve">、从事本工作时间、健康状况等</w:t>
      </w:r>
      <w:r>
        <w:rPr>
          <w:rFonts w:hint="eastAsia" w:asciiTheme="minorEastAsia" w:hAnsiTheme="minorEastAsia" w:eastAsiaTheme="minorEastAsia"/>
          <w:b/>
          <w:bCs/>
          <w:szCs w:val="21"/>
        </w:rPr>
        <w:t xml:space="preserve">。所填信息须完整。未按上述要求逐一填报的，均视为未实质性响应招标文件要求，按无效投标处理。同时，</w:t>
      </w:r>
      <w:r>
        <w:rPr>
          <w:rFonts w:hint="eastAsia" w:ascii="宋体" w:hAnsi="宋体"/>
          <w:b/>
          <w:szCs w:val="21"/>
        </w:rPr>
        <w:t xml:space="preserve">投标文件中须提供上述表格中加粗加红加下划线字体要求的证件扫描件，不符、不全或不提供的，作为无效投标处理。</w:t>
      </w:r>
      <w:r/>
    </w:p>
    <w:p>
      <w:pPr>
        <w:ind w:firstLine="63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请将相关人员证明材料扫描件附在本表后面。</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w:t>
      </w:r>
      <w:r>
        <w:rPr>
          <w:rFonts w:hint="eastAsia" w:ascii="宋体" w:hAnsi="宋体"/>
          <w:b/>
          <w:color w:val="000000" w:themeColor="text1"/>
          <w:szCs w:val="21"/>
          <w14:textFill>
            <w14:solidFill>
              <w14:schemeClr w14:val="tx1"/>
            </w14:solidFill>
          </w14:textFill>
        </w:rPr>
        <w:t xml:space="preserve">投入本项目专业设备及易耗品清单</w:t>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906"/>
        <w:ind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867"/>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680"/>
        <w:gridCol w:w="1986"/>
        <w:gridCol w:w="2059"/>
        <w:gridCol w:w="942"/>
        <w:gridCol w:w="1252"/>
        <w:gridCol w:w="849"/>
        <w:gridCol w:w="851"/>
      </w:tblGrid>
      <w:tr>
        <w:trPr>
          <w:trHeight w:val="680"/>
        </w:trPr>
        <w:tc>
          <w:tcPr>
            <w:tcW w:w="413"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2"/>
        <w:jc w:val="left"/>
        <w:spacing w:line="360" w:lineRule="auto"/>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供应商需在投标文件中列出拟投入本项目的设备和易耗品（相关信息填入附件《投入本项目专业设备及易耗品清单》），不得低于第四章采购需求第四</w:t>
      </w:r>
      <w:r>
        <w:rPr>
          <w:rFonts w:asciiTheme="minorEastAsia" w:hAnsiTheme="minorEastAsia" w:eastAsiaTheme="minorEastAsia"/>
          <w:b/>
          <w:bCs/>
          <w:szCs w:val="21"/>
          <w:lang w:val="zh-CN"/>
        </w:rPr>
        <w:t xml:space="preserve">条</w:t>
      </w:r>
      <w:r>
        <w:rPr>
          <w:rFonts w:hint="eastAsia" w:asciiTheme="minorEastAsia" w:hAnsiTheme="minorEastAsia" w:eastAsiaTheme="minorEastAsia"/>
          <w:b/>
          <w:bCs/>
          <w:szCs w:val="21"/>
          <w:lang w:val="zh-CN"/>
        </w:rPr>
        <w:t xml:space="preserve">要求，投</w:t>
      </w:r>
      <w:r>
        <w:rPr>
          <w:rFonts w:hint="eastAsia" w:asciiTheme="minorEastAsia" w:hAnsiTheme="minorEastAsia" w:eastAsiaTheme="minorEastAsia"/>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878"/>
      </w:pPr>
      <w:r/>
      <w:r/>
    </w:p>
    <w:p>
      <w:pPr>
        <w:pStyle w:val="906"/>
        <w:ind w:left="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ind w:firstLine="420"/>
        <w:jc w:val="lef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ind w:firstLine="420"/>
        <w:jc w:val="center"/>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878"/>
      </w:pPr>
      <w:r>
        <w:rPr>
          <w:rFonts w:hint="eastAsia"/>
        </w:rPr>
        <w:t xml:space="preserve">十一、相关业绩一览表</w:t>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86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0"/>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878"/>
      </w:pPr>
      <w:r>
        <w:br w:type="page" w:clear="all"/>
      </w:r>
      <w:r/>
    </w:p>
    <w:p>
      <w:pPr>
        <w:jc w:val="center"/>
        <w:widowControl/>
        <w:rPr>
          <w:rFonts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ascii="宋体" w:hAnsi="宋体" w:cs="宋体"/>
          <w:b/>
          <w:szCs w:val="21"/>
        </w:rPr>
      </w:pPr>
      <w:r>
        <w:rPr>
          <w:rFonts w:ascii="宋体" w:hAnsi="宋体" w:cs="宋体"/>
          <w:b/>
          <w:szCs w:val="21"/>
        </w:rPr>
      </w:r>
      <w:r/>
    </w:p>
    <w:p>
      <w:pPr>
        <w:pStyle w:val="906"/>
        <w:ind w:right="0" w:firstLine="420"/>
        <w:jc w:val="both"/>
        <w:spacing w:before="0" w:after="120" w:line="360" w:lineRule="auto"/>
        <w:widowControl/>
        <w:rPr>
          <w:rFonts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867"/>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06"/>
        <w:ind w:left="0" w:right="0" w:firstLine="422"/>
        <w:jc w:val="both"/>
        <w:spacing w:before="0" w:after="0" w:line="360" w:lineRule="auto"/>
        <w:widowControl/>
        <w:rPr>
          <w:rFonts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rFonts w:hint="eastAsia" w:ascii="宋体" w:hAnsi="宋体" w:cs="宋体"/>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rPr>
          <w:rFonts w:ascii="宋体" w:hAnsi="宋体" w:cs="宋体"/>
          <w:b/>
          <w:sz w:val="28"/>
          <w:szCs w:val="28"/>
          <w:lang w:bidi="ar"/>
        </w:rPr>
      </w:pPr>
      <w:r>
        <w:rPr>
          <w:rFonts w:hint="eastAsia" w:ascii="宋体" w:hAnsi="宋体" w:cs="宋体"/>
          <w:b/>
          <w:sz w:val="28"/>
          <w:szCs w:val="28"/>
          <w:lang w:bidi="ar"/>
        </w:rPr>
        <w:br w:type="page" w:clear="all"/>
      </w:r>
      <w:r/>
    </w:p>
    <w:p>
      <w:pPr>
        <w:jc w:val="center"/>
        <w:widowControl/>
        <w:rPr>
          <w:rFonts w:ascii="宋体" w:hAnsi="宋体" w:cs="宋体"/>
          <w:b/>
          <w:sz w:val="28"/>
          <w:szCs w:val="28"/>
          <w:lang w:bidi="ar"/>
        </w:rPr>
        <w:outlineLvl w:val="1"/>
      </w:pPr>
      <w:r>
        <w:rPr>
          <w:rFonts w:hint="eastAsia" w:ascii="宋体" w:hAnsi="宋体" w:cs="宋体"/>
          <w:b/>
          <w:sz w:val="28"/>
          <w:szCs w:val="28"/>
          <w:lang w:bidi="ar"/>
        </w:rPr>
        <w:t xml:space="preserve">十三、关于符合本国产品标准的声明函（采购包号：**）</w:t>
      </w:r>
      <w:r/>
    </w:p>
    <w:p>
      <w:pPr>
        <w:ind w:left="40" w:right="40" w:firstLine="3720"/>
        <w:jc w:val="left"/>
        <w:spacing w:line="0" w:lineRule="atLeast"/>
        <w:rPr>
          <w:rFonts w:ascii="方正魏碑_GBK" w:hAnsi="方正魏碑_GBK"/>
          <w:color w:val="ff0000"/>
          <w:sz w:val="24"/>
          <w:szCs w:val="24"/>
        </w:rPr>
      </w:pPr>
      <w:r>
        <w:rPr>
          <w:rFonts w:ascii="方正魏碑_GBK" w:hAnsi="方正魏碑_GBK"/>
          <w:color w:val="ff0000"/>
          <w:sz w:val="24"/>
          <w:szCs w:val="20"/>
        </w:rPr>
        <w:t xml:space="preserve"> </w:t>
      </w:r>
      <w:r/>
    </w:p>
    <w:p>
      <w:pPr>
        <w:ind w:left="40" w:right="40" w:firstLine="420"/>
        <w:jc w:val="left"/>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0"/>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ind w:left="40" w:right="40" w:firstLine="420"/>
        <w:jc w:val="left"/>
        <w:spacing w:before="30" w:after="30" w:line="360" w:lineRule="auto"/>
        <w:rPr>
          <w:rFonts w:asciiTheme="minorEastAsia" w:hAnsiTheme="minorEastAsia" w:eastAsiaTheme="minorEastAsia"/>
          <w:color w:val="000000" w:themeColor="text1"/>
          <w:sz w:val="24"/>
          <w:szCs w:val="20"/>
          <w14:textFill>
            <w14:solidFill>
              <w14:schemeClr w14:val="tx1"/>
            </w14:solidFill>
          </w14:textFill>
        </w:rPr>
      </w:pPr>
      <w:r>
        <w:rPr>
          <w:rFonts w:hint="eastAsia" w:asciiTheme="minorEastAsia" w:hAnsiTheme="minorEastAsia" w:eastAsiaTheme="minorEastAsia"/>
          <w:color w:val="000000" w:themeColor="text1"/>
          <w:sz w:val="24"/>
          <w:szCs w:val="20"/>
          <w:shd w:val="clear" w:color="auto" w:fill="ffffff"/>
          <w14:textFill>
            <w14:solidFill>
              <w14:schemeClr w14:val="tx1"/>
            </w14:solidFill>
          </w14:textFill>
        </w:rPr>
        <w:t xml:space="preserve">……</w:t>
      </w:r>
      <w:r/>
    </w:p>
    <w:p>
      <w:pPr>
        <w:ind w:left="40" w:right="40" w:firstLine="420"/>
        <w:jc w:val="left"/>
        <w:spacing w:before="30" w:after="30" w:line="360" w:lineRule="auto"/>
        <w:rPr>
          <w:rFonts w:asciiTheme="minorEastAsia" w:hAnsiTheme="minorEastAsia" w:eastAsiaTheme="minorEastAsia"/>
          <w:color w:val="000000" w:themeColor="text1"/>
          <w:sz w:val="24"/>
          <w:szCs w:val="20"/>
          <w14:textFill>
            <w14:solidFill>
              <w14:schemeClr w14:val="tx1"/>
            </w14:solidFill>
          </w14:textFill>
        </w:rPr>
      </w:pPr>
      <w:r>
        <w:rPr>
          <w:rFonts w:hint="eastAsia" w:asciiTheme="minorEastAsia" w:hAnsiTheme="minorEastAsia" w:eastAsiaTheme="minorEastAsia"/>
          <w:color w:val="000000" w:themeColor="text1"/>
          <w:sz w:val="24"/>
          <w:szCs w:val="20"/>
          <w:shd w:val="clear" w:color="auto" w:fill="ffffff"/>
          <w14:textFill>
            <w14:solidFill>
              <w14:schemeClr w14:val="tx1"/>
            </w14:solidFill>
          </w14:textFill>
        </w:rPr>
        <w:t xml:space="preserve">本公司（单位）对上述声明内容的真实性负责。如有虚假，愿承担相应法律责任。</w:t>
      </w:r>
      <w:r/>
    </w:p>
    <w:p>
      <w:pPr>
        <w:ind w:left="40" w:right="40"/>
        <w:jc w:val="left"/>
        <w:spacing w:before="30" w:after="30" w:line="0" w:lineRule="atLeast"/>
        <w:rPr>
          <w:rFonts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14:textFill>
            <w14:solidFill>
              <w14:schemeClr w14:val="tx1"/>
            </w14:solidFill>
          </w14:textFill>
        </w:rPr>
        <w:t xml:space="preserve"> </w:t>
      </w:r>
      <w:r/>
    </w:p>
    <w:p>
      <w:pPr>
        <w:ind w:left="40" w:right="480" w:firstLine="5160"/>
        <w:jc w:val="left"/>
        <w:spacing w:before="30" w:after="30" w:line="360" w:lineRule="auto"/>
        <w:rPr>
          <w:rFonts w:ascii="方正魏碑_GBK" w:hAnsi="方正魏碑_GBK"/>
          <w:color w:val="000000" w:themeColor="text1"/>
          <w:sz w:val="24"/>
          <w:szCs w:val="24"/>
          <w14:textFill>
            <w14:solidFill>
              <w14:schemeClr w14:val="tx1"/>
            </w14:solidFill>
          </w14:textFill>
        </w:rPr>
      </w:pPr>
      <w:r>
        <w:rPr>
          <w:rFonts w:hint="eastAsia" w:ascii="方正魏碑_GBK" w:hAnsi="方正魏碑_GBK"/>
          <w:color w:val="000000" w:themeColor="text1"/>
          <w:sz w:val="24"/>
          <w:szCs w:val="20"/>
          <w:shd w:val="clear" w:color="auto" w:fill="ffffff"/>
          <w14:textFill>
            <w14:solidFill>
              <w14:schemeClr w14:val="tx1"/>
            </w14:solidFill>
          </w14:textFill>
        </w:rPr>
        <w:t xml:space="preserve">公司（单位）名称（盖章）：</w:t>
      </w:r>
      <w:r>
        <w:rPr>
          <w:rFonts w:ascii="方正魏碑_GBK" w:hAnsi="方正魏碑_GBK"/>
          <w:color w:val="000000" w:themeColor="text1"/>
          <w:sz w:val="24"/>
          <w:szCs w:val="20"/>
          <w:shd w:val="clear" w:color="auto" w:fill="ffffff"/>
          <w14:textFill>
            <w14:solidFill>
              <w14:schemeClr w14:val="tx1"/>
            </w14:solidFill>
          </w14:textFill>
        </w:rPr>
        <w:t xml:space="preserve">         </w:t>
      </w:r>
      <w:r/>
    </w:p>
    <w:p>
      <w:pPr>
        <w:ind w:left="40" w:right="40"/>
        <w:jc w:val="center"/>
        <w:spacing w:before="30" w:after="30" w:line="360" w:lineRule="auto"/>
        <w:rPr>
          <w:rFonts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日期：</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年</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月</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日</w:t>
      </w:r>
      <w:r>
        <w:rPr>
          <w:rFonts w:ascii="方正魏碑_GBK" w:hAnsi="方正魏碑_GBK"/>
          <w:color w:val="000000" w:themeColor="text1"/>
          <w:sz w:val="24"/>
          <w:szCs w:val="20"/>
          <w:shd w:val="clear" w:color="auto" w:fill="ffffff"/>
          <w14:textFill>
            <w14:solidFill>
              <w14:schemeClr w14:val="tx1"/>
            </w14:solidFill>
          </w14:textFill>
        </w:rPr>
        <w:t xml:space="preserve">         </w:t>
      </w:r>
      <w:r/>
    </w:p>
    <w:p>
      <w:pPr>
        <w:ind w:left="40" w:right="40"/>
        <w:jc w:val="left"/>
        <w:spacing w:before="30" w:after="30" w:line="360" w:lineRule="auto"/>
        <w:rPr>
          <w:rFonts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shd w:val="clear" w:color="auto" w:fill="ffffff"/>
          <w14:textFill>
            <w14:solidFill>
              <w14:schemeClr w14:val="tx1"/>
            </w14:solidFill>
          </w14:textFill>
        </w:rPr>
        <w:t xml:space="preserve">__________________</w:t>
      </w:r>
      <w:r/>
    </w:p>
    <w:p>
      <w:pPr>
        <w:ind w:left="40" w:right="40"/>
        <w:jc w:val="left"/>
        <w:spacing w:before="30" w:after="30" w:line="360" w:lineRule="auto"/>
        <w:rPr>
          <w:rFonts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1.</w:t>
      </w:r>
      <w:r>
        <w:rPr>
          <w:rFonts w:hint="eastAsia" w:ascii="方正魏碑_GBK" w:hAnsi="方正魏碑_GBK"/>
          <w:color w:val="000000" w:themeColor="text1"/>
          <w:sz w:val="22"/>
          <w:shd w:val="clear" w:color="auto" w:fill="ffffff"/>
          <w14:textFill>
            <w14:solidFill>
              <w14:schemeClr w14:val="tx1"/>
            </w14:solidFill>
          </w14:textFill>
        </w:rPr>
        <w:t xml:space="preserve">产品如有型号，请在</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产品名称</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栏一并填写。</w:t>
      </w:r>
      <w:r/>
    </w:p>
    <w:p>
      <w:pPr>
        <w:ind w:left="40" w:right="40"/>
        <w:jc w:val="left"/>
        <w:spacing w:before="30" w:after="30" w:line="360" w:lineRule="auto"/>
        <w:rPr>
          <w:rFonts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2.</w:t>
      </w:r>
      <w:r>
        <w:rPr>
          <w:rFonts w:hint="eastAsia" w:ascii="方正魏碑_GBK" w:hAnsi="方正魏碑_GBK"/>
          <w:color w:val="000000" w:themeColor="text1"/>
          <w:sz w:val="22"/>
          <w:shd w:val="clear" w:color="auto" w:fill="ffffff"/>
          <w14:textFill>
            <w14:solidFill>
              <w14:schemeClr w14:val="tx1"/>
            </w14:solidFill>
          </w14:textFill>
        </w:rPr>
        <w:t xml:space="preserve">生产厂名与厂址应与生产厂营业执照载明的相关信息保持一致。</w:t>
      </w:r>
      <w:r/>
    </w:p>
    <w:p>
      <w:pPr>
        <w:ind w:left="40" w:right="40"/>
        <w:jc w:val="left"/>
        <w:spacing w:before="30" w:after="30" w:line="360" w:lineRule="auto"/>
        <w:rPr>
          <w:rFonts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3.</w:t>
      </w:r>
      <w:r>
        <w:rPr>
          <w:rFonts w:hint="eastAsia" w:ascii="方正魏碑_GBK" w:hAnsi="方正魏碑_GBK"/>
          <w:color w:val="000000" w:themeColor="text1"/>
          <w:sz w:val="22"/>
          <w:shd w:val="clear" w:color="auto" w:fill="ffffff"/>
          <w14:textFill>
            <w14:solidFill>
              <w14:schemeClr w14:val="tx1"/>
            </w14:solidFill>
          </w14:textFill>
        </w:rPr>
        <w:t xml:space="preserve">该产品的中国境内生产的组件成本占比相关要求实施前，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规定比例</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4.</w:t>
      </w:r>
      <w:r>
        <w:rPr>
          <w:rFonts w:hint="eastAsia" w:ascii="方正魏碑_GBK" w:hAnsi="方正魏碑_GBK"/>
          <w:color w:val="000000" w:themeColor="text1"/>
          <w:sz w:val="22"/>
          <w:shd w:val="clear" w:color="auto" w:fill="ffffff"/>
          <w14:textFill>
            <w14:solidFill>
              <w14:schemeClr w14:val="tx1"/>
            </w14:solidFill>
          </w14:textFill>
        </w:rPr>
        <w:t xml:space="preserve">该产品的关键组件要求实施前，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关键组件</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ascii="方正魏碑_GBK" w:hAnsi="方正魏碑_GBK"/>
          <w:color w:val="000000" w:themeColor="text1"/>
          <w:sz w:val="22"/>
          <w:shd w:val="clear" w:color="auto" w:fill="ffffff"/>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5.</w:t>
      </w:r>
      <w:r>
        <w:rPr>
          <w:rFonts w:hint="eastAsia" w:ascii="方正魏碑_GBK" w:hAnsi="方正魏碑_GBK"/>
          <w:color w:val="000000" w:themeColor="text1"/>
          <w:sz w:val="22"/>
          <w:shd w:val="clear" w:color="auto" w:fill="ffffff"/>
          <w14:textFill>
            <w14:solidFill>
              <w14:schemeClr w14:val="tx1"/>
            </w14:solidFill>
          </w14:textFill>
        </w:rPr>
        <w:t xml:space="preserve">该产品的关键工序要求实施前，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关键工序</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ascii="方正魏碑_GBK" w:hAnsi="方正魏碑_GBK"/>
          <w:color w:val="000000" w:themeColor="text1"/>
          <w:sz w:val="22"/>
          <w:shd w:val="clear" w:color="auto" w:fill="ffffff"/>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6.</w:t>
      </w:r>
      <w:r>
        <w:rPr>
          <w:rFonts w:hint="eastAsia" w:ascii="方正魏碑_GBK" w:hAnsi="方正魏碑_GBK"/>
          <w:color w:val="000000" w:themeColor="text1"/>
          <w:sz w:val="22"/>
          <w:shd w:val="clear" w:color="auto" w:fill="ffffff"/>
          <w14:textFill>
            <w14:solidFill>
              <w14:schemeClr w14:val="tx1"/>
            </w14:solidFill>
          </w14:textFill>
        </w:rPr>
        <w:t xml:space="preserve">《声明函》中标注“</w:t>
      </w:r>
      <w:r>
        <w:rPr>
          <w:rFonts w:ascii="方正魏碑_GBK" w:hAnsi="方正魏碑_GBK"/>
          <w:color w:val="000000" w:themeColor="text1"/>
          <w:sz w:val="22"/>
          <w:u w:val="single"/>
          <w:shd w:val="clear" w:color="auto" w:fill="ffffff"/>
          <w14:textFill>
            <w14:solidFill>
              <w14:schemeClr w14:val="tx1"/>
            </w14:solidFill>
          </w14:textFill>
        </w:rPr>
        <w:t xml:space="preserve">  /  </w:t>
      </w:r>
      <w:r>
        <w:rPr>
          <w:rFonts w:hint="eastAsia" w:ascii="方正魏碑_GBK" w:hAnsi="方正魏碑_GBK"/>
          <w:color w:val="000000" w:themeColor="text1"/>
          <w:sz w:val="22"/>
          <w:shd w:val="clear" w:color="auto" w:fill="ffffff"/>
          <w14:textFill>
            <w14:solidFill>
              <w14:schemeClr w14:val="tx1"/>
            </w14:solidFill>
          </w14:textFill>
        </w:rPr>
        <w:t xml:space="preserve">”的地方无需填写。</w:t>
      </w:r>
      <w:r/>
    </w:p>
    <w:p>
      <w:pPr>
        <w:ind w:left="40" w:right="40"/>
        <w:jc w:val="left"/>
        <w:spacing w:before="30" w:after="30" w:line="360" w:lineRule="auto"/>
        <w:rPr>
          <w:rFonts w:ascii="方正魏碑_GBK" w:hAnsi="方正魏碑_GBK"/>
          <w:b/>
          <w:color w:val="000000" w:themeColor="text1"/>
          <w:sz w:val="22"/>
          <w:shd w:val="clear" w:color="auto" w:fill="ffffff"/>
          <w14:textFill>
            <w14:solidFill>
              <w14:schemeClr w14:val="tx1"/>
            </w14:solidFill>
          </w14:textFill>
        </w:rPr>
      </w:pPr>
      <w:r>
        <w:rPr>
          <w:rFonts w:hint="eastAsia" w:ascii="方正魏碑_GBK" w:hAnsi="方正魏碑_GBK"/>
          <w:b/>
          <w:color w:val="000000" w:themeColor="text1"/>
          <w:sz w:val="22"/>
          <w:shd w:val="clear" w:color="auto" w:fill="ffffff"/>
          <w14:textFill>
            <w14:solidFill>
              <w14:schemeClr w14:val="tx1"/>
            </w14:solidFill>
          </w14:textFill>
        </w:rPr>
        <w:t xml:space="preserve">7.政府采购服务项目中涉及的货物需填写本表，不涉及无需填写。</w:t>
      </w:r>
      <w:r/>
    </w:p>
    <w:p>
      <w:pPr>
        <w:ind w:left="40" w:right="40" w:firstLine="3410"/>
        <w:jc w:val="left"/>
        <w:spacing w:before="30" w:after="30" w:line="0" w:lineRule="atLeast"/>
        <w:rPr>
          <w:rFonts w:ascii="方正魏碑_GBK" w:hAnsi="方正魏碑_GBK"/>
          <w:color w:val="ff0000"/>
          <w:sz w:val="22"/>
          <w:shd w:val="clear" w:color="auto" w:fill="ffffff"/>
        </w:rPr>
      </w:pPr>
      <w:r>
        <w:rPr>
          <w:rFonts w:ascii="方正魏碑_GBK" w:hAnsi="方正魏碑_GBK"/>
          <w:color w:val="ff0000"/>
          <w:sz w:val="22"/>
          <w:shd w:val="clear" w:color="auto" w:fill="ffffff"/>
        </w:rPr>
      </w:r>
      <w:r/>
    </w:p>
    <w:p>
      <w:pPr>
        <w:jc w:val="left"/>
        <w:widowControl/>
        <w:rPr>
          <w:rFonts w:ascii="宋体" w:hAnsi="宋体" w:cs="宋体"/>
          <w:b/>
          <w:sz w:val="28"/>
          <w:szCs w:val="28"/>
          <w:lang w:bidi="ar"/>
        </w:rPr>
      </w:pPr>
      <w:r>
        <w:rPr>
          <w:rFonts w:hint="eastAsia" w:ascii="宋体" w:hAnsi="宋体" w:cs="宋体"/>
          <w:b/>
          <w:sz w:val="28"/>
          <w:szCs w:val="28"/>
          <w:lang w:bidi="ar"/>
        </w:rPr>
        <w:br w:type="page" w:clear="all"/>
      </w:r>
      <w:r/>
    </w:p>
    <w:p>
      <w:pPr>
        <w:jc w:val="center"/>
        <w:spacing w:after="312"/>
        <w:widowControl/>
        <w:rPr>
          <w:rFonts w:ascii="宋体" w:hAnsi="宋体" w:cs="宋体"/>
          <w:b/>
          <w:sz w:val="28"/>
          <w:szCs w:val="28"/>
          <w:lang w:bidi="ar"/>
        </w:rPr>
        <w:outlineLvl w:val="1"/>
      </w:pPr>
      <w:r>
        <w:rPr>
          <w:rFonts w:hint="eastAsia" w:ascii="宋体" w:hAnsi="宋体" w:cs="宋体"/>
          <w:b/>
          <w:sz w:val="28"/>
          <w:szCs w:val="28"/>
          <w:lang w:bidi="ar"/>
        </w:rPr>
        <w:t xml:space="preserve">十四、关于保安员证书真实性的承诺函</w:t>
      </w:r>
      <w:r/>
    </w:p>
    <w:p>
      <w:pPr>
        <w:pStyle w:val="906"/>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本公司（单位）参与 </w:t>
      </w:r>
      <w:r>
        <w:rPr>
          <w:rFonts w:hint="eastAsia" w:ascii="宋体" w:hAnsi="宋体" w:cs="宋体"/>
          <w:color w:val="000000" w:themeColor="text1"/>
          <w:sz w:val="21"/>
          <w:szCs w:val="21"/>
          <w:u w:val="single"/>
          <w:lang w:bidi="ar"/>
          <w14:textFill>
            <w14:solidFill>
              <w14:schemeClr w14:val="tx1"/>
            </w14:solidFill>
          </w14:textFill>
        </w:rPr>
        <w:t xml:space="preserve">（项目名称）（项目编号： ）</w:t>
      </w:r>
      <w:r>
        <w:rPr>
          <w:rFonts w:hint="eastAsia" w:ascii="宋体" w:hAnsi="宋体" w:cs="宋体"/>
          <w:color w:val="000000" w:themeColor="text1"/>
          <w:sz w:val="21"/>
          <w:szCs w:val="21"/>
          <w:lang w:bidi="ar"/>
          <w14:textFill>
            <w14:solidFill>
              <w14:schemeClr w14:val="tx1"/>
            </w14:solidFill>
          </w14:textFill>
        </w:rPr>
        <w:t xml:space="preserve">的采购活动，就拟派人员</w:t>
      </w:r>
      <w:r>
        <w:rPr>
          <w:rFonts w:hint="eastAsia" w:ascii="宋体" w:hAnsi="宋体" w:cs="宋体"/>
          <w:sz w:val="21"/>
          <w:szCs w:val="21"/>
          <w:lang w:bidi="ar"/>
        </w:rPr>
        <w:t xml:space="preserve">的公安部门颁发的保安员</w:t>
      </w:r>
      <w:r>
        <w:rPr>
          <w:rFonts w:hint="eastAsia" w:ascii="宋体" w:hAnsi="宋体" w:cs="宋体"/>
          <w:color w:val="000000" w:themeColor="text1"/>
          <w:sz w:val="21"/>
          <w:szCs w:val="21"/>
          <w:lang w:bidi="ar"/>
          <w14:textFill>
            <w14:solidFill>
              <w14:schemeClr w14:val="tx1"/>
            </w14:solidFill>
          </w14:textFill>
        </w:rPr>
        <w:t xml:space="preserve">证书郑重承诺如下：</w:t>
      </w:r>
      <w:r/>
    </w:p>
    <w:p>
      <w:pPr>
        <w:pStyle w:val="906"/>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一、本公司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保证所提供的</w:t>
      </w:r>
      <w:r>
        <w:rPr>
          <w:rFonts w:hint="eastAsia" w:ascii="宋体" w:hAnsi="宋体" w:cs="宋体"/>
          <w:sz w:val="21"/>
          <w:szCs w:val="21"/>
          <w:lang w:bidi="ar"/>
        </w:rPr>
        <w:t xml:space="preserve">公安部门颁发的保安员证书</w:t>
      </w:r>
      <w:r>
        <w:rPr>
          <w:rFonts w:hint="eastAsia" w:ascii="宋体" w:hAnsi="宋体" w:cs="宋体"/>
          <w:color w:val="000000" w:themeColor="text1"/>
          <w:sz w:val="21"/>
          <w:szCs w:val="21"/>
          <w:lang w:bidi="ar"/>
          <w14:textFill>
            <w14:solidFill>
              <w14:schemeClr w14:val="tx1"/>
            </w14:solidFill>
          </w14:textFill>
        </w:rPr>
        <w:t xml:space="preserve">均真实、合法、有效，信息与官方登记完全一致。</w:t>
      </w:r>
      <w:r>
        <w:rPr>
          <w:rFonts w:hint="eastAsia" w:ascii="宋体" w:hAnsi="宋体" w:cs="宋体"/>
          <w:sz w:val="21"/>
          <w:szCs w:val="21"/>
          <w:lang w:bidi="ar"/>
        </w:rPr>
        <w:t xml:space="preserve">证书</w:t>
      </w:r>
      <w:r>
        <w:rPr>
          <w:rFonts w:hint="eastAsia" w:ascii="宋体" w:hAnsi="宋体" w:cs="宋体"/>
          <w:color w:val="000000" w:themeColor="text1"/>
          <w:sz w:val="21"/>
          <w:szCs w:val="21"/>
          <w:lang w:bidi="ar"/>
          <w14:textFill>
            <w14:solidFill>
              <w14:schemeClr w14:val="tx1"/>
            </w14:solidFill>
          </w14:textFill>
        </w:rPr>
        <w:t xml:space="preserve">均通过官方指定平台获取，未经篡改。</w:t>
      </w:r>
      <w:r/>
    </w:p>
    <w:p>
      <w:pPr>
        <w:pStyle w:val="906"/>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二、本公司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906"/>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ascii="宋体" w:hAnsi="宋体" w:cs="宋体"/>
          <w:color w:val="000000" w:themeColor="text1"/>
          <w:sz w:val="21"/>
          <w:szCs w:val="21"/>
          <w:lang w:bidi="ar"/>
          <w14:textFill>
            <w14:solidFill>
              <w14:schemeClr w14:val="tx1"/>
            </w14:solidFill>
          </w14:textFill>
        </w:rPr>
      </w:r>
      <w:r/>
    </w:p>
    <w:p>
      <w:pPr>
        <w:pStyle w:val="906"/>
        <w:ind w:firstLine="420"/>
        <w:jc w:val="both"/>
        <w:spacing w:before="0" w:after="0" w:line="360" w:lineRule="auto"/>
        <w:widowControl/>
        <w:rPr>
          <w:rFonts w:ascii="宋体" w:hAnsi="宋体" w:cs="宋体"/>
          <w:sz w:val="21"/>
          <w:szCs w:val="21"/>
          <w:lang w:bidi="ar"/>
        </w:rPr>
      </w:pPr>
      <w:r>
        <w:rPr>
          <w:rFonts w:hint="eastAsia" w:ascii="宋体" w:hAnsi="宋体" w:cs="宋体"/>
          <w:sz w:val="21"/>
          <w:szCs w:val="21"/>
          <w:lang w:bidi="ar"/>
        </w:rPr>
        <w:t xml:space="preserve">本公司（单位）对上述内容的真实性负责。如有虚假，愿承担相应法律责任。</w:t>
      </w:r>
      <w:r/>
    </w:p>
    <w:p>
      <w:pPr>
        <w:pStyle w:val="906"/>
        <w:ind w:firstLine="420"/>
        <w:jc w:val="both"/>
        <w:spacing w:after="120"/>
        <w:widowControl/>
        <w:rPr>
          <w:rFonts w:ascii="宋体" w:hAnsi="宋体" w:cs="宋体"/>
          <w:sz w:val="21"/>
          <w:szCs w:val="21"/>
          <w:lang w:bidi="ar"/>
        </w:rPr>
      </w:pPr>
      <w:r>
        <w:rPr>
          <w:rFonts w:ascii="宋体" w:hAnsi="宋体" w:cs="宋体"/>
          <w:sz w:val="21"/>
          <w:szCs w:val="21"/>
          <w:lang w:bidi="ar"/>
        </w:rPr>
      </w:r>
      <w:r/>
    </w:p>
    <w:p>
      <w:pPr>
        <w:pStyle w:val="906"/>
        <w:ind w:firstLine="420"/>
        <w:jc w:val="both"/>
        <w:spacing w:after="120"/>
        <w:widowControl/>
        <w:rPr>
          <w:rFonts w:ascii="宋体" w:hAnsi="宋体" w:cs="宋体"/>
          <w:color w:val="000000" w:themeColor="text1"/>
          <w:sz w:val="21"/>
          <w:szCs w:val="21"/>
          <w:lang w:bidi="ar"/>
          <w14:textFill>
            <w14:solidFill>
              <w14:schemeClr w14:val="tx1"/>
            </w14:solidFill>
          </w14:textFill>
        </w:rPr>
      </w:pPr>
      <w:r>
        <w:rPr>
          <w:rFonts w:ascii="宋体" w:hAnsi="宋体" w:cs="宋体"/>
          <w:color w:val="000000" w:themeColor="text1"/>
          <w:sz w:val="21"/>
          <w:szCs w:val="21"/>
          <w:lang w:bidi="ar"/>
          <w14:textFill>
            <w14:solidFill>
              <w14:schemeClr w14:val="tx1"/>
            </w14:solidFill>
          </w14:textFill>
        </w:rPr>
      </w:r>
      <w:r/>
    </w:p>
    <w:p>
      <w:pPr>
        <w:pStyle w:val="906"/>
        <w:ind w:firstLine="420"/>
        <w:jc w:val="right"/>
        <w:spacing w:after="120"/>
        <w:widowControl/>
        <w:rPr>
          <w:rFonts w:ascii="宋体" w:hAnsi="宋体" w:cs="宋体"/>
          <w:sz w:val="21"/>
          <w:szCs w:val="21"/>
          <w:lang w:bidi="ar"/>
        </w:rPr>
      </w:pPr>
      <w:r>
        <w:rPr>
          <w:rFonts w:hint="eastAsia" w:ascii="宋体" w:hAnsi="宋体" w:cs="宋体"/>
          <w:sz w:val="21"/>
          <w:szCs w:val="21"/>
          <w:lang w:bidi="ar"/>
        </w:rPr>
        <w:t xml:space="preserve">公司（单位）名称（盖章）：         </w:t>
      </w:r>
      <w:r/>
    </w:p>
    <w:p>
      <w:pPr>
        <w:pStyle w:val="906"/>
        <w:jc w:val="right"/>
        <w:spacing w:before="30" w:after="30" w:line="360" w:lineRule="auto"/>
      </w:pPr>
      <w:r>
        <w:rPr>
          <w:rFonts w:hint="eastAsia" w:ascii="宋体" w:hAnsi="宋体" w:cs="宋体"/>
          <w:sz w:val="21"/>
          <w:szCs w:val="21"/>
          <w:lang w:bidi="ar"/>
        </w:rPr>
        <w:t xml:space="preserve">                                日期：    年   月   日 </w:t>
      </w:r>
      <w:r/>
    </w:p>
    <w:p>
      <w:pPr>
        <w:pStyle w:val="878"/>
      </w:pPr>
      <w:r/>
      <w:r/>
    </w:p>
    <w:p>
      <w:pPr>
        <w:pStyle w:val="878"/>
      </w:pPr>
      <w:r>
        <w:br w:type="page" w:clear="all"/>
      </w:r>
      <w:bookmarkEnd w:id="70"/>
      <w:r/>
      <w:r/>
    </w:p>
    <w:p>
      <w:pPr>
        <w:jc w:val="center"/>
        <w:spacing w:line="360" w:lineRule="auto"/>
        <w:widowControl/>
        <w:rPr>
          <w:rFonts w:asciiTheme="minorEastAsia" w:hAnsiTheme="minorEastAsia" w:eastAsiaTheme="minorEastAsia"/>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9"/>
        </w:numPr>
        <w:ind w:left="0" w:firstLine="0"/>
        <w:jc w:val="left"/>
        <w:spacing w:line="360" w:lineRule="auto"/>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spacing w:line="360" w:lineRule="auto"/>
        <w:rPr>
          <w:rFonts w:ascii="宋体" w:hAnsi="宋体"/>
          <w:color w:val="000000"/>
          <w:szCs w:val="21"/>
        </w:rPr>
      </w:pPr>
      <w:r>
        <w:rPr>
          <w:rFonts w:hint="eastAsia" w:ascii="宋体" w:hAnsi="宋体"/>
          <w:color w:val="000000"/>
          <w:szCs w:val="21"/>
        </w:rPr>
        <w:t xml:space="preserve">苏州工业园区金鸡湖社区卫生服务中心下属1个分中心、10个社区卫生服务站，现需采购2026-2028年度物业管理服务，最低人员配备要求：保洁领班1人，保洁人员11人。</w:t>
      </w:r>
      <w:r/>
    </w:p>
    <w:p>
      <w:pPr>
        <w:ind w:firstLine="420"/>
        <w:spacing w:line="360" w:lineRule="auto"/>
        <w:rPr>
          <w:rFonts w:ascii="宋体" w:hAnsi="宋体"/>
          <w:szCs w:val="21"/>
        </w:rPr>
      </w:pPr>
      <w:r>
        <w:rPr>
          <w:rFonts w:hint="eastAsia" w:ascii="宋体" w:hAnsi="宋体"/>
          <w:szCs w:val="21"/>
        </w:rPr>
        <w:t xml:space="preserve">服务内容：分中心、服务站所有场所，指公用设施、卫生间、开水房、通道(楼梯)、公共大厅、墙面、橱窗、饰品、饰物、绿化景点设施、办公室、各种会议室、活动室、值班室垃圾箱的保洁；门前“三包”等。包含但不限于特殊季节：冬季积雪处理；夏秋季的雨水积水处理及其他特殊情况保洁。</w:t>
      </w:r>
      <w:r/>
    </w:p>
    <w:tbl>
      <w:tblPr>
        <w:tblStyle w:val="9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2701"/>
        <w:gridCol w:w="1144"/>
        <w:gridCol w:w="1677"/>
        <w:gridCol w:w="1541"/>
        <w:gridCol w:w="1677"/>
      </w:tblGrid>
      <w:tr>
        <w:trPr/>
        <w:tc>
          <w:tcPr>
            <w:tcW w:w="782" w:type="dxa"/>
            <w:vAlign w:val="center"/>
            <w:textDirection w:val="lrTb"/>
            <w:noWrap w:val="false"/>
          </w:tcPr>
          <w:p>
            <w:pPr>
              <w:pStyle w:val="878"/>
            </w:pPr>
            <w:r>
              <w:rPr>
                <w:rFonts w:hint="eastAsia"/>
              </w:rPr>
              <w:t xml:space="preserve">序号</w:t>
            </w:r>
            <w:r/>
          </w:p>
        </w:tc>
        <w:tc>
          <w:tcPr>
            <w:tcW w:w="2701" w:type="dxa"/>
            <w:vAlign w:val="center"/>
            <w:textDirection w:val="lrTb"/>
            <w:noWrap w:val="false"/>
          </w:tcPr>
          <w:p>
            <w:pPr>
              <w:pStyle w:val="878"/>
            </w:pPr>
            <w:r>
              <w:rPr>
                <w:rFonts w:hint="eastAsia"/>
              </w:rPr>
              <w:t xml:space="preserve">单位</w:t>
            </w:r>
            <w:r/>
          </w:p>
        </w:tc>
        <w:tc>
          <w:tcPr>
            <w:tcW w:w="1144" w:type="dxa"/>
            <w:vAlign w:val="center"/>
            <w:textDirection w:val="lrTb"/>
            <w:noWrap w:val="false"/>
          </w:tcPr>
          <w:p>
            <w:pPr>
              <w:pStyle w:val="878"/>
            </w:pPr>
            <w:r>
              <w:rPr>
                <w:rFonts w:hint="eastAsia"/>
              </w:rPr>
              <w:t xml:space="preserve">面积（㎡）</w:t>
            </w:r>
            <w:r/>
          </w:p>
        </w:tc>
        <w:tc>
          <w:tcPr>
            <w:tcW w:w="1677" w:type="dxa"/>
            <w:vAlign w:val="center"/>
            <w:textDirection w:val="lrTb"/>
            <w:noWrap w:val="false"/>
          </w:tcPr>
          <w:p>
            <w:pPr>
              <w:pStyle w:val="878"/>
            </w:pPr>
            <w:r>
              <w:rPr>
                <w:rFonts w:hint="eastAsia"/>
              </w:rPr>
              <w:t xml:space="preserve">P</w:t>
            </w:r>
            <w:r>
              <w:t xml:space="preserve">VC</w:t>
            </w:r>
            <w:r>
              <w:rPr>
                <w:rFonts w:hint="eastAsia"/>
              </w:rPr>
              <w:t xml:space="preserve">地胶面积（㎡）</w:t>
            </w:r>
            <w:r/>
          </w:p>
        </w:tc>
        <w:tc>
          <w:tcPr>
            <w:tcW w:w="1541" w:type="dxa"/>
            <w:vAlign w:val="center"/>
            <w:textDirection w:val="lrTb"/>
            <w:noWrap w:val="false"/>
          </w:tcPr>
          <w:p>
            <w:pPr>
              <w:pStyle w:val="878"/>
            </w:pPr>
            <w:r>
              <w:rPr>
                <w:rFonts w:hint="eastAsia"/>
              </w:rPr>
              <w:t xml:space="preserve">人数要求（人）</w:t>
            </w:r>
            <w:r/>
          </w:p>
        </w:tc>
        <w:tc>
          <w:tcPr>
            <w:tcW w:w="1677" w:type="dxa"/>
            <w:vAlign w:val="center"/>
            <w:textDirection w:val="lrTb"/>
            <w:noWrap w:val="false"/>
          </w:tcPr>
          <w:p>
            <w:pPr>
              <w:pStyle w:val="878"/>
            </w:pPr>
            <w:r>
              <w:rPr>
                <w:rFonts w:hint="eastAsia"/>
              </w:rPr>
              <w:t xml:space="preserve">备注</w:t>
            </w:r>
            <w:r/>
          </w:p>
        </w:tc>
      </w:tr>
      <w:tr>
        <w:trPr>
          <w:trHeight w:val="747"/>
        </w:trPr>
        <w:tc>
          <w:tcPr>
            <w:tcW w:w="782" w:type="dxa"/>
            <w:vAlign w:val="center"/>
            <w:textDirection w:val="lrTb"/>
            <w:noWrap w:val="false"/>
          </w:tcPr>
          <w:p>
            <w:pPr>
              <w:pStyle w:val="878"/>
            </w:pPr>
            <w:r>
              <w:rPr>
                <w:rFonts w:hint="eastAsia"/>
              </w:rPr>
              <w:t xml:space="preserve">1</w:t>
            </w:r>
            <w:r/>
          </w:p>
        </w:tc>
        <w:tc>
          <w:tcPr>
            <w:tcW w:w="2701" w:type="dxa"/>
            <w:vAlign w:val="center"/>
            <w:textDirection w:val="lrTb"/>
            <w:noWrap w:val="false"/>
          </w:tcPr>
          <w:p>
            <w:pPr>
              <w:pStyle w:val="878"/>
            </w:pPr>
            <w:r>
              <w:rPr>
                <w:rFonts w:hint="eastAsia"/>
              </w:rPr>
              <w:t xml:space="preserve">金鸡湖社区卫生服务中心兆佳巷分中心</w:t>
            </w:r>
            <w:r/>
          </w:p>
        </w:tc>
        <w:tc>
          <w:tcPr>
            <w:tcW w:w="1144" w:type="dxa"/>
            <w:vAlign w:val="center"/>
            <w:textDirection w:val="lrTb"/>
            <w:noWrap w:val="false"/>
          </w:tcPr>
          <w:p>
            <w:pPr>
              <w:pStyle w:val="878"/>
            </w:pPr>
            <w:r>
              <w:rPr>
                <w:rFonts w:hint="eastAsia"/>
              </w:rPr>
              <w:t xml:space="preserve">3</w:t>
            </w:r>
            <w:r>
              <w:t xml:space="preserve">253.77</w:t>
            </w:r>
            <w:r/>
          </w:p>
        </w:tc>
        <w:tc>
          <w:tcPr>
            <w:tcW w:w="1677" w:type="dxa"/>
            <w:vAlign w:val="center"/>
            <w:textDirection w:val="lrTb"/>
            <w:noWrap w:val="false"/>
          </w:tcPr>
          <w:p>
            <w:pPr>
              <w:pStyle w:val="878"/>
            </w:pPr>
            <w:r>
              <w:rPr>
                <w:rFonts w:hint="eastAsia"/>
              </w:rPr>
              <w:t xml:space="preserve">1</w:t>
            </w:r>
            <w:r>
              <w:t xml:space="preserve">650</w:t>
            </w:r>
            <w:r/>
          </w:p>
        </w:tc>
        <w:tc>
          <w:tcPr>
            <w:tcW w:w="1541" w:type="dxa"/>
            <w:vAlign w:val="center"/>
            <w:textDirection w:val="lrTb"/>
            <w:noWrap w:val="false"/>
          </w:tcPr>
          <w:p>
            <w:pPr>
              <w:pStyle w:val="878"/>
            </w:pPr>
            <w:r>
              <w:rPr>
                <w:rFonts w:hint="eastAsia"/>
              </w:rPr>
              <w:t xml:space="preserve">2</w:t>
            </w:r>
            <w:r/>
          </w:p>
        </w:tc>
        <w:tc>
          <w:tcPr>
            <w:tcW w:w="1677" w:type="dxa"/>
            <w:vAlign w:val="center"/>
            <w:textDirection w:val="lrTb"/>
            <w:noWrap w:val="false"/>
          </w:tcPr>
          <w:p>
            <w:pPr>
              <w:pStyle w:val="878"/>
            </w:pPr>
            <w:r/>
            <w:r/>
          </w:p>
        </w:tc>
      </w:tr>
      <w:tr>
        <w:trPr/>
        <w:tc>
          <w:tcPr>
            <w:tcW w:w="782" w:type="dxa"/>
            <w:vAlign w:val="center"/>
            <w:textDirection w:val="lrTb"/>
            <w:noWrap w:val="false"/>
          </w:tcPr>
          <w:p>
            <w:pPr>
              <w:pStyle w:val="878"/>
            </w:pPr>
            <w:r>
              <w:rPr>
                <w:rFonts w:hint="eastAsia"/>
              </w:rPr>
              <w:t xml:space="preserve">2</w:t>
            </w:r>
            <w:r/>
          </w:p>
        </w:tc>
        <w:tc>
          <w:tcPr>
            <w:tcW w:w="2701" w:type="dxa"/>
            <w:vAlign w:val="center"/>
            <w:textDirection w:val="lrTb"/>
            <w:noWrap w:val="false"/>
          </w:tcPr>
          <w:p>
            <w:pPr>
              <w:pStyle w:val="878"/>
            </w:pPr>
            <w:r>
              <w:rPr>
                <w:rFonts w:hint="eastAsia"/>
              </w:rPr>
              <w:t xml:space="preserve">东沙湖社区卫生服务站</w:t>
            </w:r>
            <w:r/>
          </w:p>
        </w:tc>
        <w:tc>
          <w:tcPr>
            <w:tcW w:w="1144" w:type="dxa"/>
            <w:vAlign w:val="center"/>
            <w:textDirection w:val="lrTb"/>
            <w:noWrap w:val="false"/>
          </w:tcPr>
          <w:p>
            <w:pPr>
              <w:pStyle w:val="878"/>
            </w:pPr>
            <w:r>
              <w:rPr>
                <w:rFonts w:hint="eastAsia"/>
              </w:rPr>
              <w:t xml:space="preserve">1</w:t>
            </w:r>
            <w:r>
              <w:t xml:space="preserve">351.72</w:t>
            </w:r>
            <w:r/>
          </w:p>
        </w:tc>
        <w:tc>
          <w:tcPr>
            <w:tcW w:w="1677" w:type="dxa"/>
            <w:vAlign w:val="center"/>
            <w:textDirection w:val="lrTb"/>
            <w:noWrap w:val="false"/>
          </w:tcPr>
          <w:p>
            <w:pPr>
              <w:pStyle w:val="878"/>
            </w:pPr>
            <w:r>
              <w:rPr>
                <w:rFonts w:hint="eastAsia"/>
              </w:rPr>
              <w:t xml:space="preserve">1</w:t>
            </w:r>
            <w:r>
              <w:t xml:space="preserve">204</w:t>
            </w:r>
            <w:r/>
          </w:p>
        </w:tc>
        <w:tc>
          <w:tcPr>
            <w:tcW w:w="1541" w:type="dxa"/>
            <w:vAlign w:val="center"/>
            <w:textDirection w:val="lrTb"/>
            <w:noWrap w:val="false"/>
          </w:tcPr>
          <w:p>
            <w:pPr>
              <w:pStyle w:val="878"/>
            </w:pPr>
            <w:r>
              <w:rPr>
                <w:rFonts w:hint="eastAsia"/>
              </w:rPr>
              <w:t xml:space="preserve">1</w:t>
            </w:r>
            <w:r/>
          </w:p>
        </w:tc>
        <w:tc>
          <w:tcPr>
            <w:tcW w:w="1677" w:type="dxa"/>
            <w:vAlign w:val="center"/>
            <w:textDirection w:val="lrTb"/>
            <w:noWrap w:val="false"/>
          </w:tcPr>
          <w:p>
            <w:pPr>
              <w:pStyle w:val="878"/>
            </w:pPr>
            <w:r/>
            <w:r/>
          </w:p>
        </w:tc>
      </w:tr>
      <w:tr>
        <w:trPr/>
        <w:tc>
          <w:tcPr>
            <w:tcW w:w="782" w:type="dxa"/>
            <w:vAlign w:val="center"/>
            <w:textDirection w:val="lrTb"/>
            <w:noWrap w:val="false"/>
          </w:tcPr>
          <w:p>
            <w:pPr>
              <w:pStyle w:val="878"/>
            </w:pPr>
            <w:r>
              <w:rPr>
                <w:rFonts w:hint="eastAsia"/>
              </w:rPr>
              <w:t xml:space="preserve">3</w:t>
            </w:r>
            <w:r/>
          </w:p>
        </w:tc>
        <w:tc>
          <w:tcPr>
            <w:tcW w:w="2701" w:type="dxa"/>
            <w:vAlign w:val="center"/>
            <w:textDirection w:val="lrTb"/>
            <w:noWrap w:val="false"/>
          </w:tcPr>
          <w:p>
            <w:pPr>
              <w:pStyle w:val="878"/>
            </w:pPr>
            <w:r>
              <w:rPr>
                <w:rFonts w:hint="eastAsia"/>
              </w:rPr>
              <w:t xml:space="preserve">凤凰城社区卫生服务站</w:t>
            </w:r>
            <w:r/>
          </w:p>
        </w:tc>
        <w:tc>
          <w:tcPr>
            <w:tcW w:w="1144" w:type="dxa"/>
            <w:vAlign w:val="center"/>
            <w:textDirection w:val="lrTb"/>
            <w:noWrap w:val="false"/>
          </w:tcPr>
          <w:p>
            <w:pPr>
              <w:pStyle w:val="878"/>
            </w:pPr>
            <w:r>
              <w:rPr>
                <w:rFonts w:hint="eastAsia"/>
              </w:rPr>
              <w:t xml:space="preserve">3</w:t>
            </w:r>
            <w:r>
              <w:t xml:space="preserve">65.79</w:t>
            </w:r>
            <w:r/>
          </w:p>
        </w:tc>
        <w:tc>
          <w:tcPr>
            <w:tcW w:w="1677" w:type="dxa"/>
            <w:vAlign w:val="center"/>
            <w:textDirection w:val="lrTb"/>
            <w:noWrap w:val="false"/>
          </w:tcPr>
          <w:p>
            <w:pPr>
              <w:pStyle w:val="878"/>
            </w:pPr>
            <w:r>
              <w:rPr>
                <w:rFonts w:hint="eastAsia"/>
              </w:rPr>
              <w:t xml:space="preserve">2</w:t>
            </w:r>
            <w:r>
              <w:t xml:space="preserve">80</w:t>
            </w:r>
            <w:r/>
          </w:p>
        </w:tc>
        <w:tc>
          <w:tcPr>
            <w:tcW w:w="1541" w:type="dxa"/>
            <w:vAlign w:val="center"/>
            <w:textDirection w:val="lrTb"/>
            <w:noWrap w:val="false"/>
          </w:tcPr>
          <w:p>
            <w:pPr>
              <w:pStyle w:val="878"/>
            </w:pPr>
            <w:r>
              <w:rPr>
                <w:rFonts w:hint="eastAsia"/>
              </w:rPr>
              <w:t xml:space="preserve">1</w:t>
            </w:r>
            <w:r/>
          </w:p>
        </w:tc>
        <w:tc>
          <w:tcPr>
            <w:tcW w:w="1677" w:type="dxa"/>
            <w:vAlign w:val="center"/>
            <w:textDirection w:val="lrTb"/>
            <w:noWrap w:val="false"/>
          </w:tcPr>
          <w:p>
            <w:pPr>
              <w:pStyle w:val="878"/>
            </w:pPr>
            <w:r/>
            <w:r/>
          </w:p>
        </w:tc>
      </w:tr>
      <w:tr>
        <w:trPr/>
        <w:tc>
          <w:tcPr>
            <w:tcW w:w="782" w:type="dxa"/>
            <w:vAlign w:val="center"/>
            <w:textDirection w:val="lrTb"/>
            <w:noWrap w:val="false"/>
          </w:tcPr>
          <w:p>
            <w:pPr>
              <w:pStyle w:val="878"/>
            </w:pPr>
            <w:r>
              <w:rPr>
                <w:rFonts w:hint="eastAsia"/>
              </w:rPr>
              <w:t xml:space="preserve">4</w:t>
            </w:r>
            <w:r/>
          </w:p>
        </w:tc>
        <w:tc>
          <w:tcPr>
            <w:tcW w:w="2701" w:type="dxa"/>
            <w:vAlign w:val="center"/>
            <w:textDirection w:val="lrTb"/>
            <w:noWrap w:val="false"/>
          </w:tcPr>
          <w:p>
            <w:pPr>
              <w:pStyle w:val="878"/>
            </w:pPr>
            <w:r>
              <w:rPr>
                <w:rFonts w:hint="eastAsia"/>
              </w:rPr>
              <w:t xml:space="preserve">科技城社区卫生服务站</w:t>
            </w:r>
            <w:r/>
          </w:p>
        </w:tc>
        <w:tc>
          <w:tcPr>
            <w:tcW w:w="1144" w:type="dxa"/>
            <w:vAlign w:val="center"/>
            <w:textDirection w:val="lrTb"/>
            <w:noWrap w:val="false"/>
          </w:tcPr>
          <w:p>
            <w:pPr>
              <w:pStyle w:val="878"/>
            </w:pPr>
            <w:r>
              <w:rPr>
                <w:rFonts w:hint="eastAsia"/>
              </w:rPr>
              <w:t xml:space="preserve">6</w:t>
            </w:r>
            <w:r>
              <w:t xml:space="preserve">25.02</w:t>
            </w:r>
            <w:r/>
          </w:p>
        </w:tc>
        <w:tc>
          <w:tcPr>
            <w:tcW w:w="1677" w:type="dxa"/>
            <w:vAlign w:val="center"/>
            <w:textDirection w:val="lrTb"/>
            <w:noWrap w:val="false"/>
          </w:tcPr>
          <w:p>
            <w:pPr>
              <w:pStyle w:val="878"/>
            </w:pPr>
            <w:r>
              <w:rPr>
                <w:rFonts w:hint="eastAsia"/>
              </w:rPr>
              <w:t xml:space="preserve">3</w:t>
            </w:r>
            <w:r>
              <w:t xml:space="preserve">79</w:t>
            </w:r>
            <w:r/>
          </w:p>
        </w:tc>
        <w:tc>
          <w:tcPr>
            <w:tcW w:w="1541" w:type="dxa"/>
            <w:vAlign w:val="center"/>
            <w:textDirection w:val="lrTb"/>
            <w:noWrap w:val="false"/>
          </w:tcPr>
          <w:p>
            <w:pPr>
              <w:pStyle w:val="878"/>
            </w:pPr>
            <w:r>
              <w:rPr>
                <w:rFonts w:hint="eastAsia"/>
              </w:rPr>
              <w:t xml:space="preserve">1</w:t>
            </w:r>
            <w:r/>
          </w:p>
        </w:tc>
        <w:tc>
          <w:tcPr>
            <w:tcW w:w="1677" w:type="dxa"/>
            <w:vAlign w:val="center"/>
            <w:textDirection w:val="lrTb"/>
            <w:noWrap w:val="false"/>
          </w:tcPr>
          <w:p>
            <w:pPr>
              <w:pStyle w:val="878"/>
            </w:pPr>
            <w:r/>
            <w:r/>
          </w:p>
        </w:tc>
      </w:tr>
      <w:tr>
        <w:trPr/>
        <w:tc>
          <w:tcPr>
            <w:tcW w:w="782" w:type="dxa"/>
            <w:vAlign w:val="center"/>
            <w:textDirection w:val="lrTb"/>
            <w:noWrap w:val="false"/>
          </w:tcPr>
          <w:p>
            <w:pPr>
              <w:pStyle w:val="878"/>
            </w:pPr>
            <w:r>
              <w:rPr>
                <w:rFonts w:hint="eastAsia"/>
              </w:rPr>
              <w:t xml:space="preserve">5</w:t>
            </w:r>
            <w:r/>
          </w:p>
        </w:tc>
        <w:tc>
          <w:tcPr>
            <w:tcW w:w="2701" w:type="dxa"/>
            <w:vAlign w:val="center"/>
            <w:textDirection w:val="lrTb"/>
            <w:noWrap w:val="false"/>
          </w:tcPr>
          <w:p>
            <w:pPr>
              <w:pStyle w:val="878"/>
            </w:pPr>
            <w:r>
              <w:rPr>
                <w:rFonts w:hint="eastAsia"/>
              </w:rPr>
              <w:t xml:space="preserve">湖东社区卫生服务站</w:t>
            </w:r>
            <w:r/>
          </w:p>
        </w:tc>
        <w:tc>
          <w:tcPr>
            <w:tcW w:w="1144" w:type="dxa"/>
            <w:vAlign w:val="center"/>
            <w:textDirection w:val="lrTb"/>
            <w:noWrap w:val="false"/>
          </w:tcPr>
          <w:p>
            <w:pPr>
              <w:pStyle w:val="878"/>
            </w:pPr>
            <w:r>
              <w:rPr>
                <w:rFonts w:hint="eastAsia"/>
              </w:rPr>
              <w:t xml:space="preserve">7</w:t>
            </w:r>
            <w:r>
              <w:t xml:space="preserve">31.72</w:t>
            </w:r>
            <w:r/>
          </w:p>
        </w:tc>
        <w:tc>
          <w:tcPr>
            <w:tcW w:w="1677" w:type="dxa"/>
            <w:vAlign w:val="center"/>
            <w:textDirection w:val="lrTb"/>
            <w:noWrap w:val="false"/>
          </w:tcPr>
          <w:p>
            <w:pPr>
              <w:pStyle w:val="878"/>
            </w:pPr>
            <w:r>
              <w:rPr>
                <w:rFonts w:hint="eastAsia"/>
              </w:rPr>
              <w:t xml:space="preserve">5</w:t>
            </w:r>
            <w:r>
              <w:t xml:space="preserve">90</w:t>
            </w:r>
            <w:r/>
          </w:p>
        </w:tc>
        <w:tc>
          <w:tcPr>
            <w:tcW w:w="1541" w:type="dxa"/>
            <w:vAlign w:val="center"/>
            <w:textDirection w:val="lrTb"/>
            <w:noWrap w:val="false"/>
          </w:tcPr>
          <w:p>
            <w:pPr>
              <w:pStyle w:val="878"/>
            </w:pPr>
            <w:r>
              <w:rPr>
                <w:rFonts w:hint="eastAsia"/>
              </w:rPr>
              <w:t xml:space="preserve">1</w:t>
            </w:r>
            <w:r/>
          </w:p>
        </w:tc>
        <w:tc>
          <w:tcPr>
            <w:tcW w:w="1677" w:type="dxa"/>
            <w:vAlign w:val="center"/>
            <w:textDirection w:val="lrTb"/>
            <w:noWrap w:val="false"/>
          </w:tcPr>
          <w:p>
            <w:pPr>
              <w:pStyle w:val="878"/>
            </w:pPr>
            <w:r/>
            <w:r/>
          </w:p>
        </w:tc>
      </w:tr>
      <w:tr>
        <w:trPr>
          <w:trHeight w:val="90"/>
        </w:trPr>
        <w:tc>
          <w:tcPr>
            <w:tcW w:w="782" w:type="dxa"/>
            <w:vAlign w:val="center"/>
            <w:textDirection w:val="lrTb"/>
            <w:noWrap w:val="false"/>
          </w:tcPr>
          <w:p>
            <w:pPr>
              <w:pStyle w:val="878"/>
            </w:pPr>
            <w:r>
              <w:rPr>
                <w:rFonts w:hint="eastAsia"/>
              </w:rPr>
              <w:t xml:space="preserve">6</w:t>
            </w:r>
            <w:r/>
          </w:p>
        </w:tc>
        <w:tc>
          <w:tcPr>
            <w:tcW w:w="2701" w:type="dxa"/>
            <w:vAlign w:val="center"/>
            <w:textDirection w:val="lrTb"/>
            <w:noWrap w:val="false"/>
          </w:tcPr>
          <w:p>
            <w:pPr>
              <w:pStyle w:val="878"/>
            </w:pPr>
            <w:r>
              <w:rPr>
                <w:rFonts w:hint="eastAsia"/>
              </w:rPr>
              <w:t xml:space="preserve">景城社区卫生服务站</w:t>
            </w:r>
            <w:r/>
          </w:p>
        </w:tc>
        <w:tc>
          <w:tcPr>
            <w:tcW w:w="1144" w:type="dxa"/>
            <w:vAlign w:val="center"/>
            <w:textDirection w:val="lrTb"/>
            <w:noWrap w:val="false"/>
          </w:tcPr>
          <w:p>
            <w:pPr>
              <w:pStyle w:val="878"/>
            </w:pPr>
            <w:r>
              <w:rPr>
                <w:rFonts w:hint="eastAsia"/>
              </w:rPr>
              <w:t xml:space="preserve">5</w:t>
            </w:r>
            <w:r>
              <w:t xml:space="preserve">15</w:t>
            </w:r>
            <w:r/>
          </w:p>
        </w:tc>
        <w:tc>
          <w:tcPr>
            <w:tcW w:w="1677" w:type="dxa"/>
            <w:vAlign w:val="center"/>
            <w:textDirection w:val="lrTb"/>
            <w:noWrap w:val="false"/>
          </w:tcPr>
          <w:p>
            <w:pPr>
              <w:pStyle w:val="878"/>
            </w:pPr>
            <w:r>
              <w:rPr>
                <w:rFonts w:hint="eastAsia"/>
              </w:rPr>
              <w:t xml:space="preserve">/</w:t>
            </w:r>
            <w:r/>
          </w:p>
        </w:tc>
        <w:tc>
          <w:tcPr>
            <w:tcW w:w="1541" w:type="dxa"/>
            <w:vAlign w:val="center"/>
            <w:textDirection w:val="lrTb"/>
            <w:noWrap w:val="false"/>
          </w:tcPr>
          <w:p>
            <w:pPr>
              <w:pStyle w:val="878"/>
            </w:pPr>
            <w:r>
              <w:rPr>
                <w:rFonts w:hint="eastAsia"/>
              </w:rPr>
              <w:t xml:space="preserve">1</w:t>
            </w:r>
            <w:r/>
          </w:p>
        </w:tc>
        <w:tc>
          <w:tcPr>
            <w:tcW w:w="1677" w:type="dxa"/>
            <w:vAlign w:val="center"/>
            <w:textDirection w:val="lrTb"/>
            <w:noWrap w:val="false"/>
          </w:tcPr>
          <w:p>
            <w:pPr>
              <w:pStyle w:val="878"/>
            </w:pPr>
            <w:r/>
            <w:r/>
          </w:p>
        </w:tc>
      </w:tr>
      <w:tr>
        <w:trPr/>
        <w:tc>
          <w:tcPr>
            <w:tcW w:w="782" w:type="dxa"/>
            <w:vAlign w:val="center"/>
            <w:textDirection w:val="lrTb"/>
            <w:noWrap w:val="false"/>
          </w:tcPr>
          <w:p>
            <w:pPr>
              <w:pStyle w:val="878"/>
            </w:pPr>
            <w:r>
              <w:rPr>
                <w:rFonts w:hint="eastAsia"/>
              </w:rPr>
              <w:t xml:space="preserve">7</w:t>
            </w:r>
            <w:r/>
          </w:p>
        </w:tc>
        <w:tc>
          <w:tcPr>
            <w:tcW w:w="2701" w:type="dxa"/>
            <w:vAlign w:val="center"/>
            <w:textDirection w:val="lrTb"/>
            <w:noWrap w:val="false"/>
          </w:tcPr>
          <w:p>
            <w:pPr>
              <w:pStyle w:val="878"/>
            </w:pPr>
            <w:r>
              <w:rPr>
                <w:rFonts w:hint="eastAsia"/>
              </w:rPr>
              <w:t xml:space="preserve">玲珑湾社区卫生服务站</w:t>
            </w:r>
            <w:r/>
          </w:p>
        </w:tc>
        <w:tc>
          <w:tcPr>
            <w:tcW w:w="1144" w:type="dxa"/>
            <w:vAlign w:val="center"/>
            <w:textDirection w:val="lrTb"/>
            <w:noWrap w:val="false"/>
          </w:tcPr>
          <w:p>
            <w:pPr>
              <w:pStyle w:val="878"/>
            </w:pPr>
            <w:r>
              <w:rPr>
                <w:rFonts w:hint="eastAsia"/>
              </w:rPr>
              <w:t xml:space="preserve">3</w:t>
            </w:r>
            <w:r>
              <w:t xml:space="preserve">96.33</w:t>
            </w:r>
            <w:r/>
          </w:p>
        </w:tc>
        <w:tc>
          <w:tcPr>
            <w:tcW w:w="1677" w:type="dxa"/>
            <w:vAlign w:val="center"/>
            <w:textDirection w:val="lrTb"/>
            <w:noWrap w:val="false"/>
          </w:tcPr>
          <w:p>
            <w:pPr>
              <w:pStyle w:val="878"/>
            </w:pPr>
            <w:r>
              <w:rPr>
                <w:rFonts w:hint="eastAsia"/>
              </w:rPr>
              <w:t xml:space="preserve">/</w:t>
            </w:r>
            <w:r/>
          </w:p>
        </w:tc>
        <w:tc>
          <w:tcPr>
            <w:tcW w:w="1541" w:type="dxa"/>
            <w:vAlign w:val="center"/>
            <w:textDirection w:val="lrTb"/>
            <w:noWrap w:val="false"/>
          </w:tcPr>
          <w:p>
            <w:pPr>
              <w:pStyle w:val="878"/>
            </w:pPr>
            <w:r>
              <w:rPr>
                <w:rFonts w:hint="eastAsia"/>
              </w:rPr>
              <w:t xml:space="preserve">1</w:t>
            </w:r>
            <w:r/>
          </w:p>
        </w:tc>
        <w:tc>
          <w:tcPr>
            <w:tcW w:w="1677" w:type="dxa"/>
            <w:vAlign w:val="center"/>
            <w:textDirection w:val="lrTb"/>
            <w:noWrap w:val="false"/>
          </w:tcPr>
          <w:p>
            <w:pPr>
              <w:pStyle w:val="878"/>
            </w:pPr>
            <w:r/>
            <w:r/>
          </w:p>
        </w:tc>
      </w:tr>
      <w:tr>
        <w:trPr/>
        <w:tc>
          <w:tcPr>
            <w:tcW w:w="782" w:type="dxa"/>
            <w:vAlign w:val="center"/>
            <w:textDirection w:val="lrTb"/>
            <w:noWrap w:val="false"/>
          </w:tcPr>
          <w:p>
            <w:pPr>
              <w:pStyle w:val="878"/>
            </w:pPr>
            <w:r>
              <w:rPr>
                <w:rFonts w:hint="eastAsia"/>
              </w:rPr>
              <w:t xml:space="preserve">8</w:t>
            </w:r>
            <w:r/>
          </w:p>
        </w:tc>
        <w:tc>
          <w:tcPr>
            <w:tcW w:w="2701" w:type="dxa"/>
            <w:vAlign w:val="center"/>
            <w:textDirection w:val="lrTb"/>
            <w:noWrap w:val="false"/>
          </w:tcPr>
          <w:p>
            <w:pPr>
              <w:pStyle w:val="878"/>
            </w:pPr>
            <w:r>
              <w:rPr>
                <w:rFonts w:hint="eastAsia"/>
              </w:rPr>
              <w:t xml:space="preserve">湖西社区卫生服务站</w:t>
            </w:r>
            <w:r/>
          </w:p>
        </w:tc>
        <w:tc>
          <w:tcPr>
            <w:tcW w:w="1144" w:type="dxa"/>
            <w:vAlign w:val="center"/>
            <w:textDirection w:val="lrTb"/>
            <w:noWrap w:val="false"/>
          </w:tcPr>
          <w:p>
            <w:pPr>
              <w:pStyle w:val="878"/>
            </w:pPr>
            <w:r>
              <w:rPr>
                <w:rFonts w:hint="eastAsia"/>
              </w:rPr>
              <w:t xml:space="preserve">1</w:t>
            </w:r>
            <w:r>
              <w:t xml:space="preserve">186.14</w:t>
            </w:r>
            <w:r/>
          </w:p>
        </w:tc>
        <w:tc>
          <w:tcPr>
            <w:tcW w:w="1677" w:type="dxa"/>
            <w:vAlign w:val="center"/>
            <w:textDirection w:val="lrTb"/>
            <w:noWrap w:val="false"/>
          </w:tcPr>
          <w:p>
            <w:pPr>
              <w:pStyle w:val="878"/>
            </w:pPr>
            <w:r>
              <w:rPr>
                <w:rFonts w:hint="eastAsia"/>
              </w:rPr>
              <w:t xml:space="preserve">/</w:t>
            </w:r>
            <w:r/>
          </w:p>
        </w:tc>
        <w:tc>
          <w:tcPr>
            <w:tcW w:w="1541" w:type="dxa"/>
            <w:vAlign w:val="center"/>
            <w:textDirection w:val="lrTb"/>
            <w:noWrap w:val="false"/>
          </w:tcPr>
          <w:p>
            <w:pPr>
              <w:pStyle w:val="878"/>
            </w:pPr>
            <w:r>
              <w:rPr>
                <w:rFonts w:hint="eastAsia"/>
              </w:rPr>
              <w:t xml:space="preserve">1</w:t>
            </w:r>
            <w:r/>
          </w:p>
        </w:tc>
        <w:tc>
          <w:tcPr>
            <w:tcW w:w="1677" w:type="dxa"/>
            <w:vAlign w:val="center"/>
            <w:textDirection w:val="lrTb"/>
            <w:noWrap w:val="false"/>
          </w:tcPr>
          <w:p>
            <w:pPr>
              <w:pStyle w:val="878"/>
            </w:pPr>
            <w:r>
              <w:rPr>
                <w:rFonts w:hint="eastAsia"/>
              </w:rPr>
              <w:t xml:space="preserve">预计2</w:t>
            </w:r>
            <w:r>
              <w:t xml:space="preserve">026</w:t>
            </w:r>
            <w:r>
              <w:rPr>
                <w:rFonts w:hint="eastAsia"/>
              </w:rPr>
              <w:t xml:space="preserve">年9月—2027年1月进行改造，整体改造后面积减至2</w:t>
            </w:r>
            <w:r>
              <w:t xml:space="preserve">86.12</w:t>
            </w:r>
            <w:r>
              <w:rPr>
                <w:rFonts w:hint="eastAsia"/>
              </w:rPr>
              <w:t xml:space="preserve">㎡，</w:t>
            </w:r>
            <w:r>
              <w:rPr>
                <w:rFonts w:hint="eastAsia" w:ascii="宋体" w:hAnsi="宋体"/>
                <w:color w:val="000000"/>
                <w:szCs w:val="21"/>
              </w:rPr>
              <w:t xml:space="preserve">PVC地胶面积增至约</w:t>
            </w:r>
            <w:r>
              <w:rPr>
                <w:rFonts w:hint="eastAsia"/>
              </w:rPr>
              <w:t xml:space="preserve">150㎡。</w:t>
            </w:r>
            <w:r/>
          </w:p>
        </w:tc>
      </w:tr>
      <w:tr>
        <w:trPr/>
        <w:tc>
          <w:tcPr>
            <w:tcW w:w="782" w:type="dxa"/>
            <w:vAlign w:val="center"/>
            <w:textDirection w:val="lrTb"/>
            <w:noWrap w:val="false"/>
          </w:tcPr>
          <w:p>
            <w:pPr>
              <w:pStyle w:val="878"/>
            </w:pPr>
            <w:r>
              <w:rPr>
                <w:rFonts w:hint="eastAsia"/>
              </w:rPr>
              <w:t xml:space="preserve">9</w:t>
            </w:r>
            <w:r/>
          </w:p>
        </w:tc>
        <w:tc>
          <w:tcPr>
            <w:tcW w:w="2701" w:type="dxa"/>
            <w:vAlign w:val="center"/>
            <w:textDirection w:val="lrTb"/>
            <w:noWrap w:val="false"/>
          </w:tcPr>
          <w:p>
            <w:pPr>
              <w:pStyle w:val="878"/>
            </w:pPr>
            <w:r>
              <w:rPr>
                <w:rFonts w:hint="eastAsia"/>
              </w:rPr>
              <w:t xml:space="preserve">城邦社区卫生服务站</w:t>
            </w:r>
            <w:r/>
          </w:p>
        </w:tc>
        <w:tc>
          <w:tcPr>
            <w:tcW w:w="1144" w:type="dxa"/>
            <w:vAlign w:val="center"/>
            <w:textDirection w:val="lrTb"/>
            <w:noWrap w:val="false"/>
          </w:tcPr>
          <w:p>
            <w:pPr>
              <w:pStyle w:val="878"/>
            </w:pPr>
            <w:r>
              <w:rPr>
                <w:rFonts w:hint="eastAsia"/>
              </w:rPr>
              <w:t xml:space="preserve">2</w:t>
            </w:r>
            <w:r>
              <w:t xml:space="preserve">53.14</w:t>
            </w:r>
            <w:r/>
          </w:p>
        </w:tc>
        <w:tc>
          <w:tcPr>
            <w:tcW w:w="1677" w:type="dxa"/>
            <w:vAlign w:val="center"/>
            <w:textDirection w:val="lrTb"/>
            <w:noWrap w:val="false"/>
          </w:tcPr>
          <w:p>
            <w:pPr>
              <w:pStyle w:val="878"/>
            </w:pPr>
            <w:r>
              <w:rPr>
                <w:rFonts w:hint="eastAsia"/>
              </w:rPr>
              <w:t xml:space="preserve">1</w:t>
            </w:r>
            <w:r>
              <w:t xml:space="preserve">92</w:t>
            </w:r>
            <w:r/>
          </w:p>
        </w:tc>
        <w:tc>
          <w:tcPr>
            <w:tcW w:w="1541" w:type="dxa"/>
            <w:vAlign w:val="center"/>
            <w:textDirection w:val="lrTb"/>
            <w:noWrap w:val="false"/>
          </w:tcPr>
          <w:p>
            <w:pPr>
              <w:pStyle w:val="878"/>
            </w:pPr>
            <w:r>
              <w:rPr>
                <w:rFonts w:hint="eastAsia"/>
              </w:rPr>
              <w:t xml:space="preserve">1</w:t>
            </w:r>
            <w:r/>
          </w:p>
        </w:tc>
        <w:tc>
          <w:tcPr>
            <w:tcW w:w="1677" w:type="dxa"/>
            <w:vAlign w:val="center"/>
            <w:textDirection w:val="lrTb"/>
            <w:noWrap w:val="false"/>
          </w:tcPr>
          <w:p>
            <w:pPr>
              <w:pStyle w:val="878"/>
            </w:pPr>
            <w:r/>
            <w:r/>
          </w:p>
        </w:tc>
      </w:tr>
      <w:tr>
        <w:trPr/>
        <w:tc>
          <w:tcPr>
            <w:tcW w:w="782" w:type="dxa"/>
            <w:vAlign w:val="center"/>
            <w:textDirection w:val="lrTb"/>
            <w:noWrap w:val="false"/>
          </w:tcPr>
          <w:p>
            <w:pPr>
              <w:pStyle w:val="878"/>
            </w:pPr>
            <w:r>
              <w:rPr>
                <w:rFonts w:hint="eastAsia"/>
              </w:rPr>
              <w:t xml:space="preserve">1</w:t>
            </w:r>
            <w:r>
              <w:t xml:space="preserve">0</w:t>
            </w:r>
            <w:r/>
          </w:p>
        </w:tc>
        <w:tc>
          <w:tcPr>
            <w:tcW w:w="2701" w:type="dxa"/>
            <w:vAlign w:val="center"/>
            <w:textDirection w:val="lrTb"/>
            <w:noWrap w:val="false"/>
          </w:tcPr>
          <w:p>
            <w:pPr>
              <w:pStyle w:val="878"/>
            </w:pPr>
            <w:r>
              <w:rPr>
                <w:rFonts w:hint="eastAsia"/>
              </w:rPr>
              <w:t xml:space="preserve">邻瑞社区卫生服务站</w:t>
            </w:r>
            <w:r/>
          </w:p>
        </w:tc>
        <w:tc>
          <w:tcPr>
            <w:tcW w:w="1144" w:type="dxa"/>
            <w:vAlign w:val="center"/>
            <w:textDirection w:val="lrTb"/>
            <w:noWrap w:val="false"/>
          </w:tcPr>
          <w:p>
            <w:pPr>
              <w:pStyle w:val="878"/>
            </w:pPr>
            <w:r>
              <w:rPr>
                <w:rFonts w:hint="eastAsia"/>
              </w:rPr>
              <w:t xml:space="preserve">1</w:t>
            </w:r>
            <w:r>
              <w:t xml:space="preserve">409</w:t>
            </w:r>
            <w:r/>
          </w:p>
        </w:tc>
        <w:tc>
          <w:tcPr>
            <w:tcW w:w="1677" w:type="dxa"/>
            <w:vAlign w:val="center"/>
            <w:textDirection w:val="lrTb"/>
            <w:noWrap w:val="false"/>
          </w:tcPr>
          <w:p>
            <w:pPr>
              <w:pStyle w:val="878"/>
            </w:pPr>
            <w:r>
              <w:rPr>
                <w:rFonts w:hint="eastAsia"/>
              </w:rPr>
              <w:t xml:space="preserve">1</w:t>
            </w:r>
            <w:r>
              <w:t xml:space="preserve">269</w:t>
            </w:r>
            <w:r/>
          </w:p>
        </w:tc>
        <w:tc>
          <w:tcPr>
            <w:tcW w:w="1541" w:type="dxa"/>
            <w:vAlign w:val="center"/>
            <w:textDirection w:val="lrTb"/>
            <w:noWrap w:val="false"/>
          </w:tcPr>
          <w:p>
            <w:pPr>
              <w:pStyle w:val="878"/>
            </w:pPr>
            <w:r>
              <w:rPr>
                <w:rFonts w:hint="eastAsia"/>
              </w:rPr>
              <w:t xml:space="preserve">1</w:t>
            </w:r>
            <w:r/>
          </w:p>
        </w:tc>
        <w:tc>
          <w:tcPr>
            <w:tcW w:w="1677" w:type="dxa"/>
            <w:vAlign w:val="center"/>
            <w:textDirection w:val="lrTb"/>
            <w:noWrap w:val="false"/>
          </w:tcPr>
          <w:p>
            <w:pPr>
              <w:pStyle w:val="878"/>
            </w:pPr>
            <w:r/>
            <w:r/>
          </w:p>
        </w:tc>
      </w:tr>
      <w:tr>
        <w:trPr/>
        <w:tc>
          <w:tcPr>
            <w:tcW w:w="782" w:type="dxa"/>
            <w:vAlign w:val="center"/>
            <w:textDirection w:val="lrTb"/>
            <w:noWrap w:val="false"/>
          </w:tcPr>
          <w:p>
            <w:pPr>
              <w:pStyle w:val="878"/>
            </w:pPr>
            <w:r>
              <w:rPr>
                <w:rFonts w:hint="eastAsia"/>
              </w:rPr>
              <w:t xml:space="preserve">1</w:t>
            </w:r>
            <w:r>
              <w:t xml:space="preserve">1</w:t>
            </w:r>
            <w:r/>
          </w:p>
        </w:tc>
        <w:tc>
          <w:tcPr>
            <w:tcW w:w="2701" w:type="dxa"/>
            <w:vAlign w:val="center"/>
            <w:textDirection w:val="lrTb"/>
            <w:noWrap w:val="false"/>
          </w:tcPr>
          <w:p>
            <w:pPr>
              <w:pStyle w:val="878"/>
            </w:pPr>
            <w:r>
              <w:rPr>
                <w:rFonts w:hint="eastAsia"/>
              </w:rPr>
              <w:t xml:space="preserve">月亮湾社区卫生服务站</w:t>
            </w:r>
            <w:r/>
          </w:p>
        </w:tc>
        <w:tc>
          <w:tcPr>
            <w:tcW w:w="1144" w:type="dxa"/>
            <w:vAlign w:val="center"/>
            <w:textDirection w:val="lrTb"/>
            <w:noWrap w:val="false"/>
          </w:tcPr>
          <w:p>
            <w:pPr>
              <w:pStyle w:val="878"/>
            </w:pPr>
            <w:r>
              <w:t xml:space="preserve">784.71</w:t>
            </w:r>
            <w:r/>
          </w:p>
        </w:tc>
        <w:tc>
          <w:tcPr>
            <w:tcW w:w="1677" w:type="dxa"/>
            <w:vAlign w:val="center"/>
            <w:textDirection w:val="lrTb"/>
            <w:noWrap w:val="false"/>
          </w:tcPr>
          <w:p>
            <w:pPr>
              <w:pStyle w:val="878"/>
            </w:pPr>
            <w:r>
              <w:rPr>
                <w:rFonts w:hint="eastAsia"/>
              </w:rPr>
              <w:t xml:space="preserve">5</w:t>
            </w:r>
            <w:r>
              <w:t xml:space="preserve">33</w:t>
            </w:r>
            <w:r/>
          </w:p>
        </w:tc>
        <w:tc>
          <w:tcPr>
            <w:tcW w:w="1541" w:type="dxa"/>
            <w:vAlign w:val="center"/>
            <w:textDirection w:val="lrTb"/>
            <w:noWrap w:val="false"/>
          </w:tcPr>
          <w:p>
            <w:pPr>
              <w:pStyle w:val="878"/>
            </w:pPr>
            <w:r>
              <w:rPr>
                <w:rFonts w:hint="eastAsia"/>
              </w:rPr>
              <w:t xml:space="preserve">1</w:t>
            </w:r>
            <w:r/>
          </w:p>
        </w:tc>
        <w:tc>
          <w:tcPr>
            <w:tcW w:w="1677" w:type="dxa"/>
            <w:vAlign w:val="center"/>
            <w:textDirection w:val="lrTb"/>
            <w:noWrap w:val="false"/>
          </w:tcPr>
          <w:p>
            <w:pPr>
              <w:pStyle w:val="878"/>
            </w:pPr>
            <w:r/>
            <w:r/>
          </w:p>
        </w:tc>
      </w:tr>
      <w:tr>
        <w:trPr/>
        <w:tc>
          <w:tcPr>
            <w:gridSpan w:val="3"/>
            <w:tcW w:w="4627" w:type="dxa"/>
            <w:vAlign w:val="center"/>
            <w:textDirection w:val="lrTb"/>
            <w:noWrap w:val="false"/>
          </w:tcPr>
          <w:p>
            <w:pPr>
              <w:pStyle w:val="878"/>
            </w:pPr>
            <w:r>
              <w:rPr>
                <w:rFonts w:hint="eastAsia"/>
              </w:rPr>
              <w:t xml:space="preserve">合计</w:t>
            </w:r>
            <w:r/>
          </w:p>
        </w:tc>
        <w:tc>
          <w:tcPr>
            <w:tcW w:w="1677" w:type="dxa"/>
            <w:vAlign w:val="center"/>
            <w:textDirection w:val="lrTb"/>
            <w:noWrap w:val="false"/>
          </w:tcPr>
          <w:p>
            <w:pPr>
              <w:pStyle w:val="878"/>
            </w:pPr>
            <w:r>
              <w:rPr>
                <w:rFonts w:hint="eastAsia"/>
              </w:rPr>
              <w:t xml:space="preserve">6097</w:t>
            </w:r>
            <w:r/>
          </w:p>
        </w:tc>
        <w:tc>
          <w:tcPr>
            <w:tcW w:w="1541" w:type="dxa"/>
            <w:vAlign w:val="center"/>
            <w:textDirection w:val="lrTb"/>
            <w:noWrap w:val="false"/>
          </w:tcPr>
          <w:p>
            <w:pPr>
              <w:pStyle w:val="878"/>
            </w:pPr>
            <w:r>
              <w:rPr>
                <w:rFonts w:hint="eastAsia"/>
              </w:rPr>
              <w:t xml:space="preserve">12</w:t>
            </w:r>
            <w:r/>
          </w:p>
        </w:tc>
        <w:tc>
          <w:tcPr>
            <w:tcW w:w="1677" w:type="dxa"/>
            <w:vAlign w:val="center"/>
            <w:textDirection w:val="lrTb"/>
            <w:noWrap w:val="false"/>
          </w:tcPr>
          <w:p>
            <w:pPr>
              <w:pStyle w:val="878"/>
            </w:pPr>
            <w:r>
              <w:rPr>
                <w:rFonts w:hint="eastAsia"/>
              </w:rPr>
              <w:t xml:space="preserve">由于各场所开放时间不同，各场所实际服务人员数量按采购人要求统筹调配</w:t>
            </w:r>
            <w:r/>
          </w:p>
        </w:tc>
      </w:tr>
    </w:tbl>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（二）采购人提供供应商使用的场地、设施、设备、材料等</w:t>
      </w:r>
      <w:r/>
    </w:p>
    <w:p>
      <w:pPr>
        <w:pStyle w:val="878"/>
        <w:jc w:val="left"/>
      </w:pPr>
      <w:r>
        <w:rPr>
          <w:rFonts w:hint="eastAsia"/>
        </w:rPr>
        <w:t xml:space="preserve">采购人按需提供厕纸、洗手液、擦手纸。</w:t>
      </w:r>
      <w:r/>
    </w:p>
    <w:p>
      <w:pPr>
        <w:pStyle w:val="878"/>
        <w:jc w:val="left"/>
      </w:pPr>
      <w:r>
        <w:rPr>
          <w:rFonts w:hint="eastAsia"/>
        </w:rPr>
        <w:t xml:space="preserve">供应商应当承担除以上所列内容外，与物业管理服务有关的其他场地、设施、设备、材料等。</w:t>
      </w:r>
      <w:r/>
    </w:p>
    <w:p>
      <w:pPr>
        <w:numPr>
          <w:ilvl w:val="0"/>
          <w:numId w:val="9"/>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服务内容与要求</w:t>
      </w:r>
      <w:r/>
    </w:p>
    <w:p>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jc w:val="lef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1、保洁服务</w:t>
      </w:r>
      <w:r/>
    </w:p>
    <w:p>
      <w:pPr>
        <w:pStyle w:val="878"/>
        <w:jc w:val="left"/>
      </w:pPr>
      <w:r>
        <w:rPr>
          <w:rFonts w:hint="eastAsia"/>
        </w:rPr>
        <w:t xml:space="preserve">（1）服务内容</w:t>
      </w:r>
      <w:r/>
    </w:p>
    <w:tbl>
      <w:tblPr>
        <w:tblStyle w:val="867"/>
        <w:tblW w:w="10129"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8413"/>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413"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1266"/>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公共区域卫生及垃圾清理</w:t>
            </w:r>
            <w:r/>
          </w:p>
        </w:tc>
        <w:tc>
          <w:tcPr>
            <w:tcBorders>
              <w:top w:val="none" w:color="000000" w:sz="4" w:space="0"/>
              <w:left w:val="none" w:color="000000" w:sz="4" w:space="0"/>
              <w:bottom w:val="single" w:color="auto" w:sz="4" w:space="0"/>
              <w:right w:val="single" w:color="auto" w:sz="4" w:space="0"/>
            </w:tcBorders>
            <w:tcW w:w="8413" w:type="dxa"/>
            <w:vAlign w:val="center"/>
            <w:textDirection w:val="lrTb"/>
            <w:noWrap w:val="false"/>
          </w:tcPr>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通道地面和墙面及公共区域，做到无垃圾、无积灰、无污渍、无手印、无蜘蛛网等，每日清扫和擦拭保养</w:t>
            </w:r>
            <w:r>
              <w:rPr>
                <w:rFonts w:hint="eastAsia" w:ascii="宋体" w:hAnsi="宋体" w:cs="宋体"/>
                <w:color w:val="000000"/>
                <w:szCs w:val="21"/>
                <w:u w:val="single"/>
              </w:rPr>
              <w:t xml:space="preserve">不少于2次</w:t>
            </w:r>
            <w:r>
              <w:rPr>
                <w:rFonts w:hint="eastAsia" w:ascii="宋体" w:hAnsi="宋体" w:cs="宋体"/>
                <w:color w:val="000000"/>
                <w:szCs w:val="21"/>
              </w:rPr>
              <w:t xml:space="preserve">，巡回保洁；</w:t>
            </w:r>
            <w:r/>
          </w:p>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每天</w:t>
            </w:r>
            <w:r>
              <w:rPr>
                <w:rFonts w:hint="eastAsia" w:ascii="宋体" w:hAnsi="宋体" w:cs="宋体"/>
                <w:color w:val="000000"/>
                <w:szCs w:val="21"/>
              </w:rPr>
              <w:t xml:space="preserve">按时巡视、</w:t>
            </w:r>
            <w:r>
              <w:rPr>
                <w:rFonts w:ascii="宋体" w:hAnsi="宋体" w:cs="宋体"/>
                <w:color w:val="000000"/>
                <w:szCs w:val="21"/>
              </w:rPr>
              <w:t xml:space="preserve">清洗及保洁各区域的洗手间、检查更换卫生纸、洗手液、洁瓷精、洁厕精。厕所内无臭无味， 目视地面、坑位、小便池、洗手盆干净，无尿迹、痰迹和其它污迹，无茶渣、烟头、纸巾、果皮等垃圾存在，特殊情况需按实际加强消毒频次；</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电器按时开关，确保安全；每日清扫和擦拭保养</w:t>
            </w:r>
            <w:r>
              <w:rPr>
                <w:rFonts w:hint="eastAsia" w:ascii="宋体" w:hAnsi="宋体" w:cs="宋体"/>
                <w:color w:val="000000"/>
                <w:szCs w:val="21"/>
                <w:u w:val="single"/>
              </w:rPr>
              <w:t xml:space="preserve">不少于2次</w:t>
            </w:r>
            <w:r>
              <w:rPr>
                <w:rFonts w:hint="eastAsia" w:ascii="宋体" w:hAnsi="宋体" w:cs="宋体"/>
                <w:color w:val="000000"/>
                <w:szCs w:val="21"/>
              </w:rPr>
              <w:t xml:space="preserve">，随时巡回保洁；</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地面无有色垃圾和建筑垃圾、无堆积杂物、无积灰、无积水和淤泥、无堵塞等；每日清扫和擦拭保养</w:t>
            </w:r>
            <w:r>
              <w:rPr>
                <w:rFonts w:hint="eastAsia" w:ascii="宋体" w:hAnsi="宋体" w:cs="宋体"/>
                <w:color w:val="000000"/>
                <w:szCs w:val="21"/>
                <w:u w:val="single"/>
              </w:rPr>
              <w:t xml:space="preserve">不少于2次</w:t>
            </w:r>
            <w:r>
              <w:rPr>
                <w:rFonts w:hint="eastAsia" w:ascii="宋体" w:hAnsi="宋体" w:cs="宋体"/>
                <w:color w:val="000000"/>
                <w:szCs w:val="21"/>
              </w:rPr>
              <w:t xml:space="preserve">，保洁员发现杂物及时清理，随时巡回保洁；</w:t>
            </w:r>
            <w:r/>
          </w:p>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根据相关设备、场地的污染程度，定期对垃圾筒清洁或清洗，</w:t>
            </w:r>
            <w:r>
              <w:rPr>
                <w:rFonts w:hint="eastAsia" w:ascii="宋体" w:hAnsi="宋体" w:cs="宋体"/>
                <w:color w:val="000000"/>
                <w:szCs w:val="21"/>
              </w:rPr>
              <w:t xml:space="preserve">必要时</w:t>
            </w:r>
            <w:r>
              <w:rPr>
                <w:rFonts w:ascii="宋体" w:hAnsi="宋体" w:cs="宋体"/>
                <w:color w:val="000000"/>
                <w:szCs w:val="21"/>
              </w:rPr>
              <w:t xml:space="preserve">对室外地面进行高压冲洗。</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垃圾、废弃物做到日产日清，承担垃圾的清理工作；</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盆栽植物无积尘。</w:t>
            </w:r>
            <w:r/>
          </w:p>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洁具、垃圾收集容器和运输工具：洁具、容器和运输工具要标识清楚，及时回收，定点摆放，保持洁净。扫帚、拖把、垃圾铲等洁具随用随清洗；运输用大垃圾桶、手推车或机动车清洗</w:t>
            </w:r>
            <w:r>
              <w:rPr>
                <w:rFonts w:ascii="宋体" w:hAnsi="宋体" w:cs="宋体"/>
                <w:color w:val="000000"/>
                <w:szCs w:val="21"/>
                <w:u w:val="single"/>
              </w:rPr>
              <w:t xml:space="preserve">每天 1 次</w:t>
            </w:r>
            <w:r>
              <w:rPr>
                <w:rFonts w:ascii="宋体" w:hAnsi="宋体" w:cs="宋体"/>
                <w:color w:val="000000"/>
                <w:szCs w:val="21"/>
              </w:rPr>
              <w:t xml:space="preserve">，容器和工具完好率为</w:t>
            </w:r>
            <w:r>
              <w:rPr>
                <w:rFonts w:ascii="宋体" w:hAnsi="宋体" w:cs="宋体"/>
                <w:color w:val="000000"/>
                <w:szCs w:val="21"/>
                <w:u w:val="single"/>
              </w:rPr>
              <w:t xml:space="preserve">90％以上</w:t>
            </w:r>
            <w:r>
              <w:rPr>
                <w:rFonts w:hint="eastAsia" w:ascii="宋体" w:hAnsi="宋体" w:cs="宋体"/>
                <w:color w:val="000000"/>
                <w:szCs w:val="21"/>
              </w:rPr>
              <w:t xml:space="preserve">。</w:t>
            </w:r>
            <w:r/>
          </w:p>
          <w:p>
            <w:pPr>
              <w:numPr>
                <w:ilvl w:val="0"/>
                <w:numId w:val="10"/>
              </w:numPr>
              <w:jc w:val="left"/>
              <w:spacing w:line="360" w:lineRule="auto"/>
              <w:widowControl/>
              <w:rPr>
                <w:rFonts w:ascii="宋体" w:hAnsi="宋体"/>
                <w:szCs w:val="21"/>
              </w:rPr>
            </w:pPr>
            <w:r>
              <w:rPr>
                <w:rFonts w:hint="eastAsia" w:ascii="宋体" w:hAnsi="宋体"/>
                <w:szCs w:val="21"/>
              </w:rPr>
              <w:t xml:space="preserve">负责服务区域内和室内所有放置的家具物品、设施等清洁卫生和消毒。（包括：天花板、门帘、指示牌、灯棚、墙面、地面、楼梯、窗户、窗帘、门、桌、候诊椅、床单元、车、柜、宣传栏、洗手间、电梯间、公共通道等）；</w:t>
            </w:r>
            <w:r/>
          </w:p>
          <w:p>
            <w:pPr>
              <w:numPr>
                <w:ilvl w:val="0"/>
                <w:numId w:val="10"/>
              </w:numPr>
              <w:jc w:val="left"/>
              <w:spacing w:line="360" w:lineRule="auto"/>
              <w:widowControl/>
              <w:rPr>
                <w:rFonts w:ascii="宋体" w:hAnsi="宋体"/>
                <w:szCs w:val="21"/>
              </w:rPr>
            </w:pPr>
            <w:r>
              <w:rPr>
                <w:rFonts w:hint="eastAsia" w:ascii="宋体" w:hAnsi="宋体"/>
                <w:szCs w:val="21"/>
              </w:rPr>
              <w:t xml:space="preserve">保持服务范围内环境卫生，随时清洁室内外卫生，及时处理和清运垃圾（含医疗垃圾和生活垃圾），防止院内传播和交叉感染病菌；不允许在非垃圾存放点存放垃圾杂物；</w:t>
            </w:r>
            <w:r/>
          </w:p>
          <w:p>
            <w:pPr>
              <w:numPr>
                <w:ilvl w:val="0"/>
                <w:numId w:val="10"/>
              </w:numPr>
              <w:jc w:val="left"/>
              <w:spacing w:line="360" w:lineRule="auto"/>
              <w:widowControl/>
              <w:rPr>
                <w:rFonts w:ascii="宋体" w:hAnsi="宋体"/>
                <w:szCs w:val="21"/>
              </w:rPr>
            </w:pPr>
            <w:r>
              <w:rPr>
                <w:rFonts w:hint="eastAsia" w:ascii="宋体" w:hAnsi="宋体"/>
                <w:szCs w:val="21"/>
              </w:rPr>
              <w:t xml:space="preserve">按医院感染科的要求，定点定期进行环境消毒，对不同区域的清洁工具按医院感染科的要求实行严格分类摆放和使用，用颜色、字标等方式进行区分；提供干净、足量的拖把头，拖把头按要求统一清洗，干燥备用；</w:t>
            </w:r>
            <w:r/>
          </w:p>
          <w:p>
            <w:pPr>
              <w:numPr>
                <w:ilvl w:val="0"/>
                <w:numId w:val="10"/>
              </w:numPr>
              <w:jc w:val="left"/>
              <w:spacing w:line="360" w:lineRule="auto"/>
              <w:widowControl/>
              <w:rPr>
                <w:rFonts w:ascii="宋体" w:hAnsi="宋体"/>
                <w:szCs w:val="21"/>
              </w:rPr>
            </w:pPr>
            <w:r>
              <w:rPr>
                <w:rFonts w:hint="eastAsia" w:ascii="宋体" w:hAnsi="宋体"/>
                <w:szCs w:val="21"/>
              </w:rPr>
              <w:t xml:space="preserve">擦拭做到一桌一巾一用一消毒，防止交叉感染。</w:t>
            </w:r>
            <w:r/>
          </w:p>
          <w:p>
            <w:pPr>
              <w:numPr>
                <w:ilvl w:val="0"/>
                <w:numId w:val="10"/>
              </w:numPr>
              <w:jc w:val="left"/>
              <w:spacing w:line="360" w:lineRule="auto"/>
              <w:widowControl/>
              <w:rPr>
                <w:rFonts w:ascii="宋体" w:hAnsi="宋体"/>
                <w:szCs w:val="21"/>
              </w:rPr>
            </w:pPr>
            <w:r>
              <w:rPr>
                <w:rFonts w:hint="eastAsia" w:ascii="宋体" w:hAnsi="宋体"/>
                <w:szCs w:val="21"/>
              </w:rPr>
              <w:t xml:space="preserve">每天更换垃圾桶上的垃圾袋，装满随时更换；垃圾袋的标准应符合苏州市垃圾分类规定；</w:t>
            </w:r>
            <w:r/>
          </w:p>
          <w:p>
            <w:pPr>
              <w:numPr>
                <w:ilvl w:val="0"/>
                <w:numId w:val="10"/>
              </w:numPr>
              <w:jc w:val="left"/>
              <w:spacing w:line="360" w:lineRule="auto"/>
              <w:widowControl/>
              <w:rPr>
                <w:rFonts w:ascii="宋体" w:hAnsi="宋体"/>
                <w:szCs w:val="21"/>
              </w:rPr>
            </w:pPr>
            <w:r>
              <w:rPr>
                <w:rFonts w:hint="eastAsia" w:ascii="宋体" w:hAnsi="宋体"/>
                <w:szCs w:val="21"/>
              </w:rPr>
              <w:t xml:space="preserve">每天对办公区域进行清洁；</w:t>
            </w:r>
            <w:r/>
          </w:p>
          <w:p>
            <w:pPr>
              <w:numPr>
                <w:ilvl w:val="0"/>
                <w:numId w:val="10"/>
              </w:numPr>
              <w:jc w:val="left"/>
              <w:spacing w:line="360" w:lineRule="auto"/>
              <w:widowControl/>
              <w:rPr>
                <w:rFonts w:ascii="宋体" w:hAnsi="宋体"/>
                <w:szCs w:val="21"/>
              </w:rPr>
            </w:pPr>
            <w:r>
              <w:rPr>
                <w:rFonts w:hint="eastAsia" w:ascii="宋体" w:hAnsi="宋体"/>
                <w:szCs w:val="21"/>
              </w:rPr>
              <w:t xml:space="preserve">每周彻底擦拭治疗车、平车、轮椅、床架等至少一次，随脏随擦；</w:t>
            </w:r>
            <w:r/>
          </w:p>
          <w:p>
            <w:pPr>
              <w:numPr>
                <w:ilvl w:val="0"/>
                <w:numId w:val="10"/>
              </w:numPr>
              <w:jc w:val="left"/>
              <w:spacing w:line="360" w:lineRule="auto"/>
              <w:widowControl/>
              <w:rPr>
                <w:rFonts w:ascii="宋体" w:hAnsi="宋体"/>
                <w:szCs w:val="21"/>
              </w:rPr>
            </w:pPr>
            <w:r>
              <w:rPr>
                <w:rFonts w:hint="eastAsia" w:ascii="宋体" w:hAnsi="宋体"/>
                <w:szCs w:val="21"/>
              </w:rPr>
              <w:t xml:space="preserve">每周擦门窗、玻璃、宣传栏至少一次，随脏随擦；每月清洗纱窗至少一次；</w:t>
            </w:r>
            <w:r/>
          </w:p>
          <w:p>
            <w:pPr>
              <w:numPr>
                <w:ilvl w:val="0"/>
                <w:numId w:val="10"/>
              </w:numPr>
              <w:jc w:val="left"/>
              <w:spacing w:line="360" w:lineRule="auto"/>
              <w:widowControl/>
              <w:rPr>
                <w:rFonts w:ascii="宋体" w:hAnsi="宋体"/>
                <w:szCs w:val="21"/>
              </w:rPr>
            </w:pPr>
            <w:r>
              <w:rPr>
                <w:rFonts w:hint="eastAsia" w:ascii="宋体" w:hAnsi="宋体"/>
                <w:szCs w:val="21"/>
              </w:rPr>
              <w:t xml:space="preserve">每月擦天花板、灯具、灯孔、电话、中央空调通风口等高处物品至少一次，随脏随清洁；</w:t>
            </w:r>
            <w:r/>
          </w:p>
          <w:p>
            <w:pPr>
              <w:numPr>
                <w:ilvl w:val="0"/>
                <w:numId w:val="10"/>
              </w:numPr>
              <w:jc w:val="left"/>
              <w:spacing w:line="360" w:lineRule="auto"/>
              <w:widowControl/>
              <w:rPr>
                <w:rFonts w:ascii="宋体" w:hAnsi="宋体" w:cs="Arial"/>
                <w:color w:val="000000"/>
                <w:spacing w:val="-12"/>
                <w:szCs w:val="21"/>
              </w:rPr>
            </w:pPr>
            <w:r>
              <w:rPr>
                <w:rFonts w:hint="eastAsia" w:ascii="宋体" w:hAnsi="宋体"/>
                <w:szCs w:val="21"/>
              </w:rPr>
              <w:t xml:space="preserve">室内整洁有序，地面无药迹；治疗台、治疗车（盘）、药车无灰尘、无药迹；车轮无头发及杂物缠绕；</w:t>
            </w:r>
            <w:r/>
          </w:p>
          <w:p>
            <w:pPr>
              <w:numPr>
                <w:ilvl w:val="0"/>
                <w:numId w:val="10"/>
              </w:numPr>
              <w:jc w:val="left"/>
              <w:spacing w:line="360" w:lineRule="auto"/>
              <w:widowControl/>
              <w:rPr>
                <w:rFonts w:ascii="宋体" w:hAnsi="宋体" w:cs="Arial"/>
                <w:color w:val="000000"/>
                <w:spacing w:val="-12"/>
                <w:szCs w:val="21"/>
              </w:rPr>
            </w:pPr>
            <w:r>
              <w:rPr>
                <w:rFonts w:hint="eastAsia" w:ascii="宋体" w:hAnsi="宋体"/>
                <w:szCs w:val="21"/>
              </w:rPr>
              <w:t xml:space="preserve">做好接待活动的保洁工作。若有临时性、突击性的任务，服从中心及站点安排。并组织雨雪恶劣天气的清扫工作。同时做好防滑措施（由供应商提供）。</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医疗废物收集与转运</w:t>
            </w:r>
            <w:r/>
          </w:p>
        </w:tc>
        <w:tc>
          <w:tcPr>
            <w:tcBorders>
              <w:top w:val="none" w:color="000000" w:sz="4" w:space="0"/>
              <w:left w:val="none" w:color="000000" w:sz="4" w:space="0"/>
              <w:bottom w:val="single" w:color="auto" w:sz="4" w:space="0"/>
              <w:right w:val="single" w:color="auto" w:sz="4" w:space="0"/>
            </w:tcBorders>
            <w:tcW w:w="8413" w:type="dxa"/>
            <w:vAlign w:val="center"/>
            <w:textDirection w:val="lrTb"/>
            <w:noWrap w:val="false"/>
          </w:tcPr>
          <w:p>
            <w:pPr>
              <w:numPr>
                <w:ilvl w:val="0"/>
                <w:numId w:val="10"/>
              </w:numPr>
              <w:jc w:val="left"/>
              <w:spacing w:line="360" w:lineRule="auto"/>
              <w:widowControl/>
              <w:rPr>
                <w:rFonts w:ascii="宋体" w:hAnsi="宋体"/>
                <w:szCs w:val="21"/>
              </w:rPr>
            </w:pPr>
            <w:r>
              <w:rPr>
                <w:rFonts w:hint="eastAsia" w:ascii="宋体" w:hAnsi="宋体"/>
                <w:szCs w:val="21"/>
              </w:rPr>
              <w:t xml:space="preserve">医疗废物按规定转运，严禁将医疗废物与生活垃圾、未被污染输液瓶（袋）等混装运送，严禁抛洒滴漏，严禁超量盛装；</w:t>
            </w:r>
            <w:r/>
          </w:p>
          <w:p>
            <w:pPr>
              <w:numPr>
                <w:ilvl w:val="0"/>
                <w:numId w:val="10"/>
              </w:numPr>
              <w:jc w:val="left"/>
              <w:spacing w:line="360" w:lineRule="auto"/>
              <w:widowControl/>
              <w:rPr>
                <w:rFonts w:ascii="宋体" w:hAnsi="宋体"/>
                <w:szCs w:val="21"/>
              </w:rPr>
            </w:pPr>
            <w:r>
              <w:rPr>
                <w:rFonts w:hint="eastAsia" w:ascii="宋体" w:hAnsi="宋体"/>
                <w:szCs w:val="21"/>
              </w:rPr>
              <w:t xml:space="preserve">每日对站内医疗废物收集、称重、登记且准确无误，正确佩戴个人防护用品；</w:t>
            </w:r>
            <w:r/>
          </w:p>
          <w:p>
            <w:pPr>
              <w:numPr>
                <w:ilvl w:val="0"/>
                <w:numId w:val="10"/>
              </w:numPr>
              <w:jc w:val="left"/>
              <w:spacing w:line="360" w:lineRule="auto"/>
              <w:widowControl/>
              <w:rPr>
                <w:rFonts w:ascii="宋体" w:hAnsi="宋体"/>
                <w:szCs w:val="21"/>
              </w:rPr>
            </w:pPr>
            <w:r>
              <w:rPr>
                <w:rFonts w:hint="eastAsia" w:ascii="宋体" w:hAnsi="宋体"/>
                <w:szCs w:val="21"/>
              </w:rPr>
              <w:t xml:space="preserve">医疗废物暂存点的医疗废物交接无误，登记准确，按院感要求对暂存点进行消毒并记录；</w:t>
            </w:r>
            <w:r/>
          </w:p>
          <w:p>
            <w:pPr>
              <w:numPr>
                <w:ilvl w:val="0"/>
                <w:numId w:val="10"/>
              </w:numPr>
              <w:jc w:val="left"/>
              <w:spacing w:line="360" w:lineRule="auto"/>
              <w:widowControl/>
              <w:rPr>
                <w:rFonts w:ascii="宋体" w:hAnsi="宋体" w:cs="宋体"/>
                <w:color w:val="000000"/>
                <w:szCs w:val="21"/>
              </w:rPr>
            </w:pPr>
            <w:r>
              <w:rPr>
                <w:rFonts w:hint="eastAsia" w:ascii="宋体" w:hAnsi="宋体"/>
                <w:szCs w:val="21"/>
              </w:rPr>
              <w:t xml:space="preserve">医疗废弃物应按国家相关法律法规及中心相关规定执行。</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未被污染的输液瓶（袋）收集与转运</w:t>
            </w:r>
            <w:r/>
          </w:p>
        </w:tc>
        <w:tc>
          <w:tcPr>
            <w:tcBorders>
              <w:top w:val="none" w:color="000000" w:sz="4" w:space="0"/>
              <w:left w:val="none" w:color="000000" w:sz="4" w:space="0"/>
              <w:bottom w:val="single" w:color="auto" w:sz="4" w:space="0"/>
              <w:right w:val="single" w:color="auto" w:sz="4" w:space="0"/>
            </w:tcBorders>
            <w:tcW w:w="8413" w:type="dxa"/>
            <w:vAlign w:val="center"/>
            <w:textDirection w:val="lrTb"/>
            <w:noWrap w:val="false"/>
          </w:tcPr>
          <w:p>
            <w:pPr>
              <w:numPr>
                <w:ilvl w:val="0"/>
                <w:numId w:val="10"/>
              </w:numPr>
              <w:jc w:val="left"/>
              <w:spacing w:line="360" w:lineRule="auto"/>
              <w:widowControl/>
              <w:rPr>
                <w:rFonts w:ascii="宋体" w:hAnsi="宋体"/>
                <w:szCs w:val="21"/>
              </w:rPr>
            </w:pPr>
            <w:r>
              <w:rPr>
                <w:rFonts w:hint="eastAsia" w:ascii="宋体" w:hAnsi="宋体"/>
                <w:szCs w:val="21"/>
              </w:rPr>
              <w:t xml:space="preserve">按规定转运，严禁将未被污染的输液瓶（袋）与生活垃圾、医疗废弃物混装运送，严禁抛洒滴漏，严禁超量盛装；</w:t>
            </w:r>
            <w:r/>
          </w:p>
          <w:p>
            <w:pPr>
              <w:numPr>
                <w:ilvl w:val="0"/>
                <w:numId w:val="10"/>
              </w:numPr>
              <w:jc w:val="left"/>
              <w:spacing w:line="360" w:lineRule="auto"/>
              <w:widowControl/>
              <w:rPr>
                <w:rFonts w:ascii="宋体" w:hAnsi="宋体"/>
                <w:szCs w:val="21"/>
              </w:rPr>
            </w:pPr>
            <w:r>
              <w:rPr>
                <w:rFonts w:hint="eastAsia" w:ascii="宋体" w:hAnsi="宋体"/>
                <w:szCs w:val="21"/>
              </w:rPr>
              <w:t xml:space="preserve">每日对站内未被污染的输液瓶（袋）的收集、称重，登记准确无误；</w:t>
            </w:r>
            <w:r/>
          </w:p>
          <w:p>
            <w:pPr>
              <w:numPr>
                <w:ilvl w:val="0"/>
                <w:numId w:val="10"/>
              </w:numPr>
              <w:jc w:val="left"/>
              <w:spacing w:line="360" w:lineRule="auto"/>
              <w:widowControl/>
              <w:rPr>
                <w:rFonts w:ascii="宋体" w:hAnsi="宋体"/>
                <w:szCs w:val="21"/>
              </w:rPr>
            </w:pPr>
            <w:r>
              <w:rPr>
                <w:rFonts w:hint="eastAsia" w:ascii="宋体" w:hAnsi="宋体"/>
                <w:szCs w:val="21"/>
              </w:rPr>
              <w:t xml:space="preserve">正确佩戴个人防护用品。</w:t>
            </w:r>
            <w:r/>
          </w:p>
          <w:p>
            <w:pPr>
              <w:numPr>
                <w:ilvl w:val="0"/>
                <w:numId w:val="10"/>
              </w:numPr>
              <w:jc w:val="left"/>
              <w:spacing w:line="360" w:lineRule="auto"/>
              <w:widowControl/>
              <w:rPr>
                <w:rFonts w:ascii="宋体" w:hAnsi="宋体" w:cs="宋体"/>
                <w:color w:val="000000"/>
                <w:szCs w:val="21"/>
              </w:rPr>
            </w:pPr>
            <w:r>
              <w:rPr>
                <w:rFonts w:hint="eastAsia" w:ascii="宋体" w:hAnsi="宋体"/>
                <w:szCs w:val="21"/>
              </w:rPr>
              <w:t xml:space="preserve">未被污染的输液瓶（袋）操作应按国家相关法律法规</w:t>
            </w:r>
            <w:bookmarkStart w:id="72" w:name="OLE_LINK13"/>
            <w:r/>
            <w:bookmarkStart w:id="73" w:name="OLE_LINK14"/>
            <w:r>
              <w:rPr>
                <w:rFonts w:hint="eastAsia" w:ascii="宋体" w:hAnsi="宋体"/>
                <w:szCs w:val="21"/>
              </w:rPr>
              <w:t xml:space="preserve">及中心相关规定</w:t>
            </w:r>
            <w:bookmarkEnd w:id="72"/>
            <w:r/>
            <w:bookmarkEnd w:id="73"/>
            <w:r>
              <w:rPr>
                <w:rFonts w:hint="eastAsia" w:ascii="宋体" w:hAnsi="宋体"/>
                <w:szCs w:val="21"/>
              </w:rPr>
              <w:t xml:space="preserve">执行。</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生活垃圾收集与转运</w:t>
            </w:r>
            <w:r/>
          </w:p>
        </w:tc>
        <w:tc>
          <w:tcPr>
            <w:tcBorders>
              <w:top w:val="none" w:color="000000" w:sz="4" w:space="0"/>
              <w:left w:val="none" w:color="000000" w:sz="4" w:space="0"/>
              <w:bottom w:val="single" w:color="auto" w:sz="4" w:space="0"/>
              <w:right w:val="single" w:color="auto" w:sz="4" w:space="0"/>
            </w:tcBorders>
            <w:tcW w:w="8413" w:type="dxa"/>
            <w:vAlign w:val="center"/>
            <w:textDirection w:val="lrTb"/>
            <w:noWrap w:val="false"/>
          </w:tcPr>
          <w:p>
            <w:pPr>
              <w:numPr>
                <w:ilvl w:val="0"/>
                <w:numId w:val="10"/>
              </w:numPr>
              <w:jc w:val="left"/>
              <w:spacing w:line="360" w:lineRule="auto"/>
              <w:widowControl/>
              <w:rPr>
                <w:rFonts w:ascii="宋体" w:hAnsi="宋体"/>
                <w:szCs w:val="21"/>
              </w:rPr>
            </w:pPr>
            <w:r>
              <w:rPr>
                <w:rFonts w:hint="eastAsia" w:ascii="宋体" w:hAnsi="宋体"/>
                <w:szCs w:val="21"/>
              </w:rPr>
              <w:t xml:space="preserve">按规定转运，严禁将生活垃圾与医疗废弃物、未被污染的输液瓶（袋）等混装运送，严禁抛洒滴漏，严禁超量盛装；</w:t>
            </w:r>
            <w:r/>
          </w:p>
          <w:p>
            <w:pPr>
              <w:numPr>
                <w:ilvl w:val="0"/>
                <w:numId w:val="10"/>
              </w:numPr>
              <w:jc w:val="left"/>
              <w:spacing w:line="360" w:lineRule="auto"/>
              <w:widowControl/>
              <w:rPr>
                <w:rFonts w:ascii="宋体" w:hAnsi="宋体"/>
                <w:szCs w:val="21"/>
              </w:rPr>
            </w:pPr>
            <w:r>
              <w:rPr>
                <w:rFonts w:hint="eastAsia" w:ascii="宋体" w:hAnsi="宋体"/>
                <w:szCs w:val="21"/>
              </w:rPr>
              <w:t xml:space="preserve">正确佩戴个人防护用品。</w:t>
            </w:r>
            <w:r/>
          </w:p>
          <w:p>
            <w:pPr>
              <w:numPr>
                <w:ilvl w:val="0"/>
                <w:numId w:val="10"/>
              </w:numPr>
              <w:jc w:val="left"/>
              <w:spacing w:line="360" w:lineRule="auto"/>
              <w:widowControl/>
              <w:rPr>
                <w:rFonts w:ascii="宋体" w:hAnsi="宋体"/>
                <w:szCs w:val="21"/>
              </w:rPr>
            </w:pPr>
            <w:r>
              <w:rPr>
                <w:rFonts w:hint="eastAsia" w:ascii="宋体" w:hAnsi="宋体"/>
                <w:szCs w:val="21"/>
              </w:rPr>
              <w:t xml:space="preserve">每次运送工作结束后，运送工具及时进行清洗处理、规范停放。</w:t>
            </w:r>
            <w:r/>
          </w:p>
          <w:p>
            <w:pPr>
              <w:numPr>
                <w:ilvl w:val="0"/>
                <w:numId w:val="10"/>
              </w:numPr>
              <w:jc w:val="left"/>
              <w:spacing w:line="360" w:lineRule="auto"/>
              <w:widowControl/>
              <w:rPr>
                <w:rFonts w:ascii="宋体" w:hAnsi="宋体" w:cs="宋体"/>
                <w:color w:val="000000"/>
                <w:szCs w:val="21"/>
              </w:rPr>
            </w:pPr>
            <w:r>
              <w:rPr>
                <w:rFonts w:hint="eastAsia" w:ascii="宋体" w:hAnsi="宋体"/>
                <w:szCs w:val="21"/>
              </w:rPr>
              <w:t xml:space="preserve">垃圾暂存地环境整洁，喷洒消毒每日一次，保持清洁无异味、无污水、污垢，防止发生危害及污染。</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垃圾分类</w:t>
            </w:r>
            <w:r/>
          </w:p>
        </w:tc>
        <w:tc>
          <w:tcPr>
            <w:tcBorders>
              <w:top w:val="none" w:color="000000" w:sz="4" w:space="0"/>
              <w:left w:val="none" w:color="000000" w:sz="4" w:space="0"/>
              <w:bottom w:val="single" w:color="auto" w:sz="4" w:space="0"/>
              <w:right w:val="single" w:color="auto" w:sz="4" w:space="0"/>
            </w:tcBorders>
            <w:tcW w:w="8413" w:type="dxa"/>
            <w:vAlign w:val="center"/>
            <w:textDirection w:val="lrTb"/>
            <w:noWrap w:val="false"/>
          </w:tcPr>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垃圾按分类要求进行收集，做到日产日清，</w:t>
            </w:r>
            <w:r>
              <w:rPr>
                <w:rFonts w:ascii="宋体" w:hAnsi="宋体" w:cs="宋体"/>
                <w:color w:val="000000"/>
                <w:szCs w:val="21"/>
              </w:rPr>
              <w:t xml:space="preserve">果皮箱随满随掏，垃圾无爆满落地，周边无散落垃圾，无陈旧垃圾，无垃圾堆积。</w:t>
            </w:r>
            <w:r/>
          </w:p>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箱体经常擦拭、清洗，保持干净整洁，无异味、无旧污迹，无污水漫溢，箱桶周边地面整洁，无蝇、无臭。</w:t>
            </w:r>
            <w:r/>
          </w:p>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垃圾不外溢，周边无垃圾散落，无蝇、无臭、无残留或堆积垃圾</w:t>
            </w:r>
            <w:r>
              <w:rPr>
                <w:rFonts w:hint="eastAsia" w:ascii="宋体" w:hAnsi="宋体" w:cs="宋体"/>
                <w:color w:val="000000"/>
                <w:szCs w:val="21"/>
              </w:rPr>
              <w:t xml:space="preserve">；化粪池做好清掏，保持常年干净、清洁，无积水、无异味。</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负责将医疗垃圾、</w:t>
            </w:r>
            <w:r>
              <w:rPr>
                <w:rFonts w:ascii="宋体" w:hAnsi="宋体" w:cs="宋体"/>
                <w:szCs w:val="21"/>
              </w:rPr>
              <w:t xml:space="preserve">生活垃圾、可回收垃圾</w:t>
            </w:r>
            <w:r>
              <w:rPr>
                <w:rFonts w:hint="eastAsia" w:ascii="宋体" w:hAnsi="宋体" w:cs="宋体"/>
                <w:szCs w:val="21"/>
              </w:rPr>
              <w:t xml:space="preserve">等收集整理到垃圾收集点（每天不少于2次），</w:t>
            </w:r>
            <w:r>
              <w:rPr>
                <w:rFonts w:hint="eastAsia" w:ascii="宋体" w:hAnsi="宋体" w:cs="宋体"/>
                <w:color w:val="000000"/>
                <w:szCs w:val="21"/>
              </w:rPr>
              <w:t xml:space="preserve">建立垃圾清运台账，交由规范的渠道回收处理。</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做好垃圾分类管理的宣传工作，督促并引导全员参与垃圾分类投放。</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卫生消毒</w:t>
            </w:r>
            <w:r/>
          </w:p>
        </w:tc>
        <w:tc>
          <w:tcPr>
            <w:tcBorders>
              <w:top w:val="none" w:color="000000" w:sz="4" w:space="0"/>
              <w:left w:val="none" w:color="000000" w:sz="4" w:space="0"/>
              <w:bottom w:val="single" w:color="auto" w:sz="4" w:space="0"/>
              <w:right w:val="single" w:color="auto" w:sz="4" w:space="0"/>
            </w:tcBorders>
            <w:tcW w:w="8413" w:type="dxa"/>
            <w:vAlign w:val="center"/>
            <w:textDirection w:val="lrTb"/>
            <w:noWrap w:val="false"/>
          </w:tcPr>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建立“四害”消杀工作管理制度，定期开展消杀工作，有效控制鼠、蟑、蝇、蚊等害虫孳生，定期对各类病虫害进行预防控制，适时投放消杀药物和设施；</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环境预防性卫生消毒，消毒后及时通风，每周至少开展</w:t>
            </w:r>
            <w:r>
              <w:rPr>
                <w:rFonts w:ascii="宋体" w:hAnsi="宋体" w:cs="宋体"/>
                <w:color w:val="000000"/>
                <w:szCs w:val="21"/>
              </w:rPr>
              <w:t xml:space="preserve"> 1</w:t>
            </w:r>
            <w:r>
              <w:rPr>
                <w:rFonts w:hint="eastAsia" w:ascii="宋体" w:hAnsi="宋体" w:cs="宋体"/>
                <w:color w:val="000000"/>
                <w:szCs w:val="21"/>
              </w:rPr>
              <w:t xml:space="preserve">次作业。</w:t>
            </w:r>
            <w:r>
              <w:rPr>
                <w:rFonts w:ascii="宋体" w:hAnsi="宋体" w:cs="宋体"/>
                <w:color w:val="000000"/>
                <w:szCs w:val="21"/>
              </w:rPr>
            </w:r>
            <w:r/>
          </w:p>
        </w:tc>
      </w:tr>
      <w:tr>
        <w:trPr>
          <w:trHeight w:val="106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应急处理</w:t>
            </w:r>
            <w:r/>
          </w:p>
        </w:tc>
        <w:tc>
          <w:tcPr>
            <w:tcBorders>
              <w:top w:val="single" w:color="auto" w:sz="4" w:space="0"/>
              <w:left w:val="single" w:color="auto" w:sz="4" w:space="0"/>
              <w:bottom w:val="single" w:color="auto" w:sz="4" w:space="0"/>
              <w:right w:val="single" w:color="auto" w:sz="4" w:space="0"/>
            </w:tcBorders>
            <w:tcW w:w="8413" w:type="dxa"/>
            <w:vAlign w:val="center"/>
            <w:textDirection w:val="lrTb"/>
            <w:noWrap w:val="false"/>
          </w:tcPr>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106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其他要求</w:t>
            </w:r>
            <w:r/>
          </w:p>
        </w:tc>
        <w:tc>
          <w:tcPr>
            <w:tcBorders>
              <w:top w:val="single" w:color="auto" w:sz="4" w:space="0"/>
              <w:left w:val="single" w:color="auto" w:sz="4" w:space="0"/>
              <w:bottom w:val="single" w:color="auto" w:sz="4" w:space="0"/>
              <w:right w:val="single" w:color="auto" w:sz="4" w:space="0"/>
            </w:tcBorders>
            <w:tcW w:w="8413" w:type="dxa"/>
            <w:vAlign w:val="center"/>
            <w:textDirection w:val="lrTb"/>
            <w:noWrap w:val="false"/>
          </w:tcPr>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公共区域须在</w:t>
            </w:r>
            <w:r>
              <w:rPr>
                <w:rFonts w:ascii="宋体" w:hAnsi="宋体" w:cs="宋体"/>
                <w:color w:val="000000"/>
                <w:szCs w:val="21"/>
                <w:u w:val="single"/>
              </w:rPr>
              <w:t xml:space="preserve">每天8:00前和13</w:t>
            </w:r>
            <w:r>
              <w:rPr>
                <w:rFonts w:hint="eastAsia" w:ascii="宋体" w:hAnsi="宋体" w:cs="宋体"/>
                <w:color w:val="000000"/>
                <w:szCs w:val="21"/>
                <w:u w:val="single"/>
              </w:rPr>
              <w:t xml:space="preserve">:</w:t>
            </w:r>
            <w:r>
              <w:rPr>
                <w:rFonts w:ascii="宋体" w:hAnsi="宋体" w:cs="宋体"/>
                <w:color w:val="000000"/>
                <w:szCs w:val="21"/>
                <w:u w:val="single"/>
              </w:rPr>
              <w:t xml:space="preserve">30前</w:t>
            </w:r>
            <w:r>
              <w:rPr>
                <w:rFonts w:ascii="宋体" w:hAnsi="宋体" w:cs="宋体"/>
                <w:color w:val="000000"/>
                <w:szCs w:val="21"/>
              </w:rPr>
              <w:t xml:space="preserve">完成清洁工作</w:t>
            </w:r>
            <w:r>
              <w:rPr>
                <w:rFonts w:hint="eastAsia" w:ascii="宋体" w:hAnsi="宋体" w:cs="宋体"/>
                <w:color w:val="000000"/>
                <w:szCs w:val="21"/>
              </w:rPr>
              <w:t xml:space="preserve">。</w:t>
            </w:r>
            <w:r/>
          </w:p>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对服务区域会造成影响的周边区域环境卫生进行清扫。</w:t>
            </w:r>
            <w:r/>
          </w:p>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对服务区域内的生活区的卫生清洁服务工作。</w:t>
            </w:r>
            <w:r/>
          </w:p>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负责日常清洁卫生中消耗的物料和工具。</w:t>
            </w:r>
            <w:r/>
          </w:p>
          <w:p>
            <w:pPr>
              <w:numPr>
                <w:ilvl w:val="0"/>
                <w:numId w:val="10"/>
              </w:numPr>
              <w:jc w:val="left"/>
              <w:spacing w:line="360" w:lineRule="auto"/>
              <w:widowControl/>
            </w:pPr>
            <w:r>
              <w:rPr>
                <w:rFonts w:hint="eastAsia"/>
              </w:rPr>
              <w:t xml:space="preserve">协助领取物料、</w:t>
            </w:r>
            <w:r>
              <w:rPr>
                <w:rFonts w:hint="eastAsia" w:ascii="宋体" w:hAnsi="宋体" w:cs="宋体"/>
                <w:color w:val="000000"/>
                <w:szCs w:val="21"/>
              </w:rPr>
              <w:t xml:space="preserve">搬运</w:t>
            </w:r>
            <w:r>
              <w:rPr>
                <w:rFonts w:hint="eastAsia"/>
              </w:rPr>
              <w:t xml:space="preserve">治疗器具、站内氧气运输等。</w:t>
            </w:r>
            <w:r/>
          </w:p>
          <w:p>
            <w:pPr>
              <w:numPr>
                <w:ilvl w:val="0"/>
                <w:numId w:val="10"/>
              </w:numPr>
              <w:jc w:val="left"/>
              <w:spacing w:line="360" w:lineRule="auto"/>
              <w:widowControl/>
              <w:rPr>
                <w:rFonts w:ascii="宋体" w:hAnsi="宋体" w:cs="宋体"/>
                <w:color w:val="000000"/>
                <w:szCs w:val="21"/>
              </w:rPr>
            </w:pPr>
            <w:r>
              <w:rPr>
                <w:rFonts w:hint="eastAsia"/>
              </w:rPr>
              <w:t xml:space="preserve">保管、清点并收发被服。</w:t>
            </w:r>
            <w:r/>
          </w:p>
          <w:p>
            <w:pPr>
              <w:numPr>
                <w:ilvl w:val="0"/>
                <w:numId w:val="11"/>
              </w:numPr>
              <w:jc w:val="left"/>
              <w:spacing w:line="360" w:lineRule="auto"/>
              <w:widowControl/>
              <w:rPr>
                <w:rFonts w:cs="宋体" w:asciiTheme="minorEastAsia" w:hAnsiTheme="minorEastAsia"/>
                <w:szCs w:val="21"/>
              </w:rPr>
            </w:pPr>
            <w:r>
              <w:rPr>
                <w:rFonts w:hint="eastAsia" w:cs="宋体" w:asciiTheme="minorEastAsia" w:hAnsiTheme="minorEastAsia"/>
                <w:color w:val="000000"/>
                <w:szCs w:val="21"/>
              </w:rPr>
              <w:t xml:space="preserve">负责医疗废物收集、运送工作人员</w:t>
            </w:r>
            <w:r>
              <w:rPr>
                <w:rFonts w:hint="eastAsia" w:cs="宋体" w:asciiTheme="minorEastAsia" w:hAnsiTheme="minorEastAsia"/>
                <w:szCs w:val="21"/>
              </w:rPr>
              <w:t xml:space="preserve">每年体检</w:t>
            </w:r>
            <w:r>
              <w:rPr>
                <w:rFonts w:cs="宋体" w:asciiTheme="minorEastAsia" w:hAnsiTheme="minorEastAsia"/>
                <w:szCs w:val="21"/>
              </w:rPr>
              <w:t xml:space="preserve">1</w:t>
            </w:r>
            <w:r>
              <w:rPr>
                <w:rFonts w:hint="eastAsia" w:cs="宋体" w:asciiTheme="minorEastAsia" w:hAnsiTheme="minorEastAsia"/>
                <w:szCs w:val="21"/>
              </w:rPr>
              <w:t xml:space="preserve">次，体检项目需包含输血前检查</w:t>
            </w:r>
            <w:r>
              <w:rPr>
                <w:rFonts w:hint="eastAsia"/>
              </w:rPr>
              <w:t xml:space="preserve">（至少包含</w:t>
            </w:r>
            <w:r>
              <w:rPr>
                <w:rFonts w:hint="eastAsia"/>
                <w:shd w:val="clear" w:color="auto" w:fill="ffffff"/>
              </w:rPr>
              <w:t xml:space="preserve">乙肝两对半定量、丙型肝炎抗体、人免疫缺陷病毒抗体、梅毒螺旋体特异抗体检测</w:t>
            </w:r>
            <w:r>
              <w:rPr>
                <w:rFonts w:hint="eastAsia"/>
              </w:rPr>
              <w:t xml:space="preserve">），费用由供应商自行承担</w:t>
            </w:r>
            <w:r>
              <w:rPr>
                <w:rFonts w:hint="eastAsia" w:cs="宋体" w:asciiTheme="minorEastAsia" w:hAnsiTheme="minorEastAsia"/>
                <w:szCs w:val="21"/>
              </w:rPr>
              <w:t xml:space="preserve">；</w:t>
            </w:r>
            <w:r/>
          </w:p>
          <w:p>
            <w:pPr>
              <w:numPr>
                <w:ilvl w:val="0"/>
                <w:numId w:val="11"/>
              </w:numPr>
              <w:jc w:val="left"/>
              <w:spacing w:line="360" w:lineRule="auto"/>
              <w:widowControl/>
              <w:rPr>
                <w:rFonts w:cs="宋体" w:asciiTheme="minorEastAsia" w:hAnsiTheme="minorEastAsia"/>
                <w:color w:val="000000"/>
                <w:szCs w:val="21"/>
              </w:rPr>
            </w:pPr>
            <w:r>
              <w:rPr>
                <w:rFonts w:hint="eastAsia" w:cs="宋体" w:asciiTheme="minorEastAsia" w:hAnsiTheme="minorEastAsia"/>
                <w:color w:val="000000"/>
                <w:szCs w:val="21"/>
              </w:rPr>
              <w:t xml:space="preserve">保洁所需物品及个人防护用品均</w:t>
            </w:r>
            <w:r>
              <w:rPr>
                <w:rFonts w:hint="eastAsia" w:cs="宋体" w:asciiTheme="minorEastAsia" w:hAnsiTheme="minorEastAsia"/>
                <w:szCs w:val="21"/>
              </w:rPr>
              <w:t xml:space="preserve">由供应商自行承</w:t>
            </w:r>
            <w:r>
              <w:rPr>
                <w:rFonts w:hint="eastAsia" w:cs="宋体" w:asciiTheme="minorEastAsia" w:hAnsiTheme="minorEastAsia"/>
                <w:color w:val="000000"/>
                <w:szCs w:val="21"/>
              </w:rPr>
              <w:t xml:space="preserve">担；</w:t>
            </w:r>
            <w:r/>
          </w:p>
          <w:p>
            <w:pPr>
              <w:numPr>
                <w:ilvl w:val="0"/>
                <w:numId w:val="11"/>
              </w:numPr>
              <w:jc w:val="left"/>
              <w:spacing w:line="360" w:lineRule="auto"/>
              <w:widowControl/>
              <w:rPr>
                <w:rFonts w:ascii="宋体" w:hAnsi="宋体"/>
                <w:szCs w:val="21"/>
              </w:rPr>
            </w:pPr>
            <w:r>
              <w:rPr>
                <w:rFonts w:hint="eastAsia" w:cs="宋体" w:asciiTheme="minorEastAsia" w:hAnsiTheme="minorEastAsia"/>
                <w:color w:val="000000"/>
                <w:szCs w:val="21"/>
              </w:rPr>
              <w:t xml:space="preserve">入职前要开展岗前培训，培训合格后方能上岗，按要求参加中心总务科及其它职能科室的相关业务培训及</w:t>
            </w:r>
            <w:r>
              <w:rPr>
                <w:rFonts w:hint="eastAsia" w:ascii="宋体" w:hAnsi="宋体"/>
                <w:szCs w:val="21"/>
              </w:rPr>
              <w:t xml:space="preserve">演练，并参加相应考核，合格率1</w:t>
            </w:r>
            <w:r>
              <w:rPr>
                <w:rFonts w:ascii="宋体" w:hAnsi="宋体"/>
                <w:szCs w:val="21"/>
              </w:rPr>
              <w:t xml:space="preserve">00%</w:t>
            </w:r>
            <w:r>
              <w:rPr>
                <w:rFonts w:hint="eastAsia" w:ascii="宋体" w:hAnsi="宋体"/>
                <w:szCs w:val="21"/>
              </w:rPr>
              <w:t xml:space="preserve">，更换人员需提前一周通知站点负责人及中心总务科。</w:t>
            </w:r>
            <w:r/>
          </w:p>
          <w:p>
            <w:pPr>
              <w:numPr>
                <w:ilvl w:val="0"/>
                <w:numId w:val="11"/>
              </w:numPr>
              <w:jc w:val="left"/>
              <w:spacing w:line="360" w:lineRule="auto"/>
              <w:widowControl/>
              <w:rPr>
                <w:rFonts w:ascii="宋体" w:hAnsi="宋体"/>
                <w:szCs w:val="21"/>
              </w:rPr>
            </w:pPr>
            <w:r>
              <w:rPr>
                <w:rFonts w:hint="eastAsia" w:ascii="宋体" w:hAnsi="宋体"/>
                <w:b/>
                <w:bCs/>
                <w:szCs w:val="21"/>
              </w:rPr>
              <w:t xml:space="preserve">遵守劳动纪律，严禁在岗期间做与工作无关的事。</w:t>
            </w:r>
            <w:r/>
          </w:p>
        </w:tc>
      </w:tr>
    </w:tbl>
    <w:p>
      <w:pPr>
        <w:pStyle w:val="878"/>
        <w:numPr>
          <w:ilvl w:val="0"/>
          <w:numId w:val="12"/>
        </w:numPr>
        <w:jc w:val="left"/>
      </w:pPr>
      <w:r>
        <w:rPr>
          <w:rFonts w:hint="eastAsia"/>
        </w:rPr>
        <w:t xml:space="preserve">服务标准</w:t>
      </w:r>
      <w:r/>
    </w:p>
    <w:tbl>
      <w:tblPr>
        <w:tblStyle w:val="867"/>
        <w:tblW w:w="10189" w:type="dxa"/>
        <w:jc w:val="center"/>
        <w:tblLayout w:type="autofit"/>
        <w:tblCellMar>
          <w:left w:w="10" w:type="dxa"/>
          <w:top w:w="0" w:type="dxa"/>
          <w:right w:w="10" w:type="dxa"/>
          <w:bottom w:w="0" w:type="dxa"/>
        </w:tblCellMar>
        <w:tblLook w:val="04A0" w:firstRow="1" w:lastRow="0" w:firstColumn="1" w:lastColumn="0" w:noHBand="0" w:noVBand="1"/>
      </w:tblPr>
      <w:tblGrid>
        <w:gridCol w:w="1414"/>
        <w:gridCol w:w="2925"/>
        <w:gridCol w:w="2925"/>
        <w:gridCol w:w="2925"/>
      </w:tblGrid>
      <w:tr>
        <w:trPr>
          <w:jc w:val="center"/>
          <w:trHeight w:val="5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textDirection w:val="lrTb"/>
            <w:noWrap w:val="false"/>
          </w:tcPr>
          <w:p>
            <w:pPr>
              <w:jc w:val="center"/>
              <w:rPr>
                <w:rFonts w:ascii="宋体" w:hAnsi="宋体"/>
                <w:b/>
                <w:szCs w:val="21"/>
              </w:rPr>
            </w:pPr>
            <w:r>
              <w:rPr>
                <w:rFonts w:hint="eastAsia" w:ascii="宋体" w:hAnsi="宋体" w:cs="宋体"/>
                <w:b/>
                <w:szCs w:val="21"/>
              </w:rPr>
              <w:t xml:space="preserve">服务区域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center"/>
              <w:rPr>
                <w:rFonts w:ascii="宋体" w:hAnsi="宋体"/>
                <w:b/>
                <w:szCs w:val="21"/>
              </w:rPr>
            </w:pPr>
            <w:r>
              <w:rPr>
                <w:rFonts w:hint="eastAsia" w:ascii="宋体" w:hAnsi="宋体" w:cs="宋体"/>
                <w:b/>
                <w:szCs w:val="21"/>
              </w:rPr>
              <w:t xml:space="preserve">保洁内容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center"/>
              <w:rPr>
                <w:rFonts w:ascii="宋体" w:hAnsi="宋体"/>
                <w:b/>
                <w:szCs w:val="21"/>
              </w:rPr>
            </w:pPr>
            <w:r>
              <w:rPr>
                <w:rFonts w:hint="eastAsia" w:ascii="宋体" w:hAnsi="宋体" w:cs="宋体"/>
                <w:b/>
                <w:szCs w:val="21"/>
              </w:rPr>
              <w:t xml:space="preserve">保洁标准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center"/>
              <w:rPr>
                <w:rFonts w:ascii="宋体" w:hAnsi="宋体"/>
                <w:b/>
                <w:szCs w:val="21"/>
              </w:rPr>
            </w:pPr>
            <w:r>
              <w:rPr>
                <w:rFonts w:hint="eastAsia" w:ascii="宋体" w:hAnsi="宋体" w:cs="宋体"/>
                <w:b/>
                <w:szCs w:val="21"/>
              </w:rPr>
              <w:t xml:space="preserve">保洁频次</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vMerge w:val="restart"/>
            <w:textDirection w:val="lrTb"/>
            <w:noWrap w:val="false"/>
          </w:tcPr>
          <w:p>
            <w:pPr>
              <w:jc w:val="left"/>
              <w:rPr>
                <w:rFonts w:ascii="宋体" w:hAnsi="宋体"/>
                <w:bCs/>
                <w:szCs w:val="21"/>
              </w:rPr>
            </w:pPr>
            <w:r>
              <w:rPr>
                <w:rFonts w:hint="eastAsia" w:ascii="宋体" w:hAnsi="宋体" w:cs="宋体"/>
                <w:bCs/>
                <w:szCs w:val="21"/>
              </w:rPr>
              <w:t xml:space="preserve">会议室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hint="eastAsia" w:ascii="宋体" w:hAnsi="宋体" w:cs="宋体"/>
                <w:szCs w:val="21"/>
              </w:rPr>
              <w:t xml:space="preserve">地面、桌面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hint="eastAsia" w:ascii="宋体" w:hAnsi="宋体" w:cs="宋体"/>
                <w:szCs w:val="21"/>
              </w:rPr>
              <w:t xml:space="preserve">地面、桌面无灰尘、污迹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hint="eastAsia" w:ascii="宋体" w:hAnsi="宋体" w:cs="宋体"/>
                <w:szCs w:val="21"/>
              </w:rPr>
              <w:t xml:space="preserve">会前、会后打扫一次</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vMerge w:val="continue"/>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hint="eastAsia" w:ascii="宋体" w:hAnsi="宋体" w:cs="宋体"/>
                <w:szCs w:val="21"/>
              </w:rPr>
              <w:t xml:space="preserve">门窗、挂件、玻璃、空调出回风口、灯具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hint="eastAsia" w:ascii="宋体" w:hAnsi="宋体" w:cs="宋体"/>
                <w:szCs w:val="21"/>
              </w:rPr>
              <w:t xml:space="preserve">手摸无灰尘、玻璃洁净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周擦拭物表，</w:t>
            </w: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月擦拭玻璃、出回风口、灯具</w:t>
            </w:r>
            <w:r/>
          </w:p>
        </w:tc>
      </w:tr>
      <w:tr>
        <w:trPr>
          <w:jc w:val="center"/>
          <w:trHeight w:val="20"/>
        </w:trPr>
        <w:tc>
          <w:tcPr>
            <w:tcBorders>
              <w:top w:val="single" w:color="000000" w:sz="4" w:space="0"/>
              <w:left w:val="single" w:color="000000" w:sz="4" w:space="0"/>
              <w:right w:val="single" w:color="000000" w:sz="4" w:space="0"/>
            </w:tcBorders>
            <w:tcMar>
              <w:left w:w="108" w:type="dxa"/>
              <w:top w:w="0" w:type="dxa"/>
              <w:right w:w="108" w:type="dxa"/>
              <w:bottom w:w="0" w:type="dxa"/>
            </w:tcMar>
            <w:tcW w:w="1414" w:type="dxa"/>
            <w:vAlign w:val="center"/>
            <w:vMerge w:val="restart"/>
            <w:textDirection w:val="lrTb"/>
            <w:noWrap w:val="false"/>
          </w:tcPr>
          <w:p>
            <w:pPr>
              <w:jc w:val="left"/>
              <w:rPr>
                <w:rFonts w:ascii="宋体" w:hAnsi="宋体"/>
                <w:szCs w:val="21"/>
              </w:rPr>
            </w:pPr>
            <w:r>
              <w:rPr>
                <w:rFonts w:hint="eastAsia" w:ascii="宋体" w:hAnsi="宋体"/>
                <w:szCs w:val="21"/>
              </w:rPr>
              <w:t xml:space="preserve">门诊、诊室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地面、窗台、检查用器材、各种自助设备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地面无积水、垃圾、污迹、踢脚线无灰尘；窗台、桌椅无污渍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天清拖地面</w:t>
            </w:r>
            <w:r/>
          </w:p>
          <w:p>
            <w:pPr>
              <w:jc w:val="left"/>
              <w:rPr>
                <w:rFonts w:ascii="宋体" w:hAnsi="宋体" w:cs="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天擦拭物表并及时巡视</w:t>
            </w:r>
            <w:r/>
          </w:p>
        </w:tc>
      </w:tr>
      <w:tr>
        <w:trPr>
          <w:jc w:val="center"/>
          <w:trHeight w:val="20"/>
        </w:trPr>
        <w:tc>
          <w:tcPr>
            <w:tcBorders>
              <w:left w:val="single" w:color="000000" w:sz="4" w:space="0"/>
              <w:right w:val="single" w:color="000000" w:sz="4" w:space="0"/>
            </w:tcBorders>
            <w:tcMar>
              <w:left w:w="108" w:type="dxa"/>
              <w:top w:w="0" w:type="dxa"/>
              <w:right w:w="108" w:type="dxa"/>
              <w:bottom w:w="0" w:type="dxa"/>
            </w:tcMar>
            <w:tcW w:w="1414" w:type="dxa"/>
            <w:vAlign w:val="center"/>
            <w:vMerge w:val="continue"/>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水池、台面、水龙头、皂盒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均无污迹、台面无水迹、水龙头光亮如新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天擦拭消毒</w:t>
            </w:r>
            <w:r/>
          </w:p>
        </w:tc>
      </w:tr>
      <w:tr>
        <w:trPr>
          <w:jc w:val="center"/>
          <w:trHeight w:val="20"/>
        </w:trPr>
        <w:tc>
          <w:tcPr>
            <w:tcBorders>
              <w:left w:val="single" w:color="000000" w:sz="4" w:space="0"/>
              <w:right w:val="single" w:color="000000" w:sz="4" w:space="0"/>
            </w:tcBorders>
            <w:tcMar>
              <w:left w:w="108" w:type="dxa"/>
              <w:top w:w="0" w:type="dxa"/>
              <w:right w:w="108" w:type="dxa"/>
              <w:bottom w:w="0" w:type="dxa"/>
            </w:tcMar>
            <w:tcW w:w="1414" w:type="dxa"/>
            <w:vAlign w:val="center"/>
            <w:vMerge w:val="continue"/>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垃圾桶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无异味；及时倾倒、不得过半；外部无污渍、周围地面无洒落垃圾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天换垃圾袋（随</w:t>
            </w:r>
            <w:r>
              <w:rPr>
                <w:rFonts w:ascii="宋体" w:hAnsi="宋体" w:cs="宋体"/>
                <w:szCs w:val="21"/>
              </w:rPr>
              <w:t xml:space="preserve">满随</w:t>
            </w:r>
            <w:r>
              <w:rPr>
                <w:rFonts w:hint="eastAsia" w:ascii="宋体" w:hAnsi="宋体" w:cs="宋体"/>
                <w:szCs w:val="21"/>
              </w:rPr>
              <w:t xml:space="preserve">倒）</w:t>
            </w:r>
            <w:r/>
          </w:p>
          <w:p>
            <w:pPr>
              <w:jc w:val="left"/>
              <w:rPr>
                <w:rFonts w:ascii="宋体" w:hAnsi="宋体"/>
                <w:szCs w:val="21"/>
              </w:rPr>
            </w:pPr>
            <w:r>
              <w:rPr>
                <w:rFonts w:hint="eastAsia" w:ascii="宋体" w:hAnsi="宋体" w:cs="宋体"/>
                <w:szCs w:val="21"/>
              </w:rPr>
              <w:t xml:space="preserve">至少</w:t>
            </w: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天擦垃圾桶</w:t>
            </w:r>
            <w:r/>
          </w:p>
          <w:p>
            <w:pPr>
              <w:jc w:val="left"/>
              <w:rPr>
                <w:rFonts w:ascii="宋体" w:hAnsi="宋体" w:cs="宋体"/>
                <w:szCs w:val="21"/>
              </w:rPr>
            </w:pPr>
            <w:r>
              <w:rPr>
                <w:rFonts w:hint="eastAsia" w:ascii="宋体" w:hAnsi="宋体" w:cs="宋体"/>
                <w:szCs w:val="21"/>
              </w:rPr>
              <w:t xml:space="preserve">至少</w:t>
            </w: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周清洗</w:t>
            </w:r>
            <w:r/>
          </w:p>
        </w:tc>
      </w:tr>
      <w:tr>
        <w:trPr>
          <w:jc w:val="center"/>
          <w:trHeight w:val="20"/>
        </w:trPr>
        <w:tc>
          <w:tcPr>
            <w:tcBorders>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vMerge w:val="continue"/>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门、间隔板、指示牌、消防设施、电视机、挂件、空调的出回风口、灯具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手摸无灰尘、表面无污渍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周擦拭物表</w:t>
            </w:r>
            <w:r/>
          </w:p>
          <w:p>
            <w:pPr>
              <w:jc w:val="left"/>
              <w:rPr>
                <w:rFonts w:ascii="宋体" w:hAnsi="宋体" w:cs="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月出回风口、灯具除尘擦拭</w:t>
            </w:r>
            <w:r/>
          </w:p>
        </w:tc>
      </w:tr>
      <w:tr>
        <w:trPr>
          <w:jc w:val="center"/>
          <w:trHeight w:val="20"/>
        </w:trPr>
        <w:tc>
          <w:tcPr>
            <w:tcBorders>
              <w:top w:val="single" w:color="000000" w:sz="4" w:space="0"/>
              <w:left w:val="single" w:color="000000" w:sz="4" w:space="0"/>
              <w:right w:val="single" w:color="000000" w:sz="4" w:space="0"/>
            </w:tcBorders>
            <w:tcMar>
              <w:left w:w="108" w:type="dxa"/>
              <w:top w:w="0" w:type="dxa"/>
              <w:right w:w="108" w:type="dxa"/>
              <w:bottom w:w="0" w:type="dxa"/>
            </w:tcMar>
            <w:tcW w:w="1414" w:type="dxa"/>
            <w:vAlign w:val="center"/>
            <w:vMerge w:val="restart"/>
            <w:textDirection w:val="lrTb"/>
            <w:noWrap w:val="false"/>
          </w:tcPr>
          <w:p>
            <w:pPr>
              <w:jc w:val="left"/>
              <w:rPr>
                <w:rFonts w:ascii="宋体" w:hAnsi="宋体"/>
                <w:szCs w:val="21"/>
              </w:rPr>
            </w:pPr>
            <w:r>
              <w:rPr>
                <w:rFonts w:hint="eastAsia" w:ascii="宋体" w:hAnsi="宋体"/>
                <w:szCs w:val="21"/>
              </w:rPr>
              <w:t xml:space="preserve">公共区域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地面、垃圾桶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地面无垃圾、烟头、积水；垃圾桶无异味、外部无污迹、周围无洒落垃圾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天清拖地面</w:t>
            </w:r>
            <w:r/>
          </w:p>
          <w:p>
            <w:pPr>
              <w:jc w:val="left"/>
              <w:rPr>
                <w:rFonts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天换垃圾袋</w:t>
            </w:r>
            <w:r/>
          </w:p>
          <w:p>
            <w:pPr>
              <w:jc w:val="left"/>
              <w:rPr>
                <w:rFonts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天擦垃圾桶</w:t>
            </w:r>
            <w:r/>
          </w:p>
          <w:p>
            <w:pPr>
              <w:jc w:val="left"/>
              <w:rPr>
                <w:rFonts w:ascii="宋体" w:hAnsi="宋体" w:cs="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周洗垃圾桶</w:t>
            </w:r>
            <w:r/>
          </w:p>
        </w:tc>
      </w:tr>
      <w:tr>
        <w:trPr>
          <w:jc w:val="center"/>
          <w:trHeight w:val="20"/>
        </w:trPr>
        <w:tc>
          <w:tcPr>
            <w:tcBorders>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vMerge w:val="continue"/>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门窗、挂件、墙面张贴、等候椅、消防设施、空调的出回风口、灯具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手摸无灰尘、污渍；无过期、破损张贴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周擦拭物表</w:t>
            </w:r>
            <w:r/>
          </w:p>
          <w:p>
            <w:pPr>
              <w:jc w:val="left"/>
              <w:rPr>
                <w:rFonts w:ascii="宋体" w:hAnsi="宋体" w:cs="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月擦拭墙面、风口、灯具</w:t>
            </w:r>
            <w:r/>
          </w:p>
        </w:tc>
      </w:tr>
      <w:tr>
        <w:trPr>
          <w:jc w:val="center"/>
          <w:trHeight w:val="20"/>
        </w:trPr>
        <w:tc>
          <w:tcPr>
            <w:tcBorders>
              <w:top w:val="single" w:color="000000" w:sz="4" w:space="0"/>
              <w:left w:val="single" w:color="000000" w:sz="4" w:space="0"/>
              <w:right w:val="single" w:color="000000" w:sz="4" w:space="0"/>
            </w:tcBorders>
            <w:tcMar>
              <w:left w:w="108" w:type="dxa"/>
              <w:top w:w="0" w:type="dxa"/>
              <w:right w:w="108" w:type="dxa"/>
              <w:bottom w:w="0" w:type="dxa"/>
            </w:tcMar>
            <w:tcW w:w="1414" w:type="dxa"/>
            <w:vAlign w:val="center"/>
            <w:vMerge w:val="restart"/>
            <w:textDirection w:val="lrTb"/>
            <w:noWrap w:val="false"/>
          </w:tcPr>
          <w:p>
            <w:pPr>
              <w:jc w:val="left"/>
              <w:rPr>
                <w:rFonts w:ascii="宋体" w:hAnsi="宋体"/>
                <w:szCs w:val="21"/>
              </w:rPr>
            </w:pPr>
            <w:r>
              <w:rPr>
                <w:rFonts w:hint="eastAsia" w:ascii="宋体" w:hAnsi="宋体"/>
                <w:szCs w:val="21"/>
              </w:rPr>
              <w:t xml:space="preserve">卫生间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地面、小便池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室内无异味；地面无杂物、积水；小便池内无污迹、尿垢；卫生球随时更换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至少</w:t>
            </w: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天拖洗地、至少</w:t>
            </w:r>
            <w:r>
              <w:rPr>
                <w:rFonts w:ascii="宋体" w:hAnsi="宋体" w:cs="宋体"/>
                <w:szCs w:val="21"/>
              </w:rPr>
              <w:t xml:space="preserve">4</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天刷洗消毒便池</w:t>
            </w:r>
            <w:r>
              <w:rPr>
                <w:rFonts w:hint="eastAsia" w:ascii="宋体" w:hAnsi="宋体"/>
                <w:szCs w:val="21"/>
              </w:rPr>
              <w:t xml:space="preserve">，</w:t>
            </w:r>
            <w:r>
              <w:rPr>
                <w:rFonts w:hint="eastAsia" w:ascii="宋体" w:hAnsi="宋体" w:cs="宋体"/>
                <w:szCs w:val="21"/>
              </w:rPr>
              <w:t xml:space="preserve">及时巡视</w:t>
            </w:r>
            <w:r/>
          </w:p>
        </w:tc>
      </w:tr>
      <w:tr>
        <w:trPr>
          <w:jc w:val="center"/>
          <w:trHeight w:val="20"/>
        </w:trPr>
        <w:tc>
          <w:tcPr>
            <w:tcBorders>
              <w:left w:val="single" w:color="000000" w:sz="4" w:space="0"/>
              <w:right w:val="single" w:color="000000" w:sz="4" w:space="0"/>
            </w:tcBorders>
            <w:tcMar>
              <w:left w:w="108" w:type="dxa"/>
              <w:top w:w="0" w:type="dxa"/>
              <w:right w:w="108" w:type="dxa"/>
              <w:bottom w:w="0" w:type="dxa"/>
            </w:tcMar>
            <w:tcW w:w="1414" w:type="dxa"/>
            <w:vAlign w:val="center"/>
            <w:vMerge w:val="continue"/>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洗手池、拖把池、台面、水龙头、镜面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无污迹、附着物；台面、镜面无水迹、洁净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至少</w:t>
            </w: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天擦拭，随脏随擦</w:t>
            </w:r>
            <w:r/>
          </w:p>
        </w:tc>
      </w:tr>
      <w:tr>
        <w:trPr>
          <w:jc w:val="center"/>
          <w:trHeight w:val="20"/>
        </w:trPr>
        <w:tc>
          <w:tcPr>
            <w:tcBorders>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vMerge w:val="continue"/>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天花板、玻璃、灯具、风口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目视无灰尘、蜘蛛网、玻璃光洁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月擦拭除尘</w:t>
            </w:r>
            <w:r/>
          </w:p>
        </w:tc>
      </w:tr>
      <w:tr>
        <w:trPr>
          <w:jc w:val="center"/>
          <w:trHeight w:val="90"/>
        </w:trPr>
        <w:tc>
          <w:tcPr>
            <w:tcBorders>
              <w:left w:val="single" w:color="000000" w:sz="4" w:space="0"/>
              <w:right w:val="single" w:color="000000" w:sz="4" w:space="0"/>
            </w:tcBorders>
            <w:tcMar>
              <w:left w:w="108" w:type="dxa"/>
              <w:top w:w="0" w:type="dxa"/>
              <w:right w:w="108" w:type="dxa"/>
              <w:bottom w:w="0" w:type="dxa"/>
            </w:tcMar>
            <w:tcW w:w="1414" w:type="dxa"/>
            <w:vAlign w:val="center"/>
            <w:vMerge w:val="restart"/>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垃圾篓、桶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无满溢、无散落垃圾；内外洁净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随时倾倒</w:t>
            </w:r>
            <w:r/>
          </w:p>
          <w:p>
            <w:pPr>
              <w:jc w:val="left"/>
              <w:rPr>
                <w:rFonts w:ascii="宋体" w:hAnsi="宋体"/>
                <w:szCs w:val="21"/>
              </w:rPr>
            </w:pPr>
            <w:r>
              <w:rPr>
                <w:rFonts w:hint="eastAsia" w:ascii="宋体" w:hAnsi="宋体" w:cs="宋体"/>
                <w:szCs w:val="21"/>
              </w:rPr>
              <w:t xml:space="preserve">至少</w:t>
            </w:r>
            <w:r>
              <w:rPr>
                <w:rFonts w:ascii="宋体" w:hAnsi="宋体" w:cs="宋体"/>
                <w:szCs w:val="21"/>
              </w:rPr>
              <w:t xml:space="preserve">3</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天换垃圾袋</w:t>
            </w:r>
            <w:r/>
          </w:p>
          <w:p>
            <w:pPr>
              <w:jc w:val="left"/>
              <w:rPr>
                <w:rFonts w:ascii="宋体" w:hAnsi="宋体" w:cs="宋体"/>
                <w:szCs w:val="21"/>
              </w:rPr>
            </w:pPr>
            <w:r>
              <w:rPr>
                <w:rFonts w:hint="eastAsia" w:ascii="宋体" w:hAnsi="宋体" w:cs="宋体"/>
                <w:szCs w:val="21"/>
              </w:rPr>
              <w:t xml:space="preserve">至少</w:t>
            </w: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天擦垃圾桶、</w:t>
            </w: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周洗垃圾篓</w:t>
            </w:r>
            <w:r/>
          </w:p>
        </w:tc>
      </w:tr>
      <w:tr>
        <w:trPr>
          <w:jc w:val="center"/>
          <w:trHeight w:val="20"/>
        </w:trPr>
        <w:tc>
          <w:tcPr>
            <w:tcBorders>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vMerge w:val="continue"/>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门、窗台、墙面、隔板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无污渍、无张贴、涂画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天擦拭窗台</w:t>
            </w:r>
            <w:r/>
          </w:p>
          <w:p>
            <w:pPr>
              <w:jc w:val="left"/>
              <w:rPr>
                <w:rFonts w:ascii="宋体" w:hAnsi="宋体" w:cs="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周擦拭墙面、门、隔板</w:t>
            </w:r>
            <w:r/>
          </w:p>
        </w:tc>
      </w:tr>
      <w:tr>
        <w:trPr>
          <w:jc w:val="center"/>
          <w:trHeight w:val="20"/>
        </w:trPr>
        <w:tc>
          <w:tcPr>
            <w:tcBorders>
              <w:top w:val="single" w:color="000000" w:sz="4" w:space="0"/>
              <w:left w:val="single" w:color="000000" w:sz="4" w:space="0"/>
              <w:right w:val="single" w:color="000000" w:sz="4" w:space="0"/>
            </w:tcBorders>
            <w:tcMar>
              <w:left w:w="108" w:type="dxa"/>
              <w:top w:w="0" w:type="dxa"/>
              <w:right w:w="108" w:type="dxa"/>
              <w:bottom w:w="0" w:type="dxa"/>
            </w:tcMar>
            <w:tcW w:w="1414" w:type="dxa"/>
            <w:vAlign w:val="center"/>
            <w:vMerge w:val="restart"/>
            <w:textDirection w:val="lrTb"/>
            <w:noWrap w:val="false"/>
          </w:tcPr>
          <w:p>
            <w:pPr>
              <w:jc w:val="left"/>
              <w:rPr>
                <w:rFonts w:ascii="宋体" w:hAnsi="宋体"/>
                <w:szCs w:val="21"/>
              </w:rPr>
            </w:pPr>
            <w:r>
              <w:rPr>
                <w:rFonts w:hint="eastAsia" w:ascii="宋体" w:hAnsi="宋体"/>
                <w:szCs w:val="21"/>
              </w:rPr>
              <w:t xml:space="preserve">医疗废物、未被污染的输液瓶（袋）暂存处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垃圾篓、桶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无满溢、无散落垃圾；内外洁净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至少</w:t>
            </w: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天擦垃圾桶</w:t>
            </w:r>
            <w:r/>
          </w:p>
          <w:p>
            <w:pPr>
              <w:jc w:val="left"/>
              <w:rPr>
                <w:rFonts w:ascii="宋体" w:hAnsi="宋体" w:cs="宋体"/>
                <w:szCs w:val="21"/>
              </w:rPr>
            </w:pPr>
            <w:r>
              <w:rPr>
                <w:rFonts w:ascii="宋体" w:hAnsi="宋体" w:cs="宋体"/>
                <w:szCs w:val="21"/>
              </w:rPr>
              <w:t xml:space="preserve">垃圾转运后终末消毒</w:t>
            </w:r>
            <w:r/>
          </w:p>
          <w:p>
            <w:pPr>
              <w:jc w:val="left"/>
              <w:rPr>
                <w:rFonts w:ascii="宋体" w:hAnsi="宋体" w:cs="宋体"/>
                <w:szCs w:val="21"/>
              </w:rPr>
            </w:pPr>
            <w:r>
              <w:rPr>
                <w:rFonts w:hint="eastAsia" w:ascii="宋体" w:hAnsi="宋体" w:cs="宋体"/>
                <w:szCs w:val="21"/>
              </w:rPr>
              <w:t xml:space="preserve">按医院感染相关规定执行</w:t>
            </w:r>
            <w:r/>
          </w:p>
        </w:tc>
      </w:tr>
      <w:tr>
        <w:trPr>
          <w:jc w:val="center"/>
          <w:trHeight w:val="20"/>
        </w:trPr>
        <w:tc>
          <w:tcPr>
            <w:tcBorders>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vMerge w:val="continue"/>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物表、环境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无污渍、无张贴、无涂画、无私人物品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2次/天消毒</w:t>
            </w:r>
            <w:r/>
          </w:p>
          <w:p>
            <w:pPr>
              <w:jc w:val="left"/>
              <w:rPr>
                <w:rFonts w:ascii="宋体" w:hAnsi="宋体" w:cs="宋体"/>
                <w:szCs w:val="21"/>
              </w:rPr>
            </w:pPr>
            <w:r>
              <w:rPr>
                <w:rFonts w:ascii="宋体" w:hAnsi="宋体" w:cs="宋体"/>
                <w:szCs w:val="21"/>
              </w:rPr>
              <w:t xml:space="preserve">垃圾转运后终末消毒</w:t>
            </w:r>
            <w:r/>
          </w:p>
          <w:p>
            <w:pPr>
              <w:jc w:val="left"/>
              <w:rPr>
                <w:rFonts w:ascii="宋体" w:hAnsi="宋体" w:cs="宋体"/>
                <w:szCs w:val="21"/>
              </w:rPr>
            </w:pPr>
            <w:r>
              <w:rPr>
                <w:rFonts w:hint="eastAsia" w:ascii="宋体" w:hAnsi="宋体" w:cs="宋体"/>
                <w:szCs w:val="21"/>
              </w:rPr>
              <w:t xml:space="preserve">按医院感染相关规定执行</w:t>
            </w:r>
            <w:r/>
          </w:p>
        </w:tc>
      </w:tr>
      <w:tr>
        <w:trPr>
          <w:jc w:val="center"/>
          <w:trHeight w:val="20"/>
        </w:trPr>
        <w:tc>
          <w:tcPr>
            <w:tcBorders>
              <w:top w:val="single" w:color="000000" w:sz="4" w:space="0"/>
              <w:left w:val="single" w:color="000000" w:sz="4" w:space="0"/>
              <w:right w:val="single" w:color="000000" w:sz="4" w:space="0"/>
            </w:tcBorders>
            <w:tcMar>
              <w:left w:w="108" w:type="dxa"/>
              <w:top w:w="0" w:type="dxa"/>
              <w:right w:w="108" w:type="dxa"/>
              <w:bottom w:w="0" w:type="dxa"/>
            </w:tcMar>
            <w:tcW w:w="1414" w:type="dxa"/>
            <w:vAlign w:val="center"/>
            <w:vMerge w:val="restart"/>
            <w:textDirection w:val="lrTb"/>
            <w:noWrap w:val="false"/>
          </w:tcPr>
          <w:p>
            <w:pPr>
              <w:jc w:val="left"/>
              <w:rPr>
                <w:rFonts w:ascii="宋体" w:hAnsi="宋体"/>
                <w:szCs w:val="21"/>
              </w:rPr>
            </w:pPr>
            <w:r>
              <w:rPr>
                <w:rFonts w:hint="eastAsia" w:ascii="宋体" w:hAnsi="宋体"/>
                <w:szCs w:val="21"/>
              </w:rPr>
              <w:t xml:space="preserve">开水间、配餐间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地面、设施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无积水、无污渍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天清拖擦拭</w:t>
            </w:r>
            <w:r/>
          </w:p>
        </w:tc>
      </w:tr>
      <w:tr>
        <w:trPr>
          <w:jc w:val="center"/>
          <w:trHeight w:val="20"/>
        </w:trPr>
        <w:tc>
          <w:tcPr>
            <w:tcBorders>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vMerge w:val="continue"/>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水池、龙头、微波炉、墙面、消毒柜、开水炉、灯具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无积垢、灰尘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天擦拭</w:t>
            </w:r>
            <w:r/>
          </w:p>
          <w:p>
            <w:pPr>
              <w:jc w:val="left"/>
              <w:rPr>
                <w:rFonts w:ascii="宋体" w:hAnsi="宋体" w:cs="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月擦拭墙面、灯具</w:t>
            </w:r>
            <w:r/>
          </w:p>
        </w:tc>
      </w:tr>
      <w:tr>
        <w:trPr>
          <w:jc w:val="center"/>
          <w:trHeight w:val="20"/>
        </w:trPr>
        <w:tc>
          <w:tcPr>
            <w:tcBorders>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textDirection w:val="lrTb"/>
            <w:noWrap w:val="false"/>
          </w:tcPr>
          <w:p>
            <w:pPr>
              <w:jc w:val="left"/>
              <w:rPr>
                <w:rFonts w:ascii="宋体" w:hAnsi="宋体"/>
                <w:szCs w:val="21"/>
              </w:rPr>
            </w:pPr>
            <w:r>
              <w:rPr>
                <w:rFonts w:hint="eastAsia" w:ascii="宋体" w:hAnsi="宋体"/>
                <w:szCs w:val="21"/>
              </w:rPr>
              <w:t xml:space="preserve">其它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开水供应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spacing w:val="-1"/>
                <w:szCs w:val="21"/>
              </w:rPr>
              <w:t xml:space="preserve">病员及工作人员开水供应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随时</w:t>
            </w:r>
            <w:r/>
          </w:p>
        </w:tc>
      </w:tr>
      <w:tr>
        <w:trPr>
          <w:jc w:val="center"/>
          <w:trHeight w:val="20"/>
        </w:trPr>
        <w:tc>
          <w:tcPr>
            <w:tcBorders>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textDirection w:val="lrTb"/>
            <w:noWrap w:val="false"/>
          </w:tcPr>
          <w:p>
            <w:pPr>
              <w:jc w:val="lef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保管、清点并收发被服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清点并收发被服、工作服及卫生用品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5" w:type="dxa"/>
            <w:vAlign w:val="center"/>
            <w:textDirection w:val="lrTb"/>
            <w:noWrap w:val="false"/>
          </w:tcPr>
          <w:p>
            <w:pPr>
              <w:jc w:val="left"/>
              <w:rPr>
                <w:rFonts w:ascii="宋体" w:hAnsi="宋体" w:cs="宋体"/>
                <w:szCs w:val="21"/>
              </w:rPr>
            </w:pPr>
            <w:r>
              <w:rPr>
                <w:rFonts w:hint="eastAsia" w:ascii="宋体" w:hAnsi="宋体" w:cs="宋体"/>
                <w:szCs w:val="21"/>
              </w:rPr>
              <w:t xml:space="preserve">随时</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4" w:type="dxa"/>
            <w:vAlign w:val="center"/>
            <w:textDirection w:val="lrTb"/>
            <w:noWrap w:val="false"/>
          </w:tcPr>
          <w:p>
            <w:pPr>
              <w:jc w:val="left"/>
              <w:rPr>
                <w:rFonts w:ascii="宋体" w:hAnsi="宋体"/>
                <w:szCs w:val="21"/>
              </w:rPr>
            </w:pPr>
            <w:r>
              <w:rPr>
                <w:rFonts w:hint="eastAsia" w:ascii="宋体" w:hAnsi="宋体"/>
                <w:szCs w:val="21"/>
              </w:rPr>
              <w:t xml:space="preserve">备注</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75" w:type="dxa"/>
            <w:vAlign w:val="center"/>
            <w:textDirection w:val="lrTb"/>
            <w:noWrap w:val="false"/>
          </w:tcPr>
          <w:p>
            <w:pPr>
              <w:jc w:val="left"/>
              <w:rPr>
                <w:rFonts w:ascii="宋体" w:hAnsi="宋体" w:cs="宋体"/>
                <w:szCs w:val="21"/>
              </w:rPr>
            </w:pPr>
            <w:r>
              <w:rPr>
                <w:rFonts w:hint="eastAsia" w:ascii="宋体" w:hAnsi="宋体" w:cs="宋体"/>
                <w:szCs w:val="21"/>
              </w:rPr>
              <w:t xml:space="preserve">所有区域不间断巡视，突发情况及时处理，反应时间不超过5分钟，</w:t>
            </w:r>
            <w:r/>
          </w:p>
        </w:tc>
      </w:tr>
    </w:tbl>
    <w:p>
      <w:pPr>
        <w:ind w:firstLine="420"/>
        <w:spacing w:line="360" w:lineRule="auto"/>
        <w:rPr>
          <w:rFonts w:ascii="宋体" w:hAnsi="宋体"/>
          <w:szCs w:val="21"/>
        </w:rPr>
      </w:pPr>
      <w:r>
        <w:rPr>
          <w:rFonts w:hint="eastAsia" w:cs="宋体" w:asciiTheme="minorEastAsia" w:hAnsiTheme="minorEastAsia" w:eastAsiaTheme="minorEastAsia"/>
          <w:b/>
          <w:szCs w:val="21"/>
        </w:rPr>
        <w:t xml:space="preserve">注：</w:t>
      </w:r>
      <w:r>
        <w:rPr>
          <w:rFonts w:hint="eastAsia" w:cs="宋体" w:asciiTheme="minorEastAsia" w:hAnsiTheme="minorEastAsia" w:eastAsiaTheme="minorEastAsia"/>
          <w:szCs w:val="21"/>
        </w:rPr>
        <w:t xml:space="preserve">保</w:t>
      </w:r>
      <w:r>
        <w:rPr>
          <w:rFonts w:hint="eastAsia" w:ascii="宋体" w:hAnsi="宋体"/>
          <w:szCs w:val="21"/>
        </w:rPr>
        <w:t xml:space="preserve">洁区域为分中心、服务站所有场所，指公用设施、卫生间、开水房、通道(楼梯)、公共大厅、墙面、橱窗、饰品、饰物、绿化景点设施、办公室、各种会议室、活动室、值班室垃圾箱的保洁；门前“三包”等。包含但不限于特殊季节：冬季积雪处理；夏秋季的雨水积水处理及其他特殊情况保洁。</w:t>
      </w:r>
      <w:r/>
    </w:p>
    <w:p>
      <w:pPr>
        <w:numPr>
          <w:ilvl w:val="0"/>
          <w:numId w:val="13"/>
        </w:num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其他及专业物业服务</w:t>
      </w:r>
      <w:r/>
    </w:p>
    <w:p>
      <w:pPr>
        <w:numPr>
          <w:ilvl w:val="0"/>
          <w:numId w:val="14"/>
        </w:num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其他物业服务</w:t>
      </w:r>
      <w:r/>
    </w:p>
    <w:tbl>
      <w:tblPr>
        <w:tblStyle w:val="867"/>
        <w:tblW w:w="10156"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440"/>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440" w:type="dxa"/>
            <w:vAlign w:val="center"/>
            <w:textDirection w:val="lrTb"/>
            <w:noWrap w:val="false"/>
          </w:tcPr>
          <w:p>
            <w:pPr>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1266"/>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spacing w:line="360" w:lineRule="auto"/>
              <w:widowControl/>
              <w:rPr>
                <w:rFonts w:ascii="宋体" w:hAnsi="宋体" w:cs="宋体"/>
                <w:color w:val="000000"/>
                <w:szCs w:val="21"/>
              </w:rPr>
            </w:pPr>
            <w:r>
              <w:rPr>
                <w:rFonts w:ascii="宋体" w:hAnsi="宋体" w:cs="Arial"/>
                <w:color w:val="000000"/>
                <w:spacing w:val="1"/>
                <w:szCs w:val="21"/>
              </w:rPr>
              <w:t xml:space="preserve">进驻管理</w:t>
            </w:r>
            <w:r/>
          </w:p>
        </w:tc>
        <w:tc>
          <w:tcPr>
            <w:tcBorders>
              <w:top w:val="none" w:color="000000" w:sz="4" w:space="0"/>
              <w:left w:val="none" w:color="000000" w:sz="4" w:space="0"/>
              <w:bottom w:val="single" w:color="auto" w:sz="4" w:space="0"/>
              <w:right w:val="single" w:color="auto" w:sz="4" w:space="0"/>
            </w:tcBorders>
            <w:tcW w:w="8440" w:type="dxa"/>
            <w:vAlign w:val="center"/>
            <w:textDirection w:val="lrTb"/>
            <w:noWrap w:val="false"/>
          </w:tcPr>
          <w:p>
            <w:pPr>
              <w:numPr>
                <w:ilvl w:val="0"/>
                <w:numId w:val="10"/>
              </w:numPr>
              <w:spacing w:line="360" w:lineRule="auto"/>
              <w:widowControl/>
              <w:rPr>
                <w:rFonts w:ascii="宋体" w:hAnsi="宋体" w:cs="宋体"/>
                <w:szCs w:val="21"/>
              </w:rPr>
            </w:pPr>
            <w:r>
              <w:rPr>
                <w:rFonts w:ascii="宋体" w:hAnsi="宋体" w:cs="宋体"/>
                <w:color w:val="000000"/>
                <w:szCs w:val="21"/>
              </w:rPr>
              <w:t xml:space="preserve">从物业管理及用户角度对物业管理提出专业管理意见、改进方案。</w:t>
            </w:r>
            <w:r/>
          </w:p>
          <w:p>
            <w:pPr>
              <w:numPr>
                <w:ilvl w:val="0"/>
                <w:numId w:val="10"/>
              </w:numPr>
              <w:spacing w:line="360" w:lineRule="auto"/>
              <w:widowControl/>
              <w:rPr>
                <w:rFonts w:ascii="宋体" w:hAnsi="宋体" w:cs="宋体"/>
                <w:color w:val="ff0000"/>
                <w:szCs w:val="21"/>
              </w:rPr>
            </w:pPr>
            <w:r>
              <w:rPr>
                <w:rFonts w:hint="eastAsia"/>
              </w:rPr>
              <w:t xml:space="preserve">在</w:t>
            </w:r>
            <w:r>
              <w:t xml:space="preserve">物业管理中引入绿色低碳概念，通过各项措施降低碳排放量，提高能源、水资源的利用效率。</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物品搬运等临时性工作</w:t>
            </w:r>
            <w:r/>
          </w:p>
        </w:tc>
        <w:tc>
          <w:tcPr>
            <w:tcBorders>
              <w:top w:val="none" w:color="000000" w:sz="4" w:space="0"/>
              <w:left w:val="none" w:color="000000" w:sz="4" w:space="0"/>
              <w:bottom w:val="single" w:color="auto" w:sz="4" w:space="0"/>
              <w:right w:val="single" w:color="auto" w:sz="4" w:space="0"/>
            </w:tcBorders>
            <w:tcW w:w="8440" w:type="dxa"/>
            <w:vAlign w:val="center"/>
            <w:textDirection w:val="lrTb"/>
            <w:noWrap w:val="false"/>
          </w:tcPr>
          <w:p>
            <w:pPr>
              <w:numPr>
                <w:ilvl w:val="0"/>
                <w:numId w:val="10"/>
              </w:numPr>
              <w:spacing w:line="360" w:lineRule="auto"/>
              <w:widowControl/>
              <w:rPr>
                <w:rFonts w:ascii="宋体" w:hAnsi="宋体" w:cs="宋体"/>
                <w:color w:val="000000"/>
                <w:szCs w:val="21"/>
              </w:rPr>
            </w:pPr>
            <w:r>
              <w:rPr>
                <w:rFonts w:hint="eastAsia" w:ascii="宋体" w:hAnsi="宋体" w:cs="宋体"/>
                <w:color w:val="000000"/>
                <w:szCs w:val="21"/>
              </w:rPr>
              <w:t xml:space="preserve">协助搞好临时工作服务：如办公室调整、办公物品搬迁、废旧物品资料销毁等工作。</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服务改进</w:t>
            </w:r>
            <w:r/>
          </w:p>
        </w:tc>
        <w:tc>
          <w:tcPr>
            <w:tcBorders>
              <w:top w:val="none" w:color="000000" w:sz="4" w:space="0"/>
              <w:left w:val="none" w:color="000000" w:sz="4" w:space="0"/>
              <w:bottom w:val="single" w:color="auto" w:sz="4" w:space="0"/>
              <w:right w:val="single" w:color="auto" w:sz="4" w:space="0"/>
            </w:tcBorders>
            <w:tcW w:w="8440" w:type="dxa"/>
            <w:vAlign w:val="center"/>
            <w:textDirection w:val="lrTb"/>
            <w:noWrap w:val="false"/>
          </w:tcPr>
          <w:p>
            <w:pPr>
              <w:numPr>
                <w:ilvl w:val="0"/>
                <w:numId w:val="10"/>
              </w:numPr>
              <w:spacing w:line="360" w:lineRule="auto"/>
              <w:widowControl/>
              <w:rPr>
                <w:rFonts w:ascii="宋体" w:hAnsi="宋体" w:cs="宋体"/>
                <w:color w:val="000000"/>
                <w:szCs w:val="21"/>
              </w:rPr>
            </w:pPr>
            <w:r>
              <w:rPr>
                <w:rFonts w:hint="eastAsia" w:ascii="宋体" w:hAnsi="宋体" w:cs="宋体"/>
                <w:color w:val="000000"/>
                <w:szCs w:val="21"/>
              </w:rPr>
              <w:t xml:space="preserve">明确负责人，定期对物业服务过程进行自查，结合反馈意见与评价结果采取改进措施，持续提升管理与服务水平。</w:t>
            </w:r>
            <w:r/>
          </w:p>
          <w:p>
            <w:pPr>
              <w:numPr>
                <w:ilvl w:val="0"/>
                <w:numId w:val="10"/>
              </w:numPr>
              <w:spacing w:line="360" w:lineRule="auto"/>
              <w:widowControl/>
              <w:rPr>
                <w:rFonts w:ascii="宋体" w:hAnsi="宋体" w:cs="宋体"/>
                <w:color w:val="000000"/>
                <w:szCs w:val="21"/>
              </w:rPr>
            </w:pPr>
            <w:r>
              <w:rPr>
                <w:rFonts w:hint="eastAsia" w:ascii="宋体" w:hAnsi="宋体" w:cs="宋体"/>
                <w:color w:val="000000"/>
                <w:szCs w:val="21"/>
              </w:rPr>
              <w:t xml:space="preserve">对不合格服务进行控制，对不合格服务的原因进行识别和分析，及时采取纠正措施，消除不合格的原因，防止不合格再发生。</w:t>
            </w:r>
            <w:r/>
          </w:p>
          <w:p>
            <w:pPr>
              <w:numPr>
                <w:ilvl w:val="0"/>
                <w:numId w:val="10"/>
              </w:numPr>
              <w:spacing w:line="360" w:lineRule="auto"/>
              <w:widowControl/>
              <w:rPr>
                <w:rFonts w:ascii="宋体" w:hAnsi="宋体" w:cs="宋体"/>
                <w:color w:val="000000"/>
                <w:szCs w:val="21"/>
              </w:rPr>
            </w:pPr>
            <w:r>
              <w:rPr>
                <w:rFonts w:hint="eastAsia" w:ascii="宋体" w:hAnsi="宋体" w:cs="宋体"/>
                <w:color w:val="000000"/>
                <w:szCs w:val="21"/>
              </w:rPr>
              <w:t xml:space="preserve">需整改问题及时整改完成。</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退场交接</w:t>
            </w:r>
            <w:r/>
          </w:p>
        </w:tc>
        <w:tc>
          <w:tcPr>
            <w:tcBorders>
              <w:top w:val="none" w:color="000000" w:sz="4" w:space="0"/>
              <w:left w:val="none" w:color="000000" w:sz="4" w:space="0"/>
              <w:bottom w:val="single" w:color="auto" w:sz="4" w:space="0"/>
              <w:right w:val="single" w:color="auto" w:sz="4" w:space="0"/>
            </w:tcBorders>
            <w:tcW w:w="8440" w:type="dxa"/>
            <w:vAlign w:val="center"/>
            <w:textDirection w:val="lrTb"/>
            <w:noWrap w:val="false"/>
          </w:tcPr>
          <w:p>
            <w:pPr>
              <w:numPr>
                <w:ilvl w:val="0"/>
                <w:numId w:val="10"/>
              </w:numPr>
              <w:spacing w:line="360" w:lineRule="auto"/>
              <w:widowControl/>
              <w:rPr>
                <w:rFonts w:ascii="宋体" w:hAnsi="宋体" w:cs="宋体"/>
                <w:color w:val="000000"/>
                <w:szCs w:val="21"/>
              </w:rPr>
            </w:pPr>
            <w:r>
              <w:rPr>
                <w:rFonts w:hint="eastAsia" w:ascii="宋体" w:hAnsi="宋体" w:cs="宋体"/>
                <w:color w:val="000000"/>
                <w:szCs w:val="21"/>
              </w:rPr>
              <w:t xml:space="preserve">按采购人要求做好退场交接，避免因物业服务的交接影响采购人正常工作。</w:t>
            </w:r>
            <w:r/>
          </w:p>
        </w:tc>
      </w:tr>
    </w:tbl>
    <w:p>
      <w:pPr>
        <w:numPr>
          <w:ilvl w:val="0"/>
          <w:numId w:val="14"/>
        </w:numPr>
        <w:spacing w:line="360" w:lineRule="auto"/>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专业物业服务</w:t>
      </w:r>
      <w:r/>
    </w:p>
    <w:tbl>
      <w:tblPr>
        <w:tblStyle w:val="867"/>
        <w:tblW w:w="10170"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454"/>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454" w:type="dxa"/>
            <w:vAlign w:val="center"/>
            <w:textDirection w:val="lrTb"/>
            <w:noWrap w:val="false"/>
          </w:tcPr>
          <w:p>
            <w:pPr>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地胶打蜡</w:t>
            </w:r>
            <w:r/>
          </w:p>
        </w:tc>
        <w:tc>
          <w:tcPr>
            <w:tcBorders>
              <w:top w:val="none" w:color="000000" w:sz="4" w:space="0"/>
              <w:left w:val="none" w:color="000000" w:sz="4" w:space="0"/>
              <w:bottom w:val="single" w:color="auto" w:sz="4" w:space="0"/>
              <w:right w:val="single" w:color="auto" w:sz="4" w:space="0"/>
            </w:tcBorders>
            <w:tcW w:w="8454"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根据采购人要求每年提供一次站点地胶打蜡服务，根据</w:t>
            </w:r>
            <w:r>
              <w:rPr>
                <w:rFonts w:hint="eastAsia" w:ascii="宋体" w:hAnsi="宋体"/>
                <w:szCs w:val="21"/>
              </w:rPr>
              <w:t xml:space="preserve">站点诊疗时间制定计划、错峰开展。地胶</w:t>
            </w:r>
            <w:r>
              <w:rPr>
                <w:rFonts w:hint="eastAsia" w:ascii="宋体" w:hAnsi="宋体"/>
                <w:color w:val="000000"/>
                <w:szCs w:val="21"/>
              </w:rPr>
              <w:t xml:space="preserve">干净光亮无污迹、明显蜡层。</w:t>
            </w:r>
            <w:r>
              <w:rPr>
                <w:rFonts w:hint="eastAsia" w:ascii="宋体" w:hAnsi="宋体"/>
                <w:color w:val="000000"/>
                <w:szCs w:val="21"/>
                <w:lang w:val="en-US" w:eastAsia="zh-CN"/>
              </w:rPr>
              <w:t xml:space="preserve">两</w:t>
            </w:r>
            <w:r>
              <w:rPr>
                <w:rFonts w:hint="eastAsia" w:ascii="宋体" w:hAnsi="宋体"/>
                <w:color w:val="000000"/>
                <w:szCs w:val="21"/>
              </w:rPr>
              <w:t xml:space="preserve">底两面。目前共8个站点，6097㎡，待湖西卫生站整体改造后PVC地胶面积预估增加150㎡，全部费用由供应商承担。</w:t>
            </w:r>
            <w:r/>
          </w:p>
        </w:tc>
      </w:tr>
    </w:tbl>
    <w:p>
      <w:pPr>
        <w:numPr>
          <w:ilvl w:val="0"/>
          <w:numId w:val="9"/>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服务人员要求</w:t>
      </w:r>
      <w:r/>
    </w:p>
    <w:p>
      <w:pPr>
        <w:numPr>
          <w:ilvl w:val="0"/>
          <w:numId w:val="15"/>
        </w:num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人员配置要求</w:t>
      </w:r>
      <w:r/>
    </w:p>
    <w:tbl>
      <w:tblPr>
        <w:tblStyle w:val="911"/>
        <w:tblW w:w="49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679"/>
        <w:gridCol w:w="1340"/>
        <w:gridCol w:w="6201"/>
      </w:tblGrid>
      <w:tr>
        <w:trPr>
          <w:jc w:val="center"/>
        </w:trPr>
        <w:tc>
          <w:tcPr>
            <w:tcW w:w="397"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837"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岗位名称</w:t>
            </w:r>
            <w:r/>
          </w:p>
        </w:tc>
        <w:tc>
          <w:tcPr>
            <w:tcW w:w="669" w:type="pct"/>
            <w:vAlign w:val="center"/>
            <w:textDirection w:val="lrTb"/>
            <w:noWrap w:val="false"/>
          </w:tcPr>
          <w:p>
            <w:pPr>
              <w:jc w:val="center"/>
              <w:spacing w:line="360" w:lineRule="auto"/>
              <w:rPr>
                <w:rFonts w:ascii="宋体" w:hAnsi="宋体" w:cs="宋体"/>
                <w:b/>
                <w:color w:val="000000"/>
                <w:szCs w:val="21"/>
                <w:highlight w:val="yellow"/>
                <w:u w:val="single"/>
              </w:rPr>
            </w:pPr>
            <w:r>
              <w:rPr>
                <w:rFonts w:hint="eastAsia" w:ascii="宋体" w:hAnsi="宋体"/>
                <w:b/>
                <w:szCs w:val="21"/>
              </w:rPr>
              <w:t xml:space="preserve">人数要求</w:t>
            </w:r>
            <w:r/>
          </w:p>
        </w:tc>
        <w:tc>
          <w:tcPr>
            <w:tcW w:w="309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人员要求</w:t>
            </w:r>
            <w:r/>
          </w:p>
        </w:tc>
      </w:tr>
      <w:tr>
        <w:trPr>
          <w:jc w:val="center"/>
        </w:trPr>
        <w:tc>
          <w:tcPr>
            <w:tcW w:w="39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shd w:val="clear" w:color="auto" w:fill="auto"/>
            <w:tcW w:w="83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保洁领班</w:t>
            </w:r>
            <w:r/>
          </w:p>
        </w:tc>
        <w:tc>
          <w:tcPr>
            <w:shd w:val="clear" w:color="auto" w:fill="auto"/>
            <w:tcW w:w="669"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3095" w:type="pct"/>
            <w:vAlign w:val="center"/>
            <w:textDirection w:val="lrTb"/>
            <w:noWrap w:val="false"/>
          </w:tcPr>
          <w:p>
            <w:pPr>
              <w:jc w:val="left"/>
              <w:spacing w:line="360" w:lineRule="auto"/>
              <w:rPr>
                <w:color w:val="ff0000"/>
              </w:rPr>
            </w:pPr>
            <w:r>
              <w:rPr>
                <w:rFonts w:hint="eastAsia" w:ascii="宋体" w:hAnsi="宋体"/>
                <w:szCs w:val="21"/>
              </w:rPr>
              <w:t xml:space="preserve">初中及以上学历，身体健康。</w:t>
            </w:r>
            <w:r>
              <w:rPr>
                <w:rFonts w:hint="eastAsia"/>
              </w:rPr>
              <w:t xml:space="preserve">具有保洁（卫生）领班工作经验，懂急救知识，会说普通</w:t>
            </w:r>
            <w:r>
              <w:rPr>
                <w:rFonts w:hint="eastAsia"/>
                <w:color w:val="auto"/>
              </w:rPr>
              <w:t xml:space="preserve">话。工作时间：7:00-11:00、13:00-16:00，上六休一（因分中心及各站点医疗、公卫服务存在一定的差异，具体工作时间根据实际弹性安排）。</w:t>
            </w:r>
            <w:r/>
          </w:p>
          <w:p>
            <w:pPr>
              <w:jc w:val="left"/>
              <w:spacing w:line="360" w:lineRule="auto"/>
            </w:pPr>
            <w:r>
              <w:rPr>
                <w:rFonts w:hint="eastAsia"/>
              </w:rPr>
            </w:r>
            <w:r>
              <w:t xml:space="preserve">投标人拟派本项目的服务人员，男性须为 1966年5月及以后出生，女性须为 1976年2月及以后出生。在服务期限内，所有在岗人员的年龄均不得超过国家法定的退休年龄。</w:t>
            </w:r>
            <w:r>
              <w:rPr>
                <w:rFonts w:hint="eastAsia"/>
              </w:rPr>
            </w:r>
            <w:r/>
          </w:p>
          <w:p>
            <w:pPr>
              <w:jc w:val="left"/>
              <w:spacing w:line="360" w:lineRule="auto"/>
            </w:pPr>
            <w:r>
              <w:rPr>
                <w:rFonts w:hint="eastAsia"/>
                <w:b/>
                <w:bCs/>
                <w:color w:val="ff0000"/>
                <w:u w:val="single"/>
              </w:rPr>
              <w:t xml:space="preserve">须提供身份证扫描件。</w:t>
            </w:r>
            <w:r/>
          </w:p>
        </w:tc>
      </w:tr>
      <w:tr>
        <w:trPr>
          <w:jc w:val="center"/>
        </w:trPr>
        <w:tc>
          <w:tcPr>
            <w:tcW w:w="397"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83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保洁人员</w:t>
            </w:r>
            <w:r/>
          </w:p>
        </w:tc>
        <w:tc>
          <w:tcPr>
            <w:shd w:val="clear" w:color="auto" w:fill="auto"/>
            <w:tcW w:w="66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p>
        </w:tc>
        <w:tc>
          <w:tcPr>
            <w:shd w:val="clear" w:color="auto" w:fill="auto"/>
            <w:tcW w:w="3095" w:type="pct"/>
            <w:vAlign w:val="center"/>
            <w:textDirection w:val="lrTb"/>
            <w:noWrap w:val="false"/>
          </w:tcPr>
          <w:p>
            <w:pPr>
              <w:jc w:val="left"/>
              <w:spacing w:line="360" w:lineRule="auto"/>
              <w:rPr>
                <w:color w:val="ff0000"/>
              </w:rPr>
            </w:pPr>
            <w:r>
              <w:rPr>
                <w:rFonts w:hint="eastAsia" w:ascii="宋体" w:hAnsi="宋体"/>
                <w:szCs w:val="21"/>
              </w:rPr>
              <w:t xml:space="preserve">身体健康，</w:t>
            </w:r>
            <w:r>
              <w:rPr>
                <w:rFonts w:hint="eastAsia"/>
              </w:rPr>
              <w:t xml:space="preserve">懂急救知识，会说普通话。工作时间：7:</w:t>
            </w:r>
            <w:r>
              <w:rPr>
                <w:rFonts w:hint="eastAsia"/>
                <w:color w:val="auto"/>
              </w:rPr>
              <w:t xml:space="preserve">0</w:t>
            </w:r>
            <w:r>
              <w:rPr>
                <w:color w:val="auto"/>
              </w:rPr>
              <w:t xml:space="preserve">0-11</w:t>
            </w:r>
            <w:r>
              <w:rPr>
                <w:rFonts w:hint="eastAsia"/>
                <w:color w:val="auto"/>
              </w:rPr>
              <w:t xml:space="preserve">:0</w:t>
            </w:r>
            <w:r>
              <w:rPr>
                <w:color w:val="auto"/>
              </w:rPr>
              <w:t xml:space="preserve">0</w:t>
            </w:r>
            <w:r>
              <w:rPr>
                <w:rFonts w:hint="eastAsia"/>
                <w:color w:val="auto"/>
              </w:rPr>
              <w:t xml:space="preserve">、</w:t>
            </w:r>
            <w:r>
              <w:rPr>
                <w:color w:val="auto"/>
              </w:rPr>
              <w:t xml:space="preserve">13</w:t>
            </w:r>
            <w:r>
              <w:rPr>
                <w:rFonts w:hint="eastAsia"/>
                <w:color w:val="auto"/>
              </w:rPr>
              <w:t xml:space="preserve">:0</w:t>
            </w:r>
            <w:r>
              <w:rPr>
                <w:color w:val="auto"/>
              </w:rPr>
              <w:t xml:space="preserve">0-16</w:t>
            </w:r>
            <w:r>
              <w:rPr>
                <w:rFonts w:hint="eastAsia"/>
                <w:color w:val="auto"/>
              </w:rPr>
              <w:t xml:space="preserve">:0</w:t>
            </w:r>
            <w:r>
              <w:rPr>
                <w:color w:val="auto"/>
              </w:rPr>
              <w:t xml:space="preserve">0</w:t>
            </w:r>
            <w:r>
              <w:rPr>
                <w:rFonts w:hint="eastAsia"/>
                <w:color w:val="auto"/>
              </w:rPr>
              <w:t xml:space="preserve">，上六休一（因分中心及各站点医疗、公卫服务存在一定的差异，具体工作时间根据实际弹性安排）。</w:t>
            </w:r>
            <w:r/>
          </w:p>
          <w:p>
            <w:pPr>
              <w:jc w:val="left"/>
              <w:spacing w:line="360" w:lineRule="auto"/>
            </w:pPr>
            <w:r>
              <w:rPr>
                <w:rFonts w:hint="eastAsia"/>
              </w:rPr>
            </w:r>
            <w:r>
              <w:t xml:space="preserve">投标人拟派本项目的服务人员，男性须为 1966年5月及以后出生，女性须为 1976年2月及以后出生。在服务期限内，所有在岗人员的年龄均不得超过国家法定的退休年龄。</w:t>
            </w:r>
            <w:r>
              <w:rPr>
                <w:rFonts w:hint="eastAsia"/>
              </w:rPr>
            </w:r>
            <w:r/>
          </w:p>
          <w:p>
            <w:pPr>
              <w:jc w:val="left"/>
              <w:spacing w:line="360" w:lineRule="auto"/>
            </w:pPr>
            <w:r>
              <w:rPr>
                <w:rFonts w:hint="eastAsia"/>
                <w:b/>
                <w:bCs/>
                <w:color w:val="ff0000"/>
                <w:u w:val="single"/>
              </w:rPr>
              <w:t xml:space="preserve">须提供身份证扫描件。</w:t>
            </w:r>
            <w:r/>
          </w:p>
        </w:tc>
      </w:tr>
      <w:tr>
        <w:trPr>
          <w:jc w:val="center"/>
          <w:trHeight w:val="467"/>
        </w:trPr>
        <w:tc>
          <w:tcPr>
            <w:gridSpan w:val="2"/>
            <w:tcW w:w="1235" w:type="pct"/>
            <w:vAlign w:val="center"/>
            <w:textDirection w:val="lrTb"/>
            <w:noWrap w:val="false"/>
          </w:tcPr>
          <w:p>
            <w:pPr>
              <w:jc w:val="center"/>
              <w:spacing w:line="360" w:lineRule="auto"/>
              <w:rPr>
                <w:rFonts w:ascii="宋体" w:hAnsi="宋体"/>
                <w:szCs w:val="21"/>
                <w:u w:val="single"/>
              </w:rPr>
            </w:pPr>
            <w:r>
              <w:rPr>
                <w:rFonts w:hint="eastAsia" w:ascii="宋体" w:hAnsi="宋体"/>
                <w:szCs w:val="21"/>
              </w:rPr>
              <w:t xml:space="preserve">合计</w:t>
            </w:r>
            <w:r/>
          </w:p>
        </w:tc>
        <w:tc>
          <w:tcPr>
            <w:tcW w:w="66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3095" w:type="pct"/>
            <w:vAlign w:val="center"/>
            <w:textDirection w:val="lrTb"/>
            <w:noWrap w:val="false"/>
          </w:tcPr>
          <w:p>
            <w:pPr>
              <w:jc w:val="left"/>
              <w:spacing w:line="360" w:lineRule="auto"/>
              <w:rPr>
                <w:rFonts w:ascii="宋体" w:hAnsi="宋体" w:cs="宋体"/>
                <w:b/>
                <w:szCs w:val="21"/>
              </w:rPr>
            </w:pPr>
            <w:r>
              <w:rPr>
                <w:rFonts w:ascii="宋体" w:hAnsi="宋体" w:cs="宋体"/>
                <w:b/>
                <w:szCs w:val="21"/>
              </w:rPr>
            </w:r>
            <w:r/>
          </w:p>
        </w:tc>
      </w:tr>
    </w:tbl>
    <w:p>
      <w:pPr>
        <w:jc w:val="left"/>
        <w:spacing w:line="360" w:lineRule="auto"/>
        <w:widowControl/>
        <w:rPr>
          <w:rFonts w:eastAsiaTheme="minorEastAsia"/>
          <w:b/>
          <w:szCs w:val="21"/>
        </w:rPr>
      </w:pPr>
      <w:r>
        <w:rPr>
          <w:rFonts w:hint="eastAsia" w:eastAsiaTheme="minorEastAsia"/>
          <w:b/>
          <w:szCs w:val="21"/>
        </w:rPr>
        <w:t xml:space="preserve">注：</w:t>
      </w:r>
      <w:r/>
    </w:p>
    <w:p>
      <w:pPr>
        <w:numPr>
          <w:ilvl w:val="0"/>
          <w:numId w:val="17"/>
        </w:numPr>
        <w:jc w:val="left"/>
        <w:spacing w:line="360" w:lineRule="auto"/>
        <w:widowControl/>
        <w:rPr>
          <w:rFonts w:asciiTheme="minorEastAsia" w:hAnsiTheme="minorEastAsia"/>
          <w:b/>
          <w:szCs w:val="21"/>
        </w:rPr>
      </w:pPr>
      <w:r>
        <w:rPr>
          <w:rFonts w:hint="eastAsia" w:asciiTheme="minorEastAsia" w:hAnsiTheme="minorEastAsia" w:eastAsiaTheme="minorEastAsia"/>
          <w:b/>
          <w:bCs/>
          <w:szCs w:val="21"/>
        </w:rPr>
        <w:t xml:space="preserve">以上人员配置要求为投标人必须达到的最低要求，投标人配置的人员必须不低于以上要求，投标人在投标文件中应提供详细的岗位设置和人员配备名单：须在附件《投入本项目人员配备一览表》中，详细列明各岗位配备人员的</w:t>
      </w:r>
      <w:r>
        <w:rPr>
          <w:rFonts w:hint="eastAsia" w:asciiTheme="minorEastAsia" w:hAnsiTheme="minorEastAsia"/>
          <w:b/>
          <w:szCs w:val="21"/>
        </w:rPr>
        <w:t xml:space="preserve">姓名、性别、出生年月、身份证号码、学历、从事本工作时间、健康状况等</w:t>
      </w:r>
      <w:r>
        <w:rPr>
          <w:rFonts w:hint="eastAsia" w:asciiTheme="minorEastAsia" w:hAnsiTheme="minorEastAsia" w:eastAsiaTheme="minorEastAsia"/>
          <w:b/>
          <w:bCs/>
          <w:szCs w:val="21"/>
        </w:rPr>
        <w:t xml:space="preserve">。所填信息须完整。未按上述要求逐一填报的，均视为未实质性响应招标文件要求，按无效投标处理。</w:t>
      </w:r>
      <w:r/>
    </w:p>
    <w:p>
      <w:pPr>
        <w:numPr>
          <w:ilvl w:val="0"/>
          <w:numId w:val="17"/>
        </w:numPr>
        <w:jc w:val="left"/>
        <w:spacing w:line="360" w:lineRule="auto"/>
        <w:widowControl/>
        <w:rPr>
          <w:rFonts w:asciiTheme="minorEastAsia" w:hAnsiTheme="minorEastAsia"/>
          <w:b/>
          <w:szCs w:val="21"/>
        </w:rPr>
      </w:pPr>
      <w:r>
        <w:rPr>
          <w:rFonts w:hint="eastAsia" w:ascii="宋体" w:hAnsi="宋体"/>
          <w:b/>
          <w:szCs w:val="21"/>
        </w:rPr>
        <w:t xml:space="preserve">投标文件中须提供上述表格中加粗加红加下划线字体要求的证件扫描件，不符、不全或不提供的，作为无效投标处理。</w:t>
      </w:r>
      <w:r/>
    </w:p>
    <w:p>
      <w:pPr>
        <w:numPr>
          <w:ilvl w:val="0"/>
          <w:numId w:val="17"/>
        </w:numPr>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中标后入场前，供应商需将所有服务人员的无犯罪证明提交给采购人备案，如未按要求提供，采购人有权解除合同。</w:t>
      </w:r>
      <w:r/>
    </w:p>
    <w:p>
      <w:pPr>
        <w:numPr>
          <w:ilvl w:val="0"/>
          <w:numId w:val="17"/>
        </w:numPr>
        <w:jc w:val="left"/>
        <w:spacing w:line="360" w:lineRule="auto"/>
        <w:widowControl/>
        <w:rPr>
          <w:rFonts w:asciiTheme="minorEastAsia" w:hAnsiTheme="minorEastAsia" w:eastAsiaTheme="minorEastAsia"/>
          <w:b/>
          <w:bCs/>
          <w:szCs w:val="21"/>
        </w:rPr>
      </w:pPr>
      <w:r>
        <w:rPr>
          <w:rFonts w:hint="eastAsia" w:eastAsiaTheme="minorEastAsia"/>
          <w:b/>
          <w:szCs w:val="21"/>
        </w:rPr>
        <w:t xml:space="preserve">未经采购方同意，不得擅自增减人员，确有增减，按实际服务人数结算。</w:t>
      </w:r>
      <w:r/>
    </w:p>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jc w:val="left"/>
        <w:spacing w:line="360" w:lineRule="auto"/>
        <w:widowControl/>
        <w:rPr>
          <w:rFonts w:ascii="宋体" w:hAnsi="宋体"/>
          <w:szCs w:val="21"/>
        </w:rPr>
      </w:pPr>
      <w:r>
        <w:rPr>
          <w:rFonts w:hint="eastAsia" w:ascii="宋体" w:hAnsi="宋体"/>
          <w:szCs w:val="21"/>
        </w:rPr>
        <w:t xml:space="preserve">1、</w:t>
      </w:r>
      <w:r>
        <w:rPr>
          <w:rFonts w:hint="eastAsia" w:ascii="宋体" w:hAnsi="宋体"/>
          <w:szCs w:val="21"/>
          <w:u w:val="single"/>
        </w:rPr>
        <w:t xml:space="preserve">每季度至少开展 1 次</w:t>
      </w:r>
      <w:r>
        <w:rPr>
          <w:rFonts w:hint="eastAsia" w:ascii="宋体" w:hAnsi="宋体"/>
          <w:szCs w:val="21"/>
        </w:rPr>
        <w:t xml:space="preserve">岗位技能、职业素质、服务知识、客户文化、绿色节能环保等教育培训，并进行适当形式的考核。</w:t>
      </w:r>
      <w:r/>
    </w:p>
    <w:p>
      <w:pPr>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根据采购人要求对服务人员进行从业资格审查，审查结果向采购人报备。</w:t>
      </w:r>
      <w:r/>
    </w:p>
    <w:p>
      <w:pPr>
        <w:jc w:val="left"/>
        <w:spacing w:line="360" w:lineRule="auto"/>
        <w:widowControl/>
        <w:rPr>
          <w:rFonts w:ascii="宋体" w:hAnsi="宋体"/>
          <w:szCs w:val="21"/>
        </w:rPr>
      </w:pPr>
      <w:r>
        <w:rPr>
          <w:rFonts w:hint="eastAsia" w:ascii="宋体" w:hAnsi="宋体"/>
          <w:szCs w:val="21"/>
        </w:rPr>
        <w:t xml:space="preserve">3、服务人员的年龄、学历、工作经验及资格条件应当与所在岗位能力要求相匹配，到岗前应当经过必要的岗前培训以达到岗位能力要求，</w:t>
      </w:r>
      <w:r>
        <w:rPr>
          <w:rFonts w:hint="eastAsia" w:ascii="宋体" w:hAnsi="宋体"/>
          <w:b/>
          <w:szCs w:val="21"/>
        </w:rPr>
        <w:t xml:space="preserve">国家、行业规定应当取得职业资格证书或特种作业证书等准入类证书的，应当按规定持证上岗</w:t>
      </w:r>
      <w:r>
        <w:rPr>
          <w:rFonts w:hint="eastAsia" w:ascii="宋体" w:hAnsi="宋体"/>
          <w:szCs w:val="21"/>
        </w:rPr>
        <w:t xml:space="preserve">。</w:t>
      </w:r>
      <w:r/>
    </w:p>
    <w:p>
      <w:pPr>
        <w:jc w:val="left"/>
        <w:spacing w:line="360" w:lineRule="auto"/>
        <w:widowControl/>
      </w:pPr>
      <w:r>
        <w:rPr>
          <w:rFonts w:ascii="宋体" w:hAnsi="宋体"/>
          <w:szCs w:val="21"/>
        </w:rPr>
        <w:t xml:space="preserve">4、</w:t>
      </w:r>
      <w:r>
        <w:t xml:space="preserve">如采购人认为服务人员不适应岗位要求或存在其他影响工作的，可要求供应商进行调换。</w:t>
      </w:r>
      <w:r>
        <w:rPr>
          <w:rFonts w:hint="eastAsia" w:ascii="宋体" w:hAnsi="宋体" w:cs="宋体"/>
          <w:szCs w:val="21"/>
        </w:rPr>
        <w:t xml:space="preserve">中标单位应保证项目人员稳定，人员更换率不超过本项目服务人员总数的</w:t>
      </w:r>
      <w:r>
        <w:rPr>
          <w:rFonts w:hint="eastAsia" w:ascii="宋体" w:hAnsi="宋体" w:cs="宋体"/>
          <w:color w:val="000000"/>
          <w:szCs w:val="21"/>
          <w:u w:val="single"/>
        </w:rPr>
        <w:t xml:space="preserve">3</w:t>
      </w:r>
      <w:r>
        <w:rPr>
          <w:rFonts w:ascii="宋体" w:hAnsi="宋体" w:cs="宋体"/>
          <w:color w:val="000000"/>
          <w:szCs w:val="21"/>
          <w:u w:val="single"/>
        </w:rPr>
        <w:t xml:space="preserve">0</w:t>
      </w:r>
      <w:r>
        <w:rPr>
          <w:rFonts w:hint="eastAsia" w:ascii="宋体" w:hAnsi="宋体" w:cs="宋体"/>
          <w:color w:val="000000"/>
          <w:szCs w:val="21"/>
          <w:u w:val="single"/>
        </w:rPr>
        <w:t xml:space="preserve">%，超过3</w:t>
      </w:r>
      <w:r>
        <w:rPr>
          <w:rFonts w:ascii="宋体" w:hAnsi="宋体" w:cs="宋体"/>
          <w:color w:val="000000"/>
          <w:szCs w:val="21"/>
          <w:u w:val="single"/>
        </w:rPr>
        <w:t xml:space="preserve">0</w:t>
      </w:r>
      <w:r>
        <w:rPr>
          <w:rFonts w:hint="eastAsia" w:ascii="宋体" w:hAnsi="宋体" w:cs="宋体"/>
          <w:color w:val="000000"/>
          <w:szCs w:val="21"/>
          <w:u w:val="single"/>
        </w:rPr>
        <w:t xml:space="preserve">%，</w:t>
      </w:r>
      <w:r>
        <w:rPr>
          <w:rFonts w:hint="eastAsia" w:ascii="宋体" w:hAnsi="宋体" w:cs="宋体"/>
          <w:color w:val="000000"/>
          <w:szCs w:val="21"/>
        </w:rPr>
        <w:t xml:space="preserve">采购人有权解除合同</w:t>
      </w:r>
      <w:r>
        <w:rPr>
          <w:rFonts w:hint="eastAsia" w:ascii="宋体" w:hAnsi="宋体" w:cs="宋体"/>
          <w:szCs w:val="21"/>
        </w:rPr>
        <w:t xml:space="preserve">；中标单位如需更换</w:t>
      </w:r>
      <w:r>
        <w:rPr>
          <w:rFonts w:hint="eastAsia" w:ascii="宋体" w:hAnsi="宋体" w:cs="宋体"/>
          <w:color w:val="000000"/>
          <w:szCs w:val="21"/>
          <w:u w:val="single"/>
        </w:rPr>
        <w:t xml:space="preserve">保洁领班</w:t>
      </w:r>
      <w:r>
        <w:rPr>
          <w:rFonts w:hint="eastAsia" w:ascii="宋体" w:hAnsi="宋体" w:cs="宋体"/>
          <w:szCs w:val="21"/>
        </w:rPr>
        <w:t xml:space="preserve">，应向采购人提出书面申请，经采购人批准后方可进行更换。所有更换人员不得低于其招标文件、投标文件中对应的人员要求。除采购文件中明确可兼职岗位外，</w:t>
      </w:r>
      <w:r>
        <w:t xml:space="preserve">本项目</w:t>
      </w:r>
      <w:r>
        <w:rPr>
          <w:rFonts w:hint="eastAsia"/>
        </w:rPr>
        <w:t xml:space="preserve">其他</w:t>
      </w:r>
      <w:r>
        <w:t xml:space="preserve">服务人员不得在其他项目兼职。</w:t>
      </w:r>
      <w:r/>
    </w:p>
    <w:p>
      <w:pPr>
        <w:jc w:val="left"/>
        <w:spacing w:line="360" w:lineRule="auto"/>
        <w:widowControl/>
        <w:rPr>
          <w:rFonts w:ascii="宋体" w:hAnsi="宋体" w:cs="宋体"/>
          <w:szCs w:val="21"/>
        </w:rPr>
      </w:pPr>
      <w:r>
        <w:t xml:space="preserve">5</w:t>
      </w:r>
      <w:r>
        <w:rPr>
          <w:rFonts w:hint="eastAsia"/>
        </w:rPr>
        <w:t xml:space="preserve">、</w:t>
      </w:r>
      <w:r>
        <w:rPr>
          <w:rFonts w:hint="eastAsia" w:ascii="宋体" w:hAnsi="宋体" w:cs="宋体"/>
          <w:szCs w:val="21"/>
        </w:rPr>
        <w:t xml:space="preserve">采购方</w:t>
      </w:r>
      <w:r>
        <w:rPr>
          <w:rFonts w:ascii="宋体" w:hAnsi="宋体" w:cs="宋体"/>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宋体" w:hAnsi="宋体" w:cs="宋体"/>
          <w:szCs w:val="21"/>
        </w:rPr>
        <w:t xml:space="preserve">采购方</w:t>
      </w:r>
      <w:r>
        <w:rPr>
          <w:rFonts w:ascii="宋体" w:hAnsi="宋体" w:cs="宋体"/>
          <w:szCs w:val="21"/>
        </w:rPr>
        <w:t xml:space="preserve">无关。</w:t>
      </w:r>
      <w:r>
        <w:rPr>
          <w:rFonts w:hint="eastAsia" w:ascii="宋体" w:hAnsi="宋体" w:cs="宋体"/>
          <w:szCs w:val="21"/>
        </w:rPr>
        <w:t xml:space="preserve">中标</w:t>
      </w:r>
      <w:r>
        <w:rPr>
          <w:rFonts w:ascii="宋体" w:hAnsi="宋体" w:cs="宋体"/>
          <w:szCs w:val="21"/>
        </w:rPr>
        <w:t xml:space="preserve">单位工作人员在岗履行职责期间（</w:t>
      </w:r>
      <w:r>
        <w:rPr>
          <w:rFonts w:hint="eastAsia" w:ascii="宋体" w:hAnsi="宋体" w:cs="宋体"/>
          <w:szCs w:val="21"/>
        </w:rPr>
        <w:t xml:space="preserve">包括</w:t>
      </w:r>
      <w:r>
        <w:rPr>
          <w:rFonts w:ascii="宋体" w:hAnsi="宋体" w:cs="宋体"/>
          <w:szCs w:val="21"/>
        </w:rPr>
        <w:t xml:space="preserve">上下班途中）</w:t>
      </w:r>
      <w:r>
        <w:rPr>
          <w:rFonts w:hint="eastAsia" w:ascii="宋体" w:hAnsi="宋体" w:cs="宋体"/>
          <w:szCs w:val="21"/>
        </w:rPr>
        <w:t xml:space="preserve">，</w:t>
      </w:r>
      <w:r>
        <w:rPr>
          <w:rFonts w:ascii="宋体" w:hAnsi="宋体" w:cs="宋体"/>
          <w:szCs w:val="21"/>
        </w:rPr>
        <w:t xml:space="preserve">发生的</w:t>
      </w:r>
      <w:r>
        <w:rPr>
          <w:rFonts w:hint="eastAsia" w:ascii="宋体" w:hAnsi="宋体" w:cs="宋体"/>
          <w:szCs w:val="21"/>
        </w:rPr>
        <w:t xml:space="preserve">人身</w:t>
      </w:r>
      <w:r>
        <w:rPr>
          <w:rFonts w:ascii="宋体" w:hAnsi="宋体" w:cs="宋体"/>
          <w:szCs w:val="21"/>
        </w:rPr>
        <w:t xml:space="preserve">伤害、</w:t>
      </w:r>
      <w:r>
        <w:rPr>
          <w:rFonts w:hint="eastAsia" w:ascii="宋体" w:hAnsi="宋体" w:cs="宋体"/>
          <w:szCs w:val="21"/>
        </w:rPr>
        <w:t xml:space="preserve">伤亡</w:t>
      </w:r>
      <w:r>
        <w:rPr>
          <w:rFonts w:ascii="宋体" w:hAnsi="宋体" w:cs="宋体"/>
          <w:szCs w:val="21"/>
        </w:rPr>
        <w:t xml:space="preserve">，均由中标单位负责处理并承担经济和人道</w:t>
      </w:r>
      <w:r>
        <w:rPr>
          <w:rFonts w:hint="eastAsia" w:ascii="宋体" w:hAnsi="宋体" w:cs="宋体"/>
          <w:szCs w:val="21"/>
        </w:rPr>
        <w:t xml:space="preserve">主义</w:t>
      </w:r>
      <w:r>
        <w:rPr>
          <w:rFonts w:ascii="宋体" w:hAnsi="宋体" w:cs="宋体"/>
          <w:szCs w:val="21"/>
        </w:rPr>
        <w:t xml:space="preserve">上的责任，采购方不承担任何责任。中标</w:t>
      </w:r>
      <w:r>
        <w:rPr>
          <w:rFonts w:hint="eastAsia" w:ascii="宋体" w:hAnsi="宋体" w:cs="宋体"/>
          <w:szCs w:val="21"/>
        </w:rPr>
        <w:t xml:space="preserve">单位</w:t>
      </w:r>
      <w:r>
        <w:rPr>
          <w:rFonts w:ascii="宋体" w:hAnsi="宋体" w:cs="宋体"/>
          <w:szCs w:val="21"/>
        </w:rPr>
        <w:t xml:space="preserve">违反</w:t>
      </w:r>
      <w:r>
        <w:rPr>
          <w:rFonts w:hint="eastAsia" w:ascii="宋体" w:hAnsi="宋体" w:cs="宋体"/>
          <w:szCs w:val="21"/>
        </w:rPr>
        <w:t xml:space="preserve">国家</w:t>
      </w:r>
      <w:r>
        <w:rPr>
          <w:rFonts w:ascii="宋体" w:hAnsi="宋体" w:cs="宋体"/>
          <w:szCs w:val="21"/>
        </w:rPr>
        <w:t xml:space="preserve">相关法规，与聘用人员发生纠纷，均由中标单位负责调解与处理，采购方不承担责任。</w:t>
      </w:r>
      <w:r/>
    </w:p>
    <w:p>
      <w:pPr>
        <w:jc w:val="left"/>
        <w:spacing w:line="360" w:lineRule="auto"/>
        <w:widowControl/>
      </w:pPr>
      <w:r>
        <w:rPr>
          <w:rFonts w:hint="eastAsia" w:ascii="宋体" w:hAnsi="宋体" w:cs="宋体"/>
          <w:szCs w:val="21"/>
        </w:rPr>
        <w:t xml:space="preserve">6、</w:t>
      </w:r>
      <w:r>
        <w:t xml:space="preserve">着装分类统一，佩戴标识。仪容整洁、姿态端正、举止文明。用语文明礼貌，态度温和耐心。</w:t>
      </w:r>
      <w:r>
        <w:rPr>
          <w:rFonts w:ascii="宋体" w:hAnsi="宋体" w:cs="宋体"/>
          <w:szCs w:val="21"/>
        </w:rPr>
        <w:t xml:space="preserve">中标单位需</w:t>
      </w:r>
      <w:r>
        <w:rPr>
          <w:rFonts w:hint="eastAsia" w:ascii="宋体" w:hAnsi="宋体" w:cs="宋体"/>
          <w:szCs w:val="21"/>
        </w:rPr>
        <w:t xml:space="preserve">为</w:t>
      </w:r>
      <w:r>
        <w:rPr>
          <w:rFonts w:ascii="宋体" w:hAnsi="宋体" w:cs="宋体"/>
          <w:szCs w:val="21"/>
        </w:rPr>
        <w:t xml:space="preserve">本项目所有现场工作人员提供统一工作服，工作服样式需经采购单位确认，相关费用包含在报价中。</w:t>
      </w:r>
      <w:r/>
    </w:p>
    <w:p>
      <w:pPr>
        <w:jc w:val="left"/>
        <w:spacing w:line="360" w:lineRule="auto"/>
        <w:widowControl/>
      </w:pPr>
      <w:r>
        <w:t xml:space="preserve">7</w:t>
      </w:r>
      <w:r>
        <w:rPr>
          <w:rFonts w:hint="eastAsia"/>
        </w:rPr>
        <w:t xml:space="preserve">、保密和思想政治教育：（1）根据采购人要求与涉密工作岗位的服务人员签订保密协议。保密协议应当向采购人报备。（2）</w:t>
      </w:r>
      <w:r>
        <w:rPr>
          <w:rFonts w:hint="eastAsia"/>
          <w:u w:val="single"/>
        </w:rPr>
        <w:t xml:space="preserve">每季度至少开展</w:t>
      </w:r>
      <w:r>
        <w:rPr>
          <w:rFonts w:hint="eastAsia"/>
          <w:b/>
          <w:u w:val="single"/>
        </w:rPr>
        <w:t xml:space="preserve">1</w:t>
      </w:r>
      <w:r>
        <w:rPr>
          <w:rFonts w:hint="eastAsia"/>
          <w:u w:val="single"/>
        </w:rPr>
        <w:t xml:space="preserve">次</w:t>
      </w:r>
      <w:r>
        <w:rPr>
          <w:rFonts w:hint="eastAsia"/>
        </w:rPr>
        <w:t xml:space="preserve">对服务人员进行保密、思想政治教育的培训，提高服务人员保密意识和思想政治意识。新入职员工应当接受保密、思想政治教育培训，进行必要的人员经历审查，合格后签订保密协议方可上岗。（3）</w:t>
      </w:r>
      <w:r>
        <w:t xml:space="preserve">发现服务人员违法违规或重大过失，及时报告采购人，并采取必要补救措施。</w:t>
      </w:r>
      <w:r/>
    </w:p>
    <w:p>
      <w:pPr>
        <w:jc w:val="left"/>
        <w:spacing w:line="360" w:lineRule="auto"/>
        <w:widowControl/>
      </w:pPr>
      <w:r>
        <w:rPr>
          <w:rFonts w:hint="eastAsia"/>
        </w:rPr>
        <w:t xml:space="preserve">8、进驻时提供所有人员的合格的健康证明（一年一次体检，费用由供应商承担）、身份证复印件。进驻时提供所有工作人员无犯罪记录证明，更换人员时新进人员同步提供无犯罪记录证明，必要时提供征信记录。无传染病或卫生部门规定服务业限制的其它疾病。遵纪守法，无劣迹，职业道德良好。人员岗位须相对固定，服务期限内的人员变动需提前一周通知站负责人及中心总务科。所有服务人员应服从合理工作安排，有争议时需绝对服从采购方安排。</w:t>
      </w:r>
      <w:r/>
    </w:p>
    <w:p>
      <w:pPr>
        <w:numPr>
          <w:ilvl w:val="0"/>
          <w:numId w:val="9"/>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设备及易耗品配置要求</w:t>
      </w:r>
      <w:r/>
    </w:p>
    <w:tbl>
      <w:tblPr>
        <w:tblStyle w:val="867"/>
        <w:tblW w:w="10129"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413"/>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使用人</w:t>
            </w:r>
            <w:r/>
          </w:p>
        </w:tc>
        <w:tc>
          <w:tcPr>
            <w:tcBorders>
              <w:top w:val="single" w:color="auto" w:sz="4" w:space="0"/>
              <w:left w:val="none" w:color="000000" w:sz="4" w:space="0"/>
              <w:bottom w:val="single" w:color="auto" w:sz="4" w:space="0"/>
              <w:right w:val="single" w:color="auto" w:sz="4" w:space="0"/>
            </w:tcBorders>
            <w:tcW w:w="8413"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具体配置要求</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szCs w:val="21"/>
              </w:rPr>
              <w:t xml:space="preserve">保洁</w:t>
            </w:r>
            <w:r/>
          </w:p>
        </w:tc>
        <w:tc>
          <w:tcPr>
            <w:tcBorders>
              <w:top w:val="none" w:color="000000" w:sz="4" w:space="0"/>
              <w:left w:val="none" w:color="000000" w:sz="4" w:space="0"/>
              <w:bottom w:val="single" w:color="auto" w:sz="4" w:space="0"/>
              <w:right w:val="single" w:color="auto" w:sz="4" w:space="0"/>
            </w:tcBorders>
            <w:tcW w:w="8413"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szCs w:val="21"/>
              </w:rPr>
              <w:t xml:space="preserve">保洁设备及足量的易耗品：包含保洁车（一共不少于11台）、警示牌（一共不少于60个）、玻璃刮水器、静电尘推、扫把、水桶、手套、各室场垃圾袋、专用消杀物资、空气净化剂、消毒片、洁厕剂、化油剂、不锈钢光亮剂、全能水、除胶剂、玻璃清洁剂、扎带、PVC地胶底蜡和面蜡</w:t>
            </w:r>
            <w:r>
              <w:rPr>
                <w:rFonts w:hint="eastAsia"/>
                <w:lang w:eastAsia="zh-CN"/>
              </w:rPr>
              <w:t xml:space="preserve">、</w:t>
            </w:r>
            <w:r>
              <w:rPr>
                <w:rFonts w:hint="eastAsia"/>
                <w:lang w:val="en-US" w:eastAsia="zh-CN"/>
              </w:rPr>
              <w:t xml:space="preserve">管道疏通剂</w:t>
            </w:r>
            <w:r>
              <w:rPr>
                <w:rFonts w:hint="eastAsia" w:ascii="宋体" w:hAnsi="宋体" w:cs="宋体"/>
                <w:szCs w:val="21"/>
              </w:rPr>
              <w:t xml:space="preserve">等。须确保分中心及</w:t>
            </w:r>
            <w:r>
              <w:rPr>
                <w:rFonts w:hint="eastAsia"/>
              </w:rPr>
              <w:t xml:space="preserve">十个</w:t>
            </w:r>
            <w:r>
              <w:rPr>
                <w:rFonts w:hint="eastAsia" w:ascii="宋体" w:hAnsi="宋体"/>
                <w:color w:val="000000"/>
                <w:szCs w:val="21"/>
              </w:rPr>
              <w:t xml:space="preserve">社区卫生服务站均配备</w:t>
            </w:r>
            <w:r>
              <w:rPr>
                <w:rFonts w:hint="eastAsia" w:ascii="宋体" w:hAnsi="宋体" w:cs="宋体"/>
                <w:szCs w:val="21"/>
              </w:rPr>
              <w:t xml:space="preserve">以上设备及易耗品，服务期内保洁所需物品及个人防护用品均由供应商按岗位人数及实际使用情况自行承担且足量提供，不得出现短缺影响正常工作。</w:t>
            </w:r>
            <w:r/>
          </w:p>
        </w:tc>
      </w:tr>
    </w:tbl>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9"/>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综合说明</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1、投标总报价一次报定，包括承包期内物业服务需要的服务人工、</w:t>
      </w:r>
      <w:r>
        <w:rPr>
          <w:rFonts w:hint="eastAsia" w:asciiTheme="minorEastAsia" w:hAnsiTheme="minorEastAsia" w:eastAsiaTheme="minorEastAsia"/>
          <w:bCs/>
          <w:szCs w:val="21"/>
        </w:rPr>
        <w:t xml:space="preserve">设备及易耗品</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stheme="minorEastAsia"/>
          <w:szCs w:val="21"/>
        </w:rPr>
        <w:t xml:space="preserve">福利、保险、社保、利润、税金、政策性文件规定及合同包含的所有风险、责任等各项应有费用。</w:t>
      </w:r>
      <w:r>
        <w:rPr>
          <w:rFonts w:hint="eastAsia" w:asciiTheme="minorEastAsia" w:hAnsiTheme="minorEastAsia" w:eastAsiaTheme="minorEastAsia"/>
          <w:szCs w:val="21"/>
        </w:rPr>
        <w:t xml:space="preserve">投标人应当充分考虑服务内容及价格，保障本项目的服务品质。</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中标单位必须按照《劳动法》及</w:t>
      </w:r>
      <w:r>
        <w:rPr>
          <w:rFonts w:hint="eastAsia" w:asciiTheme="minorEastAsia" w:hAnsiTheme="minorEastAsia" w:eastAsiaTheme="minorEastAsia" w:cstheme="minorEastAsia"/>
          <w:szCs w:val="21"/>
        </w:rPr>
        <w:t xml:space="preserve">采购文件</w:t>
      </w:r>
      <w:r>
        <w:rPr>
          <w:rFonts w:asciiTheme="minorEastAsia" w:hAnsiTheme="minorEastAsia" w:eastAsiaTheme="minorEastAsia" w:cstheme="minorEastAsia"/>
          <w:szCs w:val="21"/>
        </w:rPr>
        <w:t xml:space="preserve">的有关规定配置工作人员数量，并支付工资、国假加班费和</w:t>
      </w:r>
      <w:r>
        <w:rPr>
          <w:rFonts w:hint="eastAsia" w:asciiTheme="minorEastAsia" w:hAnsiTheme="minorEastAsia" w:eastAsiaTheme="minorEastAsia" w:cstheme="minorEastAsia"/>
          <w:szCs w:val="21"/>
        </w:rPr>
        <w:t xml:space="preserve">缴纳</w:t>
      </w:r>
      <w:r>
        <w:rPr>
          <w:rFonts w:asciiTheme="minorEastAsia" w:hAnsiTheme="minorEastAsia" w:eastAsiaTheme="minorEastAsia" w:cstheme="minorEastAsia"/>
          <w:szCs w:val="21"/>
        </w:rPr>
        <w:t xml:space="preserve">正常的社会保险</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正常工作时间以外的加班费、法定节</w:t>
      </w:r>
      <w:r>
        <w:rPr>
          <w:rFonts w:hint="eastAsia" w:asciiTheme="minorEastAsia" w:hAnsiTheme="minorEastAsia" w:eastAsiaTheme="minorEastAsia" w:cstheme="minorEastAsia"/>
          <w:szCs w:val="21"/>
        </w:rPr>
        <w:t xml:space="preserve">假</w:t>
      </w:r>
      <w:r>
        <w:rPr>
          <w:rFonts w:asciiTheme="minorEastAsia" w:hAnsiTheme="minorEastAsia" w:eastAsiaTheme="minorEastAsia" w:cstheme="minorEastAsia"/>
          <w:szCs w:val="21"/>
        </w:rPr>
        <w:t xml:space="preserve">日的加班费按国家有关规定执行，投标人须考虑在内。</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asciiTheme="minorEastAsia" w:hAnsiTheme="minorEastAsia" w:eastAsiaTheme="minorEastAsia" w:cstheme="minorEastAsia"/>
          <w:szCs w:val="21"/>
        </w:rPr>
        <w:t xml:space="preserve">本项目所有现场工作人员</w:t>
      </w:r>
      <w:r>
        <w:rPr>
          <w:rFonts w:hint="eastAsia" w:cs="宋体" w:asciiTheme="minorEastAsia" w:hAnsiTheme="minorEastAsia" w:eastAsiaTheme="minorEastAsia"/>
          <w:color w:val="000000"/>
          <w:szCs w:val="21"/>
        </w:rPr>
        <w:t xml:space="preserve">，采购人不提供工作餐</w:t>
      </w:r>
      <w:r>
        <w:rPr>
          <w:rFonts w:hint="eastAsia" w:cs="宋体" w:asciiTheme="minorEastAsia" w:hAnsiTheme="minorEastAsia" w:eastAsiaTheme="minorEastAsia"/>
          <w:bCs/>
          <w:szCs w:val="21"/>
        </w:rPr>
        <w:t xml:space="preserve">。</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的，由直接责任人赔偿，若直接责任人因故无法赔偿的，采购单位有权要求中标单位负责赔偿损失，情节严重的可终止合同甚至诉诸法律。</w:t>
      </w:r>
      <w:r/>
    </w:p>
    <w:p>
      <w:pPr>
        <w:ind w:firstLine="420"/>
        <w:jc w:val="left"/>
        <w:spacing w:line="360" w:lineRule="auto"/>
        <w:widowControl/>
        <w:rPr>
          <w:rFonts w:asciiTheme="minorHAnsi" w:hAnsiTheme="minorHAnsi" w:eastAsiaTheme="minorEastAsia" w:cstheme="minorBidi"/>
        </w:rPr>
      </w:pPr>
      <w:r>
        <w:rPr>
          <w:rFonts w:cs="宋体" w:asciiTheme="minorEastAsia" w:hAnsiTheme="minorEastAsia" w:eastAsiaTheme="minorEastAsia"/>
          <w:bCs/>
          <w:szCs w:val="21"/>
        </w:rPr>
        <w:t xml:space="preserve">6</w:t>
      </w:r>
      <w:r>
        <w:rPr>
          <w:rFonts w:hint="eastAsia" w:cs="宋体" w:asciiTheme="minorEastAsia" w:hAnsiTheme="minorEastAsia" w:eastAsiaTheme="minorEastAsia"/>
          <w:bCs/>
          <w:szCs w:val="21"/>
        </w:rPr>
        <w:t xml:space="preserve">、</w:t>
      </w:r>
      <w:r>
        <w:rPr>
          <w:rFonts w:hint="eastAsia" w:asciiTheme="minorHAnsi" w:hAnsiTheme="minorHAnsi" w:eastAsiaTheme="minorEastAsia" w:cstheme="minorBidi"/>
        </w:rPr>
        <w:t xml:space="preserve">在</w:t>
      </w:r>
      <w:r>
        <w:rPr>
          <w:rFonts w:asciiTheme="minorHAnsi" w:hAnsiTheme="minorHAnsi" w:eastAsiaTheme="minorEastAsia" w:cstheme="minorBidi"/>
        </w:rPr>
        <w:t xml:space="preserve">物业管理中引入绿色低碳概念，通过各项措施降低碳排放量，提高能源、水资源的利用效率。</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b/>
          <w:szCs w:val="21"/>
        </w:rPr>
        <w:t xml:space="preserve">7</w:t>
      </w:r>
      <w:r>
        <w:rPr>
          <w:rFonts w:hint="eastAsia" w:asciiTheme="minorHAnsi" w:hAnsiTheme="minorHAnsi" w:eastAsiaTheme="minorEastAsia" w:cstheme="minorBidi"/>
        </w:rPr>
        <w:t xml:space="preserve">、</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
          <w:szCs w:val="21"/>
        </w:rPr>
        <w:t xml:space="preserve">投标人提供的服务能够至少达到采购需求中的全部要求，投标人不同意某项条款（即负偏离）的属于不响应，按响应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。投标人应将采购需求中不同意的条款和更有利的条款在第三章投标文件格式中的“商务和技术偏离表”中列出，投标人完全同意的条款不需要列出。</w:t>
      </w:r>
      <w:r/>
    </w:p>
    <w:p>
      <w:pPr>
        <w:numPr>
          <w:ilvl w:val="0"/>
          <w:numId w:val="9"/>
        </w:numPr>
        <w:ind w:left="0" w:firstLine="0"/>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合同要求包括</w:t>
      </w:r>
      <w:r>
        <w:rPr>
          <w:rFonts w:asciiTheme="minorEastAsia" w:hAnsiTheme="minorEastAsia" w:eastAsiaTheme="minorEastAsia"/>
          <w:color w:val="000000" w:themeColor="text1"/>
          <w:szCs w:val="21"/>
          <w14:textFill>
            <w14:solidFill>
              <w14:schemeClr w14:val="tx1"/>
            </w14:solidFill>
          </w14:textFill>
        </w:rPr>
        <w:t xml:space="preserve">第五章合同</w:t>
      </w:r>
      <w:r>
        <w:rPr>
          <w:rFonts w:hint="eastAsia" w:asciiTheme="minorEastAsia" w:hAnsiTheme="minorEastAsia" w:eastAsiaTheme="minorEastAsia"/>
          <w:color w:val="000000" w:themeColor="text1"/>
          <w:szCs w:val="21"/>
          <w14:textFill>
            <w14:solidFill>
              <w14:schemeClr w14:val="tx1"/>
            </w14:solidFill>
          </w14:textFill>
        </w:rPr>
        <w:t xml:space="preserve">文</w:t>
      </w:r>
      <w:r>
        <w:rPr>
          <w:rFonts w:asciiTheme="minorEastAsia" w:hAnsiTheme="minorEastAsia" w:eastAsiaTheme="minorEastAsia"/>
          <w:color w:val="000000" w:themeColor="text1"/>
          <w:szCs w:val="21"/>
          <w14:textFill>
            <w14:solidFill>
              <w14:schemeClr w14:val="tx1"/>
            </w14:solidFill>
          </w14:textFill>
        </w:rPr>
        <w:t xml:space="preserve">本中</w:t>
      </w:r>
      <w:r>
        <w:rPr>
          <w:rFonts w:hint="eastAsia" w:asciiTheme="minorEastAsia" w:hAnsiTheme="minorEastAsia" w:eastAsiaTheme="minorEastAsia"/>
          <w:color w:val="000000" w:themeColor="text1"/>
          <w:szCs w:val="21"/>
          <w14:textFill>
            <w14:solidFill>
              <w14:schemeClr w14:val="tx1"/>
            </w14:solidFill>
          </w14:textFill>
        </w:rPr>
        <w:t xml:space="preserve">约定</w:t>
      </w:r>
      <w:r>
        <w:rPr>
          <w:rFonts w:asciiTheme="minorEastAsia" w:hAnsiTheme="minorEastAsia" w:eastAsiaTheme="minorEastAsia"/>
          <w:color w:val="000000" w:themeColor="text1"/>
          <w:szCs w:val="21"/>
          <w14:textFill>
            <w14:solidFill>
              <w14:schemeClr w14:val="tx1"/>
            </w14:solidFill>
          </w14:textFill>
        </w:rPr>
        <w:t xml:space="preserve">的</w:t>
      </w:r>
      <w:r>
        <w:rPr>
          <w:rFonts w:hint="eastAsia" w:asciiTheme="minorEastAsia" w:hAnsiTheme="minorEastAsia" w:eastAsia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eastAsiaTheme="minorEastAsia"/>
          <w:b/>
          <w:color w:val="000000" w:themeColor="text1"/>
          <w:szCs w:val="21"/>
          <w14:textFill>
            <w14:solidFill>
              <w14:schemeClr w14:val="tx1"/>
            </w14:solidFill>
          </w14:textFill>
        </w:rPr>
        <w:t xml:space="preserve">即无偏离</w:t>
      </w:r>
      <w:r>
        <w:rPr>
          <w:rFonts w:hint="eastAsia" w:asciiTheme="minorEastAsia" w:hAnsiTheme="minorEastAsia" w:eastAsia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14:textFill>
            <w14:solidFill>
              <w14:schemeClr w14:val="tx1"/>
            </w14:solidFill>
          </w14:textFill>
        </w:rPr>
        <w:t xml:space="preserve">即正偏离</w:t>
      </w:r>
      <w:r>
        <w:rPr>
          <w:rFonts w:hint="eastAsia" w:asciiTheme="minorEastAsia" w:hAnsiTheme="minorEastAsia" w:eastAsia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14:textFill>
            <w14:solidFill>
              <w14:schemeClr w14:val="tx1"/>
            </w14:solidFill>
          </w14:textFill>
        </w:rPr>
        <w:t xml:space="preserve">即负偏离</w:t>
      </w:r>
      <w:r>
        <w:rPr>
          <w:rFonts w:hint="eastAsia" w:asciiTheme="minorEastAsia" w:hAnsiTheme="minorEastAsia" w:eastAsiaTheme="minorEastAsia"/>
          <w:color w:val="000000" w:themeColor="text1"/>
          <w:szCs w:val="21"/>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14:textFill>
            <w14:solidFill>
              <w14:schemeClr w14:val="tx1"/>
            </w14:solidFill>
          </w14:textFill>
        </w:rPr>
        <w:t xml:space="preserve">按响应</w:t>
      </w:r>
      <w:r>
        <w:rPr>
          <w:rFonts w:asciiTheme="minorEastAsia" w:hAnsiTheme="minorEastAsia" w:eastAsiaTheme="minorEastAsia"/>
          <w:b/>
          <w:color w:val="000000" w:themeColor="text1"/>
          <w:szCs w:val="21"/>
          <w14:textFill>
            <w14:solidFill>
              <w14:schemeClr w14:val="tx1"/>
            </w14:solidFill>
          </w14:textFill>
        </w:rPr>
        <w:t xml:space="preserve">无效处理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olor w:val="000000" w:themeColor="text1"/>
          <w:szCs w:val="21"/>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stheme="minorEastAsia"/>
          <w:szCs w:val="21"/>
        </w:rPr>
        <w:t xml:space="preserve">完全同意的条款不需要列出</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878"/>
      </w:pPr>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420"/>
        <w:jc w:val="left"/>
        <w:spacing w:line="360" w:lineRule="auto"/>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r>
      <w:r/>
    </w:p>
    <w:p>
      <w:pPr>
        <w:ind w:firstLine="482"/>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74"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ind w:firstLine="482"/>
        <w:jc w:val="left"/>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2"/>
        <w:jc w:val="left"/>
        <w:spacing w:line="360" w:lineRule="auto"/>
        <w:rPr>
          <w:rFonts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（一）本项目采购文件；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75"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四、付款约定</w:t>
      </w:r>
      <w:bookmarkEnd w:id="75"/>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ind w:firstLine="420"/>
        <w:spacing w:line="360" w:lineRule="auto"/>
      </w:pPr>
      <w:r>
        <w:rPr>
          <w:rFonts w:hint="eastAsia"/>
        </w:rPr>
        <w:t xml:space="preserve">银行账号：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数字银行账号：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w:t>
      </w:r>
      <w:r>
        <w:rPr>
          <w:rFonts w:hint="eastAsia" w:asciiTheme="minorEastAsia" w:hAnsiTheme="minorEastAsia" w:eastAsiaTheme="minorEastAsia"/>
          <w:color w:val="000000" w:themeColor="text1"/>
          <w:szCs w:val="21"/>
          <w14:textFill>
            <w14:solidFill>
              <w14:schemeClr w14:val="tx1"/>
            </w14:solidFill>
          </w14:textFill>
        </w:rPr>
        <w:t xml:space="preserve">内</w:t>
      </w:r>
      <w:r>
        <w:rPr>
          <w:rFonts w:asciiTheme="minorEastAsia" w:hAnsiTheme="minorEastAsia" w:eastAsiaTheme="minorEastAsia"/>
          <w:color w:val="000000" w:themeColor="text1"/>
          <w:szCs w:val="21"/>
          <w14:textFill>
            <w14:solidFill>
              <w14:schemeClr w14:val="tx1"/>
            </w14:solidFill>
          </w14:textFill>
        </w:rPr>
        <w:t xml:space="preserve">书面通知甲方，否则产生的一切责任、因变更引起的额外费用由乙方承担。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6" w:name="_Hlk121237726"/>
      <w:r>
        <w:rPr>
          <w:rFonts w:hint="eastAsia"/>
        </w:rPr>
        <w:t xml:space="preserve">预付款：</w:t>
      </w:r>
      <w:bookmarkEnd w:id="76"/>
      <w:r/>
      <w:r/>
    </w:p>
    <w:p>
      <w:pPr>
        <w:ind w:firstLine="420"/>
        <w:spacing w:line="360" w:lineRule="auto"/>
      </w:pPr>
      <w:r/>
      <w:bookmarkStart w:id="77" w:name="_Hlk122108283"/>
      <w:r>
        <w:rPr>
          <w:rFonts w:hint="eastAsia"/>
        </w:rPr>
        <w:t xml:space="preserve">□乙方明确表示无需预付款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进度款：按季度结算费用</w:t>
      </w:r>
      <w:r>
        <w:rPr>
          <w:rFonts w:hint="eastAsia" w:asciiTheme="minorEastAsia" w:hAnsiTheme="minorEastAsia"/>
          <w:color w:val="000000" w:themeColor="text1"/>
          <w:szCs w:val="21"/>
          <w14:textFill>
            <w14:solidFill>
              <w14:schemeClr w14:val="tx1"/>
            </w14:solidFill>
          </w14:textFill>
        </w:rPr>
        <w:t xml:space="preserve">（每三个月为一个结算周期）</w:t>
      </w:r>
      <w:r>
        <w:rPr>
          <w:rFonts w:hint="eastAsia" w:asciiTheme="minorEastAsia" w:hAnsiTheme="minorEastAsia" w:eastAsiaTheme="minorEastAsia"/>
          <w:color w:val="000000" w:themeColor="text1"/>
          <w:szCs w:val="21"/>
          <w14:textFill>
            <w14:solidFill>
              <w14:schemeClr w14:val="tx1"/>
            </w14:solidFill>
          </w14:textFill>
        </w:rPr>
        <w:t xml:space="preserve">，每期支付的服务费用=[（中标价-预付款）/结算期数-考核应扣费用]。</w:t>
      </w:r>
      <w:bookmarkEnd w:id="77"/>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2.3</w:t>
      </w:r>
      <w:r>
        <w:rPr>
          <w:rFonts w:hint="eastAsia" w:asciiTheme="minorEastAsia" w:hAnsiTheme="minorEastAsia" w:eastAsiaTheme="minorEastAsia"/>
          <w:color w:val="000000" w:themeColor="text1"/>
          <w:szCs w:val="21"/>
          <w14:textFill>
            <w14:solidFill>
              <w14:schemeClr w14:val="tx1"/>
            </w14:solidFill>
          </w14:textFill>
        </w:rPr>
        <w:t xml:space="preserve">甲方按月度对服务内容进行考核</w:t>
      </w:r>
      <w:r>
        <w:rPr>
          <w:rFonts w:hint="eastAsia" w:asciiTheme="minorEastAsia" w:hAnsiTheme="minorEastAsia"/>
          <w:color w:val="000000" w:themeColor="text1"/>
          <w:szCs w:val="21"/>
          <w14:textFill>
            <w14:solidFill>
              <w14:schemeClr w14:val="tx1"/>
            </w14:solidFill>
          </w14:textFill>
        </w:rPr>
        <w:t xml:space="preserve">（每一个月为一个考核周期）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878"/>
        <w:ind w:firstLine="422"/>
        <w:jc w:val="left"/>
        <w:rPr>
          <w:b/>
          <w:bCs/>
        </w:rPr>
      </w:pPr>
      <w:r>
        <w:rPr>
          <w:rFonts w:hint="eastAsia"/>
          <w:b/>
          <w:bCs/>
        </w:rPr>
        <w:t xml:space="preserve">2.</w:t>
      </w:r>
      <w:bookmarkStart w:id="78" w:name="_Hlk121237985"/>
      <w:r>
        <w:rPr>
          <w:rFonts w:hint="eastAsia"/>
          <w:b/>
          <w:bCs/>
        </w:rPr>
        <w:t xml:space="preserve">5在签订合同时，乙方明确表示无需预付款或者主动要求降低预付款比例的，甲方可不适用上述关于预付款的规定。</w:t>
      </w:r>
      <w:bookmarkEnd w:id="78"/>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五、服务履行地点、期限</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1、服务履行地点：</w:t>
      </w:r>
      <w:r/>
    </w:p>
    <w:tbl>
      <w:tblPr>
        <w:tblStyle w:val="9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827"/>
        <w:gridCol w:w="5274"/>
      </w:tblGrid>
      <w:tr>
        <w:trPr/>
        <w:tc>
          <w:tcPr>
            <w:tcW w:w="959" w:type="dxa"/>
            <w:vAlign w:val="center"/>
            <w:textDirection w:val="lrTb"/>
            <w:noWrap w:val="false"/>
          </w:tcPr>
          <w:p>
            <w:pPr>
              <w:pStyle w:val="878"/>
            </w:pPr>
            <w:r>
              <w:rPr>
                <w:rFonts w:hint="eastAsia"/>
              </w:rPr>
              <w:t xml:space="preserve">序号</w:t>
            </w:r>
            <w:r/>
          </w:p>
        </w:tc>
        <w:tc>
          <w:tcPr>
            <w:tcW w:w="3827" w:type="dxa"/>
            <w:vAlign w:val="center"/>
            <w:textDirection w:val="lrTb"/>
            <w:noWrap w:val="false"/>
          </w:tcPr>
          <w:p>
            <w:pPr>
              <w:pStyle w:val="878"/>
            </w:pPr>
            <w:r>
              <w:rPr>
                <w:rFonts w:hint="eastAsia"/>
              </w:rPr>
              <w:t xml:space="preserve">单位</w:t>
            </w:r>
            <w:r/>
          </w:p>
        </w:tc>
        <w:tc>
          <w:tcPr>
            <w:tcW w:w="5274" w:type="dxa"/>
            <w:vAlign w:val="center"/>
            <w:textDirection w:val="lrTb"/>
            <w:noWrap w:val="false"/>
          </w:tcPr>
          <w:p>
            <w:pPr>
              <w:pStyle w:val="878"/>
            </w:pPr>
            <w:r>
              <w:rPr>
                <w:rFonts w:hint="eastAsia"/>
              </w:rPr>
              <w:t xml:space="preserve">地址</w:t>
            </w:r>
            <w:r/>
          </w:p>
        </w:tc>
      </w:tr>
      <w:tr>
        <w:trPr/>
        <w:tc>
          <w:tcPr>
            <w:tcW w:w="959" w:type="dxa"/>
            <w:vAlign w:val="center"/>
            <w:textDirection w:val="lrTb"/>
            <w:noWrap w:val="false"/>
          </w:tcPr>
          <w:p>
            <w:pPr>
              <w:pStyle w:val="878"/>
            </w:pPr>
            <w:r>
              <w:rPr>
                <w:rFonts w:hint="eastAsia"/>
              </w:rPr>
              <w:t xml:space="preserve">1</w:t>
            </w:r>
            <w:r/>
          </w:p>
        </w:tc>
        <w:tc>
          <w:tcPr>
            <w:tcW w:w="3827" w:type="dxa"/>
            <w:vAlign w:val="center"/>
            <w:textDirection w:val="lrTb"/>
            <w:noWrap w:val="false"/>
          </w:tcPr>
          <w:p>
            <w:pPr>
              <w:pStyle w:val="878"/>
            </w:pPr>
            <w:r>
              <w:rPr>
                <w:rFonts w:hint="eastAsia"/>
              </w:rPr>
              <w:t xml:space="preserve">金鸡湖社区卫生服务中心兆佳巷分中心</w:t>
            </w:r>
            <w:r/>
          </w:p>
        </w:tc>
        <w:tc>
          <w:tcPr>
            <w:tcW w:w="5274" w:type="dxa"/>
            <w:vAlign w:val="center"/>
            <w:textDirection w:val="lrTb"/>
            <w:noWrap w:val="false"/>
          </w:tcPr>
          <w:p>
            <w:pPr>
              <w:pStyle w:val="878"/>
            </w:pPr>
            <w:r>
              <w:rPr>
                <w:rFonts w:hint="eastAsia"/>
              </w:rPr>
              <w:t xml:space="preserve">方洲路4</w:t>
            </w:r>
            <w:r>
              <w:t xml:space="preserve">68</w:t>
            </w:r>
            <w:r>
              <w:rPr>
                <w:rFonts w:hint="eastAsia"/>
              </w:rPr>
              <w:t xml:space="preserve">号兆佳巷邻里中心5号楼2</w:t>
            </w:r>
            <w:r>
              <w:t xml:space="preserve">01</w:t>
            </w:r>
            <w:r>
              <w:rPr>
                <w:rFonts w:hint="eastAsia"/>
              </w:rPr>
              <w:t xml:space="preserve">室</w:t>
            </w:r>
            <w:r/>
          </w:p>
        </w:tc>
      </w:tr>
      <w:tr>
        <w:trPr/>
        <w:tc>
          <w:tcPr>
            <w:tcW w:w="959" w:type="dxa"/>
            <w:vAlign w:val="center"/>
            <w:textDirection w:val="lrTb"/>
            <w:noWrap w:val="false"/>
          </w:tcPr>
          <w:p>
            <w:pPr>
              <w:pStyle w:val="878"/>
            </w:pPr>
            <w:r>
              <w:rPr>
                <w:rFonts w:hint="eastAsia"/>
              </w:rPr>
              <w:t xml:space="preserve">2</w:t>
            </w:r>
            <w:r/>
          </w:p>
        </w:tc>
        <w:tc>
          <w:tcPr>
            <w:tcW w:w="3827" w:type="dxa"/>
            <w:vAlign w:val="center"/>
            <w:textDirection w:val="lrTb"/>
            <w:noWrap w:val="false"/>
          </w:tcPr>
          <w:p>
            <w:pPr>
              <w:pStyle w:val="878"/>
            </w:pPr>
            <w:r>
              <w:rPr>
                <w:rFonts w:hint="eastAsia"/>
              </w:rPr>
              <w:t xml:space="preserve">东沙湖社区卫生服务站</w:t>
            </w:r>
            <w:r/>
          </w:p>
        </w:tc>
        <w:tc>
          <w:tcPr>
            <w:tcW w:w="5274" w:type="dxa"/>
            <w:vAlign w:val="center"/>
            <w:textDirection w:val="lrTb"/>
            <w:noWrap w:val="false"/>
          </w:tcPr>
          <w:p>
            <w:pPr>
              <w:pStyle w:val="878"/>
            </w:pPr>
            <w:r>
              <w:rPr>
                <w:rFonts w:hint="eastAsia"/>
              </w:rPr>
              <w:t xml:space="preserve">东沙湖路1</w:t>
            </w:r>
            <w:r>
              <w:t xml:space="preserve">00</w:t>
            </w:r>
            <w:r>
              <w:rPr>
                <w:rFonts w:hint="eastAsia"/>
              </w:rPr>
              <w:t xml:space="preserve">号东沙湖邻里中心西3</w:t>
            </w:r>
            <w:r>
              <w:t xml:space="preserve">01</w:t>
            </w:r>
            <w:r>
              <w:rPr>
                <w:rFonts w:hint="eastAsia"/>
              </w:rPr>
              <w:t xml:space="preserve">室</w:t>
            </w:r>
            <w:r/>
          </w:p>
        </w:tc>
      </w:tr>
      <w:tr>
        <w:trPr/>
        <w:tc>
          <w:tcPr>
            <w:tcW w:w="959" w:type="dxa"/>
            <w:vAlign w:val="center"/>
            <w:textDirection w:val="lrTb"/>
            <w:noWrap w:val="false"/>
          </w:tcPr>
          <w:p>
            <w:pPr>
              <w:pStyle w:val="878"/>
            </w:pPr>
            <w:r>
              <w:rPr>
                <w:rFonts w:hint="eastAsia"/>
              </w:rPr>
              <w:t xml:space="preserve">3</w:t>
            </w:r>
            <w:r/>
          </w:p>
        </w:tc>
        <w:tc>
          <w:tcPr>
            <w:tcW w:w="3827" w:type="dxa"/>
            <w:vAlign w:val="center"/>
            <w:textDirection w:val="lrTb"/>
            <w:noWrap w:val="false"/>
          </w:tcPr>
          <w:p>
            <w:pPr>
              <w:pStyle w:val="878"/>
            </w:pPr>
            <w:r>
              <w:rPr>
                <w:rFonts w:hint="eastAsia"/>
              </w:rPr>
              <w:t xml:space="preserve">凤凰城社区卫生服务站</w:t>
            </w:r>
            <w:r/>
          </w:p>
        </w:tc>
        <w:tc>
          <w:tcPr>
            <w:tcW w:w="5274" w:type="dxa"/>
            <w:vAlign w:val="center"/>
            <w:textDirection w:val="lrTb"/>
            <w:noWrap w:val="false"/>
          </w:tcPr>
          <w:p>
            <w:pPr>
              <w:pStyle w:val="878"/>
            </w:pPr>
            <w:r>
              <w:rPr>
                <w:rFonts w:hint="eastAsia"/>
              </w:rPr>
              <w:t xml:space="preserve">南谢雨街</w:t>
            </w:r>
            <w:r>
              <w:t xml:space="preserve">9</w:t>
            </w:r>
            <w:r>
              <w:rPr>
                <w:rFonts w:hint="eastAsia"/>
              </w:rPr>
              <w:t xml:space="preserve">号凤凰新天地3</w:t>
            </w:r>
            <w:r>
              <w:t xml:space="preserve">9-302</w:t>
            </w:r>
            <w:r>
              <w:rPr>
                <w:rFonts w:hint="eastAsia"/>
              </w:rPr>
              <w:t xml:space="preserve">、3</w:t>
            </w:r>
            <w:r>
              <w:t xml:space="preserve">04</w:t>
            </w:r>
            <w:r/>
          </w:p>
        </w:tc>
      </w:tr>
      <w:tr>
        <w:trPr/>
        <w:tc>
          <w:tcPr>
            <w:tcW w:w="959" w:type="dxa"/>
            <w:vAlign w:val="center"/>
            <w:textDirection w:val="lrTb"/>
            <w:noWrap w:val="false"/>
          </w:tcPr>
          <w:p>
            <w:pPr>
              <w:pStyle w:val="878"/>
            </w:pPr>
            <w:r>
              <w:rPr>
                <w:rFonts w:hint="eastAsia"/>
              </w:rPr>
              <w:t xml:space="preserve">4</w:t>
            </w:r>
            <w:r/>
          </w:p>
        </w:tc>
        <w:tc>
          <w:tcPr>
            <w:tcW w:w="3827" w:type="dxa"/>
            <w:vAlign w:val="center"/>
            <w:textDirection w:val="lrTb"/>
            <w:noWrap w:val="false"/>
          </w:tcPr>
          <w:p>
            <w:pPr>
              <w:pStyle w:val="878"/>
            </w:pPr>
            <w:r>
              <w:rPr>
                <w:rFonts w:hint="eastAsia"/>
              </w:rPr>
              <w:t xml:space="preserve">科技城社区卫生服务站</w:t>
            </w:r>
            <w:r/>
          </w:p>
        </w:tc>
        <w:tc>
          <w:tcPr>
            <w:tcW w:w="5274" w:type="dxa"/>
            <w:vAlign w:val="center"/>
            <w:textDirection w:val="lrTb"/>
            <w:noWrap w:val="false"/>
          </w:tcPr>
          <w:p>
            <w:pPr>
              <w:pStyle w:val="878"/>
            </w:pPr>
            <w:r>
              <w:rPr>
                <w:rFonts w:hint="eastAsia"/>
              </w:rPr>
              <w:t xml:space="preserve">展业路3</w:t>
            </w:r>
            <w:r>
              <w:t xml:space="preserve">3</w:t>
            </w:r>
            <w:r>
              <w:rPr>
                <w:rFonts w:hint="eastAsia"/>
              </w:rPr>
              <w:t xml:space="preserve">号科技城邻里中心三楼A</w:t>
            </w:r>
            <w:r>
              <w:t xml:space="preserve">301</w:t>
            </w:r>
            <w:r/>
          </w:p>
        </w:tc>
      </w:tr>
      <w:tr>
        <w:trPr/>
        <w:tc>
          <w:tcPr>
            <w:tcW w:w="959" w:type="dxa"/>
            <w:vAlign w:val="center"/>
            <w:textDirection w:val="lrTb"/>
            <w:noWrap w:val="false"/>
          </w:tcPr>
          <w:p>
            <w:pPr>
              <w:pStyle w:val="878"/>
            </w:pPr>
            <w:r>
              <w:rPr>
                <w:rFonts w:hint="eastAsia"/>
              </w:rPr>
              <w:t xml:space="preserve">5</w:t>
            </w:r>
            <w:r/>
          </w:p>
        </w:tc>
        <w:tc>
          <w:tcPr>
            <w:tcW w:w="3827" w:type="dxa"/>
            <w:vAlign w:val="center"/>
            <w:textDirection w:val="lrTb"/>
            <w:noWrap w:val="false"/>
          </w:tcPr>
          <w:p>
            <w:pPr>
              <w:pStyle w:val="878"/>
            </w:pPr>
            <w:r>
              <w:rPr>
                <w:rFonts w:hint="eastAsia"/>
              </w:rPr>
              <w:t xml:space="preserve">湖东社区卫生服务站</w:t>
            </w:r>
            <w:r/>
          </w:p>
        </w:tc>
        <w:tc>
          <w:tcPr>
            <w:tcW w:w="5274" w:type="dxa"/>
            <w:vAlign w:val="center"/>
            <w:textDirection w:val="lrTb"/>
            <w:noWrap w:val="false"/>
          </w:tcPr>
          <w:p>
            <w:pPr>
              <w:pStyle w:val="878"/>
            </w:pPr>
            <w:r>
              <w:rPr>
                <w:rFonts w:hint="eastAsia"/>
              </w:rPr>
              <w:t xml:space="preserve">星湖街1</w:t>
            </w:r>
            <w:r>
              <w:t xml:space="preserve">78</w:t>
            </w:r>
            <w:r>
              <w:rPr>
                <w:rFonts w:hint="eastAsia"/>
              </w:rPr>
              <w:t xml:space="preserve">号湖东邻里中心3</w:t>
            </w:r>
            <w:r>
              <w:t xml:space="preserve">-112</w:t>
            </w:r>
            <w:r/>
          </w:p>
        </w:tc>
      </w:tr>
      <w:tr>
        <w:trPr/>
        <w:tc>
          <w:tcPr>
            <w:tcW w:w="959" w:type="dxa"/>
            <w:vAlign w:val="center"/>
            <w:textDirection w:val="lrTb"/>
            <w:noWrap w:val="false"/>
          </w:tcPr>
          <w:p>
            <w:pPr>
              <w:pStyle w:val="878"/>
            </w:pPr>
            <w:r>
              <w:rPr>
                <w:rFonts w:hint="eastAsia"/>
              </w:rPr>
              <w:t xml:space="preserve">6</w:t>
            </w:r>
            <w:r/>
          </w:p>
        </w:tc>
        <w:tc>
          <w:tcPr>
            <w:tcW w:w="3827" w:type="dxa"/>
            <w:vAlign w:val="center"/>
            <w:textDirection w:val="lrTb"/>
            <w:noWrap w:val="false"/>
          </w:tcPr>
          <w:p>
            <w:pPr>
              <w:pStyle w:val="878"/>
            </w:pPr>
            <w:r>
              <w:rPr>
                <w:rFonts w:hint="eastAsia"/>
              </w:rPr>
              <w:t xml:space="preserve">景城社区卫生服务站</w:t>
            </w:r>
            <w:r/>
          </w:p>
        </w:tc>
        <w:tc>
          <w:tcPr>
            <w:tcW w:w="5274" w:type="dxa"/>
            <w:vAlign w:val="center"/>
            <w:textDirection w:val="lrTb"/>
            <w:noWrap w:val="false"/>
          </w:tcPr>
          <w:p>
            <w:pPr>
              <w:pStyle w:val="878"/>
            </w:pPr>
            <w:r>
              <w:rPr>
                <w:rFonts w:hint="eastAsia"/>
              </w:rPr>
              <w:t xml:space="preserve">九华路6</w:t>
            </w:r>
            <w:r>
              <w:t xml:space="preserve">5</w:t>
            </w:r>
            <w:r>
              <w:rPr>
                <w:rFonts w:hint="eastAsia"/>
              </w:rPr>
              <w:t xml:space="preserve">号景城邻里中心一楼1</w:t>
            </w:r>
            <w:r>
              <w:t xml:space="preserve">01-2</w:t>
            </w:r>
            <w:r/>
          </w:p>
        </w:tc>
      </w:tr>
      <w:tr>
        <w:trPr/>
        <w:tc>
          <w:tcPr>
            <w:tcW w:w="959" w:type="dxa"/>
            <w:vAlign w:val="center"/>
            <w:textDirection w:val="lrTb"/>
            <w:noWrap w:val="false"/>
          </w:tcPr>
          <w:p>
            <w:pPr>
              <w:pStyle w:val="878"/>
            </w:pPr>
            <w:r>
              <w:rPr>
                <w:rFonts w:hint="eastAsia"/>
              </w:rPr>
              <w:t xml:space="preserve">7</w:t>
            </w:r>
            <w:r/>
          </w:p>
        </w:tc>
        <w:tc>
          <w:tcPr>
            <w:tcW w:w="3827" w:type="dxa"/>
            <w:vAlign w:val="center"/>
            <w:textDirection w:val="lrTb"/>
            <w:noWrap w:val="false"/>
          </w:tcPr>
          <w:p>
            <w:pPr>
              <w:pStyle w:val="878"/>
            </w:pPr>
            <w:r>
              <w:rPr>
                <w:rFonts w:hint="eastAsia"/>
              </w:rPr>
              <w:t xml:space="preserve">玲珑湾社区卫生服务站</w:t>
            </w:r>
            <w:r/>
          </w:p>
        </w:tc>
        <w:tc>
          <w:tcPr>
            <w:tcW w:w="5274" w:type="dxa"/>
            <w:vAlign w:val="center"/>
            <w:textDirection w:val="lrTb"/>
            <w:noWrap w:val="false"/>
          </w:tcPr>
          <w:p>
            <w:pPr>
              <w:pStyle w:val="878"/>
            </w:pPr>
            <w:r>
              <w:rPr>
                <w:rFonts w:hint="eastAsia"/>
              </w:rPr>
              <w:t xml:space="preserve">玲珑街5</w:t>
            </w:r>
            <w:r>
              <w:t xml:space="preserve">8</w:t>
            </w:r>
            <w:r>
              <w:rPr>
                <w:rFonts w:hint="eastAsia"/>
              </w:rPr>
              <w:t xml:space="preserve">号玲珑湾邻里中心一、二楼L</w:t>
            </w:r>
            <w:r>
              <w:t xml:space="preserve">117</w:t>
            </w:r>
            <w:r>
              <w:rPr>
                <w:rFonts w:hint="eastAsia"/>
              </w:rPr>
              <w:t xml:space="preserve">、L</w:t>
            </w:r>
            <w:r>
              <w:t xml:space="preserve">242</w:t>
            </w:r>
            <w:r/>
          </w:p>
        </w:tc>
      </w:tr>
      <w:tr>
        <w:trPr/>
        <w:tc>
          <w:tcPr>
            <w:tcW w:w="959" w:type="dxa"/>
            <w:vAlign w:val="center"/>
            <w:textDirection w:val="lrTb"/>
            <w:noWrap w:val="false"/>
          </w:tcPr>
          <w:p>
            <w:pPr>
              <w:pStyle w:val="878"/>
            </w:pPr>
            <w:r>
              <w:rPr>
                <w:rFonts w:hint="eastAsia"/>
              </w:rPr>
              <w:t xml:space="preserve">8</w:t>
            </w:r>
            <w:r/>
          </w:p>
        </w:tc>
        <w:tc>
          <w:tcPr>
            <w:tcW w:w="3827" w:type="dxa"/>
            <w:vAlign w:val="center"/>
            <w:textDirection w:val="lrTb"/>
            <w:noWrap w:val="false"/>
          </w:tcPr>
          <w:p>
            <w:pPr>
              <w:pStyle w:val="878"/>
            </w:pPr>
            <w:r>
              <w:rPr>
                <w:rFonts w:hint="eastAsia"/>
              </w:rPr>
              <w:t xml:space="preserve">湖西社区卫生服务站</w:t>
            </w:r>
            <w:r/>
          </w:p>
        </w:tc>
        <w:tc>
          <w:tcPr>
            <w:tcW w:w="5274" w:type="dxa"/>
            <w:vAlign w:val="center"/>
            <w:textDirection w:val="lrTb"/>
            <w:noWrap w:val="false"/>
          </w:tcPr>
          <w:p>
            <w:pPr>
              <w:pStyle w:val="878"/>
            </w:pPr>
            <w:r>
              <w:rPr>
                <w:rFonts w:hint="eastAsia"/>
              </w:rPr>
              <w:t xml:space="preserve">星港街2</w:t>
            </w:r>
            <w:r>
              <w:t xml:space="preserve">78</w:t>
            </w:r>
            <w:r>
              <w:rPr>
                <w:rFonts w:hint="eastAsia"/>
              </w:rPr>
              <w:t xml:space="preserve">号沁苑邻里中心A幢Q</w:t>
            </w:r>
            <w:r>
              <w:t xml:space="preserve">205-212</w:t>
            </w:r>
            <w:r>
              <w:rPr>
                <w:rFonts w:hint="eastAsia"/>
              </w:rPr>
              <w:t xml:space="preserve">，改造后沁苑邻里中心A幢Q</w:t>
            </w:r>
            <w:r>
              <w:t xml:space="preserve">305</w:t>
            </w:r>
            <w:r/>
          </w:p>
        </w:tc>
      </w:tr>
      <w:tr>
        <w:trPr/>
        <w:tc>
          <w:tcPr>
            <w:tcW w:w="959" w:type="dxa"/>
            <w:vAlign w:val="center"/>
            <w:textDirection w:val="lrTb"/>
            <w:noWrap w:val="false"/>
          </w:tcPr>
          <w:p>
            <w:pPr>
              <w:pStyle w:val="878"/>
            </w:pPr>
            <w:r>
              <w:rPr>
                <w:rFonts w:hint="eastAsia"/>
              </w:rPr>
              <w:t xml:space="preserve">9</w:t>
            </w:r>
            <w:r/>
          </w:p>
        </w:tc>
        <w:tc>
          <w:tcPr>
            <w:tcW w:w="3827" w:type="dxa"/>
            <w:vAlign w:val="center"/>
            <w:textDirection w:val="lrTb"/>
            <w:noWrap w:val="false"/>
          </w:tcPr>
          <w:p>
            <w:pPr>
              <w:pStyle w:val="878"/>
            </w:pPr>
            <w:r>
              <w:rPr>
                <w:rFonts w:hint="eastAsia"/>
              </w:rPr>
              <w:t xml:space="preserve">城邦社区卫生服务站</w:t>
            </w:r>
            <w:r/>
          </w:p>
        </w:tc>
        <w:tc>
          <w:tcPr>
            <w:tcW w:w="5274" w:type="dxa"/>
            <w:vAlign w:val="center"/>
            <w:textDirection w:val="lrTb"/>
            <w:noWrap w:val="false"/>
          </w:tcPr>
          <w:p>
            <w:pPr>
              <w:pStyle w:val="878"/>
            </w:pPr>
            <w:r>
              <w:rPr>
                <w:rFonts w:hint="eastAsia"/>
              </w:rPr>
              <w:t xml:space="preserve">高和路6</w:t>
            </w:r>
            <w:r>
              <w:t xml:space="preserve">3</w:t>
            </w:r>
            <w:r>
              <w:rPr>
                <w:rFonts w:hint="eastAsia"/>
              </w:rPr>
              <w:t xml:space="preserve">号城邦商业街2</w:t>
            </w:r>
            <w:r>
              <w:t xml:space="preserve">98</w:t>
            </w:r>
            <w:r>
              <w:rPr>
                <w:rFonts w:hint="eastAsia"/>
              </w:rPr>
              <w:t xml:space="preserve">幢1</w:t>
            </w:r>
            <w:r>
              <w:t xml:space="preserve">12</w:t>
            </w:r>
            <w:r>
              <w:rPr>
                <w:rFonts w:hint="eastAsia"/>
              </w:rPr>
              <w:t xml:space="preserve">、1</w:t>
            </w:r>
            <w:r>
              <w:t xml:space="preserve">15</w:t>
            </w:r>
            <w:r>
              <w:rPr>
                <w:rFonts w:hint="eastAsia"/>
              </w:rPr>
              <w:t xml:space="preserve">室</w:t>
            </w:r>
            <w:r/>
          </w:p>
        </w:tc>
      </w:tr>
      <w:tr>
        <w:trPr/>
        <w:tc>
          <w:tcPr>
            <w:tcW w:w="959" w:type="dxa"/>
            <w:vAlign w:val="center"/>
            <w:textDirection w:val="lrTb"/>
            <w:noWrap w:val="false"/>
          </w:tcPr>
          <w:p>
            <w:pPr>
              <w:pStyle w:val="878"/>
            </w:pPr>
            <w:r>
              <w:rPr>
                <w:rFonts w:hint="eastAsia"/>
              </w:rPr>
              <w:t xml:space="preserve">1</w:t>
            </w:r>
            <w:r>
              <w:t xml:space="preserve">0</w:t>
            </w:r>
            <w:r/>
          </w:p>
        </w:tc>
        <w:tc>
          <w:tcPr>
            <w:tcW w:w="3827" w:type="dxa"/>
            <w:vAlign w:val="center"/>
            <w:textDirection w:val="lrTb"/>
            <w:noWrap w:val="false"/>
          </w:tcPr>
          <w:p>
            <w:pPr>
              <w:pStyle w:val="878"/>
            </w:pPr>
            <w:r>
              <w:rPr>
                <w:rFonts w:hint="eastAsia"/>
              </w:rPr>
              <w:t xml:space="preserve">邻瑞社区卫生服务站</w:t>
            </w:r>
            <w:r/>
          </w:p>
        </w:tc>
        <w:tc>
          <w:tcPr>
            <w:tcW w:w="5274" w:type="dxa"/>
            <w:vAlign w:val="center"/>
            <w:textDirection w:val="lrTb"/>
            <w:noWrap w:val="false"/>
          </w:tcPr>
          <w:p>
            <w:pPr>
              <w:pStyle w:val="878"/>
            </w:pPr>
            <w:r>
              <w:rPr>
                <w:rFonts w:hint="eastAsia"/>
              </w:rPr>
              <w:t xml:space="preserve">西华林街8</w:t>
            </w:r>
            <w:r>
              <w:t xml:space="preserve">8</w:t>
            </w:r>
            <w:r>
              <w:rPr>
                <w:rFonts w:hint="eastAsia"/>
              </w:rPr>
              <w:t xml:space="preserve">号邻瑞广场二楼F</w:t>
            </w:r>
            <w:r>
              <w:t xml:space="preserve">227</w:t>
            </w:r>
            <w:r/>
          </w:p>
        </w:tc>
      </w:tr>
      <w:tr>
        <w:trPr/>
        <w:tc>
          <w:tcPr>
            <w:tcW w:w="959" w:type="dxa"/>
            <w:vAlign w:val="center"/>
            <w:textDirection w:val="lrTb"/>
            <w:noWrap w:val="false"/>
          </w:tcPr>
          <w:p>
            <w:pPr>
              <w:pStyle w:val="878"/>
            </w:pPr>
            <w:r>
              <w:rPr>
                <w:rFonts w:hint="eastAsia"/>
              </w:rPr>
              <w:t xml:space="preserve">1</w:t>
            </w:r>
            <w:r>
              <w:t xml:space="preserve">1</w:t>
            </w:r>
            <w:r/>
          </w:p>
        </w:tc>
        <w:tc>
          <w:tcPr>
            <w:tcW w:w="3827" w:type="dxa"/>
            <w:vAlign w:val="center"/>
            <w:textDirection w:val="lrTb"/>
            <w:noWrap w:val="false"/>
          </w:tcPr>
          <w:p>
            <w:pPr>
              <w:pStyle w:val="878"/>
            </w:pPr>
            <w:r>
              <w:rPr>
                <w:rFonts w:hint="eastAsia"/>
              </w:rPr>
              <w:t xml:space="preserve">月亮湾社区卫生服务站</w:t>
            </w:r>
            <w:r/>
          </w:p>
        </w:tc>
        <w:tc>
          <w:tcPr>
            <w:tcW w:w="5274" w:type="dxa"/>
            <w:vAlign w:val="center"/>
            <w:textDirection w:val="lrTb"/>
            <w:noWrap w:val="false"/>
          </w:tcPr>
          <w:p>
            <w:pPr>
              <w:pStyle w:val="878"/>
            </w:pPr>
            <w:r>
              <w:rPr>
                <w:rFonts w:hint="eastAsia"/>
              </w:rPr>
              <w:t xml:space="preserve">启月街1</w:t>
            </w:r>
            <w:r>
              <w:t xml:space="preserve">98</w:t>
            </w:r>
            <w:r>
              <w:rPr>
                <w:rFonts w:hint="eastAsia"/>
              </w:rPr>
              <w:t xml:space="preserve">号独墅湖邻里中心四楼4</w:t>
            </w:r>
            <w:r>
              <w:t xml:space="preserve">10</w:t>
            </w:r>
            <w:r>
              <w:rPr>
                <w:rFonts w:hint="eastAsia"/>
              </w:rPr>
              <w:t xml:space="preserve">、4</w:t>
            </w:r>
            <w:r>
              <w:t xml:space="preserve">05</w:t>
            </w:r>
            <w:r>
              <w:rPr>
                <w:rFonts w:hint="eastAsia"/>
              </w:rPr>
              <w:t xml:space="preserve">室</w:t>
            </w:r>
            <w:r/>
          </w:p>
        </w:tc>
      </w:tr>
    </w:tbl>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2、服务期限：2年，2026年8月23日至2028年8月22日。</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六、服务要求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七、考核与验收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委派专门部门负责乙方日常工作的监管、协调、考核，乙方应服从甲方管理。在检查中发现礼节礼貌、仪表仪容、设备设施、卫生保洁、工作质量、服务态度、执行制度等方面存在的问题，甲方依据</w:t>
      </w:r>
      <w:r>
        <w:rPr>
          <w:rFonts w:hint="eastAsia" w:asciiTheme="minorEastAsia" w:hAnsiTheme="minorEastAsia" w:eastAsiaTheme="minorEastAsia"/>
          <w:b/>
          <w:bCs/>
          <w:color w:val="000000" w:themeColor="text1"/>
          <w:szCs w:val="21"/>
          <w14:textFill>
            <w14:solidFill>
              <w14:schemeClr w14:val="tx1"/>
            </w14:solidFill>
          </w14:textFill>
        </w:rPr>
        <w:t xml:space="preserve">《</w:t>
      </w:r>
      <w:r>
        <w:rPr>
          <w:rFonts w:hint="eastAsia" w:cs="宋体" w:asciiTheme="minorEastAsia" w:hAnsiTheme="minorEastAsia" w:eastAsiaTheme="minorEastAsia"/>
          <w:b/>
          <w:bCs/>
          <w:color w:val="000000" w:themeColor="text1"/>
          <w:szCs w:val="21"/>
          <w14:textFill>
            <w14:solidFill>
              <w14:schemeClr w14:val="tx1"/>
            </w14:solidFill>
          </w14:textFill>
        </w:rPr>
        <w:t xml:space="preserve">金鸡湖社区卫生服务中心下属分中心及站点物业管理考核办法</w:t>
      </w:r>
      <w:r>
        <w:rPr>
          <w:rFonts w:hint="eastAsia" w:asciiTheme="minorEastAsia" w:hAnsiTheme="minorEastAsia" w:eastAsiaTheme="minorEastAsia"/>
          <w:b/>
          <w:bCs/>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的要求进行考核，同时考核结果与物业费的支付进行挂钩。</w:t>
      </w:r>
      <w:r>
        <w:rPr>
          <w:rFonts w:hint="eastAsia" w:eastAsiaTheme="minorEastAsia"/>
          <w:b/>
          <w:color w:val="ff0000"/>
          <w:szCs w:val="21"/>
        </w:rPr>
        <w:t xml:space="preserve">本项目将根据政府采购法及相关法规，</w:t>
      </w:r>
      <w:bookmarkStart w:id="79" w:name="_Hlk195631560"/>
      <w:r>
        <w:rPr>
          <w:rFonts w:hint="eastAsia" w:eastAsiaTheme="minorEastAsia"/>
          <w:b/>
          <w:color w:val="ff0000"/>
          <w:szCs w:val="21"/>
        </w:rPr>
        <w:t xml:space="preserve">《江苏省政府采购履约验收管理办法》以</w:t>
      </w:r>
      <w:bookmarkEnd w:id="79"/>
      <w:r>
        <w:rPr>
          <w:rFonts w:hint="eastAsia" w:eastAsiaTheme="minorEastAsia"/>
          <w:b/>
          <w:color w:val="ff0000"/>
          <w:szCs w:val="21"/>
        </w:rPr>
        <w:t xml:space="preserve">及《关于进一步加强履约验收管理的通知》文件的规定，对供应商进行履约验收，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八、服务质量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九、售后服务</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十、履约保证金</w:t>
      </w:r>
      <w:r/>
    </w:p>
    <w:p>
      <w:pPr>
        <w:ind w:firstLine="420"/>
        <w:jc w:val="left"/>
        <w:spacing w:line="360" w:lineRule="auto"/>
      </w:pPr>
      <w:r/>
      <w:bookmarkStart w:id="80" w:name="_Hlk121235420"/>
      <w:r>
        <w:t xml:space="preserve">1</w:t>
      </w:r>
      <w:r>
        <w:rPr>
          <w:rFonts w:hint="eastAsia"/>
        </w:rPr>
        <w:t xml:space="preserve">、</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ind w:firstLine="420"/>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rPr>
          <w:rFonts w:hint="eastAsia"/>
        </w:rPr>
        <w:t xml:space="preserve">8、其他：中标人无故拖延或拒不提交履约保证金的，视为拒绝与采购人签订合同。</w:t>
      </w:r>
      <w:r/>
    </w:p>
    <w:p>
      <w:pPr>
        <w:ind w:firstLine="420"/>
        <w:jc w:val="left"/>
        <w:spacing w:line="360" w:lineRule="auto"/>
      </w:pPr>
      <w:r>
        <w:rPr>
          <w:rFonts w:hint="eastAsia"/>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80"/>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十一、违约责任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十二、合同的解除和转让</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81"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81"/>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十三、不可抗力</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十四、保密条款</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十五、联系方式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bookmarkStart w:id="82" w:name="_Toc9497"/>
      <w:r/>
      <w:bookmarkStart w:id="83" w:name="_Toc18683"/>
      <w:r/>
      <w:bookmarkStart w:id="84" w:name="_Toc30329"/>
      <w:r/>
      <w:bookmarkStart w:id="85" w:name="_Toc32454"/>
      <w:r/>
      <w:bookmarkStart w:id="86" w:name="_Toc51257766"/>
      <w:r/>
      <w:bookmarkStart w:id="87" w:name="_Toc26807"/>
      <w:r>
        <w:rPr>
          <w:rFonts w:hint="eastAsia" w:asciiTheme="minorEastAsia" w:hAnsiTheme="minorEastAsia" w:eastAsiaTheme="minorEastAsia"/>
          <w:b/>
          <w:color w:val="000000" w:themeColor="text1"/>
          <w:szCs w:val="21"/>
          <w14:textFill>
            <w14:solidFill>
              <w14:schemeClr w14:val="tx1"/>
            </w14:solidFill>
          </w14:textFill>
        </w:rPr>
        <w:t xml:space="preserve">十六、争议的解决</w:t>
      </w:r>
      <w:bookmarkEnd w:id="82"/>
      <w:r/>
      <w:bookmarkEnd w:id="83"/>
      <w:r/>
      <w:bookmarkEnd w:id="84"/>
      <w:r/>
      <w:bookmarkEnd w:id="85"/>
      <w:r/>
      <w:bookmarkEnd w:id="86"/>
      <w:r/>
      <w:bookmarkEnd w:id="87"/>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十七、合同生效及其他</w:t>
      </w:r>
      <w:bookmarkEnd w:id="74"/>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8"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8"/>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89"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89"/>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4、本合同应按照中华人民共和国的现行法律进行解释。</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合同附件：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附件1：</w:t>
      </w:r>
      <w:r>
        <w:rPr>
          <w:rFonts w:hint="eastAsia" w:cs="宋体" w:asciiTheme="minorEastAsia" w:hAnsiTheme="minorEastAsia" w:eastAsiaTheme="minorEastAsia"/>
          <w:bCs/>
          <w:color w:val="000000" w:themeColor="text1"/>
          <w:szCs w:val="21"/>
          <w14:textFill>
            <w14:solidFill>
              <w14:schemeClr w14:val="tx1"/>
            </w14:solidFill>
          </w14:textFill>
        </w:rPr>
        <w:t xml:space="preserve">金鸡湖社区卫生服务中心下属分中心及站点物业管理考核办法</w:t>
      </w:r>
      <w:r/>
    </w:p>
    <w:p>
      <w:pPr>
        <w:ind w:firstLine="420"/>
        <w:spacing w:line="360" w:lineRule="auto"/>
      </w:pPr>
      <w:r>
        <w:rPr>
          <w:rFonts w:hint="eastAsia"/>
        </w:rPr>
        <w:t xml:space="preserve">附件2：服务类项目履约验收方案</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bookmarkStart w:id="90" w:name="_Hlk180769391"/>
      <w:r/>
      <w:r/>
    </w:p>
    <w:p>
      <w:pPr>
        <w:rPr>
          <w:rFonts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pStyle w:val="878"/>
      </w:pPr>
      <w:r>
        <w:rPr>
          <w:rFonts w:hint="eastAsia"/>
        </w:rPr>
        <w:t xml:space="preserve">金鸡湖社区卫生服务中心下属分中心及站点物业管理考核办法</w:t>
      </w:r>
      <w:r/>
    </w:p>
    <w:tbl>
      <w:tblPr>
        <w:tblStyle w:val="1206"/>
        <w:tblW w:w="98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73"/>
        <w:gridCol w:w="4497"/>
        <w:gridCol w:w="767"/>
        <w:gridCol w:w="2852"/>
      </w:tblGrid>
      <w:tr>
        <w:trPr>
          <w:trHeight w:val="405"/>
        </w:trPr>
        <w:tc>
          <w:tcPr>
            <w:tcW w:w="1773"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bookmarkStart w:id="91" w:name="OLE_LINK8"/>
            <w:r>
              <w:rPr>
                <w:rFonts w:cs="Arial" w:eastAsiaTheme="minorEastAsia"/>
                <w:color w:val="000000"/>
                <w:spacing w:val="-7"/>
                <w:lang w:eastAsia="en-US"/>
              </w:rPr>
              <w:t xml:space="preserve">项 目</w:t>
            </w:r>
            <w:r/>
          </w:p>
        </w:tc>
        <w:tc>
          <w:tcPr>
            <w:tcW w:w="449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工作内容</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分值</w:t>
            </w:r>
            <w:r/>
          </w:p>
        </w:tc>
        <w:tc>
          <w:tcPr>
            <w:tcW w:w="2852"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检查考核细则</w:t>
            </w:r>
            <w:r/>
          </w:p>
        </w:tc>
      </w:tr>
      <w:tr>
        <w:trPr>
          <w:trHeight w:val="405"/>
        </w:trPr>
        <w:tc>
          <w:tcPr>
            <w:tcW w:w="1773" w:type="dxa"/>
            <w:vAlign w:val="center"/>
            <w:vMerge w:val="restart"/>
            <w:textDirection w:val="lrTb"/>
            <w:noWrap w:val="false"/>
          </w:tcPr>
          <w:p>
            <w:pPr>
              <w:pStyle w:val="1186"/>
              <w:ind w:left="12"/>
              <w:jc w:val="both"/>
              <w:spacing w:before="57" w:line="325" w:lineRule="auto"/>
              <w:rPr>
                <w:rFonts w:cs="Arial" w:eastAsiaTheme="minorEastAsia"/>
                <w:color w:val="000000"/>
                <w:spacing w:val="-7"/>
                <w:lang w:eastAsia="en-US"/>
              </w:rPr>
            </w:pPr>
            <w:r>
              <w:rPr>
                <w:rFonts w:hint="eastAsia" w:cs="Arial" w:eastAsiaTheme="minorEastAsia"/>
                <w:color w:val="000000"/>
                <w:spacing w:val="-7"/>
                <w:lang w:eastAsia="en-US"/>
              </w:rPr>
              <w:t xml:space="preserve">人员要求</w:t>
            </w:r>
            <w:r>
              <w:rPr>
                <w:rFonts w:hint="eastAsia" w:cs="Arial" w:eastAsiaTheme="minorEastAsia"/>
                <w:color w:val="auto"/>
                <w:spacing w:val="-7"/>
                <w:lang w:eastAsia="en-US"/>
              </w:rPr>
              <w:t xml:space="preserve">（共</w:t>
            </w:r>
            <w:r>
              <w:rPr>
                <w:rFonts w:cs="Arial" w:eastAsiaTheme="minorEastAsia"/>
                <w:color w:val="auto"/>
                <w:spacing w:val="-7"/>
                <w:lang w:eastAsia="en-US"/>
              </w:rPr>
              <w:t xml:space="preserve">6</w:t>
            </w:r>
            <w:r>
              <w:rPr>
                <w:rFonts w:hint="eastAsia" w:cs="Arial" w:eastAsiaTheme="minorEastAsia"/>
                <w:color w:val="auto"/>
                <w:spacing w:val="-7"/>
                <w:lang w:eastAsia="en-US"/>
              </w:rPr>
              <w:t xml:space="preserve">分</w:t>
            </w:r>
            <w:r>
              <w:rPr>
                <w:rFonts w:hint="eastAsia" w:cs="Arial" w:eastAsiaTheme="minorEastAsia"/>
                <w:color w:val="000000"/>
                <w:spacing w:val="-7"/>
                <w:lang w:eastAsia="en-US"/>
              </w:rPr>
              <w:t xml:space="preserve">）</w:t>
            </w:r>
            <w:r/>
          </w:p>
        </w:tc>
        <w:tc>
          <w:tcPr>
            <w:tcW w:w="4497" w:type="dxa"/>
            <w:vAlign w:val="center"/>
            <w:textDirection w:val="lrTb"/>
            <w:noWrap w:val="false"/>
          </w:tcPr>
          <w:p>
            <w:pPr>
              <w:pStyle w:val="1186"/>
              <w:ind w:left="12"/>
              <w:spacing w:before="57" w:line="325" w:lineRule="auto"/>
              <w:rPr>
                <w:rFonts w:cs="Arial" w:eastAsiaTheme="minorEastAsia"/>
                <w:color w:val="000000"/>
                <w:spacing w:val="-7"/>
                <w:lang w:eastAsia="zh-CN"/>
              </w:rPr>
            </w:pPr>
            <w:r>
              <w:rPr>
                <w:rFonts w:hint="eastAsia" w:cs="Arial" w:eastAsiaTheme="minorEastAsia"/>
                <w:color w:val="000000"/>
                <w:spacing w:val="-7"/>
                <w:lang w:eastAsia="zh-CN"/>
              </w:rPr>
              <w:t xml:space="preserve">服务人员月流动率低于20%。</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hint="eastAsia" w:cs="Arial" w:eastAsiaTheme="minorEastAsia"/>
                <w:color w:val="000000"/>
                <w:spacing w:val="-7"/>
                <w:lang w:eastAsia="en-US"/>
              </w:rPr>
              <w:t xml:space="preserve">2</w:t>
            </w:r>
            <w:r/>
          </w:p>
        </w:tc>
        <w:tc>
          <w:tcPr>
            <w:tcW w:w="2852" w:type="dxa"/>
            <w:vAlign w:val="center"/>
            <w:textDirection w:val="lrTb"/>
            <w:noWrap w:val="false"/>
          </w:tcPr>
          <w:p>
            <w:pPr>
              <w:pStyle w:val="1186"/>
              <w:ind w:left="12"/>
              <w:spacing w:before="57" w:line="325" w:lineRule="auto"/>
              <w:rPr>
                <w:rFonts w:cs="Arial" w:eastAsiaTheme="minorEastAsia"/>
                <w:color w:val="000000"/>
                <w:spacing w:val="-7"/>
                <w:lang w:eastAsia="zh-CN"/>
              </w:rPr>
            </w:pPr>
            <w:r>
              <w:rPr>
                <w:rFonts w:hint="eastAsia" w:cs="Arial" w:eastAsiaTheme="minorEastAsia"/>
                <w:color w:val="000000"/>
                <w:spacing w:val="-7"/>
                <w:lang w:eastAsia="zh-CN"/>
              </w:rPr>
              <w:t xml:space="preserve">发生一次执行不到位扣</w:t>
            </w:r>
            <w:r>
              <w:rPr>
                <w:rFonts w:cs="Arial" w:eastAsiaTheme="minorEastAsia"/>
                <w:color w:val="000000"/>
                <w:spacing w:val="-7"/>
                <w:lang w:eastAsia="zh-CN"/>
              </w:rPr>
              <w:t xml:space="preserve">2</w:t>
            </w:r>
            <w:r>
              <w:rPr>
                <w:rFonts w:hint="eastAsia" w:cs="Arial" w:eastAsiaTheme="minorEastAsia"/>
                <w:color w:val="000000"/>
                <w:spacing w:val="-7"/>
                <w:lang w:eastAsia="zh-CN"/>
              </w:rPr>
              <w:t xml:space="preserve">分</w:t>
            </w:r>
            <w:r/>
          </w:p>
        </w:tc>
      </w:tr>
      <w:tr>
        <w:trPr>
          <w:trHeight w:val="409"/>
        </w:trPr>
        <w:tc>
          <w:tcPr>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hint="eastAsia" w:cs="Arial" w:eastAsiaTheme="minorEastAsia"/>
                <w:color w:val="000000"/>
                <w:spacing w:val="-7"/>
                <w:lang w:eastAsia="zh-CN"/>
              </w:rPr>
              <w:t xml:space="preserve">员工着装规范统一，佩戴工牌号，仪表仪容整洁</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hint="eastAsia" w:cs="Arial" w:eastAsiaTheme="minorEastAsia"/>
                <w:color w:val="000000"/>
                <w:spacing w:val="-7"/>
                <w:lang w:eastAsia="en-US"/>
              </w:rPr>
              <w:t xml:space="preserve">2</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hint="eastAsia" w:cs="Arial" w:eastAsiaTheme="minorEastAsia"/>
                <w:color w:val="000000"/>
                <w:spacing w:val="-7"/>
                <w:lang w:eastAsia="zh-CN"/>
              </w:rPr>
              <w:t xml:space="preserve">发生一次与规范不符扣0.</w:t>
            </w:r>
            <w:r>
              <w:rPr>
                <w:rFonts w:cs="Arial" w:eastAsiaTheme="minorEastAsia"/>
                <w:color w:val="000000"/>
                <w:spacing w:val="-7"/>
                <w:lang w:eastAsia="zh-CN"/>
              </w:rPr>
              <w:t xml:space="preserve">5</w:t>
            </w:r>
            <w:r>
              <w:rPr>
                <w:rFonts w:hint="eastAsia" w:cs="Arial" w:eastAsiaTheme="minorEastAsia"/>
                <w:color w:val="000000"/>
                <w:spacing w:val="-7"/>
                <w:lang w:eastAsia="zh-CN"/>
              </w:rPr>
              <w:t xml:space="preserve">分，扣完为止</w:t>
            </w:r>
            <w:r/>
          </w:p>
        </w:tc>
      </w:tr>
      <w:tr>
        <w:trPr>
          <w:trHeight w:val="409"/>
        </w:trPr>
        <w:tc>
          <w:tcPr>
            <w:tcBorders>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hint="eastAsia" w:cs="Arial" w:eastAsiaTheme="minorEastAsia"/>
                <w:color w:val="000000"/>
                <w:spacing w:val="-7"/>
                <w:lang w:eastAsia="zh-CN"/>
              </w:rPr>
              <w:t xml:space="preserve">更换工作人员提前一周通知站负责人及中心总务科，同时提供工作人员入职相关资料。</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2</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hint="eastAsia" w:cs="Arial" w:eastAsiaTheme="minorEastAsia"/>
                <w:color w:val="000000"/>
                <w:spacing w:val="-7"/>
                <w:lang w:eastAsia="zh-CN"/>
              </w:rPr>
              <w:t xml:space="preserve">发生一次执行不到位扣1分，扣完为止</w:t>
            </w:r>
            <w:r/>
          </w:p>
        </w:tc>
      </w:tr>
      <w:tr>
        <w:trPr>
          <w:trHeight w:val="409"/>
        </w:trPr>
        <w:tc>
          <w:tcPr>
            <w:tcBorders>
              <w:bottom w:val="none" w:color="000000" w:sz="4" w:space="0"/>
            </w:tcBorders>
            <w:tcW w:w="1773" w:type="dxa"/>
            <w:vAlign w:val="center"/>
            <w:vMerge w:val="restart"/>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工作情况</w:t>
            </w:r>
            <w:r>
              <w:rPr>
                <w:rFonts w:hint="eastAsia" w:cs="Arial" w:eastAsiaTheme="minorEastAsia"/>
                <w:color w:val="000000"/>
                <w:spacing w:val="-7"/>
                <w:lang w:eastAsia="en-US"/>
              </w:rPr>
              <w:t xml:space="preserve">（</w:t>
            </w:r>
            <w:r>
              <w:rPr>
                <w:rFonts w:cs="Arial" w:eastAsiaTheme="minorEastAsia"/>
                <w:color w:val="000000"/>
                <w:spacing w:val="-7"/>
                <w:lang w:eastAsia="en-US"/>
              </w:rPr>
              <w:t xml:space="preserve">共15 分</w:t>
            </w:r>
            <w:r>
              <w:rPr>
                <w:rFonts w:hint="eastAsia" w:cs="Arial" w:eastAsiaTheme="minorEastAsia"/>
                <w:color w:val="000000"/>
                <w:spacing w:val="-7"/>
                <w:lang w:eastAsia="en-US"/>
              </w:rPr>
              <w:t xml:space="preserve">）</w:t>
            </w:r>
            <w:r>
              <w:rPr>
                <w:rFonts w:cs="Arial" w:eastAsiaTheme="minorEastAsia"/>
                <w:color w:val="000000"/>
                <w:spacing w:val="-7"/>
                <w:lang w:eastAsia="en-US"/>
              </w:rPr>
              <w:t xml:space="preserve"> </w:t>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每天上班后，先清扫所辖区域一次。</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5</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未按时清扫扣5分</w:t>
            </w:r>
            <w:r/>
          </w:p>
        </w:tc>
      </w:tr>
      <w:tr>
        <w:trPr>
          <w:trHeight w:val="1228"/>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每天上班后清扫楼道内的垃圾，并及时将垃圾运送到指定的垃圾站，按规定清扫各楼 内卫生。医疗垃圾转移符合规范。</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5</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未清垃圾扣3分</w:t>
            </w:r>
            <w:r>
              <w:rPr>
                <w:rFonts w:hint="eastAsia" w:cs="Arial" w:eastAsiaTheme="minorEastAsia"/>
                <w:color w:val="000000"/>
                <w:spacing w:val="-7"/>
                <w:lang w:eastAsia="zh-CN"/>
              </w:rPr>
              <w:t xml:space="preserve">，</w:t>
            </w:r>
            <w:r>
              <w:rPr>
                <w:rFonts w:cs="Arial" w:eastAsiaTheme="minorEastAsia"/>
                <w:color w:val="000000"/>
                <w:spacing w:val="-7"/>
                <w:lang w:eastAsia="zh-CN"/>
              </w:rPr>
              <w:t xml:space="preserve">未按规程扣2分。</w:t>
            </w:r>
            <w:r/>
          </w:p>
        </w:tc>
      </w:tr>
      <w:tr>
        <w:trPr>
          <w:trHeight w:val="809"/>
        </w:trPr>
        <w:tc>
          <w:tcPr>
            <w:tcBorders>
              <w:top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不间断巡扫，随脏随清理，确保楼内干净、 整洁。</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5</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不按时查看扣2分</w:t>
            </w:r>
            <w:r/>
          </w:p>
        </w:tc>
      </w:tr>
      <w:tr>
        <w:trPr>
          <w:trHeight w:val="819"/>
        </w:trPr>
        <w:tc>
          <w:tcPr>
            <w:tcBorders>
              <w:bottom w:val="none" w:color="000000" w:sz="4" w:space="0"/>
            </w:tcBorders>
            <w:tcW w:w="1773" w:type="dxa"/>
            <w:vAlign w:val="center"/>
            <w:vMerge w:val="restart"/>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完成任务</w:t>
            </w:r>
            <w:r>
              <w:rPr>
                <w:rFonts w:hint="eastAsia" w:cs="Arial" w:eastAsiaTheme="minorEastAsia"/>
                <w:color w:val="000000"/>
                <w:spacing w:val="-7"/>
                <w:lang w:eastAsia="en-US"/>
              </w:rPr>
              <w:t xml:space="preserve">（</w:t>
            </w:r>
            <w:r>
              <w:rPr>
                <w:rFonts w:cs="Arial" w:eastAsiaTheme="minorEastAsia"/>
                <w:color w:val="000000"/>
                <w:spacing w:val="-7"/>
                <w:lang w:eastAsia="en-US"/>
              </w:rPr>
              <w:t xml:space="preserve">共35 分</w:t>
            </w:r>
            <w:r>
              <w:rPr>
                <w:rFonts w:hint="eastAsia" w:cs="Arial" w:eastAsiaTheme="minorEastAsia"/>
                <w:color w:val="000000"/>
                <w:spacing w:val="-7"/>
                <w:lang w:eastAsia="en-US"/>
              </w:rPr>
              <w:t xml:space="preserve">）</w:t>
            </w:r>
            <w:r>
              <w:rPr>
                <w:rFonts w:cs="Arial" w:eastAsiaTheme="minorEastAsia"/>
                <w:color w:val="000000"/>
                <w:spacing w:val="-7"/>
                <w:lang w:eastAsia="en-US"/>
              </w:rPr>
              <w:t xml:space="preserve"> </w:t>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诊室内诊察床、床头柜、供氧设施、桌椅、 储物柜等各种设施无灰尘、无明显污渍。</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10</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每发现一处未达标扣2分</w:t>
            </w:r>
            <w:r/>
          </w:p>
        </w:tc>
      </w:tr>
      <w:tr>
        <w:trPr>
          <w:trHeight w:val="819"/>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墙壁、天花板无蜘蛛网、脚印、球印、痰 迹等。各类设施、各种宣传栏（牌）、告示牌、指示牌表面无积尘、无污迹。</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5</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每发现一处未达标扣1分</w:t>
            </w:r>
            <w:r/>
          </w:p>
        </w:tc>
      </w:tr>
      <w:tr>
        <w:trPr>
          <w:trHeight w:val="819"/>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所管辖的门、窗玻璃整洁、明亮、无明显 污渍，纱门、窗无积灰。</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5</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每发现一处未达标扣1分</w:t>
            </w:r>
            <w:r/>
          </w:p>
        </w:tc>
      </w:tr>
      <w:tr>
        <w:trPr>
          <w:trHeight w:val="819"/>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开关、消防器材、配电箱、电表箱等无灰 尘、污渍，灯具</w:t>
            </w:r>
            <w:r>
              <w:rPr>
                <w:rFonts w:hint="eastAsia" w:cs="Arial" w:eastAsiaTheme="minorEastAsia"/>
                <w:color w:val="000000"/>
                <w:spacing w:val="-7"/>
                <w:lang w:eastAsia="zh-CN"/>
              </w:rPr>
              <w:t xml:space="preserve">、绿植</w:t>
            </w:r>
            <w:r>
              <w:rPr>
                <w:rFonts w:cs="Arial" w:eastAsiaTheme="minorEastAsia"/>
                <w:color w:val="000000"/>
                <w:spacing w:val="-7"/>
                <w:lang w:eastAsia="zh-CN"/>
              </w:rPr>
              <w:t xml:space="preserve">无明显灰尘，透明度好。</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3</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每发现一处未达标扣1分</w:t>
            </w:r>
            <w:r/>
          </w:p>
        </w:tc>
      </w:tr>
      <w:tr>
        <w:trPr>
          <w:trHeight w:val="819"/>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.楼梯扶手、栏杆、窗台要用湿抹布擦干净， 无灰尘、污渍。</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3</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每发现一处未达标扣1分</w:t>
            </w:r>
            <w:r/>
          </w:p>
        </w:tc>
      </w:tr>
      <w:tr>
        <w:trPr>
          <w:trHeight w:val="814"/>
        </w:trPr>
        <w:tc>
          <w:tcPr>
            <w:tcBorders>
              <w:top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走廊、楼梯</w:t>
            </w:r>
            <w:r>
              <w:rPr>
                <w:rFonts w:hint="eastAsia" w:cs="Arial" w:eastAsiaTheme="minorEastAsia"/>
                <w:color w:val="000000"/>
                <w:spacing w:val="-7"/>
                <w:lang w:eastAsia="zh-CN"/>
              </w:rPr>
              <w:t xml:space="preserve">、绿化带</w:t>
            </w:r>
            <w:r>
              <w:rPr>
                <w:rFonts w:cs="Arial" w:eastAsiaTheme="minorEastAsia"/>
                <w:color w:val="000000"/>
                <w:spacing w:val="-7"/>
                <w:lang w:eastAsia="zh-CN"/>
              </w:rPr>
              <w:t xml:space="preserve">等公共卫生区域地面无灰尘、 痰迹、烟头、纸屑等杂物，地面、墙角无积灰、无杂物、无污垢(包括地角墙壁)</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5</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每发现一处未达标扣1分</w:t>
            </w:r>
            <w:r/>
          </w:p>
        </w:tc>
      </w:tr>
      <w:tr>
        <w:trPr>
          <w:trHeight w:val="809"/>
        </w:trPr>
        <w:tc>
          <w:tcPr>
            <w:tcBorders>
              <w:top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堆放垃圾处无污秽、异味，垃圾桶内外表面清洁，随时关闭桶盖。</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4</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每发现一处未达标扣1分</w:t>
            </w:r>
            <w:r/>
          </w:p>
        </w:tc>
      </w:tr>
      <w:tr>
        <w:trPr>
          <w:trHeight w:val="2468"/>
        </w:trPr>
        <w:tc>
          <w:tcPr>
            <w:tcBorders>
              <w:bottom w:val="none" w:color="000000" w:sz="4" w:space="0"/>
            </w:tcBorders>
            <w:tcW w:w="1773" w:type="dxa"/>
            <w:vAlign w:val="center"/>
            <w:vMerge w:val="restart"/>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卫生间</w:t>
            </w:r>
            <w:r>
              <w:rPr>
                <w:rFonts w:hint="eastAsia" w:cs="Arial" w:eastAsiaTheme="minorEastAsia"/>
                <w:color w:val="000000"/>
                <w:spacing w:val="-7"/>
                <w:lang w:eastAsia="en-US"/>
              </w:rPr>
              <w:t xml:space="preserve">（</w:t>
            </w:r>
            <w:r>
              <w:rPr>
                <w:rFonts w:cs="Arial" w:eastAsiaTheme="minorEastAsia"/>
                <w:color w:val="000000"/>
                <w:spacing w:val="-7"/>
                <w:lang w:eastAsia="en-US"/>
              </w:rPr>
              <w:t xml:space="preserve">共15分</w:t>
            </w:r>
            <w:r>
              <w:rPr>
                <w:rFonts w:hint="eastAsia" w:cs="Arial" w:eastAsiaTheme="minorEastAsia"/>
                <w:color w:val="000000"/>
                <w:spacing w:val="-7"/>
                <w:lang w:eastAsia="en-US"/>
              </w:rPr>
              <w:t xml:space="preserve">）</w:t>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卫生间无异味，便池内无积存便垢，地 面无积水、污垢、痰迹、烟头；水池无明显 沉淀、无虫子，池边底无明显结垢现象，定 期消毒、盐酸清洗，四壁瓷砖无污迹、无积 灰，间隔墙顶无积灰、无杂物，水箱内无大 沉淀物、外无污渍。</w:t>
            </w:r>
            <w:r/>
          </w:p>
        </w:tc>
        <w:tc>
          <w:tcPr>
            <w:tcW w:w="767" w:type="dxa"/>
            <w:vAlign w:val="center"/>
            <w:textDirection w:val="lrTb"/>
            <w:noWrap w:val="false"/>
          </w:tcPr>
          <w:p>
            <w:pPr>
              <w:pStyle w:val="1186"/>
              <w:ind w:left="12"/>
              <w:jc w:val="center"/>
              <w:spacing w:before="57" w:line="325" w:lineRule="auto"/>
              <w:tabs>
                <w:tab w:val="left" w:pos="489" w:leader="none"/>
              </w:tabs>
              <w:rPr>
                <w:rFonts w:cs="Arial" w:eastAsiaTheme="minorEastAsia"/>
                <w:color w:val="000000"/>
                <w:spacing w:val="-7"/>
                <w:lang w:eastAsia="en-US"/>
              </w:rPr>
            </w:pPr>
            <w:r>
              <w:rPr>
                <w:rFonts w:cs="Arial" w:eastAsiaTheme="minorEastAsia"/>
                <w:color w:val="000000"/>
                <w:spacing w:val="-7"/>
                <w:lang w:eastAsia="en-US"/>
              </w:rPr>
              <w:t xml:space="preserve">10</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每发现一处未达标扣1分</w:t>
            </w:r>
            <w:r/>
          </w:p>
        </w:tc>
      </w:tr>
      <w:tr>
        <w:trPr>
          <w:trHeight w:val="1229"/>
        </w:trPr>
        <w:tc>
          <w:tcPr>
            <w:tcBorders>
              <w:top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洗手间内水池四周及水龙头清洁无水迹，水池下弯管无积尘、无污渍，镜面无水 迹，镜框无锈迹。</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5</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每发现一处未达标扣1分</w:t>
            </w:r>
            <w:r/>
          </w:p>
        </w:tc>
      </w:tr>
      <w:tr>
        <w:trPr>
          <w:trHeight w:val="400"/>
        </w:trPr>
        <w:tc>
          <w:tcPr>
            <w:tcBorders>
              <w:bottom w:val="none" w:color="000000" w:sz="4" w:space="0"/>
            </w:tcBorders>
            <w:tcW w:w="1773" w:type="dxa"/>
            <w:vAlign w:val="center"/>
            <w:vMerge w:val="restart"/>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保洁管理</w:t>
            </w:r>
            <w:r>
              <w:rPr>
                <w:rFonts w:hint="eastAsia" w:cs="Arial" w:eastAsiaTheme="minorEastAsia"/>
                <w:color w:val="000000"/>
                <w:spacing w:val="-7"/>
                <w:lang w:eastAsia="en-US"/>
              </w:rPr>
              <w:t xml:space="preserve">（</w:t>
            </w:r>
            <w:r>
              <w:rPr>
                <w:rFonts w:cs="Arial" w:eastAsiaTheme="minorEastAsia"/>
                <w:color w:val="000000"/>
                <w:spacing w:val="-7"/>
                <w:lang w:eastAsia="en-US"/>
              </w:rPr>
              <w:t xml:space="preserve">共15 分</w:t>
            </w:r>
            <w:r>
              <w:rPr>
                <w:rFonts w:hint="eastAsia" w:cs="Arial" w:eastAsiaTheme="minorEastAsia"/>
                <w:color w:val="000000"/>
                <w:spacing w:val="-7"/>
                <w:lang w:eastAsia="en-US"/>
              </w:rPr>
              <w:t xml:space="preserve">）</w:t>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公共区内不得堆放各种杂物。</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3</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每发现一处未达标扣1分</w:t>
            </w:r>
            <w:r/>
          </w:p>
        </w:tc>
      </w:tr>
      <w:tr>
        <w:trPr>
          <w:trHeight w:val="400"/>
        </w:trPr>
        <w:tc>
          <w:tcPr>
            <w:tcBorders>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hint="eastAsia" w:cs="Arial" w:eastAsiaTheme="minorEastAsia"/>
                <w:color w:val="000000"/>
                <w:spacing w:val="-7"/>
                <w:lang w:eastAsia="zh-CN"/>
              </w:rPr>
              <w:t xml:space="preserve">物资无短缺，准备充足</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hint="eastAsia" w:cs="Arial" w:eastAsiaTheme="minorEastAsia"/>
                <w:color w:val="000000"/>
                <w:spacing w:val="-7"/>
                <w:lang w:eastAsia="en-US"/>
              </w:rPr>
              <w:t xml:space="preserve">2</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en-US"/>
              </w:rPr>
            </w:pPr>
            <w:r>
              <w:rPr>
                <w:rFonts w:hint="eastAsia" w:cs="Arial" w:eastAsiaTheme="minorEastAsia"/>
                <w:color w:val="000000"/>
                <w:spacing w:val="-7"/>
                <w:lang w:eastAsia="en-US"/>
              </w:rPr>
              <w:t xml:space="preserve">未执行到位扣2分</w:t>
            </w:r>
            <w:r/>
          </w:p>
        </w:tc>
      </w:tr>
      <w:tr>
        <w:trPr>
          <w:trHeight w:val="829"/>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打扫卫生时，要注意节水、节电，如有 滴、漏、跑、冒现象及时向上级说明。</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4</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不节水节电扣2分；发现问题不及时向上级说明扣2分。</w:t>
            </w:r>
            <w:r/>
          </w:p>
        </w:tc>
      </w:tr>
      <w:tr>
        <w:trPr>
          <w:trHeight w:val="809"/>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严禁收集医院废品做买卖，如有需要在负责人指导下操作。</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3</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未遵守扣3分</w:t>
            </w:r>
            <w:r/>
          </w:p>
        </w:tc>
      </w:tr>
      <w:tr>
        <w:trPr>
          <w:trHeight w:val="809"/>
        </w:trPr>
        <w:tc>
          <w:tcPr>
            <w:tcBorders>
              <w:top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r>
            <w:r/>
          </w:p>
        </w:tc>
        <w:tc>
          <w:tcPr>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工作期间要严格执行有关规定，安全操作，以免发生意外。</w:t>
            </w:r>
            <w:r/>
          </w:p>
        </w:tc>
        <w:tc>
          <w:tcPr>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3</w:t>
            </w:r>
            <w:r/>
          </w:p>
        </w:tc>
        <w:tc>
          <w:tcPr>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未按规定操作扣3分</w:t>
            </w:r>
            <w:r/>
          </w:p>
        </w:tc>
      </w:tr>
      <w:tr>
        <w:trPr>
          <w:trHeight w:val="820"/>
        </w:trPr>
        <w:tc>
          <w:tcPr>
            <w:tcBorders>
              <w:bottom w:val="none" w:color="000000" w:sz="4" w:space="0"/>
            </w:tcBorders>
            <w:tcW w:w="1773" w:type="dxa"/>
            <w:vAlign w:val="center"/>
            <w:vMerge w:val="restart"/>
            <w:textDirection w:val="lrTb"/>
            <w:noWrap w:val="false"/>
          </w:tcPr>
          <w:p>
            <w:pPr>
              <w:pStyle w:val="1186"/>
              <w:ind w:left="12"/>
              <w:jc w:val="both"/>
              <w:spacing w:before="57" w:line="325" w:lineRule="auto"/>
              <w:rPr>
                <w:rFonts w:cs="Arial" w:eastAsiaTheme="minorEastAsia"/>
                <w:color w:val="auto"/>
                <w:spacing w:val="-7"/>
                <w:lang w:eastAsia="en-US"/>
              </w:rPr>
            </w:pPr>
            <w:r>
              <w:rPr>
                <w:rFonts w:cs="Arial" w:eastAsiaTheme="minorEastAsia"/>
                <w:color w:val="auto"/>
                <w:spacing w:val="-7"/>
                <w:lang w:eastAsia="en-US"/>
              </w:rPr>
              <w:t xml:space="preserve">劳动纪律</w:t>
            </w:r>
            <w:r>
              <w:rPr>
                <w:rFonts w:hint="eastAsia" w:cs="Arial" w:eastAsiaTheme="minorEastAsia"/>
                <w:color w:val="auto"/>
                <w:spacing w:val="-7"/>
                <w:lang w:eastAsia="en-US"/>
              </w:rPr>
              <w:t xml:space="preserve">（</w:t>
            </w:r>
            <w:r>
              <w:rPr>
                <w:rFonts w:cs="Arial" w:eastAsiaTheme="minorEastAsia"/>
                <w:color w:val="auto"/>
                <w:spacing w:val="-7"/>
                <w:lang w:eastAsia="en-US"/>
              </w:rPr>
              <w:t xml:space="preserve">共14分</w:t>
            </w:r>
            <w:r>
              <w:rPr>
                <w:rFonts w:hint="eastAsia" w:cs="Arial" w:eastAsiaTheme="minorEastAsia"/>
                <w:color w:val="auto"/>
                <w:spacing w:val="-7"/>
                <w:lang w:eastAsia="en-US"/>
              </w:rPr>
              <w:t xml:space="preserve">）</w:t>
            </w:r>
            <w:r>
              <w:rPr>
                <w:rFonts w:cs="Arial" w:eastAsiaTheme="minorEastAsia"/>
                <w:color w:val="auto"/>
                <w:spacing w:val="-7"/>
                <w:lang w:eastAsia="en-US"/>
              </w:rPr>
              <w:t xml:space="preserve"> </w:t>
            </w:r>
            <w:r/>
          </w:p>
        </w:tc>
        <w:tc>
          <w:tcPr>
            <w:tcW w:w="4497" w:type="dxa"/>
            <w:vAlign w:val="center"/>
            <w:textDirection w:val="lrTb"/>
            <w:noWrap w:val="false"/>
          </w:tcPr>
          <w:p>
            <w:pPr>
              <w:pStyle w:val="1186"/>
              <w:ind w:left="12"/>
              <w:jc w:val="both"/>
              <w:spacing w:before="57" w:line="325" w:lineRule="auto"/>
              <w:rPr>
                <w:rFonts w:cs="Arial" w:eastAsiaTheme="minorEastAsia"/>
                <w:color w:val="auto"/>
                <w:spacing w:val="-7"/>
                <w:lang w:eastAsia="zh-CN"/>
              </w:rPr>
            </w:pPr>
            <w:r>
              <w:rPr>
                <w:rFonts w:cs="Arial" w:eastAsiaTheme="minorEastAsia"/>
                <w:color w:val="auto"/>
                <w:spacing w:val="-7"/>
                <w:lang w:eastAsia="zh-CN"/>
              </w:rPr>
              <w:t xml:space="preserve">上班不准迟到、早退，服从各站负责人工作调动。</w:t>
            </w:r>
            <w:r/>
          </w:p>
        </w:tc>
        <w:tc>
          <w:tcPr>
            <w:tcW w:w="767" w:type="dxa"/>
            <w:vAlign w:val="center"/>
            <w:textDirection w:val="lrTb"/>
            <w:noWrap w:val="false"/>
          </w:tcPr>
          <w:p>
            <w:pPr>
              <w:pStyle w:val="1186"/>
              <w:ind w:left="12"/>
              <w:jc w:val="center"/>
              <w:spacing w:before="57" w:line="325" w:lineRule="auto"/>
              <w:rPr>
                <w:rFonts w:cs="Arial" w:eastAsiaTheme="minorEastAsia"/>
                <w:color w:val="auto"/>
                <w:spacing w:val="-7"/>
                <w:lang w:eastAsia="en-US"/>
              </w:rPr>
            </w:pPr>
            <w:r>
              <w:rPr>
                <w:rFonts w:cs="Arial" w:eastAsiaTheme="minorEastAsia"/>
                <w:color w:val="auto"/>
                <w:spacing w:val="-7"/>
                <w:lang w:eastAsia="en-US"/>
              </w:rPr>
              <w:t xml:space="preserve">3</w:t>
            </w:r>
            <w:r/>
          </w:p>
        </w:tc>
        <w:tc>
          <w:tcPr>
            <w:tcW w:w="2852" w:type="dxa"/>
            <w:vAlign w:val="center"/>
            <w:textDirection w:val="lrTb"/>
            <w:noWrap w:val="false"/>
          </w:tcPr>
          <w:p>
            <w:pPr>
              <w:pStyle w:val="1186"/>
              <w:ind w:left="12"/>
              <w:jc w:val="both"/>
              <w:spacing w:before="57" w:line="325" w:lineRule="auto"/>
              <w:rPr>
                <w:rFonts w:cs="Arial" w:eastAsiaTheme="minorEastAsia"/>
                <w:color w:val="auto"/>
                <w:spacing w:val="-7"/>
                <w:lang w:eastAsia="en-US"/>
              </w:rPr>
            </w:pPr>
            <w:r>
              <w:rPr>
                <w:rFonts w:cs="Arial" w:eastAsiaTheme="minorEastAsia"/>
                <w:color w:val="auto"/>
                <w:spacing w:val="-7"/>
                <w:lang w:eastAsia="en-US"/>
              </w:rPr>
              <w:t xml:space="preserve">不遵守扣3分</w:t>
            </w:r>
            <w:r/>
          </w:p>
        </w:tc>
      </w:tr>
      <w:tr>
        <w:trPr>
          <w:trHeight w:val="555"/>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auto"/>
                <w:spacing w:val="-7"/>
                <w:lang w:eastAsia="en-US"/>
              </w:rPr>
            </w:pPr>
            <w:r>
              <w:rPr>
                <w:rFonts w:cs="Arial" w:eastAsiaTheme="minorEastAsia"/>
                <w:color w:val="auto"/>
                <w:spacing w:val="-7"/>
                <w:lang w:eastAsia="en-US"/>
              </w:rPr>
            </w:r>
            <w:r/>
          </w:p>
        </w:tc>
        <w:tc>
          <w:tcPr>
            <w:tcW w:w="4497" w:type="dxa"/>
            <w:vAlign w:val="center"/>
            <w:textDirection w:val="lrTb"/>
            <w:noWrap w:val="false"/>
          </w:tcPr>
          <w:p>
            <w:pPr>
              <w:pStyle w:val="1186"/>
              <w:ind w:left="12"/>
              <w:jc w:val="both"/>
              <w:spacing w:before="57" w:line="325" w:lineRule="auto"/>
              <w:rPr>
                <w:rFonts w:cs="Arial" w:eastAsiaTheme="minorEastAsia"/>
                <w:color w:val="auto"/>
                <w:spacing w:val="-7"/>
                <w:lang w:eastAsia="zh-CN"/>
              </w:rPr>
            </w:pPr>
            <w:r>
              <w:rPr>
                <w:rFonts w:cs="Arial" w:eastAsiaTheme="minorEastAsia"/>
                <w:color w:val="auto"/>
                <w:spacing w:val="-7"/>
                <w:lang w:eastAsia="zh-CN"/>
              </w:rPr>
              <w:t xml:space="preserve">在岗位期间禁止吸烟。</w:t>
            </w:r>
            <w:r/>
          </w:p>
        </w:tc>
        <w:tc>
          <w:tcPr>
            <w:tcW w:w="767" w:type="dxa"/>
            <w:vAlign w:val="center"/>
            <w:textDirection w:val="lrTb"/>
            <w:noWrap w:val="false"/>
          </w:tcPr>
          <w:p>
            <w:pPr>
              <w:pStyle w:val="1186"/>
              <w:ind w:left="12"/>
              <w:jc w:val="center"/>
              <w:spacing w:before="57" w:line="325" w:lineRule="auto"/>
              <w:rPr>
                <w:rFonts w:cs="Arial" w:eastAsiaTheme="minorEastAsia"/>
                <w:color w:val="auto"/>
                <w:spacing w:val="-7"/>
                <w:lang w:eastAsia="en-US"/>
              </w:rPr>
            </w:pPr>
            <w:r>
              <w:rPr>
                <w:rFonts w:cs="Arial" w:eastAsiaTheme="minorEastAsia"/>
                <w:color w:val="auto"/>
                <w:spacing w:val="-7"/>
                <w:lang w:eastAsia="en-US"/>
              </w:rPr>
              <w:t xml:space="preserve">1</w:t>
            </w:r>
            <w:r/>
          </w:p>
        </w:tc>
        <w:tc>
          <w:tcPr>
            <w:tcW w:w="2852" w:type="dxa"/>
            <w:vAlign w:val="center"/>
            <w:textDirection w:val="lrTb"/>
            <w:noWrap w:val="false"/>
          </w:tcPr>
          <w:p>
            <w:pPr>
              <w:pStyle w:val="1186"/>
              <w:ind w:left="12"/>
              <w:jc w:val="both"/>
              <w:spacing w:before="57" w:line="325" w:lineRule="auto"/>
              <w:rPr>
                <w:rFonts w:cs="Arial" w:eastAsiaTheme="minorEastAsia"/>
                <w:color w:val="auto"/>
                <w:spacing w:val="-7"/>
                <w:lang w:eastAsia="en-US"/>
              </w:rPr>
            </w:pPr>
            <w:r>
              <w:rPr>
                <w:rFonts w:cs="Arial" w:eastAsiaTheme="minorEastAsia"/>
                <w:color w:val="auto"/>
                <w:spacing w:val="-7"/>
                <w:lang w:eastAsia="en-US"/>
              </w:rPr>
              <w:t xml:space="preserve">吸烟扣1分</w:t>
            </w:r>
            <w:r/>
          </w:p>
        </w:tc>
      </w:tr>
      <w:tr>
        <w:trPr>
          <w:trHeight w:val="1229"/>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auto"/>
                <w:spacing w:val="-7"/>
                <w:lang w:eastAsia="en-US"/>
              </w:rPr>
            </w:pPr>
            <w:r>
              <w:rPr>
                <w:rFonts w:cs="Arial" w:eastAsiaTheme="minorEastAsia"/>
                <w:color w:val="auto"/>
                <w:spacing w:val="-7"/>
                <w:lang w:eastAsia="en-US"/>
              </w:rPr>
            </w:r>
            <w:r/>
          </w:p>
        </w:tc>
        <w:tc>
          <w:tcPr>
            <w:tcW w:w="4497" w:type="dxa"/>
            <w:vAlign w:val="center"/>
            <w:textDirection w:val="lrTb"/>
            <w:noWrap w:val="false"/>
          </w:tcPr>
          <w:p>
            <w:pPr>
              <w:pStyle w:val="1186"/>
              <w:ind w:left="12"/>
              <w:jc w:val="both"/>
              <w:spacing w:before="57" w:line="325" w:lineRule="auto"/>
              <w:rPr>
                <w:rFonts w:cs="Arial" w:eastAsiaTheme="minorEastAsia"/>
                <w:color w:val="auto"/>
                <w:spacing w:val="-7"/>
                <w:lang w:eastAsia="zh-CN"/>
              </w:rPr>
            </w:pPr>
            <w:r>
              <w:rPr>
                <w:rFonts w:cs="Arial" w:eastAsiaTheme="minorEastAsia"/>
                <w:color w:val="auto"/>
                <w:spacing w:val="-7"/>
                <w:lang w:eastAsia="zh-CN"/>
              </w:rPr>
              <w:t xml:space="preserve">工作时间不准私自会客、聊天、看报刊等与工作无关事宜；严禁干私活，不准擅自离岗。</w:t>
            </w:r>
            <w:r/>
          </w:p>
        </w:tc>
        <w:tc>
          <w:tcPr>
            <w:tcW w:w="767" w:type="dxa"/>
            <w:vAlign w:val="center"/>
            <w:textDirection w:val="lrTb"/>
            <w:noWrap w:val="false"/>
          </w:tcPr>
          <w:p>
            <w:pPr>
              <w:pStyle w:val="1186"/>
              <w:ind w:left="12"/>
              <w:jc w:val="center"/>
              <w:spacing w:before="57" w:line="325" w:lineRule="auto"/>
              <w:rPr>
                <w:rFonts w:cs="Arial" w:eastAsiaTheme="minorEastAsia"/>
                <w:color w:val="auto"/>
                <w:spacing w:val="-7"/>
                <w:lang w:eastAsia="en-US"/>
              </w:rPr>
            </w:pPr>
            <w:r>
              <w:rPr>
                <w:rFonts w:cs="Arial" w:eastAsiaTheme="minorEastAsia"/>
                <w:color w:val="auto"/>
                <w:spacing w:val="-7"/>
                <w:lang w:eastAsia="en-US"/>
              </w:rPr>
              <w:t xml:space="preserve">4</w:t>
            </w:r>
            <w:r/>
          </w:p>
        </w:tc>
        <w:tc>
          <w:tcPr>
            <w:tcW w:w="2852" w:type="dxa"/>
            <w:vAlign w:val="center"/>
            <w:textDirection w:val="lrTb"/>
            <w:noWrap w:val="false"/>
          </w:tcPr>
          <w:p>
            <w:pPr>
              <w:pStyle w:val="1186"/>
              <w:ind w:left="12"/>
              <w:jc w:val="both"/>
              <w:spacing w:before="57" w:line="325" w:lineRule="auto"/>
              <w:rPr>
                <w:rFonts w:cs="Arial" w:eastAsiaTheme="minorEastAsia"/>
                <w:color w:val="auto"/>
                <w:spacing w:val="-7"/>
                <w:lang w:eastAsia="zh-CN"/>
              </w:rPr>
            </w:pPr>
            <w:r>
              <w:rPr>
                <w:rFonts w:cs="Arial" w:eastAsiaTheme="minorEastAsia"/>
                <w:color w:val="auto"/>
                <w:spacing w:val="-7"/>
                <w:lang w:eastAsia="zh-CN"/>
              </w:rPr>
              <w:t xml:space="preserve">私自会客、看电视和报刊扣1分；擅自离岗扣4分</w:t>
            </w:r>
            <w:r/>
          </w:p>
        </w:tc>
      </w:tr>
      <w:tr>
        <w:trPr>
          <w:trHeight w:val="410"/>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auto"/>
                <w:spacing w:val="-7"/>
                <w:lang w:eastAsia="zh-CN"/>
              </w:rPr>
            </w:pPr>
            <w:r>
              <w:rPr>
                <w:rFonts w:cs="Arial" w:eastAsiaTheme="minorEastAsia"/>
                <w:color w:val="auto"/>
                <w:spacing w:val="-7"/>
                <w:lang w:eastAsia="zh-CN"/>
              </w:rPr>
            </w:r>
            <w:r/>
          </w:p>
        </w:tc>
        <w:tc>
          <w:tcPr>
            <w:tcW w:w="4497" w:type="dxa"/>
            <w:vAlign w:val="center"/>
            <w:textDirection w:val="lrTb"/>
            <w:noWrap w:val="false"/>
          </w:tcPr>
          <w:p>
            <w:pPr>
              <w:pStyle w:val="1186"/>
              <w:ind w:left="12"/>
              <w:jc w:val="both"/>
              <w:spacing w:before="57" w:line="325" w:lineRule="auto"/>
              <w:rPr>
                <w:rFonts w:cs="Arial" w:eastAsiaTheme="minorEastAsia"/>
                <w:color w:val="auto"/>
                <w:spacing w:val="-7"/>
                <w:lang w:eastAsia="zh-CN"/>
              </w:rPr>
            </w:pPr>
            <w:r>
              <w:rPr>
                <w:rFonts w:cs="Arial" w:eastAsiaTheme="minorEastAsia"/>
                <w:color w:val="auto"/>
                <w:spacing w:val="-7"/>
                <w:lang w:eastAsia="zh-CN"/>
              </w:rPr>
              <w:t xml:space="preserve">完成上级领导安排的其他工作。</w:t>
            </w:r>
            <w:r/>
          </w:p>
        </w:tc>
        <w:tc>
          <w:tcPr>
            <w:tcW w:w="767" w:type="dxa"/>
            <w:vAlign w:val="center"/>
            <w:textDirection w:val="lrTb"/>
            <w:noWrap w:val="false"/>
          </w:tcPr>
          <w:p>
            <w:pPr>
              <w:pStyle w:val="1186"/>
              <w:ind w:left="12"/>
              <w:jc w:val="center"/>
              <w:spacing w:before="57" w:line="325" w:lineRule="auto"/>
              <w:rPr>
                <w:rFonts w:cs="Arial" w:eastAsiaTheme="minorEastAsia"/>
                <w:color w:val="auto"/>
                <w:spacing w:val="-7"/>
                <w:lang w:eastAsia="en-US"/>
              </w:rPr>
            </w:pPr>
            <w:r>
              <w:rPr>
                <w:rFonts w:cs="Arial" w:eastAsiaTheme="minorEastAsia"/>
                <w:color w:val="auto"/>
                <w:spacing w:val="-7"/>
                <w:lang w:eastAsia="en-US"/>
              </w:rPr>
              <w:t xml:space="preserve">2</w:t>
            </w:r>
            <w:r/>
          </w:p>
        </w:tc>
        <w:tc>
          <w:tcPr>
            <w:tcW w:w="2852" w:type="dxa"/>
            <w:vAlign w:val="center"/>
            <w:textDirection w:val="lrTb"/>
            <w:noWrap w:val="false"/>
          </w:tcPr>
          <w:p>
            <w:pPr>
              <w:pStyle w:val="1186"/>
              <w:ind w:left="12"/>
              <w:jc w:val="both"/>
              <w:spacing w:before="57" w:line="325" w:lineRule="auto"/>
              <w:rPr>
                <w:rFonts w:cs="Arial" w:eastAsiaTheme="minorEastAsia"/>
                <w:color w:val="auto"/>
                <w:spacing w:val="-7"/>
                <w:lang w:eastAsia="en-US"/>
              </w:rPr>
            </w:pPr>
            <w:r>
              <w:rPr>
                <w:rFonts w:cs="Arial" w:eastAsiaTheme="minorEastAsia"/>
                <w:color w:val="auto"/>
                <w:spacing w:val="-7"/>
                <w:lang w:eastAsia="en-US"/>
              </w:rPr>
              <w:t xml:space="preserve">不服从安排扣2分</w:t>
            </w:r>
            <w:r/>
          </w:p>
        </w:tc>
      </w:tr>
      <w:tr>
        <w:trPr>
          <w:trHeight w:val="819"/>
        </w:trPr>
        <w:tc>
          <w:tcPr>
            <w:tcBorders>
              <w:top w:val="none" w:color="000000" w:sz="4" w:space="0"/>
              <w:bottom w:val="none" w:color="000000"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auto"/>
                <w:spacing w:val="-7"/>
                <w:lang w:eastAsia="en-US"/>
              </w:rPr>
            </w:pPr>
            <w:r>
              <w:rPr>
                <w:rFonts w:cs="Arial" w:eastAsiaTheme="minorEastAsia"/>
                <w:color w:val="auto"/>
                <w:spacing w:val="-7"/>
                <w:lang w:eastAsia="en-US"/>
              </w:rPr>
            </w:r>
            <w:r/>
          </w:p>
        </w:tc>
        <w:tc>
          <w:tcPr>
            <w:tcW w:w="4497" w:type="dxa"/>
            <w:vAlign w:val="center"/>
            <w:textDirection w:val="lrTb"/>
            <w:noWrap w:val="false"/>
          </w:tcPr>
          <w:p>
            <w:pPr>
              <w:pStyle w:val="1186"/>
              <w:ind w:left="12"/>
              <w:jc w:val="both"/>
              <w:spacing w:before="57" w:line="325" w:lineRule="auto"/>
              <w:rPr>
                <w:rFonts w:cs="Arial" w:eastAsiaTheme="minorEastAsia"/>
                <w:color w:val="auto"/>
                <w:spacing w:val="-7"/>
                <w:lang w:eastAsia="zh-CN"/>
              </w:rPr>
            </w:pPr>
            <w:r>
              <w:rPr>
                <w:rFonts w:cs="Arial" w:eastAsiaTheme="minorEastAsia"/>
                <w:color w:val="auto"/>
                <w:spacing w:val="-7"/>
                <w:lang w:eastAsia="zh-CN"/>
              </w:rPr>
              <w:t xml:space="preserve">对上级领导和考核人员指出的问题，要立即纠正。</w:t>
            </w:r>
            <w:r/>
          </w:p>
        </w:tc>
        <w:tc>
          <w:tcPr>
            <w:tcW w:w="767" w:type="dxa"/>
            <w:vAlign w:val="center"/>
            <w:textDirection w:val="lrTb"/>
            <w:noWrap w:val="false"/>
          </w:tcPr>
          <w:p>
            <w:pPr>
              <w:pStyle w:val="1186"/>
              <w:ind w:left="12"/>
              <w:jc w:val="center"/>
              <w:spacing w:before="57" w:line="325" w:lineRule="auto"/>
              <w:rPr>
                <w:rFonts w:cs="Arial" w:eastAsiaTheme="minorEastAsia"/>
                <w:color w:val="auto"/>
                <w:spacing w:val="-7"/>
                <w:lang w:eastAsia="en-US"/>
              </w:rPr>
            </w:pPr>
            <w:r>
              <w:rPr>
                <w:rFonts w:cs="Arial" w:eastAsiaTheme="minorEastAsia"/>
                <w:color w:val="auto"/>
                <w:spacing w:val="-7"/>
                <w:lang w:eastAsia="en-US"/>
              </w:rPr>
              <w:t xml:space="preserve">2</w:t>
            </w:r>
            <w:r/>
          </w:p>
        </w:tc>
        <w:tc>
          <w:tcPr>
            <w:tcW w:w="2852" w:type="dxa"/>
            <w:vAlign w:val="center"/>
            <w:textDirection w:val="lrTb"/>
            <w:noWrap w:val="false"/>
          </w:tcPr>
          <w:p>
            <w:pPr>
              <w:pStyle w:val="1186"/>
              <w:ind w:left="12"/>
              <w:jc w:val="both"/>
              <w:spacing w:before="57" w:line="325" w:lineRule="auto"/>
              <w:rPr>
                <w:rFonts w:cs="Arial" w:eastAsiaTheme="minorEastAsia"/>
                <w:color w:val="auto"/>
                <w:spacing w:val="-7"/>
                <w:lang w:eastAsia="en-US"/>
              </w:rPr>
            </w:pPr>
            <w:r>
              <w:rPr>
                <w:rFonts w:cs="Arial" w:eastAsiaTheme="minorEastAsia"/>
                <w:color w:val="auto"/>
                <w:spacing w:val="-7"/>
                <w:lang w:eastAsia="en-US"/>
              </w:rPr>
              <w:t xml:space="preserve">不及时纠正扣2分</w:t>
            </w:r>
            <w:r/>
          </w:p>
        </w:tc>
      </w:tr>
      <w:tr>
        <w:trPr>
          <w:trHeight w:val="415"/>
        </w:trPr>
        <w:tc>
          <w:tcPr>
            <w:tcBorders>
              <w:top w:val="none" w:color="000000" w:sz="4" w:space="0"/>
              <w:bottom w:val="single" w:color="auto" w:sz="4" w:space="0"/>
            </w:tcBorders>
            <w:tcW w:w="1773" w:type="dxa"/>
            <w:vAlign w:val="center"/>
            <w:vMerge w:val="continue"/>
            <w:textDirection w:val="lrTb"/>
            <w:noWrap w:val="false"/>
          </w:tcPr>
          <w:p>
            <w:pPr>
              <w:pStyle w:val="1186"/>
              <w:ind w:left="12"/>
              <w:jc w:val="both"/>
              <w:spacing w:before="57" w:line="325" w:lineRule="auto"/>
              <w:rPr>
                <w:rFonts w:cs="Arial" w:eastAsiaTheme="minorEastAsia"/>
                <w:color w:val="000000"/>
                <w:spacing w:val="-7"/>
                <w:lang w:eastAsia="en-US"/>
              </w:rPr>
            </w:pPr>
            <w:r>
              <w:rPr>
                <w:rFonts w:cs="Arial" w:eastAsiaTheme="minorEastAsia"/>
                <w:color w:val="000000"/>
                <w:spacing w:val="-7"/>
                <w:lang w:eastAsia="en-US"/>
              </w:rPr>
            </w:r>
            <w:r/>
          </w:p>
        </w:tc>
        <w:tc>
          <w:tcPr>
            <w:tcBorders>
              <w:bottom w:val="single" w:color="auto" w:sz="4" w:space="0"/>
            </w:tcBorders>
            <w:tcW w:w="4497"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不能与医护人员、病员或家属发生</w:t>
            </w:r>
            <w:r>
              <w:rPr>
                <w:rFonts w:hint="eastAsia" w:cs="Arial" w:eastAsiaTheme="minorEastAsia"/>
                <w:color w:val="000000"/>
                <w:spacing w:val="-7"/>
                <w:lang w:eastAsia="zh-CN"/>
              </w:rPr>
              <w:t xml:space="preserve">争吵</w:t>
            </w:r>
            <w:r>
              <w:rPr>
                <w:rFonts w:cs="Arial" w:eastAsiaTheme="minorEastAsia"/>
                <w:color w:val="000000"/>
                <w:spacing w:val="-7"/>
                <w:lang w:eastAsia="zh-CN"/>
              </w:rPr>
              <w:t xml:space="preserve">。</w:t>
            </w:r>
            <w:r/>
          </w:p>
        </w:tc>
        <w:tc>
          <w:tcPr>
            <w:tcBorders>
              <w:bottom w:val="single" w:color="auto" w:sz="4" w:space="0"/>
            </w:tcBorders>
            <w:tcW w:w="767" w:type="dxa"/>
            <w:vAlign w:val="center"/>
            <w:textDirection w:val="lrTb"/>
            <w:noWrap w:val="false"/>
          </w:tcPr>
          <w:p>
            <w:pPr>
              <w:pStyle w:val="1186"/>
              <w:ind w:left="12"/>
              <w:jc w:val="center"/>
              <w:spacing w:before="57" w:line="325" w:lineRule="auto"/>
              <w:rPr>
                <w:rFonts w:cs="Arial" w:eastAsiaTheme="minorEastAsia"/>
                <w:color w:val="000000"/>
                <w:spacing w:val="-7"/>
                <w:lang w:eastAsia="en-US"/>
              </w:rPr>
            </w:pPr>
            <w:r>
              <w:rPr>
                <w:rFonts w:cs="Arial" w:eastAsiaTheme="minorEastAsia"/>
                <w:color w:val="000000"/>
                <w:spacing w:val="-7"/>
                <w:lang w:eastAsia="en-US"/>
              </w:rPr>
              <w:t xml:space="preserve">2</w:t>
            </w:r>
            <w:r/>
          </w:p>
        </w:tc>
        <w:tc>
          <w:tcPr>
            <w:tcBorders>
              <w:bottom w:val="single" w:color="auto" w:sz="4" w:space="0"/>
            </w:tcBorders>
            <w:tcW w:w="2852" w:type="dxa"/>
            <w:vAlign w:val="center"/>
            <w:textDirection w:val="lrTb"/>
            <w:noWrap w:val="false"/>
          </w:tcPr>
          <w:p>
            <w:pPr>
              <w:pStyle w:val="1186"/>
              <w:ind w:left="12"/>
              <w:jc w:val="both"/>
              <w:spacing w:before="57" w:line="325" w:lineRule="auto"/>
              <w:rPr>
                <w:rFonts w:cs="Arial" w:eastAsiaTheme="minorEastAsia"/>
                <w:color w:val="000000"/>
                <w:spacing w:val="-7"/>
                <w:lang w:eastAsia="zh-CN"/>
              </w:rPr>
            </w:pPr>
            <w:r>
              <w:rPr>
                <w:rFonts w:cs="Arial" w:eastAsiaTheme="minorEastAsia"/>
                <w:color w:val="000000"/>
                <w:spacing w:val="-7"/>
                <w:lang w:eastAsia="zh-CN"/>
              </w:rPr>
              <w:t xml:space="preserve">未遵守扣</w:t>
            </w:r>
            <w:r>
              <w:rPr>
                <w:rFonts w:hint="eastAsia" w:cs="Arial" w:eastAsiaTheme="minorEastAsia"/>
                <w:color w:val="000000"/>
                <w:spacing w:val="-7"/>
                <w:lang w:eastAsia="zh-CN"/>
              </w:rPr>
              <w:t xml:space="preserve">2</w:t>
            </w:r>
            <w:r>
              <w:rPr>
                <w:rFonts w:cs="Arial" w:eastAsiaTheme="minorEastAsia"/>
                <w:color w:val="000000"/>
                <w:spacing w:val="-7"/>
                <w:lang w:eastAsia="zh-CN"/>
              </w:rPr>
              <w:t xml:space="preserve">分</w:t>
            </w:r>
            <w:r>
              <w:rPr>
                <w:rFonts w:hint="eastAsia" w:cs="Arial" w:eastAsiaTheme="minorEastAsia"/>
                <w:color w:val="000000"/>
                <w:spacing w:val="-7"/>
                <w:lang w:eastAsia="zh-CN"/>
              </w:rPr>
              <w:t xml:space="preserve">，</w:t>
            </w:r>
            <w:r>
              <w:rPr>
                <w:rFonts w:cs="Arial" w:eastAsiaTheme="minorEastAsia"/>
                <w:color w:val="000000"/>
                <w:spacing w:val="-7"/>
                <w:lang w:eastAsia="zh-CN"/>
              </w:rPr>
              <w:t xml:space="preserve">一旦发现立即开除</w:t>
            </w:r>
            <w:r/>
          </w:p>
        </w:tc>
      </w:tr>
      <w:tr>
        <w:trPr>
          <w:trHeight w:val="415"/>
        </w:trPr>
        <w:tc>
          <w:tcPr>
            <w:gridSpan w:val="4"/>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pStyle w:val="1186"/>
              <w:jc w:val="center"/>
              <w:spacing w:before="109" w:line="219" w:lineRule="auto"/>
              <w:rPr>
                <w:rFonts w:cs="Arial" w:eastAsiaTheme="minorEastAsia"/>
                <w:color w:val="000000"/>
                <w:spacing w:val="1"/>
                <w:lang w:eastAsia="zh-CN"/>
              </w:rPr>
            </w:pPr>
            <w:r>
              <w:rPr>
                <w:rFonts w:hint="eastAsia" w:cs="Arial" w:eastAsiaTheme="minorEastAsia"/>
                <w:color w:val="000000"/>
                <w:spacing w:val="1"/>
                <w:lang w:eastAsia="zh-CN"/>
              </w:rPr>
              <w:t xml:space="preserve">基础分：1</w:t>
            </w:r>
            <w:r>
              <w:rPr>
                <w:rFonts w:cs="Arial" w:eastAsiaTheme="minorEastAsia"/>
                <w:color w:val="000000"/>
                <w:spacing w:val="1"/>
                <w:lang w:eastAsia="zh-CN"/>
              </w:rPr>
              <w:t xml:space="preserve">00</w:t>
            </w:r>
            <w:r>
              <w:rPr>
                <w:rFonts w:hint="eastAsia" w:cs="Arial" w:eastAsiaTheme="minorEastAsia"/>
                <w:color w:val="000000"/>
                <w:spacing w:val="1"/>
                <w:lang w:eastAsia="zh-CN"/>
              </w:rPr>
              <w:t xml:space="preserve">分</w:t>
            </w:r>
            <w:r>
              <w:rPr>
                <w:rFonts w:cs="Arial" w:eastAsiaTheme="minorEastAsia"/>
                <w:color w:val="000000"/>
                <w:spacing w:val="1"/>
                <w:lang w:eastAsia="zh-CN"/>
              </w:rPr>
              <w:t xml:space="preserve">      </w:t>
            </w:r>
            <w:r>
              <w:rPr>
                <w:rFonts w:hint="eastAsia" w:cs="Arial" w:eastAsiaTheme="minorEastAsia"/>
                <w:color w:val="000000"/>
                <w:spacing w:val="1"/>
                <w:lang w:eastAsia="zh-CN"/>
              </w:rPr>
              <w:t xml:space="preserve">   考核分： </w:t>
            </w:r>
            <w:r>
              <w:rPr>
                <w:rFonts w:cs="Arial" w:eastAsiaTheme="minorEastAsia"/>
                <w:color w:val="000000"/>
                <w:spacing w:val="1"/>
                <w:lang w:eastAsia="zh-CN"/>
              </w:rPr>
              <w:t xml:space="preserve">            </w:t>
            </w:r>
            <w:r>
              <w:rPr>
                <w:rFonts w:hint="eastAsia" w:cs="Arial" w:eastAsiaTheme="minorEastAsia"/>
                <w:color w:val="000000"/>
                <w:spacing w:val="1"/>
                <w:lang w:eastAsia="zh-CN"/>
              </w:rPr>
              <w:t xml:space="preserve">考核人： </w:t>
            </w:r>
            <w:r>
              <w:rPr>
                <w:rFonts w:cs="Arial" w:eastAsiaTheme="minorEastAsia"/>
                <w:color w:val="000000"/>
                <w:spacing w:val="1"/>
                <w:lang w:eastAsia="zh-CN"/>
              </w:rPr>
              <w:t xml:space="preserve">             </w:t>
            </w:r>
            <w:r>
              <w:rPr>
                <w:rFonts w:hint="eastAsia" w:cs="Arial" w:eastAsiaTheme="minorEastAsia"/>
                <w:color w:val="000000"/>
                <w:spacing w:val="1"/>
                <w:lang w:eastAsia="zh-CN"/>
              </w:rPr>
              <w:t xml:space="preserve">考核时间：</w:t>
            </w:r>
            <w:r/>
          </w:p>
        </w:tc>
      </w:tr>
    </w:tbl>
    <w:p>
      <w:pPr>
        <w:jc w:val="left"/>
        <w:widowControl/>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r>
      <w:r/>
    </w:p>
    <w:p>
      <w:pPr>
        <w:jc w:val="left"/>
        <w:spacing w:line="360" w:lineRule="auto"/>
        <w:widowControl/>
        <w:rPr>
          <w:rFonts w:ascii="Arial" w:hAnsi="Arial" w:cs="Arial"/>
          <w:color w:val="000000"/>
          <w:spacing w:val="-1"/>
          <w:szCs w:val="21"/>
        </w:rPr>
      </w:pPr>
      <w:r>
        <w:rPr>
          <w:rFonts w:hint="eastAsia" w:ascii="Arial" w:hAnsi="Arial" w:cs="Arial"/>
          <w:color w:val="000000"/>
          <w:spacing w:val="-1"/>
          <w:szCs w:val="21"/>
        </w:rPr>
        <w:t xml:space="preserve">项目考核周期（每月）的考核基础分为100分，分中心和10个社区卫生服务站分别进行考核并计算平均分，采购人将根据考核情况计算合同结款：</w:t>
      </w:r>
      <w:r/>
    </w:p>
    <w:p>
      <w:pPr>
        <w:jc w:val="left"/>
        <w:spacing w:line="360" w:lineRule="auto"/>
        <w:widowControl/>
        <w:rPr>
          <w:rFonts w:ascii="Arial" w:hAnsi="Arial" w:cs="Arial" w:eastAsiaTheme="minorEastAsia"/>
          <w:color w:val="000000"/>
          <w:spacing w:val="-1"/>
          <w:szCs w:val="21"/>
        </w:rPr>
      </w:pPr>
      <w:r>
        <w:rPr>
          <w:rFonts w:hint="eastAsia" w:ascii="Arial" w:hAnsi="Arial" w:cs="Arial" w:eastAsiaTheme="minorEastAsia"/>
          <w:color w:val="000000"/>
          <w:spacing w:val="-1"/>
          <w:szCs w:val="21"/>
        </w:rPr>
        <w:t xml:space="preserve">1、发现岗位人员年龄、数量等未按照合同规定要求配置，给予十个工作日整改，仍未整改到位的，则采购方按每人每月核减当</w:t>
      </w:r>
      <w:r>
        <w:rPr>
          <w:rFonts w:hint="eastAsia" w:ascii="Arial" w:hAnsi="Arial" w:cs="Arial" w:eastAsiaTheme="minorEastAsia"/>
          <w:spacing w:val="-1"/>
          <w:szCs w:val="21"/>
        </w:rPr>
        <w:t xml:space="preserve">月</w:t>
      </w:r>
      <w:r>
        <w:rPr>
          <w:rFonts w:hint="eastAsia" w:ascii="Arial" w:hAnsi="Arial" w:cs="Arial" w:eastAsiaTheme="minorEastAsia"/>
          <w:color w:val="000000"/>
          <w:spacing w:val="-1"/>
          <w:szCs w:val="21"/>
        </w:rPr>
        <w:t xml:space="preserve">物业费</w:t>
      </w:r>
      <w:r>
        <w:rPr>
          <w:rFonts w:hint="eastAsia" w:ascii="Arial" w:hAnsi="Arial" w:cs="Arial" w:eastAsiaTheme="minorEastAsia"/>
          <w:spacing w:val="-1"/>
          <w:szCs w:val="21"/>
        </w:rPr>
        <w:t xml:space="preserve">的</w:t>
      </w:r>
      <w:r>
        <w:rPr>
          <w:rFonts w:ascii="Arial" w:hAnsi="Arial" w:cs="Arial" w:eastAsiaTheme="minorEastAsia"/>
          <w:spacing w:val="-1"/>
          <w:szCs w:val="21"/>
        </w:rPr>
        <w:t xml:space="preserve">5</w:t>
      </w:r>
      <w:r>
        <w:rPr>
          <w:rFonts w:hint="eastAsia" w:ascii="Arial" w:hAnsi="Arial" w:cs="Arial" w:eastAsiaTheme="minorEastAsia"/>
          <w:spacing w:val="-1"/>
          <w:szCs w:val="21"/>
        </w:rPr>
        <w:t xml:space="preserve">%</w:t>
      </w:r>
      <w:r>
        <w:rPr>
          <w:rFonts w:hint="eastAsia" w:ascii="Arial" w:hAnsi="Arial" w:cs="Arial" w:eastAsiaTheme="minorEastAsia"/>
          <w:color w:val="000000"/>
          <w:spacing w:val="-1"/>
          <w:szCs w:val="21"/>
        </w:rPr>
        <w:t xml:space="preserve">，若在后续月份仍未整改到位（包括同一岗位同一人员的情况），采购方可继续按月、按人数重复执行上述扣减。</w:t>
      </w:r>
      <w:r/>
    </w:p>
    <w:p>
      <w:pPr>
        <w:pStyle w:val="878"/>
        <w:jc w:val="left"/>
        <w:rPr>
          <w:rFonts w:ascii="Arial" w:hAnsi="Arial" w:cs="Arial" w:eastAsiaTheme="minorEastAsia"/>
          <w:color w:val="000000"/>
          <w:spacing w:val="-1"/>
          <w:szCs w:val="21"/>
        </w:rPr>
      </w:pPr>
      <w:r>
        <w:rPr>
          <w:rFonts w:hint="eastAsia" w:ascii="Arial" w:hAnsi="Arial" w:cs="Arial" w:eastAsiaTheme="minorEastAsia"/>
          <w:color w:val="000000"/>
          <w:spacing w:val="-1"/>
          <w:szCs w:val="21"/>
        </w:rPr>
        <w:t xml:space="preserve">2、考核结果9</w:t>
      </w:r>
      <w:r>
        <w:rPr>
          <w:rFonts w:ascii="Arial" w:hAnsi="Arial" w:cs="Arial" w:eastAsiaTheme="minorEastAsia"/>
          <w:color w:val="000000"/>
          <w:spacing w:val="-1"/>
          <w:szCs w:val="21"/>
        </w:rPr>
        <w:t xml:space="preserve">0</w:t>
      </w:r>
      <w:r>
        <w:rPr>
          <w:rFonts w:hint="eastAsia" w:ascii="Arial" w:hAnsi="Arial" w:cs="Arial" w:eastAsiaTheme="minorEastAsia"/>
          <w:color w:val="000000"/>
          <w:spacing w:val="-1"/>
          <w:szCs w:val="21"/>
        </w:rPr>
        <w:t xml:space="preserve">分以上，当月物业费1</w:t>
      </w:r>
      <w:r>
        <w:rPr>
          <w:rFonts w:ascii="Arial" w:hAnsi="Arial" w:cs="Arial" w:eastAsiaTheme="minorEastAsia"/>
          <w:color w:val="000000"/>
          <w:spacing w:val="-1"/>
          <w:szCs w:val="21"/>
        </w:rPr>
        <w:t xml:space="preserve">00%</w:t>
      </w:r>
      <w:r>
        <w:rPr>
          <w:rFonts w:hint="eastAsia" w:ascii="Arial" w:hAnsi="Arial" w:cs="Arial" w:eastAsiaTheme="minorEastAsia"/>
          <w:color w:val="000000"/>
          <w:spacing w:val="-1"/>
          <w:szCs w:val="21"/>
        </w:rPr>
        <w:t xml:space="preserve">支付；小于90分，每低1分，扣除当月物业费1‰；每季度平均考核得分低于85分，采购方有权终止合同。</w:t>
      </w:r>
      <w:r/>
    </w:p>
    <w:p>
      <w:pPr>
        <w:pStyle w:val="878"/>
        <w:jc w:val="left"/>
        <w:rPr>
          <w:rFonts w:ascii="Arial" w:hAnsi="Arial" w:cs="Arial" w:eastAsiaTheme="minorEastAsia"/>
          <w:color w:val="000000"/>
          <w:spacing w:val="-1"/>
          <w:szCs w:val="21"/>
        </w:rPr>
      </w:pPr>
      <w:r>
        <w:rPr>
          <w:rFonts w:hint="eastAsia" w:ascii="Arial" w:hAnsi="Arial" w:cs="Arial" w:eastAsiaTheme="minorEastAsia"/>
          <w:color w:val="000000"/>
          <w:spacing w:val="-1"/>
          <w:szCs w:val="21"/>
        </w:rPr>
        <w:t xml:space="preserve">3、发生安全事故的，采购人有权直接解除合同，且不承担任何赔偿。如因中标方的工作失误或失职，造成财产或人员损害的，除进行考核处罚外，还须赔偿经济损失，并承担相关法律责任。</w:t>
      </w:r>
      <w:r/>
    </w:p>
    <w:p>
      <w:pPr>
        <w:pStyle w:val="878"/>
      </w:pPr>
      <w:r/>
      <w:r/>
    </w:p>
    <w:p>
      <w:pPr>
        <w:rPr>
          <w:rFonts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br w:type="page" w:clear="all"/>
      </w:r>
      <w:r/>
    </w:p>
    <w:p>
      <w:pPr>
        <w:rPr>
          <w:rFonts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附件2：</w:t>
      </w:r>
      <w:r/>
    </w:p>
    <w:p>
      <w:pPr>
        <w:jc w:val="center"/>
        <w:spacing w:line="360" w:lineRule="auto"/>
        <w:rPr>
          <w:rFonts w:ascii="宋体" w:hAnsi="宋体" w:cs="宋体"/>
          <w:b/>
          <w:sz w:val="36"/>
        </w:rPr>
      </w:pPr>
      <w:r>
        <w:rPr>
          <w:rFonts w:hint="eastAsia" w:ascii="宋体" w:hAnsi="宋体" w:cs="宋体"/>
          <w:b/>
          <w:sz w:val="36"/>
        </w:rPr>
        <w:t xml:space="preserve">苏州工业园区服务类项目履约验收方案（参考）</w:t>
      </w:r>
      <w:r/>
    </w:p>
    <w:p>
      <w:pPr>
        <w:pStyle w:val="1047"/>
        <w:numPr>
          <w:ilvl w:val="0"/>
          <w:numId w:val="16"/>
        </w:numPr>
        <w:ind w:left="0" w:firstLine="0"/>
        <w:jc w:val="left"/>
        <w:spacing w:line="360" w:lineRule="auto"/>
        <w:rPr>
          <w:rFonts w:cs="宋体"/>
          <w:b/>
        </w:rPr>
      </w:pPr>
      <w:r>
        <w:rPr>
          <w:rFonts w:hint="eastAsia" w:cs="宋体"/>
          <w:b/>
        </w:rPr>
        <w:t xml:space="preserve">项目概况</w:t>
      </w:r>
      <w:r/>
    </w:p>
    <w:p>
      <w:pPr>
        <w:jc w:val="left"/>
        <w:spacing w:line="360" w:lineRule="auto"/>
        <w:rPr>
          <w:rFonts w:ascii="宋体" w:hAnsi="宋体" w:cs="宋体"/>
        </w:rPr>
      </w:pPr>
      <w:r>
        <w:rPr>
          <w:rFonts w:hint="eastAsia" w:ascii="宋体" w:hAnsi="宋体" w:cs="宋体"/>
        </w:rPr>
        <w:t xml:space="preserve">项目编号：</w:t>
      </w:r>
      <w:r/>
    </w:p>
    <w:p>
      <w:pPr>
        <w:jc w:val="left"/>
        <w:spacing w:line="360" w:lineRule="auto"/>
        <w:rPr>
          <w:rFonts w:ascii="宋体" w:hAnsi="宋体" w:cs="宋体"/>
        </w:rPr>
      </w:pPr>
      <w:r>
        <w:rPr>
          <w:rFonts w:hint="eastAsia" w:ascii="宋体" w:hAnsi="宋体" w:cs="宋体"/>
        </w:rPr>
        <w:t xml:space="preserve">项目名称：</w:t>
      </w:r>
      <w:r/>
    </w:p>
    <w:p>
      <w:pPr>
        <w:jc w:val="left"/>
        <w:spacing w:line="360" w:lineRule="auto"/>
        <w:rPr>
          <w:rFonts w:ascii="宋体" w:hAnsi="宋体" w:cs="宋体"/>
        </w:rPr>
      </w:pPr>
      <w:r>
        <w:rPr>
          <w:rFonts w:hint="eastAsia" w:ascii="宋体" w:hAnsi="宋体" w:cs="宋体"/>
        </w:rPr>
        <w:t xml:space="preserve">供应商名称：</w:t>
      </w:r>
      <w:r/>
    </w:p>
    <w:p>
      <w:pPr>
        <w:jc w:val="left"/>
        <w:spacing w:line="360" w:lineRule="auto"/>
        <w:rPr>
          <w:rFonts w:ascii="宋体" w:hAnsi="宋体" w:cs="宋体"/>
        </w:rPr>
      </w:pPr>
      <w:r>
        <w:rPr>
          <w:rFonts w:hint="eastAsia" w:ascii="宋体" w:hAnsi="宋体" w:cs="宋体"/>
        </w:rPr>
        <w:t xml:space="preserve">合同金额：</w:t>
      </w:r>
      <w:r/>
    </w:p>
    <w:p>
      <w:pPr>
        <w:jc w:val="left"/>
        <w:spacing w:line="360" w:lineRule="auto"/>
        <w:rPr>
          <w:rFonts w:ascii="宋体" w:hAnsi="宋体" w:cs="宋体"/>
        </w:rPr>
      </w:pPr>
      <w:r>
        <w:rPr>
          <w:rFonts w:hint="eastAsia" w:ascii="宋体" w:hAnsi="宋体" w:cs="宋体"/>
        </w:rPr>
        <w:t xml:space="preserve">验收主体：</w:t>
      </w:r>
      <w:r/>
    </w:p>
    <w:p>
      <w:pPr>
        <w:jc w:val="left"/>
        <w:spacing w:line="360" w:lineRule="auto"/>
        <w:rPr>
          <w:rFonts w:ascii="宋体" w:hAnsi="宋体" w:cs="宋体"/>
        </w:rPr>
      </w:pPr>
      <w:r>
        <w:rPr>
          <w:rFonts w:hint="eastAsia" w:ascii="宋体" w:hAnsi="宋体" w:cs="宋体"/>
        </w:rPr>
        <w:t xml:space="preserve">本期验收起始时间（日常考核、分段验收适用）：</w:t>
      </w:r>
      <w:r/>
    </w:p>
    <w:p>
      <w:pPr>
        <w:pStyle w:val="1047"/>
        <w:numPr>
          <w:ilvl w:val="0"/>
          <w:numId w:val="16"/>
        </w:numPr>
        <w:ind w:left="0" w:firstLine="0"/>
        <w:jc w:val="left"/>
        <w:spacing w:line="360" w:lineRule="auto"/>
        <w:rPr>
          <w:rFonts w:cs="宋体"/>
          <w:b/>
        </w:rPr>
      </w:pPr>
      <w:r>
        <w:rPr>
          <w:rFonts w:hint="eastAsia" w:cs="宋体"/>
          <w:b/>
        </w:rPr>
        <w:t xml:space="preserve">验收目的</w:t>
      </w:r>
      <w:r/>
    </w:p>
    <w:p>
      <w:pPr>
        <w:jc w:val="left"/>
        <w:spacing w:line="360" w:lineRule="auto"/>
        <w:rPr>
          <w:rFonts w:ascii="宋体" w:hAnsi="宋体" w:cs="宋体"/>
        </w:rPr>
      </w:pPr>
      <w:r>
        <w:rPr>
          <w:rFonts w:hint="eastAsia" w:ascii="宋体" w:hAnsi="宋体" w:cs="宋体"/>
        </w:rPr>
        <w:t xml:space="preserve">政府采购项目履约验收是指采购人对供应商履行政府采购合同情况进行检验、核实和评估等，以确认其提供的货物、工程和服务是否符合政府采购合同约定条款的活动。履约验收合格是政府采购项目财政性资金支付的必备条件。</w:t>
      </w:r>
      <w:r/>
    </w:p>
    <w:p>
      <w:pPr>
        <w:pStyle w:val="1047"/>
        <w:numPr>
          <w:ilvl w:val="0"/>
          <w:numId w:val="16"/>
        </w:numPr>
        <w:ind w:left="0" w:firstLine="0"/>
        <w:jc w:val="left"/>
        <w:spacing w:line="360" w:lineRule="auto"/>
        <w:rPr>
          <w:rFonts w:cs="宋体"/>
          <w:b/>
        </w:rPr>
      </w:pPr>
      <w:r>
        <w:rPr>
          <w:rFonts w:hint="eastAsia" w:cs="宋体"/>
          <w:b/>
        </w:rPr>
        <w:t xml:space="preserve">验收依据</w:t>
      </w:r>
      <w:r/>
    </w:p>
    <w:p>
      <w:pPr>
        <w:jc w:val="left"/>
        <w:spacing w:line="360" w:lineRule="auto"/>
        <w:rPr>
          <w:rFonts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92" w:name="OLE_LINK12"/>
      <w:r/>
      <w:bookmarkStart w:id="93" w:name="OLE_LINK11"/>
      <w:r>
        <w:rPr>
          <w:rFonts w:hint="eastAsia" w:ascii="宋体" w:hAnsi="宋体" w:cs="宋体"/>
        </w:rPr>
        <w:t xml:space="preserve">《江苏省政府采购履约验收管理办法》</w:t>
      </w:r>
      <w:bookmarkEnd w:id="92"/>
      <w:r/>
      <w:bookmarkEnd w:id="93"/>
      <w:r>
        <w:rPr>
          <w:rFonts w:hint="eastAsia" w:ascii="宋体" w:hAnsi="宋体" w:cs="宋体"/>
        </w:rPr>
        <w:t xml:space="preserve">和《关于进一步加强履约验收管理的通知》。采购文件、投标（响应）文件、政府采购合同等是履约验收工作的重要依据。</w:t>
      </w:r>
      <w:r/>
    </w:p>
    <w:p>
      <w:pPr>
        <w:pStyle w:val="1047"/>
        <w:numPr>
          <w:ilvl w:val="0"/>
          <w:numId w:val="16"/>
        </w:numPr>
        <w:ind w:left="0" w:firstLine="0"/>
        <w:jc w:val="left"/>
        <w:spacing w:line="360" w:lineRule="auto"/>
        <w:rPr>
          <w:rFonts w:cs="宋体"/>
          <w:b/>
        </w:rPr>
      </w:pPr>
      <w:r>
        <w:rPr>
          <w:rFonts w:hint="eastAsia" w:cs="宋体"/>
          <w:b/>
        </w:rPr>
        <w:t xml:space="preserve">验收责任主体</w:t>
      </w:r>
      <w:r/>
    </w:p>
    <w:p>
      <w:pPr>
        <w:jc w:val="left"/>
        <w:spacing w:line="360" w:lineRule="auto"/>
        <w:rPr>
          <w:rFonts w:ascii="宋体" w:hAnsi="宋体" w:cs="宋体"/>
        </w:rPr>
      </w:pPr>
      <w:r>
        <w:rPr>
          <w:rFonts w:hint="eastAsia" w:ascii="宋体" w:hAnsi="宋体" w:cs="宋体"/>
        </w:rPr>
        <w:t xml:space="preserve">采购人是政府采购履约验收工作的责任主体。采购人应制定并执行政府采购项目履约验收内部控制管理制度，科学完善编制履约验收方案，按照采购文件、供应商投标（响应）文件、采购合同约定及时验收，遵循履约验收工作程序及相关要求，对验收过程中发现的问题依法依约处理，确定验收结论，履行资金支付义务，保存齐全的验收档案材料。供应商在履约过程中有政府采购法律法规规定的违法违规情形的，采购人应当及时报告本级财政部门。</w:t>
      </w:r>
      <w:r/>
    </w:p>
    <w:p>
      <w:pPr>
        <w:pStyle w:val="1047"/>
        <w:numPr>
          <w:ilvl w:val="0"/>
          <w:numId w:val="16"/>
        </w:numPr>
        <w:ind w:left="0" w:firstLine="0"/>
        <w:jc w:val="left"/>
        <w:spacing w:line="360" w:lineRule="auto"/>
        <w:rPr>
          <w:rFonts w:cs="宋体"/>
          <w:b/>
        </w:rPr>
      </w:pPr>
      <w:r>
        <w:rPr>
          <w:rFonts w:hint="eastAsia" w:cs="宋体"/>
          <w:b/>
        </w:rPr>
        <w:t xml:space="preserve">验收方式（形式）</w:t>
      </w:r>
      <w:r/>
    </w:p>
    <w:p>
      <w:pPr>
        <w:pStyle w:val="1047"/>
        <w:ind w:firstLine="0"/>
        <w:jc w:val="left"/>
        <w:spacing w:line="360" w:lineRule="auto"/>
        <w:rPr>
          <w:rFonts w:cs="宋体"/>
          <w:b/>
          <w:sz w:val="21"/>
          <w:szCs w:val="21"/>
        </w:rPr>
      </w:pPr>
      <w:r>
        <w:rPr>
          <w:rFonts w:hint="eastAsia" w:cs="宋体"/>
          <w:b/>
          <w:sz w:val="21"/>
          <w:szCs w:val="21"/>
        </w:rPr>
        <w:t xml:space="preserve">5.1日常考核、分段验收</w:t>
      </w:r>
      <w:r/>
    </w:p>
    <w:p>
      <w:pPr>
        <w:jc w:val="left"/>
        <w:spacing w:line="360" w:lineRule="auto"/>
        <w:rPr>
          <w:rFonts w:ascii="宋体" w:hAnsi="宋体" w:cs="宋体"/>
          <w:szCs w:val="21"/>
        </w:rPr>
      </w:pPr>
      <w:r>
        <w:rPr>
          <w:rFonts w:hint="eastAsia" w:ascii="宋体" w:hAnsi="宋体" w:cs="宋体"/>
          <w:szCs w:val="21"/>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1047"/>
        <w:ind w:firstLine="0"/>
        <w:jc w:val="left"/>
        <w:spacing w:line="360" w:lineRule="auto"/>
        <w:rPr>
          <w:rFonts w:cs="宋体"/>
          <w:b/>
          <w:sz w:val="21"/>
          <w:szCs w:val="21"/>
        </w:rPr>
      </w:pPr>
      <w:r>
        <w:rPr>
          <w:rFonts w:hint="eastAsia" w:cs="宋体"/>
          <w:b/>
          <w:sz w:val="21"/>
          <w:szCs w:val="21"/>
        </w:rPr>
        <w:t xml:space="preserve">5.2最终验收</w:t>
      </w:r>
      <w:r/>
    </w:p>
    <w:p>
      <w:pPr>
        <w:pStyle w:val="1047"/>
        <w:numPr>
          <w:ilvl w:val="0"/>
          <w:numId w:val="16"/>
        </w:numPr>
        <w:ind w:left="0" w:firstLine="0"/>
        <w:jc w:val="left"/>
        <w:spacing w:line="360" w:lineRule="auto"/>
        <w:rPr>
          <w:rFonts w:cs="宋体"/>
          <w:b/>
        </w:rPr>
      </w:pPr>
      <w:r>
        <w:rPr>
          <w:rFonts w:hint="eastAsia" w:cs="宋体"/>
          <w:b/>
        </w:rPr>
        <w:t xml:space="preserve">验收内容</w:t>
      </w:r>
      <w:r/>
    </w:p>
    <w:p>
      <w:pPr>
        <w:jc w:val="left"/>
        <w:spacing w:line="360" w:lineRule="auto"/>
        <w:rPr>
          <w:rFonts w:ascii="宋体" w:hAnsi="宋体" w:cs="宋体"/>
        </w:rPr>
      </w:pPr>
      <w:r>
        <w:rPr>
          <w:rFonts w:hint="eastAsia" w:ascii="宋体" w:hAnsi="宋体" w:cs="宋体"/>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47"/>
        <w:numPr>
          <w:ilvl w:val="0"/>
          <w:numId w:val="16"/>
        </w:numPr>
        <w:ind w:left="0" w:firstLine="0"/>
        <w:jc w:val="left"/>
        <w:spacing w:line="360" w:lineRule="auto"/>
        <w:rPr>
          <w:rFonts w:cs="宋体"/>
          <w:b/>
        </w:rPr>
      </w:pPr>
      <w:r>
        <w:rPr>
          <w:rFonts w:hint="eastAsia" w:cs="宋体"/>
          <w:b/>
        </w:rPr>
        <w:t xml:space="preserve">验收程序</w:t>
      </w:r>
      <w:r/>
    </w:p>
    <w:p>
      <w:pPr>
        <w:pStyle w:val="1047"/>
        <w:ind w:firstLine="0"/>
        <w:jc w:val="left"/>
        <w:spacing w:line="360" w:lineRule="auto"/>
        <w:rPr>
          <w:rFonts w:cs="宋体"/>
          <w:b/>
          <w:sz w:val="21"/>
          <w:szCs w:val="21"/>
        </w:rPr>
      </w:pPr>
      <w:r>
        <w:rPr>
          <w:rFonts w:hint="eastAsia" w:cs="宋体"/>
          <w:b/>
          <w:sz w:val="21"/>
          <w:szCs w:val="21"/>
        </w:rPr>
        <w:t xml:space="preserve">7.1验收准备</w:t>
      </w:r>
      <w:r/>
    </w:p>
    <w:p>
      <w:pPr>
        <w:jc w:val="left"/>
        <w:spacing w:line="360" w:lineRule="auto"/>
        <w:rPr>
          <w:rFonts w:ascii="宋体" w:hAnsi="宋体" w:cs="宋体"/>
          <w:szCs w:val="21"/>
        </w:rPr>
      </w:pPr>
      <w:r>
        <w:rPr>
          <w:rFonts w:hint="eastAsia" w:ascii="宋体" w:hAnsi="宋体" w:cs="宋体"/>
          <w:szCs w:val="21"/>
        </w:rPr>
        <w:t xml:space="preserve">7.1.1政府采购合同约定的履约验收条件达到时，采购人应当在</w:t>
      </w:r>
      <w:r>
        <w:rPr>
          <w:rFonts w:hint="eastAsia" w:ascii="宋体" w:hAnsi="宋体" w:cs="宋体"/>
          <w:b/>
          <w:bCs/>
          <w:szCs w:val="21"/>
        </w:rPr>
        <w:t xml:space="preserve"> 5 个工作日内</w:t>
      </w:r>
      <w:r>
        <w:rPr>
          <w:rFonts w:hint="eastAsia" w:ascii="宋体" w:hAnsi="宋体" w:cs="宋体"/>
          <w:szCs w:val="21"/>
        </w:rPr>
        <w:t xml:space="preserve">启动履约验收工作，并向供应商发出</w:t>
      </w:r>
      <w:r>
        <w:rPr>
          <w:rFonts w:hint="eastAsia" w:ascii="宋体" w:hAnsi="宋体" w:cs="宋体"/>
          <w:b/>
          <w:bCs/>
          <w:szCs w:val="21"/>
        </w:rPr>
        <w:t xml:space="preserve">《政府采购履约验收通知单》（见下表1）。</w:t>
      </w:r>
      <w:r>
        <w:rPr>
          <w:rFonts w:hint="eastAsia" w:ascii="宋体" w:hAnsi="宋体" w:cs="宋体"/>
          <w:szCs w:val="21"/>
        </w:rPr>
        <w:t xml:space="preserve">在政府采购合同约定的履行验收条件达到时，供应商可以主动联系采购人启动履约验收工作。</w:t>
      </w:r>
      <w:r>
        <w:rPr>
          <w:rFonts w:hint="eastAsia" w:ascii="宋体" w:hAnsi="宋体" w:cs="宋体"/>
          <w:b/>
          <w:bCs/>
          <w:szCs w:val="21"/>
        </w:rPr>
        <w:t xml:space="preserve">供应商在收到验收通知单后五个工作日内拒不配合的，采购人应依照合同约定追究其责任。</w:t>
      </w:r>
      <w:r/>
    </w:p>
    <w:p>
      <w:pPr>
        <w:jc w:val="left"/>
        <w:spacing w:line="360" w:lineRule="auto"/>
        <w:rPr>
          <w:rFonts w:ascii="宋体" w:hAnsi="宋体" w:cs="宋体"/>
          <w:szCs w:val="21"/>
        </w:rPr>
      </w:pPr>
      <w:r>
        <w:rPr>
          <w:rFonts w:hint="eastAsia" w:ascii="宋体" w:hAnsi="宋体" w:cs="宋体"/>
          <w:szCs w:val="21"/>
        </w:rPr>
        <w:t xml:space="preserve">7.1.2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pStyle w:val="1047"/>
        <w:ind w:firstLine="0"/>
        <w:jc w:val="left"/>
        <w:spacing w:line="360" w:lineRule="auto"/>
        <w:rPr>
          <w:rFonts w:cs="宋体"/>
          <w:b/>
          <w:bCs/>
          <w:sz w:val="21"/>
          <w:szCs w:val="21"/>
        </w:rPr>
      </w:pPr>
      <w:r>
        <w:rPr>
          <w:rFonts w:hint="eastAsia" w:cs="宋体"/>
          <w:b/>
          <w:bCs/>
          <w:sz w:val="21"/>
          <w:szCs w:val="21"/>
        </w:rPr>
        <w:t xml:space="preserve">7.2成立验收</w:t>
      </w:r>
      <w:r>
        <w:rPr>
          <w:rFonts w:hint="eastAsia" w:cs="宋体"/>
          <w:b/>
          <w:sz w:val="21"/>
          <w:szCs w:val="21"/>
        </w:rPr>
        <w:t xml:space="preserve">小组</w:t>
      </w:r>
      <w:r/>
    </w:p>
    <w:p>
      <w:pPr>
        <w:jc w:val="left"/>
        <w:spacing w:line="360" w:lineRule="auto"/>
        <w:rPr>
          <w:rFonts w:ascii="宋体" w:hAnsi="宋体" w:cs="宋体"/>
          <w:szCs w:val="21"/>
        </w:rPr>
      </w:pPr>
      <w:r>
        <w:rPr>
          <w:rFonts w:hint="eastAsia" w:ascii="宋体" w:hAnsi="宋体" w:cs="宋体"/>
          <w:bCs/>
          <w:szCs w:val="21"/>
        </w:rPr>
        <w:t xml:space="preserve">7.2.1</w:t>
      </w:r>
      <w:r>
        <w:rPr>
          <w:rFonts w:hint="eastAsia" w:ascii="宋体" w:hAnsi="宋体" w:cs="宋体"/>
          <w:b/>
          <w:szCs w:val="21"/>
        </w:rPr>
        <w:t xml:space="preserve">采购人应当组织成立验收小组</w:t>
      </w:r>
      <w:r>
        <w:rPr>
          <w:rFonts w:hint="eastAsia" w:ascii="宋体" w:hAnsi="宋体" w:cs="宋体"/>
          <w:szCs w:val="21"/>
        </w:rPr>
        <w:t xml:space="preserve">，验收小组负责实施项目验收工作，其成员构成、人员数量以及负责人由采购人确定。验收小组一般由采购人指定的本单位 </w:t>
      </w:r>
      <w:r>
        <w:rPr>
          <w:rFonts w:hint="eastAsia" w:ascii="宋体" w:hAnsi="宋体" w:cs="宋体"/>
          <w:b/>
          <w:bCs/>
          <w:szCs w:val="21"/>
        </w:rPr>
        <w:t xml:space="preserve">3 名（含）以上单数工作人员组成，并确定一名负责人</w:t>
      </w:r>
      <w:r>
        <w:rPr>
          <w:rFonts w:hint="eastAsia" w:ascii="宋体" w:hAnsi="宋体" w:cs="宋体"/>
          <w:szCs w:val="21"/>
        </w:rPr>
        <w:t xml:space="preserve">。</w:t>
      </w:r>
      <w:r>
        <w:rPr>
          <w:rFonts w:hint="eastAsia" w:ascii="宋体" w:hAnsi="宋体" w:cs="宋体"/>
          <w:b/>
          <w:bCs/>
          <w:szCs w:val="21"/>
        </w:rPr>
        <w:t xml:space="preserve">参与本项目评审的采购人代表不能作为负责人，</w:t>
      </w:r>
      <w:r>
        <w:rPr>
          <w:rFonts w:hint="eastAsia" w:ascii="宋体" w:hAnsi="宋体" w:cs="宋体"/>
          <w:szCs w:val="21"/>
        </w:rPr>
        <w:t xml:space="preserve">分期（分段）验收的负责人原则上应当保持一致，</w:t>
      </w:r>
      <w:r>
        <w:rPr>
          <w:rFonts w:hint="eastAsia" w:ascii="宋体" w:hAnsi="宋体" w:cs="宋体"/>
          <w:b/>
          <w:bCs/>
          <w:szCs w:val="21"/>
        </w:rPr>
        <w:t xml:space="preserve">负责人不得无故更换</w:t>
      </w:r>
      <w:r>
        <w:rPr>
          <w:rFonts w:hint="eastAsia" w:ascii="宋体" w:hAnsi="宋体" w:cs="宋体"/>
          <w:szCs w:val="21"/>
        </w:rPr>
        <w:t xml:space="preserve">。若经办采购的人员与采购需求人员分属不同部门，二者应当同时参与验收。采取代建方式进行采购的，结合代建协议内容成立验收小组。日常考核、分段验收小组成员的组成可结合工作实际确定，但采购人的工作人员必须参与最终验收。</w:t>
      </w:r>
      <w:r/>
    </w:p>
    <w:p>
      <w:pPr>
        <w:jc w:val="left"/>
        <w:spacing w:line="360" w:lineRule="auto"/>
        <w:rPr>
          <w:rFonts w:ascii="宋体" w:hAnsi="宋体" w:cs="宋体"/>
          <w:szCs w:val="21"/>
        </w:rPr>
      </w:pPr>
      <w:r>
        <w:rPr>
          <w:rFonts w:hint="eastAsia" w:ascii="宋体" w:hAnsi="宋体" w:cs="宋体"/>
          <w:szCs w:val="21"/>
        </w:rPr>
        <w:t xml:space="preserve">7.2.2根据采购项目特点和实际需要，采购人可以邀请相关领域专业技术人员等作为验收小组成员参与验收。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jc w:val="left"/>
        <w:spacing w:line="360" w:lineRule="auto"/>
        <w:rPr>
          <w:rFonts w:ascii="宋体" w:hAnsi="宋体" w:cs="宋体"/>
          <w:szCs w:val="21"/>
        </w:rPr>
      </w:pPr>
      <w:r>
        <w:rPr>
          <w:rFonts w:hint="eastAsia" w:ascii="宋体" w:hAnsi="宋体" w:cs="宋体"/>
          <w:szCs w:val="21"/>
        </w:rPr>
        <w:t xml:space="preserve">7.2.3</w:t>
      </w:r>
      <w:r>
        <w:rPr>
          <w:rFonts w:hint="eastAsia" w:ascii="宋体" w:hAnsi="宋体" w:cs="宋体"/>
          <w:b/>
          <w:bCs/>
          <w:szCs w:val="21"/>
        </w:rPr>
        <w:t xml:space="preserve">验收小组成员中的专业技术人员费用支出由采购人承担</w:t>
      </w:r>
      <w:r>
        <w:rPr>
          <w:rFonts w:hint="eastAsia" w:ascii="宋体" w:hAnsi="宋体" w:cs="宋体"/>
          <w:szCs w:val="21"/>
        </w:rPr>
        <w:t xml:space="preserve">，执行标准可参照江苏省政府采购专家评审费或园区相关文件规定，采购人单位指定参加履约验收的工作人员不得获取劳务报酬。</w:t>
      </w:r>
      <w:r/>
    </w:p>
    <w:p>
      <w:pPr>
        <w:jc w:val="left"/>
        <w:spacing w:line="360" w:lineRule="auto"/>
        <w:rPr>
          <w:rFonts w:ascii="宋体" w:hAnsi="宋体" w:cs="宋体"/>
          <w:b/>
          <w:szCs w:val="21"/>
        </w:rPr>
      </w:pPr>
      <w:r>
        <w:rPr>
          <w:rFonts w:hint="eastAsia" w:ascii="宋体" w:hAnsi="宋体" w:cs="宋体"/>
          <w:b/>
          <w:szCs w:val="21"/>
        </w:rPr>
        <w:t xml:space="preserve">7.3参与验收人员与机构</w:t>
      </w:r>
      <w:r/>
    </w:p>
    <w:p>
      <w:pPr>
        <w:jc w:val="left"/>
        <w:spacing w:line="360" w:lineRule="auto"/>
        <w:rPr>
          <w:rFonts w:ascii="宋体" w:hAnsi="宋体" w:cs="宋体"/>
          <w:szCs w:val="21"/>
        </w:rPr>
      </w:pPr>
      <w:r>
        <w:rPr>
          <w:rFonts w:hint="eastAsia" w:ascii="宋体" w:hAnsi="宋体" w:cs="宋体"/>
          <w:szCs w:val="21"/>
        </w:rPr>
        <w:t xml:space="preserve">7.3.1技术复杂或专业性强的政府采购项目，可以邀请有资质的第三方专业机构参加验收并出具专业意见。</w:t>
      </w:r>
      <w:r/>
    </w:p>
    <w:p>
      <w:pPr>
        <w:jc w:val="left"/>
        <w:spacing w:line="360" w:lineRule="auto"/>
        <w:rPr>
          <w:rFonts w:ascii="宋体" w:hAnsi="宋体" w:cs="宋体"/>
          <w:szCs w:val="21"/>
        </w:rPr>
      </w:pPr>
      <w:r>
        <w:rPr>
          <w:rFonts w:hint="eastAsia" w:ascii="宋体" w:hAnsi="宋体" w:cs="宋体"/>
          <w:szCs w:val="21"/>
        </w:rPr>
        <w:t xml:space="preserve">7.3.2对于采购人和使用人分离的采购项目，采购人应当邀请实际使用人参与验收。</w:t>
      </w:r>
      <w:r/>
    </w:p>
    <w:p>
      <w:pPr>
        <w:jc w:val="left"/>
        <w:spacing w:line="360" w:lineRule="auto"/>
        <w:rPr>
          <w:rFonts w:ascii="宋体" w:hAnsi="宋体" w:cs="宋体"/>
          <w:szCs w:val="21"/>
        </w:rPr>
      </w:pPr>
      <w:r>
        <w:rPr>
          <w:rFonts w:hint="eastAsia" w:ascii="宋体" w:hAnsi="宋体" w:cs="宋体"/>
          <w:szCs w:val="21"/>
        </w:rPr>
        <w:t xml:space="preserve">7.3.3政府向社会公众提供的公共服务项目，验收时应当邀请服务对象进行公共服务项目满意度评价，评价结果作为履约验收的参考依据。</w:t>
      </w:r>
      <w:r/>
    </w:p>
    <w:p>
      <w:pPr>
        <w:jc w:val="left"/>
        <w:spacing w:line="360" w:lineRule="auto"/>
        <w:rPr>
          <w:rFonts w:ascii="宋体" w:hAnsi="宋体" w:cs="宋体"/>
          <w:szCs w:val="21"/>
        </w:rPr>
      </w:pPr>
      <w:r>
        <w:rPr>
          <w:rFonts w:hint="eastAsia" w:ascii="宋体" w:hAnsi="宋体" w:cs="宋体"/>
          <w:szCs w:val="21"/>
        </w:rPr>
        <w:t xml:space="preserve">7.3.4采购人或其委托的采购代理机构可以邀请专家、第三方专业机构、参加本项目的其他供应商参与验收。若采购项目收到参与该项目投标（响应）的其他供应商的投诉，且投诉事项是针对中标结果中的型号、参数等与履约验收相关问题的，可以重点邀请前述供应商参与验收。</w:t>
      </w:r>
      <w:r/>
    </w:p>
    <w:p>
      <w:pPr>
        <w:jc w:val="left"/>
        <w:spacing w:line="360" w:lineRule="auto"/>
        <w:rPr>
          <w:rFonts w:ascii="宋体" w:hAnsi="宋体" w:cs="宋体"/>
          <w:szCs w:val="21"/>
        </w:rPr>
      </w:pPr>
      <w:r>
        <w:rPr>
          <w:rFonts w:hint="eastAsia" w:ascii="宋体" w:hAnsi="宋体" w:cs="宋体"/>
          <w:szCs w:val="21"/>
        </w:rPr>
        <w:t xml:space="preserve">7.3.5</w:t>
      </w:r>
      <w:r>
        <w:rPr>
          <w:rFonts w:hint="eastAsia" w:ascii="宋体" w:hAnsi="宋体" w:cs="宋体"/>
          <w:b/>
          <w:bCs/>
          <w:szCs w:val="21"/>
        </w:rPr>
        <w:t xml:space="preserve">采购文件中设置检测报告相关要求的，应由采购人聘请检测机构实施检验、出具检测报告</w:t>
      </w:r>
      <w:r>
        <w:rPr>
          <w:rFonts w:hint="eastAsia" w:ascii="宋体" w:hAnsi="宋体" w:cs="宋体"/>
          <w:szCs w:val="21"/>
        </w:rPr>
        <w:t xml:space="preserve">，且检测机构、检测标准、检测内容等应与采购文件中的要求一致或相关，</w:t>
      </w:r>
      <w:r>
        <w:rPr>
          <w:rFonts w:hint="eastAsia" w:ascii="宋体" w:hAnsi="宋体" w:cs="宋体"/>
          <w:b/>
          <w:bCs/>
          <w:szCs w:val="21"/>
        </w:rPr>
        <w:t xml:space="preserve">相关费用由供应商承担。</w:t>
      </w:r>
      <w:r/>
    </w:p>
    <w:p>
      <w:pPr>
        <w:pStyle w:val="1047"/>
        <w:ind w:firstLine="0"/>
        <w:jc w:val="left"/>
        <w:spacing w:line="360" w:lineRule="auto"/>
        <w:rPr>
          <w:rFonts w:cs="宋体"/>
          <w:b/>
          <w:sz w:val="21"/>
          <w:szCs w:val="21"/>
        </w:rPr>
      </w:pPr>
      <w:r>
        <w:rPr>
          <w:rFonts w:hint="eastAsia" w:cs="宋体"/>
          <w:b/>
          <w:sz w:val="21"/>
          <w:szCs w:val="21"/>
        </w:rPr>
        <w:t xml:space="preserve">7.4验收工作实施方案</w:t>
      </w:r>
      <w:r/>
    </w:p>
    <w:p>
      <w:pPr>
        <w:pStyle w:val="878"/>
        <w:jc w:val="left"/>
        <w:spacing w:after="0" w:line="360" w:lineRule="auto"/>
        <w:rPr>
          <w:rFonts w:ascii="宋体" w:hAnsi="宋体" w:cs="宋体"/>
          <w:szCs w:val="21"/>
        </w:rPr>
      </w:pPr>
      <w:r>
        <w:rPr>
          <w:rFonts w:hint="eastAsia" w:ascii="宋体" w:hAnsi="宋体" w:cs="宋体"/>
          <w:szCs w:val="21"/>
        </w:rPr>
        <w:t xml:space="preserve">验收小组应当制定验收工作实施方案，按照方案开展验收，出具验收意见。验收意见应当客观真实反映政府采购合同履行情况。验收工作实施方案应当至少符合以下要求：</w:t>
      </w:r>
      <w:r/>
    </w:p>
    <w:p>
      <w:pPr>
        <w:pStyle w:val="878"/>
        <w:numPr>
          <w:ilvl w:val="255"/>
          <w:numId w:val="0"/>
        </w:numPr>
        <w:jc w:val="left"/>
        <w:spacing w:after="0" w:line="360" w:lineRule="auto"/>
        <w:rPr>
          <w:rFonts w:ascii="宋体" w:hAnsi="宋体" w:cs="宋体"/>
          <w:szCs w:val="21"/>
        </w:rPr>
      </w:pPr>
      <w:r>
        <w:rPr>
          <w:rFonts w:hint="eastAsia" w:ascii="宋体" w:hAnsi="宋体" w:cs="宋体"/>
          <w:szCs w:val="21"/>
        </w:rPr>
        <w:t xml:space="preserve">7.4.1明确验收工作的起止时间，涉及分期（分段）验收的，应当明确每一期（段）的起止时间。</w:t>
      </w:r>
      <w:r/>
    </w:p>
    <w:p>
      <w:pPr>
        <w:pStyle w:val="878"/>
        <w:numPr>
          <w:ilvl w:val="255"/>
          <w:numId w:val="0"/>
        </w:numPr>
        <w:jc w:val="left"/>
        <w:spacing w:after="0" w:line="360" w:lineRule="auto"/>
        <w:rPr>
          <w:rFonts w:ascii="宋体" w:hAnsi="宋体" w:cs="宋体"/>
          <w:szCs w:val="21"/>
        </w:rPr>
      </w:pPr>
      <w:r>
        <w:rPr>
          <w:rFonts w:hint="eastAsia" w:ascii="宋体" w:hAnsi="宋体" w:cs="宋体"/>
          <w:szCs w:val="21"/>
        </w:rPr>
        <w:t xml:space="preserve">7.4.2履约验收范围应当完整，与政府采购合同一致，不得省略、遗漏和缺失，也不得擅自扩大范围。</w:t>
      </w:r>
      <w:r/>
    </w:p>
    <w:p>
      <w:pPr>
        <w:pStyle w:val="878"/>
        <w:numPr>
          <w:ilvl w:val="255"/>
          <w:numId w:val="0"/>
        </w:numPr>
        <w:jc w:val="left"/>
        <w:spacing w:after="0" w:line="360" w:lineRule="auto"/>
        <w:rPr>
          <w:rFonts w:ascii="宋体" w:hAnsi="宋体" w:cs="宋体"/>
          <w:szCs w:val="21"/>
        </w:rPr>
      </w:pPr>
      <w:r>
        <w:rPr>
          <w:rFonts w:hint="eastAsia" w:ascii="宋体" w:hAnsi="宋体" w:cs="宋体"/>
          <w:szCs w:val="21"/>
        </w:rPr>
        <w:t xml:space="preserve">7.4.3履约验收内容应当具体，形成详细的验收过程性资料，客观反映货物供给、工程和服务承接完结情况。</w:t>
      </w:r>
      <w:r/>
    </w:p>
    <w:p>
      <w:pPr>
        <w:pStyle w:val="878"/>
        <w:numPr>
          <w:ilvl w:val="255"/>
          <w:numId w:val="0"/>
        </w:numPr>
        <w:jc w:val="left"/>
        <w:spacing w:after="0" w:line="360" w:lineRule="auto"/>
        <w:rPr>
          <w:rFonts w:ascii="宋体" w:hAnsi="宋体" w:cs="宋体"/>
          <w:szCs w:val="21"/>
        </w:rPr>
      </w:pPr>
      <w:r>
        <w:rPr>
          <w:rFonts w:hint="eastAsia" w:ascii="宋体" w:hAnsi="宋体" w:cs="宋体"/>
          <w:szCs w:val="21"/>
        </w:rPr>
        <w:t xml:space="preserve">7.4.4履约验收方式应当符合项目特点，科学确定验收周期，指派具体验收人员分别实施验收。不能明确客观标准、涉及主观判断的，可以通过在使用人中开展问卷调查等方式予以客观、量化。</w:t>
      </w:r>
      <w:r/>
    </w:p>
    <w:p>
      <w:pPr>
        <w:pStyle w:val="878"/>
        <w:numPr>
          <w:ilvl w:val="255"/>
          <w:numId w:val="0"/>
        </w:numPr>
        <w:jc w:val="left"/>
        <w:spacing w:after="0" w:line="360" w:lineRule="auto"/>
        <w:rPr>
          <w:rFonts w:ascii="宋体" w:hAnsi="宋体" w:cs="宋体"/>
          <w:szCs w:val="21"/>
        </w:rPr>
      </w:pPr>
      <w:r>
        <w:rPr>
          <w:rFonts w:hint="eastAsia" w:ascii="宋体" w:hAnsi="宋体" w:cs="宋体"/>
          <w:szCs w:val="21"/>
        </w:rPr>
        <w:t xml:space="preserve">7.4.5履约验收标准应当符合政府采购合同约定、法律法规以及国家强制性标准等，对服务类采购项目，可以参照行业标准、专业标准等。</w:t>
      </w:r>
      <w:r/>
    </w:p>
    <w:p>
      <w:pPr>
        <w:pStyle w:val="1047"/>
        <w:ind w:firstLine="0"/>
        <w:jc w:val="left"/>
        <w:spacing w:line="360" w:lineRule="auto"/>
        <w:rPr>
          <w:rFonts w:cs="宋体"/>
          <w:b/>
          <w:sz w:val="21"/>
          <w:szCs w:val="21"/>
        </w:rPr>
      </w:pPr>
      <w:r>
        <w:rPr>
          <w:rFonts w:hint="eastAsia" w:cs="宋体"/>
          <w:b/>
          <w:sz w:val="21"/>
          <w:szCs w:val="21"/>
        </w:rPr>
        <w:t xml:space="preserve">7.5验收记录</w:t>
      </w:r>
      <w:r/>
    </w:p>
    <w:p>
      <w:pPr>
        <w:jc w:val="left"/>
        <w:spacing w:line="360" w:lineRule="auto"/>
        <w:rPr>
          <w:rFonts w:ascii="宋体" w:hAnsi="宋体" w:cs="宋体"/>
          <w:szCs w:val="21"/>
        </w:rPr>
      </w:pPr>
      <w:r>
        <w:rPr>
          <w:rFonts w:hint="eastAsia" w:ascii="宋体" w:hAnsi="宋体" w:cs="宋体"/>
          <w:szCs w:val="21"/>
        </w:rPr>
        <w:t xml:space="preserve">7.5.1验收小组应当按照验收工作实施方案开展验收，对供应商提供的货物、工程和服务按照采购文件、投标（响应）文件、封存样品、检测报告、政府采购合同等进行逐一核对、验收，并做好验收记录。</w:t>
      </w:r>
      <w:r/>
    </w:p>
    <w:p>
      <w:pPr>
        <w:jc w:val="left"/>
        <w:spacing w:line="360" w:lineRule="auto"/>
        <w:rPr>
          <w:rFonts w:ascii="宋体" w:hAnsi="宋体" w:cs="宋体"/>
          <w:szCs w:val="21"/>
        </w:rPr>
      </w:pPr>
      <w:r>
        <w:rPr>
          <w:rFonts w:hint="eastAsia" w:ascii="宋体" w:hAnsi="宋体" w:cs="宋体"/>
          <w:szCs w:val="21"/>
        </w:rPr>
        <w:t xml:space="preserve">7.5.2验收小组可以使用录制音视频、对现场情况描述且签字等方式留存能证明供应商按照合同约定数量或工作量清单履约的相关记录或者凭证证明材料，作为履约验收的重要凭据。</w:t>
      </w:r>
      <w:r/>
    </w:p>
    <w:p>
      <w:pPr>
        <w:jc w:val="left"/>
        <w:spacing w:line="360" w:lineRule="auto"/>
        <w:rPr>
          <w:rFonts w:ascii="宋体" w:hAnsi="宋体" w:cs="宋体"/>
          <w:szCs w:val="21"/>
        </w:rPr>
      </w:pPr>
      <w:r>
        <w:rPr>
          <w:rFonts w:hint="eastAsia" w:ascii="宋体" w:hAnsi="宋体" w:cs="宋体"/>
          <w:szCs w:val="21"/>
        </w:rPr>
        <w:t xml:space="preserve">7.5.3履约验收工作结束后，验收小组应形成书面验收意见，列明各项标准的验收情况及项目总体评价。验收小组所有成员应当在书面验收意见上签字并报送采购人。验收小组成员意见不一致时，按照少数服从多数的原则作出验收意见，并将不一致意见如实记录。涉及分期（分段）验收的项目，采购人应当开展阶段性验收，并出具阶段性验收意见，最后形成总验收意见。</w:t>
      </w:r>
      <w:r/>
    </w:p>
    <w:p>
      <w:pPr>
        <w:pStyle w:val="1047"/>
        <w:numPr>
          <w:ilvl w:val="0"/>
          <w:numId w:val="16"/>
        </w:numPr>
        <w:ind w:left="0" w:firstLine="0"/>
        <w:jc w:val="left"/>
        <w:spacing w:line="360" w:lineRule="auto"/>
        <w:rPr>
          <w:rFonts w:cs="宋体"/>
          <w:b/>
        </w:rPr>
      </w:pPr>
      <w:r>
        <w:rPr>
          <w:rFonts w:hint="eastAsia" w:cs="宋体"/>
          <w:b/>
        </w:rPr>
        <w:t xml:space="preserve">验收结果</w:t>
      </w:r>
      <w:r/>
    </w:p>
    <w:p>
      <w:pPr>
        <w:jc w:val="left"/>
        <w:spacing w:line="360" w:lineRule="auto"/>
        <w:rPr>
          <w:rFonts w:ascii="宋体" w:hAnsi="宋体" w:cs="宋体"/>
          <w:szCs w:val="21"/>
        </w:rPr>
      </w:pPr>
      <w:r>
        <w:rPr>
          <w:rFonts w:hint="eastAsia" w:ascii="宋体" w:hAnsi="宋体" w:cs="宋体"/>
          <w:szCs w:val="21"/>
        </w:rPr>
        <w:t xml:space="preserve">8.1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采购人认可上述所涉及事项的，应当及时与供应商就该事项签订补充协议。</w:t>
      </w:r>
      <w:r/>
    </w:p>
    <w:p>
      <w:pPr>
        <w:jc w:val="left"/>
        <w:spacing w:line="360" w:lineRule="auto"/>
        <w:rPr>
          <w:rFonts w:ascii="宋体" w:hAnsi="宋体" w:cs="宋体"/>
          <w:szCs w:val="21"/>
        </w:rPr>
      </w:pPr>
      <w:r>
        <w:rPr>
          <w:rFonts w:hint="eastAsia" w:ascii="宋体" w:hAnsi="宋体" w:cs="宋体"/>
          <w:szCs w:val="21"/>
        </w:rPr>
        <w:t xml:space="preserve">8.2采购人、供应商应当对验收小组出具的验收意见进行确认，并形成</w:t>
      </w:r>
      <w:r>
        <w:rPr>
          <w:rFonts w:hint="eastAsia" w:ascii="宋体" w:hAnsi="宋体" w:cs="宋体"/>
          <w:b/>
          <w:bCs/>
          <w:szCs w:val="21"/>
        </w:rPr>
        <w:t xml:space="preserve">《政府采购履约验收书》（见下表2）</w:t>
      </w:r>
      <w:r>
        <w:rPr>
          <w:rFonts w:hint="eastAsia" w:ascii="宋体" w:hAnsi="宋体" w:cs="宋体"/>
          <w:szCs w:val="21"/>
        </w:rPr>
        <w:t xml:space="preserve">。对验收意见存在异议的，采购人与供应商双方可以协商解决，或通过法律途径解决。</w:t>
      </w:r>
      <w:r/>
    </w:p>
    <w:p>
      <w:pPr>
        <w:jc w:val="left"/>
        <w:spacing w:line="360" w:lineRule="auto"/>
        <w:rPr>
          <w:rFonts w:ascii="宋体" w:hAnsi="宋体" w:cs="宋体"/>
          <w:szCs w:val="21"/>
        </w:rPr>
      </w:pPr>
      <w:r>
        <w:rPr>
          <w:rFonts w:hint="eastAsia" w:ascii="宋体" w:hAnsi="宋体" w:cs="宋体"/>
          <w:szCs w:val="21"/>
        </w:rPr>
        <w:t xml:space="preserve">8.3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p>
    <w:p>
      <w:pPr>
        <w:jc w:val="left"/>
        <w:spacing w:line="360" w:lineRule="auto"/>
        <w:rPr>
          <w:rFonts w:ascii="宋体" w:hAnsi="宋体" w:cs="宋体"/>
          <w:szCs w:val="21"/>
        </w:rPr>
      </w:pPr>
      <w:r>
        <w:rPr>
          <w:rFonts w:hint="eastAsia" w:ascii="宋体" w:hAnsi="宋体" w:cs="宋体"/>
          <w:szCs w:val="21"/>
        </w:rPr>
        <w:t xml:space="preserve">8.4 政府采购项目验收合格后，采购人应及时依法依约支付资金。</w:t>
      </w:r>
      <w:r>
        <w:rPr>
          <w:rFonts w:hint="eastAsia" w:ascii="宋体" w:hAnsi="宋体" w:cs="宋体"/>
          <w:b/>
          <w:bCs/>
          <w:szCs w:val="21"/>
        </w:rPr>
        <w:t xml:space="preserve">申请财政性资金支付时，应当在财政一体化系统中上传《政府采购履约验收书》、合同等证明性材料。</w:t>
      </w:r>
      <w:r>
        <w:rPr>
          <w:rFonts w:hint="eastAsia" w:ascii="宋体" w:hAnsi="宋体" w:cs="宋体"/>
          <w:szCs w:val="21"/>
        </w:rPr>
        <w:t xml:space="preserve">涉及分段验收付款的项目，应提供符合合同约定内容的阶段性验收意见。</w:t>
      </w:r>
      <w:r/>
    </w:p>
    <w:p>
      <w:pPr>
        <w:jc w:val="left"/>
        <w:spacing w:line="360" w:lineRule="auto"/>
        <w:rPr>
          <w:rFonts w:ascii="宋体" w:hAnsi="宋体" w:cs="宋体"/>
          <w:szCs w:val="21"/>
        </w:rPr>
      </w:pPr>
      <w:r>
        <w:rPr>
          <w:rFonts w:hint="eastAsia" w:ascii="宋体" w:hAnsi="宋体" w:cs="宋体"/>
          <w:szCs w:val="21"/>
        </w:rPr>
        <w:t xml:space="preserve">8.5对为社会公众提供的公共服务项目，采购人应于验收结束之日起2 个工作日内在江苏政府采购网公开验收结果。采购人可通过“苏采云”系统中“验收公告”模块发布公共服务验收公告，填写验收意见并上传《政府采购履约验收书》作为附件。</w:t>
      </w:r>
      <w:r/>
    </w:p>
    <w:p>
      <w:pPr>
        <w:pStyle w:val="1047"/>
        <w:numPr>
          <w:ilvl w:val="0"/>
          <w:numId w:val="16"/>
        </w:numPr>
        <w:ind w:left="0" w:firstLine="0"/>
        <w:jc w:val="left"/>
        <w:spacing w:line="360" w:lineRule="auto"/>
        <w:rPr>
          <w:rFonts w:cs="宋体"/>
          <w:b/>
        </w:rPr>
      </w:pPr>
      <w:r>
        <w:rPr>
          <w:rFonts w:hint="eastAsia" w:cs="宋体"/>
          <w:b/>
        </w:rPr>
        <w:t xml:space="preserve">验收资料归档</w:t>
      </w:r>
      <w:r/>
    </w:p>
    <w:p>
      <w:pPr>
        <w:jc w:val="left"/>
        <w:spacing w:line="360" w:lineRule="auto"/>
        <w:rPr>
          <w:rFonts w:ascii="宋体" w:hAnsi="宋体" w:cs="宋体"/>
          <w:szCs w:val="21"/>
        </w:rPr>
      </w:pPr>
      <w:r>
        <w:rPr>
          <w:rFonts w:hint="eastAsia" w:ascii="宋体" w:hAnsi="宋体" w:cs="宋体"/>
          <w:szCs w:val="21"/>
        </w:rPr>
        <w:t xml:space="preserve">项目履约验收完结后，采购人应当将验收小组名单、验收方案、验收原始记录、验收结果等资料作为采购项目档案妥善保管，不得伪造、编造、隐匿或者违规销毁。保存期限为从采购结束之日起</w:t>
      </w:r>
      <w:r>
        <w:rPr>
          <w:rFonts w:hint="eastAsia" w:ascii="宋体" w:hAnsi="宋体" w:cs="宋体"/>
          <w:b/>
          <w:bCs/>
          <w:szCs w:val="21"/>
        </w:rPr>
        <w:t xml:space="preserve">至少保存十五年。</w:t>
      </w:r>
      <w:r/>
    </w:p>
    <w:p>
      <w:pPr>
        <w:jc w:val="left"/>
        <w:spacing w:line="580" w:lineRule="exact"/>
        <w:widowControl/>
        <w:rPr>
          <w:rFonts w:ascii="仿宋" w:hAnsi="仿宋" w:eastAsia="仿宋" w:cs="仿宋"/>
        </w:rPr>
      </w:pPr>
      <w:r>
        <w:rPr>
          <w:rFonts w:hint="eastAsia" w:ascii="仿宋" w:hAnsi="仿宋" w:eastAsia="仿宋" w:cs="仿宋"/>
        </w:rPr>
        <w:br w:type="page" w:clear="all"/>
      </w:r>
      <w:r/>
    </w:p>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867"/>
        <w:tblpPr w:horzAnchor="margin" w:tblpXSpec="left" w:vertAnchor="text" w:tblpY="245" w:leftFromText="180" w:topFromText="0" w:rightFromText="180" w:bottomFromText="0"/>
        <w:tblW w:w="4916" w:type="pct"/>
        <w:tblInd w:w="0" w:type="dxa"/>
        <w:tblLayout w:type="autofit"/>
        <w:tblCellMar>
          <w:left w:w="108" w:type="dxa"/>
          <w:top w:w="0" w:type="dxa"/>
          <w:right w:w="108" w:type="dxa"/>
          <w:bottom w:w="0" w:type="dxa"/>
        </w:tblCellMar>
        <w:tblLook w:val="04A0" w:firstRow="1" w:lastRow="0" w:firstColumn="1" w:lastColumn="0" w:noHBand="0" w:noVBand="1"/>
      </w:tblPr>
      <w:tblGrid>
        <w:gridCol w:w="1293"/>
        <w:gridCol w:w="3475"/>
        <w:gridCol w:w="1310"/>
        <w:gridCol w:w="3844"/>
      </w:tblGrid>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rFonts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spacing w:line="580" w:lineRule="exact"/>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rFonts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spacing w:line="580" w:lineRule="exact"/>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rFonts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spacing w:line="580" w:lineRule="exact"/>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rFonts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spacing w:line="580" w:lineRule="exact"/>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rFonts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spacing w:line="580" w:lineRule="exact"/>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spacing w:line="580" w:lineRule="exact"/>
              <w:widowControl/>
              <w:rPr>
                <w:rFonts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spacing w:line="580" w:lineRule="exact"/>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rFonts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spacing w:line="5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spacing w:line="580" w:lineRule="exact"/>
              <w:widowControl/>
              <w:rPr>
                <w:rFonts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spacing w:line="580" w:lineRule="exact"/>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rFonts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210"/>
              <w:jc w:val="center"/>
              <w:spacing w:line="580" w:lineRule="exac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580" w:lineRule="exact"/>
              <w:widowControl/>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spacing w:line="580" w:lineRule="exact"/>
              <w:widowControl/>
              <w:rPr>
                <w:rFonts w:ascii="宋体" w:hAnsi="宋体" w:cs="宋体"/>
                <w:color w:val="000000"/>
                <w:szCs w:val="21"/>
              </w:rPr>
            </w:pPr>
            <w:r>
              <w:rPr>
                <w:rFonts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spacing w:line="580" w:lineRule="exact"/>
              <w:widowControl/>
              <w:rPr>
                <w:rFonts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spacing w:line="580" w:lineRule="exact"/>
              <w:widowControl/>
              <w:rPr>
                <w:rFonts w:ascii="宋体" w:hAnsi="宋体" w:cs="宋体"/>
                <w:color w:val="000000"/>
                <w:szCs w:val="21"/>
              </w:rPr>
            </w:pPr>
            <w:r>
              <w:rPr>
                <w:rFonts w:hint="eastAsia" w:ascii="宋体" w:hAnsi="宋体" w:cs="宋体"/>
                <w:color w:val="000000"/>
                <w:szCs w:val="21"/>
              </w:rPr>
              <w:t xml:space="preserve">                                         </w:t>
            </w:r>
            <w:r/>
          </w:p>
          <w:p>
            <w:pPr>
              <w:ind w:firstLine="210"/>
              <w:jc w:val="center"/>
              <w:spacing w:line="580" w:lineRule="exact"/>
              <w:widowControl/>
              <w:rPr>
                <w:rFonts w:ascii="宋体" w:hAnsi="宋体" w:cs="宋体"/>
                <w:color w:val="000000"/>
                <w:szCs w:val="21"/>
              </w:rPr>
            </w:pPr>
            <w:r>
              <w:rPr>
                <w:rFonts w:ascii="宋体" w:hAnsi="宋体" w:cs="宋体"/>
                <w:color w:val="000000"/>
                <w:szCs w:val="21"/>
              </w:rPr>
            </w:r>
            <w:r/>
          </w:p>
          <w:p>
            <w:pPr>
              <w:ind w:firstLine="210"/>
              <w:jc w:val="center"/>
              <w:spacing w:line="580" w:lineRule="exact"/>
              <w:widowControl/>
              <w:rPr>
                <w:rFonts w:ascii="宋体" w:hAnsi="宋体" w:cs="宋体"/>
                <w:color w:val="000000"/>
                <w:szCs w:val="21"/>
              </w:rPr>
            </w:pPr>
            <w:r>
              <w:rPr>
                <w:rFonts w:ascii="宋体" w:hAnsi="宋体" w:cs="宋体"/>
                <w:color w:val="000000"/>
                <w:szCs w:val="21"/>
              </w:rPr>
            </w:r>
            <w:r/>
          </w:p>
          <w:p>
            <w:pPr>
              <w:ind w:firstLine="210"/>
              <w:jc w:val="center"/>
              <w:spacing w:line="580" w:lineRule="exact"/>
              <w:widowControl/>
              <w:rPr>
                <w:rFonts w:ascii="宋体" w:hAnsi="宋体" w:cs="宋体"/>
                <w:color w:val="000000"/>
                <w:szCs w:val="21"/>
              </w:rPr>
            </w:pPr>
            <w:r>
              <w:rPr>
                <w:rFonts w:ascii="宋体" w:hAnsi="宋体" w:cs="宋体"/>
                <w:color w:val="000000"/>
                <w:szCs w:val="21"/>
              </w:rPr>
            </w:r>
            <w:r/>
          </w:p>
          <w:p>
            <w:pPr>
              <w:ind w:firstLine="210"/>
              <w:jc w:val="center"/>
              <w:spacing w:line="580" w:lineRule="exact"/>
              <w:widowControl/>
              <w:rPr>
                <w:rFonts w:ascii="宋体" w:hAnsi="宋体" w:cs="宋体"/>
                <w:color w:val="000000"/>
                <w:szCs w:val="21"/>
              </w:rPr>
            </w:pPr>
            <w:r>
              <w:rPr>
                <w:rFonts w:ascii="宋体" w:hAnsi="宋体" w:cs="宋体"/>
                <w:color w:val="000000"/>
                <w:szCs w:val="21"/>
              </w:rPr>
            </w:r>
            <w:r/>
          </w:p>
          <w:p>
            <w:pPr>
              <w:ind w:firstLine="210"/>
              <w:jc w:val="center"/>
              <w:spacing w:line="580" w:lineRule="exact"/>
              <w:widowControl/>
              <w:rPr>
                <w:rFonts w:ascii="宋体" w:hAnsi="宋体" w:cs="宋体"/>
                <w:color w:val="000000"/>
                <w:szCs w:val="21"/>
              </w:rPr>
            </w:pPr>
            <w:r>
              <w:rPr>
                <w:rFonts w:ascii="宋体" w:hAnsi="宋体" w:cs="宋体"/>
                <w:color w:val="000000"/>
                <w:szCs w:val="21"/>
              </w:rPr>
            </w:r>
            <w:r/>
          </w:p>
          <w:p>
            <w:pPr>
              <w:ind w:firstLine="210"/>
              <w:jc w:val="center"/>
              <w:spacing w:line="580" w:lineRule="exact"/>
              <w:widowControl/>
              <w:rPr>
                <w:rFonts w:ascii="宋体" w:hAnsi="宋体" w:cs="宋体"/>
                <w:color w:val="000000"/>
                <w:szCs w:val="21"/>
              </w:rPr>
            </w:pPr>
            <w:r>
              <w:rPr>
                <w:rFonts w:ascii="宋体" w:hAnsi="宋体" w:cs="宋体"/>
                <w:color w:val="000000"/>
                <w:szCs w:val="21"/>
              </w:rPr>
            </w:r>
            <w:r/>
          </w:p>
          <w:p>
            <w:pPr>
              <w:ind w:firstLine="210"/>
              <w:jc w:val="center"/>
              <w:spacing w:line="580" w:lineRule="exact"/>
              <w:widowControl/>
              <w:rPr>
                <w:rFonts w:ascii="宋体" w:hAnsi="宋体" w:cs="宋体"/>
                <w:color w:val="000000"/>
                <w:szCs w:val="21"/>
              </w:rPr>
            </w:pPr>
            <w:r>
              <w:rPr>
                <w:rFonts w:ascii="宋体" w:hAnsi="宋体" w:cs="宋体"/>
                <w:color w:val="000000"/>
                <w:szCs w:val="21"/>
              </w:rPr>
            </w:r>
            <w:r/>
          </w:p>
          <w:p>
            <w:pPr>
              <w:ind w:firstLine="210"/>
              <w:jc w:val="center"/>
              <w:spacing w:line="580" w:lineRule="exact"/>
              <w:widowControl/>
              <w:rPr>
                <w:rFonts w:ascii="宋体" w:hAnsi="宋体" w:cs="宋体"/>
                <w:color w:val="000000"/>
                <w:szCs w:val="21"/>
              </w:rPr>
            </w:pPr>
            <w:r>
              <w:rPr>
                <w:rFonts w:ascii="宋体" w:hAnsi="宋体" w:cs="宋体"/>
                <w:color w:val="000000"/>
                <w:szCs w:val="21"/>
              </w:rPr>
            </w:r>
            <w:r/>
          </w:p>
          <w:p>
            <w:pPr>
              <w:ind w:firstLine="210"/>
              <w:jc w:val="center"/>
              <w:spacing w:line="580" w:lineRule="exact"/>
              <w:widowControl/>
              <w:rPr>
                <w:rFonts w:ascii="宋体" w:hAnsi="宋体" w:cs="宋体"/>
                <w:color w:val="000000"/>
                <w:szCs w:val="21"/>
              </w:rPr>
            </w:pPr>
            <w:r>
              <w:rPr>
                <w:rFonts w:ascii="宋体" w:hAnsi="宋体" w:cs="宋体"/>
                <w:color w:val="000000"/>
                <w:szCs w:val="21"/>
              </w:rPr>
            </w:r>
            <w:r/>
          </w:p>
          <w:p>
            <w:pPr>
              <w:ind w:firstLine="210"/>
              <w:jc w:val="center"/>
              <w:spacing w:line="580" w:lineRule="exact"/>
              <w:widowControl/>
              <w:rPr>
                <w:rFonts w:ascii="宋体" w:hAnsi="宋体" w:cs="宋体"/>
                <w:color w:val="000000"/>
                <w:szCs w:val="21"/>
              </w:rPr>
            </w:pPr>
            <w:r>
              <w:rPr>
                <w:rFonts w:ascii="宋体" w:hAnsi="宋体" w:cs="宋体"/>
                <w:color w:val="000000"/>
                <w:szCs w:val="21"/>
              </w:rPr>
            </w:r>
            <w:r/>
          </w:p>
          <w:p>
            <w:pPr>
              <w:ind w:firstLine="6930"/>
              <w:spacing w:line="580" w:lineRule="exact"/>
              <w:widowControl/>
              <w:rPr>
                <w:rFonts w:ascii="宋体" w:hAnsi="宋体" w:cs="宋体"/>
                <w:color w:val="000000"/>
                <w:szCs w:val="21"/>
              </w:rPr>
            </w:pPr>
            <w:r>
              <w:rPr>
                <w:rFonts w:hint="eastAsia" w:ascii="宋体" w:hAnsi="宋体" w:cs="宋体"/>
                <w:color w:val="000000"/>
                <w:szCs w:val="21"/>
              </w:rPr>
              <w:t xml:space="preserve">单位公章</w:t>
            </w:r>
            <w:r/>
          </w:p>
          <w:p>
            <w:pPr>
              <w:pStyle w:val="1189"/>
              <w:ind w:firstLine="4620"/>
              <w:jc w:val="center"/>
              <w:spacing w:line="580" w:lineRule="exact"/>
              <w:rPr>
                <w:rFonts w:hAnsi="宋体" w:cs="宋体"/>
              </w:rPr>
            </w:pPr>
            <w:r>
              <w:rPr>
                <w:rFonts w:hint="eastAsia" w:hAnsi="宋体" w:cs="宋体"/>
                <w:color w:val="000000"/>
                <w:szCs w:val="21"/>
              </w:rPr>
              <w:t xml:space="preserve">年 月 日</w:t>
            </w:r>
            <w:r/>
          </w:p>
        </w:tc>
      </w:tr>
    </w:tbl>
    <w:p>
      <w:pPr>
        <w:jc w:val="left"/>
        <w:spacing w:line="58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r>
      <w:r/>
    </w:p>
    <w:tbl>
      <w:tblPr>
        <w:tblStyle w:val="867"/>
        <w:tblW w:w="5001" w:type="pct"/>
        <w:jc w:val="center"/>
        <w:tblLayout w:type="fixed"/>
        <w:tblCellMar>
          <w:left w:w="108" w:type="dxa"/>
          <w:top w:w="0" w:type="dxa"/>
          <w:right w:w="108" w:type="dxa"/>
          <w:bottom w:w="0" w:type="dxa"/>
        </w:tblCellMar>
        <w:tblLook w:val="04A0" w:firstRow="1" w:lastRow="0" w:firstColumn="1" w:lastColumn="0" w:noHBand="0" w:noVBand="1"/>
      </w:tblPr>
      <w:tblGrid>
        <w:gridCol w:w="1260"/>
        <w:gridCol w:w="1466"/>
        <w:gridCol w:w="2396"/>
        <w:gridCol w:w="2283"/>
        <w:gridCol w:w="1409"/>
        <w:gridCol w:w="1280"/>
      </w:tblGrid>
      <w:tr>
        <w:trPr>
          <w:jc w:val="center"/>
          <w:trHeight w:val="499"/>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表2：政府采购履约验收书（服务类）</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采购人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ind w:firstLine="440"/>
              <w:jc w:val="center"/>
              <w:widowControl/>
              <w:rPr>
                <w:rFonts w:ascii="宋体" w:hAnsi="宋体" w:cs="宋体"/>
                <w:color w:val="000000"/>
                <w:szCs w:val="21"/>
                <w:lang w:eastAsia="en-US"/>
              </w:rPr>
            </w:pPr>
            <w:r>
              <w:rPr>
                <w:rFonts w:ascii="宋体" w:hAnsi="宋体" w:cs="宋体"/>
                <w:color w:val="000000"/>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131" w:type="pct"/>
            <w:vAlign w:val="center"/>
            <w:textDirection w:val="lrTb"/>
            <w:noWrap/>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（姓名+职务+单位）</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采购代理机构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ind w:firstLine="440"/>
              <w:jc w:val="center"/>
              <w:widowControl/>
              <w:rPr>
                <w:rFonts w:ascii="宋体" w:hAnsi="宋体" w:cs="宋体"/>
                <w:color w:val="000000"/>
                <w:szCs w:val="21"/>
                <w:lang w:eastAsia="en-US"/>
              </w:rPr>
            </w:pPr>
            <w:r>
              <w:rPr>
                <w:rFonts w:ascii="宋体" w:hAnsi="宋体" w:cs="宋体"/>
                <w:color w:val="000000"/>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13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eastAsia="en-US"/>
              </w:rPr>
              <w:t xml:space="preserve">验收日期</w:t>
            </w:r>
            <w:r>
              <w:rPr>
                <w:rFonts w:hint="eastAsia" w:ascii="宋体" w:hAnsi="宋体" w:cs="宋体"/>
                <w:color w:val="000000"/>
                <w:szCs w:val="21"/>
              </w:rPr>
              <w:t xml:space="preserve">和地点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ind w:firstLine="440"/>
              <w:jc w:val="center"/>
              <w:widowControl/>
              <w:rPr>
                <w:rFonts w:ascii="宋体" w:hAnsi="宋体" w:cs="宋体"/>
                <w:color w:val="000000"/>
                <w:szCs w:val="21"/>
                <w:lang w:eastAsia="en-US"/>
              </w:rPr>
            </w:pPr>
            <w:r>
              <w:rPr>
                <w:rFonts w:ascii="宋体" w:hAnsi="宋体" w:cs="宋体"/>
                <w:color w:val="000000"/>
                <w:szCs w:val="21"/>
                <w:lang w:eastAsia="en-US"/>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项目名称</w:t>
            </w:r>
            <w:r>
              <w:rPr>
                <w:rFonts w:hint="eastAsia" w:ascii="宋体" w:hAnsi="宋体" w:cs="宋体"/>
                <w:color w:val="000000"/>
                <w:szCs w:val="21"/>
              </w:rPr>
              <w:t xml:space="preserve">和编号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ind w:firstLine="440"/>
              <w:jc w:val="center"/>
              <w:widowControl/>
              <w:rPr>
                <w:rFonts w:ascii="宋体" w:hAnsi="宋体" w:cs="宋体"/>
                <w:color w:val="000000"/>
                <w:szCs w:val="21"/>
                <w:lang w:eastAsia="en-US"/>
              </w:rPr>
            </w:pPr>
            <w:r>
              <w:rPr>
                <w:rFonts w:ascii="宋体" w:hAnsi="宋体" w:cs="宋体"/>
                <w:color w:val="000000"/>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131" w:type="pct"/>
            <w:vAlign w:val="center"/>
            <w:textDirection w:val="lrTb"/>
            <w:noWrap/>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ind w:firstLine="440"/>
              <w:jc w:val="center"/>
              <w:widowControl/>
              <w:rPr>
                <w:rFonts w:ascii="宋体" w:hAnsi="宋体" w:cs="宋体"/>
                <w:color w:val="000000"/>
                <w:szCs w:val="21"/>
                <w:lang w:eastAsia="en-US"/>
              </w:rPr>
            </w:pPr>
            <w:r>
              <w:rPr>
                <w:rFonts w:ascii="宋体" w:hAnsi="宋体" w:cs="宋体"/>
                <w:color w:val="000000"/>
                <w:szCs w:val="21"/>
                <w:lang w:eastAsia="en-US"/>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eastAsia="en-US"/>
              </w:rPr>
              <w:t xml:space="preserve">验收组织形式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□采购人自行组织验收          □委托代理机构验收</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是否日常检查/分段验收</w:t>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left"/>
              <w:widowControl/>
              <w:rPr>
                <w:rFonts w:ascii="宋体" w:hAnsi="宋体" w:cs="宋体"/>
                <w:color w:val="000000"/>
                <w:szCs w:val="21"/>
                <w:lang w:eastAsia="en-US"/>
              </w:rPr>
            </w:pPr>
            <w:r>
              <w:rPr>
                <w:rFonts w:hint="eastAsia" w:ascii="宋体" w:hAnsi="宋体" w:cs="宋体"/>
                <w:color w:val="000000"/>
                <w:szCs w:val="21"/>
                <w:lang w:eastAsia="en-US"/>
              </w:rPr>
              <w:t xml:space="preserve">□是      □否</w:t>
            </w:r>
            <w:r/>
          </w:p>
        </w:tc>
        <w:tc>
          <w:tcPr>
            <w:shd w:val="clear" w:color="auto" w:fill="auto"/>
            <w:tcBorders>
              <w:top w:val="single" w:color="000000" w:sz="4" w:space="0"/>
              <w:left w:val="single" w:color="000000" w:sz="4" w:space="0"/>
              <w:bottom w:val="none" w:color="000000" w:sz="4" w:space="0"/>
              <w:right w:val="single" w:color="000000" w:sz="4" w:space="0"/>
            </w:tcBorders>
            <w:tcW w:w="118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日常检查/分段验收情况</w:t>
            </w:r>
            <w:r/>
          </w:p>
        </w:tc>
        <w:tc>
          <w:tcPr>
            <w:gridSpan w:val="3"/>
            <w:shd w:val="clear" w:color="auto" w:fill="auto"/>
            <w:tcBorders>
              <w:top w:val="single" w:color="000000" w:sz="4" w:space="0"/>
              <w:left w:val="none" w:color="000000" w:sz="4" w:space="0"/>
              <w:bottom w:val="none" w:color="000000" w:sz="4" w:space="0"/>
              <w:right w:val="single" w:color="000000" w:sz="4" w:space="0"/>
            </w:tcBorders>
            <w:tcW w:w="246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本项目验收共分        期，本次为第        期</w:t>
            </w:r>
            <w:r/>
          </w:p>
        </w:tc>
      </w:tr>
      <w:tr>
        <w:trPr>
          <w:jc w:val="center"/>
          <w:trHeight w:val="499"/>
        </w:trPr>
        <w:tc>
          <w:tcPr>
            <w:gridSpan w:val="3"/>
            <w:shd w:val="clear" w:color="auto" w:fill="auto"/>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验收人员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验收方式（结合验收方案多选）</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验收意见</w:t>
            </w:r>
            <w:r/>
          </w:p>
        </w:tc>
      </w:tr>
      <w:tr>
        <w:trPr>
          <w:jc w:val="center"/>
          <w:trHeight w:val="499"/>
        </w:trPr>
        <w:tc>
          <w:tcPr>
            <w:shd w:val="clear" w:color="auto" w:fill="auto"/>
            <w:tcBorders>
              <w:top w:val="single" w:color="000000" w:sz="4" w:space="0"/>
              <w:left w:val="single" w:color="000000" w:sz="4" w:space="0"/>
              <w:right w:val="single" w:color="000000" w:sz="4" w:space="0"/>
            </w:tcBorders>
            <w:tcW w:w="62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验收小组成员（最终验收成员人数为3人以上单数，组成根据实际情况选择）</w:t>
            </w:r>
            <w:r/>
          </w:p>
        </w:tc>
        <w:tc>
          <w:tcPr>
            <w:gridSpan w:val="2"/>
            <w:shd w:val="clear" w:color="auto" w:fill="auto"/>
            <w:tcBorders>
              <w:top w:val="single" w:color="000000" w:sz="4" w:space="0"/>
              <w:left w:val="single" w:color="000000" w:sz="4" w:space="0"/>
              <w:right w:val="single" w:color="auto" w:sz="4" w:space="0"/>
            </w:tcBorders>
            <w:tcW w:w="1912" w:type="pct"/>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□采购人：</w:t>
            </w:r>
            <w:r/>
          </w:p>
          <w:p>
            <w:pPr>
              <w:jc w:val="left"/>
              <w:widowControl/>
              <w:rPr>
                <w:rFonts w:ascii="宋体" w:hAnsi="宋体" w:cs="宋体"/>
                <w:color w:val="000000"/>
                <w:szCs w:val="21"/>
              </w:rPr>
            </w:pPr>
            <w:r>
              <w:rPr>
                <w:rFonts w:hint="eastAsia" w:ascii="宋体" w:hAnsi="宋体" w:cs="宋体"/>
                <w:color w:val="000000"/>
                <w:szCs w:val="21"/>
              </w:rPr>
              <w:t xml:space="preserve">（姓名+所属部门）                        *最终验收时必有，若经办采购的人员与采购需求人员分属不同部门，二者应同时参与验收              </w:t>
            </w:r>
            <w:r/>
          </w:p>
          <w:p>
            <w:pPr>
              <w:jc w:val="left"/>
              <w:widowControl/>
              <w:rPr>
                <w:rFonts w:ascii="宋体" w:hAnsi="宋体" w:cs="宋体"/>
                <w:color w:val="000000"/>
                <w:szCs w:val="21"/>
              </w:rPr>
            </w:pPr>
            <w:r>
              <w:rPr>
                <w:rFonts w:hint="eastAsia" w:ascii="宋体" w:hAnsi="宋体" w:cs="宋体"/>
                <w:color w:val="000000"/>
                <w:szCs w:val="21"/>
              </w:rPr>
              <w:t xml:space="preserve">                                                                □代建单位（如有）：</w:t>
            </w:r>
            <w:r/>
          </w:p>
          <w:p>
            <w:pPr>
              <w:jc w:val="left"/>
              <w:widowControl/>
              <w:rPr>
                <w:rFonts w:ascii="宋体" w:hAnsi="宋体" w:cs="宋体"/>
                <w:color w:val="000000"/>
                <w:szCs w:val="21"/>
              </w:rPr>
            </w:pPr>
            <w:r>
              <w:rPr>
                <w:rFonts w:hint="eastAsia" w:ascii="宋体" w:hAnsi="宋体" w:cs="宋体"/>
                <w:color w:val="000000"/>
                <w:szCs w:val="21"/>
              </w:rPr>
              <w:t xml:space="preserve">（姓名+单位+所属部门） </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□采购人委托的代理机构（如有）：</w:t>
            </w:r>
            <w:r/>
          </w:p>
          <w:p>
            <w:pPr>
              <w:jc w:val="left"/>
              <w:widowControl/>
              <w:rPr>
                <w:rFonts w:ascii="宋体" w:hAnsi="宋体" w:cs="宋体"/>
                <w:color w:val="000000"/>
                <w:szCs w:val="21"/>
              </w:rPr>
            </w:pPr>
            <w:r>
              <w:rPr>
                <w:rFonts w:hint="eastAsia" w:ascii="宋体" w:hAnsi="宋体" w:cs="宋体"/>
                <w:color w:val="000000"/>
                <w:spacing w:val="8"/>
                <w:szCs w:val="21"/>
              </w:rPr>
              <w:t xml:space="preserve"> </w:t>
            </w:r>
            <w:r>
              <w:rPr>
                <w:rFonts w:hint="eastAsia" w:ascii="宋体" w:hAnsi="宋体" w:cs="宋体"/>
                <w:color w:val="000000"/>
                <w:szCs w:val="21"/>
              </w:rPr>
              <w:t xml:space="preserve">(姓名）                                 *</w:t>
            </w:r>
            <w:r>
              <w:rPr>
                <w:rFonts w:hint="eastAsia" w:ascii="宋体" w:hAnsi="宋体" w:cs="宋体"/>
                <w:color w:val="000000"/>
                <w:spacing w:val="11"/>
                <w:szCs w:val="21"/>
              </w:rPr>
              <w:t xml:space="preserve">前</w:t>
            </w:r>
            <w:r>
              <w:rPr>
                <w:rFonts w:hint="eastAsia" w:ascii="宋体" w:hAnsi="宋体" w:cs="宋体"/>
                <w:color w:val="000000"/>
                <w:spacing w:val="10"/>
                <w:szCs w:val="21"/>
              </w:rPr>
              <w:t xml:space="preserve">期参与采购活动的采购代理机构工作人员</w:t>
            </w:r>
            <w:r>
              <w:rPr>
                <w:rFonts w:hint="eastAsia" w:ascii="宋体" w:hAnsi="宋体" w:cs="宋体"/>
                <w:color w:val="000000"/>
                <w:spacing w:val="8"/>
                <w:szCs w:val="21"/>
              </w:rPr>
              <w:t xml:space="preserve">不得参与验收</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□采购人委托的专家（如有）：            （姓名+单位）                             *</w:t>
            </w:r>
            <w:r>
              <w:rPr>
                <w:rFonts w:hint="eastAsia" w:ascii="宋体" w:hAnsi="宋体" w:cs="宋体"/>
                <w:color w:val="000000"/>
                <w:spacing w:val="11"/>
                <w:szCs w:val="21"/>
              </w:rPr>
              <w:t xml:space="preserve">前</w:t>
            </w:r>
            <w:r>
              <w:rPr>
                <w:rFonts w:hint="eastAsia" w:ascii="宋体" w:hAnsi="宋体" w:cs="宋体"/>
                <w:color w:val="000000"/>
                <w:spacing w:val="10"/>
                <w:szCs w:val="21"/>
              </w:rPr>
              <w:t xml:space="preserve">期参与采购活动的评审专家</w:t>
            </w:r>
            <w:r>
              <w:rPr>
                <w:rFonts w:hint="eastAsia" w:ascii="宋体" w:hAnsi="宋体" w:cs="宋体"/>
                <w:color w:val="000000"/>
                <w:spacing w:val="8"/>
                <w:szCs w:val="21"/>
              </w:rPr>
              <w:t xml:space="preserve">不得参与验收</w:t>
            </w:r>
            <w:r/>
          </w:p>
        </w:tc>
        <w:tc>
          <w:tcPr>
            <w:gridSpan w:val="2"/>
            <w:shd w:val="clear" w:color="auto" w:fill="auto"/>
            <w:tcBorders>
              <w:top w:val="single" w:color="000000"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□服务时间、进度是否足额</w:t>
            </w:r>
            <w:r/>
          </w:p>
        </w:tc>
        <w:tc>
          <w:tcPr>
            <w:shd w:val="clear" w:color="auto" w:fill="auto"/>
            <w:tcBorders>
              <w:top w:val="single" w:color="000000"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jc w:val="center"/>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left w:val="single" w:color="000000" w:sz="4" w:space="0"/>
              <w:right w:val="single" w:color="auto" w:sz="4" w:space="0"/>
            </w:tcBorders>
            <w:tcW w:w="1912" w:type="pct"/>
            <w:vMerge w:val="continue"/>
            <w:textDirection w:val="lrTb"/>
            <w:noWrap w:val="false"/>
          </w:tcPr>
          <w:p>
            <w:pPr>
              <w:jc w:val="left"/>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rFonts w:ascii="宋体" w:hAnsi="宋体" w:cs="宋体"/>
                <w:color w:val="000000"/>
                <w:szCs w:val="21"/>
                <w:lang w:eastAsia="en-US"/>
              </w:rPr>
            </w:pPr>
            <w:r>
              <w:rPr>
                <w:rFonts w:hint="eastAsia" w:ascii="宋体" w:hAnsi="宋体" w:cs="宋体"/>
                <w:color w:val="000000"/>
                <w:szCs w:val="21"/>
                <w:lang w:eastAsia="en-US"/>
              </w:rPr>
              <w:t xml:space="preserve">□服务范围是否完整</w:t>
            </w:r>
            <w:r/>
          </w:p>
        </w:tc>
        <w:tc>
          <w:tcPr>
            <w:shd w:val="clear" w:color="auto" w:fill="auto"/>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jc w:val="center"/>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left w:val="single" w:color="000000" w:sz="4" w:space="0"/>
              <w:right w:val="single" w:color="auto" w:sz="4" w:space="0"/>
            </w:tcBorders>
            <w:tcW w:w="1912" w:type="pct"/>
            <w:vMerge w:val="continue"/>
            <w:textDirection w:val="lrTb"/>
            <w:noWrap w:val="false"/>
          </w:tcPr>
          <w:p>
            <w:pPr>
              <w:jc w:val="left"/>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□服务要求、行业和安全标准是否达标</w:t>
            </w:r>
            <w:r/>
          </w:p>
        </w:tc>
        <w:tc>
          <w:tcPr>
            <w:shd w:val="clear" w:color="auto" w:fill="auto"/>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jc w:val="center"/>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left w:val="single" w:color="000000" w:sz="4" w:space="0"/>
              <w:right w:val="single" w:color="auto" w:sz="4" w:space="0"/>
            </w:tcBorders>
            <w:tcW w:w="1912" w:type="pct"/>
            <w:vMerge w:val="continue"/>
            <w:textDirection w:val="lrTb"/>
            <w:noWrap w:val="false"/>
          </w:tcPr>
          <w:p>
            <w:pPr>
              <w:jc w:val="left"/>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□项目需求、服务承诺是否实现</w:t>
            </w:r>
            <w:r/>
          </w:p>
        </w:tc>
        <w:tc>
          <w:tcPr>
            <w:shd w:val="clear" w:color="auto" w:fill="auto"/>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jc w:val="center"/>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left w:val="single" w:color="000000" w:sz="4" w:space="0"/>
              <w:right w:val="single" w:color="auto" w:sz="4" w:space="0"/>
            </w:tcBorders>
            <w:tcW w:w="1912" w:type="pct"/>
            <w:vMerge w:val="continue"/>
            <w:textDirection w:val="lrTb"/>
            <w:noWrap w:val="false"/>
          </w:tcPr>
          <w:p>
            <w:pPr>
              <w:jc w:val="left"/>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□核查服务人员、设备是否一致</w:t>
            </w:r>
            <w:r/>
          </w:p>
        </w:tc>
        <w:tc>
          <w:tcPr>
            <w:shd w:val="clear" w:color="auto" w:fill="auto"/>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jc w:val="center"/>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left w:val="single" w:color="000000" w:sz="4" w:space="0"/>
              <w:right w:val="single" w:color="auto" w:sz="4" w:space="0"/>
            </w:tcBorders>
            <w:tcW w:w="1912" w:type="pct"/>
            <w:vMerge w:val="continue"/>
            <w:textDirection w:val="lrTb"/>
            <w:noWrap w:val="false"/>
          </w:tcPr>
          <w:p>
            <w:pPr>
              <w:jc w:val="left"/>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□对照采购人需求，对服务内容中涉及专业领域的部分进行复核</w:t>
            </w:r>
            <w:r/>
          </w:p>
        </w:tc>
        <w:tc>
          <w:tcPr>
            <w:shd w:val="clear" w:color="auto" w:fill="auto"/>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jc w:val="center"/>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left w:val="single" w:color="000000" w:sz="4" w:space="0"/>
              <w:right w:val="single" w:color="auto" w:sz="4" w:space="0"/>
            </w:tcBorders>
            <w:tcW w:w="1912" w:type="pct"/>
            <w:vMerge w:val="continue"/>
            <w:textDirection w:val="lrTb"/>
            <w:noWrap w:val="false"/>
          </w:tcPr>
          <w:p>
            <w:pPr>
              <w:jc w:val="left"/>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□合同履约时间、地点、方式</w:t>
            </w:r>
            <w:r/>
          </w:p>
        </w:tc>
        <w:tc>
          <w:tcPr>
            <w:shd w:val="clear" w:color="auto" w:fill="auto"/>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jc w:val="center"/>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left w:val="single" w:color="000000" w:sz="4" w:space="0"/>
              <w:right w:val="single" w:color="auto" w:sz="4" w:space="0"/>
            </w:tcBorders>
            <w:tcW w:w="1912" w:type="pct"/>
            <w:vMerge w:val="continue"/>
            <w:textDirection w:val="lrTb"/>
            <w:noWrap w:val="false"/>
          </w:tcPr>
          <w:p>
            <w:pPr>
              <w:jc w:val="left"/>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rFonts w:ascii="宋体" w:hAnsi="宋体" w:cs="宋体"/>
                <w:color w:val="000000"/>
                <w:szCs w:val="21"/>
                <w:lang w:eastAsia="en-US"/>
              </w:rPr>
            </w:pPr>
            <w:r>
              <w:rPr>
                <w:rFonts w:hint="eastAsia" w:ascii="宋体" w:hAnsi="宋体" w:cs="宋体"/>
                <w:color w:val="000000"/>
                <w:szCs w:val="21"/>
                <w:lang w:eastAsia="en-US"/>
              </w:rPr>
              <w:t xml:space="preserve">□其他：             </w:t>
            </w:r>
            <w:r/>
          </w:p>
        </w:tc>
        <w:tc>
          <w:tcPr>
            <w:shd w:val="clear" w:color="auto" w:fill="auto"/>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top w:val="single" w:color="000000" w:sz="4" w:space="0"/>
              <w:left w:val="single" w:color="000000" w:sz="4" w:space="0"/>
              <w:right w:val="single" w:color="000000" w:sz="4" w:space="0"/>
            </w:tcBorders>
            <w:tcW w:w="62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验收参与人员 （如有）</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912" w:type="pct"/>
            <w:textDirection w:val="lrTb"/>
            <w:noWrap w:val="false"/>
          </w:tcPr>
          <w:p>
            <w:pPr>
              <w:jc w:val="left"/>
              <w:widowControl/>
              <w:rPr>
                <w:rFonts w:ascii="宋体" w:hAnsi="宋体" w:cs="宋体"/>
                <w:color w:val="000000"/>
                <w:szCs w:val="21"/>
                <w:lang w:eastAsia="en-US"/>
              </w:rPr>
            </w:pPr>
            <w:r>
              <w:rPr>
                <w:rFonts w:hint="eastAsia" w:ascii="宋体" w:hAnsi="宋体" w:cs="宋体"/>
                <w:color w:val="000000"/>
                <w:szCs w:val="21"/>
                <w:lang w:eastAsia="en-US"/>
              </w:rPr>
              <w:t xml:space="preserve">□服务对象：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9" w:type="pct"/>
            <w:vAlign w:val="center"/>
            <w:textDirection w:val="lrTb"/>
            <w:noWrap w:val="false"/>
          </w:tcPr>
          <w:p>
            <w:pPr>
              <w:jc w:val="left"/>
              <w:widowControl/>
              <w:rPr>
                <w:rFonts w:ascii="宋体" w:hAnsi="宋体" w:cs="宋体"/>
                <w:color w:val="000000"/>
                <w:szCs w:val="21"/>
                <w:lang w:eastAsia="en-US"/>
              </w:rPr>
            </w:pPr>
            <w:r>
              <w:rPr>
                <w:rFonts w:hint="eastAsia" w:ascii="宋体" w:hAnsi="宋体" w:cs="宋体"/>
                <w:color w:val="000000"/>
                <w:szCs w:val="21"/>
                <w:lang w:eastAsia="en-US"/>
              </w:rPr>
              <w:t xml:space="preserve">服务对象满意度</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ind w:firstLine="440"/>
              <w:jc w:val="center"/>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912" w:type="pct"/>
            <w:textDirection w:val="lrTb"/>
            <w:noWrap w:val="false"/>
          </w:tcPr>
          <w:p>
            <w:pPr>
              <w:jc w:val="left"/>
              <w:widowControl/>
              <w:rPr>
                <w:rFonts w:ascii="宋体" w:hAnsi="宋体" w:cs="宋体"/>
                <w:color w:val="000000"/>
                <w:szCs w:val="21"/>
                <w:lang w:eastAsia="en-US"/>
              </w:rPr>
            </w:pPr>
            <w:r>
              <w:rPr>
                <w:rFonts w:hint="eastAsia" w:ascii="宋体" w:hAnsi="宋体" w:cs="宋体"/>
                <w:color w:val="000000"/>
                <w:szCs w:val="21"/>
                <w:lang w:eastAsia="en-US"/>
              </w:rPr>
              <w:t xml:space="preserve">□第三方专业机构：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对照采购文件中服务需求，出具加盖公章的评估报告等</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ind w:firstLine="440"/>
              <w:jc w:val="center"/>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912" w:type="pct"/>
            <w:textDirection w:val="lrTb"/>
            <w:noWrap w:val="false"/>
          </w:tcPr>
          <w:p>
            <w:pPr>
              <w:jc w:val="left"/>
              <w:widowControl/>
              <w:rPr>
                <w:rFonts w:ascii="宋体" w:hAnsi="宋体" w:cs="宋体"/>
                <w:color w:val="000000"/>
                <w:szCs w:val="21"/>
                <w:lang w:eastAsia="en-US"/>
              </w:rPr>
            </w:pPr>
            <w:r>
              <w:rPr>
                <w:rFonts w:hint="eastAsia" w:ascii="宋体" w:hAnsi="宋体" w:cs="宋体"/>
                <w:color w:val="000000"/>
                <w:szCs w:val="21"/>
                <w:lang w:eastAsia="en-US"/>
              </w:rPr>
              <w:t xml:space="preserve">□专家：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9" w:type="pct"/>
            <w:vAlign w:val="center"/>
            <w:textDirection w:val="lrTb"/>
            <w:noWrap w:val="false"/>
          </w:tcPr>
          <w:p>
            <w:pPr>
              <w:jc w:val="left"/>
              <w:widowControl/>
              <w:rPr>
                <w:rFonts w:ascii="宋体" w:hAnsi="宋体" w:cs="宋体"/>
                <w:color w:val="000000"/>
                <w:szCs w:val="21"/>
                <w:lang w:eastAsia="en-US"/>
              </w:rPr>
            </w:pPr>
            <w:r>
              <w:rPr>
                <w:rFonts w:hint="eastAsia" w:ascii="宋体" w:hAnsi="宋体" w:cs="宋体"/>
                <w:color w:val="000000"/>
                <w:szCs w:val="21"/>
                <w:lang w:eastAsia="en-US"/>
              </w:rPr>
              <w:t xml:space="preserve">出具书面意见</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499"/>
        </w:trPr>
        <w:tc>
          <w:tcPr>
            <w:shd w:val="clear" w:color="auto" w:fill="auto"/>
            <w:tcBorders>
              <w:left w:val="single" w:color="000000" w:sz="4" w:space="0"/>
              <w:bottom w:val="none" w:color="000000" w:sz="4" w:space="0"/>
              <w:right w:val="single" w:color="000000" w:sz="4" w:space="0"/>
            </w:tcBorders>
            <w:tcW w:w="624" w:type="pct"/>
            <w:vAlign w:val="center"/>
            <w:vMerge w:val="continue"/>
            <w:textDirection w:val="lrTb"/>
            <w:noWrap/>
          </w:tcPr>
          <w:p>
            <w:pPr>
              <w:ind w:firstLine="440"/>
              <w:jc w:val="center"/>
              <w:widowControl/>
              <w:rPr>
                <w:rFonts w:ascii="宋体" w:hAnsi="宋体" w:cs="宋体"/>
                <w:color w:val="000000"/>
                <w:szCs w:val="21"/>
                <w:lang w:eastAsia="en-US"/>
              </w:rPr>
            </w:pPr>
            <w:r>
              <w:rPr>
                <w:rFonts w:ascii="宋体" w:hAnsi="宋体" w:cs="宋体"/>
                <w:color w:val="000000"/>
                <w:szCs w:val="21"/>
                <w:lang w:eastAsia="en-US"/>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912" w:type="pct"/>
            <w:textDirection w:val="lrTb"/>
            <w:noWrap w:val="false"/>
          </w:tcPr>
          <w:p>
            <w:pPr>
              <w:jc w:val="left"/>
              <w:widowControl/>
              <w:rPr>
                <w:rFonts w:ascii="宋体" w:hAnsi="宋体" w:cs="宋体"/>
                <w:color w:val="000000"/>
                <w:szCs w:val="21"/>
                <w:lang w:eastAsia="en-US"/>
              </w:rPr>
            </w:pPr>
            <w:r>
              <w:rPr>
                <w:rFonts w:hint="eastAsia" w:ascii="宋体" w:hAnsi="宋体" w:cs="宋体"/>
                <w:color w:val="000000"/>
                <w:szCs w:val="21"/>
                <w:lang w:eastAsia="en-US"/>
              </w:rPr>
              <w:t xml:space="preserve">□</w:t>
            </w:r>
            <w:r>
              <w:rPr>
                <w:rFonts w:hint="eastAsia" w:ascii="宋体" w:hAnsi="宋体" w:cs="宋体"/>
                <w:color w:val="000000"/>
                <w:szCs w:val="21"/>
              </w:rPr>
              <w:t xml:space="preserve">其他供应商</w:t>
            </w:r>
            <w:r>
              <w:rPr>
                <w:rFonts w:hint="eastAsia" w:ascii="宋体" w:hAnsi="宋体" w:cs="宋体"/>
                <w:color w:val="000000"/>
                <w:szCs w:val="21"/>
                <w:lang w:eastAsia="en-US"/>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9" w:type="pct"/>
            <w:vAlign w:val="center"/>
            <w:textDirection w:val="lrTb"/>
            <w:noWrap w:val="false"/>
          </w:tcPr>
          <w:p>
            <w:pPr>
              <w:jc w:val="left"/>
              <w:widowControl/>
              <w:rPr>
                <w:rFonts w:ascii="宋体" w:hAnsi="宋体" w:cs="宋体"/>
                <w:color w:val="000000"/>
                <w:szCs w:val="21"/>
                <w:lang w:eastAsia="en-US"/>
              </w:rPr>
            </w:pPr>
            <w:r>
              <w:rPr>
                <w:rFonts w:ascii="宋体" w:hAnsi="宋体" w:cs="宋体"/>
                <w:color w:val="000000"/>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color w:val="000000"/>
                <w:szCs w:val="21"/>
                <w:lang w:eastAsia="en-US"/>
              </w:rPr>
            </w:pPr>
            <w:r>
              <w:rPr>
                <w:rFonts w:hint="eastAsia" w:ascii="宋体" w:hAnsi="宋体" w:cs="宋体"/>
                <w:color w:val="000000"/>
                <w:szCs w:val="21"/>
              </w:rPr>
              <w:t xml:space="preserve">□</w:t>
            </w:r>
            <w:r>
              <w:rPr>
                <w:rFonts w:hint="eastAsia" w:ascii="宋体" w:hAnsi="宋体" w:cs="宋体"/>
                <w:color w:val="000000"/>
                <w:szCs w:val="21"/>
                <w:lang w:eastAsia="en-US"/>
              </w:rPr>
              <w:t xml:space="preserve">合  格 </w:t>
            </w:r>
            <w:r>
              <w:rPr>
                <w:rFonts w:hint="eastAsia" w:ascii="宋体" w:hAnsi="宋体" w:cs="宋体"/>
                <w:color w:val="000000"/>
                <w:szCs w:val="21"/>
              </w:rPr>
              <w:t xml:space="preserve">        □</w:t>
            </w:r>
            <w:r>
              <w:rPr>
                <w:rFonts w:hint="eastAsia" w:ascii="宋体" w:hAnsi="宋体" w:cs="宋体"/>
                <w:color w:val="000000"/>
                <w:szCs w:val="21"/>
                <w:lang w:eastAsia="en-US"/>
              </w:rPr>
              <w:t xml:space="preserve">不合格</w:t>
            </w:r>
            <w:r/>
          </w:p>
        </w:tc>
      </w:tr>
      <w:tr>
        <w:trPr>
          <w:jc w:val="center"/>
          <w:trHeight w:val="1417"/>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（如意见一致，请全体验收小组成员分别签名，如有异议，请分别签署意见并签名）</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全体验收小组成员签字：                                             </w:t>
            </w:r>
            <w:r/>
          </w:p>
        </w:tc>
      </w:tr>
      <w:tr>
        <w:trPr>
          <w:jc w:val="center"/>
          <w:trHeight w:val="1417"/>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异议复核</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异议事项：</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复核意见：</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签字：</w:t>
            </w:r>
            <w:r/>
          </w:p>
        </w:tc>
      </w:tr>
      <w:tr>
        <w:trPr>
          <w:cantSplit/>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验收结论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ascii="宋体" w:hAnsi="宋体" w:cs="宋体"/>
                <w:color w:val="000000"/>
                <w:szCs w:val="21"/>
              </w:rPr>
            </w:pPr>
            <w:r>
              <w:rPr>
                <w:rFonts w:hint="eastAsia" w:ascii="宋体" w:hAnsi="宋体" w:cs="宋体"/>
                <w:color w:val="000000"/>
                <w:szCs w:val="21"/>
              </w:rPr>
              <w:t xml:space="preserve">（采购人签署验收意见并盖章）</w:t>
            </w:r>
            <w:r/>
          </w:p>
        </w:tc>
      </w:tr>
      <w:tr>
        <w:trPr>
          <w:cantSplit/>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供应商确认</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ascii="宋体" w:hAnsi="宋体" w:cs="宋体"/>
                <w:color w:val="000000"/>
                <w:szCs w:val="21"/>
              </w:rPr>
            </w:pPr>
            <w:r>
              <w:rPr>
                <w:rFonts w:hint="eastAsia" w:ascii="宋体" w:hAnsi="宋体" w:cs="宋体"/>
                <w:color w:val="000000"/>
                <w:szCs w:val="21"/>
              </w:rPr>
              <w:t xml:space="preserve">（单位公章或授权代表签字）</w:t>
            </w:r>
            <w:r/>
          </w:p>
        </w:tc>
      </w:tr>
      <w:tr>
        <w:trPr>
          <w:cantSplit/>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验收依据和过程（可附件）</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ascii="宋体" w:hAnsi="宋体" w:cs="宋体"/>
                <w:color w:val="000000"/>
                <w:szCs w:val="21"/>
              </w:rPr>
            </w:pPr>
            <w:r>
              <w:rPr>
                <w:rFonts w:ascii="宋体" w:hAnsi="宋体" w:cs="宋体"/>
                <w:color w:val="000000"/>
                <w:szCs w:val="21"/>
              </w:rPr>
            </w:r>
            <w:r/>
          </w:p>
        </w:tc>
      </w:tr>
    </w:tbl>
    <w:p>
      <w:pPr>
        <w:spacing w:line="580" w:lineRule="exact"/>
        <w:rPr>
          <w:rFonts w:ascii="仿宋" w:hAnsi="仿宋" w:eastAsia="仿宋" w:cs="仿宋"/>
          <w:b/>
        </w:rPr>
      </w:pPr>
      <w:r>
        <w:rPr>
          <w:rFonts w:ascii="仿宋" w:hAnsi="仿宋" w:eastAsia="仿宋" w:cs="仿宋"/>
          <w:b/>
        </w:rPr>
      </w:r>
      <w:r/>
    </w:p>
    <w:p>
      <w:pPr>
        <w:spacing w:line="580" w:lineRule="exact"/>
        <w:rPr>
          <w:rFonts w:ascii="仿宋" w:hAnsi="仿宋" w:eastAsia="仿宋" w:cs="仿宋"/>
        </w:rPr>
      </w:pPr>
      <w:r>
        <w:rPr>
          <w:rFonts w:ascii="仿宋" w:hAnsi="仿宋" w:eastAsia="仿宋" w:cs="仿宋"/>
        </w:rPr>
      </w:r>
      <w:r/>
    </w:p>
    <w:p>
      <w:pPr>
        <w:ind w:firstLine="480"/>
        <w:rPr>
          <w:color w:val="000000" w:themeColor="text1"/>
          <w14:textFill>
            <w14:solidFill>
              <w14:schemeClr w14:val="tx1"/>
            </w14:solidFill>
          </w14:textFill>
        </w:rPr>
        <w:outlineLvl w:val="0"/>
      </w:pPr>
      <w:r>
        <w:rPr>
          <w:color w:val="000000" w:themeColor="text1"/>
          <w14:textFill>
            <w14:solidFill>
              <w14:schemeClr w14:val="tx1"/>
            </w14:solidFill>
          </w14:textFill>
        </w:rPr>
      </w:r>
      <w:bookmarkEnd w:id="91"/>
      <w:r/>
      <w:r/>
    </w:p>
    <w:p>
      <w:pPr>
        <w:jc w:val="left"/>
        <w:widowControl/>
        <w:rPr>
          <w:rFonts w:ascii="宋体" w:hAnsi="宋体" w:cs="宋体"/>
        </w:rPr>
      </w:pPr>
      <w:r>
        <w:rPr>
          <w:rFonts w:ascii="宋体" w:hAnsi="宋体" w:cs="宋体"/>
        </w:rPr>
      </w:r>
      <w:bookmarkEnd w:id="90"/>
      <w:r/>
      <w:r/>
    </w:p>
    <w:p>
      <w:pPr>
        <w:rPr>
          <w:rFonts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br w:type="page" w:clear="all"/>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4"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4"/>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一、评标办法</w:t>
      </w:r>
      <w:r/>
    </w:p>
    <w:p>
      <w:pPr>
        <w:ind w:firstLine="420"/>
        <w:spacing w:line="360" w:lineRule="auto"/>
        <w:rPr>
          <w:rFonts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二、评分标准</w:t>
      </w:r>
      <w:r/>
    </w:p>
    <w:tbl>
      <w:tblPr>
        <w:tblStyle w:val="867"/>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517"/>
        <w:gridCol w:w="1733"/>
        <w:gridCol w:w="6360"/>
        <w:gridCol w:w="752"/>
      </w:tblGrid>
      <w:tr>
        <w:trPr>
          <w:jc w:val="center"/>
          <w:trHeight w:val="611"/>
        </w:trPr>
        <w:tc>
          <w:tcPr>
            <w:tcW w:w="736"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评审类别</w:t>
            </w:r>
            <w:r/>
          </w:p>
        </w:tc>
        <w:tc>
          <w:tcPr>
            <w:gridSpan w:val="2"/>
            <w:tcW w:w="2250"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评审项</w:t>
            </w:r>
            <w:r/>
          </w:p>
        </w:tc>
        <w:tc>
          <w:tcPr>
            <w:tcW w:w="6360"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评审规则</w:t>
            </w:r>
            <w:r/>
          </w:p>
        </w:tc>
        <w:tc>
          <w:tcPr>
            <w:tcW w:w="752"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分值</w:t>
            </w:r>
            <w:r/>
          </w:p>
        </w:tc>
      </w:tr>
      <w:tr>
        <w:trPr>
          <w:jc w:val="center"/>
          <w:trHeight w:val="2113"/>
        </w:trPr>
        <w:tc>
          <w:tcPr>
            <w:tcW w:w="736" w:type="dxa"/>
            <w:vAlign w:val="center"/>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价格</w:t>
            </w:r>
            <w:r/>
          </w:p>
          <w:p>
            <w:pPr>
              <w:jc w:val="center"/>
              <w:rPr>
                <w:rFonts w:ascii="宋体" w:hAnsi="宋体" w:cs="Tahoma"/>
                <w:b/>
                <w:color w:val="000000"/>
                <w:szCs w:val="21"/>
              </w:rPr>
            </w:pPr>
            <w:r>
              <w:rPr>
                <w:rFonts w:hint="eastAsia" w:ascii="宋体" w:hAnsi="宋体" w:cs="Tahoma"/>
                <w:b/>
                <w:color w:val="000000"/>
                <w:szCs w:val="21"/>
              </w:rPr>
              <w:t xml:space="preserve">部分（30分）</w:t>
            </w:r>
            <w:r/>
          </w:p>
        </w:tc>
        <w:tc>
          <w:tcPr>
            <w:gridSpan w:val="2"/>
            <w:tcW w:w="2250"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投标报价</w:t>
            </w:r>
            <w:r/>
          </w:p>
        </w:tc>
        <w:tc>
          <w:tcPr>
            <w:tcW w:w="6360" w:type="dxa"/>
            <w:vAlign w:val="center"/>
            <w:textDirection w:val="lrTb"/>
            <w:noWrap w:val="false"/>
          </w:tcPr>
          <w:p>
            <w:pPr>
              <w:rPr>
                <w:rFonts w:ascii="宋体" w:hAnsi="宋体"/>
                <w:color w:val="000000"/>
                <w:szCs w:val="21"/>
              </w:rPr>
            </w:pPr>
            <w:r>
              <w:rPr>
                <w:rFonts w:hint="eastAsia" w:ascii="宋体" w:hAnsi="宋体"/>
                <w:color w:val="000000"/>
                <w:szCs w:val="21"/>
              </w:rPr>
              <w:t xml:space="preserve">第一步：未被认定投标无效的投标报价为有效投标报价。</w:t>
            </w:r>
            <w:r/>
          </w:p>
          <w:p>
            <w:pPr>
              <w:rPr>
                <w:rFonts w:ascii="宋体" w:hAnsi="宋体"/>
                <w:color w:val="000000"/>
                <w:szCs w:val="21"/>
              </w:rPr>
            </w:pPr>
            <w:r>
              <w:rPr>
                <w:rFonts w:hint="eastAsia" w:ascii="宋体" w:hAnsi="宋体"/>
                <w:color w:val="000000"/>
                <w:szCs w:val="21"/>
              </w:rPr>
              <w:t xml:space="preserve">第二步：在所有有效投标报价中选择报价最低的确定为评标基准价。</w:t>
            </w:r>
            <w:r/>
          </w:p>
          <w:p>
            <w:pPr>
              <w:rPr>
                <w:rFonts w:ascii="宋体" w:hAnsi="宋体"/>
                <w:color w:val="000000"/>
                <w:szCs w:val="21"/>
              </w:rPr>
            </w:pPr>
            <w:r>
              <w:rPr>
                <w:rFonts w:hint="eastAsia" w:ascii="宋体" w:hAnsi="宋体"/>
                <w:color w:val="000000"/>
                <w:szCs w:val="21"/>
              </w:rPr>
              <w:t xml:space="preserve">第三步：将所有有效投标报价与评标基准价相比较：等于评标基准价的得30分，其他投标人的价格分按照下列公式计算（计算结果四舍五入保留两位小数）：</w:t>
            </w:r>
            <w:r/>
          </w:p>
          <w:p>
            <w:pPr>
              <w:rPr>
                <w:rFonts w:ascii="宋体" w:hAnsi="宋体"/>
                <w:b/>
                <w:color w:val="000000"/>
                <w:szCs w:val="21"/>
              </w:rPr>
            </w:pPr>
            <w:r>
              <w:rPr>
                <w:rFonts w:hint="eastAsia" w:ascii="宋体" w:hAnsi="宋体"/>
                <w:color w:val="000000"/>
                <w:szCs w:val="21"/>
              </w:rPr>
              <w:t xml:space="preserve">投标报价得分＝（评标基准价/投标报价）×30％×100</w:t>
            </w:r>
            <w:r/>
          </w:p>
        </w:tc>
        <w:tc>
          <w:tcPr>
            <w:tcW w:w="752"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30分</w:t>
            </w:r>
            <w:r/>
          </w:p>
        </w:tc>
      </w:tr>
      <w:tr>
        <w:trPr>
          <w:jc w:val="center"/>
          <w:trHeight w:val="90"/>
        </w:trPr>
        <w:tc>
          <w:tcPr>
            <w:tcW w:w="736" w:type="dxa"/>
            <w:vAlign w:val="center"/>
            <w:vMerge w:val="restart"/>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技术</w:t>
            </w:r>
            <w:r/>
          </w:p>
          <w:p>
            <w:pPr>
              <w:jc w:val="center"/>
              <w:rPr>
                <w:rFonts w:ascii="宋体" w:hAnsi="宋体" w:cs="Tahoma"/>
                <w:b/>
                <w:color w:val="000000"/>
                <w:szCs w:val="21"/>
              </w:rPr>
            </w:pPr>
            <w:r>
              <w:rPr>
                <w:rFonts w:hint="eastAsia" w:ascii="宋体" w:hAnsi="宋体" w:cs="Tahoma"/>
                <w:b/>
                <w:color w:val="000000"/>
                <w:szCs w:val="21"/>
              </w:rPr>
              <w:t xml:space="preserve">部分</w:t>
            </w:r>
            <w:r/>
          </w:p>
          <w:p>
            <w:pPr>
              <w:jc w:val="center"/>
              <w:rPr>
                <w:rFonts w:ascii="宋体" w:hAnsi="宋体" w:cs="Tahoma"/>
                <w:b/>
                <w:color w:val="000000"/>
                <w:szCs w:val="21"/>
              </w:rPr>
            </w:pPr>
            <w:r>
              <w:rPr>
                <w:rFonts w:hint="eastAsia" w:ascii="宋体" w:hAnsi="宋体" w:cs="Tahoma"/>
                <w:b/>
                <w:color w:val="000000"/>
                <w:szCs w:val="21"/>
              </w:rPr>
              <w:t xml:space="preserve">（70分）</w:t>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1</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管理制度</w:t>
            </w:r>
            <w:r/>
          </w:p>
        </w:tc>
        <w:tc>
          <w:tcPr>
            <w:tcW w:w="6360"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投标人根据本项目特点，制定保洁管理制度：</w:t>
            </w:r>
            <w:r/>
          </w:p>
          <w:p>
            <w:pPr>
              <w:rPr>
                <w:rFonts w:ascii="宋体" w:hAnsi="宋体" w:cs="Tahoma"/>
                <w:color w:val="000000"/>
                <w:szCs w:val="21"/>
              </w:rPr>
            </w:pPr>
            <w:r>
              <w:rPr>
                <w:rFonts w:hint="eastAsia" w:ascii="宋体" w:hAnsi="宋体" w:cs="Tahoma"/>
                <w:color w:val="000000"/>
                <w:szCs w:val="21"/>
              </w:rPr>
              <w:t xml:space="preserve">管理制度详细完善、责任明确、可行性强的</w:t>
            </w:r>
            <w:r>
              <w:rPr>
                <w:rFonts w:ascii="宋体" w:hAnsi="宋体" w:cs="Tahoma"/>
                <w:color w:val="000000"/>
                <w:szCs w:val="21"/>
                <w:u w:val="single"/>
              </w:rPr>
              <w:t xml:space="preserve">得 5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管理制度较详细完善、责任较明确、可行性较强的</w:t>
            </w:r>
            <w:r>
              <w:rPr>
                <w:rFonts w:ascii="宋体" w:hAnsi="宋体" w:cs="Tahoma"/>
                <w:color w:val="000000"/>
                <w:szCs w:val="21"/>
                <w:u w:val="single"/>
              </w:rPr>
              <w:t xml:space="preserve">得 3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管理制度简略疏漏、责任不明确、可行性不足的</w:t>
            </w:r>
            <w:r>
              <w:rPr>
                <w:rFonts w:ascii="宋体" w:hAnsi="宋体" w:cs="Tahoma"/>
                <w:color w:val="000000"/>
                <w:szCs w:val="21"/>
                <w:u w:val="single"/>
              </w:rPr>
              <w:t xml:space="preserve">得 1 分</w:t>
            </w:r>
            <w:r>
              <w:rPr>
                <w:rFonts w:hint="eastAsia" w:ascii="宋体" w:hAnsi="宋体" w:cs="Tahoma"/>
                <w:color w:val="000000"/>
                <w:szCs w:val="21"/>
              </w:rPr>
              <w:t xml:space="preserve">；</w:t>
            </w:r>
            <w:r/>
          </w:p>
          <w:p>
            <w:r>
              <w:rPr>
                <w:rFonts w:hint="eastAsia" w:ascii="宋体" w:hAnsi="宋体" w:cs="Tahoma"/>
                <w:color w:val="000000"/>
                <w:szCs w:val="21"/>
              </w:rPr>
              <w:t xml:space="preserve">未提供相关内容不得分。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5分</w:t>
            </w:r>
            <w:r/>
          </w:p>
        </w:tc>
      </w:tr>
      <w:tr>
        <w:trPr>
          <w:jc w:val="center"/>
          <w:trHeight w:val="842"/>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2</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服务方案</w:t>
            </w:r>
            <w:r/>
          </w:p>
        </w:tc>
        <w:tc>
          <w:tcPr>
            <w:tcW w:w="6360"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w:t>
            </w:r>
            <w:r>
              <w:rPr>
                <w:rFonts w:ascii="宋体" w:hAnsi="宋体" w:cs="Tahoma"/>
                <w:color w:val="000000"/>
                <w:szCs w:val="21"/>
              </w:rPr>
              <w:t xml:space="preserve">保洁服务方案</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服务</w:t>
            </w:r>
            <w:r>
              <w:rPr>
                <w:rFonts w:hint="eastAsia" w:ascii="宋体" w:hAnsi="宋体"/>
                <w:szCs w:val="21"/>
              </w:rPr>
              <w:t xml:space="preserve">方案</w:t>
            </w:r>
            <w:r>
              <w:rPr>
                <w:rFonts w:hint="eastAsia" w:ascii="宋体" w:hAnsi="宋体" w:cs="Tahoma"/>
                <w:color w:val="000000"/>
                <w:szCs w:val="21"/>
              </w:rPr>
              <w:t xml:space="preserve">详细完善、针对性强、可行性强、</w:t>
            </w:r>
            <w:r>
              <w:rPr>
                <w:rFonts w:hint="eastAsia" w:ascii="宋体" w:hAnsi="宋体"/>
                <w:szCs w:val="21"/>
              </w:rPr>
              <w:t xml:space="preserve">管理责任清晰</w:t>
            </w:r>
            <w:r>
              <w:rPr>
                <w:rFonts w:hint="eastAsia" w:ascii="宋体" w:hAnsi="宋体" w:cs="Tahoma"/>
                <w:color w:val="000000"/>
                <w:szCs w:val="21"/>
              </w:rPr>
              <w:t xml:space="preserve">、</w:t>
            </w:r>
            <w:r>
              <w:rPr>
                <w:rFonts w:hint="eastAsia" w:ascii="宋体" w:hAnsi="宋体"/>
                <w:szCs w:val="21"/>
              </w:rPr>
              <w:t xml:space="preserve">工作计划合理</w:t>
            </w:r>
            <w:r>
              <w:rPr>
                <w:rFonts w:hint="eastAsia" w:ascii="宋体" w:hAnsi="宋体" w:cs="Tahoma"/>
                <w:color w:val="000000"/>
                <w:szCs w:val="21"/>
              </w:rPr>
              <w:t xml:space="preserve">的</w:t>
            </w:r>
            <w:r>
              <w:rPr>
                <w:rFonts w:ascii="宋体" w:hAnsi="宋体" w:cs="Tahoma"/>
                <w:color w:val="000000"/>
                <w:szCs w:val="21"/>
                <w:u w:val="single"/>
              </w:rPr>
              <w:t xml:space="preserve">得 5分</w:t>
            </w:r>
            <w:r>
              <w:rPr>
                <w:rFonts w:hint="eastAsia" w:ascii="宋体" w:hAnsi="宋体" w:cs="Tahoma"/>
                <w:color w:val="000000"/>
                <w:szCs w:val="21"/>
              </w:rPr>
              <w:t xml:space="preserve">；</w:t>
            </w:r>
            <w:r/>
          </w:p>
          <w:p>
            <w:pPr>
              <w:rPr>
                <w:rFonts w:ascii="宋体" w:hAnsi="宋体"/>
                <w:szCs w:val="21"/>
              </w:rPr>
            </w:pPr>
            <w:r>
              <w:rPr>
                <w:rFonts w:hint="eastAsia" w:ascii="宋体" w:hAnsi="宋体" w:cs="Tahoma"/>
                <w:color w:val="000000"/>
                <w:szCs w:val="21"/>
              </w:rPr>
              <w:t xml:space="preserve">服务</w:t>
            </w:r>
            <w:r>
              <w:rPr>
                <w:rFonts w:hint="eastAsia" w:ascii="宋体" w:hAnsi="宋体"/>
                <w:szCs w:val="21"/>
              </w:rPr>
              <w:t xml:space="preserve">方案较</w:t>
            </w:r>
            <w:r>
              <w:rPr>
                <w:rFonts w:hint="eastAsia" w:ascii="宋体" w:hAnsi="宋体" w:cs="Tahoma"/>
                <w:color w:val="000000"/>
                <w:szCs w:val="21"/>
              </w:rPr>
              <w:t xml:space="preserve">详细完善、针对性较强、可行性较强、</w:t>
            </w:r>
            <w:r>
              <w:rPr>
                <w:rFonts w:hint="eastAsia" w:ascii="宋体" w:hAnsi="宋体"/>
                <w:szCs w:val="21"/>
              </w:rPr>
              <w:t xml:space="preserve">管理责任较清晰</w:t>
            </w:r>
            <w:r>
              <w:rPr>
                <w:rFonts w:hint="eastAsia" w:ascii="宋体" w:hAnsi="宋体" w:cs="Tahoma"/>
                <w:color w:val="000000"/>
                <w:szCs w:val="21"/>
              </w:rPr>
              <w:t xml:space="preserve">、</w:t>
            </w:r>
            <w:r>
              <w:rPr>
                <w:rFonts w:hint="eastAsia" w:ascii="宋体" w:hAnsi="宋体"/>
                <w:szCs w:val="21"/>
              </w:rPr>
              <w:t xml:space="preserve">工作计划较合理</w:t>
            </w:r>
            <w:r>
              <w:rPr>
                <w:rFonts w:hint="eastAsia" w:ascii="宋体" w:hAnsi="宋体" w:cs="Tahoma"/>
                <w:color w:val="000000"/>
                <w:szCs w:val="21"/>
              </w:rPr>
              <w:t xml:space="preserve">的</w:t>
            </w:r>
            <w:r>
              <w:rPr>
                <w:rFonts w:ascii="宋体" w:hAnsi="宋体" w:cs="Tahoma"/>
                <w:color w:val="000000"/>
                <w:szCs w:val="21"/>
                <w:u w:val="single"/>
              </w:rPr>
              <w:t xml:space="preserve">得 3分</w:t>
            </w:r>
            <w:r>
              <w:rPr>
                <w:rFonts w:hint="eastAsia" w:ascii="宋体" w:hAnsi="宋体"/>
                <w:szCs w:val="21"/>
              </w:rPr>
              <w:t xml:space="preserve">；</w:t>
            </w:r>
            <w:r/>
          </w:p>
          <w:p>
            <w:pPr>
              <w:rPr>
                <w:rFonts w:ascii="宋体" w:hAnsi="宋体" w:cs="Tahoma"/>
                <w:color w:val="000000"/>
                <w:szCs w:val="21"/>
              </w:rPr>
            </w:pPr>
            <w:r>
              <w:rPr>
                <w:rFonts w:hint="eastAsia" w:ascii="宋体" w:hAnsi="宋体" w:cs="Tahoma"/>
                <w:color w:val="000000"/>
                <w:szCs w:val="21"/>
              </w:rPr>
              <w:t xml:space="preserve">服务</w:t>
            </w:r>
            <w:r>
              <w:rPr>
                <w:rFonts w:hint="eastAsia" w:ascii="宋体" w:hAnsi="宋体"/>
                <w:szCs w:val="21"/>
              </w:rPr>
              <w:t xml:space="preserve">方案</w:t>
            </w:r>
            <w:r>
              <w:rPr>
                <w:rFonts w:hint="eastAsia" w:ascii="宋体" w:hAnsi="宋体" w:cs="Tahoma"/>
                <w:color w:val="000000"/>
                <w:szCs w:val="21"/>
              </w:rPr>
              <w:t xml:space="preserve">简略疏漏、针对性不足、可行性不足、</w:t>
            </w:r>
            <w:r>
              <w:rPr>
                <w:rFonts w:hint="eastAsia" w:ascii="宋体" w:hAnsi="宋体"/>
                <w:szCs w:val="21"/>
              </w:rPr>
              <w:t xml:space="preserve">管理责任不清晰</w:t>
            </w:r>
            <w:r>
              <w:rPr>
                <w:rFonts w:hint="eastAsia" w:ascii="宋体" w:hAnsi="宋体" w:cs="Tahoma"/>
                <w:color w:val="000000"/>
                <w:szCs w:val="21"/>
              </w:rPr>
              <w:t xml:space="preserve">、</w:t>
            </w:r>
            <w:r>
              <w:rPr>
                <w:rFonts w:hint="eastAsia" w:ascii="宋体" w:hAnsi="宋体"/>
                <w:szCs w:val="21"/>
              </w:rPr>
              <w:t xml:space="preserve">工作计划不合理的</w:t>
            </w:r>
            <w:r>
              <w:rPr>
                <w:rFonts w:ascii="宋体" w:hAnsi="宋体" w:cs="Tahoma"/>
                <w:color w:val="000000"/>
                <w:szCs w:val="21"/>
                <w:u w:val="single"/>
              </w:rPr>
              <w:t xml:space="preserve">得 1 分</w:t>
            </w:r>
            <w:r>
              <w:rPr>
                <w:rFonts w:hint="eastAsia" w:ascii="宋体" w:hAnsi="宋体"/>
                <w:szCs w:val="21"/>
              </w:rPr>
              <w:t xml:space="preserve">。</w:t>
            </w:r>
            <w:r/>
          </w:p>
          <w:p>
            <w:pPr>
              <w:rPr>
                <w:rFonts w:ascii="宋体" w:hAnsi="宋体" w:cs="Tahoma"/>
                <w:color w:val="000000"/>
                <w:szCs w:val="21"/>
              </w:rPr>
            </w:pPr>
            <w:r>
              <w:rPr>
                <w:rFonts w:ascii="宋体" w:hAnsi="宋体" w:cs="Tahoma"/>
                <w:color w:val="000000"/>
                <w:szCs w:val="21"/>
              </w:rPr>
              <w:t xml:space="preserve">未提供相关内容的</w:t>
            </w:r>
            <w:r>
              <w:rPr>
                <w:rFonts w:hint="eastAsia" w:ascii="宋体" w:hAnsi="宋体" w:cs="Tahoma"/>
                <w:color w:val="000000"/>
                <w:szCs w:val="21"/>
              </w:rPr>
              <w:t xml:space="preserve">不得分</w:t>
            </w:r>
            <w:r>
              <w:rPr>
                <w:rFonts w:ascii="宋体" w:hAnsi="宋体" w:cs="Tahoma"/>
                <w:color w:val="000000"/>
                <w:szCs w:val="21"/>
              </w:rPr>
              <w:t xml:space="preserve">。</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5分</w:t>
            </w:r>
            <w:r/>
          </w:p>
        </w:tc>
      </w:tr>
      <w:tr>
        <w:trPr>
          <w:jc w:val="center"/>
          <w:trHeight w:val="1213"/>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3</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服务期间与其他单位、部门的综合协调方案</w:t>
            </w:r>
            <w:r/>
          </w:p>
        </w:tc>
        <w:tc>
          <w:tcPr>
            <w:tcW w:w="6360"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投标人根据本项目特点，制定综合协调方案：</w:t>
            </w:r>
            <w:r/>
          </w:p>
          <w:p>
            <w:pPr>
              <w:rPr>
                <w:rFonts w:ascii="宋体" w:hAnsi="宋体" w:cs="Tahoma"/>
                <w:color w:val="000000"/>
                <w:szCs w:val="21"/>
              </w:rPr>
            </w:pPr>
            <w:r>
              <w:rPr>
                <w:rFonts w:hint="eastAsia" w:ascii="宋体" w:hAnsi="宋体" w:cs="Tahoma"/>
                <w:color w:val="000000"/>
                <w:szCs w:val="21"/>
              </w:rPr>
              <w:t xml:space="preserve">协调方案详细完善、针对性强、可行性强的</w:t>
            </w:r>
            <w:r>
              <w:rPr>
                <w:rFonts w:ascii="宋体" w:hAnsi="宋体" w:cs="Tahoma"/>
                <w:color w:val="000000"/>
                <w:szCs w:val="21"/>
                <w:u w:val="single"/>
              </w:rPr>
              <w:t xml:space="preserve">得 5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协调方案较详细完善、针对性较强、可行性较强的</w:t>
            </w:r>
            <w:r>
              <w:rPr>
                <w:rFonts w:ascii="宋体" w:hAnsi="宋体" w:cs="Tahoma"/>
                <w:color w:val="000000"/>
                <w:szCs w:val="21"/>
                <w:u w:val="single"/>
              </w:rPr>
              <w:t xml:space="preserve">得 3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协调方案简略疏漏、针对性不足、可行性不足的</w:t>
            </w:r>
            <w:r>
              <w:rPr>
                <w:rFonts w:ascii="宋体" w:hAnsi="宋体" w:cs="Tahoma"/>
                <w:color w:val="000000"/>
                <w:szCs w:val="21"/>
                <w:u w:val="single"/>
              </w:rPr>
              <w:t xml:space="preserve">得 1 分</w:t>
            </w:r>
            <w:r>
              <w:rPr>
                <w:rFonts w:hint="eastAsia" w:ascii="宋体" w:hAnsi="宋体" w:cs="Tahoma"/>
                <w:color w:val="000000"/>
                <w:szCs w:val="21"/>
              </w:rPr>
              <w:t xml:space="preserve">；</w:t>
            </w:r>
            <w:r/>
          </w:p>
          <w:p>
            <w:pPr>
              <w:rPr>
                <w:rFonts w:ascii="宋体" w:hAnsi="宋体" w:cs="Tahoma"/>
                <w:color w:val="000000"/>
                <w:szCs w:val="21"/>
              </w:rPr>
            </w:pPr>
            <w:r>
              <w:rPr>
                <w:rFonts w:hint="eastAsia" w:ascii="宋体" w:hAnsi="宋体" w:cs="Tahoma"/>
                <w:color w:val="000000"/>
                <w:szCs w:val="21"/>
              </w:rPr>
              <w:t xml:space="preserve">未提供相关内容不得分。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5分</w:t>
            </w:r>
            <w:r/>
          </w:p>
        </w:tc>
      </w:tr>
      <w:tr>
        <w:trPr>
          <w:jc w:val="center"/>
          <w:trHeight w:val="699"/>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4</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应急方案</w:t>
            </w:r>
            <w:r/>
          </w:p>
        </w:tc>
        <w:tc>
          <w:tcPr>
            <w:tcW w:w="6360" w:type="dxa"/>
            <w:vAlign w:val="center"/>
            <w:textDirection w:val="lrTb"/>
            <w:noWrap w:val="false"/>
          </w:tcPr>
          <w:p>
            <w:pPr>
              <w:jc w:val="left"/>
              <w:rPr>
                <w:rFonts w:ascii="宋体" w:hAnsi="宋体" w:cs="Tahoma"/>
                <w:color w:val="000000"/>
                <w:szCs w:val="21"/>
              </w:rPr>
            </w:pPr>
            <w:r>
              <w:rPr>
                <w:rFonts w:hint="eastAsia" w:ascii="宋体" w:hAnsi="宋体" w:cs="Tahoma"/>
                <w:color w:val="000000"/>
                <w:szCs w:val="21"/>
              </w:rPr>
              <w:t xml:space="preserve">本项目可能发生的各类应急</w:t>
            </w:r>
            <w:r>
              <w:rPr>
                <w:rFonts w:ascii="宋体" w:hAnsi="宋体" w:cs="Tahoma"/>
                <w:color w:val="000000"/>
                <w:szCs w:val="21"/>
              </w:rPr>
              <w:t xml:space="preserve">情况</w:t>
            </w:r>
            <w:r>
              <w:rPr>
                <w:rFonts w:hint="eastAsia" w:ascii="宋体" w:hAnsi="宋体" w:cs="Tahoma"/>
                <w:color w:val="000000"/>
                <w:szCs w:val="21"/>
              </w:rPr>
              <w:t xml:space="preserve">，由投标人根据管理经验自行拟制：</w:t>
            </w:r>
            <w:r/>
          </w:p>
          <w:p>
            <w:pPr>
              <w:jc w:val="left"/>
              <w:rPr>
                <w:rFonts w:ascii="宋体" w:hAnsi="宋体" w:cs="Tahoma"/>
                <w:color w:val="000000"/>
                <w:szCs w:val="21"/>
              </w:rPr>
            </w:pPr>
            <w:r>
              <w:rPr>
                <w:rFonts w:hint="eastAsia" w:ascii="宋体" w:hAnsi="宋体" w:cs="Tahoma"/>
                <w:color w:val="000000"/>
                <w:szCs w:val="21"/>
              </w:rPr>
              <w:t xml:space="preserve">方案详细完善、针对性强、可行性强的</w:t>
            </w:r>
            <w:r>
              <w:rPr>
                <w:rFonts w:ascii="宋体" w:hAnsi="宋体" w:cs="Tahoma"/>
                <w:color w:val="000000"/>
                <w:szCs w:val="21"/>
                <w:u w:val="single"/>
              </w:rPr>
              <w:t xml:space="preserve">得 5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方案较详细完善、针对性较强、可行性较强的</w:t>
            </w:r>
            <w:r>
              <w:rPr>
                <w:rFonts w:ascii="宋体" w:hAnsi="宋体" w:cs="Tahoma"/>
                <w:color w:val="000000"/>
                <w:szCs w:val="21"/>
                <w:u w:val="single"/>
              </w:rPr>
              <w:t xml:space="preserve">得 3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方案简略疏漏、针对性不足、可行性不足的</w:t>
            </w:r>
            <w:r>
              <w:rPr>
                <w:rFonts w:ascii="宋体" w:hAnsi="宋体" w:cs="Tahoma"/>
                <w:color w:val="000000"/>
                <w:szCs w:val="21"/>
                <w:u w:val="single"/>
              </w:rPr>
              <w:t xml:space="preserve">得 1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未提供相关内容不得分。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5分</w:t>
            </w:r>
            <w:r/>
          </w:p>
        </w:tc>
      </w:tr>
      <w:tr>
        <w:trPr>
          <w:jc w:val="center"/>
          <w:trHeight w:val="283"/>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5</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进退场交接方案</w:t>
            </w:r>
            <w:r/>
          </w:p>
        </w:tc>
        <w:tc>
          <w:tcPr>
            <w:tcW w:w="6360"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投标人根据本项目特点，制定进退场交接方案：</w:t>
            </w:r>
            <w:r/>
          </w:p>
          <w:p>
            <w:pPr>
              <w:jc w:val="left"/>
              <w:rPr>
                <w:rFonts w:ascii="宋体" w:hAnsi="宋体" w:cs="Tahoma"/>
                <w:color w:val="000000"/>
                <w:szCs w:val="21"/>
              </w:rPr>
            </w:pPr>
            <w:r>
              <w:rPr>
                <w:rFonts w:hint="eastAsia" w:ascii="宋体" w:hAnsi="宋体" w:cs="Tahoma"/>
                <w:color w:val="000000"/>
                <w:szCs w:val="21"/>
              </w:rPr>
              <w:t xml:space="preserve">方案详细完善、针对性强、可行性强的</w:t>
            </w:r>
            <w:r>
              <w:rPr>
                <w:rFonts w:ascii="宋体" w:hAnsi="宋体" w:cs="Tahoma"/>
                <w:color w:val="000000"/>
                <w:szCs w:val="21"/>
                <w:u w:val="single"/>
              </w:rPr>
              <w:t xml:space="preserve">得 5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方案较详细完善、针对性较强、可行性较强的</w:t>
            </w:r>
            <w:r>
              <w:rPr>
                <w:rFonts w:ascii="宋体" w:hAnsi="宋体" w:cs="Tahoma"/>
                <w:color w:val="000000"/>
                <w:szCs w:val="21"/>
                <w:u w:val="single"/>
              </w:rPr>
              <w:t xml:space="preserve">得 3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方案简略疏漏、针对性不足、可行性不足的</w:t>
            </w:r>
            <w:r>
              <w:rPr>
                <w:rFonts w:ascii="宋体" w:hAnsi="宋体" w:cs="Tahoma"/>
                <w:color w:val="000000"/>
                <w:szCs w:val="21"/>
                <w:u w:val="single"/>
              </w:rPr>
              <w:t xml:space="preserve">得 1 分</w:t>
            </w:r>
            <w:r>
              <w:rPr>
                <w:rFonts w:hint="eastAsia" w:ascii="宋体" w:hAnsi="宋体" w:cs="Tahoma"/>
                <w:color w:val="000000"/>
                <w:szCs w:val="21"/>
              </w:rPr>
              <w:t xml:space="preserve">；</w:t>
            </w:r>
            <w:r/>
          </w:p>
          <w:p>
            <w:pPr>
              <w:jc w:val="left"/>
              <w:rPr>
                <w:rFonts w:ascii="宋体" w:hAnsi="宋体" w:cs="Tahoma"/>
                <w:color w:val="000000"/>
                <w:szCs w:val="21"/>
              </w:rPr>
            </w:pPr>
            <w:r>
              <w:rPr>
                <w:rFonts w:hint="eastAsia" w:ascii="宋体" w:hAnsi="宋体" w:cs="Tahoma"/>
                <w:color w:val="000000"/>
                <w:szCs w:val="21"/>
              </w:rPr>
              <w:t xml:space="preserve">未提供相关内容不得分。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5分</w:t>
            </w:r>
            <w:r/>
          </w:p>
        </w:tc>
      </w:tr>
      <w:tr>
        <w:trPr>
          <w:jc w:val="center"/>
          <w:trHeight w:val="1571"/>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6</w:t>
            </w:r>
            <w:r/>
          </w:p>
        </w:tc>
        <w:tc>
          <w:tcPr>
            <w:shd w:val="clear" w:color="auto" w:fill="auto"/>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垃圾分类</w:t>
            </w:r>
            <w:r>
              <w:rPr>
                <w:rFonts w:ascii="宋体" w:hAnsi="宋体" w:cs="Tahoma"/>
                <w:color w:val="000000"/>
                <w:szCs w:val="21"/>
              </w:rPr>
              <w:t xml:space="preserve">服务方案</w:t>
            </w:r>
            <w:r/>
          </w:p>
        </w:tc>
        <w:tc>
          <w:tcPr>
            <w:shd w:val="clear" w:color="auto" w:fill="auto"/>
            <w:tcW w:w="6360" w:type="dxa"/>
            <w:vAlign w:val="center"/>
            <w:textDirection w:val="lrTb"/>
            <w:noWrap w:val="false"/>
          </w:tcPr>
          <w:p>
            <w:pPr>
              <w:jc w:val="left"/>
              <w:rPr>
                <w:szCs w:val="21"/>
              </w:rPr>
            </w:pPr>
            <w:r>
              <w:rPr>
                <w:szCs w:val="21"/>
              </w:rPr>
              <w:t xml:space="preserve">投标人根据本项目特点，制定垃圾分类服务方案：</w:t>
            </w:r>
            <w:r/>
          </w:p>
          <w:p>
            <w:pPr>
              <w:jc w:val="left"/>
              <w:rPr>
                <w:szCs w:val="21"/>
              </w:rPr>
            </w:pPr>
            <w:r>
              <w:rPr>
                <w:szCs w:val="21"/>
              </w:rPr>
              <w:t xml:space="preserve">方案</w:t>
            </w:r>
            <w:r>
              <w:rPr>
                <w:rFonts w:hint="eastAsia" w:ascii="宋体" w:hAnsi="宋体" w:cs="Tahoma"/>
                <w:color w:val="000000"/>
                <w:szCs w:val="21"/>
              </w:rPr>
              <w:t xml:space="preserve">详细完善</w:t>
            </w:r>
            <w:r>
              <w:rPr>
                <w:szCs w:val="21"/>
              </w:rPr>
              <w:t xml:space="preserve">、针对性强、可行性强、创新性强的</w:t>
            </w:r>
            <w:r>
              <w:rPr>
                <w:rFonts w:ascii="宋体" w:hAnsi="宋体" w:cs="Tahoma"/>
                <w:color w:val="000000"/>
                <w:szCs w:val="21"/>
                <w:u w:val="single"/>
              </w:rPr>
              <w:t xml:space="preserve">得 5 分</w:t>
            </w:r>
            <w:r>
              <w:rPr>
                <w:szCs w:val="21"/>
              </w:rPr>
              <w:t xml:space="preserve">；</w:t>
            </w:r>
            <w:r/>
          </w:p>
          <w:p>
            <w:pPr>
              <w:jc w:val="left"/>
              <w:rPr>
                <w:szCs w:val="21"/>
              </w:rPr>
            </w:pPr>
            <w:r>
              <w:rPr>
                <w:szCs w:val="21"/>
              </w:rPr>
              <w:t xml:space="preserve">方案较</w:t>
            </w:r>
            <w:r>
              <w:rPr>
                <w:rFonts w:hint="eastAsia" w:ascii="宋体" w:hAnsi="宋体" w:cs="Tahoma"/>
                <w:color w:val="000000"/>
                <w:szCs w:val="21"/>
              </w:rPr>
              <w:t xml:space="preserve">详细完善</w:t>
            </w:r>
            <w:r>
              <w:rPr>
                <w:szCs w:val="21"/>
              </w:rPr>
              <w:t xml:space="preserve">、针对性较强、可行性较强、创新性较强的</w:t>
            </w:r>
            <w:r>
              <w:rPr>
                <w:rFonts w:ascii="宋体" w:hAnsi="宋体" w:cs="Tahoma"/>
                <w:color w:val="000000"/>
                <w:szCs w:val="21"/>
                <w:u w:val="single"/>
              </w:rPr>
              <w:t xml:space="preserve">得 3 分</w:t>
            </w:r>
            <w:r>
              <w:rPr>
                <w:szCs w:val="21"/>
              </w:rPr>
              <w:t xml:space="preserve">；</w:t>
            </w:r>
            <w:r/>
          </w:p>
          <w:p>
            <w:pPr>
              <w:jc w:val="left"/>
              <w:rPr>
                <w:szCs w:val="21"/>
              </w:rPr>
            </w:pPr>
            <w:r>
              <w:rPr>
                <w:szCs w:val="21"/>
              </w:rPr>
              <w:t xml:space="preserve">方案</w:t>
            </w:r>
            <w:r>
              <w:rPr>
                <w:rFonts w:hint="eastAsia"/>
                <w:szCs w:val="21"/>
              </w:rPr>
              <w:t xml:space="preserve">简略</w:t>
            </w:r>
            <w:r>
              <w:rPr>
                <w:szCs w:val="21"/>
              </w:rPr>
              <w:t xml:space="preserve">疏漏、针对性不足、可行性</w:t>
            </w:r>
            <w:r>
              <w:rPr>
                <w:rFonts w:hint="eastAsia"/>
                <w:szCs w:val="21"/>
              </w:rPr>
              <w:t xml:space="preserve">不足</w:t>
            </w:r>
            <w:r>
              <w:rPr>
                <w:szCs w:val="21"/>
              </w:rPr>
              <w:t xml:space="preserve">、有一定创新性的</w:t>
            </w:r>
            <w:r>
              <w:rPr>
                <w:rFonts w:ascii="宋体" w:hAnsi="宋体" w:cs="Tahoma"/>
                <w:color w:val="000000"/>
                <w:szCs w:val="21"/>
                <w:u w:val="single"/>
              </w:rPr>
              <w:t xml:space="preserve">得 1 分</w:t>
            </w:r>
            <w:r>
              <w:rPr>
                <w:szCs w:val="21"/>
              </w:rPr>
              <w:t xml:space="preserve">；</w:t>
            </w:r>
            <w:r/>
          </w:p>
          <w:p>
            <w:pPr>
              <w:jc w:val="left"/>
              <w:rPr>
                <w:szCs w:val="21"/>
              </w:rPr>
            </w:pPr>
            <w:r>
              <w:rPr>
                <w:szCs w:val="21"/>
              </w:rPr>
              <w:t xml:space="preserve">未提供</w:t>
            </w:r>
            <w:r>
              <w:rPr>
                <w:rFonts w:hint="eastAsia" w:ascii="宋体" w:hAnsi="宋体" w:cs="Tahoma"/>
                <w:color w:val="000000"/>
                <w:szCs w:val="21"/>
              </w:rPr>
              <w:t xml:space="preserve">相关内容</w:t>
            </w:r>
            <w:r>
              <w:rPr>
                <w:szCs w:val="21"/>
              </w:rPr>
              <w:t xml:space="preserve">不得分。</w:t>
            </w:r>
            <w:r/>
          </w:p>
        </w:tc>
        <w:tc>
          <w:tcPr>
            <w:shd w:val="clear" w:color="auto" w:fill="auto"/>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5分</w:t>
            </w:r>
            <w:r/>
          </w:p>
        </w:tc>
      </w:tr>
      <w:tr>
        <w:trPr>
          <w:jc w:val="center"/>
          <w:trHeight w:val="1490"/>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7</w:t>
            </w:r>
            <w:r/>
          </w:p>
        </w:tc>
        <w:tc>
          <w:tcPr>
            <w:shd w:val="clear" w:color="auto" w:fill="auto"/>
            <w:tcW w:w="1733" w:type="dxa"/>
            <w:vAlign w:val="center"/>
            <w:textDirection w:val="lrTb"/>
            <w:noWrap w:val="false"/>
          </w:tcPr>
          <w:p>
            <w:pPr>
              <w:rPr>
                <w:rFonts w:ascii="宋体" w:hAnsi="宋体"/>
                <w:color w:val="000000"/>
                <w:szCs w:val="21"/>
              </w:rPr>
            </w:pPr>
            <w:r>
              <w:rPr>
                <w:rFonts w:hint="eastAsia" w:ascii="宋体" w:hAnsi="宋体" w:cs="Tahoma"/>
                <w:color w:val="000000"/>
                <w:szCs w:val="21"/>
              </w:rPr>
              <w:t xml:space="preserve">服务保障承诺及措施比较</w:t>
            </w:r>
            <w:r/>
          </w:p>
        </w:tc>
        <w:tc>
          <w:tcPr>
            <w:shd w:val="clear" w:color="auto" w:fill="auto"/>
            <w:tcW w:w="6360" w:type="dxa"/>
            <w:vAlign w:val="center"/>
            <w:textDirection w:val="lrTb"/>
            <w:noWrap w:val="false"/>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保障承诺及措施，符合项目要求，内容完善、可行的，得 </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分；</w:t>
            </w:r>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保障承诺及措施，内容较完善、有一定可行性的，得 </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分；</w:t>
            </w:r>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保障承诺及措施，内容不完善，可行性不足的，得 1 分；</w:t>
            </w:r>
            <w:r/>
          </w:p>
          <w:p>
            <w:pPr>
              <w:jc w:val="left"/>
              <w:rPr>
                <w:rFonts w:ascii="宋体" w:hAnsi="宋体"/>
                <w:b/>
                <w:color w:val="ff0000"/>
                <w:szCs w:val="21"/>
              </w:rPr>
            </w:pPr>
            <w:r>
              <w:rPr>
                <w:rFonts w:hint="eastAsia" w:ascii="宋体" w:hAnsi="宋体"/>
                <w:color w:val="000000" w:themeColor="text1"/>
                <w:szCs w:val="21"/>
                <w14:textFill>
                  <w14:solidFill>
                    <w14:schemeClr w14:val="tx1"/>
                  </w14:solidFill>
                </w14:textFill>
              </w:rPr>
              <w:t xml:space="preserve">未提供相关内容不得分。</w:t>
            </w:r>
            <w:r/>
          </w:p>
        </w:tc>
        <w:tc>
          <w:tcPr>
            <w:shd w:val="clear" w:color="auto" w:fill="auto"/>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5分</w:t>
            </w:r>
            <w:r/>
          </w:p>
        </w:tc>
      </w:tr>
      <w:tr>
        <w:trPr>
          <w:jc w:val="center"/>
          <w:trHeight w:val="90"/>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8</w:t>
            </w:r>
            <w:r/>
          </w:p>
        </w:tc>
        <w:tc>
          <w:tcPr>
            <w:shd w:val="clear" w:color="auto" w:fill="auto"/>
            <w:tcW w:w="1733" w:type="dxa"/>
            <w:vAlign w:val="center"/>
            <w:textDirection w:val="lrTb"/>
            <w:noWrap w:val="false"/>
          </w:tcPr>
          <w:p>
            <w:pPr>
              <w:rPr>
                <w:rFonts w:ascii="宋体" w:hAnsi="宋体" w:cs="Tahoma"/>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保洁领班</w:t>
            </w:r>
            <w:r/>
          </w:p>
        </w:tc>
        <w:tc>
          <w:tcPr>
            <w:shd w:val="clear" w:color="auto" w:fill="auto"/>
            <w:tcW w:w="6360"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lang w:val="zh-CN"/>
              </w:rPr>
              <w:t xml:space="preserve">A、</w:t>
            </w:r>
            <w:r>
              <w:rPr>
                <w:rFonts w:hint="eastAsia" w:ascii="宋体" w:hAnsi="宋体" w:cs="Tahoma"/>
                <w:color w:val="000000"/>
                <w:szCs w:val="21"/>
              </w:rPr>
              <w:t xml:space="preserve">具</w:t>
            </w:r>
            <w:r>
              <w:rPr>
                <w:rFonts w:hint="eastAsia" w:ascii="宋体" w:hAnsi="宋体" w:cs="Tahoma"/>
                <w:szCs w:val="21"/>
              </w:rPr>
              <w:t xml:space="preserve">有高中（或中专）学历得</w:t>
            </w:r>
            <w:r>
              <w:rPr>
                <w:rFonts w:ascii="宋体" w:hAnsi="宋体" w:cs="Tahoma"/>
                <w:szCs w:val="21"/>
              </w:rPr>
              <w:t xml:space="preserve">2</w:t>
            </w:r>
            <w:r>
              <w:rPr>
                <w:rFonts w:hint="eastAsia" w:ascii="宋体" w:hAnsi="宋体" w:cs="Tahoma"/>
                <w:szCs w:val="21"/>
              </w:rPr>
              <w:t xml:space="preserve">分，</w:t>
            </w:r>
            <w:r>
              <w:rPr>
                <w:rFonts w:hint="eastAsia" w:ascii="宋体" w:hAnsi="宋体" w:cs="Tahoma"/>
                <w:szCs w:val="21"/>
                <w:lang w:val="zh-CN"/>
              </w:rPr>
              <w:t xml:space="preserve">大专</w:t>
            </w:r>
            <w:r>
              <w:rPr>
                <w:rFonts w:hint="eastAsia" w:ascii="宋体" w:hAnsi="宋体" w:cs="Tahoma"/>
                <w:color w:val="000000"/>
                <w:szCs w:val="21"/>
                <w:lang w:val="zh-CN"/>
              </w:rPr>
              <w:t xml:space="preserve">学历</w:t>
            </w:r>
            <w:r>
              <w:rPr>
                <w:rFonts w:ascii="宋体" w:hAnsi="宋体" w:cs="Tahoma"/>
                <w:color w:val="000000"/>
                <w:szCs w:val="21"/>
              </w:rPr>
              <w:t xml:space="preserve">得3分</w:t>
            </w:r>
            <w:r>
              <w:rPr>
                <w:rFonts w:hint="eastAsia" w:ascii="宋体" w:hAnsi="宋体" w:cs="Tahoma"/>
                <w:color w:val="000000"/>
                <w:szCs w:val="21"/>
              </w:rPr>
              <w:t xml:space="preserve">,本科及以上学历</w:t>
            </w:r>
            <w:r>
              <w:rPr>
                <w:rFonts w:hint="eastAsia" w:ascii="宋体" w:hAnsi="宋体" w:cs="Tahoma"/>
                <w:color w:val="000000"/>
                <w:szCs w:val="21"/>
                <w:lang w:val="zh-CN"/>
              </w:rPr>
              <w:t xml:space="preserve">（或学位）</w:t>
            </w:r>
            <w:r>
              <w:rPr>
                <w:rFonts w:ascii="宋体" w:hAnsi="宋体" w:cs="Tahoma"/>
                <w:color w:val="000000"/>
                <w:szCs w:val="21"/>
              </w:rPr>
              <w:t xml:space="preserve">得4 分；</w:t>
            </w:r>
            <w:r/>
          </w:p>
          <w:p>
            <w:pPr>
              <w:jc w:val="left"/>
              <w:rPr>
                <w:rFonts w:ascii="宋体" w:hAnsi="宋体" w:cs="Tahoma"/>
                <w:color w:val="000000"/>
                <w:szCs w:val="21"/>
              </w:rPr>
            </w:pPr>
            <w:r>
              <w:rPr>
                <w:rFonts w:hint="eastAsia" w:ascii="宋体" w:hAnsi="宋体" w:cs="Tahoma"/>
                <w:color w:val="000000"/>
                <w:szCs w:val="21"/>
                <w:lang w:val="zh-CN"/>
              </w:rPr>
              <w:t xml:space="preserve">B、</w:t>
            </w:r>
            <w:r>
              <w:rPr>
                <w:rFonts w:ascii="宋体" w:hAnsi="宋体" w:cs="Tahoma"/>
                <w:color w:val="000000"/>
                <w:szCs w:val="21"/>
              </w:rPr>
              <w:t xml:space="preserve">具有保洁（卫生）</w:t>
            </w:r>
            <w:r>
              <w:rPr>
                <w:rFonts w:hint="eastAsia" w:ascii="宋体" w:hAnsi="宋体" w:cs="Tahoma"/>
                <w:color w:val="000000"/>
                <w:szCs w:val="21"/>
              </w:rPr>
              <w:t xml:space="preserve">领班</w:t>
            </w:r>
            <w:r>
              <w:rPr>
                <w:rFonts w:ascii="宋体" w:hAnsi="宋体" w:cs="Tahoma"/>
                <w:color w:val="000000"/>
                <w:szCs w:val="21"/>
              </w:rPr>
              <w:t xml:space="preserve">工作经验不少于2 年的</w:t>
            </w:r>
            <w:r>
              <w:rPr>
                <w:rFonts w:hint="eastAsia" w:ascii="宋体" w:hAnsi="宋体" w:cs="Tahoma"/>
                <w:color w:val="000000"/>
                <w:szCs w:val="21"/>
              </w:rPr>
              <w:t xml:space="preserve">，</w:t>
            </w:r>
            <w:r>
              <w:rPr>
                <w:rFonts w:ascii="宋体" w:hAnsi="宋体" w:cs="Tahoma"/>
                <w:color w:val="000000"/>
                <w:szCs w:val="21"/>
              </w:rPr>
              <w:t xml:space="preserve">得 4 分；</w:t>
            </w:r>
            <w:r/>
          </w:p>
          <w:p>
            <w:pPr>
              <w:jc w:val="left"/>
              <w:rPr>
                <w:rFonts w:ascii="宋体" w:hAnsi="宋体" w:cs="Tahoma"/>
                <w:color w:val="000000"/>
                <w:szCs w:val="21"/>
              </w:rPr>
            </w:pPr>
            <w:r>
              <w:rPr>
                <w:rFonts w:ascii="宋体" w:hAnsi="宋体" w:cs="Tahoma"/>
                <w:color w:val="000000"/>
                <w:szCs w:val="21"/>
                <w:lang w:val="zh-CN"/>
              </w:rPr>
              <w:t xml:space="preserve">C</w:t>
            </w:r>
            <w:r>
              <w:rPr>
                <w:rFonts w:hint="eastAsia" w:ascii="宋体" w:hAnsi="宋体" w:cs="Tahoma"/>
                <w:color w:val="000000"/>
                <w:szCs w:val="21"/>
                <w:lang w:val="zh-CN"/>
              </w:rPr>
              <w:t xml:space="preserve">、</w:t>
            </w:r>
            <w:r>
              <w:rPr>
                <w:rFonts w:hint="eastAsia" w:ascii="宋体" w:hAnsi="宋体" w:cs="Tahoma"/>
                <w:color w:val="000000"/>
                <w:szCs w:val="21"/>
              </w:rPr>
              <w:t xml:space="preserve">具有红十字会颁发的救护员证或救护培训合格证或应急救护证，</w:t>
            </w:r>
            <w:r>
              <w:rPr>
                <w:rFonts w:ascii="宋体" w:hAnsi="宋体" w:cs="Tahoma"/>
                <w:color w:val="000000"/>
                <w:szCs w:val="21"/>
              </w:rPr>
              <w:t xml:space="preserve">得 1分；</w:t>
            </w:r>
            <w:r/>
          </w:p>
          <w:p>
            <w:pPr>
              <w:rPr>
                <w:rFonts w:ascii="宋体" w:hAnsi="宋体"/>
                <w:szCs w:val="21"/>
              </w:rPr>
            </w:pPr>
            <w:r>
              <w:rPr>
                <w:rFonts w:ascii="宋体" w:hAnsi="宋体"/>
                <w:color w:val="000000" w:themeColor="text1"/>
                <w:szCs w:val="21"/>
                <w14:textFill>
                  <w14:solidFill>
                    <w14:schemeClr w14:val="tx1"/>
                  </w14:solidFill>
                </w14:textFill>
              </w:rPr>
              <w:t xml:space="preserve">D</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zh-CN"/>
                <w14:textFill>
                  <w14:solidFill>
                    <w14:schemeClr w14:val="tx1"/>
                  </w14:solidFill>
                </w14:textFill>
              </w:rPr>
              <w:t xml:space="preserve">具有国家测试机构或语委会颁发的普通话等级证书，</w:t>
            </w:r>
            <w:r>
              <w:rPr>
                <w:rFonts w:hint="eastAsia" w:ascii="宋体" w:hAnsi="宋体"/>
                <w:color w:val="000000" w:themeColor="text1"/>
                <w:szCs w:val="21"/>
                <w14:textFill>
                  <w14:solidFill>
                    <w14:schemeClr w14:val="tx1"/>
                  </w14:solidFill>
                </w14:textFill>
              </w:rPr>
              <w:t xml:space="preserve">得1分。</w:t>
            </w:r>
            <w:r/>
          </w:p>
          <w:p>
            <w:pPr>
              <w:rPr>
                <w:szCs w:val="21"/>
                <w:lang w:val="zh-CN"/>
              </w:rPr>
            </w:pPr>
            <w:r>
              <w:rPr>
                <w:rFonts w:hint="eastAsia" w:ascii="宋体" w:hAnsi="宋体"/>
                <w:b/>
                <w:szCs w:val="21"/>
              </w:rPr>
              <w:t xml:space="preserve">注：投标文件中需上传相应人员的证书、</w:t>
            </w:r>
            <w:r>
              <w:rPr>
                <w:rFonts w:hint="eastAsia" w:ascii="宋体" w:hAnsi="宋体"/>
                <w:b/>
                <w:color w:val="ff0000"/>
                <w:szCs w:val="21"/>
              </w:rPr>
              <w:t xml:space="preserve">工作经验证明扫描件</w:t>
            </w:r>
            <w:r>
              <w:rPr>
                <w:rFonts w:hint="eastAsia" w:ascii="宋体" w:hAnsi="宋体"/>
                <w:b/>
                <w:szCs w:val="21"/>
              </w:rPr>
              <w:t xml:space="preserve">及</w:t>
            </w:r>
            <w:r>
              <w:rPr>
                <w:rFonts w:ascii="宋体" w:hAnsi="宋体"/>
                <w:b/>
                <w:szCs w:val="21"/>
              </w:rPr>
              <w:t xml:space="preserve">社保部门出具的最近六个月（至少一个月）投标人为该持证人员缴纳社保的证明材料的扫描件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shd w:val="clear" w:color="auto" w:fill="auto"/>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0</w:t>
            </w:r>
            <w:r>
              <w:rPr>
                <w:rFonts w:hint="eastAsia" w:ascii="宋体" w:hAnsi="宋体"/>
                <w:color w:val="000000"/>
                <w:szCs w:val="21"/>
              </w:rPr>
              <w:t xml:space="preserve">分</w:t>
            </w:r>
            <w:r/>
          </w:p>
        </w:tc>
      </w:tr>
      <w:tr>
        <w:trPr>
          <w:jc w:val="center"/>
          <w:trHeight w:val="199"/>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9</w:t>
            </w:r>
            <w:r/>
          </w:p>
        </w:tc>
        <w:tc>
          <w:tcPr>
            <w:shd w:val="clear" w:color="auto" w:fill="auto"/>
            <w:tcW w:w="1733" w:type="dxa"/>
            <w:vAlign w:val="center"/>
            <w:textDirection w:val="lrTb"/>
            <w:noWrap w:val="false"/>
          </w:tcPr>
          <w:p>
            <w:pPr>
              <w:rPr>
                <w:rFonts w:hint="eastAsia" w:ascii="宋体" w:hAnsi="宋体" w:eastAsia="宋体" w:cs="Tahoma"/>
                <w:color w:val="000000"/>
                <w:szCs w:val="21"/>
                <w:lang w:val="en-US" w:eastAsia="zh-CN"/>
              </w:rPr>
            </w:pPr>
            <w:r>
              <w:rPr>
                <w:rFonts w:hint="eastAsia" w:ascii="宋体" w:hAnsi="宋体"/>
                <w:color w:val="000000"/>
                <w:szCs w:val="21"/>
              </w:rPr>
              <w:t xml:space="preserve">▲</w:t>
            </w:r>
            <w:r>
              <w:rPr>
                <w:rFonts w:hint="eastAsia" w:ascii="宋体" w:hAnsi="宋体" w:cs="Tahoma"/>
                <w:color w:val="000000"/>
                <w:szCs w:val="21"/>
              </w:rPr>
              <w:t xml:space="preserve">保洁</w:t>
            </w:r>
            <w:r>
              <w:rPr>
                <w:rFonts w:hint="eastAsia" w:ascii="宋体" w:hAnsi="宋体" w:cs="Tahoma"/>
                <w:color w:val="000000"/>
                <w:szCs w:val="21"/>
                <w:lang w:val="en-US" w:eastAsia="zh-CN"/>
              </w:rPr>
              <w:t xml:space="preserve">人员（</w:t>
            </w:r>
            <w:r>
              <w:rPr>
                <w:rFonts w:hint="eastAsia" w:ascii="宋体" w:hAnsi="宋体" w:cs="Tahoma"/>
                <w:color w:val="000000"/>
                <w:szCs w:val="21"/>
              </w:rPr>
              <w:t xml:space="preserve">保洁领班</w:t>
            </w:r>
            <w:r>
              <w:rPr>
                <w:rFonts w:hint="eastAsia" w:ascii="宋体" w:hAnsi="宋体" w:cs="Tahoma"/>
                <w:color w:val="000000"/>
                <w:szCs w:val="21"/>
                <w:lang w:val="en-US" w:eastAsia="zh-CN"/>
              </w:rPr>
              <w:t xml:space="preserve">除外）</w:t>
            </w:r>
            <w:r/>
          </w:p>
        </w:tc>
        <w:tc>
          <w:tcPr>
            <w:shd w:val="clear" w:color="auto" w:fill="auto"/>
            <w:tcW w:w="6360" w:type="dxa"/>
            <w:vAlign w:val="center"/>
            <w:textDirection w:val="lrTb"/>
            <w:noWrap w:val="false"/>
          </w:tcPr>
          <w:p>
            <w:pPr>
              <w:jc w:val="left"/>
              <w:rPr>
                <w:rFonts w:ascii="宋体" w:hAnsi="宋体" w:cs="Tahoma"/>
                <w:color w:val="000000"/>
                <w:szCs w:val="21"/>
              </w:rPr>
            </w:pPr>
            <w:r>
              <w:rPr>
                <w:rFonts w:ascii="宋体" w:hAnsi="宋体" w:cs="Tahoma"/>
                <w:color w:val="000000"/>
                <w:szCs w:val="21"/>
                <w:lang w:val="zh-CN"/>
              </w:rPr>
              <w:t xml:space="preserve">A</w:t>
            </w:r>
            <w:r>
              <w:rPr>
                <w:rFonts w:hint="eastAsia" w:ascii="宋体" w:hAnsi="宋体" w:cs="Tahoma"/>
                <w:color w:val="000000"/>
                <w:szCs w:val="21"/>
                <w:lang w:val="zh-CN"/>
              </w:rPr>
              <w:t xml:space="preserve">、</w:t>
            </w:r>
            <w:r>
              <w:rPr>
                <w:rFonts w:hint="eastAsia" w:ascii="宋体" w:hAnsi="宋体" w:cs="Tahoma"/>
                <w:color w:val="000000"/>
                <w:szCs w:val="21"/>
              </w:rPr>
              <w:t xml:space="preserve">具有红十字会颁发的救护员证或救护培训合格证或应急救护证，</w:t>
            </w:r>
            <w:r>
              <w:rPr>
                <w:rFonts w:hint="eastAsia" w:ascii="宋体" w:hAnsi="宋体" w:cs="Tahoma"/>
                <w:color w:val="000000"/>
                <w:szCs w:val="21"/>
                <w:lang w:val="zh-CN"/>
              </w:rPr>
              <w:t xml:space="preserve">有1人</w:t>
            </w:r>
            <w:r>
              <w:rPr>
                <w:rFonts w:ascii="宋体" w:hAnsi="宋体" w:cs="Tahoma"/>
                <w:color w:val="000000"/>
                <w:szCs w:val="21"/>
              </w:rPr>
              <w:t xml:space="preserve">得 1分</w:t>
            </w:r>
            <w:r>
              <w:rPr>
                <w:rFonts w:hint="eastAsia" w:ascii="宋体" w:hAnsi="宋体" w:cs="Tahoma"/>
                <w:color w:val="000000"/>
                <w:szCs w:val="21"/>
                <w:lang w:val="zh-CN"/>
              </w:rPr>
              <w:t xml:space="preserve">，最高</w:t>
            </w:r>
            <w:r>
              <w:rPr>
                <w:rFonts w:ascii="宋体" w:hAnsi="宋体" w:cs="Tahoma"/>
                <w:color w:val="000000"/>
                <w:szCs w:val="21"/>
              </w:rPr>
              <w:t xml:space="preserve">得8分；</w:t>
            </w:r>
            <w:r/>
          </w:p>
          <w:p>
            <w:pPr>
              <w:rPr>
                <w:rFonts w:ascii="宋体" w:hAnsi="宋体"/>
                <w:szCs w:val="21"/>
              </w:rPr>
            </w:pPr>
            <w:r>
              <w:rPr>
                <w:rFonts w:hint="eastAsia" w:ascii="宋体" w:hAnsi="宋体"/>
                <w:color w:val="000000" w:themeColor="text1"/>
                <w:szCs w:val="21"/>
                <w14:textFill>
                  <w14:solidFill>
                    <w14:schemeClr w14:val="tx1"/>
                  </w14:solidFill>
                </w14:textFill>
              </w:rPr>
              <w:t xml:space="preserve">B、</w:t>
            </w:r>
            <w:r>
              <w:rPr>
                <w:rFonts w:hint="eastAsia" w:ascii="宋体" w:hAnsi="宋体"/>
                <w:color w:val="000000" w:themeColor="text1"/>
                <w:szCs w:val="21"/>
                <w:lang w:val="zh-CN"/>
                <w14:textFill>
                  <w14:solidFill>
                    <w14:schemeClr w14:val="tx1"/>
                  </w14:solidFill>
                </w14:textFill>
              </w:rPr>
              <w:t xml:space="preserve">具有国家测试机构或语委会颁发的普通话等级证书，</w:t>
            </w:r>
            <w:r>
              <w:rPr>
                <w:rFonts w:hint="eastAsia" w:ascii="宋体" w:hAnsi="宋体" w:cs="Tahoma"/>
                <w:color w:val="000000"/>
                <w:szCs w:val="21"/>
                <w:lang w:val="zh-CN"/>
              </w:rPr>
              <w:t xml:space="preserve">有1人</w:t>
            </w:r>
            <w:r>
              <w:rPr>
                <w:rFonts w:ascii="宋体" w:hAnsi="宋体" w:cs="Tahoma"/>
                <w:color w:val="000000"/>
                <w:szCs w:val="21"/>
              </w:rPr>
              <w:t xml:space="preserve">得 1分</w:t>
            </w:r>
            <w:r>
              <w:rPr>
                <w:rFonts w:hint="eastAsia" w:ascii="宋体" w:hAnsi="宋体" w:cs="Tahoma"/>
                <w:color w:val="000000"/>
                <w:szCs w:val="21"/>
                <w:lang w:val="zh-CN"/>
              </w:rPr>
              <w:t xml:space="preserve">，最高</w:t>
            </w:r>
            <w:r>
              <w:rPr>
                <w:rFonts w:ascii="宋体" w:hAnsi="宋体" w:cs="Tahoma"/>
                <w:color w:val="000000"/>
                <w:szCs w:val="21"/>
              </w:rPr>
              <w:t xml:space="preserve">得8分</w:t>
            </w:r>
            <w:r>
              <w:rPr>
                <w:rFonts w:hint="eastAsia" w:ascii="宋体" w:hAnsi="宋体" w:cs="Tahoma"/>
                <w:color w:val="000000"/>
                <w:szCs w:val="21"/>
              </w:rPr>
              <w:t xml:space="preserve">。</w:t>
            </w:r>
            <w:r/>
          </w:p>
          <w:p>
            <w:pPr>
              <w:rPr>
                <w:szCs w:val="21"/>
                <w:lang w:val="zh-CN"/>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shd w:val="clear" w:color="auto" w:fill="auto"/>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分</w:t>
            </w:r>
            <w:r/>
          </w:p>
        </w:tc>
      </w:tr>
      <w:tr>
        <w:trPr>
          <w:jc w:val="center"/>
          <w:trHeight w:val="90"/>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10</w:t>
            </w:r>
            <w:r/>
          </w:p>
        </w:tc>
        <w:tc>
          <w:tcPr>
            <w:shd w:val="clear" w:color="auto" w:fill="auto"/>
            <w:tcW w:w="1733" w:type="dxa"/>
            <w:vAlign w:val="center"/>
            <w:textDirection w:val="lrTb"/>
            <w:noWrap w:val="false"/>
          </w:tcPr>
          <w:p>
            <w:pPr>
              <w:rPr>
                <w:rFonts w:ascii="宋体" w:hAnsi="宋体" w:cs="Tahoma"/>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综合实力评价</w:t>
            </w:r>
            <w:r/>
          </w:p>
        </w:tc>
        <w:tc>
          <w:tcPr>
            <w:shd w:val="clear" w:color="auto" w:fill="auto"/>
            <w:tcW w:w="6360"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lang w:val="zh-CN"/>
              </w:rPr>
              <w:t xml:space="preserve">投标人具有质量管理体系认证、环境管理体系认证、职业健康安全管理体系认证证书的，每提供一项</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szCs w:val="21"/>
                <w:lang w:val="zh-CN"/>
              </w:rPr>
              <w:t xml:space="preserve">，最高</w:t>
            </w:r>
            <w:r>
              <w:rPr>
                <w:rFonts w:ascii="宋体" w:hAnsi="宋体" w:cs="Tahoma"/>
                <w:color w:val="000000"/>
                <w:szCs w:val="21"/>
              </w:rPr>
              <w:t xml:space="preserve">得3分</w:t>
            </w:r>
            <w:r>
              <w:rPr>
                <w:rFonts w:hint="eastAsia" w:ascii="宋体" w:hAnsi="宋体" w:cs="Tahoma"/>
                <w:color w:val="000000"/>
                <w:szCs w:val="21"/>
                <w:lang w:val="zh-CN"/>
              </w:rPr>
              <w:t xml:space="preserve">；</w:t>
            </w:r>
            <w:r/>
          </w:p>
          <w:p>
            <w:pPr>
              <w:jc w:val="left"/>
              <w:rPr>
                <w:rFonts w:ascii="宋体" w:hAnsi="宋体" w:cs="Tahoma"/>
                <w:b/>
                <w:color w:val="000000"/>
                <w:szCs w:val="21"/>
                <w:lang w:val="zh-CN"/>
              </w:rPr>
            </w:pPr>
            <w:r>
              <w:rPr>
                <w:rFonts w:hint="eastAsia" w:ascii="宋体" w:hAnsi="宋体" w:cs="Tahoma"/>
                <w:b/>
                <w:color w:val="000000"/>
                <w:szCs w:val="21"/>
                <w:lang w:val="zh-CN"/>
              </w:rPr>
              <w:t xml:space="preserve">注：上述认证证书，须在有效认证期内，必须在中国国家认证认可监督管理委员会官网可查，投标文件中必须提供在此网站上查验的截图（</w:t>
            </w:r>
            <w:r>
              <w:rPr>
                <w:rFonts w:ascii="宋体" w:hAnsi="宋体" w:cs="Tahoma"/>
                <w:b/>
                <w:color w:val="000000"/>
                <w:szCs w:val="21"/>
              </w:rPr>
              <w:t xml:space="preserve">失效、撤销或暂停的对应证书</w:t>
            </w:r>
            <w:r>
              <w:rPr>
                <w:rFonts w:hint="eastAsia" w:ascii="宋体" w:hAnsi="宋体" w:cs="Tahoma"/>
                <w:b/>
                <w:color w:val="000000"/>
                <w:szCs w:val="21"/>
              </w:rPr>
              <w:t xml:space="preserve">视为未提供</w:t>
            </w:r>
            <w:r>
              <w:rPr>
                <w:rFonts w:hint="eastAsia" w:ascii="宋体" w:hAnsi="宋体" w:cs="Tahoma"/>
                <w:b/>
                <w:color w:val="000000"/>
                <w:szCs w:val="21"/>
                <w:lang w:val="zh-CN"/>
              </w:rPr>
              <w:t xml:space="preserve">）及证书扫描件，</w:t>
            </w:r>
            <w:r>
              <w:rPr>
                <w:rFonts w:hint="eastAsia" w:ascii="宋体" w:hAnsi="宋体" w:cs="Tahoma"/>
                <w:b/>
                <w:color w:val="000000"/>
                <w:szCs w:val="21"/>
              </w:rPr>
              <w:t xml:space="preserve">缺失、不符或不提供者，</w:t>
            </w:r>
            <w:r>
              <w:rPr>
                <w:rFonts w:hint="eastAsia" w:ascii="宋体" w:hAnsi="宋体" w:cs="Tahoma"/>
                <w:b/>
                <w:color w:val="000000"/>
                <w:szCs w:val="21"/>
                <w:lang w:val="zh-CN"/>
              </w:rPr>
              <w:t xml:space="preserve">对应项不得分。</w:t>
            </w:r>
            <w:r/>
          </w:p>
        </w:tc>
        <w:tc>
          <w:tcPr>
            <w:shd w:val="clear" w:color="auto" w:fill="auto"/>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3分</w:t>
            </w:r>
            <w:r/>
          </w:p>
        </w:tc>
      </w:tr>
      <w:tr>
        <w:trPr>
          <w:jc w:val="center"/>
          <w:trHeight w:val="604"/>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11</w:t>
            </w:r>
            <w:r/>
          </w:p>
        </w:tc>
        <w:tc>
          <w:tcPr>
            <w:shd w:val="clear" w:color="auto" w:fill="auto"/>
            <w:tcW w:w="1733" w:type="dxa"/>
            <w:vAlign w:val="center"/>
            <w:textDirection w:val="lrTb"/>
            <w:noWrap w:val="false"/>
          </w:tcPr>
          <w:p>
            <w:pPr>
              <w:rPr>
                <w:rFonts w:ascii="宋体" w:hAnsi="宋体"/>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类似业绩</w:t>
            </w:r>
            <w:r/>
          </w:p>
        </w:tc>
        <w:tc>
          <w:tcPr>
            <w:shd w:val="clear" w:color="auto" w:fill="auto"/>
            <w:tcW w:w="6360"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rPr>
              <w:t xml:space="preserve">202</w:t>
            </w:r>
            <w:r>
              <w:rPr>
                <w:rFonts w:ascii="宋体" w:hAnsi="宋体" w:cs="Tahoma"/>
                <w:color w:val="000000"/>
                <w:szCs w:val="21"/>
              </w:rPr>
              <w:t xml:space="preserve">3</w:t>
            </w:r>
            <w:r>
              <w:rPr>
                <w:rFonts w:hint="eastAsia" w:ascii="宋体" w:hAnsi="宋体" w:cs="Tahoma"/>
                <w:color w:val="000000"/>
                <w:szCs w:val="21"/>
              </w:rPr>
              <w:t xml:space="preserve">年1月</w:t>
            </w:r>
            <w:r>
              <w:rPr>
                <w:rFonts w:hint="eastAsia" w:ascii="宋体" w:hAnsi="宋体" w:cs="Tahoma"/>
                <w:color w:val="000000"/>
                <w:szCs w:val="21"/>
                <w:lang w:val="zh-CN"/>
              </w:rPr>
              <w:t xml:space="preserve">至今签订的（</w:t>
            </w:r>
            <w:r>
              <w:rPr>
                <w:rFonts w:hint="eastAsia" w:ascii="宋体" w:hAnsi="宋体" w:cs="Tahoma"/>
                <w:color w:val="000000"/>
                <w:szCs w:val="21"/>
              </w:rPr>
              <w:t xml:space="preserve">以合同签订时间为准</w:t>
            </w:r>
            <w:r>
              <w:rPr>
                <w:rFonts w:hint="eastAsia" w:ascii="宋体" w:hAnsi="宋体" w:cs="Tahoma"/>
                <w:color w:val="000000"/>
                <w:szCs w:val="21"/>
                <w:lang w:val="zh-CN"/>
              </w:rPr>
              <w:t xml:space="preserve">）物业服务（非住宅）类似项目业绩（至少包含保洁服务内容），有一份</w:t>
            </w:r>
            <w:r>
              <w:rPr>
                <w:rFonts w:ascii="宋体" w:hAnsi="宋体" w:cs="Tahoma"/>
                <w:color w:val="000000"/>
                <w:szCs w:val="21"/>
              </w:rPr>
              <w:t xml:space="preserve">得 1分</w:t>
            </w:r>
            <w:r>
              <w:rPr>
                <w:rFonts w:hint="eastAsia" w:ascii="宋体" w:hAnsi="宋体" w:cs="Tahoma"/>
                <w:color w:val="000000"/>
                <w:szCs w:val="21"/>
                <w:lang w:val="zh-CN"/>
              </w:rPr>
              <w:t xml:space="preserve">，最高</w:t>
            </w:r>
            <w:r>
              <w:rPr>
                <w:rFonts w:ascii="宋体" w:hAnsi="宋体" w:cs="Tahoma"/>
                <w:color w:val="000000"/>
                <w:szCs w:val="21"/>
              </w:rPr>
              <w:t xml:space="preserve">得 6 分</w:t>
            </w:r>
            <w:r>
              <w:rPr>
                <w:rFonts w:hint="eastAsia" w:ascii="宋体" w:hAnsi="宋体" w:cs="Tahoma"/>
                <w:color w:val="000000"/>
                <w:szCs w:val="21"/>
                <w:lang w:val="zh-CN"/>
              </w:rPr>
              <w:t xml:space="preserve">；</w:t>
            </w:r>
            <w:r/>
          </w:p>
          <w:p>
            <w:pPr>
              <w:jc w:val="left"/>
              <w:rPr>
                <w:rFonts w:ascii="宋体" w:hAnsi="宋体" w:cs="Tahoma"/>
                <w:b/>
                <w:color w:val="000000"/>
                <w:szCs w:val="21"/>
              </w:rPr>
            </w:pPr>
            <w:r>
              <w:rPr>
                <w:rFonts w:hint="eastAsia" w:ascii="宋体" w:hAnsi="宋体" w:cs="Tahoma"/>
                <w:b/>
                <w:color w:val="000000"/>
                <w:szCs w:val="21"/>
              </w:rPr>
              <w:t xml:space="preserve">投标文件中须</w:t>
            </w:r>
            <w:r>
              <w:rPr>
                <w:rFonts w:hint="eastAsia" w:ascii="宋体" w:hAnsi="宋体" w:cs="Tahoma"/>
                <w:b/>
                <w:color w:val="000000"/>
                <w:szCs w:val="21"/>
                <w:lang w:val="zh-CN"/>
              </w:rPr>
              <w:t xml:space="preserve">提供服务合同及对应的服务发票等资料的扫描件，发票可提供合同期内任意一张。缺失、不符或不提供者，对应项不得分。</w:t>
            </w:r>
            <w:r/>
          </w:p>
          <w:p>
            <w:pPr>
              <w:jc w:val="left"/>
              <w:rPr>
                <w:rFonts w:ascii="宋体" w:hAnsi="宋体" w:cs="Tahoma"/>
                <w:color w:val="000000"/>
                <w:szCs w:val="21"/>
                <w:lang w:val="zh-CN"/>
              </w:rPr>
            </w:pPr>
            <w:r>
              <w:rPr>
                <w:rFonts w:ascii="宋体" w:hAnsi="宋体" w:cs="Tahoma"/>
                <w:b/>
                <w:color w:val="000000"/>
                <w:szCs w:val="21"/>
              </w:rPr>
              <w:t xml:space="preserve">同一项目不同年份的合同按一份业绩计算，不重复计算业绩分数。同一业主在同一招标/采购项目中续签的合同不重复计分</w:t>
            </w:r>
            <w:r>
              <w:rPr>
                <w:rFonts w:hint="eastAsia" w:ascii="宋体" w:hAnsi="宋体" w:cs="Tahoma"/>
                <w:b/>
                <w:color w:val="000000"/>
                <w:szCs w:val="21"/>
              </w:rPr>
              <w:t xml:space="preserve">。</w:t>
            </w:r>
            <w:r/>
          </w:p>
        </w:tc>
        <w:tc>
          <w:tcPr>
            <w:shd w:val="clear" w:color="auto" w:fill="auto"/>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分</w:t>
            </w:r>
            <w:r/>
          </w:p>
        </w:tc>
      </w:tr>
    </w:tbl>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cs="仿宋" w:asciiTheme="minorEastAsia" w:hAnsiTheme="minorEastAsia" w:eastAsiaTheme="minorEastAsia"/>
          <w:b/>
          <w:color w:val="000000" w:themeColor="text1"/>
          <w:szCs w:val="21"/>
          <w14:textFill>
            <w14:solidFill>
              <w14:schemeClr w14:val="tx1"/>
            </w14:solidFill>
          </w14:textFill>
        </w:rPr>
      </w:pPr>
      <w:r>
        <w:rPr>
          <w:rFonts w:hint="eastAsia" w:cs="仿宋" w:asciiTheme="minorEastAsia" w:hAnsiTheme="minorEastAsia" w:eastAsiaTheme="minorEastAsia"/>
          <w:b/>
          <w:color w:val="000000" w:themeColor="text1"/>
          <w:szCs w:val="21"/>
          <w14:textFill>
            <w14:solidFill>
              <w14:schemeClr w14:val="tx1"/>
            </w14:solidFill>
          </w14:textFill>
        </w:rPr>
        <w:t xml:space="preserve">三、政府采购政策：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5"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5"/>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1、本项目属于</w:t>
      </w:r>
      <w:r>
        <w:rPr>
          <w:rFonts w:hint="eastAsia" w:ascii="宋体" w:hAnsi="宋体"/>
          <w:b/>
          <w:color w:val="000000" w:themeColor="text1"/>
          <w:szCs w:val="21"/>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14:textFill>
            <w14:solidFill>
              <w14:schemeClr w14:val="tx1"/>
            </w14:solidFill>
          </w14:textFill>
        </w:rPr>
        <w:t xml:space="preserve">，承接服务的供应商应为中小微企业、监狱企业、残疾人福利性单位。</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6" w:name="OLE_LINK6"/>
      <w:r/>
      <w:bookmarkStart w:id="97" w:name="OLE_LINK5"/>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6"/>
      <w:r/>
      <w:bookmarkEnd w:id="97"/>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（五）实施本国产品标准及相关政策</w:t>
      </w:r>
      <w:r/>
    </w:p>
    <w:p>
      <w:pPr>
        <w:ind w:firstLine="422"/>
        <w:spacing w:line="440" w:lineRule="exact"/>
        <w:rPr>
          <w:b/>
          <w:color w:val="ff0000"/>
          <w:szCs w:val="21"/>
        </w:rPr>
      </w:pPr>
      <w:r>
        <w:rPr>
          <w:rFonts w:ascii="Segoe UI Symbol" w:hAnsi="Segoe UI Symbol" w:cs="Segoe UI Symbol"/>
          <w:b/>
          <w:color w:val="ff0000"/>
          <w:szCs w:val="21"/>
        </w:rPr>
        <w:t xml:space="preserve">☑</w:t>
      </w:r>
      <w:r>
        <w:rPr>
          <w:rFonts w:hint="eastAsia"/>
          <w:b/>
          <w:color w:val="ff0000"/>
          <w:szCs w:val="21"/>
        </w:rPr>
        <w:t xml:space="preserve">本项目为服务项目，不涉及货物，不涉及以下内容。</w:t>
      </w:r>
      <w:r/>
    </w:p>
    <w:p>
      <w:pPr>
        <w:ind w:firstLine="422"/>
        <w:spacing w:line="440" w:lineRule="exact"/>
        <w:rPr>
          <w:b/>
          <w:color w:val="ff0000"/>
          <w:szCs w:val="21"/>
        </w:rPr>
      </w:pPr>
      <w:r>
        <w:rPr>
          <w:rFonts w:hint="eastAsia"/>
          <w:b/>
          <w:color w:val="ff0000"/>
          <w:szCs w:val="21"/>
        </w:rPr>
        <w:t xml:space="preserve">□本项目为服务项目，但涉及货物，需要执行以下内容：</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1</w:t>
      </w:r>
      <w:r>
        <w:rPr>
          <w:rFonts w:hint="eastAsia" w:cs="仿宋" w:asciiTheme="minorEastAsia" w:hAnsiTheme="minorEastAsia" w:eastAsiaTheme="minorEastAsia"/>
          <w:color w:val="000000" w:themeColor="text1"/>
          <w:szCs w:val="21"/>
          <w14:textFill>
            <w14:solidFill>
              <w14:schemeClr w14:val="tx1"/>
            </w14:solidFill>
          </w14:textFill>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2</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3</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cs="仿宋" w:asciiTheme="minorEastAsia" w:hAnsiTheme="minorEastAsia" w:eastAsiaTheme="minorEastAsia"/>
          <w:color w:val="000000" w:themeColor="text1"/>
          <w:szCs w:val="21"/>
          <w:u w:val="single"/>
          <w14:textFill>
            <w14:solidFill>
              <w14:schemeClr w14:val="tx1"/>
            </w14:solidFill>
          </w14:textFill>
        </w:rPr>
        <w:t xml:space="preserve">80%</w:t>
      </w:r>
      <w:r>
        <w:rPr>
          <w:rFonts w:hint="eastAsia" w:cs="仿宋" w:asciiTheme="minorEastAsia" w:hAnsiTheme="minorEastAsia" w:eastAsiaTheme="minorEastAsia"/>
          <w:color w:val="000000" w:themeColor="text1"/>
          <w:szCs w:val="21"/>
          <w14:textFill>
            <w14:solidFill>
              <w14:schemeClr w14:val="tx1"/>
            </w14:solidFill>
          </w14:textFill>
        </w:rPr>
        <w:t xml:space="preserve">以上时（供应商需在“第三章</w:t>
      </w:r>
      <w:r>
        <w:rPr>
          <w:rFonts w:cs="仿宋" w:asciiTheme="minorEastAsia" w:hAnsiTheme="minorEastAsia" w:eastAsiaTheme="minorEastAsia"/>
          <w:color w:val="000000" w:themeColor="text1"/>
          <w:szCs w:val="21"/>
          <w14:textFill>
            <w14:solidFill>
              <w14:schemeClr w14:val="tx1"/>
            </w14:solidFill>
          </w14:textFill>
        </w:rPr>
        <w:t xml:space="preserve"> </w:t>
      </w:r>
      <w:r>
        <w:rPr>
          <w:rFonts w:hint="eastAsia" w:cs="仿宋" w:asciiTheme="minorEastAsia" w:hAnsiTheme="minorEastAsia" w:eastAsiaTheme="minorEastAsia"/>
          <w:color w:val="000000" w:themeColor="text1"/>
          <w:szCs w:val="21"/>
          <w14:textFill>
            <w14:solidFill>
              <w14:schemeClr w14:val="tx1"/>
            </w14:solidFill>
          </w14:textFill>
        </w:rPr>
        <w:t xml:space="preserve">投标文件格式”的“公开分项报价表”中填写比例数值），依法对该供应商提供的全部产品给予价格评审优惠，即对该供应商提供的全部产品的总报价给予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供应商未填写比例数值，或比例数值未达到</w:t>
      </w:r>
      <w:r>
        <w:rPr>
          <w:rFonts w:cs="仿宋" w:asciiTheme="minorEastAsia" w:hAnsiTheme="minorEastAsia" w:eastAsiaTheme="minorEastAsia"/>
          <w:b/>
          <w:color w:val="000000" w:themeColor="text1"/>
          <w:szCs w:val="21"/>
          <w14:textFill>
            <w14:solidFill>
              <w14:schemeClr w14:val="tx1"/>
            </w14:solidFill>
          </w14:textFill>
        </w:rPr>
        <w:t xml:space="preserve">80%</w:t>
      </w:r>
      <w:r>
        <w:rPr>
          <w:rFonts w:hint="eastAsia" w:cs="仿宋" w:asciiTheme="minorEastAsia" w:hAnsiTheme="minorEastAsia" w:eastAsiaTheme="minorEastAsia"/>
          <w:b/>
          <w:color w:val="000000" w:themeColor="text1"/>
          <w:szCs w:val="21"/>
          <w14:textFill>
            <w14:solidFill>
              <w14:schemeClr w14:val="tx1"/>
            </w14:solidFill>
          </w14:textFill>
        </w:rPr>
        <w:t xml:space="preserve">的，将不享受本国产品价格评审优惠。</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cs="仿宋" w:asciiTheme="minorEastAsia" w:hAnsiTheme="minorEastAsia" w:eastAsiaTheme="minorEastAsia"/>
          <w:b/>
          <w:color w:val="000000" w:themeColor="text1"/>
          <w:szCs w:val="21"/>
          <w14:textFill>
            <w14:solidFill>
              <w14:schemeClr w14:val="tx1"/>
            </w14:solidFill>
          </w14:textFill>
        </w:rPr>
        <w:t xml:space="preserve">如不提供或提供不符要求的将不享受本国产品价格评审优惠。</w:t>
      </w:r>
      <w:r/>
    </w:p>
    <w:p>
      <w:pPr>
        <w:ind w:firstLine="420"/>
        <w:spacing w:line="360" w:lineRule="auto"/>
        <w:rPr>
          <w:rFonts w:cs="仿宋" w:asciiTheme="minorEastAsia" w:hAnsiTheme="minorEastAsia" w:eastAsiaTheme="minorEastAsia"/>
          <w:b/>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、供应商需在《声明函》中逐一、准确填写产品名称、厂名、生产厂址三项信息（《声明函》中标注</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cs="仿宋" w:asciiTheme="minorEastAsia" w:hAnsiTheme="minorEastAsia" w:eastAsiaTheme="minorEastAsia"/>
          <w:color w:val="000000" w:themeColor="text1"/>
          <w:szCs w:val="21"/>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14:textFill>
            <w14:solidFill>
              <w14:schemeClr w14:val="tx1"/>
            </w14:solidFill>
          </w14:textFill>
        </w:rPr>
        <w:t xml:space="preserve">的地方无需填写），</w:t>
      </w:r>
      <w:r>
        <w:rPr>
          <w:rFonts w:hint="eastAsia" w:cs="仿宋" w:asciiTheme="minorEastAsia" w:hAnsiTheme="minorEastAsia" w:eastAsiaTheme="minorEastAsia"/>
          <w:b/>
          <w:color w:val="000000" w:themeColor="text1"/>
          <w:szCs w:val="21"/>
          <w14:textFill>
            <w14:solidFill>
              <w14:schemeClr w14:val="tx1"/>
            </w14:solidFill>
          </w14:textFill>
        </w:rPr>
        <w:t xml:space="preserve">三项信息中任意一项未填写的视为该项产品不符合本国产品标准，不享受本国产品价格评审优惠。</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cs="仿宋" w:asciiTheme="minorEastAsia" w:hAnsiTheme="minorEastAsia" w:eastAsiaTheme="minorEastAsia"/>
          <w:b/>
          <w:bCs/>
          <w:color w:val="000000" w:themeColor="text1"/>
          <w:szCs w:val="21"/>
          <w14:textFill>
            <w14:solidFill>
              <w14:schemeClr w14:val="tx1"/>
            </w14:solidFill>
          </w14:textFill>
        </w:rPr>
        <w:t xml:space="preserve">供应商提供的相关产品视为不符合本国产品标准。</w:t>
      </w:r>
      <w:r/>
    </w:p>
    <w:p>
      <w:pPr>
        <w:pStyle w:val="878"/>
        <w:jc w:val="right"/>
      </w:pPr>
      <w:r/>
      <w:bookmarkStart w:id="98" w:name="_Hlk132386289"/>
      <w:r>
        <w:rPr>
          <w:rFonts w:hint="eastAsia"/>
        </w:rPr>
        <w:t xml:space="preserve">（本文完）</w:t>
      </w:r>
      <w:bookmarkEnd w:id="98"/>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魏碑_GBK">
    <w:panose1 w:val="020B0503020202020204"/>
  </w:font>
  <w:font w:name="Symbol">
    <w:panose1 w:val="05050102010706020507"/>
  </w:font>
  <w:font w:name="仿宋">
    <w:panose1 w:val="02010609060101010101"/>
  </w:font>
  <w:font w:name="等线">
    <w:panose1 w:val="02010600030101010101"/>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360"/>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49</w:t>
    </w:r>
    <w:r>
      <w:rPr>
        <w:rFonts w:ascii="宋体" w:hAnsi="宋体"/>
      </w:rPr>
      <w:fldChar w:fldCharType="end"/>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360"/>
      <w:jc w:val="center"/>
    </w:pPr>
    <w:r/>
    <w:r/>
  </w:p>
  <w:p>
    <w:pPr>
      <w:pStyle w:val="89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jc w:val="both"/>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chineseCountingThousand"/>
      <w:isLgl w:val="false"/>
      <w:suff w:val="space"/>
      <w:lvlText w:val="%1、"/>
      <w:lvlJc w:val="left"/>
      <w:pPr>
        <w:ind w:left="1262" w:hanging="420"/>
      </w:pPr>
      <w:rPr>
        <w:rFonts w:hint="eastAsia"/>
      </w:rPr>
    </w:lvl>
    <w:lvl w:ilvl="1">
      <w:start w:val="1"/>
      <w:numFmt w:val="lowerLetter"/>
      <w:isLgl w:val="false"/>
      <w:suff w:val="tab"/>
      <w:lvlText w:val="%2)"/>
      <w:lvlJc w:val="left"/>
      <w:pPr>
        <w:ind w:left="1682" w:hanging="420"/>
      </w:pPr>
      <w:rPr>
        <w:rFonts w:hint="eastAsia"/>
      </w:rPr>
    </w:lvl>
    <w:lvl w:ilvl="2">
      <w:start w:val="1"/>
      <w:numFmt w:val="lowerRoman"/>
      <w:isLgl w:val="false"/>
      <w:suff w:val="tab"/>
      <w:lvlText w:val="%3."/>
      <w:lvlJc w:val="right"/>
      <w:pPr>
        <w:ind w:left="2102" w:hanging="420"/>
      </w:pPr>
      <w:rPr>
        <w:rFonts w:hint="eastAsia"/>
      </w:rPr>
    </w:lvl>
    <w:lvl w:ilvl="3">
      <w:start w:val="1"/>
      <w:numFmt w:val="decimal"/>
      <w:isLgl w:val="false"/>
      <w:suff w:val="tab"/>
      <w:lvlText w:val="%4."/>
      <w:lvlJc w:val="left"/>
      <w:pPr>
        <w:ind w:left="2522" w:hanging="420"/>
      </w:pPr>
      <w:rPr>
        <w:rFonts w:hint="eastAsia"/>
      </w:rPr>
    </w:lvl>
    <w:lvl w:ilvl="4">
      <w:start w:val="1"/>
      <w:numFmt w:val="lowerLetter"/>
      <w:isLgl w:val="false"/>
      <w:suff w:val="tab"/>
      <w:lvlText w:val="%5)"/>
      <w:lvlJc w:val="left"/>
      <w:pPr>
        <w:ind w:left="2942" w:hanging="420"/>
      </w:pPr>
      <w:rPr>
        <w:rFonts w:hint="eastAsia"/>
      </w:rPr>
    </w:lvl>
    <w:lvl w:ilvl="5">
      <w:start w:val="1"/>
      <w:numFmt w:val="lowerRoman"/>
      <w:isLgl w:val="false"/>
      <w:suff w:val="tab"/>
      <w:lvlText w:val="%6."/>
      <w:lvlJc w:val="right"/>
      <w:pPr>
        <w:ind w:left="3362" w:hanging="420"/>
      </w:pPr>
      <w:rPr>
        <w:rFonts w:hint="eastAsia"/>
      </w:rPr>
    </w:lvl>
    <w:lvl w:ilvl="6">
      <w:start w:val="1"/>
      <w:numFmt w:val="decimal"/>
      <w:isLgl w:val="false"/>
      <w:suff w:val="tab"/>
      <w:lvlText w:val="%7."/>
      <w:lvlJc w:val="left"/>
      <w:pPr>
        <w:ind w:left="3782" w:hanging="420"/>
      </w:pPr>
      <w:rPr>
        <w:rFonts w:hint="eastAsia"/>
      </w:rPr>
    </w:lvl>
    <w:lvl w:ilvl="7">
      <w:start w:val="1"/>
      <w:numFmt w:val="lowerLetter"/>
      <w:isLgl w:val="false"/>
      <w:suff w:val="tab"/>
      <w:lvlText w:val="%8)"/>
      <w:lvlJc w:val="left"/>
      <w:pPr>
        <w:ind w:left="4202" w:hanging="420"/>
      </w:pPr>
      <w:rPr>
        <w:rFonts w:hint="eastAsia"/>
      </w:rPr>
    </w:lvl>
    <w:lvl w:ilvl="8">
      <w:start w:val="1"/>
      <w:numFmt w:val="lowerRoman"/>
      <w:isLgl w:val="false"/>
      <w:suff w:val="tab"/>
      <w:lvlText w:val="%9."/>
      <w:lvlJc w:val="right"/>
      <w:pPr>
        <w:ind w:left="4622" w:hanging="42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420" w:hanging="420"/>
      </w:pPr>
      <w:rPr>
        <w:rFonts w:hint="default" w:ascii="Wingdings" w:hAnsi="Wingdings"/>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2">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3">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3"/>
  </w:num>
  <w:num w:numId="3">
    <w:abstractNumId w:val="9"/>
  </w:num>
  <w:num w:numId="4">
    <w:abstractNumId w:val="1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11"/>
  </w:num>
  <w:num w:numId="8">
    <w:abstractNumId w:val="0"/>
  </w:num>
  <w:num w:numId="9">
    <w:abstractNumId w:val="2"/>
  </w:num>
  <w:num w:numId="10">
    <w:abstractNumId w:val="1"/>
  </w:num>
  <w:num w:numId="11">
    <w:abstractNumId w:val="7"/>
  </w:num>
  <w:num w:numId="12">
    <w:abstractNumId w:val="8"/>
  </w:num>
  <w:num w:numId="13">
    <w:abstractNumId w:val="4"/>
  </w:num>
  <w:num w:numId="14">
    <w:abstractNumId w:val="3"/>
  </w:num>
  <w:num w:numId="15">
    <w:abstractNumId w:val="6"/>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6"/>
    <w:link w:val="857"/>
    <w:uiPriority w:val="9"/>
    <w:rPr>
      <w:rFonts w:ascii="Arial" w:hAnsi="Arial" w:eastAsia="Arial" w:cs="Arial"/>
      <w:sz w:val="40"/>
      <w:szCs w:val="40"/>
    </w:rPr>
  </w:style>
  <w:style w:type="character" w:styleId="707">
    <w:name w:val="Heading 2 Char"/>
    <w:basedOn w:val="866"/>
    <w:link w:val="858"/>
    <w:uiPriority w:val="9"/>
    <w:rPr>
      <w:rFonts w:ascii="Arial" w:hAnsi="Arial" w:eastAsia="Arial" w:cs="Arial"/>
      <w:sz w:val="34"/>
    </w:rPr>
  </w:style>
  <w:style w:type="character" w:styleId="708">
    <w:name w:val="Heading 3 Char"/>
    <w:basedOn w:val="866"/>
    <w:link w:val="859"/>
    <w:uiPriority w:val="9"/>
    <w:rPr>
      <w:rFonts w:ascii="Arial" w:hAnsi="Arial" w:eastAsia="Arial" w:cs="Arial"/>
      <w:sz w:val="30"/>
      <w:szCs w:val="30"/>
    </w:rPr>
  </w:style>
  <w:style w:type="character" w:styleId="709">
    <w:name w:val="Heading 4 Char"/>
    <w:basedOn w:val="866"/>
    <w:link w:val="860"/>
    <w:uiPriority w:val="9"/>
    <w:rPr>
      <w:rFonts w:ascii="Arial" w:hAnsi="Arial" w:eastAsia="Arial" w:cs="Arial"/>
      <w:b/>
      <w:bCs/>
      <w:sz w:val="26"/>
      <w:szCs w:val="26"/>
    </w:rPr>
  </w:style>
  <w:style w:type="character" w:styleId="710">
    <w:name w:val="Heading 5 Char"/>
    <w:basedOn w:val="866"/>
    <w:link w:val="861"/>
    <w:uiPriority w:val="9"/>
    <w:rPr>
      <w:rFonts w:ascii="Arial" w:hAnsi="Arial" w:eastAsia="Arial" w:cs="Arial"/>
      <w:b/>
      <w:bCs/>
      <w:sz w:val="24"/>
      <w:szCs w:val="24"/>
    </w:rPr>
  </w:style>
  <w:style w:type="character" w:styleId="711">
    <w:name w:val="Heading 6 Char"/>
    <w:basedOn w:val="866"/>
    <w:link w:val="862"/>
    <w:uiPriority w:val="9"/>
    <w:rPr>
      <w:rFonts w:ascii="Arial" w:hAnsi="Arial" w:eastAsia="Arial" w:cs="Arial"/>
      <w:b/>
      <w:bCs/>
      <w:sz w:val="22"/>
      <w:szCs w:val="22"/>
    </w:rPr>
  </w:style>
  <w:style w:type="character" w:styleId="712">
    <w:name w:val="Heading 7 Char"/>
    <w:basedOn w:val="866"/>
    <w:link w:val="863"/>
    <w:uiPriority w:val="9"/>
    <w:rPr>
      <w:rFonts w:ascii="Arial" w:hAnsi="Arial" w:eastAsia="Arial" w:cs="Arial"/>
      <w:b/>
      <w:bCs/>
      <w:i/>
      <w:iCs/>
      <w:sz w:val="22"/>
      <w:szCs w:val="22"/>
    </w:rPr>
  </w:style>
  <w:style w:type="character" w:styleId="713">
    <w:name w:val="Heading 8 Char"/>
    <w:basedOn w:val="866"/>
    <w:link w:val="864"/>
    <w:uiPriority w:val="9"/>
    <w:rPr>
      <w:rFonts w:ascii="Arial" w:hAnsi="Arial" w:eastAsia="Arial" w:cs="Arial"/>
      <w:i/>
      <w:iCs/>
      <w:sz w:val="22"/>
      <w:szCs w:val="22"/>
    </w:rPr>
  </w:style>
  <w:style w:type="character" w:styleId="714">
    <w:name w:val="Heading 9 Char"/>
    <w:basedOn w:val="866"/>
    <w:link w:val="865"/>
    <w:uiPriority w:val="9"/>
    <w:rPr>
      <w:rFonts w:ascii="Arial" w:hAnsi="Arial" w:eastAsia="Arial" w:cs="Arial"/>
      <w:i/>
      <w:iCs/>
      <w:sz w:val="21"/>
      <w:szCs w:val="21"/>
    </w:rPr>
  </w:style>
  <w:style w:type="paragraph" w:styleId="715">
    <w:name w:val="Title"/>
    <w:basedOn w:val="856"/>
    <w:next w:val="856"/>
    <w:link w:val="716"/>
    <w:uiPriority w:val="10"/>
    <w:qFormat/>
    <w:pPr>
      <w:contextualSpacing/>
      <w:spacing w:before="300" w:after="200"/>
    </w:pPr>
    <w:rPr>
      <w:sz w:val="48"/>
      <w:szCs w:val="48"/>
    </w:rPr>
  </w:style>
  <w:style w:type="character" w:styleId="716">
    <w:name w:val="Title Char"/>
    <w:basedOn w:val="866"/>
    <w:link w:val="715"/>
    <w:uiPriority w:val="10"/>
    <w:rPr>
      <w:sz w:val="48"/>
      <w:szCs w:val="48"/>
    </w:rPr>
  </w:style>
  <w:style w:type="paragraph" w:styleId="717">
    <w:name w:val="Subtitle"/>
    <w:basedOn w:val="856"/>
    <w:next w:val="856"/>
    <w:link w:val="718"/>
    <w:uiPriority w:val="11"/>
    <w:qFormat/>
    <w:pPr>
      <w:spacing w:before="200" w:after="200"/>
    </w:pPr>
    <w:rPr>
      <w:sz w:val="24"/>
      <w:szCs w:val="24"/>
    </w:rPr>
  </w:style>
  <w:style w:type="character" w:styleId="718">
    <w:name w:val="Subtitle Char"/>
    <w:basedOn w:val="866"/>
    <w:link w:val="717"/>
    <w:uiPriority w:val="11"/>
    <w:rPr>
      <w:sz w:val="24"/>
      <w:szCs w:val="24"/>
    </w:rPr>
  </w:style>
  <w:style w:type="paragraph" w:styleId="719">
    <w:name w:val="Quote"/>
    <w:basedOn w:val="856"/>
    <w:next w:val="856"/>
    <w:link w:val="720"/>
    <w:uiPriority w:val="29"/>
    <w:qFormat/>
    <w:pPr>
      <w:ind w:left="720" w:right="720"/>
    </w:pPr>
    <w:rPr>
      <w:i/>
    </w:rPr>
  </w:style>
  <w:style w:type="character" w:styleId="720">
    <w:name w:val="Quote Char"/>
    <w:link w:val="719"/>
    <w:uiPriority w:val="29"/>
    <w:rPr>
      <w:i/>
    </w:rPr>
  </w:style>
  <w:style w:type="paragraph" w:styleId="721">
    <w:name w:val="Intense Quote"/>
    <w:basedOn w:val="856"/>
    <w:next w:val="856"/>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6"/>
    <w:link w:val="891"/>
    <w:uiPriority w:val="99"/>
  </w:style>
  <w:style w:type="character" w:styleId="724">
    <w:name w:val="Footer Char"/>
    <w:basedOn w:val="866"/>
    <w:link w:val="890"/>
    <w:uiPriority w:val="99"/>
  </w:style>
  <w:style w:type="character" w:styleId="725">
    <w:name w:val="Caption Char"/>
    <w:basedOn w:val="872"/>
    <w:link w:val="890"/>
    <w:uiPriority w:val="99"/>
  </w:style>
  <w:style w:type="table" w:styleId="726">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Footnote Text Char"/>
    <w:link w:val="896"/>
    <w:uiPriority w:val="99"/>
    <w:rPr>
      <w:sz w:val="18"/>
    </w:rPr>
  </w:style>
  <w:style w:type="paragraph" w:styleId="852">
    <w:name w:val="endnote text"/>
    <w:basedOn w:val="85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66"/>
    <w:uiPriority w:val="99"/>
    <w:semiHidden/>
    <w:unhideWhenUsed/>
    <w:rPr>
      <w:vertAlign w:val="superscript"/>
    </w:rPr>
  </w:style>
  <w:style w:type="paragraph" w:styleId="855">
    <w:name w:val="TOC Heading"/>
    <w:uiPriority w:val="39"/>
    <w:unhideWhenUsed/>
  </w:style>
  <w:style w:type="paragraph" w:styleId="85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57">
    <w:name w:val="Heading 1"/>
    <w:basedOn w:val="856"/>
    <w:next w:val="856"/>
    <w:link w:val="921"/>
    <w:uiPriority w:val="0"/>
    <w:qFormat/>
    <w:pPr>
      <w:ind w:left="420" w:hanging="420"/>
      <w:keepLines/>
      <w:keepNext/>
      <w:spacing w:before="340" w:after="330" w:line="400" w:lineRule="exact"/>
      <w:outlineLvl w:val="0"/>
    </w:pPr>
    <w:rPr>
      <w:rFonts w:ascii="宋体" w:hAnsi="宋体"/>
      <w:b/>
      <w:bCs/>
      <w:sz w:val="20"/>
      <w:szCs w:val="21"/>
    </w:rPr>
  </w:style>
  <w:style w:type="paragraph" w:styleId="858">
    <w:name w:val="Heading 2"/>
    <w:basedOn w:val="856"/>
    <w:next w:val="868"/>
    <w:link w:val="923"/>
    <w:uiPriority w:val="0"/>
    <w:qFormat/>
    <w:pPr>
      <w:keepLines/>
      <w:keepNext/>
      <w:spacing w:before="260" w:after="260" w:line="416" w:lineRule="auto"/>
      <w:outlineLvl w:val="1"/>
    </w:pPr>
    <w:rPr>
      <w:rFonts w:ascii="Cambria" w:hAnsi="Cambria"/>
      <w:b/>
      <w:bCs/>
      <w:sz w:val="32"/>
      <w:szCs w:val="32"/>
    </w:rPr>
  </w:style>
  <w:style w:type="paragraph" w:styleId="859">
    <w:name w:val="Heading 3"/>
    <w:basedOn w:val="856"/>
    <w:next w:val="856"/>
    <w:link w:val="924"/>
    <w:uiPriority w:val="0"/>
    <w:qFormat/>
    <w:pPr>
      <w:keepLines/>
      <w:keepNext/>
      <w:spacing w:before="260" w:after="260" w:line="416" w:lineRule="auto"/>
      <w:outlineLvl w:val="2"/>
    </w:pPr>
    <w:rPr>
      <w:b/>
      <w:bCs/>
      <w:sz w:val="32"/>
      <w:szCs w:val="32"/>
    </w:rPr>
  </w:style>
  <w:style w:type="paragraph" w:styleId="860">
    <w:name w:val="Heading 4"/>
    <w:basedOn w:val="856"/>
    <w:next w:val="868"/>
    <w:link w:val="925"/>
    <w:uiPriority w:val="0"/>
    <w:qFormat/>
    <w:pPr>
      <w:keepLines/>
      <w:keepNext/>
      <w:spacing w:before="280" w:after="290" w:line="376" w:lineRule="auto"/>
      <w:outlineLvl w:val="3"/>
    </w:pPr>
    <w:rPr>
      <w:rFonts w:ascii="Cambria" w:hAnsi="Cambria"/>
      <w:b/>
      <w:bCs/>
      <w:sz w:val="28"/>
      <w:szCs w:val="28"/>
    </w:rPr>
  </w:style>
  <w:style w:type="paragraph" w:styleId="861">
    <w:name w:val="Heading 5"/>
    <w:basedOn w:val="856"/>
    <w:next w:val="868"/>
    <w:link w:val="926"/>
    <w:uiPriority w:val="0"/>
    <w:qFormat/>
    <w:pPr>
      <w:keepLines/>
      <w:keepNext/>
      <w:spacing w:before="280" w:after="290" w:line="376" w:lineRule="auto"/>
      <w:outlineLvl w:val="4"/>
    </w:pPr>
    <w:rPr>
      <w:rFonts w:ascii="Calibri" w:hAnsi="Calibri"/>
      <w:b/>
      <w:bCs/>
      <w:sz w:val="28"/>
      <w:szCs w:val="28"/>
    </w:rPr>
  </w:style>
  <w:style w:type="paragraph" w:styleId="862">
    <w:name w:val="Heading 6"/>
    <w:basedOn w:val="856"/>
    <w:next w:val="868"/>
    <w:link w:val="927"/>
    <w:uiPriority w:val="0"/>
    <w:qFormat/>
    <w:pPr>
      <w:keepLines/>
      <w:keepNext/>
      <w:spacing w:before="240" w:after="64" w:line="320" w:lineRule="auto"/>
      <w:outlineLvl w:val="5"/>
    </w:pPr>
    <w:rPr>
      <w:rFonts w:ascii="Cambria" w:hAnsi="Cambria"/>
      <w:b/>
      <w:bCs/>
      <w:sz w:val="24"/>
      <w:szCs w:val="24"/>
    </w:rPr>
  </w:style>
  <w:style w:type="paragraph" w:styleId="863">
    <w:name w:val="Heading 7"/>
    <w:basedOn w:val="856"/>
    <w:next w:val="868"/>
    <w:link w:val="928"/>
    <w:uiPriority w:val="0"/>
    <w:qFormat/>
    <w:pPr>
      <w:keepLines/>
      <w:keepNext/>
      <w:spacing w:before="240" w:after="64" w:line="320" w:lineRule="auto"/>
      <w:outlineLvl w:val="6"/>
    </w:pPr>
    <w:rPr>
      <w:rFonts w:ascii="Calibri" w:hAnsi="Calibri"/>
      <w:b/>
      <w:bCs/>
      <w:sz w:val="24"/>
      <w:szCs w:val="24"/>
    </w:rPr>
  </w:style>
  <w:style w:type="paragraph" w:styleId="864">
    <w:name w:val="Heading 8"/>
    <w:basedOn w:val="856"/>
    <w:next w:val="868"/>
    <w:link w:val="929"/>
    <w:uiPriority w:val="0"/>
    <w:qFormat/>
    <w:pPr>
      <w:keepLines/>
      <w:keepNext/>
      <w:spacing w:before="240" w:after="64" w:line="320" w:lineRule="auto"/>
      <w:outlineLvl w:val="7"/>
    </w:pPr>
    <w:rPr>
      <w:rFonts w:ascii="Cambria" w:hAnsi="Cambria"/>
      <w:sz w:val="24"/>
      <w:szCs w:val="24"/>
    </w:rPr>
  </w:style>
  <w:style w:type="paragraph" w:styleId="865">
    <w:name w:val="Heading 9"/>
    <w:basedOn w:val="856"/>
    <w:next w:val="868"/>
    <w:link w:val="930"/>
    <w:uiPriority w:val="0"/>
    <w:qFormat/>
    <w:pPr>
      <w:keepLines/>
      <w:keepNext/>
      <w:spacing w:before="240" w:after="64" w:line="320" w:lineRule="auto"/>
      <w:outlineLvl w:val="8"/>
    </w:pPr>
    <w:rPr>
      <w:rFonts w:ascii="Cambria" w:hAnsi="Cambria"/>
      <w:sz w:val="20"/>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56"/>
    <w:link w:val="922"/>
    <w:uiPriority w:val="0"/>
    <w:qFormat/>
    <w:pPr>
      <w:ind w:firstLine="420"/>
      <w:jc w:val="left"/>
    </w:pPr>
    <w:rPr>
      <w:rFonts w:eastAsia="楷体_GB2312"/>
      <w:sz w:val="24"/>
      <w:szCs w:val="20"/>
    </w:rPr>
  </w:style>
  <w:style w:type="paragraph" w:styleId="869">
    <w:name w:val="toc 7"/>
    <w:basedOn w:val="856"/>
    <w:next w:val="856"/>
    <w:uiPriority w:val="0"/>
    <w:qFormat/>
    <w:pPr>
      <w:ind w:left="2520"/>
    </w:pPr>
    <w:rPr>
      <w:rFonts w:eastAsia="楷体_GB2312"/>
      <w:sz w:val="28"/>
      <w:szCs w:val="20"/>
    </w:rPr>
  </w:style>
  <w:style w:type="paragraph" w:styleId="870">
    <w:name w:val="index 8"/>
    <w:basedOn w:val="856"/>
    <w:next w:val="856"/>
    <w:uiPriority w:val="0"/>
    <w:qFormat/>
    <w:pPr>
      <w:ind w:left="2940"/>
    </w:pPr>
    <w:rPr>
      <w:rFonts w:eastAsia="楷体_GB2312"/>
      <w:sz w:val="28"/>
      <w:szCs w:val="20"/>
    </w:rPr>
  </w:style>
  <w:style w:type="paragraph" w:styleId="871">
    <w:name w:val="List Number"/>
    <w:basedOn w:val="856"/>
    <w:uiPriority w:val="0"/>
    <w:qFormat/>
    <w:pPr>
      <w:ind w:left="1125" w:hanging="555"/>
      <w:tabs>
        <w:tab w:val="left" w:pos="1125" w:leader="none"/>
      </w:tabs>
    </w:pPr>
    <w:rPr>
      <w:szCs w:val="24"/>
    </w:rPr>
  </w:style>
  <w:style w:type="paragraph" w:styleId="872">
    <w:name w:val="Caption"/>
    <w:basedOn w:val="856"/>
    <w:next w:val="856"/>
    <w:link w:val="931"/>
    <w:uiPriority w:val="0"/>
    <w:unhideWhenUsed/>
    <w:qFormat/>
    <w:rPr>
      <w:rFonts w:eastAsia="黑体" w:asciiTheme="majorHAnsi" w:hAnsiTheme="majorHAnsi" w:cstheme="majorBidi"/>
      <w:sz w:val="20"/>
      <w:szCs w:val="20"/>
    </w:rPr>
  </w:style>
  <w:style w:type="paragraph" w:styleId="873">
    <w:name w:val="index 5"/>
    <w:basedOn w:val="856"/>
    <w:next w:val="856"/>
    <w:uiPriority w:val="0"/>
    <w:qFormat/>
    <w:pPr>
      <w:ind w:left="1680"/>
    </w:pPr>
    <w:rPr>
      <w:rFonts w:eastAsia="楷体_GB2312"/>
      <w:sz w:val="28"/>
      <w:szCs w:val="20"/>
    </w:rPr>
  </w:style>
  <w:style w:type="paragraph" w:styleId="874">
    <w:name w:val="Document Map"/>
    <w:basedOn w:val="856"/>
    <w:link w:val="932"/>
    <w:uiPriority w:val="0"/>
    <w:unhideWhenUsed/>
    <w:qFormat/>
    <w:rPr>
      <w:rFonts w:ascii="宋体"/>
      <w:sz w:val="18"/>
      <w:szCs w:val="18"/>
    </w:rPr>
  </w:style>
  <w:style w:type="paragraph" w:styleId="875">
    <w:name w:val="annotation text"/>
    <w:basedOn w:val="856"/>
    <w:link w:val="933"/>
    <w:uiPriority w:val="0"/>
    <w:unhideWhenUsed/>
    <w:qFormat/>
    <w:pPr>
      <w:jc w:val="left"/>
    </w:pPr>
    <w:rPr>
      <w:sz w:val="20"/>
      <w:szCs w:val="24"/>
    </w:rPr>
  </w:style>
  <w:style w:type="paragraph" w:styleId="876">
    <w:name w:val="index 6"/>
    <w:basedOn w:val="856"/>
    <w:next w:val="856"/>
    <w:uiPriority w:val="0"/>
    <w:qFormat/>
    <w:pPr>
      <w:ind w:left="2100"/>
    </w:pPr>
    <w:rPr>
      <w:rFonts w:eastAsia="楷体_GB2312"/>
      <w:sz w:val="28"/>
      <w:szCs w:val="20"/>
    </w:rPr>
  </w:style>
  <w:style w:type="paragraph" w:styleId="877">
    <w:name w:val="Body Text"/>
    <w:basedOn w:val="856"/>
    <w:link w:val="934"/>
    <w:uiPriority w:val="0"/>
    <w:qFormat/>
    <w:rPr>
      <w:sz w:val="24"/>
      <w:szCs w:val="24"/>
    </w:rPr>
  </w:style>
  <w:style w:type="paragraph" w:styleId="878">
    <w:name w:val="Body Text Indent"/>
    <w:basedOn w:val="856"/>
    <w:link w:val="920"/>
    <w:uiPriority w:val="0"/>
    <w:unhideWhenUsed/>
    <w:qFormat/>
    <w:pPr>
      <w:jc w:val="center"/>
      <w:spacing w:after="120"/>
    </w:pPr>
  </w:style>
  <w:style w:type="paragraph" w:styleId="879">
    <w:name w:val="List 2"/>
    <w:basedOn w:val="856"/>
    <w:uiPriority w:val="0"/>
    <w:qFormat/>
    <w:pPr>
      <w:ind w:left="100" w:hanging="200"/>
    </w:pPr>
    <w:rPr>
      <w:szCs w:val="24"/>
    </w:rPr>
  </w:style>
  <w:style w:type="paragraph" w:styleId="880">
    <w:name w:val="Block Text"/>
    <w:basedOn w:val="856"/>
    <w:uiPriority w:val="0"/>
    <w:qFormat/>
    <w:pPr>
      <w:ind w:left="630" w:right="-609" w:firstLine="420"/>
      <w:spacing w:line="360" w:lineRule="auto"/>
    </w:pPr>
    <w:rPr>
      <w:rFonts w:ascii="仿宋_GB2312" w:eastAsia="仿宋_GB2312"/>
      <w:szCs w:val="20"/>
    </w:rPr>
  </w:style>
  <w:style w:type="paragraph" w:styleId="881">
    <w:name w:val="index 4"/>
    <w:basedOn w:val="856"/>
    <w:next w:val="856"/>
    <w:uiPriority w:val="0"/>
    <w:qFormat/>
    <w:pPr>
      <w:ind w:left="1260"/>
    </w:pPr>
    <w:rPr>
      <w:rFonts w:eastAsia="楷体_GB2312"/>
      <w:sz w:val="28"/>
      <w:szCs w:val="20"/>
    </w:rPr>
  </w:style>
  <w:style w:type="paragraph" w:styleId="882">
    <w:name w:val="toc 5"/>
    <w:basedOn w:val="856"/>
    <w:next w:val="856"/>
    <w:uiPriority w:val="0"/>
    <w:qFormat/>
    <w:pPr>
      <w:ind w:left="1680"/>
    </w:pPr>
    <w:rPr>
      <w:rFonts w:eastAsia="楷体_GB2312"/>
      <w:sz w:val="28"/>
      <w:szCs w:val="20"/>
    </w:rPr>
  </w:style>
  <w:style w:type="paragraph" w:styleId="883">
    <w:name w:val="toc 3"/>
    <w:basedOn w:val="856"/>
    <w:next w:val="856"/>
    <w:uiPriority w:val="0"/>
    <w:qFormat/>
    <w:pPr>
      <w:ind w:left="840"/>
    </w:pPr>
    <w:rPr>
      <w:rFonts w:eastAsia="楷体_GB2312"/>
      <w:sz w:val="28"/>
      <w:szCs w:val="20"/>
    </w:rPr>
  </w:style>
  <w:style w:type="paragraph" w:styleId="884">
    <w:name w:val="Plain Text"/>
    <w:basedOn w:val="856"/>
    <w:link w:val="935"/>
    <w:uiPriority w:val="0"/>
    <w:qFormat/>
    <w:rPr>
      <w:rFonts w:ascii="宋体" w:hAnsi="Courier New" w:eastAsia="楷体_GB2312"/>
      <w:sz w:val="28"/>
      <w:szCs w:val="20"/>
    </w:rPr>
  </w:style>
  <w:style w:type="paragraph" w:styleId="885">
    <w:name w:val="toc 8"/>
    <w:basedOn w:val="856"/>
    <w:next w:val="856"/>
    <w:uiPriority w:val="0"/>
    <w:qFormat/>
    <w:pPr>
      <w:ind w:left="2940"/>
    </w:pPr>
    <w:rPr>
      <w:rFonts w:eastAsia="楷体_GB2312"/>
      <w:sz w:val="28"/>
      <w:szCs w:val="20"/>
    </w:rPr>
  </w:style>
  <w:style w:type="paragraph" w:styleId="886">
    <w:name w:val="index 3"/>
    <w:basedOn w:val="856"/>
    <w:next w:val="856"/>
    <w:uiPriority w:val="0"/>
    <w:qFormat/>
    <w:pPr>
      <w:ind w:left="840"/>
    </w:pPr>
    <w:rPr>
      <w:rFonts w:eastAsia="楷体_GB2312"/>
      <w:sz w:val="28"/>
      <w:szCs w:val="20"/>
    </w:rPr>
  </w:style>
  <w:style w:type="paragraph" w:styleId="887">
    <w:name w:val="Date"/>
    <w:basedOn w:val="856"/>
    <w:next w:val="856"/>
    <w:link w:val="936"/>
    <w:uiPriority w:val="0"/>
    <w:qFormat/>
    <w:rPr>
      <w:rFonts w:ascii="宋体" w:hAnsi="宋体" w:eastAsia="楷体_GB2312"/>
      <w:sz w:val="24"/>
      <w:szCs w:val="20"/>
    </w:rPr>
  </w:style>
  <w:style w:type="paragraph" w:styleId="888">
    <w:name w:val="Body Text Indent 2"/>
    <w:basedOn w:val="856"/>
    <w:link w:val="937"/>
    <w:uiPriority w:val="0"/>
    <w:qFormat/>
    <w:pPr>
      <w:ind w:left="1" w:firstLine="480"/>
      <w:spacing w:line="400" w:lineRule="exact"/>
      <w:tabs>
        <w:tab w:val="left" w:pos="360" w:leader="none"/>
      </w:tabs>
    </w:pPr>
    <w:rPr>
      <w:sz w:val="24"/>
      <w:szCs w:val="24"/>
    </w:rPr>
  </w:style>
  <w:style w:type="paragraph" w:styleId="889">
    <w:name w:val="Balloon Text"/>
    <w:basedOn w:val="856"/>
    <w:link w:val="938"/>
    <w:uiPriority w:val="0"/>
    <w:unhideWhenUsed/>
    <w:qFormat/>
    <w:rPr>
      <w:sz w:val="18"/>
      <w:szCs w:val="18"/>
    </w:rPr>
  </w:style>
  <w:style w:type="paragraph" w:styleId="890">
    <w:name w:val="Footer"/>
    <w:basedOn w:val="856"/>
    <w:link w:val="939"/>
    <w:uiPriority w:val="0"/>
    <w:unhideWhenUsed/>
    <w:qFormat/>
    <w:pPr>
      <w:jc w:val="left"/>
      <w:tabs>
        <w:tab w:val="center" w:pos="4153" w:leader="none"/>
        <w:tab w:val="right" w:pos="8306" w:leader="none"/>
      </w:tabs>
    </w:pPr>
    <w:rPr>
      <w:sz w:val="18"/>
      <w:szCs w:val="18"/>
    </w:rPr>
  </w:style>
  <w:style w:type="paragraph" w:styleId="891">
    <w:name w:val="Header"/>
    <w:basedOn w:val="856"/>
    <w:link w:val="94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56"/>
    <w:next w:val="856"/>
    <w:uiPriority w:val="0"/>
    <w:qFormat/>
    <w:pPr>
      <w:jc w:val="left"/>
      <w:widowControl/>
    </w:pPr>
    <w:rPr>
      <w:rFonts w:eastAsia="楷体_GB2312"/>
      <w:sz w:val="24"/>
      <w:szCs w:val="20"/>
    </w:rPr>
  </w:style>
  <w:style w:type="paragraph" w:styleId="893">
    <w:name w:val="toc 4"/>
    <w:basedOn w:val="856"/>
    <w:next w:val="856"/>
    <w:uiPriority w:val="0"/>
    <w:qFormat/>
    <w:pPr>
      <w:ind w:left="1260"/>
    </w:pPr>
    <w:rPr>
      <w:rFonts w:eastAsia="楷体_GB2312"/>
      <w:sz w:val="28"/>
      <w:szCs w:val="20"/>
    </w:rPr>
  </w:style>
  <w:style w:type="paragraph" w:styleId="894">
    <w:name w:val="index heading"/>
    <w:basedOn w:val="856"/>
    <w:next w:val="895"/>
    <w:uiPriority w:val="0"/>
    <w:qFormat/>
    <w:rPr>
      <w:rFonts w:eastAsia="楷体_GB2312"/>
      <w:sz w:val="28"/>
      <w:szCs w:val="20"/>
    </w:rPr>
  </w:style>
  <w:style w:type="paragraph" w:styleId="895">
    <w:name w:val="index 1"/>
    <w:basedOn w:val="856"/>
    <w:next w:val="856"/>
    <w:uiPriority w:val="0"/>
    <w:qFormat/>
    <w:rPr>
      <w:rFonts w:eastAsia="楷体_GB2312"/>
      <w:sz w:val="28"/>
      <w:szCs w:val="20"/>
    </w:rPr>
  </w:style>
  <w:style w:type="paragraph" w:styleId="896">
    <w:name w:val="footnote text"/>
    <w:basedOn w:val="856"/>
    <w:link w:val="941"/>
    <w:uiPriority w:val="0"/>
    <w:qFormat/>
    <w:pPr>
      <w:jc w:val="left"/>
    </w:pPr>
    <w:rPr>
      <w:rFonts w:eastAsia="楷体_GB2312"/>
      <w:sz w:val="18"/>
      <w:szCs w:val="20"/>
    </w:rPr>
  </w:style>
  <w:style w:type="paragraph" w:styleId="897">
    <w:name w:val="toc 6"/>
    <w:basedOn w:val="856"/>
    <w:next w:val="856"/>
    <w:uiPriority w:val="0"/>
    <w:qFormat/>
    <w:pPr>
      <w:ind w:left="2100"/>
    </w:pPr>
    <w:rPr>
      <w:rFonts w:eastAsia="楷体_GB2312"/>
      <w:sz w:val="28"/>
      <w:szCs w:val="20"/>
    </w:rPr>
  </w:style>
  <w:style w:type="paragraph" w:styleId="898">
    <w:name w:val="Body Text Indent 3"/>
    <w:basedOn w:val="856"/>
    <w:link w:val="942"/>
    <w:uiPriority w:val="99"/>
    <w:qFormat/>
    <w:pPr>
      <w:ind w:firstLine="480"/>
      <w:spacing w:line="400" w:lineRule="exact"/>
    </w:pPr>
    <w:rPr>
      <w:sz w:val="24"/>
      <w:szCs w:val="24"/>
    </w:rPr>
  </w:style>
  <w:style w:type="paragraph" w:styleId="899">
    <w:name w:val="index 7"/>
    <w:basedOn w:val="856"/>
    <w:next w:val="856"/>
    <w:uiPriority w:val="0"/>
    <w:qFormat/>
    <w:pPr>
      <w:ind w:left="2520"/>
    </w:pPr>
    <w:rPr>
      <w:rFonts w:eastAsia="楷体_GB2312"/>
      <w:sz w:val="28"/>
      <w:szCs w:val="20"/>
    </w:rPr>
  </w:style>
  <w:style w:type="paragraph" w:styleId="900">
    <w:name w:val="index 9"/>
    <w:basedOn w:val="856"/>
    <w:next w:val="856"/>
    <w:uiPriority w:val="0"/>
    <w:qFormat/>
    <w:pPr>
      <w:ind w:left="3360"/>
    </w:pPr>
    <w:rPr>
      <w:rFonts w:eastAsia="楷体_GB2312"/>
      <w:sz w:val="28"/>
      <w:szCs w:val="20"/>
    </w:rPr>
  </w:style>
  <w:style w:type="paragraph" w:styleId="901">
    <w:name w:val="table of figures"/>
    <w:basedOn w:val="856"/>
    <w:next w:val="856"/>
    <w:uiPriority w:val="0"/>
    <w:qFormat/>
    <w:pPr>
      <w:ind w:left="420" w:hanging="420"/>
      <w:jc w:val="left"/>
    </w:pPr>
    <w:rPr>
      <w:rFonts w:eastAsia="楷体_GB2312"/>
      <w:smallCaps/>
      <w:sz w:val="24"/>
      <w:szCs w:val="20"/>
    </w:rPr>
  </w:style>
  <w:style w:type="paragraph" w:styleId="902">
    <w:name w:val="toc 2"/>
    <w:basedOn w:val="856"/>
    <w:next w:val="856"/>
    <w:uiPriority w:val="0"/>
    <w:qFormat/>
    <w:pPr>
      <w:ind w:left="420"/>
    </w:pPr>
    <w:rPr>
      <w:rFonts w:eastAsia="楷体_GB2312"/>
      <w:sz w:val="28"/>
      <w:szCs w:val="20"/>
    </w:rPr>
  </w:style>
  <w:style w:type="paragraph" w:styleId="903">
    <w:name w:val="toc 9"/>
    <w:basedOn w:val="856"/>
    <w:next w:val="856"/>
    <w:uiPriority w:val="0"/>
    <w:qFormat/>
    <w:pPr>
      <w:ind w:left="3360"/>
    </w:pPr>
    <w:rPr>
      <w:rFonts w:eastAsia="楷体_GB2312"/>
      <w:sz w:val="28"/>
      <w:szCs w:val="20"/>
    </w:rPr>
  </w:style>
  <w:style w:type="paragraph" w:styleId="904">
    <w:name w:val="Body Text 2"/>
    <w:basedOn w:val="856"/>
    <w:link w:val="943"/>
    <w:uiPriority w:val="0"/>
    <w:qFormat/>
    <w:pPr>
      <w:spacing w:after="120" w:line="480" w:lineRule="auto"/>
    </w:pPr>
    <w:rPr>
      <w:rFonts w:eastAsia="楷体_GB2312"/>
      <w:sz w:val="28"/>
      <w:szCs w:val="20"/>
    </w:rPr>
  </w:style>
  <w:style w:type="paragraph" w:styleId="905">
    <w:name w:val="HTML Preformatted"/>
    <w:basedOn w:val="856"/>
    <w:link w:val="11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6">
    <w:name w:val="Normal (Web)"/>
    <w:basedOn w:val="856"/>
    <w:uiPriority w:val="99"/>
    <w:unhideWhenUsed/>
    <w:qFormat/>
    <w:pPr>
      <w:ind w:left="40" w:right="40"/>
      <w:jc w:val="left"/>
      <w:spacing w:before="40" w:after="40" w:line="300" w:lineRule="atLeast"/>
    </w:pPr>
    <w:rPr>
      <w:sz w:val="24"/>
      <w:szCs w:val="20"/>
    </w:rPr>
  </w:style>
  <w:style w:type="paragraph" w:styleId="907">
    <w:name w:val="index 2"/>
    <w:basedOn w:val="856"/>
    <w:next w:val="856"/>
    <w:uiPriority w:val="0"/>
    <w:qFormat/>
    <w:pPr>
      <w:ind w:left="420"/>
    </w:pPr>
    <w:rPr>
      <w:rFonts w:eastAsia="楷体_GB2312"/>
      <w:sz w:val="28"/>
      <w:szCs w:val="20"/>
    </w:rPr>
  </w:style>
  <w:style w:type="paragraph" w:styleId="908">
    <w:name w:val="annotation subject"/>
    <w:basedOn w:val="875"/>
    <w:next w:val="875"/>
    <w:link w:val="944"/>
    <w:uiPriority w:val="0"/>
    <w:unhideWhenUsed/>
    <w:qFormat/>
    <w:rPr>
      <w:b/>
      <w:bCs/>
    </w:rPr>
  </w:style>
  <w:style w:type="paragraph" w:styleId="909">
    <w:name w:val="Body Text First Indent"/>
    <w:basedOn w:val="877"/>
    <w:link w:val="1129"/>
    <w:uiPriority w:val="0"/>
    <w:qFormat/>
    <w:pPr>
      <w:ind w:firstLine="420"/>
      <w:spacing w:after="120"/>
    </w:pPr>
    <w:rPr>
      <w:rFonts w:eastAsia="楷体_GB2312"/>
      <w:sz w:val="26"/>
      <w:szCs w:val="20"/>
    </w:rPr>
  </w:style>
  <w:style w:type="paragraph" w:styleId="910">
    <w:name w:val="Body Text First Indent 2"/>
    <w:basedOn w:val="878"/>
    <w:uiPriority w:val="0"/>
    <w:qFormat/>
    <w:pPr>
      <w:spacing w:line="360" w:lineRule="auto"/>
    </w:pPr>
    <w:rPr>
      <w:sz w:val="20"/>
      <w:szCs w:val="20"/>
    </w:rPr>
  </w:style>
  <w:style w:type="table" w:styleId="911">
    <w:name w:val="Table Grid"/>
    <w:basedOn w:val="8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2">
    <w:name w:val="Table Elegant"/>
    <w:basedOn w:val="86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3">
    <w:name w:val="Strong"/>
    <w:uiPriority w:val="0"/>
    <w:qFormat/>
    <w:rPr>
      <w:rFonts w:ascii="Tahoma" w:hAnsi="Tahoma" w:eastAsia="宋体"/>
      <w:b/>
      <w:bCs/>
      <w:sz w:val="24"/>
      <w:lang w:val="en-US" w:eastAsia="zh-CN" w:bidi="ar-SA"/>
    </w:rPr>
  </w:style>
  <w:style w:type="character" w:styleId="914">
    <w:name w:val="page number"/>
    <w:uiPriority w:val="0"/>
    <w:unhideWhenUsed/>
    <w:qFormat/>
  </w:style>
  <w:style w:type="character" w:styleId="915">
    <w:name w:val="FollowedHyperlink"/>
    <w:uiPriority w:val="99"/>
    <w:unhideWhenUsed/>
    <w:qFormat/>
    <w:rPr>
      <w:color w:val="800080"/>
      <w:u w:val="single"/>
    </w:rPr>
  </w:style>
  <w:style w:type="character" w:styleId="916">
    <w:name w:val="Emphasis"/>
    <w:uiPriority w:val="20"/>
    <w:qFormat/>
    <w:rPr>
      <w:i/>
    </w:rPr>
  </w:style>
  <w:style w:type="character" w:styleId="917">
    <w:name w:val="Hyperlink"/>
    <w:uiPriority w:val="99"/>
    <w:unhideWhenUsed/>
    <w:qFormat/>
    <w:rPr>
      <w:color w:val="0000ff"/>
      <w:u w:val="single"/>
    </w:rPr>
  </w:style>
  <w:style w:type="character" w:styleId="918">
    <w:name w:val="annotation reference"/>
    <w:basedOn w:val="866"/>
    <w:uiPriority w:val="0"/>
    <w:unhideWhenUsed/>
    <w:qFormat/>
    <w:rPr>
      <w:sz w:val="21"/>
      <w:szCs w:val="21"/>
    </w:rPr>
  </w:style>
  <w:style w:type="character" w:styleId="919">
    <w:name w:val="footnote reference"/>
    <w:uiPriority w:val="0"/>
    <w:qFormat/>
    <w:rPr>
      <w:vertAlign w:val="superscript"/>
    </w:rPr>
  </w:style>
  <w:style w:type="character" w:styleId="920" w:customStyle="1">
    <w:name w:val="正文文本缩进 字符"/>
    <w:basedOn w:val="866"/>
    <w:link w:val="878"/>
    <w:uiPriority w:val="0"/>
    <w:qFormat/>
    <w:rPr>
      <w:sz w:val="21"/>
      <w:szCs w:val="22"/>
    </w:rPr>
  </w:style>
  <w:style w:type="character" w:styleId="921" w:customStyle="1">
    <w:name w:val="标题 1 字符"/>
    <w:link w:val="857"/>
    <w:uiPriority w:val="0"/>
    <w:qFormat/>
    <w:rPr>
      <w:rFonts w:ascii="宋体" w:hAnsi="宋体"/>
      <w:b/>
      <w:bCs/>
      <w:szCs w:val="21"/>
    </w:rPr>
  </w:style>
  <w:style w:type="character" w:styleId="922" w:customStyle="1">
    <w:name w:val="正文缩进 字符"/>
    <w:link w:val="868"/>
    <w:uiPriority w:val="0"/>
    <w:qFormat/>
    <w:rPr>
      <w:rFonts w:ascii="Times New Roman" w:hAnsi="Times New Roman" w:eastAsia="楷体_GB2312" w:cs="Times New Roman"/>
      <w:sz w:val="24"/>
      <w:szCs w:val="20"/>
    </w:rPr>
  </w:style>
  <w:style w:type="character" w:styleId="923" w:customStyle="1">
    <w:name w:val="标题 2 字符"/>
    <w:link w:val="858"/>
    <w:uiPriority w:val="0"/>
    <w:qFormat/>
    <w:rPr>
      <w:rFonts w:ascii="Cambria" w:hAnsi="Cambria" w:eastAsia="宋体" w:cs="Times New Roman"/>
      <w:b/>
      <w:bCs/>
      <w:sz w:val="32"/>
      <w:szCs w:val="32"/>
    </w:rPr>
  </w:style>
  <w:style w:type="character" w:styleId="924" w:customStyle="1">
    <w:name w:val="标题 3 字符"/>
    <w:link w:val="859"/>
    <w:uiPriority w:val="0"/>
    <w:qFormat/>
    <w:rPr>
      <w:rFonts w:ascii="Times New Roman" w:hAnsi="Times New Roman" w:eastAsia="宋体" w:cs="Times New Roman"/>
      <w:b/>
      <w:bCs/>
      <w:sz w:val="32"/>
      <w:szCs w:val="32"/>
    </w:rPr>
  </w:style>
  <w:style w:type="character" w:styleId="925" w:customStyle="1">
    <w:name w:val="标题 4 字符"/>
    <w:link w:val="860"/>
    <w:uiPriority w:val="0"/>
    <w:qFormat/>
    <w:rPr>
      <w:rFonts w:ascii="Cambria" w:hAnsi="Cambria" w:eastAsia="宋体" w:cs="Times New Roman"/>
      <w:b/>
      <w:bCs/>
      <w:sz w:val="28"/>
      <w:szCs w:val="28"/>
    </w:rPr>
  </w:style>
  <w:style w:type="character" w:styleId="926" w:customStyle="1">
    <w:name w:val="标题 5 字符"/>
    <w:link w:val="861"/>
    <w:uiPriority w:val="0"/>
    <w:qFormat/>
    <w:rPr>
      <w:rFonts w:ascii="Calibri" w:hAnsi="Calibri" w:eastAsia="宋体" w:cs="Times New Roman"/>
      <w:b/>
      <w:bCs/>
      <w:sz w:val="28"/>
      <w:szCs w:val="28"/>
    </w:rPr>
  </w:style>
  <w:style w:type="character" w:styleId="927" w:customStyle="1">
    <w:name w:val="标题 6 字符"/>
    <w:link w:val="862"/>
    <w:uiPriority w:val="0"/>
    <w:qFormat/>
    <w:rPr>
      <w:rFonts w:ascii="Cambria" w:hAnsi="Cambria" w:eastAsia="宋体" w:cs="Times New Roman"/>
      <w:b/>
      <w:bCs/>
      <w:sz w:val="24"/>
      <w:szCs w:val="24"/>
    </w:rPr>
  </w:style>
  <w:style w:type="character" w:styleId="928" w:customStyle="1">
    <w:name w:val="标题 7 字符"/>
    <w:link w:val="863"/>
    <w:uiPriority w:val="0"/>
    <w:qFormat/>
    <w:rPr>
      <w:rFonts w:ascii="Calibri" w:hAnsi="Calibri" w:eastAsia="宋体" w:cs="Times New Roman"/>
      <w:b/>
      <w:bCs/>
      <w:sz w:val="24"/>
      <w:szCs w:val="24"/>
    </w:rPr>
  </w:style>
  <w:style w:type="character" w:styleId="929" w:customStyle="1">
    <w:name w:val="标题 8 字符"/>
    <w:link w:val="864"/>
    <w:uiPriority w:val="0"/>
    <w:qFormat/>
    <w:rPr>
      <w:rFonts w:ascii="Cambria" w:hAnsi="Cambria" w:eastAsia="宋体" w:cs="Times New Roman"/>
      <w:sz w:val="24"/>
      <w:szCs w:val="24"/>
    </w:rPr>
  </w:style>
  <w:style w:type="character" w:styleId="930" w:customStyle="1">
    <w:name w:val="标题 9 字符"/>
    <w:link w:val="865"/>
    <w:uiPriority w:val="0"/>
    <w:qFormat/>
    <w:rPr>
      <w:rFonts w:ascii="Cambria" w:hAnsi="Cambria" w:eastAsia="宋体" w:cs="Times New Roman"/>
      <w:sz w:val="20"/>
      <w:szCs w:val="21"/>
    </w:rPr>
  </w:style>
  <w:style w:type="character" w:styleId="931" w:customStyle="1">
    <w:name w:val="题注 字符"/>
    <w:link w:val="872"/>
    <w:uiPriority w:val="0"/>
    <w:qFormat/>
  </w:style>
  <w:style w:type="character" w:styleId="932" w:customStyle="1">
    <w:name w:val="文档结构图 字符"/>
    <w:link w:val="874"/>
    <w:uiPriority w:val="0"/>
    <w:qFormat/>
    <w:rPr>
      <w:rFonts w:ascii="宋体" w:eastAsia="宋体"/>
      <w:sz w:val="18"/>
      <w:szCs w:val="18"/>
    </w:rPr>
  </w:style>
  <w:style w:type="character" w:styleId="933" w:customStyle="1">
    <w:name w:val="批注文字 字符1"/>
    <w:link w:val="875"/>
    <w:uiPriority w:val="0"/>
    <w:qFormat/>
    <w:rPr>
      <w:szCs w:val="24"/>
    </w:rPr>
  </w:style>
  <w:style w:type="character" w:styleId="934" w:customStyle="1">
    <w:name w:val="正文文本 字符"/>
    <w:link w:val="877"/>
    <w:uiPriority w:val="0"/>
    <w:qFormat/>
    <w:rPr>
      <w:rFonts w:ascii="Times New Roman" w:hAnsi="Times New Roman" w:eastAsia="宋体" w:cs="Times New Roman"/>
      <w:sz w:val="24"/>
      <w:szCs w:val="24"/>
    </w:rPr>
  </w:style>
  <w:style w:type="character" w:styleId="935" w:customStyle="1">
    <w:name w:val="纯文本 字符"/>
    <w:basedOn w:val="866"/>
    <w:link w:val="884"/>
    <w:uiPriority w:val="0"/>
    <w:qFormat/>
    <w:rPr>
      <w:rFonts w:ascii="宋体" w:hAnsi="Courier New" w:eastAsia="楷体_GB2312"/>
      <w:sz w:val="28"/>
    </w:rPr>
  </w:style>
  <w:style w:type="character" w:styleId="936" w:customStyle="1">
    <w:name w:val="日期 字符"/>
    <w:link w:val="887"/>
    <w:uiPriority w:val="0"/>
    <w:qFormat/>
    <w:rPr>
      <w:rFonts w:ascii="宋体" w:hAnsi="宋体" w:eastAsia="楷体_GB2312" w:cs="Times New Roman"/>
      <w:sz w:val="24"/>
      <w:szCs w:val="20"/>
    </w:rPr>
  </w:style>
  <w:style w:type="character" w:styleId="937" w:customStyle="1">
    <w:name w:val="正文文本缩进 2 字符"/>
    <w:link w:val="888"/>
    <w:uiPriority w:val="0"/>
    <w:qFormat/>
    <w:rPr>
      <w:rFonts w:ascii="Times New Roman" w:hAnsi="Times New Roman" w:eastAsia="宋体" w:cs="Times New Roman"/>
      <w:sz w:val="24"/>
      <w:szCs w:val="24"/>
    </w:rPr>
  </w:style>
  <w:style w:type="character" w:styleId="938" w:customStyle="1">
    <w:name w:val="批注框文本 字符"/>
    <w:link w:val="889"/>
    <w:uiPriority w:val="0"/>
    <w:qFormat/>
    <w:rPr>
      <w:rFonts w:ascii="Times New Roman" w:hAnsi="Times New Roman" w:eastAsia="宋体" w:cs="Times New Roman"/>
      <w:sz w:val="18"/>
      <w:szCs w:val="18"/>
    </w:rPr>
  </w:style>
  <w:style w:type="character" w:styleId="939" w:customStyle="1">
    <w:name w:val="页脚 字符"/>
    <w:link w:val="890"/>
    <w:uiPriority w:val="0"/>
    <w:qFormat/>
    <w:rPr>
      <w:sz w:val="18"/>
      <w:szCs w:val="18"/>
    </w:rPr>
  </w:style>
  <w:style w:type="character" w:styleId="940" w:customStyle="1">
    <w:name w:val="页眉 字符"/>
    <w:link w:val="891"/>
    <w:uiPriority w:val="0"/>
    <w:qFormat/>
    <w:rPr>
      <w:sz w:val="18"/>
      <w:szCs w:val="18"/>
    </w:rPr>
  </w:style>
  <w:style w:type="character" w:styleId="941" w:customStyle="1">
    <w:name w:val="脚注文本 字符"/>
    <w:basedOn w:val="866"/>
    <w:link w:val="896"/>
    <w:uiPriority w:val="0"/>
    <w:qFormat/>
    <w:rPr>
      <w:rFonts w:eastAsia="楷体_GB2312"/>
      <w:sz w:val="18"/>
    </w:rPr>
  </w:style>
  <w:style w:type="character" w:styleId="942" w:customStyle="1">
    <w:name w:val="正文文本缩进 3 字符"/>
    <w:link w:val="898"/>
    <w:uiPriority w:val="99"/>
    <w:qFormat/>
    <w:rPr>
      <w:rFonts w:ascii="Times New Roman" w:hAnsi="Times New Roman" w:eastAsia="宋体" w:cs="Times New Roman"/>
      <w:sz w:val="24"/>
      <w:szCs w:val="24"/>
    </w:rPr>
  </w:style>
  <w:style w:type="character" w:styleId="943" w:customStyle="1">
    <w:name w:val="正文文本 2 字符"/>
    <w:basedOn w:val="866"/>
    <w:link w:val="904"/>
    <w:uiPriority w:val="0"/>
    <w:qFormat/>
    <w:rPr>
      <w:rFonts w:eastAsia="楷体_GB2312"/>
      <w:sz w:val="28"/>
    </w:rPr>
  </w:style>
  <w:style w:type="character" w:styleId="944" w:customStyle="1">
    <w:name w:val="批注主题 字符"/>
    <w:link w:val="908"/>
    <w:uiPriority w:val="0"/>
    <w:qFormat/>
    <w:rPr>
      <w:rFonts w:ascii="Times New Roman" w:hAnsi="Times New Roman" w:eastAsia="宋体" w:cs="Times New Roman"/>
      <w:b/>
      <w:bCs/>
      <w:szCs w:val="24"/>
    </w:rPr>
  </w:style>
  <w:style w:type="character" w:styleId="945" w:customStyle="1">
    <w:name w:val="批注文字 字符"/>
    <w:uiPriority w:val="0"/>
    <w:qFormat/>
    <w:rPr>
      <w:sz w:val="21"/>
      <w:szCs w:val="24"/>
    </w:rPr>
  </w:style>
  <w:style w:type="character" w:styleId="946" w:customStyle="1">
    <w:name w:val="List Paragraph Char"/>
    <w:link w:val="947"/>
    <w:uiPriority w:val="34"/>
    <w:qFormat/>
    <w:rPr>
      <w:rFonts w:ascii="Calibri" w:hAnsi="Calibri" w:eastAsia="宋体" w:cs="宋体"/>
    </w:rPr>
  </w:style>
  <w:style w:type="paragraph" w:styleId="947" w:customStyle="1">
    <w:name w:val="列出段落1"/>
    <w:basedOn w:val="856"/>
    <w:link w:val="946"/>
    <w:uiPriority w:val="0"/>
    <w:qFormat/>
    <w:pPr>
      <w:ind w:firstLine="200"/>
    </w:pPr>
    <w:rPr>
      <w:rFonts w:ascii="Calibri" w:hAnsi="Calibri"/>
      <w:sz w:val="20"/>
      <w:szCs w:val="20"/>
    </w:rPr>
  </w:style>
  <w:style w:type="character" w:styleId="948" w:customStyle="1">
    <w:name w:val="正文文本缩进 3 Char1"/>
    <w:uiPriority w:val="0"/>
    <w:qFormat/>
    <w:rPr>
      <w:sz w:val="16"/>
      <w:szCs w:val="16"/>
    </w:rPr>
  </w:style>
  <w:style w:type="character" w:styleId="949" w:customStyle="1">
    <w:name w:val="日期 Char1"/>
    <w:uiPriority w:val="99"/>
    <w:qFormat/>
    <w:rPr>
      <w:sz w:val="21"/>
      <w:szCs w:val="22"/>
    </w:rPr>
  </w:style>
  <w:style w:type="character" w:styleId="950" w:customStyle="1">
    <w:name w:val="正文文本缩进 2 Char1"/>
    <w:uiPriority w:val="99"/>
    <w:qFormat/>
    <w:rPr>
      <w:sz w:val="21"/>
      <w:szCs w:val="22"/>
    </w:rPr>
  </w:style>
  <w:style w:type="character" w:styleId="951" w:customStyle="1">
    <w:name w:val="param-name"/>
    <w:basedOn w:val="866"/>
    <w:uiPriority w:val="0"/>
    <w:qFormat/>
  </w:style>
  <w:style w:type="character" w:styleId="952" w:customStyle="1">
    <w:name w:val="正文文本 Char1"/>
    <w:uiPriority w:val="99"/>
    <w:semiHidden/>
    <w:qFormat/>
    <w:rPr>
      <w:sz w:val="21"/>
      <w:szCs w:val="22"/>
    </w:rPr>
  </w:style>
  <w:style w:type="character" w:styleId="953" w:customStyle="1">
    <w:name w:val="页脚 Char1"/>
    <w:uiPriority w:val="99"/>
    <w:semiHidden/>
    <w:qFormat/>
    <w:rPr>
      <w:sz w:val="18"/>
      <w:szCs w:val="18"/>
    </w:rPr>
  </w:style>
  <w:style w:type="character" w:styleId="954" w:customStyle="1">
    <w:name w:val="方案 Char"/>
    <w:link w:val="955"/>
    <w:uiPriority w:val="0"/>
    <w:qFormat/>
    <w:rPr>
      <w:rFonts w:ascii="宋体" w:hAnsi="宋体" w:eastAsia="宋体"/>
      <w:sz w:val="24"/>
      <w:szCs w:val="24"/>
    </w:rPr>
  </w:style>
  <w:style w:type="paragraph" w:styleId="955" w:customStyle="1">
    <w:name w:val="方案"/>
    <w:basedOn w:val="856"/>
    <w:link w:val="954"/>
    <w:uiPriority w:val="0"/>
    <w:qFormat/>
    <w:pPr>
      <w:ind w:firstLine="200"/>
      <w:spacing w:line="360" w:lineRule="auto"/>
    </w:pPr>
    <w:rPr>
      <w:rFonts w:ascii="宋体" w:hAnsi="宋体"/>
      <w:sz w:val="24"/>
      <w:szCs w:val="24"/>
    </w:rPr>
  </w:style>
  <w:style w:type="character" w:styleId="956" w:customStyle="1">
    <w:name w:val="批注主题 Char1"/>
    <w:uiPriority w:val="99"/>
    <w:qFormat/>
    <w:rPr>
      <w:b/>
      <w:bCs/>
      <w:sz w:val="21"/>
      <w:szCs w:val="22"/>
    </w:rPr>
  </w:style>
  <w:style w:type="character" w:styleId="957" w:customStyle="1">
    <w:name w:val="Char Char2"/>
    <w:uiPriority w:val="0"/>
    <w:qFormat/>
    <w:rPr>
      <w:rFonts w:ascii="宋体" w:hAnsi="宋体" w:cs="宋体"/>
      <w:sz w:val="24"/>
      <w:szCs w:val="24"/>
    </w:rPr>
  </w:style>
  <w:style w:type="character" w:styleId="958" w:customStyle="1">
    <w:name w:val="方案正文 Char"/>
    <w:link w:val="959"/>
    <w:uiPriority w:val="0"/>
    <w:qFormat/>
    <w:rPr>
      <w:rFonts w:ascii="宋体" w:hAnsi="宋体" w:eastAsia="宋体" w:cs="Times New Roman"/>
      <w:spacing w:val="2"/>
      <w:szCs w:val="21"/>
    </w:rPr>
  </w:style>
  <w:style w:type="paragraph" w:styleId="959" w:customStyle="1">
    <w:name w:val="方案正文"/>
    <w:basedOn w:val="856"/>
    <w:link w:val="958"/>
    <w:uiPriority w:val="0"/>
    <w:qFormat/>
    <w:pPr>
      <w:ind w:firstLine="428"/>
      <w:spacing w:line="360" w:lineRule="auto"/>
      <w:tabs>
        <w:tab w:val="left" w:pos="540" w:leader="none"/>
      </w:tabs>
    </w:pPr>
    <w:rPr>
      <w:rFonts w:ascii="宋体" w:hAnsi="宋体"/>
      <w:spacing w:val="2"/>
      <w:sz w:val="20"/>
      <w:szCs w:val="21"/>
    </w:rPr>
  </w:style>
  <w:style w:type="character" w:styleId="960" w:customStyle="1">
    <w:name w:val="批注文字 Char1"/>
    <w:uiPriority w:val="99"/>
    <w:qFormat/>
    <w:rPr>
      <w:sz w:val="21"/>
      <w:szCs w:val="22"/>
    </w:rPr>
  </w:style>
  <w:style w:type="character" w:styleId="961" w:customStyle="1">
    <w:name w:val="批注框文本 Char1"/>
    <w:uiPriority w:val="99"/>
    <w:qFormat/>
    <w:rPr>
      <w:sz w:val="18"/>
      <w:szCs w:val="18"/>
    </w:rPr>
  </w:style>
  <w:style w:type="character" w:styleId="962" w:customStyle="1">
    <w:name w:val="Plain Text Char Char"/>
    <w:link w:val="963"/>
    <w:uiPriority w:val="0"/>
    <w:qFormat/>
    <w:rPr>
      <w:rFonts w:ascii="宋体" w:hAnsi="Courier New" w:eastAsia="楷体_GB2312" w:cs="Times New Roman"/>
      <w:sz w:val="28"/>
      <w:szCs w:val="20"/>
    </w:rPr>
  </w:style>
  <w:style w:type="paragraph" w:styleId="963" w:customStyle="1">
    <w:name w:val="纯文本1"/>
    <w:basedOn w:val="856"/>
    <w:link w:val="962"/>
    <w:uiPriority w:val="0"/>
    <w:qFormat/>
    <w:rPr>
      <w:rFonts w:ascii="宋体" w:hAnsi="Courier New" w:eastAsia="楷体_GB2312"/>
      <w:sz w:val="28"/>
      <w:szCs w:val="20"/>
    </w:rPr>
  </w:style>
  <w:style w:type="character" w:styleId="964" w:customStyle="1">
    <w:name w:val="No Spacing Char"/>
    <w:link w:val="965"/>
    <w:uiPriority w:val="0"/>
    <w:qFormat/>
    <w:rPr>
      <w:rFonts w:ascii="Cambria" w:hAnsi="Cambria"/>
    </w:rPr>
  </w:style>
  <w:style w:type="paragraph" w:styleId="965" w:customStyle="1">
    <w:name w:val="无间隔1"/>
    <w:basedOn w:val="856"/>
    <w:link w:val="964"/>
    <w:uiPriority w:val="0"/>
    <w:qFormat/>
    <w:pPr>
      <w:jc w:val="left"/>
      <w:widowControl/>
    </w:pPr>
    <w:rPr>
      <w:rFonts w:ascii="Cambria" w:hAnsi="Cambria"/>
      <w:sz w:val="20"/>
      <w:szCs w:val="20"/>
    </w:rPr>
  </w:style>
  <w:style w:type="character" w:styleId="966" w:customStyle="1">
    <w:name w:val="页眉 Char1"/>
    <w:uiPriority w:val="99"/>
    <w:semiHidden/>
    <w:qFormat/>
    <w:rPr>
      <w:sz w:val="18"/>
      <w:szCs w:val="18"/>
    </w:rPr>
  </w:style>
  <w:style w:type="character" w:styleId="967" w:customStyle="1">
    <w:name w:val="文档结构图 Char1"/>
    <w:uiPriority w:val="99"/>
    <w:qFormat/>
    <w:rPr>
      <w:rFonts w:ascii="宋体"/>
      <w:sz w:val="18"/>
      <w:szCs w:val="18"/>
    </w:rPr>
  </w:style>
  <w:style w:type="paragraph" w:styleId="968"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69" w:customStyle="1">
    <w:name w:val="xl104"/>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0" w:customStyle="1">
    <w:name w:val="xl84"/>
    <w:basedOn w:val="856"/>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1" w:customStyle="1">
    <w:name w:val="xl65"/>
    <w:basedOn w:val="856"/>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72" w:customStyle="1">
    <w:name w:val="xl74"/>
    <w:basedOn w:val="856"/>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73" w:customStyle="1">
    <w:name w:val="xl11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74" w:customStyle="1">
    <w:name w:val="font12"/>
    <w:basedOn w:val="856"/>
    <w:uiPriority w:val="0"/>
    <w:qFormat/>
    <w:pPr>
      <w:jc w:val="left"/>
      <w:spacing w:before="100" w:beforeAutospacing="1" w:after="100" w:afterAutospacing="1"/>
      <w:widowControl/>
    </w:pPr>
    <w:rPr>
      <w:rFonts w:ascii="宋体" w:hAnsi="宋体" w:cs="宋体"/>
      <w:sz w:val="24"/>
      <w:szCs w:val="24"/>
    </w:rPr>
  </w:style>
  <w:style w:type="paragraph" w:styleId="975" w:customStyle="1">
    <w:name w:val="xl10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6" w:customStyle="1">
    <w:name w:val="font0"/>
    <w:basedOn w:val="856"/>
    <w:uiPriority w:val="0"/>
    <w:qFormat/>
    <w:pPr>
      <w:jc w:val="left"/>
      <w:spacing w:before="100" w:beforeAutospacing="1" w:after="100" w:afterAutospacing="1"/>
      <w:widowControl/>
    </w:pPr>
    <w:rPr>
      <w:rFonts w:ascii="宋体" w:hAnsi="宋体" w:cs="宋体"/>
      <w:sz w:val="24"/>
      <w:szCs w:val="24"/>
    </w:rPr>
  </w:style>
  <w:style w:type="paragraph" w:styleId="977" w:customStyle="1">
    <w:name w:val="font5"/>
    <w:basedOn w:val="856"/>
    <w:uiPriority w:val="0"/>
    <w:qFormat/>
    <w:pPr>
      <w:jc w:val="left"/>
      <w:spacing w:before="100" w:beforeAutospacing="1" w:after="100" w:afterAutospacing="1"/>
      <w:widowControl/>
    </w:pPr>
    <w:rPr>
      <w:rFonts w:ascii="宋体" w:hAnsi="宋体" w:cs="宋体"/>
      <w:color w:val="000000"/>
      <w:szCs w:val="21"/>
    </w:rPr>
  </w:style>
  <w:style w:type="paragraph" w:styleId="978" w:customStyle="1">
    <w:name w:val="xl118"/>
    <w:basedOn w:val="85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79" w:customStyle="1">
    <w:name w:val="纯文本11"/>
    <w:basedOn w:val="856"/>
    <w:link w:val="980"/>
    <w:uiPriority w:val="0"/>
    <w:qFormat/>
    <w:pPr>
      <w:jc w:val="left"/>
      <w:widowControl/>
    </w:pPr>
    <w:rPr>
      <w:rFonts w:ascii="宋体" w:hAnsi="Courier New" w:eastAsia="楷体_GB2312"/>
      <w:sz w:val="26"/>
      <w:szCs w:val="20"/>
    </w:rPr>
  </w:style>
  <w:style w:type="character" w:styleId="980" w:customStyle="1">
    <w:name w:val="纯文本 Char Char"/>
    <w:link w:val="979"/>
    <w:uiPriority w:val="0"/>
    <w:qFormat/>
    <w:rPr>
      <w:rFonts w:ascii="宋体" w:hAnsi="Courier New" w:eastAsia="楷体_GB2312"/>
      <w:sz w:val="26"/>
    </w:rPr>
  </w:style>
  <w:style w:type="paragraph" w:styleId="981" w:customStyle="1">
    <w:name w:val="xl96"/>
    <w:basedOn w:val="856"/>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2" w:customStyle="1">
    <w:name w:val="xl121"/>
    <w:basedOn w:val="856"/>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83" w:customStyle="1">
    <w:name w:val="xl89"/>
    <w:basedOn w:val="856"/>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4" w:customStyle="1">
    <w:name w:val="xl92"/>
    <w:basedOn w:val="856"/>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5" w:customStyle="1">
    <w:name w:val="_Style 125"/>
    <w:next w:val="856"/>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86" w:customStyle="1">
    <w:name w:val="xl81"/>
    <w:basedOn w:val="856"/>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7" w:customStyle="1">
    <w:name w:val="xl76"/>
    <w:basedOn w:val="856"/>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88" w:customStyle="1">
    <w:name w:val="xl109"/>
    <w:basedOn w:val="85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89" w:customStyle="1">
    <w:name w:val="xl80"/>
    <w:basedOn w:val="856"/>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90" w:customStyle="1">
    <w:name w:val="xl100"/>
    <w:basedOn w:val="856"/>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1" w:customStyle="1">
    <w:name w:val="纯文本3"/>
    <w:basedOn w:val="856"/>
    <w:uiPriority w:val="0"/>
    <w:qFormat/>
    <w:pPr>
      <w:jc w:val="left"/>
      <w:widowControl/>
    </w:pPr>
    <w:rPr>
      <w:rFonts w:ascii="宋体" w:hAnsi="Courier New" w:eastAsia="楷体_GB2312"/>
      <w:sz w:val="26"/>
      <w:szCs w:val="20"/>
    </w:rPr>
  </w:style>
  <w:style w:type="paragraph" w:styleId="992" w:customStyle="1">
    <w:name w:val="font7"/>
    <w:basedOn w:val="856"/>
    <w:uiPriority w:val="0"/>
    <w:qFormat/>
    <w:pPr>
      <w:jc w:val="left"/>
      <w:spacing w:before="100" w:beforeAutospacing="1" w:after="100" w:afterAutospacing="1"/>
      <w:widowControl/>
    </w:pPr>
    <w:rPr>
      <w:rFonts w:ascii="宋体" w:hAnsi="宋体" w:cs="宋体"/>
      <w:sz w:val="24"/>
      <w:szCs w:val="24"/>
    </w:rPr>
  </w:style>
  <w:style w:type="paragraph" w:styleId="993" w:customStyle="1">
    <w:name w:val="xl94"/>
    <w:basedOn w:val="856"/>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94" w:customStyle="1">
    <w:name w:val="xl78"/>
    <w:basedOn w:val="856"/>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95" w:customStyle="1">
    <w:name w:val="xl101"/>
    <w:basedOn w:val="856"/>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6" w:customStyle="1">
    <w:name w:val="xl124"/>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97" w:customStyle="1">
    <w:name w:val="font18"/>
    <w:basedOn w:val="856"/>
    <w:uiPriority w:val="0"/>
    <w:qFormat/>
    <w:pPr>
      <w:jc w:val="left"/>
      <w:spacing w:before="100" w:beforeAutospacing="1" w:after="100" w:afterAutospacing="1"/>
      <w:widowControl/>
    </w:pPr>
    <w:rPr>
      <w:rFonts w:ascii="宋体" w:hAnsi="宋体" w:cs="宋体"/>
      <w:color w:val="000000"/>
      <w:sz w:val="24"/>
      <w:szCs w:val="24"/>
    </w:rPr>
  </w:style>
  <w:style w:type="paragraph" w:styleId="998" w:customStyle="1">
    <w:name w:val="xl75"/>
    <w:basedOn w:val="856"/>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9" w:customStyle="1">
    <w:name w:val="修订1"/>
    <w:uiPriority w:val="99"/>
    <w:unhideWhenUsed/>
    <w:qFormat/>
    <w:rPr>
      <w:rFonts w:ascii="Times New Roman" w:hAnsi="Times New Roman" w:eastAsia="宋体" w:cs="Times New Roman"/>
      <w:sz w:val="21"/>
      <w:szCs w:val="22"/>
      <w:lang w:val="en-US" w:eastAsia="zh-CN" w:bidi="ar-SA"/>
    </w:rPr>
  </w:style>
  <w:style w:type="paragraph" w:styleId="1000" w:customStyle="1">
    <w:name w:val="财政-标题四"/>
    <w:basedOn w:val="1001"/>
    <w:uiPriority w:val="0"/>
    <w:qFormat/>
    <w:pPr>
      <w:outlineLvl w:val="3"/>
    </w:pPr>
    <w:rPr>
      <w:sz w:val="30"/>
    </w:rPr>
  </w:style>
  <w:style w:type="paragraph" w:styleId="1001" w:customStyle="1">
    <w:name w:val="财政-标题三"/>
    <w:basedOn w:val="1002"/>
    <w:uiPriority w:val="0"/>
    <w:qFormat/>
    <w:pPr>
      <w:outlineLvl w:val="2"/>
    </w:pPr>
    <w:rPr>
      <w:sz w:val="32"/>
    </w:rPr>
  </w:style>
  <w:style w:type="paragraph" w:styleId="1002" w:customStyle="1">
    <w:name w:val="财政-标题二"/>
    <w:basedOn w:val="1003"/>
    <w:uiPriority w:val="0"/>
    <w:qFormat/>
    <w:pPr>
      <w:outlineLvl w:val="1"/>
    </w:pPr>
    <w:rPr>
      <w:sz w:val="36"/>
    </w:rPr>
  </w:style>
  <w:style w:type="paragraph" w:styleId="1003" w:customStyle="1">
    <w:name w:val="财政-标题一"/>
    <w:basedOn w:val="856"/>
    <w:uiPriority w:val="0"/>
    <w:qFormat/>
    <w:pPr>
      <w:outlineLvl w:val="0"/>
    </w:pPr>
    <w:rPr>
      <w:rFonts w:ascii="Calibri" w:hAnsi="Calibri" w:eastAsia="华文中宋"/>
      <w:b/>
      <w:sz w:val="44"/>
      <w:szCs w:val="21"/>
    </w:rPr>
  </w:style>
  <w:style w:type="paragraph" w:styleId="1004" w:customStyle="1">
    <w:name w:val="font23"/>
    <w:basedOn w:val="856"/>
    <w:uiPriority w:val="0"/>
    <w:qFormat/>
    <w:pPr>
      <w:jc w:val="left"/>
      <w:spacing w:before="100" w:beforeAutospacing="1" w:after="100" w:afterAutospacing="1"/>
      <w:widowControl/>
    </w:pPr>
    <w:rPr>
      <w:rFonts w:ascii="宋体" w:hAnsi="宋体" w:cs="宋体"/>
      <w:color w:val="ff0000"/>
      <w:sz w:val="20"/>
      <w:szCs w:val="20"/>
    </w:rPr>
  </w:style>
  <w:style w:type="paragraph" w:styleId="1005" w:customStyle="1">
    <w:name w:val="font11"/>
    <w:basedOn w:val="856"/>
    <w:uiPriority w:val="0"/>
    <w:qFormat/>
    <w:pPr>
      <w:jc w:val="left"/>
      <w:spacing w:before="100" w:beforeAutospacing="1" w:after="100" w:afterAutospacing="1"/>
      <w:widowControl/>
    </w:pPr>
    <w:rPr>
      <w:rFonts w:ascii="宋体" w:hAnsi="宋体" w:cs="宋体"/>
      <w:sz w:val="24"/>
      <w:szCs w:val="24"/>
    </w:rPr>
  </w:style>
  <w:style w:type="paragraph" w:styleId="1006" w:customStyle="1">
    <w:name w:val="font13"/>
    <w:basedOn w:val="856"/>
    <w:uiPriority w:val="0"/>
    <w:qFormat/>
    <w:pPr>
      <w:jc w:val="left"/>
      <w:spacing w:before="100" w:beforeAutospacing="1" w:after="100" w:afterAutospacing="1"/>
      <w:widowControl/>
    </w:pPr>
    <w:rPr>
      <w:rFonts w:ascii="宋体" w:hAnsi="宋体" w:cs="宋体"/>
      <w:color w:val="000000"/>
      <w:sz w:val="20"/>
      <w:szCs w:val="20"/>
    </w:rPr>
  </w:style>
  <w:style w:type="paragraph" w:styleId="1007" w:customStyle="1">
    <w:name w:val="font6"/>
    <w:basedOn w:val="856"/>
    <w:uiPriority w:val="0"/>
    <w:qFormat/>
    <w:pPr>
      <w:jc w:val="left"/>
      <w:spacing w:before="100" w:beforeAutospacing="1" w:after="100" w:afterAutospacing="1"/>
      <w:widowControl/>
    </w:pPr>
    <w:rPr>
      <w:rFonts w:ascii="宋体" w:hAnsi="宋体" w:cs="宋体"/>
      <w:sz w:val="20"/>
      <w:szCs w:val="20"/>
    </w:rPr>
  </w:style>
  <w:style w:type="paragraph" w:styleId="1008" w:customStyle="1">
    <w:name w:val="font9"/>
    <w:basedOn w:val="856"/>
    <w:uiPriority w:val="0"/>
    <w:qFormat/>
    <w:pPr>
      <w:jc w:val="left"/>
      <w:spacing w:before="100" w:beforeAutospacing="1" w:after="100" w:afterAutospacing="1"/>
      <w:widowControl/>
    </w:pPr>
    <w:rPr>
      <w:rFonts w:ascii="宋体" w:hAnsi="宋体" w:cs="宋体"/>
      <w:sz w:val="18"/>
      <w:szCs w:val="18"/>
    </w:rPr>
  </w:style>
  <w:style w:type="paragraph" w:styleId="1009" w:customStyle="1">
    <w:name w:val="xl97"/>
    <w:basedOn w:val="856"/>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0" w:customStyle="1">
    <w:name w:val="p0"/>
    <w:basedOn w:val="856"/>
    <w:uiPriority w:val="0"/>
    <w:qFormat/>
    <w:pPr>
      <w:widowControl/>
    </w:pPr>
    <w:rPr>
      <w:szCs w:val="21"/>
    </w:rPr>
  </w:style>
  <w:style w:type="paragraph" w:styleId="1011" w:customStyle="1">
    <w:name w:val="xl73"/>
    <w:basedOn w:val="856"/>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12" w:customStyle="1">
    <w:name w:val="xl67"/>
    <w:basedOn w:val="85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13" w:customStyle="1">
    <w:name w:val="xl116"/>
    <w:basedOn w:val="85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14" w:customStyle="1">
    <w:name w:val="样式1"/>
    <w:basedOn w:val="859"/>
    <w:link w:val="1015"/>
    <w:uiPriority w:val="0"/>
    <w:qFormat/>
    <w:pPr>
      <w:ind w:left="709" w:hanging="709"/>
      <w:spacing w:line="240" w:lineRule="auto"/>
    </w:pPr>
    <w:rPr>
      <w:rFonts w:ascii="宋体" w:hAnsi="宋体" w:cs="宋体"/>
      <w:color w:val="000000"/>
      <w:sz w:val="21"/>
      <w:szCs w:val="21"/>
    </w:rPr>
  </w:style>
  <w:style w:type="character" w:styleId="1015" w:customStyle="1">
    <w:name w:val="样式1 Char"/>
    <w:link w:val="1014"/>
    <w:uiPriority w:val="0"/>
    <w:qFormat/>
    <w:rPr>
      <w:rFonts w:ascii="宋体" w:hAnsi="宋体" w:cs="宋体"/>
      <w:b/>
      <w:bCs/>
      <w:color w:val="000000"/>
      <w:sz w:val="21"/>
      <w:szCs w:val="21"/>
    </w:rPr>
  </w:style>
  <w:style w:type="paragraph" w:styleId="1016" w:customStyle="1">
    <w:name w:val="font19"/>
    <w:basedOn w:val="856"/>
    <w:uiPriority w:val="0"/>
    <w:qFormat/>
    <w:pPr>
      <w:jc w:val="left"/>
      <w:spacing w:before="100" w:beforeAutospacing="1" w:after="100" w:afterAutospacing="1"/>
      <w:widowControl/>
    </w:pPr>
    <w:rPr>
      <w:rFonts w:ascii="宋体" w:hAnsi="宋体" w:cs="宋体"/>
      <w:sz w:val="24"/>
      <w:szCs w:val="24"/>
    </w:rPr>
  </w:style>
  <w:style w:type="paragraph" w:styleId="1017" w:customStyle="1">
    <w:name w:val="font14"/>
    <w:basedOn w:val="856"/>
    <w:uiPriority w:val="0"/>
    <w:qFormat/>
    <w:pPr>
      <w:jc w:val="left"/>
      <w:spacing w:before="100" w:beforeAutospacing="1" w:after="100" w:afterAutospacing="1"/>
      <w:widowControl/>
    </w:pPr>
    <w:rPr>
      <w:rFonts w:ascii="宋体" w:hAnsi="宋体" w:cs="宋体"/>
      <w:sz w:val="24"/>
      <w:szCs w:val="24"/>
    </w:rPr>
  </w:style>
  <w:style w:type="paragraph" w:styleId="1018" w:customStyle="1">
    <w:name w:val="xl120"/>
    <w:basedOn w:val="856"/>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19" w:customStyle="1">
    <w:name w:val="xl88"/>
    <w:basedOn w:val="856"/>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20" w:customStyle="1">
    <w:name w:val="xl90"/>
    <w:basedOn w:val="856"/>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21" w:customStyle="1">
    <w:name w:val="xl72"/>
    <w:basedOn w:val="856"/>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22" w:customStyle="1">
    <w:name w:val="xl71"/>
    <w:basedOn w:val="856"/>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23" w:customStyle="1">
    <w:name w:val="xl11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4"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25" w:customStyle="1">
    <w:name w:val="font8"/>
    <w:basedOn w:val="856"/>
    <w:uiPriority w:val="0"/>
    <w:qFormat/>
    <w:pPr>
      <w:jc w:val="left"/>
      <w:spacing w:before="100" w:beforeAutospacing="1" w:after="100" w:afterAutospacing="1"/>
      <w:widowControl/>
    </w:pPr>
    <w:rPr>
      <w:rFonts w:ascii="宋体" w:hAnsi="宋体" w:cs="宋体"/>
      <w:color w:val="000000"/>
      <w:sz w:val="20"/>
      <w:szCs w:val="20"/>
    </w:rPr>
  </w:style>
  <w:style w:type="paragraph" w:styleId="1026" w:customStyle="1">
    <w:name w:val="font20"/>
    <w:basedOn w:val="856"/>
    <w:uiPriority w:val="0"/>
    <w:qFormat/>
    <w:pPr>
      <w:jc w:val="left"/>
      <w:spacing w:before="100" w:beforeAutospacing="1" w:after="100" w:afterAutospacing="1"/>
      <w:widowControl/>
    </w:pPr>
    <w:rPr>
      <w:rFonts w:ascii="宋体" w:hAnsi="宋体" w:cs="宋体"/>
      <w:color w:val="000000"/>
      <w:sz w:val="20"/>
      <w:szCs w:val="20"/>
    </w:rPr>
  </w:style>
  <w:style w:type="paragraph" w:styleId="1027" w:customStyle="1">
    <w:name w:val="font25"/>
    <w:basedOn w:val="856"/>
    <w:uiPriority w:val="0"/>
    <w:qFormat/>
    <w:pPr>
      <w:jc w:val="left"/>
      <w:spacing w:before="100" w:beforeAutospacing="1" w:after="100" w:afterAutospacing="1"/>
      <w:widowControl/>
    </w:pPr>
    <w:rPr>
      <w:rFonts w:ascii="宋体" w:hAnsi="宋体" w:cs="宋体"/>
      <w:sz w:val="20"/>
      <w:szCs w:val="20"/>
    </w:rPr>
  </w:style>
  <w:style w:type="paragraph" w:styleId="1028" w:customStyle="1">
    <w:name w:val="xl10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29" w:customStyle="1">
    <w:name w:val="正文1"/>
    <w:basedOn w:val="856"/>
    <w:next w:val="856"/>
    <w:uiPriority w:val="0"/>
    <w:qFormat/>
    <w:pPr>
      <w:ind w:left="420" w:firstLine="527"/>
      <w:spacing w:before="120" w:line="360" w:lineRule="auto"/>
    </w:pPr>
    <w:rPr>
      <w:rFonts w:ascii="宋体" w:hAnsi="宋体"/>
      <w:sz w:val="24"/>
      <w:szCs w:val="24"/>
    </w:rPr>
  </w:style>
  <w:style w:type="paragraph" w:styleId="1030" w:customStyle="1">
    <w:name w:val="xl66"/>
    <w:basedOn w:val="856"/>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31" w:customStyle="1">
    <w:name w:val="font24"/>
    <w:basedOn w:val="856"/>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86"/>
    <w:basedOn w:val="856"/>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33" w:customStyle="1">
    <w:name w:val="xl10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34" w:customStyle="1">
    <w:name w:val="font26"/>
    <w:basedOn w:val="856"/>
    <w:uiPriority w:val="0"/>
    <w:qFormat/>
    <w:pPr>
      <w:jc w:val="left"/>
      <w:spacing w:before="100" w:beforeAutospacing="1" w:after="100" w:afterAutospacing="1"/>
      <w:widowControl/>
    </w:pPr>
    <w:rPr>
      <w:rFonts w:ascii="宋体" w:hAnsi="宋体" w:cs="宋体"/>
      <w:sz w:val="18"/>
      <w:szCs w:val="18"/>
    </w:rPr>
  </w:style>
  <w:style w:type="paragraph" w:styleId="1035" w:customStyle="1">
    <w:name w:val="xl87"/>
    <w:basedOn w:val="856"/>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6" w:customStyle="1">
    <w:name w:val="xl93"/>
    <w:basedOn w:val="856"/>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7" w:customStyle="1">
    <w:name w:val="xl115"/>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38" w:customStyle="1">
    <w:name w:val="xl98"/>
    <w:basedOn w:val="856"/>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font10"/>
    <w:basedOn w:val="856"/>
    <w:uiPriority w:val="0"/>
    <w:qFormat/>
    <w:pPr>
      <w:jc w:val="left"/>
      <w:spacing w:before="100" w:beforeAutospacing="1" w:after="100" w:afterAutospacing="1"/>
      <w:widowControl/>
    </w:pPr>
    <w:rPr>
      <w:rFonts w:ascii="宋体" w:hAnsi="宋体" w:cs="宋体"/>
      <w:color w:val="000000"/>
      <w:sz w:val="24"/>
      <w:szCs w:val="24"/>
    </w:rPr>
  </w:style>
  <w:style w:type="paragraph" w:styleId="1040" w:customStyle="1">
    <w:name w:val="xl79"/>
    <w:basedOn w:val="856"/>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1" w:customStyle="1">
    <w:name w:val="xl123"/>
    <w:basedOn w:val="85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42" w:customStyle="1">
    <w:name w:val="xl64"/>
    <w:basedOn w:val="856"/>
    <w:uiPriority w:val="0"/>
    <w:qFormat/>
    <w:pPr>
      <w:jc w:val="center"/>
      <w:spacing w:before="100" w:beforeAutospacing="1" w:after="100" w:afterAutospacing="1"/>
      <w:widowControl/>
    </w:pPr>
    <w:rPr>
      <w:rFonts w:ascii="宋体" w:hAnsi="宋体" w:cs="宋体"/>
      <w:sz w:val="24"/>
      <w:szCs w:val="24"/>
    </w:rPr>
  </w:style>
  <w:style w:type="paragraph" w:styleId="1043" w:customStyle="1">
    <w:name w:val="纯文本2"/>
    <w:basedOn w:val="856"/>
    <w:uiPriority w:val="0"/>
    <w:qFormat/>
    <w:pPr>
      <w:jc w:val="left"/>
      <w:widowControl/>
    </w:pPr>
    <w:rPr>
      <w:rFonts w:ascii="宋体" w:hAnsi="Courier New" w:eastAsia="楷体_GB2312"/>
      <w:sz w:val="26"/>
      <w:szCs w:val="20"/>
    </w:rPr>
  </w:style>
  <w:style w:type="paragraph" w:styleId="1044" w:customStyle="1">
    <w:name w:val="xl95"/>
    <w:basedOn w:val="856"/>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45" w:customStyle="1">
    <w:name w:val="font17"/>
    <w:basedOn w:val="856"/>
    <w:uiPriority w:val="0"/>
    <w:qFormat/>
    <w:pPr>
      <w:jc w:val="left"/>
      <w:spacing w:before="100" w:beforeAutospacing="1" w:after="100" w:afterAutospacing="1"/>
      <w:widowControl/>
    </w:pPr>
    <w:rPr>
      <w:rFonts w:ascii="宋体" w:hAnsi="宋体" w:cs="宋体"/>
      <w:sz w:val="18"/>
      <w:szCs w:val="18"/>
    </w:rPr>
  </w:style>
  <w:style w:type="paragraph" w:styleId="1046" w:customStyle="1">
    <w:name w:val="xl85"/>
    <w:basedOn w:val="856"/>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7">
    <w:name w:val="List Paragraph"/>
    <w:basedOn w:val="856"/>
    <w:link w:val="1048"/>
    <w:uiPriority w:val="34"/>
    <w:qFormat/>
    <w:pPr>
      <w:ind w:firstLine="420"/>
    </w:pPr>
    <w:rPr>
      <w:rFonts w:ascii="宋体" w:hAnsi="宋体"/>
      <w:sz w:val="24"/>
      <w:szCs w:val="24"/>
    </w:rPr>
  </w:style>
  <w:style w:type="character" w:styleId="1048" w:customStyle="1">
    <w:name w:val="列出段落 字符"/>
    <w:link w:val="1047"/>
    <w:uiPriority w:val="34"/>
    <w:qFormat/>
    <w:rPr>
      <w:rFonts w:ascii="宋体" w:hAnsi="宋体"/>
      <w:sz w:val="24"/>
      <w:szCs w:val="24"/>
    </w:rPr>
  </w:style>
  <w:style w:type="paragraph" w:styleId="1049" w:customStyle="1">
    <w:name w:val="xl11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0" w:customStyle="1">
    <w:name w:val="xl127"/>
    <w:basedOn w:val="85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xl77"/>
    <w:basedOn w:val="856"/>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52" w:customStyle="1">
    <w:name w:val="xl99"/>
    <w:basedOn w:val="856"/>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3" w:customStyle="1">
    <w:name w:val="font22"/>
    <w:basedOn w:val="856"/>
    <w:uiPriority w:val="0"/>
    <w:qFormat/>
    <w:pPr>
      <w:jc w:val="left"/>
      <w:spacing w:before="100" w:beforeAutospacing="1" w:after="100" w:afterAutospacing="1"/>
      <w:widowControl/>
    </w:pPr>
    <w:rPr>
      <w:rFonts w:ascii="宋体" w:hAnsi="宋体" w:cs="宋体"/>
      <w:color w:val="ff0000"/>
      <w:sz w:val="20"/>
      <w:szCs w:val="20"/>
    </w:rPr>
  </w:style>
  <w:style w:type="paragraph" w:styleId="1054" w:customStyle="1">
    <w:name w:val="xl117"/>
    <w:basedOn w:val="856"/>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55" w:customStyle="1">
    <w:name w:val="font15"/>
    <w:basedOn w:val="856"/>
    <w:uiPriority w:val="0"/>
    <w:qFormat/>
    <w:pPr>
      <w:jc w:val="left"/>
      <w:spacing w:before="100" w:beforeAutospacing="1" w:after="100" w:afterAutospacing="1"/>
      <w:widowControl/>
    </w:pPr>
    <w:rPr>
      <w:rFonts w:ascii="宋体" w:hAnsi="宋体" w:cs="宋体"/>
      <w:sz w:val="24"/>
      <w:szCs w:val="24"/>
    </w:rPr>
  </w:style>
  <w:style w:type="paragraph" w:styleId="1056" w:customStyle="1">
    <w:name w:val="xl113"/>
    <w:basedOn w:val="856"/>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7" w:customStyle="1">
    <w:name w:val="xl83"/>
    <w:basedOn w:val="856"/>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58" w:customStyle="1">
    <w:name w:val="xl11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9" w:customStyle="1">
    <w:name w:val="彩色列表 - 强调文字颜色 11"/>
    <w:basedOn w:val="856"/>
    <w:uiPriority w:val="0"/>
    <w:qFormat/>
    <w:pPr>
      <w:ind w:firstLine="420"/>
    </w:pPr>
    <w:rPr>
      <w:rFonts w:ascii="宋体" w:hAnsi="宋体"/>
      <w:sz w:val="24"/>
      <w:szCs w:val="24"/>
    </w:rPr>
  </w:style>
  <w:style w:type="paragraph" w:styleId="1060" w:customStyle="1">
    <w:name w:val="xl102"/>
    <w:basedOn w:val="856"/>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1" w:customStyle="1">
    <w:name w:val="xl125"/>
    <w:basedOn w:val="85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62" w:customStyle="1">
    <w:name w:val="xl91"/>
    <w:basedOn w:val="856"/>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63" w:customStyle="1">
    <w:name w:val="xl68"/>
    <w:basedOn w:val="85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64" w:customStyle="1">
    <w:name w:val="xl122"/>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65" w:customStyle="1">
    <w:name w:val="xl108"/>
    <w:basedOn w:val="856"/>
    <w:uiPriority w:val="0"/>
    <w:qFormat/>
    <w:pPr>
      <w:jc w:val="center"/>
      <w:spacing w:before="100" w:beforeAutospacing="1" w:after="100" w:afterAutospacing="1"/>
      <w:widowControl/>
    </w:pPr>
    <w:rPr>
      <w:rFonts w:ascii="宋体" w:hAnsi="宋体" w:cs="宋体"/>
      <w:color w:val="ff0000"/>
      <w:sz w:val="24"/>
      <w:szCs w:val="24"/>
    </w:rPr>
  </w:style>
  <w:style w:type="paragraph" w:styleId="1066" w:customStyle="1">
    <w:name w:val="font21"/>
    <w:basedOn w:val="856"/>
    <w:uiPriority w:val="0"/>
    <w:qFormat/>
    <w:pPr>
      <w:jc w:val="left"/>
      <w:spacing w:before="100" w:beforeAutospacing="1" w:after="100" w:afterAutospacing="1"/>
      <w:widowControl/>
    </w:pPr>
    <w:rPr>
      <w:rFonts w:ascii="宋体" w:hAnsi="宋体" w:cs="宋体"/>
      <w:color w:val="000000"/>
      <w:sz w:val="24"/>
      <w:szCs w:val="24"/>
    </w:rPr>
  </w:style>
  <w:style w:type="paragraph" w:styleId="1067" w:customStyle="1">
    <w:name w:val="xl69"/>
    <w:basedOn w:val="856"/>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68" w:customStyle="1">
    <w:name w:val="xl126"/>
    <w:basedOn w:val="85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9" w:customStyle="1">
    <w:name w:val="xl82"/>
    <w:basedOn w:val="856"/>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0" w:customStyle="1">
    <w:name w:val="xl70"/>
    <w:basedOn w:val="856"/>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71" w:customStyle="1">
    <w:name w:val="xl11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72" w:customStyle="1">
    <w:name w:val="font16"/>
    <w:basedOn w:val="856"/>
    <w:uiPriority w:val="0"/>
    <w:qFormat/>
    <w:pPr>
      <w:jc w:val="left"/>
      <w:spacing w:before="100" w:beforeAutospacing="1" w:after="100" w:afterAutospacing="1"/>
      <w:widowControl/>
    </w:pPr>
    <w:rPr>
      <w:rFonts w:ascii="宋体" w:hAnsi="宋体" w:cs="宋体"/>
      <w:color w:val="000000"/>
      <w:sz w:val="20"/>
      <w:szCs w:val="20"/>
    </w:rPr>
  </w:style>
  <w:style w:type="paragraph" w:styleId="1073" w:customStyle="1">
    <w:name w:val="xl105"/>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74" w:customStyle="1">
    <w:name w:val="网格型1"/>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5" w:customStyle="1">
    <w:name w:val="纯文本4"/>
    <w:basedOn w:val="856"/>
    <w:uiPriority w:val="0"/>
    <w:qFormat/>
    <w:rPr>
      <w:rFonts w:ascii="宋体" w:hAnsi="Courier New" w:eastAsia="楷体_GB2312"/>
      <w:sz w:val="26"/>
      <w:szCs w:val="20"/>
    </w:rPr>
  </w:style>
  <w:style w:type="character" w:styleId="1076" w:customStyle="1">
    <w:name w:val="Body text|1_"/>
    <w:basedOn w:val="866"/>
    <w:link w:val="1077"/>
    <w:uiPriority w:val="0"/>
    <w:qFormat/>
    <w:rPr>
      <w:rFonts w:ascii="宋体" w:hAnsi="宋体" w:cs="宋体"/>
      <w:sz w:val="22"/>
      <w:szCs w:val="22"/>
      <w:lang w:val="zh-TW" w:eastAsia="zh-TW" w:bidi="zh-TW"/>
    </w:rPr>
  </w:style>
  <w:style w:type="paragraph" w:styleId="1077" w:customStyle="1">
    <w:name w:val="Body text|1"/>
    <w:basedOn w:val="856"/>
    <w:link w:val="1076"/>
    <w:uiPriority w:val="0"/>
    <w:qFormat/>
    <w:pPr>
      <w:ind w:firstLine="380"/>
      <w:jc w:val="left"/>
      <w:spacing w:line="406" w:lineRule="auto"/>
    </w:pPr>
    <w:rPr>
      <w:rFonts w:ascii="宋体" w:hAnsi="宋体" w:cs="宋体"/>
      <w:sz w:val="22"/>
      <w:lang w:val="zh-TW" w:eastAsia="zh-TW" w:bidi="zh-TW"/>
    </w:rPr>
  </w:style>
  <w:style w:type="paragraph" w:styleId="1078"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79" w:customStyle="1">
    <w:name w:val="mini-outputtext1"/>
    <w:basedOn w:val="866"/>
    <w:uiPriority w:val="0"/>
    <w:qFormat/>
  </w:style>
  <w:style w:type="character" w:styleId="1080" w:customStyle="1">
    <w:name w:val="样式2 Char"/>
    <w:link w:val="1081"/>
    <w:uiPriority w:val="0"/>
    <w:qFormat/>
    <w:rPr>
      <w:szCs w:val="21"/>
    </w:rPr>
  </w:style>
  <w:style w:type="paragraph" w:styleId="1081" w:customStyle="1">
    <w:name w:val="样式2"/>
    <w:basedOn w:val="1014"/>
    <w:link w:val="1080"/>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82" w:customStyle="1">
    <w:name w:val="2级标题 Char"/>
    <w:link w:val="1083"/>
    <w:uiPriority w:val="0"/>
    <w:qFormat/>
    <w:rPr>
      <w:rFonts w:eastAsia="华文中宋"/>
      <w:b/>
      <w:bCs/>
      <w:sz w:val="28"/>
      <w:szCs w:val="32"/>
    </w:rPr>
  </w:style>
  <w:style w:type="paragraph" w:styleId="1083" w:customStyle="1">
    <w:name w:val="2级标题"/>
    <w:basedOn w:val="858"/>
    <w:link w:val="1082"/>
    <w:uiPriority w:val="0"/>
    <w:qFormat/>
    <w:pPr>
      <w:spacing w:line="360" w:lineRule="auto"/>
      <w:tabs>
        <w:tab w:val="left" w:pos="851" w:leader="none"/>
      </w:tabs>
    </w:pPr>
    <w:rPr>
      <w:rFonts w:ascii="Times New Roman" w:hAnsi="Times New Roman" w:eastAsia="华文中宋"/>
      <w:sz w:val="28"/>
    </w:rPr>
  </w:style>
  <w:style w:type="character" w:styleId="1084" w:customStyle="1">
    <w:name w:val="样式4 Char"/>
    <w:link w:val="1085"/>
    <w:uiPriority w:val="0"/>
    <w:qFormat/>
    <w:rPr>
      <w:sz w:val="18"/>
      <w:szCs w:val="18"/>
    </w:rPr>
  </w:style>
  <w:style w:type="paragraph" w:styleId="1085" w:customStyle="1">
    <w:name w:val="样式4"/>
    <w:basedOn w:val="891"/>
    <w:link w:val="1084"/>
    <w:uiPriority w:val="0"/>
    <w:qFormat/>
    <w:pPr>
      <w:ind w:firstLine="425"/>
      <w:pBdr>
        <w:bottom w:val="none" w:color="auto" w:sz="0" w:space="0"/>
      </w:pBdr>
    </w:pPr>
  </w:style>
  <w:style w:type="character" w:styleId="1086" w:customStyle="1">
    <w:name w:val="HTML 打字机1"/>
    <w:uiPriority w:val="0"/>
    <w:qFormat/>
    <w:rPr>
      <w:rFonts w:hint="eastAsia" w:ascii="黑体" w:hAnsi="Courier New" w:eastAsia="黑体"/>
      <w:sz w:val="14"/>
    </w:rPr>
  </w:style>
  <w:style w:type="character" w:styleId="1087" w:customStyle="1">
    <w:name w:val="无间隔 字符"/>
    <w:link w:val="1088"/>
    <w:uiPriority w:val="0"/>
    <w:qFormat/>
    <w:rPr>
      <w:rFonts w:ascii="Calibri" w:hAnsi="Calibri"/>
    </w:rPr>
  </w:style>
  <w:style w:type="paragraph" w:styleId="1088">
    <w:name w:val="No Spacing"/>
    <w:link w:val="1087"/>
    <w:uiPriority w:val="0"/>
    <w:qFormat/>
    <w:pPr>
      <w:jc w:val="both"/>
      <w:widowControl w:val="off"/>
    </w:pPr>
    <w:rPr>
      <w:rFonts w:ascii="Calibri" w:hAnsi="Calibri" w:eastAsia="宋体" w:cs="Times New Roman"/>
      <w:lang w:val="en-US" w:eastAsia="zh-CN" w:bidi="ar-SA"/>
    </w:rPr>
  </w:style>
  <w:style w:type="character" w:styleId="1089" w:customStyle="1">
    <w:name w:val="样式6 Char"/>
    <w:link w:val="1090"/>
    <w:uiPriority w:val="0"/>
    <w:qFormat/>
    <w:rPr>
      <w:sz w:val="18"/>
      <w:szCs w:val="18"/>
    </w:rPr>
  </w:style>
  <w:style w:type="paragraph" w:styleId="1090" w:customStyle="1">
    <w:name w:val="样式6"/>
    <w:basedOn w:val="891"/>
    <w:link w:val="1089"/>
    <w:uiPriority w:val="0"/>
    <w:qFormat/>
    <w:pPr>
      <w:ind w:firstLine="425"/>
      <w:pBdr>
        <w:bottom w:val="none" w:color="auto" w:sz="0" w:space="0"/>
      </w:pBdr>
    </w:pPr>
  </w:style>
  <w:style w:type="character" w:styleId="1091" w:customStyle="1">
    <w:name w:val="纯文本 Char"/>
    <w:link w:val="1092"/>
    <w:uiPriority w:val="0"/>
    <w:qFormat/>
    <w:rPr>
      <w:rFonts w:ascii="宋体" w:hAnsi="Courier New" w:eastAsia="楷体_GB2312"/>
      <w:sz w:val="28"/>
    </w:rPr>
  </w:style>
  <w:style w:type="paragraph" w:styleId="1092" w:customStyle="1">
    <w:name w:val="纯文本111"/>
    <w:basedOn w:val="856"/>
    <w:link w:val="1091"/>
    <w:uiPriority w:val="0"/>
    <w:qFormat/>
    <w:rPr>
      <w:rFonts w:ascii="宋体" w:hAnsi="Courier New" w:eastAsia="楷体_GB2312"/>
      <w:sz w:val="28"/>
      <w:szCs w:val="20"/>
    </w:rPr>
  </w:style>
  <w:style w:type="character" w:styleId="1093" w:customStyle="1">
    <w:name w:val="样式3 Char"/>
    <w:link w:val="1094"/>
    <w:uiPriority w:val="0"/>
    <w:qFormat/>
    <w:rPr>
      <w:sz w:val="18"/>
      <w:szCs w:val="18"/>
    </w:rPr>
  </w:style>
  <w:style w:type="paragraph" w:styleId="1094" w:customStyle="1">
    <w:name w:val="样式3"/>
    <w:basedOn w:val="891"/>
    <w:link w:val="1093"/>
    <w:uiPriority w:val="0"/>
    <w:qFormat/>
    <w:pPr>
      <w:jc w:val="both"/>
      <w:pBdr>
        <w:bottom w:val="none" w:color="auto" w:sz="0" w:space="0"/>
      </w:pBdr>
    </w:pPr>
  </w:style>
  <w:style w:type="character" w:styleId="1095" w:customStyle="1">
    <w:name w:val="3级标题 Char"/>
    <w:link w:val="1096"/>
    <w:uiPriority w:val="0"/>
    <w:qFormat/>
    <w:rPr>
      <w:rFonts w:eastAsia="华文中宋"/>
      <w:b/>
      <w:bCs/>
      <w:sz w:val="28"/>
      <w:szCs w:val="32"/>
    </w:rPr>
  </w:style>
  <w:style w:type="paragraph" w:styleId="1096" w:customStyle="1">
    <w:name w:val="3级标题"/>
    <w:basedOn w:val="858"/>
    <w:link w:val="1095"/>
    <w:uiPriority w:val="0"/>
    <w:qFormat/>
    <w:pPr>
      <w:spacing w:line="360" w:lineRule="auto"/>
      <w:tabs>
        <w:tab w:val="left" w:pos="1080" w:leader="none"/>
      </w:tabs>
    </w:pPr>
    <w:rPr>
      <w:rFonts w:ascii="Times New Roman" w:hAnsi="Times New Roman" w:eastAsia="华文中宋"/>
      <w:sz w:val="28"/>
    </w:rPr>
  </w:style>
  <w:style w:type="character" w:styleId="1097" w:customStyle="1">
    <w:name w:val="5级 Char"/>
    <w:link w:val="1098"/>
    <w:uiPriority w:val="0"/>
    <w:qFormat/>
    <w:rPr>
      <w:rFonts w:eastAsia="华文中宋"/>
      <w:b/>
      <w:sz w:val="24"/>
      <w:szCs w:val="28"/>
    </w:rPr>
  </w:style>
  <w:style w:type="paragraph" w:styleId="1098" w:customStyle="1">
    <w:name w:val="5级"/>
    <w:basedOn w:val="860"/>
    <w:link w:val="1097"/>
    <w:uiPriority w:val="0"/>
    <w:qFormat/>
    <w:pPr>
      <w:jc w:val="left"/>
      <w:spacing w:line="360" w:lineRule="auto"/>
      <w:tabs>
        <w:tab w:val="left" w:pos="1276" w:leader="none"/>
      </w:tabs>
    </w:pPr>
    <w:rPr>
      <w:rFonts w:ascii="Times New Roman" w:hAnsi="Times New Roman" w:eastAsia="华文中宋"/>
      <w:bCs w:val="0"/>
      <w:sz w:val="24"/>
    </w:rPr>
  </w:style>
  <w:style w:type="character" w:styleId="1099" w:customStyle="1">
    <w:name w:val="样式5 Char"/>
    <w:link w:val="1100"/>
    <w:uiPriority w:val="0"/>
    <w:qFormat/>
    <w:rPr>
      <w:sz w:val="24"/>
    </w:rPr>
  </w:style>
  <w:style w:type="paragraph" w:styleId="1100" w:customStyle="1">
    <w:name w:val="样式5"/>
    <w:basedOn w:val="856"/>
    <w:link w:val="1099"/>
    <w:uiPriority w:val="0"/>
    <w:qFormat/>
    <w:pPr>
      <w:jc w:val="left"/>
      <w:pBdr>
        <w:bottom w:val="single" w:color="C0504D" w:sz="6" w:space="1"/>
      </w:pBdr>
    </w:pPr>
    <w:rPr>
      <w:sz w:val="24"/>
      <w:szCs w:val="20"/>
    </w:rPr>
  </w:style>
  <w:style w:type="character" w:styleId="1101" w:customStyle="1">
    <w:name w:val="正文缩进1 Char1"/>
    <w:uiPriority w:val="0"/>
    <w:qFormat/>
    <w:rPr>
      <w:rFonts w:eastAsia="Wingdings"/>
      <w:sz w:val="24"/>
      <w:lang w:val="en-US" w:eastAsia="zh-CN" w:bidi="ar-SA"/>
    </w:rPr>
  </w:style>
  <w:style w:type="character" w:styleId="1102" w:customStyle="1">
    <w:name w:val="*正文 Char"/>
    <w:link w:val="1103"/>
    <w:uiPriority w:val="0"/>
    <w:qFormat/>
    <w:rPr>
      <w:rFonts w:ascii="宋体" w:hAnsi="宋体"/>
      <w:sz w:val="24"/>
    </w:rPr>
  </w:style>
  <w:style w:type="paragraph" w:styleId="1103" w:customStyle="1">
    <w:name w:val="*正文"/>
    <w:basedOn w:val="856"/>
    <w:link w:val="1102"/>
    <w:uiPriority w:val="0"/>
    <w:qFormat/>
    <w:pPr>
      <w:ind w:firstLine="482"/>
      <w:spacing w:line="360" w:lineRule="auto"/>
    </w:pPr>
    <w:rPr>
      <w:rFonts w:ascii="宋体" w:hAnsi="宋体"/>
      <w:sz w:val="24"/>
      <w:szCs w:val="20"/>
    </w:rPr>
  </w:style>
  <w:style w:type="paragraph" w:styleId="1104" w:customStyle="1">
    <w:name w:val="Blockquote"/>
    <w:basedOn w:val="856"/>
    <w:uiPriority w:val="0"/>
    <w:qFormat/>
    <w:pPr>
      <w:ind w:left="360" w:right="360"/>
      <w:jc w:val="left"/>
      <w:spacing w:before="100" w:after="100"/>
    </w:pPr>
    <w:rPr>
      <w:sz w:val="24"/>
      <w:szCs w:val="20"/>
    </w:rPr>
  </w:style>
  <w:style w:type="paragraph" w:styleId="1105" w:customStyle="1">
    <w:name w:val="reader-word-layer reader-word-s7-11"/>
    <w:basedOn w:val="856"/>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06" w:customStyle="1">
    <w:name w:val="题注1"/>
    <w:basedOn w:val="856"/>
    <w:next w:val="856"/>
    <w:uiPriority w:val="0"/>
    <w:qFormat/>
    <w:pPr>
      <w:ind w:firstLine="425"/>
      <w:jc w:val="center"/>
      <w:spacing w:line="360" w:lineRule="auto"/>
    </w:pPr>
    <w:rPr>
      <w:rFonts w:ascii="Calibri" w:hAnsi="Calibri"/>
    </w:rPr>
  </w:style>
  <w:style w:type="character" w:styleId="1107" w:customStyle="1">
    <w:name w:val="正文文本缩进 3 Char2"/>
    <w:basedOn w:val="866"/>
    <w:uiPriority w:val="99"/>
    <w:semiHidden/>
    <w:qFormat/>
    <w:rPr>
      <w:rFonts w:ascii="Times New Roman" w:hAnsi="Times New Roman" w:eastAsia="楷体_GB2312" w:cs="Times New Roman"/>
      <w:sz w:val="16"/>
      <w:szCs w:val="16"/>
    </w:rPr>
  </w:style>
  <w:style w:type="paragraph" w:styleId="1108" w:customStyle="1">
    <w:name w:val="xl26"/>
    <w:basedOn w:val="856"/>
    <w:uiPriority w:val="0"/>
    <w:qFormat/>
    <w:pPr>
      <w:jc w:val="center"/>
      <w:spacing w:before="100" w:beforeAutospacing="1" w:after="100" w:afterAutospacing="1"/>
      <w:widowControl/>
    </w:pPr>
    <w:rPr>
      <w:rFonts w:ascii="宋体" w:hAnsi="宋体"/>
      <w:sz w:val="24"/>
      <w:szCs w:val="24"/>
    </w:rPr>
  </w:style>
  <w:style w:type="paragraph" w:styleId="1109" w:customStyle="1">
    <w:name w:val="默认段落字体 Para Char Char Char Char Char Char Char"/>
    <w:basedOn w:val="856"/>
    <w:uiPriority w:val="0"/>
    <w:qFormat/>
    <w:pPr>
      <w:spacing w:line="360" w:lineRule="auto"/>
    </w:pPr>
    <w:rPr>
      <w:rFonts w:ascii="Tahoma" w:hAnsi="Tahoma"/>
      <w:sz w:val="24"/>
      <w:szCs w:val="20"/>
    </w:rPr>
  </w:style>
  <w:style w:type="paragraph" w:styleId="1110" w:customStyle="1">
    <w:name w:val="Plain Text1"/>
    <w:basedOn w:val="856"/>
    <w:uiPriority w:val="0"/>
    <w:qFormat/>
    <w:rPr>
      <w:rFonts w:hint="eastAsia" w:ascii="宋体" w:hAnsi="Courier New" w:eastAsia="楷体_GB2312"/>
      <w:sz w:val="28"/>
      <w:szCs w:val="20"/>
    </w:rPr>
  </w:style>
  <w:style w:type="paragraph" w:styleId="1111" w:customStyle="1">
    <w:name w:val="Char Char Char Char"/>
    <w:basedOn w:val="856"/>
    <w:uiPriority w:val="0"/>
    <w:qFormat/>
    <w:pPr>
      <w:ind w:firstLine="200"/>
      <w:spacing w:line="360" w:lineRule="auto"/>
    </w:pPr>
    <w:rPr>
      <w:rFonts w:ascii="Tahoma" w:hAnsi="Tahoma"/>
      <w:sz w:val="24"/>
      <w:szCs w:val="20"/>
    </w:rPr>
  </w:style>
  <w:style w:type="paragraph" w:styleId="1112" w:customStyle="1">
    <w:name w:val="默认段落字体 Para Char Char Char Char Char Char Char Char Char1 Char Char Char Char"/>
    <w:basedOn w:val="856"/>
    <w:uiPriority w:val="0"/>
    <w:qFormat/>
    <w:pPr>
      <w:jc w:val="left"/>
      <w:widowControl/>
    </w:pPr>
    <w:rPr>
      <w:rFonts w:ascii="Tahoma" w:hAnsi="Tahoma"/>
      <w:sz w:val="24"/>
      <w:szCs w:val="20"/>
    </w:rPr>
  </w:style>
  <w:style w:type="paragraph" w:styleId="1113" w:customStyle="1">
    <w:name w:val="Char"/>
    <w:basedOn w:val="874"/>
    <w:uiPriority w:val="0"/>
    <w:qFormat/>
    <w:pPr>
      <w:spacing w:line="360" w:lineRule="auto"/>
      <w:shd w:val="clear" w:color="auto" w:fill="000080"/>
    </w:pPr>
    <w:rPr>
      <w:rFonts w:ascii="Tahoma" w:hAnsi="Tahoma"/>
      <w:sz w:val="24"/>
      <w:szCs w:val="24"/>
    </w:rPr>
  </w:style>
  <w:style w:type="paragraph" w:styleId="1114" w:customStyle="1">
    <w:name w:val="Char Char Char"/>
    <w:basedOn w:val="874"/>
    <w:uiPriority w:val="0"/>
    <w:qFormat/>
    <w:pPr>
      <w:spacing w:line="360" w:lineRule="auto"/>
      <w:shd w:val="clear" w:color="auto" w:fill="000080"/>
    </w:pPr>
    <w:rPr>
      <w:rFonts w:ascii="Tahoma" w:hAnsi="Tahoma"/>
      <w:sz w:val="24"/>
      <w:szCs w:val="24"/>
    </w:rPr>
  </w:style>
  <w:style w:type="paragraph" w:styleId="1115" w:customStyle="1">
    <w:name w:val="Char Char"/>
    <w:basedOn w:val="856"/>
    <w:uiPriority w:val="0"/>
    <w:qFormat/>
    <w:pPr>
      <w:ind w:firstLine="200"/>
      <w:spacing w:line="360" w:lineRule="auto"/>
    </w:pPr>
    <w:rPr>
      <w:rFonts w:eastAsia="楷体_GB2312"/>
      <w:sz w:val="28"/>
      <w:szCs w:val="20"/>
    </w:rPr>
  </w:style>
  <w:style w:type="paragraph" w:styleId="1116" w:customStyle="1">
    <w:name w:val="Char2 Char Char Char Char Char Char Char Char Char"/>
    <w:basedOn w:val="856"/>
    <w:uiPriority w:val="0"/>
    <w:qFormat/>
    <w:pPr>
      <w:ind w:firstLine="200"/>
      <w:spacing w:line="360" w:lineRule="auto"/>
    </w:pPr>
    <w:rPr>
      <w:rFonts w:ascii="Tahoma" w:hAnsi="Tahoma"/>
      <w:sz w:val="24"/>
      <w:szCs w:val="20"/>
    </w:rPr>
  </w:style>
  <w:style w:type="paragraph" w:styleId="1117" w:customStyle="1">
    <w:name w:val="Char Char Char1 Char Char Char Char"/>
    <w:basedOn w:val="856"/>
    <w:uiPriority w:val="0"/>
    <w:qFormat/>
    <w:pPr>
      <w:jc w:val="left"/>
      <w:spacing w:after="160" w:line="240" w:lineRule="exact"/>
      <w:widowControl/>
    </w:pPr>
    <w:rPr>
      <w:sz w:val="24"/>
      <w:szCs w:val="24"/>
    </w:rPr>
  </w:style>
  <w:style w:type="paragraph" w:styleId="1118" w:customStyle="1">
    <w:name w:val="HTML 预设格式1"/>
    <w:basedOn w:val="8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19" w:customStyle="1">
    <w:name w:val="p16"/>
    <w:basedOn w:val="856"/>
    <w:uiPriority w:val="0"/>
    <w:qFormat/>
    <w:pPr>
      <w:ind w:left="420"/>
      <w:spacing w:after="120" w:line="480" w:lineRule="auto"/>
      <w:widowControl/>
    </w:pPr>
    <w:rPr>
      <w:szCs w:val="21"/>
    </w:rPr>
  </w:style>
  <w:style w:type="paragraph" w:styleId="1120" w:customStyle="1">
    <w:name w:val="1.1.1.1.1"/>
    <w:basedOn w:val="860"/>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21" w:customStyle="1">
    <w:name w:val="TOC 标题1"/>
    <w:basedOn w:val="857"/>
    <w:next w:val="856"/>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22" w:customStyle="1">
    <w:name w:val="标题2"/>
    <w:basedOn w:val="858"/>
    <w:uiPriority w:val="0"/>
    <w:qFormat/>
    <w:pPr>
      <w:spacing w:before="0" w:after="0" w:line="413" w:lineRule="auto"/>
    </w:pPr>
  </w:style>
  <w:style w:type="character" w:styleId="1123" w:customStyle="1">
    <w:name w:val="op-map-singlepoint-info-right"/>
    <w:uiPriority w:val="0"/>
    <w:qFormat/>
  </w:style>
  <w:style w:type="table" w:styleId="1124" w:customStyle="1">
    <w:name w:val="网格型2"/>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5" w:customStyle="1">
    <w:name w:val="Plain Text Char"/>
    <w:uiPriority w:val="0"/>
    <w:qFormat/>
    <w:rPr>
      <w:rFonts w:ascii="宋体" w:hAnsi="Courier New" w:eastAsia="楷体_GB2312"/>
      <w:sz w:val="26"/>
    </w:rPr>
  </w:style>
  <w:style w:type="table" w:styleId="1126" w:customStyle="1">
    <w:name w:val="网格型3"/>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7"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28" w:customStyle="1">
    <w:name w:val="HTML 预设格式 字符"/>
    <w:basedOn w:val="866"/>
    <w:link w:val="905"/>
    <w:uiPriority w:val="0"/>
    <w:qFormat/>
    <w:rPr>
      <w:rFonts w:ascii="黑体" w:hAnsi="Courier New" w:eastAsia="黑体"/>
    </w:rPr>
  </w:style>
  <w:style w:type="character" w:styleId="1129" w:customStyle="1">
    <w:name w:val="正文首行缩进 字符"/>
    <w:basedOn w:val="934"/>
    <w:link w:val="909"/>
    <w:uiPriority w:val="0"/>
    <w:qFormat/>
    <w:rPr>
      <w:rFonts w:ascii="Times New Roman" w:hAnsi="Times New Roman" w:eastAsia="楷体_GB2312" w:cs="Times New Roman"/>
      <w:sz w:val="26"/>
      <w:szCs w:val="24"/>
    </w:rPr>
  </w:style>
  <w:style w:type="character" w:styleId="1130" w:customStyle="1">
    <w:name w:val="正文缩进 Char2"/>
    <w:uiPriority w:val="0"/>
    <w:qFormat/>
    <w:rPr>
      <w:rFonts w:eastAsia="楷体_GB2312"/>
      <w:sz w:val="24"/>
    </w:rPr>
  </w:style>
  <w:style w:type="paragraph" w:styleId="1131" w:customStyle="1">
    <w:name w:val="Char Char Char Char Char Char Char Char Char1 Char"/>
    <w:basedOn w:val="874"/>
    <w:uiPriority w:val="0"/>
    <w:qFormat/>
    <w:pPr>
      <w:spacing w:line="360" w:lineRule="auto"/>
      <w:shd w:val="clear" w:color="auto" w:fill="000080"/>
    </w:pPr>
    <w:rPr>
      <w:rFonts w:ascii="Tahoma" w:hAnsi="Tahoma"/>
      <w:sz w:val="24"/>
      <w:szCs w:val="24"/>
      <w:shd w:val="clear" w:color="auto" w:fill="000080"/>
    </w:rPr>
  </w:style>
  <w:style w:type="paragraph" w:styleId="1132" w:customStyle="1">
    <w:name w:val="xl61"/>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3" w:customStyle="1">
    <w:name w:val="xl47"/>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34" w:customStyle="1">
    <w:name w:val="xl55"/>
    <w:basedOn w:val="8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5" w:customStyle="1">
    <w:name w:val="Char Char1 Char Char Char Char Char Char Char Char Char Char Char Char Char Char Char Char"/>
    <w:basedOn w:val="856"/>
    <w:uiPriority w:val="0"/>
    <w:qFormat/>
    <w:pPr>
      <w:jc w:val="left"/>
      <w:spacing w:after="160" w:line="240" w:lineRule="exact"/>
      <w:widowControl/>
    </w:pPr>
    <w:rPr>
      <w:rFonts w:ascii="Verdana" w:hAnsi="Verdana"/>
      <w:sz w:val="20"/>
      <w:szCs w:val="20"/>
      <w:lang w:eastAsia="en-US"/>
    </w:rPr>
  </w:style>
  <w:style w:type="paragraph" w:styleId="1136" w:customStyle="1">
    <w:name w:val="xl5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7" w:customStyle="1">
    <w:name w:val="xl6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8" w:customStyle="1">
    <w:name w:val="节标题"/>
    <w:basedOn w:val="856"/>
    <w:next w:val="868"/>
    <w:uiPriority w:val="0"/>
    <w:qFormat/>
    <w:pPr>
      <w:ind w:left="420" w:hanging="420"/>
      <w:spacing w:before="120" w:after="120" w:line="360" w:lineRule="exact"/>
      <w:tabs>
        <w:tab w:val="left" w:pos="420" w:leader="none"/>
      </w:tabs>
      <w:outlineLvl w:val="1"/>
    </w:pPr>
    <w:rPr>
      <w:b/>
      <w:bCs/>
      <w:sz w:val="28"/>
      <w:szCs w:val="20"/>
    </w:rPr>
  </w:style>
  <w:style w:type="paragraph" w:styleId="1139" w:customStyle="1">
    <w:name w:val="xl6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0" w:customStyle="1">
    <w:name w:val="000左齐平"/>
    <w:basedOn w:val="856"/>
    <w:uiPriority w:val="0"/>
    <w:qFormat/>
    <w:pPr>
      <w:jc w:val="left"/>
    </w:pPr>
    <w:rPr>
      <w:rFonts w:eastAsia="楷体_GB2312"/>
      <w:color w:val="000000"/>
      <w:sz w:val="26"/>
      <w:szCs w:val="20"/>
    </w:rPr>
  </w:style>
  <w:style w:type="paragraph" w:styleId="1141" w:customStyle="1">
    <w:name w:val="分层标题"/>
    <w:basedOn w:val="856"/>
    <w:next w:val="868"/>
    <w:uiPriority w:val="0"/>
    <w:qFormat/>
    <w:pPr>
      <w:ind w:left="709" w:hanging="709"/>
      <w:spacing w:before="120" w:after="120" w:line="360" w:lineRule="exact"/>
      <w:tabs>
        <w:tab w:val="left" w:pos="1080" w:leader="none"/>
      </w:tabs>
      <w:outlineLvl w:val="4"/>
    </w:pPr>
    <w:rPr>
      <w:b/>
      <w:sz w:val="24"/>
      <w:szCs w:val="24"/>
    </w:rPr>
  </w:style>
  <w:style w:type="paragraph" w:styleId="1142" w:customStyle="1">
    <w:name w:val="xl50"/>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3" w:customStyle="1">
    <w:name w:val="xl52"/>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4" w:customStyle="1">
    <w:name w:val="分标题"/>
    <w:basedOn w:val="856"/>
    <w:next w:val="868"/>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45" w:customStyle="1">
    <w:name w:val="首行缩进"/>
    <w:basedOn w:val="856"/>
    <w:uiPriority w:val="0"/>
    <w:qFormat/>
    <w:pPr>
      <w:ind w:firstLine="480"/>
    </w:pPr>
    <w:rPr>
      <w:rFonts w:eastAsia="楷体_GB2312"/>
      <w:sz w:val="26"/>
      <w:szCs w:val="20"/>
      <w:lang w:val="zh-CN"/>
    </w:rPr>
  </w:style>
  <w:style w:type="paragraph" w:styleId="1146" w:customStyle="1">
    <w:name w:val="xl4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7" w:customStyle="1">
    <w:name w:val="xl46"/>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8" w:customStyle="1">
    <w:name w:val="+正文"/>
    <w:basedOn w:val="856"/>
    <w:uiPriority w:val="0"/>
    <w:qFormat/>
    <w:pPr>
      <w:ind w:firstLine="200"/>
      <w:spacing w:line="360" w:lineRule="auto"/>
    </w:pPr>
    <w:rPr>
      <w:sz w:val="24"/>
      <w:szCs w:val="28"/>
    </w:rPr>
  </w:style>
  <w:style w:type="paragraph" w:styleId="1149" w:customStyle="1">
    <w:name w:val="xl54"/>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0" w:customStyle="1">
    <w:name w:val="小四 段落 宋体 Char"/>
    <w:basedOn w:val="871"/>
    <w:uiPriority w:val="0"/>
    <w:qFormat/>
    <w:pPr>
      <w:ind w:left="0" w:right="-33" w:firstLine="480"/>
      <w:jc w:val="left"/>
      <w:spacing w:line="360" w:lineRule="auto"/>
      <w:tabs>
        <w:tab w:val="clear" w:pos="1125" w:leader="none"/>
      </w:tabs>
    </w:pPr>
    <w:rPr>
      <w:sz w:val="24"/>
    </w:rPr>
  </w:style>
  <w:style w:type="paragraph" w:styleId="1151" w:customStyle="1">
    <w:name w:val="纯文本21"/>
    <w:basedOn w:val="856"/>
    <w:uiPriority w:val="0"/>
    <w:qFormat/>
    <w:rPr>
      <w:rFonts w:ascii="宋体" w:hAnsi="Courier New" w:eastAsia="楷体_GB2312"/>
      <w:sz w:val="28"/>
      <w:szCs w:val="20"/>
    </w:rPr>
  </w:style>
  <w:style w:type="paragraph" w:styleId="1152" w:customStyle="1">
    <w:name w:val="_Style 1"/>
    <w:basedOn w:val="856"/>
    <w:uiPriority w:val="34"/>
    <w:qFormat/>
    <w:pPr>
      <w:ind w:firstLine="420"/>
    </w:pPr>
    <w:rPr>
      <w:rFonts w:ascii="Calibri" w:hAnsi="Calibri" w:eastAsia="楷体_GB2312"/>
      <w:sz w:val="26"/>
    </w:rPr>
  </w:style>
  <w:style w:type="paragraph" w:styleId="1153" w:customStyle="1">
    <w:name w:val="xl49"/>
    <w:basedOn w:val="856"/>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54" w:customStyle="1">
    <w:name w:val="xl6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5" w:customStyle="1">
    <w:name w:val="Char Char1 Char Char Char Char Char Char Char"/>
    <w:basedOn w:val="856"/>
    <w:uiPriority w:val="0"/>
    <w:qFormat/>
    <w:rPr>
      <w:rFonts w:eastAsia="楷体_GB2312"/>
      <w:sz w:val="26"/>
      <w:szCs w:val="20"/>
    </w:rPr>
  </w:style>
  <w:style w:type="paragraph" w:styleId="1156"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57" w:customStyle="1">
    <w:name w:val="xl53"/>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Char Char Char Char Char Char Char"/>
    <w:basedOn w:val="856"/>
    <w:uiPriority w:val="0"/>
    <w:qFormat/>
    <w:pPr>
      <w:ind w:left="432" w:hanging="432"/>
      <w:tabs>
        <w:tab w:val="left" w:pos="432" w:leader="none"/>
      </w:tabs>
    </w:pPr>
    <w:rPr>
      <w:rFonts w:ascii="Tahoma" w:hAnsi="Tahoma"/>
      <w:sz w:val="24"/>
      <w:szCs w:val="20"/>
    </w:rPr>
  </w:style>
  <w:style w:type="paragraph" w:styleId="1159" w:customStyle="1">
    <w:name w:val="xl57"/>
    <w:basedOn w:val="8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0" w:customStyle="1">
    <w:name w:val="并列样式"/>
    <w:basedOn w:val="856"/>
    <w:next w:val="856"/>
    <w:uiPriority w:val="0"/>
    <w:qFormat/>
    <w:pPr>
      <w:ind w:left="839" w:hanging="419"/>
      <w:spacing w:before="120" w:after="120" w:line="360" w:lineRule="exact"/>
      <w:tabs>
        <w:tab w:val="left" w:pos="839" w:leader="none"/>
      </w:tabs>
    </w:pPr>
    <w:rPr>
      <w:sz w:val="24"/>
      <w:szCs w:val="20"/>
    </w:rPr>
  </w:style>
  <w:style w:type="paragraph" w:styleId="1161" w:customStyle="1">
    <w:name w:val="_Style 12"/>
    <w:basedOn w:val="874"/>
    <w:uiPriority w:val="0"/>
    <w:qFormat/>
    <w:pPr>
      <w:jc w:val="left"/>
      <w:spacing w:line="360" w:lineRule="auto"/>
      <w:shd w:val="clear" w:color="auto" w:fill="000080"/>
      <w:widowControl/>
    </w:pPr>
    <w:rPr>
      <w:rFonts w:ascii="Times New Roman"/>
      <w:sz w:val="24"/>
      <w:szCs w:val="20"/>
      <w:shd w:val="clear" w:color="auto" w:fill="000080"/>
    </w:rPr>
  </w:style>
  <w:style w:type="paragraph" w:styleId="1162" w:customStyle="1">
    <w:name w:val="xl5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3" w:customStyle="1">
    <w:name w:val="xl4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4"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65" w:customStyle="1">
    <w:name w:val="xl5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xl5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67" w:customStyle="1">
    <w:name w:val="font151"/>
    <w:uiPriority w:val="0"/>
    <w:qFormat/>
    <w:rPr>
      <w:rFonts w:hint="default" w:ascii="Times New Roman" w:hAnsi="Times New Roman" w:eastAsia="宋体" w:cs="Times New Roman"/>
      <w:color w:val="dd0806"/>
      <w:sz w:val="21"/>
      <w:szCs w:val="21"/>
      <w:u w:val="none"/>
    </w:rPr>
  </w:style>
  <w:style w:type="character" w:styleId="1168" w:customStyle="1">
    <w:name w:val="font41"/>
    <w:uiPriority w:val="0"/>
    <w:qFormat/>
    <w:rPr>
      <w:rFonts w:hint="eastAsia" w:ascii="宋体" w:hAnsi="宋体" w:eastAsia="宋体" w:cs="宋体"/>
      <w:color w:val="000000"/>
      <w:sz w:val="18"/>
      <w:szCs w:val="18"/>
      <w:u w:val="none"/>
    </w:rPr>
  </w:style>
  <w:style w:type="character" w:styleId="1169" w:customStyle="1">
    <w:name w:val="font31"/>
    <w:uiPriority w:val="0"/>
    <w:qFormat/>
    <w:rPr>
      <w:rFonts w:ascii="微软雅黑" w:hAnsi="微软雅黑" w:eastAsia="微软雅黑" w:cs="微软雅黑"/>
      <w:color w:val="000000"/>
      <w:sz w:val="21"/>
      <w:szCs w:val="21"/>
      <w:u w:val="none"/>
    </w:rPr>
  </w:style>
  <w:style w:type="character" w:styleId="1170" w:customStyle="1">
    <w:name w:val="font51"/>
    <w:uiPriority w:val="0"/>
    <w:qFormat/>
    <w:rPr>
      <w:rFonts w:hint="default" w:ascii="Times New Roman" w:hAnsi="Times New Roman" w:eastAsia="宋体" w:cs="Times New Roman"/>
      <w:color w:val="000000"/>
      <w:sz w:val="21"/>
      <w:szCs w:val="21"/>
      <w:u w:val="none"/>
    </w:rPr>
  </w:style>
  <w:style w:type="character" w:styleId="1171" w:customStyle="1">
    <w:name w:val="apple-style-span"/>
    <w:uiPriority w:val="0"/>
    <w:qFormat/>
  </w:style>
  <w:style w:type="character" w:styleId="1172" w:customStyle="1">
    <w:name w:val="font131"/>
    <w:uiPriority w:val="0"/>
    <w:qFormat/>
    <w:rPr>
      <w:rFonts w:hint="default" w:ascii="Times New Roman" w:hAnsi="Times New Roman" w:eastAsia="宋体" w:cs="Times New Roman"/>
      <w:color w:val="333333"/>
      <w:sz w:val="20"/>
      <w:szCs w:val="20"/>
      <w:u w:val="none"/>
    </w:rPr>
  </w:style>
  <w:style w:type="character" w:styleId="1173" w:customStyle="1">
    <w:name w:val="font171"/>
    <w:uiPriority w:val="0"/>
    <w:qFormat/>
    <w:rPr>
      <w:rFonts w:hint="default" w:ascii="微软雅黑" w:hAnsi="微软雅黑" w:eastAsia="微软雅黑" w:cs="微软雅黑"/>
      <w:color w:val="000000"/>
      <w:sz w:val="21"/>
      <w:szCs w:val="21"/>
      <w:u w:val="none"/>
    </w:rPr>
  </w:style>
  <w:style w:type="character" w:styleId="1174" w:customStyle="1">
    <w:name w:val="font101"/>
    <w:uiPriority w:val="0"/>
    <w:qFormat/>
    <w:rPr>
      <w:rFonts w:hint="eastAsia" w:ascii="宋体" w:hAnsi="宋体" w:eastAsia="宋体" w:cs="宋体"/>
      <w:color w:val="000000"/>
      <w:sz w:val="21"/>
      <w:szCs w:val="21"/>
      <w:u w:val="none"/>
    </w:rPr>
  </w:style>
  <w:style w:type="character" w:styleId="1175" w:customStyle="1">
    <w:name w:val="font61"/>
    <w:uiPriority w:val="0"/>
    <w:qFormat/>
    <w:rPr>
      <w:rFonts w:ascii="Batang" w:hAnsi="Batang" w:eastAsia="Batang" w:cs="Batang"/>
      <w:color w:val="000000"/>
      <w:sz w:val="21"/>
      <w:szCs w:val="21"/>
      <w:u w:val="none"/>
    </w:rPr>
  </w:style>
  <w:style w:type="character" w:styleId="1176" w:customStyle="1">
    <w:name w:val="font161"/>
    <w:uiPriority w:val="0"/>
    <w:qFormat/>
    <w:rPr>
      <w:rFonts w:hint="eastAsia" w:ascii="宋体" w:hAnsi="宋体" w:eastAsia="宋体" w:cs="宋体"/>
      <w:color w:val="333333"/>
      <w:sz w:val="20"/>
      <w:szCs w:val="20"/>
      <w:u w:val="none"/>
    </w:rPr>
  </w:style>
  <w:style w:type="character" w:styleId="1177" w:customStyle="1">
    <w:name w:val="font191"/>
    <w:uiPriority w:val="0"/>
    <w:qFormat/>
    <w:rPr>
      <w:rFonts w:hint="eastAsia" w:ascii="宋体" w:hAnsi="宋体" w:eastAsia="宋体" w:cs="宋体"/>
      <w:color w:val="000000"/>
      <w:sz w:val="21"/>
      <w:szCs w:val="21"/>
      <w:u w:val="none"/>
    </w:rPr>
  </w:style>
  <w:style w:type="character" w:styleId="1178"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79" w:customStyle="1">
    <w:name w:val="font91"/>
    <w:uiPriority w:val="0"/>
    <w:qFormat/>
    <w:rPr>
      <w:rFonts w:hint="default" w:ascii="微软雅黑" w:hAnsi="微软雅黑" w:eastAsia="微软雅黑" w:cs="微软雅黑"/>
      <w:color w:val="ff0000"/>
      <w:sz w:val="21"/>
      <w:szCs w:val="21"/>
      <w:u w:val="none"/>
    </w:rPr>
  </w:style>
  <w:style w:type="character" w:styleId="1180" w:customStyle="1">
    <w:name w:val="font01"/>
    <w:uiPriority w:val="0"/>
    <w:qFormat/>
    <w:rPr>
      <w:rFonts w:hint="eastAsia" w:ascii="宋体" w:hAnsi="宋体" w:eastAsia="宋体" w:cs="宋体"/>
      <w:color w:val="333333"/>
      <w:sz w:val="24"/>
      <w:szCs w:val="24"/>
      <w:u w:val="none"/>
    </w:rPr>
  </w:style>
  <w:style w:type="character" w:styleId="1181" w:customStyle="1">
    <w:name w:val="font81"/>
    <w:uiPriority w:val="0"/>
    <w:qFormat/>
    <w:rPr>
      <w:rFonts w:ascii="微软雅黑" w:hAnsi="微软雅黑" w:eastAsia="微软雅黑" w:cs="微软雅黑"/>
      <w:color w:val="000000"/>
      <w:sz w:val="21"/>
      <w:szCs w:val="21"/>
      <w:u w:val="none"/>
    </w:rPr>
  </w:style>
  <w:style w:type="character" w:styleId="1182"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83" w:customStyle="1">
    <w:name w:val="font71"/>
    <w:uiPriority w:val="0"/>
    <w:qFormat/>
    <w:rPr>
      <w:rFonts w:hint="default" w:ascii="Times New Roman" w:hAnsi="Times New Roman" w:eastAsia="宋体" w:cs="Times New Roman"/>
      <w:color w:val="000000"/>
      <w:sz w:val="21"/>
      <w:szCs w:val="21"/>
      <w:u w:val="none"/>
    </w:rPr>
  </w:style>
  <w:style w:type="character" w:styleId="1184"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85" w:customStyle="1">
    <w:name w:val="font121"/>
    <w:uiPriority w:val="0"/>
    <w:qFormat/>
    <w:rPr>
      <w:rFonts w:hint="default" w:ascii="微软雅黑" w:hAnsi="微软雅黑" w:eastAsia="微软雅黑" w:cs="微软雅黑"/>
      <w:color w:val="000000"/>
      <w:sz w:val="21"/>
      <w:szCs w:val="21"/>
      <w:u w:val="none"/>
    </w:rPr>
  </w:style>
  <w:style w:type="paragraph" w:styleId="1186" w:customStyle="1">
    <w:name w:val="Table Text"/>
    <w:link w:val="1187"/>
    <w:uiPriority w:val="0"/>
    <w:qFormat/>
    <w:pPr>
      <w:tabs>
        <w:tab w:val="decimal" w:pos="0" w:leader="none"/>
      </w:tabs>
    </w:pPr>
    <w:rPr>
      <w:rFonts w:ascii="Arial" w:hAnsi="Arial" w:eastAsia="宋体" w:cs="Times New Roman"/>
      <w:sz w:val="21"/>
      <w:szCs w:val="21"/>
      <w:lang w:val="en-US" w:eastAsia="zh-CN" w:bidi="ar-SA"/>
    </w:rPr>
  </w:style>
  <w:style w:type="character" w:styleId="1187" w:customStyle="1">
    <w:name w:val="Table Text Char1"/>
    <w:link w:val="1186"/>
    <w:uiPriority w:val="0"/>
    <w:qFormat/>
    <w:rPr>
      <w:rFonts w:ascii="Arial" w:hAnsi="Arial"/>
      <w:sz w:val="21"/>
      <w:szCs w:val="21"/>
    </w:rPr>
  </w:style>
  <w:style w:type="paragraph" w:styleId="1188"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段"/>
    <w:link w:val="1203"/>
    <w:uiPriority w:val="99"/>
    <w:qFormat/>
    <w:pPr>
      <w:ind w:firstLine="200"/>
      <w:jc w:val="both"/>
    </w:pPr>
    <w:rPr>
      <w:rFonts w:ascii="宋体" w:hAnsi="Times New Roman" w:eastAsia="宋体" w:cs="Times New Roman"/>
      <w:sz w:val="21"/>
      <w:lang w:val="en-US" w:eastAsia="zh-CN" w:bidi="ar-SA"/>
    </w:rPr>
  </w:style>
  <w:style w:type="paragraph" w:styleId="1190" w:customStyle="1">
    <w:name w:val="标题 1GM"/>
    <w:basedOn w:val="857"/>
    <w:uiPriority w:val="0"/>
    <w:qFormat/>
    <w:pPr>
      <w:ind w:left="0" w:firstLine="0"/>
      <w:spacing w:before="0" w:after="0" w:line="360" w:lineRule="auto"/>
      <w:outlineLvl w:val="1"/>
    </w:pPr>
    <w:rPr>
      <w:rFonts w:ascii="楷体" w:hAnsi="Calibri" w:eastAsia="楷体"/>
      <w:color w:val="000000"/>
      <w:sz w:val="30"/>
      <w:szCs w:val="30"/>
    </w:rPr>
  </w:style>
  <w:style w:type="paragraph" w:styleId="1191" w:customStyle="1">
    <w:name w:val="默认段落字体 Para Char Char Char Char"/>
    <w:basedOn w:val="856"/>
    <w:uiPriority w:val="0"/>
    <w:qFormat/>
    <w:rPr>
      <w:szCs w:val="24"/>
    </w:rPr>
  </w:style>
  <w:style w:type="paragraph" w:styleId="1192" w:customStyle="1">
    <w:name w:val="p17"/>
    <w:uiPriority w:val="0"/>
    <w:qFormat/>
    <w:pPr>
      <w:ind w:firstLine="420"/>
    </w:pPr>
    <w:rPr>
      <w:rFonts w:ascii="宋体" w:hAnsi="Times New Roman" w:eastAsia="宋体" w:cs="宋体"/>
      <w:lang w:val="en-US" w:eastAsia="zh-CN" w:bidi="ar-SA"/>
    </w:rPr>
  </w:style>
  <w:style w:type="character" w:styleId="1193" w:customStyle="1">
    <w:name w:val="font112"/>
    <w:uiPriority w:val="0"/>
    <w:qFormat/>
    <w:rPr>
      <w:rFonts w:ascii="宋体" w:eastAsia="宋体" w:cs="宋体"/>
      <w:color w:val="000000"/>
      <w:sz w:val="18"/>
      <w:szCs w:val="18"/>
      <w:u w:val="none"/>
    </w:rPr>
  </w:style>
  <w:style w:type="paragraph" w:styleId="1194" w:customStyle="1">
    <w:name w:val="Char1"/>
    <w:basedOn w:val="856"/>
    <w:uiPriority w:val="0"/>
    <w:qFormat/>
    <w:rPr>
      <w:szCs w:val="24"/>
    </w:rPr>
  </w:style>
  <w:style w:type="paragraph" w:styleId="1195" w:customStyle="1">
    <w:name w:val="reader-word-layer reader-word-s1-1"/>
    <w:basedOn w:val="856"/>
    <w:uiPriority w:val="0"/>
    <w:qFormat/>
    <w:pPr>
      <w:jc w:val="left"/>
      <w:spacing w:before="100" w:beforeAutospacing="1" w:after="100" w:afterAutospacing="1"/>
      <w:widowControl/>
    </w:pPr>
    <w:rPr>
      <w:rFonts w:ascii="宋体" w:hAnsi="Calibri" w:cs="宋体"/>
      <w:sz w:val="24"/>
    </w:rPr>
  </w:style>
  <w:style w:type="paragraph" w:styleId="1196" w:customStyle="1">
    <w:name w:val="列出段落2"/>
    <w:basedOn w:val="856"/>
    <w:uiPriority w:val="34"/>
    <w:qFormat/>
    <w:pPr>
      <w:ind w:firstLine="200"/>
    </w:pPr>
    <w:rPr>
      <w:szCs w:val="24"/>
    </w:rPr>
  </w:style>
  <w:style w:type="paragraph" w:styleId="1197" w:customStyle="1">
    <w:name w:val="1"/>
    <w:basedOn w:val="856"/>
    <w:next w:val="1196"/>
    <w:uiPriority w:val="0"/>
    <w:qFormat/>
    <w:pPr>
      <w:ind w:firstLine="200"/>
    </w:pPr>
    <w:rPr>
      <w:szCs w:val="24"/>
    </w:rPr>
  </w:style>
  <w:style w:type="character" w:styleId="1198" w:customStyle="1">
    <w:name w:val="正文缩进 字符1"/>
    <w:uiPriority w:val="0"/>
    <w:qFormat/>
    <w:rPr>
      <w:rFonts w:ascii="Times New Roman" w:hAnsi="Times New Roman" w:eastAsia="宋体" w:cs="Times New Roman"/>
      <w:szCs w:val="24"/>
    </w:rPr>
  </w:style>
  <w:style w:type="character" w:styleId="1199" w:customStyle="1">
    <w:name w:val="Plain Text Char1"/>
    <w:uiPriority w:val="0"/>
    <w:qFormat/>
    <w:rPr>
      <w:rFonts w:ascii="宋体" w:hAnsi="Calibri"/>
      <w:sz w:val="21"/>
      <w:szCs w:val="22"/>
    </w:rPr>
  </w:style>
  <w:style w:type="paragraph" w:styleId="1200" w:customStyle="1">
    <w:name w:val="msonormal"/>
    <w:basedOn w:val="856"/>
    <w:uiPriority w:val="0"/>
    <w:qFormat/>
    <w:pPr>
      <w:jc w:val="left"/>
      <w:spacing w:before="100" w:beforeAutospacing="1" w:after="100" w:afterAutospacing="1"/>
      <w:widowControl/>
    </w:pPr>
    <w:rPr>
      <w:rFonts w:ascii="宋体" w:hAnsi="宋体" w:cs="宋体"/>
      <w:sz w:val="24"/>
      <w:szCs w:val="24"/>
    </w:rPr>
  </w:style>
  <w:style w:type="character" w:styleId="1201" w:customStyle="1">
    <w:name w:val="新正文 Char"/>
    <w:basedOn w:val="866"/>
    <w:link w:val="1202"/>
    <w:uiPriority w:val="0"/>
    <w:qFormat/>
    <w:rPr>
      <w:rFonts w:eastAsiaTheme="minorEastAsia" w:cstheme="minorBidi"/>
      <w:sz w:val="28"/>
      <w:szCs w:val="22"/>
    </w:rPr>
  </w:style>
  <w:style w:type="paragraph" w:styleId="1202" w:customStyle="1">
    <w:name w:val="新正文"/>
    <w:basedOn w:val="856"/>
    <w:link w:val="1201"/>
    <w:uiPriority w:val="0"/>
    <w:qFormat/>
    <w:pPr>
      <w:ind w:firstLine="200"/>
      <w:spacing w:line="360" w:lineRule="auto"/>
      <w:widowControl/>
    </w:pPr>
    <w:rPr>
      <w:rFonts w:eastAsiaTheme="minorEastAsia" w:cstheme="minorBidi"/>
      <w:sz w:val="28"/>
    </w:rPr>
  </w:style>
  <w:style w:type="character" w:styleId="1203" w:customStyle="1">
    <w:name w:val="段 Char"/>
    <w:link w:val="1189"/>
    <w:uiPriority w:val="99"/>
    <w:qFormat/>
    <w:rPr>
      <w:rFonts w:ascii="宋体"/>
      <w:sz w:val="21"/>
    </w:rPr>
  </w:style>
  <w:style w:type="paragraph" w:styleId="1204" w:customStyle="1">
    <w:name w:val="修订4"/>
    <w:hidden/>
    <w:uiPriority w:val="99"/>
    <w:semiHidden/>
    <w:qFormat/>
    <w:rPr>
      <w:rFonts w:ascii="Times New Roman" w:hAnsi="Times New Roman" w:eastAsia="宋体" w:cs="Times New Roman"/>
      <w:sz w:val="21"/>
      <w:szCs w:val="22"/>
      <w:lang w:val="en-US" w:eastAsia="zh-CN" w:bidi="ar-SA"/>
    </w:rPr>
  </w:style>
  <w:style w:type="table" w:styleId="1205" w:customStyle="1">
    <w:name w:val="网格型4"/>
    <w:basedOn w:val="86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06"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07"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08" w:customStyle="1">
    <w:name w:val="16"/>
    <w:basedOn w:val="866"/>
    <w:uiPriority w:val="0"/>
    <w:qFormat/>
    <w:rPr>
      <w:rFonts w:hint="default" w:ascii="Times New Roman" w:hAnsi="Times New Roman" w:cs="Times New Roman"/>
      <w:i/>
    </w:rPr>
  </w:style>
  <w:style w:type="paragraph" w:styleId="1209" w:customStyle="1">
    <w:name w:val="paragraph"/>
    <w:basedOn w:val="856"/>
    <w:uiPriority w:val="0"/>
    <w:semiHidden/>
    <w:qFormat/>
    <w:pPr>
      <w:jc w:val="left"/>
      <w:spacing w:before="100" w:beforeAutospacing="1" w:after="100" w:afterAutospacing="1"/>
      <w:widowControl/>
    </w:pPr>
    <w:rPr>
      <w:rFonts w:ascii="等线" w:hAnsi="等线" w:eastAsia="等线"/>
      <w:sz w:val="24"/>
      <w:szCs w:val="24"/>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62041cd0-f9ff-448f-8ac9-f44ee603da58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2D20785F</paraID>
      <start>0</start>
      <end>2</end>
      <status>unmodified</status>
      <modifiedWord/>
      <trackRevisions>false</trackRevisions>
    </reviewItem>
    <reviewItem>
      <errorID>306eebb6-79fd-4d82-a224-3325ca500c2e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51B6A86E</paraID>
      <start>0</start>
      <end>3</end>
      <status>unmodified</status>
      <modifiedWord/>
      <trackRevisions>false</trackRevisions>
    </reviewItem>
    <reviewItem>
      <errorID>627e3299-cf39-4c6c-917d-b39292c4e6f9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67686E95</paraID>
      <start>0</start>
      <end>3</end>
      <status>unmodified</status>
      <modifiedWord/>
      <trackRevisions>false</trackRevisions>
    </reviewItem>
    <reviewItem>
      <errorID>b383088f-273d-49df-8391-8db3f9cdd3da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2C67362D</paraID>
      <start>0</start>
      <end>3</end>
      <status>unmodified</status>
      <modifiedWord/>
      <trackRevisions>false</trackRevisions>
    </reviewItem>
    <reviewItem>
      <errorID>1e01576a-acab-45e3-90d0-79b0f602996d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E963358</paraID>
      <start>0</start>
      <end>3</end>
      <status>unmodified</status>
      <modifiedWord/>
      <trackRevisions>false</trackRevisions>
    </reviewItem>
    <reviewItem>
      <errorID>8bc8fd5e-21fe-4ecf-86c7-48bb34c5953a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333C6606</paraID>
      <start>0</start>
      <end>3</end>
      <status>unmodified</status>
      <modifiedWord/>
      <trackRevisions>false</trackRevisions>
    </reviewItem>
    <reviewItem>
      <errorID>ee458dcf-c7db-4e7c-b704-b5b8c08aabba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2F22D0B8</paraID>
      <start>0</start>
      <end>3</end>
      <status>unmodified</status>
      <modifiedWord/>
      <trackRevisions>false</trackRevisions>
    </reviewItem>
    <reviewItem>
      <errorID>98f26a93-2b1b-4485-a54f-97ccbab25683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65ADE2D5</paraID>
      <start>0</start>
      <end>2</end>
      <status>unmodified</status>
      <modifiedWord/>
      <trackRevisions>false</trackRevisions>
    </reviewItem>
    <reviewItem>
      <errorID>4db4099b-2a31-4bf3-8c3e-70ac9a1d1120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4660CD10</paraID>
      <start>0</start>
      <end>2</end>
      <status>unmodified</status>
      <modifiedWord/>
      <trackRevisions>false</trackRevisions>
    </reviewItem>
    <reviewItem>
      <errorID>54bed53f-6e03-463d-b0d7-a3da6f7ad9a1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61241C2A</paraID>
      <start>0</start>
      <end>2</end>
      <status>unmodified</status>
      <modifiedWord/>
      <trackRevisions>false</trackRevisions>
    </reviewItem>
    <reviewItem>
      <errorID>7171ec9c-b148-43f2-8ab0-5a3ddbe3419e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415959F0</paraID>
      <start>0</start>
      <end>2</end>
      <status>unmodified</status>
      <modifiedWord/>
      <trackRevisions>false</trackRevisions>
    </reviewItem>
    <reviewItem>
      <errorID>703f40a6-9b51-432d-b25d-115a76cbca34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1BDC2E7F</paraID>
      <start>0</start>
      <end>2</end>
      <status>unmodified</status>
      <modifiedWord/>
      <trackRevisions>false</trackRevisions>
    </reviewItem>
    <reviewItem>
      <errorID>df924613-4eea-4ee8-a141-625cf1a88a9e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6900B5DB</paraID>
      <start>0</start>
      <end>2</end>
      <status>unmodified</status>
      <modifiedWord/>
      <trackRevisions>false</trackRevisions>
    </reviewItem>
    <reviewItem>
      <errorID>f11f8c9d-c2e2-4f4a-8ee4-4418fc9067cd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5B4D8A25</paraID>
      <start>0</start>
      <end>2</end>
      <status>unmodified</status>
      <modifiedWord/>
      <trackRevisions>false</trackRevisions>
    </reviewItem>
    <reviewItem>
      <errorID>bf27a20d-2f82-426c-9dcd-c7ce6ffc9ee0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48B98362</paraID>
      <start>0</start>
      <end>2</end>
      <status>unmodified</status>
      <modifiedWord/>
      <trackRevisions>false</trackRevisions>
    </reviewItem>
    <reviewItem>
      <errorID>eaa8bafd-103d-48e0-86fc-6457e1e70222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58CA6A17</paraID>
      <start>0</start>
      <end>2</end>
      <status>unmodified</status>
      <modifiedWord/>
      <trackRevisions>false</trackRevisions>
    </reviewItem>
    <reviewItem>
      <errorID>07d5f4bd-4032-43b3-a10a-2cad683a9b13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6854D576</paraID>
      <start>0</start>
      <end>2</end>
      <status>unmodified</status>
      <modifiedWord/>
      <trackRevisions>false</trackRevisions>
    </reviewItem>
    <reviewItem>
      <errorID>e2a72e30-9e28-47ab-b6ed-281bafbbd27e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198DF94B</paraID>
      <start>0</start>
      <end>2</end>
      <status>unmodified</status>
      <modifiedWord/>
      <trackRevisions>false</trackRevisions>
    </reviewItem>
    <reviewItem>
      <errorID>27380f76-2c4f-4c74-8b5a-5da527bb4540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7FBBE868</paraID>
      <start>0</start>
      <end>2</end>
      <status>unmodified</status>
      <modifiedWord/>
      <trackRevisions>false</trackRevisions>
    </reviewItem>
    <reviewItem>
      <errorID>7ec0a320-743a-418b-b52b-c61fa6317e99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4C7321AD</paraID>
      <start>0</start>
      <end>2</end>
      <status>unmodified</status>
      <modifiedWord/>
      <trackRevisions>false</trackRevisions>
    </reviewItem>
    <reviewItem>
      <errorID>d6b736a1-1d85-4965-a778-cb9a57536f8f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5C88BDF2</paraID>
      <start>0</start>
      <end>2</end>
      <status>unmodified</status>
      <modifiedWord/>
      <trackRevisions>false</trackRevisions>
    </reviewItem>
    <reviewItem>
      <errorID>6ac6f6f7-6b9c-4661-9f44-b2c72eaf778d</errorID>
      <errorWord>通讯畅通</errorWord>
      <group>L1_Word</group>
      <groupName>字词问题</groupName>
      <ability>L2_Typo</ability>
      <abilityName>字词错误</abilityName>
      <candidateList>
        <item>通信畅通</item>
      </candidateList>
      <explain/>
      <paraID>5C88BDF2</paraID>
      <start>126</start>
      <end>130</end>
      <status>unmodified</status>
      <modifiedWord/>
      <trackRevisions>false</trackRevisions>
    </reviewItem>
    <reviewItem>
      <errorID>321f2d8c-7ec0-4fa5-b2fa-04a020a2d812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4EBE22E</paraID>
      <start>0</start>
      <end>2</end>
      <status>unmodified</status>
      <modifiedWord/>
      <trackRevisions>false</trackRevisions>
    </reviewItem>
    <reviewItem>
      <errorID>71c5e341-c02e-4641-8ff1-82919fbee4c7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7C5A7B63</paraID>
      <start>0</start>
      <end>2</end>
      <status>unmodified</status>
      <modifiedWord/>
      <trackRevisions>false</trackRevisions>
    </reviewItem>
    <reviewItem>
      <errorID>939d4671-f45d-4ea0-a444-d74ad6e4963b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241EE480</paraID>
      <start>0</start>
      <end>2</end>
      <status>unmodified</status>
      <modifiedWord/>
      <trackRevisions>false</trackRevisions>
    </reviewItem>
    <reviewItem>
      <errorID>75cae367-67c5-4380-acf5-2ada28dae273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6BF9EC49</paraID>
      <start>0</start>
      <end>2</end>
      <status>unmodified</status>
      <modifiedWord/>
      <trackRevisions>false</trackRevisions>
    </reviewItem>
    <reviewItem>
      <errorID>7f0746c5-d645-4065-949d-57e4c048eced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24B690C8</paraID>
      <start>0</start>
      <end>2</end>
      <status>unmodified</status>
      <modifiedWord/>
      <trackRevisions>false</trackRevisions>
    </reviewItem>
    <reviewItem>
      <errorID>18a2c02f-e361-4412-98fd-60eee1559a9d</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48</start>
      <end>50</end>
      <status>unmodified</status>
      <modifiedWord/>
      <trackRevisions>false</trackRevisions>
    </reviewItem>
    <reviewItem>
      <errorID>3c538cd9-bfbb-4a9f-a5b5-baa5f40377c4</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76</start>
      <end>78</end>
      <status>unmodified</status>
      <modifiedWord/>
      <trackRevisions>false</trackRevisions>
    </reviewItem>
    <reviewItem>
      <errorID>6bc90027-43ef-474f-ab3a-298117057eb0</errorID>
      <errorWord>”</errorWord>
      <group>L1_Punc</group>
      <groupName>标点问题</groupName>
      <ability>L2_Punc_CN</ability>
      <abilityName/>
      <candidateList/>
      <explain>此处标点可能未正确匹配，请检查句子中是否存在标点冗余、缺失或使用错误的情况。</explain>
      <paraID>5EA065E2</paraID>
      <start>19</start>
      <end>20</end>
      <status>unmodified</status>
      <modifiedWord/>
      <trackRevisions>false</trackRevisions>
    </reviewItem>
    <reviewItem>
      <errorID>b3d9fc9e-15e4-4a2f-83f1-8d096689c539</errorID>
      <errorWord>”</errorWord>
      <group>L1_Punc</group>
      <groupName>标点问题</groupName>
      <ability>L2_Punc_CN</ability>
      <abilityName/>
      <candidateList/>
      <explain>此处标点可能未正确匹配，请检查句子中是否存在标点冗余、缺失或使用错误的情况。</explain>
      <paraID>5EA065E2</paraID>
      <start>23</start>
      <end>24</end>
      <status>unmodified</status>
      <modifiedWord/>
      <trackRevisions>false</trackRevisions>
    </reviewItem>
    <reviewItem>
      <errorID>ce4f74ff-5fae-43bb-9ba7-86f39efd62bb</errorID>
      <errorWord>（</errorWord>
      <group>L1_Punc</group>
      <groupName>标点问题</groupName>
      <ability>L2_Punc_CN</ability>
      <abilityName/>
      <candidateList/>
      <explain>同一形式括号套用。</explain>
      <paraID>163015A2</paraID>
      <start>65</start>
      <end>66</end>
      <status>unmodified</status>
      <modifiedWord/>
      <trackRevisions>false</trackRevisions>
    </reviewItem>
    <reviewItem>
      <errorID>af620615-76a6-44ca-a9ac-cfd7dd96ae47</errorID>
      <errorWord>）</errorWord>
      <group>L1_Punc</group>
      <groupName>标点问题</groupName>
      <ability>L2_Punc_CN</ability>
      <abilityName/>
      <candidateList/>
      <explain>同一形式括号套用。</explain>
      <paraID>163015A2</paraID>
      <start>70</start>
      <end>71</end>
      <status>unmodified</status>
      <modifiedWord/>
      <trackRevisions>false</trackRevisions>
    </reviewItem>
    <reviewItem>
      <errorID>40b05d02-12ad-438e-9548-046ff15c28c3</errorID>
      <errorWord>间</errorWord>
      <group>L1_Word</group>
      <groupName>字词问题</groupName>
      <ability>L2_Typo</ability>
      <abilityName>字词错误</abilityName>
      <candidateList>
        <item>间之</item>
      </candidateList>
      <explain/>
      <paraID>7F688DA0</paraID>
      <start>9</start>
      <end>10</end>
      <status>unmodified</status>
      <modifiedWord/>
      <trackRevisions>false</trackRevisions>
    </reviewItem>
    <reviewItem>
      <errorID>d7277817-227b-40b3-814d-15d8c8885f82</errorID>
      <errorWord>涉及到</errorWord>
      <group>L1_Grammar</group>
      <groupName>语法问题</groupName>
      <ability>L2_Grammar</ability>
      <abilityName>语法错误</abilityName>
      <candidateList>
        <item>涉及</item>
      </candidateList>
      <explain>〈动〉牵涉到；关联到：案子～好几个人｜这个问题～面很广。</explain>
      <paraID>5D35DF66</paraID>
      <start>6</start>
      <end>9</end>
      <status>unmodified</status>
      <modifiedWord/>
      <trackRevisions>false</trackRevisions>
    </reviewItem>
    <reviewItem>
      <errorID>45994ba9-447c-4954-a82e-35c1708de1e9</errorID>
      <errorWord>涉及到</errorWord>
      <group>L1_Grammar</group>
      <groupName>语法问题</groupName>
      <ability>L2_Grammar</ability>
      <abilityName>语法错误</abilityName>
      <candidateList>
        <item>涉及</item>
      </candidateList>
      <explain>〈动〉牵涉到；关联到：案子～好几个人｜这个问题～面很广。</explain>
      <paraID>10AEA332</paraID>
      <start>6</start>
      <end>9</end>
      <status>unmodified</status>
      <modifiedWord/>
      <trackRevisions>false</trackRevisions>
    </reviewItem>
    <reviewItem>
      <errorID>ea080248-19b0-4cf4-a680-62b44c103538</errorID>
      <errorWord>》</errorWord>
      <group>L1_Punc</group>
      <groupName>标点问题</groupName>
      <ability>L2_Punc_CN</ability>
      <abilityName/>
      <candidateList/>
      <explain>此处标点可能未正确匹配，请检查句子中是否存在标点冗余、缺失或使用错误的情况。</explain>
      <paraID>2812DE15</paraID>
      <start>40</start>
      <end>41</end>
      <status>unmodified</status>
      <modifiedWord/>
      <trackRevisions>false</trackRevisions>
    </reviewItem>
    <reviewItem>
      <errorID>f3b322f2-caeb-494e-9e01-1c9864346ca8</errorID>
      <errorWord>)</errorWord>
      <group>L1_Format</group>
      <groupName>格式问题</groupName>
      <ability>L2_HalfPunc_CN</ability>
      <abilityName/>
      <candidateList>
        <item>）</item>
      </candidateList>
      <explain>文本全半角错误。</explain>
      <paraID>6C342D10</paraID>
      <start>7</start>
      <end>8</end>
      <status>unmodified</status>
      <modifiedWord/>
      <trackRevisions>false</trackRevisions>
    </reviewItem>
    <reviewItem>
      <errorID>5a8abb01-cc7a-48d6-bd26-a9522970729e</errorID>
      <errorWord>导致的</errorWord>
      <group>L1_Word</group>
      <groupName>字词问题</groupName>
      <ability>L2_Typo</ability>
      <abilityName>字词错误</abilityName>
      <candidateList>
        <item>导致</item>
      </candidateList>
      <explain>〈动〉引起：由一些小的矛盾～双方关系破裂。</explain>
      <paraID>2F65D542</paraID>
      <start>102</start>
      <end>105</end>
      <status>unmodified</status>
      <modifiedWord/>
      <trackRevisions>false</trackRevisions>
    </reviewItem>
    <reviewItem>
      <errorID>2c804497-cd7e-4c31-b594-5b5b7bfbed15</errorID>
      <errorWord>接</errorWord>
      <group>L1_Word</group>
      <groupName>字词问题</groupName>
      <ability>L2_Typo</ability>
      <abilityName>字词错误</abilityName>
      <candidateList>
        <item>接在</item>
      </candidateList>
      <explain/>
      <paraID>32A154F4</paraID>
      <start>22</start>
      <end>23</end>
      <status>unmodified</status>
      <modifiedWord/>
      <trackRevisions>false</trackRevisions>
    </reviewItem>
    <reviewItem>
      <errorID>566129ec-4c78-4540-a58a-4dbc9af9e835</errorID>
      <errorWord>-</errorWord>
      <group>L1_Format</group>
      <groupName>格式问题</groupName>
      <ability>L2_HalfPunc_CN</ability>
      <abilityName/>
      <candidateList>
        <item>－</item>
      </candidateList>
      <explain>文本全半角错误。</explain>
      <paraID>7244EF00</paraID>
      <start>66</start>
      <end>67</end>
      <status>unmodified</status>
      <modifiedWord/>
      <trackRevisions>false</trackRevisions>
    </reviewItem>
    <reviewItem>
      <errorID>8926d47f-10fa-4313-b091-24e875f09d3c</errorID>
      <errorWord>,</errorWord>
      <group>L1_Format</group>
      <groupName>格式问题</groupName>
      <ability>L2_HalfPunc_CN</ability>
      <abilityName/>
      <candidateList>
        <item>，</item>
      </candidateList>
      <explain>文本全半角错误。</explain>
      <paraID>3E3478E8</paraID>
      <start>26</start>
      <end>27</end>
      <status>unmodified</status>
      <modifiedWord/>
      <trackRevisions>false</trackRevisions>
    </reviewItem>
    <reviewItem>
      <errorID>762337e4-4913-4a87-8e4e-e7efd2ce217a</errorID>
      <errorWord>:</errorWord>
      <group>L1_Format</group>
      <groupName>格式问题</groupName>
      <ability>L2_HalfPunc_CN</ability>
      <abilityName/>
      <candidateList>
        <item>：</item>
      </candidateList>
      <explain>文本全半角错误。</explain>
      <paraID>3E3478E8</paraID>
      <start>31</start>
      <end>32</end>
      <status>unmodified</status>
      <modifiedWord/>
      <trackRevisions>false</trackRevisions>
    </reviewItem>
    <reviewItem>
      <errorID>d3633a8d-12cc-4fb5-8761-b0dd40c3170b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7E0F2197</paraID>
      <start>0</start>
      <end>3</end>
      <status>unmodified</status>
      <modifiedWord/>
      <trackRevisions>false</trackRevisions>
    </reviewItem>
    <reviewItem>
      <errorID>c982d08f-eaad-4b46-9ba4-a0f97480cfaf</errorID>
      <errorWord>,</errorWord>
      <group>L1_Format</group>
      <groupName>格式问题</groupName>
      <ability>L2_HalfPunc_CN</ability>
      <abilityName/>
      <candidateList>
        <item>，</item>
      </candidateList>
      <explain>文本全半角错误。</explain>
      <paraID>7E0F2197</paraID>
      <start>13</start>
      <end>14</end>
      <status>unmodified</status>
      <modifiedWord/>
      <trackRevisions>false</trackRevisions>
    </reviewItem>
    <reviewItem>
      <errorID>d1ab68c8-6b71-434f-95ca-7d3bf2472a1c</errorID>
      <errorWord>,</errorWord>
      <group>L1_Format</group>
      <groupName>格式问题</groupName>
      <ability>L2_HalfPunc_CN</ability>
      <abilityName/>
      <candidateList>
        <item>，</item>
      </candidateList>
      <explain>文本全半角错误。</explain>
      <paraID>7E0F2197</paraID>
      <start>24</start>
      <end>25</end>
      <status>unmodified</status>
      <modifiedWord/>
      <trackRevisions>false</trackRevisions>
    </reviewItem>
    <reviewItem>
      <errorID>abf33554-db57-4d11-8a45-68c90bdd5ead</errorID>
      <errorWord>,</errorWord>
      <group>L1_Format</group>
      <groupName>格式问题</groupName>
      <ability>L2_HalfPunc_CN</ability>
      <abilityName/>
      <candidateList>
        <item>，</item>
      </candidateList>
      <explain>文本全半角错误。</explain>
      <paraID>7E0F2197</paraID>
      <start>39</start>
      <end>40</end>
      <status>unmodified</status>
      <modifiedWord/>
      <trackRevisions>false</trackRevisions>
    </reviewItem>
    <reviewItem>
      <errorID>ff5de4cb-12ee-4d70-9ef5-e7a76ec676e9</errorID>
      <errorWord>;</errorWord>
      <group>L1_Format</group>
      <groupName>格式问题</groupName>
      <ability>L2_HalfPunc_CN</ability>
      <abilityName/>
      <candidateList>
        <item>；</item>
      </candidateList>
      <explain>文本全半角错误。</explain>
      <paraID>7E0F2197</paraID>
      <start>57</start>
      <end>58</end>
      <status>unmodified</status>
      <modifiedWord/>
      <trackRevisions>false</trackRevisions>
    </reviewItem>
    <reviewItem>
      <errorID>34ffa6dd-8302-4669-ace6-8a55ec159de8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258886C2</paraID>
      <start>0</start>
      <end>3</end>
      <status>unmodified</status>
      <modifiedWord/>
      <trackRevisions>false</trackRevisions>
    </reviewItem>
    <reviewItem>
      <errorID>90e53154-81c1-4ea2-a19d-a8d8c6db98d9</errorID>
      <errorWord>;</errorWord>
      <group>L1_Format</group>
      <groupName>格式问题</groupName>
      <ability>L2_HalfPunc_CN</ability>
      <abilityName/>
      <candidateList>
        <item>；</item>
      </candidateList>
      <explain>文本全半角错误。</explain>
      <paraID>258886C2</paraID>
      <start>42</start>
      <end>43</end>
      <status>unmodified</status>
      <modifiedWord/>
      <trackRevisions>false</trackRevisions>
    </reviewItem>
    <reviewItem>
      <errorID>541bb97a-cf7c-4077-8d89-303ae49f2788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1A67F58</paraID>
      <start>0</start>
      <end>3</end>
      <status>unmodified</status>
      <modifiedWord/>
      <trackRevisions>false</trackRevisions>
    </reviewItem>
    <reviewItem>
      <errorID>d927df3c-3961-4557-9a92-c63a9d11b077</errorID>
      <errorWord>,</errorWord>
      <group>L1_Format</group>
      <groupName>格式问题</groupName>
      <ability>L2_HalfPunc_CN</ability>
      <abilityName/>
      <candidateList>
        <item>，</item>
      </candidateList>
      <explain>文本全半角错误。</explain>
      <paraID>6B7015A7</paraID>
      <start>25</start>
      <end>26</end>
      <status>unmodified</status>
      <modifiedWord/>
      <trackRevisions>false</trackRevisions>
    </reviewItem>
    <reviewItem>
      <errorID>fe4f8b7c-917c-4dae-a7c7-349b4755f63f</errorID>
      <errorWord>,</errorWord>
      <group>L1_Format</group>
      <groupName>格式问题</groupName>
      <ability>L2_HalfPunc_CN</ability>
      <abilityName/>
      <candidateList>
        <item>，</item>
      </candidateList>
      <explain>文本全半角错误。</explain>
      <paraID>6B7015A7</paraID>
      <start>69</start>
      <end>70</end>
      <status>unmodified</status>
      <modifiedWord/>
      <trackRevisions>false</trackRevisions>
    </reviewItem>
    <reviewItem>
      <errorID>e927c929-35b6-4afd-b837-e4f550e472e3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DB7CE3A</paraID>
      <start>0</start>
      <end>2</end>
      <status>unmodified</status>
      <modifiedWord/>
      <trackRevisions>false</trackRevisions>
    </reviewItem>
    <reviewItem>
      <errorID>30d9e648-9ddd-4252-94d2-02d531220a44</errorID>
      <errorWord>&lt;</errorWord>
      <group>L1_Format</group>
      <groupName>格式问题</groupName>
      <ability>L2_HalfPunc_CN</ability>
      <abilityName/>
      <candidateList>
        <item>〈</item>
      </candidateList>
      <explain>文本全半角错误。</explain>
      <paraID> DB7CE3A</paraID>
      <start>49</start>
      <end>50</end>
      <status>unmodified</status>
      <modifiedWord/>
      <trackRevisions>false</trackRevisions>
    </reviewItem>
    <reviewItem>
      <errorID>53509872-362f-4f96-9bd2-41af5ed2eb5d</errorID>
      <errorWord>&lt;</errorWord>
      <group>L1_Format</group>
      <groupName>格式问题</groupName>
      <ability>L2_HalfPunc_CN</ability>
      <abilityName/>
      <candidateList>
        <item>〈</item>
      </candidateList>
      <explain>文本全半角错误。</explain>
      <paraID>5F6F48EE</paraID>
      <start>49</start>
      <end>50</end>
      <status>unmodified</status>
      <modifiedWord/>
      <trackRevisions>false</trackRevisions>
    </reviewItem>
    <reviewItem>
      <errorID>a03601e4-5f17-44c1-aadb-3d46d4b3b328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4B4DC5B3</paraID>
      <start>0</start>
      <end>2</end>
      <status>unmodified</status>
      <modifiedWord/>
      <trackRevisions>false</trackRevisions>
    </reviewItem>
    <reviewItem>
      <errorID>e53a783a-d0ef-46a1-8844-e453d4f537ee</errorID>
      <errorWord>&lt;</errorWord>
      <group>L1_Format</group>
      <groupName>格式问题</groupName>
      <ability>L2_HalfPunc_CN</ability>
      <abilityName/>
      <candidateList>
        <item>〈</item>
      </candidateList>
      <explain>文本全半角错误。</explain>
      <paraID>4B4DC5B3</paraID>
      <start>35</start>
      <end>36</end>
      <status>unmodified</status>
      <modifiedWord/>
      <trackRevisions>false</trackRevisions>
    </reviewItem>
    <reviewItem>
      <errorID>dbcbd687-9964-41b1-991d-0f6f7b7a7212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4C9CF699</paraID>
      <start>0</start>
      <end>2</end>
      <status>unmodified</status>
      <modifiedWord/>
      <trackRevisions>false</trackRevisions>
    </reviewItem>
    <reviewItem>
      <errorID>45f3568f-4bee-4aa0-a1d0-f210b17e500c</errorID>
      <errorWord>，</errorWord>
      <group>L1_Word</group>
      <groupName>字词问题</groupName>
      <ability>L2_Typo</ability>
      <abilityName>字词错误</abilityName>
      <candidateList>
        <item>，并</item>
      </candidateList>
      <explain/>
      <paraID>7AD2F5D7</paraID>
      <start>78</start>
      <end>79</end>
      <status>unmodified</status>
      <modifiedWord/>
      <trackRevisions>false</trackRevisions>
    </reviewItem>
    <reviewItem>
      <errorID>7681052e-a93a-454b-bfd0-453b8240ea9f</errorID>
      <errorWord>做出</errorWord>
      <group>L1_Word</group>
      <groupName>字词问题</groupName>
      <ability>L2_Typo</ability>
      <abilityName>字词错误</abilityName>
      <candidateList>
        <item>作出</item>
      </candidateList>
      <explain/>
      <paraID>512D8A39</paraID>
      <start>21</start>
      <end>23</end>
      <status>unmodified</status>
      <modifiedWord/>
      <trackRevisions>false</trackRevisions>
    </reviewItem>
    <reviewItem>
      <errorID>9439e90e-4871-4101-8cd3-feb514fc88d1</errorID>
      <errorWord>,</errorWord>
      <group>L1_Format</group>
      <groupName>格式问题</groupName>
      <ability>L2_HalfPunc_CN</ability>
      <abilityName/>
      <candidateList>
        <item>，</item>
      </candidateList>
      <explain>文本全半角错误。</explain>
      <paraID>2EBAD801</paraID>
      <start>96</start>
      <end>97</end>
      <status>unmodified</status>
      <modifiedWord/>
      <trackRevisions>false</trackRevisions>
    </reviewItem>
    <reviewItem>
      <errorID>7c7dd666-1925-4143-a90a-48a43eef4d25</errorID>
      <errorWord>,</errorWord>
      <group>L1_Format</group>
      <groupName>格式问题</groupName>
      <ability>L2_HalfPunc_CN</ability>
      <abilityName/>
      <candidateList>
        <item>，</item>
      </candidateList>
      <explain>文本全半角错误。</explain>
      <paraID>2EBAD801</paraID>
      <start>173</start>
      <end>174</end>
      <status>unmodified</status>
      <modifiedWord/>
      <trackRevisions>false</trackRevisions>
    </reviewItem>
    <reviewItem>
      <errorID>b49f9a81-1d06-4dbf-8977-936b7efd1657</errorID>
      <errorWord>》</errorWord>
      <group>L1_Word</group>
      <groupName>字词问题</groupName>
      <ability>L2_Typo</ability>
      <abilityName>字词错误</abilityName>
      <candidateList>
        <item>》等</item>
      </candidateList>
      <explain/>
      <paraID>3B1B395B</paraID>
      <start>53</start>
      <end>54</end>
      <status>unmodified</status>
      <modifiedWord/>
      <trackRevisions>false</trackRevisions>
    </reviewItem>
    <reviewItem>
      <errorID>3b3558bc-fc6e-4079-9c2f-37752183554b</errorID>
      <errorWord>程</errorWord>
      <group>L1_Word</group>
      <groupName>字词问题</groupName>
      <ability>L2_Typo</ability>
      <abilityName>字词错误</abilityName>
      <candidateList>
        <item>程中</item>
      </candidateList>
      <explain/>
      <paraID>4F5FE5A0</paraID>
      <start>103</start>
      <end>104</end>
      <status>unmodified</status>
      <modifiedWord/>
      <trackRevisions>false</trackRevisions>
    </reviewItem>
    <reviewItem>
      <errorID>82ae92fe-c198-4f3a-8037-589df6229b4a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15BBC93D</paraID>
      <start>0</start>
      <end>2</end>
      <status>unmodified</status>
      <modifiedWord/>
      <trackRevisions>false</trackRevisions>
    </reviewItem>
    <reviewItem>
      <errorID>61c65c2e-4637-4c96-936e-ef500765cd22</errorID>
      <errorWord>愿意按</errorWord>
      <group>L1_Word</group>
      <groupName>字词问题</groupName>
      <ability>L2_Typo</ability>
      <abilityName>字词错误</abilityName>
      <candidateList>
        <item>愿意</item>
      </candidateList>
      <explain>〈动〉❶助动词。认为符合自己心愿而同意（做某事）：他～去吗？｜我不～做太剧烈的动动。❷希望（发生某种情况）：他们～你留在这里。</explain>
      <paraID>12733645</paraID>
      <start>2</start>
      <end>5</end>
      <status>unmodified</status>
      <modifiedWord/>
      <trackRevisions>false</trackRevisions>
    </reviewItem>
    <reviewItem>
      <errorID>38f5d9e0-abe8-4f03-980e-c16db03d78db</errorID>
      <errorWord>其它</errorWord>
      <group>L1_Word</group>
      <groupName>字词问题</groupName>
      <ability>L2_Alias</ability>
      <abilityName>也作/曾用词</abilityName>
      <candidateList>
        <item>其他</item>
      </candidateList>
      <explain>词汇[其它]为不规范表述或旧称，其规范书面表述为[其他]。</explain>
      <paraID>4C8C4DD8</paraID>
      <start>7</start>
      <end>9</end>
      <status>unmodified</status>
      <modifiedWord/>
      <trackRevisions>false</trackRevisions>
    </reviewItem>
    <reviewItem>
      <errorID>ea506aca-83ed-46e3-85f7-b51aa354529f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41</start>
      <end>44</end>
      <status>unmodified</status>
      <modifiedWord/>
      <trackRevisions>false</trackRevisions>
    </reviewItem>
    <reviewItem>
      <errorID>831cc011-8e8b-4832-801e-40ab28bcb77d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90</start>
      <end>93</end>
      <status>unmodified</status>
      <modifiedWord/>
      <trackRevisions>false</trackRevisions>
    </reviewItem>
    <reviewItem>
      <errorID>b8a925dc-82c3-4dd7-a32e-b6512c2c2fa1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7F35B34</paraID>
      <start>0</start>
      <end>2</end>
      <status>unmodified</status>
      <modifiedWord/>
      <trackRevisions>false</trackRevisions>
    </reviewItem>
    <reviewItem>
      <errorID>67b2d296-00ee-49d4-89c3-03aa7fa2c4ec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1DFE9DDA</paraID>
      <start>0</start>
      <end>2</end>
      <status>unmodified</status>
      <modifiedWord/>
      <trackRevisions>false</trackRevisions>
    </reviewItem>
    <reviewItem>
      <errorID>be29e679-72ad-40a0-bd80-85e5c21a156d</errorID>
      <errorWord>，</errorWord>
      <group>L1_Word</group>
      <groupName>字词问题</groupName>
      <ability>L2_Typo</ability>
      <abilityName>字词错误</abilityName>
      <candidateList>
        <item>，将</item>
      </candidateList>
      <explain/>
      <paraID>1DFE9DDA</paraID>
      <start>39</start>
      <end>40</end>
      <status>unmodified</status>
      <modifiedWord/>
      <trackRevisions>false</trackRevisions>
    </reviewItem>
    <reviewItem>
      <errorID>bc2c2f81-d179-4788-b213-a742b1d8eff1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4BFA845E</paraID>
      <start>0</start>
      <end>2</end>
      <status>unmodified</status>
      <modifiedWord/>
      <trackRevisions>false</trackRevisions>
    </reviewItem>
    <reviewItem>
      <errorID>d3654195-b857-4871-8629-a963971558cb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64B4F19F</paraID>
      <start>0</start>
      <end>2</end>
      <status>unmodified</status>
      <modifiedWord/>
      <trackRevisions>false</trackRevisions>
    </reviewItem>
    <reviewItem>
      <errorID>48bb1ccb-dc6e-46db-bd99-90aecd6e5afd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1122B44D</paraID>
      <start>0</start>
      <end>2</end>
      <status>unmodified</status>
      <modifiedWord/>
      <trackRevisions>false</trackRevisions>
    </reviewItem>
    <reviewItem>
      <errorID>b3c8e920-0b00-4eb6-a16f-576429597366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723FD9FE</paraID>
      <start>0</start>
      <end>2</end>
      <status>unmodified</status>
      <modifiedWord/>
      <trackRevisions>false</trackRevisions>
    </reviewItem>
    <reviewItem>
      <errorID>44ca8329-b0be-41cc-9e74-2525566233cf</errorID>
      <errorWord>：</errorWord>
      <group>L1_Format</group>
      <groupName>格式问题</groupName>
      <ability>L2_HalfPunc_CN</ability>
      <abilityName/>
      <candidateList>
        <item>:</item>
      </candidateList>
      <explain>文本全半角错误。</explain>
      <paraID>18170D8E</paraID>
      <start>17</start>
      <end>18</end>
      <status>unmodified</status>
      <modifiedWord/>
      <trackRevisions>false</trackRevisions>
    </reviewItem>
    <reviewItem>
      <errorID>8c6bf8f2-2e0f-4856-bf0c-6790c72c8d03</errorID>
      <errorWord>：</errorWord>
      <group>L1_Format</group>
      <groupName>格式问题</groupName>
      <ability>L2_HalfPunc_CN</ability>
      <abilityName/>
      <candidateList>
        <item>:</item>
      </candidateList>
      <explain>文本全半角错误。</explain>
      <paraID>18170D8E</paraID>
      <start>22</start>
      <end>23</end>
      <status>unmodified</status>
      <modifiedWord/>
      <trackRevisions>false</trackRevisions>
    </reviewItem>
    <reviewItem>
      <errorID>1a0aa8a7-5aef-41ab-a8eb-586cc5cd6181</errorID>
      <errorWord>：</errorWord>
      <group>L1_Format</group>
      <groupName>格式问题</groupName>
      <ability>L2_HalfPunc_CN</ability>
      <abilityName/>
      <candidateList>
        <item>:</item>
      </candidateList>
      <explain>文本全半角错误。</explain>
      <paraID>18170D8E</paraID>
      <start>28</start>
      <end>29</end>
      <status>unmodified</status>
      <modifiedWord/>
      <trackRevisions>false</trackRevisions>
    </reviewItem>
    <reviewItem>
      <errorID>54632dc1-7949-4432-9220-b66bad0a4cbd</errorID>
      <errorWord>：</errorWord>
      <group>L1_Format</group>
      <groupName>格式问题</groupName>
      <ability>L2_HalfPunc_CN</ability>
      <abilityName/>
      <candidateList>
        <item>:</item>
      </candidateList>
      <explain>文本全半角错误。</explain>
      <paraID>18170D8E</paraID>
      <start>34</start>
      <end>35</end>
      <status>unmodified</status>
      <modifiedWord/>
      <trackRevisions>false</trackRevisions>
    </reviewItem>
    <reviewItem>
      <errorID>7789d5e2-7d6c-4396-99d5-b60c14d0606e</errorID>
      <errorWord>物</errorWord>
      <group>L1_Word</group>
      <groupName>字词问题</groupName>
      <ability>L2_Typo</ability>
      <abilityName>字词错误</abilityName>
      <candidateList>
        <item>物品</item>
      </candidateList>
      <explain/>
      <paraID>178BB664</paraID>
      <start>14</start>
      <end>15</end>
      <status>unmodified</status>
      <modifiedWord/>
      <trackRevisions>false</trackRevisions>
    </reviewItem>
    <reviewItem>
      <errorID>cd9d0e79-168d-438b-9a0a-384088f87f2d</errorID>
      <errorWord>每二小时</errorWord>
      <group>L1_Word</group>
      <groupName>字词问题</groupName>
      <ability>L2_Alias</ability>
      <abilityName>也作/曾用词</abilityName>
      <candidateList>
        <item>每两小时</item>
      </candidateList>
      <explain>词汇[每二小时]为不规范表述或旧称，其规范书面表述为[每两小时]。</explain>
      <paraID>4C9FC3C7</paraID>
      <start>39</start>
      <end>43</end>
      <status>unmodified</status>
      <modifiedWord/>
      <trackRevisions>false</trackRevisions>
    </reviewItem>
    <reviewItem>
      <errorID>3246b31f-0a77-42b3-968a-a66dc179221e</errorID>
      <errorWord>二次</errorWord>
      <group>L1_Word</group>
      <groupName>字词问题</groupName>
      <ability>L2_Typo</ability>
      <abilityName>字词错误</abilityName>
      <candidateList>
        <item>两次</item>
      </candidateList>
      <explain/>
      <paraID>238CB0D2</paraID>
      <start>14</start>
      <end>16</end>
      <status>unmodified</status>
      <modifiedWord/>
      <trackRevisions>false</trackRevisions>
    </reviewItem>
    <reviewItem>
      <errorID>65a7938e-b3b1-4231-b81d-0fdeeafa3340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6049B899</paraID>
      <start>0</start>
      <end>2</end>
      <status>unmodified</status>
      <modifiedWord/>
      <trackRevisions>false</trackRevisions>
    </reviewItem>
    <reviewItem>
      <errorID>e1cc36e9-6c3c-4ffd-9e4b-6debef6f2e64</errorID>
      <errorWord>其它</errorWord>
      <group>L1_Word</group>
      <groupName>字词问题</groupName>
      <ability>L2_Alias</ability>
      <abilityName>也作/曾用词</abilityName>
      <candidateList>
        <item>其他</item>
      </candidateList>
      <explain>词汇[其它]为不规范表述或旧称，其规范书面表述为[其他]。</explain>
      <paraID>59F9A0A1</paraID>
      <start>69</start>
      <end>71</end>
      <status>unmodified</status>
      <modifiedWord/>
      <trackRevisions>false</trackRevisions>
    </reviewItem>
    <reviewItem>
      <errorID>c1ce3e6c-aea6-48eb-a3f0-6cba37e2cdeb</errorID>
      <errorWord>)</errorWord>
      <group>L1_Format</group>
      <groupName>格式问题</groupName>
      <ability>L2_HalfPunc_CN</ability>
      <abilityName/>
      <candidateList>
        <item>）</item>
      </candidateList>
      <explain>文本全半角错误。</explain>
      <paraID> 8DCA45B</paraID>
      <start>28</start>
      <end>29</end>
      <status>unmodified</status>
      <modifiedWord/>
      <trackRevisions>false</trackRevisions>
    </reviewItem>
    <reviewItem>
      <errorID>81f88e2a-b68a-432d-81bb-44a121d6fef8</errorID>
      <errorWord>孳生</errorWord>
      <group>L1_Word</group>
      <groupName>字词问题</groupName>
      <ability>L2_Alias</ability>
      <abilityName>也作/曾用词</abilityName>
      <candidateList>
        <item>滋生</item>
      </candidateList>
      <explain>词汇[孳生]为不规范表述或旧称，其规范书面表述为[滋生]。</explain>
      <paraID>2081654F</paraID>
      <start>38</start>
      <end>40</end>
      <status>unmodified</status>
      <modifiedWord/>
      <trackRevisions>false</trackRevisions>
    </reviewItem>
    <reviewItem>
      <errorID>09230284-2bbe-4a15-9573-c1661ca7bf68</errorID>
      <errorWord>：</errorWord>
      <group>L1_Format</group>
      <groupName>格式问题</groupName>
      <ability>L2_HalfPunc_CN</ability>
      <abilityName/>
      <candidateList>
        <item>:</item>
      </candidateList>
      <explain>文本全半角错误。</explain>
      <paraID> 59AADAC</paraID>
      <start>17</start>
      <end>18</end>
      <status>unmodified</status>
      <modifiedWord/>
      <trackRevisions>false</trackRevisions>
    </reviewItem>
    <reviewItem>
      <errorID>69974878-861d-44a7-a689-0207d1d320fc</errorID>
      <errorWord>餐余垃圾</errorWord>
      <group>L1_Word</group>
      <groupName>字词问题</groupName>
      <ability>L2_Typo</ability>
      <abilityName>字词错误</abilityName>
      <candidateList>
        <item>厨余垃圾</item>
      </candidateList>
      <explain/>
      <paraID>26FEA9C7</paraID>
      <start>6</start>
      <end>10</end>
      <status>unmodified</status>
      <modifiedWord/>
      <trackRevisions>false</trackRevisions>
    </reviewItem>
    <reviewItem>
      <errorID>10f530b6-dfa6-4bcb-b414-dc7f8a27ce19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181C8B28</paraID>
      <start>0</start>
      <end>2</end>
      <status>unmodified</status>
      <modifiedWord/>
      <trackRevisions>false</trackRevisions>
    </reviewItem>
    <reviewItem>
      <errorID>a7d2c221-8475-4be3-abf6-f3555bf2a98c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4E8CD28E</paraID>
      <start>0</start>
      <end>2</end>
      <status>unmodified</status>
      <modifiedWord/>
      <trackRevisions>false</trackRevisions>
    </reviewItem>
    <reviewItem>
      <errorID>9e012693-7fcb-4f2d-b06f-54045106e5c8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1653A5A</paraID>
      <start>0</start>
      <end>2</end>
      <status>unmodified</status>
      <modifiedWord/>
      <trackRevisions>false</trackRevisions>
    </reviewItem>
    <reviewItem>
      <errorID>0a0e5690-1b03-4c70-a618-c95818eb2e2b</errorID>
      <errorWord>，</errorWord>
      <group>L1_Word</group>
      <groupName>字词问题</groupName>
      <ability>L2_Typo</ability>
      <abilityName>字词错误</abilityName>
      <candidateList>
        <item>，具</item>
      </candidateList>
      <explain/>
      <paraID>70F2D1AA</paraID>
      <start>39</start>
      <end>40</end>
      <status>unmodified</status>
      <modifiedWord/>
      <trackRevisions>false</trackRevisions>
    </reviewItem>
    <reviewItem>
      <errorID>c02c1d4f-a67c-464e-9be6-aa4fdd3b6b20</errorID>
      <errorWord>，</errorWord>
      <group>L1_Word</group>
      <groupName>字词问题</groupName>
      <ability>L2_Typo</ability>
      <abilityName>字词错误</abilityName>
      <candidateList>
        <item>，具</item>
      </candidateList>
      <explain/>
      <paraID>70F2D1AA</paraID>
      <start>55</start>
      <end>56</end>
      <status>unmodified</status>
      <modifiedWord/>
      <trackRevisions>false</trackRevisions>
    </reviewItem>
    <reviewItem>
      <errorID>196080f2-c2f7-4767-9a30-1e7f77bb5a92</errorID>
      <errorWord>（</errorWord>
      <group>L1_Punc</group>
      <groupName>标点问题</groupName>
      <ability>L2_Punc_CN</ability>
      <abilityName/>
      <candidateList/>
      <explain>同一形式括号套用。</explain>
      <paraID>3FB5EF4C</paraID>
      <start>50</start>
      <end>51</end>
      <status>unmodified</status>
      <modifiedWord/>
      <trackRevisions>false</trackRevisions>
    </reviewItem>
    <reviewItem>
      <errorID>2b01aea0-8ea9-4ca5-9bcb-14ede90ba9fb</errorID>
      <errorWord>）</errorWord>
      <group>L1_Punc</group>
      <groupName>标点问题</groupName>
      <ability>L2_Punc_CN</ability>
      <abilityName/>
      <candidateList/>
      <explain>同一形式括号套用。</explain>
      <paraID>3FB5EF4C</paraID>
      <start>53</start>
      <end>54</end>
      <status>unmodified</status>
      <modifiedWord/>
      <trackRevisions>false</trackRevisions>
    </reviewItem>
    <reviewItem>
      <errorID>dfdf60f9-1793-4408-8a4d-d635fce50659</errorID>
      <errorWord>（</errorWord>
      <group>L1_Punc</group>
      <groupName>标点问题</groupName>
      <ability>L2_Punc_CN</ability>
      <abilityName/>
      <candidateList/>
      <explain>同一形式括号套用。</explain>
      <paraID>3FB5EF4C</paraID>
      <start>76</start>
      <end>77</end>
      <status>unmodified</status>
      <modifiedWord/>
      <trackRevisions>false</trackRevisions>
    </reviewItem>
    <reviewItem>
      <errorID>284896c7-4099-49ff-98a1-cec8bd705e4d</errorID>
      <errorWord>）</errorWord>
      <group>L1_Punc</group>
      <groupName>标点问题</groupName>
      <ability>L2_Punc_CN</ability>
      <abilityName/>
      <candidateList/>
      <explain>同一形式括号套用。</explain>
      <paraID>3FB5EF4C</paraID>
      <start>83</start>
      <end>84</end>
      <status>unmodified</status>
      <modifiedWord/>
      <trackRevisions>false</trackRevisions>
    </reviewItem>
    <reviewItem>
      <errorID>e95c897b-69f0-418b-935a-a19f43ec2852</errorID>
      <errorWord>（</errorWord>
      <group>L1_Punc</group>
      <groupName>标点问题</groupName>
      <ability>L2_Punc_CN</ability>
      <abilityName/>
      <candidateList/>
      <explain>同一形式括号套用。</explain>
      <paraID>5132DF41</paraID>
      <start>48</start>
      <end>49</end>
      <status>unmodified</status>
      <modifiedWord/>
      <trackRevisions>false</trackRevisions>
    </reviewItem>
    <reviewItem>
      <errorID>8b1f800e-ebe1-4657-96b6-c5c79e37e101</errorID>
      <errorWord>）</errorWord>
      <group>L1_Punc</group>
      <groupName>标点问题</groupName>
      <ability>L2_Punc_CN</ability>
      <abilityName/>
      <candidateList/>
      <explain>同一形式括号套用。</explain>
      <paraID>5132DF41</paraID>
      <start>51</start>
      <end>52</end>
      <status>unmodified</status>
      <modifiedWord/>
      <trackRevisions>false</trackRevisions>
    </reviewItem>
    <reviewItem>
      <errorID>d855933e-10b8-48fd-8418-1eca5e7286d1</errorID>
      <errorWord>（</errorWord>
      <group>L1_Punc</group>
      <groupName>标点问题</groupName>
      <ability>L2_Punc_CN</ability>
      <abilityName/>
      <candidateList/>
      <explain>同一形式括号套用。</explain>
      <paraID>5132DF41</paraID>
      <start>74</start>
      <end>75</end>
      <status>unmodified</status>
      <modifiedWord/>
      <trackRevisions>false</trackRevisions>
    </reviewItem>
    <reviewItem>
      <errorID>cee6ef3a-f226-4ac2-bc5c-163b0d21c8e5</errorID>
      <errorWord>）</errorWord>
      <group>L1_Punc</group>
      <groupName>标点问题</groupName>
      <ability>L2_Punc_CN</ability>
      <abilityName/>
      <candidateList/>
      <explain>同一形式括号套用。</explain>
      <paraID>5132DF41</paraID>
      <start>81</start>
      <end>82</end>
      <status>unmodified</status>
      <modifiedWord/>
      <trackRevisions>false</trackRevisions>
    </reviewItem>
    <reviewItem>
      <errorID>38eca82e-5d81-4505-950f-bc44edf66dd2</errorID>
      <errorWord>，</errorWord>
      <group>L1_Word</group>
      <groupName>字词问题</groupName>
      <ability>L2_Typo</ability>
      <abilityName>字词错误</abilityName>
      <candidateList>
        <item>，具</item>
      </candidateList>
      <explain/>
      <paraID>206B49B4</paraID>
      <start>39</start>
      <end>40</end>
      <status>unmodified</status>
      <modifiedWord/>
      <trackRevisions>false</trackRevisions>
    </reviewItem>
    <reviewItem>
      <errorID>fa482b9b-e803-4659-92ab-5fb4606f1759</errorID>
      <errorWord>，</errorWord>
      <group>L1_Word</group>
      <groupName>字词问题</groupName>
      <ability>L2_Typo</ability>
      <abilityName>字词错误</abilityName>
      <candidateList>
        <item>，具</item>
      </candidateList>
      <explain/>
      <paraID>206B49B4</paraID>
      <start>82</start>
      <end>83</end>
      <status>unmodified</status>
      <modifiedWord/>
      <trackRevisions>false</trackRevisions>
    </reviewItem>
    <reviewItem>
      <errorID>67353a5b-c1b5-42ed-b83b-e881611e4f29</errorID>
      <errorWord>（</errorWord>
      <group>L1_Punc</group>
      <groupName>标点问题</groupName>
      <ability>L2_Punc_CN</ability>
      <abilityName/>
      <candidateList/>
      <explain>同一形式括号套用。</explain>
      <paraID> 6433630</paraID>
      <start>52</start>
      <end>53</end>
      <status>unmodified</status>
      <modifiedWord/>
      <trackRevisions>false</trackRevisions>
    </reviewItem>
    <reviewItem>
      <errorID>ee19549b-b6cf-463d-918e-be6da40ec594</errorID>
      <errorWord>）</errorWord>
      <group>L1_Punc</group>
      <groupName>标点问题</groupName>
      <ability>L2_Punc_CN</ability>
      <abilityName/>
      <candidateList/>
      <explain>同一形式括号套用。</explain>
      <paraID> 6433630</paraID>
      <start>55</start>
      <end>56</end>
      <status>unmodified</status>
      <modifiedWord/>
      <trackRevisions>false</trackRevisions>
    </reviewItem>
    <reviewItem>
      <errorID>fb5ab0dd-fec1-4008-91ed-5502beabe653</errorID>
      <errorWord>（</errorWord>
      <group>L1_Punc</group>
      <groupName>标点问题</groupName>
      <ability>L2_Punc_CN</ability>
      <abilityName/>
      <candidateList/>
      <explain>同一形式括号套用。</explain>
      <paraID> 6433630</paraID>
      <start>78</start>
      <end>79</end>
      <status>unmodified</status>
      <modifiedWord/>
      <trackRevisions>false</trackRevisions>
    </reviewItem>
    <reviewItem>
      <errorID>08d855fa-c8d3-4d6f-aba2-1bc00634c6f9</errorID>
      <errorWord>）</errorWord>
      <group>L1_Punc</group>
      <groupName>标点问题</groupName>
      <ability>L2_Punc_CN</ability>
      <abilityName/>
      <candidateList/>
      <explain>同一形式括号套用。</explain>
      <paraID> 6433630</paraID>
      <start>85</start>
      <end>86</end>
      <status>unmodified</status>
      <modifiedWord/>
      <trackRevisions>false</trackRevisions>
    </reviewItem>
    <reviewItem>
      <errorID>9334bccf-b9ec-4ddd-8866-b4915ffccadb</errorID>
      <errorWord>，</errorWord>
      <group>L1_Word</group>
      <groupName>字词问题</groupName>
      <ability>L2_Typo</ability>
      <abilityName>字词错误</abilityName>
      <candidateList>
        <item>，具</item>
      </candidateList>
      <explain/>
      <paraID>702C4916</paraID>
      <start>34</start>
      <end>35</end>
      <status>unmodified</status>
      <modifiedWord/>
      <trackRevisions>false</trackRevisions>
    </reviewItem>
    <reviewItem>
      <errorID>d6483ba1-1a5d-4e3f-a499-7fffffa18dc5</errorID>
      <errorWord>，</errorWord>
      <group>L1_Word</group>
      <groupName>字词问题</groupName>
      <ability>L2_Typo</ability>
      <abilityName>字词错误</abilityName>
      <candidateList>
        <item>，具</item>
      </candidateList>
      <explain/>
      <paraID>56CE4E64</paraID>
      <start>66</start>
      <end>67</end>
      <status>unmodified</status>
      <modifiedWord/>
      <trackRevisions>false</trackRevisions>
    </reviewItem>
    <reviewItem>
      <errorID>85f94535-e7ce-4d6a-b51a-857aed93df84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4A365D0D</paraID>
      <start>0</start>
      <end>2</end>
      <status>unmodified</status>
      <modifiedWord/>
      <trackRevisions>false</trackRevisions>
    </reviewItem>
    <reviewItem>
      <errorID>d728f75f-d207-4202-989c-844c91f6d44b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6EC60897</paraID>
      <start>0</start>
      <end>2</end>
      <status>unmodified</status>
      <modifiedWord/>
      <trackRevisions>false</trackRevisions>
    </reviewItem>
    <reviewItem>
      <errorID>b3b7c7b8-1cee-432f-b616-20e44752ba3a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3E447F3E</paraID>
      <start>0</start>
      <end>2</end>
      <status>unmodified</status>
      <modifiedWord/>
      <trackRevisions>false</trackRevisions>
    </reviewItem>
    <reviewItem>
      <errorID>2186b548-7160-4a88-ad8f-53deee94e006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64D24710</paraID>
      <start>0</start>
      <end>2</end>
      <status>unmodified</status>
      <modifiedWord/>
      <trackRevisions>false</trackRevisions>
    </reviewItem>
    <reviewItem>
      <errorID>cdc53ac1-1558-425e-ba4b-e46ce8f37c96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71FD0CF9</paraID>
      <start>0</start>
      <end>2</end>
      <status>unmodified</status>
      <modifiedWord/>
      <trackRevisions>false</trackRevisions>
    </reviewItem>
    <reviewItem>
      <errorID>f19e5a89-f3d6-4819-abbd-7ec3030e129d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13E79655</paraID>
      <start>0</start>
      <end>2</end>
      <status>unmodified</status>
      <modifiedWord/>
      <trackRevisions>false</trackRevisions>
    </reviewItem>
    <reviewItem>
      <errorID>91744c40-6326-4309-b422-7ddb6a891608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367F07AE</paraID>
      <start>0</start>
      <end>2</end>
      <status>unmodified</status>
      <modifiedWord/>
      <trackRevisions>false</trackRevisions>
    </reviewItem>
    <reviewItem>
      <errorID>5c37a5ee-3157-4d32-a9fa-9ecf9844e9ed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42567F05</paraID>
      <start>0</start>
      <end>2</end>
      <status>unmodified</status>
      <modifiedWord/>
      <trackRevisions>false</trackRevisions>
    </reviewItem>
    <reviewItem>
      <errorID>2c501365-4c18-4f39-be26-42a33664aef6</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42567F05</paraID>
      <start>80</start>
      <end>83</end>
      <status>unmodified</status>
      <modifiedWord/>
      <trackRevisions>false</trackRevisions>
    </reviewItem>
    <reviewItem>
      <errorID>46dfc5d4-63ae-42a0-9bd8-69d770447dae</errorID>
      <errorWord>提高</errorWord>
      <group>L1_Grammar</group>
      <groupName>语法问题</groupName>
      <ability>L2_Grammar</ability>
      <abilityName>语法错误</abilityName>
      <candidateList>
        <item>增强</item>
      </candidateList>
      <explain>“提高～意识”搭配不当，建议修改为“增强～意识”。</explain>
      <paraID>42567F05</paraID>
      <start>86</start>
      <end>88</end>
      <status>unmodified</status>
      <modifiedWord/>
      <trackRevisions>false</trackRevisions>
    </reviewItem>
    <reviewItem>
      <errorID>f0dcdf24-53ab-4705-b7d0-8131ebfed740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2769540D</paraID>
      <start>0</start>
      <end>2</end>
      <status>unmodified</status>
      <modifiedWord/>
      <trackRevisions>false</trackRevisions>
    </reviewItem>
    <reviewItem>
      <errorID>b9e64b3e-9892-40f5-a46e-77ae7261e795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ECA3704</paraID>
      <start>0</start>
      <end>2</end>
      <status>unmodified</status>
      <modifiedWord/>
      <trackRevisions>false</trackRevisions>
    </reviewItem>
    <reviewItem>
      <errorID>17da94ce-6ba9-4dcc-8508-d363a26c9f3d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ECA3704</paraID>
      <start>11</start>
      <end>14</end>
      <status>unmodified</status>
      <modifiedWord/>
      <trackRevisions>false</trackRevisions>
    </reviewItem>
    <reviewItem>
      <errorID>92ce1219-10e1-4c25-b497-2dc3e16a438e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7EAD4215</paraID>
      <start>0</start>
      <end>2</end>
      <status>unmodified</status>
      <modifiedWord/>
      <trackRevisions>false</trackRevisions>
    </reviewItem>
    <reviewItem>
      <errorID>953ac0c0-4215-4fae-b05d-1e5b2735f2cc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57CD1138</paraID>
      <start>0</start>
      <end>2</end>
      <status>unmodified</status>
      <modifiedWord/>
      <trackRevisions>false</trackRevisions>
    </reviewItem>
    <reviewItem>
      <errorID>7f48f419-84fa-4b1e-9a98-17a3cf8cf680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711A7944</paraID>
      <start>0</start>
      <end>2</end>
      <status>unmodified</status>
      <modifiedWord/>
      <trackRevisions>false</trackRevisions>
    </reviewItem>
    <reviewItem>
      <errorID>991cee1a-cc34-4dbe-908c-b9375a282026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1FAB236F</paraID>
      <start>0</start>
      <end>2</end>
      <status>unmodified</status>
      <modifiedWord/>
      <trackRevisions>false</trackRevisions>
    </reviewItem>
    <reviewItem>
      <errorID>99dabc99-ebaf-41f0-9b01-fab66537d201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37B2B60</paraID>
      <start>0</start>
      <end>2</end>
      <status>unmodified</status>
      <modifiedWord/>
      <trackRevisions>false</trackRevisions>
    </reviewItem>
    <reviewItem>
      <errorID>47115e7f-b7c0-499b-b97b-795a7b0fbc55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273BB162</paraID>
      <start>0</start>
      <end>2</end>
      <status>unmodified</status>
      <modifiedWord/>
      <trackRevisions>false</trackRevisions>
    </reviewItem>
    <reviewItem>
      <errorID>29a4ea20-3868-4969-94ed-8696664a2f38</errorID>
      <errorWord>(</errorWord>
      <group>L1_Format</group>
      <groupName>格式问题</groupName>
      <ability>L2_HalfPunc_CN</ability>
      <abilityName/>
      <candidateList>
        <item>（</item>
      </candidateList>
      <explain>文本全半角错误。</explain>
      <paraID>28E7488E</paraID>
      <start>12</start>
      <end>13</end>
      <status>unmodified</status>
      <modifiedWord/>
      <trackRevisions>false</trackRevisions>
    </reviewItem>
    <reviewItem>
      <errorID>38c55755-8fd3-41d1-a58a-3412aa32f902</errorID>
      <errorWord>)</errorWord>
      <group>L1_Format</group>
      <groupName>格式问题</groupName>
      <ability>L2_HalfPunc_CN</ability>
      <abilityName/>
      <candidateList>
        <item>）</item>
      </candidateList>
      <explain>文本全半角错误。</explain>
      <paraID>28E7488E</paraID>
      <start>17</start>
      <end>18</end>
      <status>unmodified</status>
      <modifiedWord/>
      <trackRevisions>false</trackRevisions>
    </reviewItem>
    <reviewItem>
      <errorID>2152999a-4a8b-4ad1-8a49-4699658ec391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28E7488E</paraID>
      <start>89</start>
      <end>92</end>
      <status>unmodified</status>
      <modifiedWord/>
      <trackRevisions>false</trackRevisions>
    </reviewItem>
    <reviewItem>
      <errorID>896b8ebb-8fe1-4b82-bd3a-7e0aa5a16d07</errorID>
      <errorWord>其它</errorWord>
      <group>L1_Word</group>
      <groupName>字词问题</groupName>
      <ability>L2_Alias</ability>
      <abilityName>也作/曾用词</abilityName>
      <candidateList>
        <item>其他</item>
      </candidateList>
      <explain>词汇[其它]为不规范表述或旧称，其规范书面表述为[其他]。</explain>
      <paraID>74A97D4C</paraID>
      <start>67</start>
      <end>69</end>
      <status>unmodified</status>
      <modifiedWord/>
      <trackRevisions>false</trackRevisions>
    </reviewItem>
    <reviewItem>
      <errorID>d9e8d8a1-cb32-411b-b6d7-dfca70c7222f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C4A5997</paraID>
      <start>0</start>
      <end>2</end>
      <status>unmodified</status>
      <modifiedWord/>
      <trackRevisions>false</trackRevisions>
    </reviewItem>
    <reviewItem>
      <errorID>83720638-48c0-4917-8898-48744d3522ca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7675A7FC</paraID>
      <start>0</start>
      <end>2</end>
      <status>unmodified</status>
      <modifiedWord/>
      <trackRevisions>false</trackRevisions>
    </reviewItem>
    <reviewItem>
      <errorID>863fc75f-e7e0-4bb3-b671-2940694ab96a</errorID>
      <errorWord>:</errorWord>
      <group>L1_Format</group>
      <groupName>格式问题</groupName>
      <ability>L2_HalfPunc_CN</ability>
      <abilityName/>
      <candidateList>
        <item>：</item>
      </candidateList>
      <explain>文本全半角错误。</explain>
      <paraID>7675A7FC</paraID>
      <start>15</start>
      <end>16</end>
      <status>unmodified</status>
      <modifiedWord/>
      <trackRevisions>false</trackRevisions>
    </reviewItem>
    <reviewItem>
      <errorID>1fe83c66-958a-4952-b7fe-918616eb2b63</errorID>
      <errorWord>、</errorWord>
      <group>L1_Punc</group>
      <groupName>标点问题</groupName>
      <ability>L2_Punc_CN</ability>
      <abilityName/>
      <candidateList>
        <item>.</item>
      </candidateList>
      <explain/>
      <paraID>10154813</paraID>
      <start>1</start>
      <end>2</end>
      <status>unmodified</status>
      <modifiedWord/>
      <trackRevisions>false</trackRevisions>
    </reviewItem>
    <reviewItem>
      <errorID>4d84e64a-5f16-4abd-8306-6d941d5614cb</errorID>
      <errorWord>、</errorWord>
      <group>L1_Punc</group>
      <groupName>标点问题</groupName>
      <ability>L2_Punc_CN</ability>
      <abilityName/>
      <candidateList>
        <item>.</item>
      </candidateList>
      <explain/>
      <paraID>1B7AAD0A</paraID>
      <start>1</start>
      <end>2</end>
      <status>unmodified</status>
      <modifiedWord/>
      <trackRevisions>false</trackRevisions>
    </reviewItem>
    <reviewItem>
      <errorID>03410cf1-3d1a-439e-b72d-89854f3d6aca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392226BA</paraID>
      <start>0</start>
      <end>2</end>
      <status>unmodified</status>
      <modifiedWord/>
      <trackRevisions>false</trackRevisions>
    </reviewItem>
    <reviewItem>
      <errorID>3bb63515-e1c3-45c2-a5dd-10088187ce77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71D0E694</paraID>
      <start>0</start>
      <end>2</end>
      <status>unmodified</status>
      <modifiedWord/>
      <trackRevisions>false</trackRevisions>
    </reviewItem>
    <reviewItem>
      <errorID>78e5a910-b6a9-4664-b0f4-f0bb6e3a05a7</errorID>
      <errorWord>》</errorWord>
      <group>L1_Word</group>
      <groupName>字词问题</groupName>
      <ability>L2_Typo</ability>
      <abilityName>字词错误</abilityName>
      <candidateList>
        <item>》等</item>
      </candidateList>
      <explain/>
      <paraID>7BB4E0FB</paraID>
      <start>188</start>
      <end>189</end>
      <status>unmodified</status>
      <modifiedWord/>
      <trackRevisions>false</trackRevisions>
    </reviewItem>
    <reviewItem>
      <errorID>651f9fb4-b057-41a5-8548-d1daf6b63b4a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2C4E83DB</paraID>
      <start>0</start>
      <end>2</end>
      <status>unmodified</status>
      <modifiedWord/>
      <trackRevisions>false</trackRevisions>
    </reviewItem>
    <reviewItem>
      <errorID>51dfd44c-dda0-466a-8747-ef835669f214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5B2528D9</paraID>
      <start>0</start>
      <end>2</end>
      <status>unmodified</status>
      <modifiedWord/>
      <trackRevisions>false</trackRevisions>
    </reviewItem>
    <reviewItem>
      <errorID>796bf0ac-189f-4e10-85a1-aaac54d705f8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3B9CE0D4</paraID>
      <start>0</start>
      <end>2</end>
      <status>unmodified</status>
      <modifiedWord/>
      <trackRevisions>false</trackRevisions>
    </reviewItem>
    <reviewItem>
      <errorID>ae988f5c-356e-422c-9c2a-94a4b6302b21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C69F03F</paraID>
      <start>0</start>
      <end>2</end>
      <status>unmodified</status>
      <modifiedWord/>
      <trackRevisions>false</trackRevisions>
    </reviewItem>
    <reviewItem>
      <errorID>ddc58ade-4a85-487f-a4fd-b4c642585a64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57326273</paraID>
      <start>0</start>
      <end>2</end>
      <status>unmodified</status>
      <modifiedWord/>
      <trackRevisions>false</trackRevisions>
    </reviewItem>
    <reviewItem>
      <errorID>c5733420-7e47-44ff-8cf5-f215086b719d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42F7AD25</paraID>
      <start>0</start>
      <end>2</end>
      <status>unmodified</status>
      <modifiedWord/>
      <trackRevisions>false</trackRevisions>
    </reviewItem>
    <reviewItem>
      <errorID>c3471e16-ebb0-4261-93ac-3f015c3b00c0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32BA3657</paraID>
      <start>0</start>
      <end>2</end>
      <status>unmodified</status>
      <modifiedWord/>
      <trackRevisions>false</trackRevisions>
    </reviewItem>
    <reviewItem>
      <errorID>1b63a6c3-2906-4c9d-8e8f-7174f19bacae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2CC36F8A</paraID>
      <start>0</start>
      <end>2</end>
      <status>unmodified</status>
      <modifiedWord/>
      <trackRevisions>false</trackRevisions>
    </reviewItem>
    <reviewItem>
      <errorID>38fa8a70-323a-4878-a17e-a2b61da9a0f5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3C1CC994</paraID>
      <start>0</start>
      <end>2</end>
      <status>unmodified</status>
      <modifiedWord/>
      <trackRevisions>false</trackRevisions>
    </reviewItem>
    <reviewItem>
      <errorID>fa9bc0ba-db88-402d-87d6-00f38acf1c5e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13F1E777</paraID>
      <start>0</start>
      <end>2</end>
      <status>unmodified</status>
      <modifiedWord/>
      <trackRevisions>false</trackRevisions>
    </reviewItem>
    <reviewItem>
      <errorID>820dab85-a998-4d64-b413-80c0147a457d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42498923</paraID>
      <start>0</start>
      <end>2</end>
      <status>unmodified</status>
      <modifiedWord/>
      <trackRevisions>false</trackRevisions>
    </reviewItem>
    <reviewItem>
      <errorID>dedc0528-33c1-4575-9bdd-b0b74e2100a5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2BA253B8</paraID>
      <start>0</start>
      <end>2</end>
      <status>unmodified</status>
      <modifiedWord/>
      <trackRevisions>false</trackRevisions>
    </reviewItem>
    <reviewItem>
      <errorID>251945bf-1783-440a-beac-5f45dd9d6d21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D728021</paraID>
      <start>0</start>
      <end>2</end>
      <status>unmodified</status>
      <modifiedWord/>
      <trackRevisions>false</trackRevisions>
    </reviewItem>
    <reviewItem>
      <errorID>45de1f5a-a818-448d-bc32-461328ba608a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7CAA33FF</paraID>
      <start>0</start>
      <end>2</end>
      <status>unmodified</status>
      <modifiedWord/>
      <trackRevisions>false</trackRevisions>
    </reviewItem>
    <reviewItem>
      <errorID>09492876-b759-4e31-ab81-9917b9549452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2899BED1</paraID>
      <start>0</start>
      <end>2</end>
      <status>unmodified</status>
      <modifiedWord/>
      <trackRevisions>false</trackRevisions>
    </reviewItem>
    <reviewItem>
      <errorID>768ca5de-4f46-459b-917c-c584cd44fa60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2D3A1119</paraID>
      <start>0</start>
      <end>2</end>
      <status>unmodified</status>
      <modifiedWord/>
      <trackRevisions>false</trackRevisions>
    </reviewItem>
    <reviewItem>
      <errorID>bc9e7749-3d81-498f-badc-586858c008c7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27AEB643</paraID>
      <start>0</start>
      <end>2</end>
      <status>unmodified</status>
      <modifiedWord/>
      <trackRevisions>false</trackRevisions>
    </reviewItem>
    <reviewItem>
      <errorID>98fc141a-ca47-45e4-86fe-72b2a24dd0cb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41D60440</paraID>
      <start>0</start>
      <end>2</end>
      <status>unmodified</status>
      <modifiedWord/>
      <trackRevisions>false</trackRevisions>
    </reviewItem>
    <reviewItem>
      <errorID>258e66cf-e533-41df-aa14-5f77eff1ec0a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5928C22C</paraID>
      <start>0</start>
      <end>2</end>
      <status>unmodified</status>
      <modifiedWord/>
      <trackRevisions>false</trackRevisions>
    </reviewItem>
    <reviewItem>
      <errorID>a023c647-9893-4ac8-856c-cb2371d6ccf9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2EAC3C3E</paraID>
      <start>0</start>
      <end>2</end>
      <status>unmodified</status>
      <modifiedWord/>
      <trackRevisions>false</trackRevisions>
    </reviewItem>
    <reviewItem>
      <errorID>44b8beeb-1131-4fcf-9daf-2dc3dc2e91f9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208FDF5B</paraID>
      <start>0</start>
      <end>2</end>
      <status>unmodified</status>
      <modifiedWord/>
      <trackRevisions>false</trackRevisions>
    </reviewItem>
    <reviewItem>
      <errorID>ef54beff-931c-4d0a-8486-be489fbd66a2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4A786ED0</paraID>
      <start>0</start>
      <end>2</end>
      <status>unmodified</status>
      <modifiedWord/>
      <trackRevisions>false</trackRevisions>
    </reviewItem>
    <reviewItem>
      <errorID>6ff84262-a769-4ef7-b3c9-a9a8a8a3debc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94009B7</paraID>
      <start>0</start>
      <end>2</end>
      <status>unmodified</status>
      <modifiedWord/>
      <trackRevisions>false</trackRevisions>
    </reviewItem>
    <reviewItem>
      <errorID>ce5af28b-68f0-491c-8646-f41323940e11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310DFCDD</paraID>
      <start>0</start>
      <end>2</end>
      <status>unmodified</status>
      <modifiedWord/>
      <trackRevisions>false</trackRevisions>
    </reviewItem>
    <reviewItem>
      <errorID>0219000b-7a96-472c-8801-296bbf839973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7585427D</paraID>
      <start>0</start>
      <end>2</end>
      <status>unmodified</status>
      <modifiedWord/>
      <trackRevisions>false</trackRevisions>
    </reviewItem>
    <reviewItem>
      <errorID>a85a45c4-052e-4ecd-8edc-872ba65858ec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1454AE4F</paraID>
      <start>0</start>
      <end>2</end>
      <status>unmodified</status>
      <modifiedWord/>
      <trackRevisions>false</trackRevisions>
    </reviewItem>
    <reviewItem>
      <errorID>eb482a30-c22c-40c7-8b03-94360d8f9382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FAFD65B</paraID>
      <start>0</start>
      <end>2</end>
      <status>unmodified</status>
      <modifiedWord/>
      <trackRevisions>false</trackRevisions>
    </reviewItem>
    <reviewItem>
      <errorID>97bfb7f4-237b-4fd5-99d9-5ca7817dfa7d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2BB118D8</paraID>
      <start>0</start>
      <end>2</end>
      <status>unmodified</status>
      <modifiedWord/>
      <trackRevisions>false</trackRevisions>
    </reviewItem>
    <reviewItem>
      <errorID>08b55216-6aa0-41a8-b259-76fe6f7d39be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360546F9</paraID>
      <start>0</start>
      <end>2</end>
      <status>unmodified</status>
      <modifiedWord/>
      <trackRevisions>false</trackRevisions>
    </reviewItem>
    <reviewItem>
      <errorID>22543f57-4956-4d61-ac4f-52610d66a11b</errorID>
      <errorWord>防止并不能避免</errorWord>
      <group>L1_Grammar</group>
      <groupName>语法问题</groupName>
      <ability>L2_Grammar</ability>
      <abilityName>语法错误</abilityName>
      <candidateList>
        <item>防止并不能</item>
      </candidateList>
      <explain/>
      <paraID>360546F9</paraID>
      <start>56</start>
      <end>63</end>
      <status>unmodified</status>
      <modifiedWord/>
      <trackRevisions>false</trackRevisions>
    </reviewItem>
    <reviewItem>
      <errorID>bace25ad-7a6f-4bc7-9833-8733f32d752c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3808A5D</paraID>
      <start>0</start>
      <end>2</end>
      <status>unmodified</status>
      <modifiedWord/>
      <trackRevisions>false</trackRevisions>
    </reviewItem>
    <reviewItem>
      <errorID>5473baca-095f-4419-b2ce-3ce5eab271b0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3C74CE3</paraID>
      <start>0</start>
      <end>2</end>
      <status>unmodified</status>
      <modifiedWord/>
      <trackRevisions>false</trackRevisions>
    </reviewItem>
    <reviewItem>
      <errorID>918c0dbf-9dc7-4918-9124-4a11a5b03c26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FDD4F73</paraID>
      <start>0</start>
      <end>2</end>
      <status>unmodified</status>
      <modifiedWord/>
      <trackRevisions>false</trackRevisions>
    </reviewItem>
    <reviewItem>
      <errorID>55b0ad24-4e31-41fb-b77f-b3c6420dda40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FDD4F73</paraID>
      <start>37</start>
      <end>39</end>
      <status>unmodified</status>
      <modifiedWord/>
      <trackRevisions>false</trackRevisions>
    </reviewItem>
    <reviewItem>
      <errorID>fdb03325-00ba-41e6-a563-73c27ca09547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2EE290A8</paraID>
      <start>0</start>
      <end>2</end>
      <status>unmodified</status>
      <modifiedWord/>
      <trackRevisions>false</trackRevisions>
    </reviewItem>
    <reviewItem>
      <errorID>b7caf831-07d3-48f3-9450-8cf0508cfd14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44D45B24</paraID>
      <start>0</start>
      <end>2</end>
      <status>unmodified</status>
      <modifiedWord/>
      <trackRevisions>false</trackRevisions>
    </reviewItem>
    <reviewItem>
      <errorID>8d01e026-21f1-40af-9817-efad18ee65ec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21B95350</paraID>
      <start>0</start>
      <end>2</end>
      <status>unmodified</status>
      <modifiedWord/>
      <trackRevisions>false</trackRevisions>
    </reviewItem>
    <reviewItem>
      <errorID>7f596ce1-4657-4faa-8f69-38f113891902</errorID>
      <errorWord>法律、法规</errorWord>
      <group>L1_Word</group>
      <groupName>字词问题</groupName>
      <ability>L2_Typo</ability>
      <abilityName>字词错误</abilityName>
      <candidateList>
        <item>法律法规</item>
      </candidateList>
      <explain/>
      <paraID>21B95350</paraID>
      <start>13</start>
      <end>18</end>
      <status>unmodified</status>
      <modifiedWord/>
      <trackRevisions>false</trackRevisions>
    </reviewItem>
    <reviewItem>
      <errorID>4eb379e6-60a4-42d3-80f1-986c9703e620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5BFC0183</paraID>
      <start>0</start>
      <end>2</end>
      <status>unmodified</status>
      <modifiedWord/>
      <trackRevisions>false</trackRevisions>
    </reviewItem>
    <reviewItem>
      <errorID>25c50699-bb4f-41c6-9cfc-affadc362817</errorID>
      <errorWord>送达至</errorWord>
      <group>L1_Word</group>
      <groupName>字词问题</groupName>
      <ability>L2_Typo</ability>
      <abilityName>字词错误</abilityName>
      <candidateList>
        <item>送达</item>
      </candidateList>
      <explain/>
      <paraID>5BFC0183</paraID>
      <start>56</start>
      <end>59</end>
      <status>unmodified</status>
      <modifiedWord/>
      <trackRevisions>false</trackRevisions>
    </reviewItem>
    <reviewItem>
      <errorID>464725a5-5ea0-4d6c-a792-dc7500e20d3c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6DD2E7C9</paraID>
      <start>0</start>
      <end>2</end>
      <status>unmodified</status>
      <modifiedWord/>
      <trackRevisions>false</trackRevisions>
    </reviewItem>
    <reviewItem>
      <errorID>b40d2326-6300-4c21-a6e8-98faa7e02e84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4F130B1F</paraID>
      <start>0</start>
      <end>2</end>
      <status>unmodified</status>
      <modifiedWord/>
      <trackRevisions>false</trackRevisions>
    </reviewItem>
    <reviewItem>
      <errorID>9d4fe406-2461-4aa3-bcf3-b2fcb0a890ad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6672FEDD</paraID>
      <start>0</start>
      <end>2</end>
      <status>unmodified</status>
      <modifiedWord/>
      <trackRevisions>false</trackRevisions>
    </reviewItem>
    <reviewItem>
      <errorID>816f2e5a-fd47-4145-ae28-d5b4530e05db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25F99C93</paraID>
      <start>0</start>
      <end>2</end>
      <status>unmodified</status>
      <modifiedWord/>
      <trackRevisions>false</trackRevisions>
    </reviewItem>
    <reviewItem>
      <errorID>cbe85bd4-08b4-4799-af63-0a980db2f1b1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1DDFBCC5</paraID>
      <start>0</start>
      <end>2</end>
      <status>unmodified</status>
      <modifiedWord/>
      <trackRevisions>false</trackRevisions>
    </reviewItem>
    <reviewItem>
      <errorID>9a94165c-a58e-4507-a975-6e728c3a4aa8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2B59A603</paraID>
      <start>0</start>
      <end>2</end>
      <status>unmodified</status>
      <modifiedWord/>
      <trackRevisions>false</trackRevisions>
    </reviewItem>
    <reviewItem>
      <errorID>c0185a28-f912-4fd1-8395-755b69eb4f37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237D5DB9</paraID>
      <start>0</start>
      <end>2</end>
      <status>unmodified</status>
      <modifiedWord/>
      <trackRevisions>false</trackRevisions>
    </reviewItem>
    <reviewItem>
      <errorID>59adea12-0bbd-494d-b169-6fa19b57a133</errorID>
      <errorWord>(</errorWord>
      <group>L1_Format</group>
      <groupName>格式问题</groupName>
      <ability>L2_HalfPunc_CN</ability>
      <abilityName/>
      <candidateList>
        <item>（</item>
      </candidateList>
      <explain>文本全半角错误。</explain>
      <paraID>21D38AF6</paraID>
      <start>2</start>
      <end>3</end>
      <status>unmodified</status>
      <modifiedWord/>
      <trackRevisions>false</trackRevisions>
    </reviewItem>
    <reviewItem>
      <errorID>c53fc885-bf12-4ab7-bcaf-09926dc44f27</errorID>
      <errorWord>)</errorWord>
      <group>L1_Format</group>
      <groupName>格式问题</groupName>
      <ability>L2_HalfPunc_CN</ability>
      <abilityName/>
      <candidateList>
        <item>）</item>
      </candidateList>
      <explain>文本全半角错误。</explain>
      <paraID>21D38AF6</paraID>
      <start>5</start>
      <end>6</end>
      <status>unmodified</status>
      <modifiedWord/>
      <trackRevisions>false</trackRevisions>
    </reviewItem>
    <reviewItem>
      <errorID>677d2af5-d771-4835-9f07-3d4bdee797b9</errorID>
      <errorWord>(</errorWord>
      <group>L1_Format</group>
      <groupName>格式问题</groupName>
      <ability>L2_HalfPunc_CN</ability>
      <abilityName/>
      <candidateList>
        <item>（</item>
      </candidateList>
      <explain>文本全半角错误。</explain>
      <paraID>21D38AF6</paraID>
      <start>35</start>
      <end>36</end>
      <status>unmodified</status>
      <modifiedWord/>
      <trackRevisions>false</trackRevisions>
    </reviewItem>
    <reviewItem>
      <errorID>e894550c-2777-4d3e-8c1d-23bdc00e4880</errorID>
      <errorWord>)</errorWord>
      <group>L1_Format</group>
      <groupName>格式问题</groupName>
      <ability>L2_HalfPunc_CN</ability>
      <abilityName/>
      <candidateList>
        <item>）</item>
      </candidateList>
      <explain>文本全半角错误。</explain>
      <paraID>21D38AF6</paraID>
      <start>38</start>
      <end>39</end>
      <status>unmodified</status>
      <modifiedWord/>
      <trackRevisions>false</trackRevisions>
    </reviewItem>
    <reviewItem>
      <errorID>985adaf1-f488-4dbf-b4ff-544f4b4ea33b</errorID>
      <errorWord>到</errorWord>
      <group>L1_Word</group>
      <groupName>字词问题</groupName>
      <ability>L2_Typo</ability>
      <abilityName>字词错误</abilityName>
      <candidateList>
        <item>道</item>
      </candidateList>
      <explain>❶说：～白｜能说会～｜一语～破。❷用语言表示（情意）：～喜｜～歉｜～谢。❸〈动〉说（跟文言“曰”相当，多见于早期白话）。❹〈动〉以为；认为：我～是谁呢，原来是你。</explain>
      <paraID>33AB52A6</paraID>
      <start>16</start>
      <end>17</end>
      <status>unmodified</status>
      <modifiedWord/>
      <trackRevisions>false</trackRevisions>
    </reviewItem>
    <reviewItem>
      <errorID>84c901c4-145a-472f-82d6-f965c8906476</errorID>
      <errorWord>清倒</errorWord>
      <group>L1_Word</group>
      <groupName>字词问题</groupName>
      <ability>L2_Typo</ability>
      <abilityName>字词错误</abilityName>
      <candidateList>
        <item>倾倒</item>
      </candidateList>
      <explain/>
      <paraID>3AD5AFCB</paraID>
      <start>11</start>
      <end>13</end>
      <status>unmodified</status>
      <modifiedWord/>
      <trackRevisions>false</trackRevisions>
    </reviewItem>
    <reviewItem>
      <errorID>90f22c17-cc94-4485-a13e-2c04d31f7b37</errorID>
      <errorWord>，</errorWord>
      <group>L1_Word</group>
      <groupName>字词问题</groupName>
      <ability>L2_Typo</ability>
      <abilityName>字词错误</abilityName>
      <candidateList>
        <item>，具</item>
      </candidateList>
      <explain/>
      <paraID>436101A5</paraID>
      <start>12</start>
      <end>13</end>
      <status>unmodified</status>
      <modifiedWord/>
      <trackRevisions>false</trackRevisions>
    </reviewItem>
    <reviewItem>
      <errorID>3f0b8f6c-7360-4c00-9b5d-cb8d97a0b01a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436101A5</paraID>
      <start>44</start>
      <end>45</end>
      <status>unmodified</status>
      <modifiedWord/>
      <trackRevisions>false</trackRevisions>
    </reviewItem>
    <reviewItem>
      <errorID>c5e9e684-f79f-4d8e-bcad-cc94c840a845</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18167408</paraID>
      <start>66</start>
      <end>70</end>
      <status>unmodified</status>
      <modifiedWord/>
      <trackRevisions>false</trackRevisions>
    </reviewItem>
    <reviewItem>
      <errorID>6a484ec6-6c4b-4152-be99-2819d9da7fd2</errorID>
      <errorWord>,</errorWord>
      <group>L1_Format</group>
      <groupName>格式问题</groupName>
      <ability>L2_HalfPunc_CN</ability>
      <abilityName/>
      <candidateList>
        <item>，</item>
      </candidateList>
      <explain>文本全半角错误。</explain>
      <paraID>7EEBC4D1</paraID>
      <start>11</start>
      <end>12</end>
      <status>unmodified</status>
      <modifiedWord/>
      <trackRevisions>false</trackRevisions>
    </reviewItem>
    <reviewItem>
      <errorID>c3120e08-9a21-4683-8eeb-80cc3b90e301</errorID>
      <errorWord>需</errorWord>
      <group>L1_Word</group>
      <groupName>字词问题</groupName>
      <ability>L2_Typo</ability>
      <abilityName>字词错误</abilityName>
      <candidateList>
        <item>须</item>
      </candidateList>
      <explain>存在发音相同字词的误用。</explain>
      <paraID>283025AF</paraID>
      <start>7</start>
      <end>8</end>
      <status>unmodified</status>
      <modifiedWord/>
      <trackRevisions>false</trackRevisions>
    </reviewItem>
    <reviewItem>
      <errorID>c2a74964-de54-4ffd-8f0c-ac3b1f185ed6</errorID>
      <errorWord>奖</errorWord>
      <group>L1_Word</group>
      <groupName>字词问题</groupName>
      <ability>L2_Typo</ability>
      <abilityName>字词错误</abilityName>
      <candidateList>
        <item>奖励</item>
      </candidateList>
      <explain/>
      <paraID>63EE30F0</paraID>
      <start>16</start>
      <end>17</end>
      <status>unmodified</status>
      <modifiedWord/>
      <trackRevisions>false</trackRevisions>
    </reviewItem>
    <reviewItem>
      <errorID>5c274023-5ca5-4f1a-8025-45145c706eb9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63EE30F0</paraID>
      <start>18</start>
      <end>19</end>
      <status>unmodified</status>
      <modifiedWord/>
      <trackRevisions>false</trackRevisions>
    </reviewItem>
    <reviewItem>
      <errorID>2df8a4e5-7f38-49f4-80b1-91e2a26778ab</errorID>
      <errorWord>奖</errorWord>
      <group>L1_Word</group>
      <groupName>字词问题</groupName>
      <ability>L2_Typo</ability>
      <abilityName>字词错误</abilityName>
      <candidateList>
        <item>奖励</item>
      </candidateList>
      <explain/>
      <paraID>71FCD501</paraID>
      <start>21</start>
      <end>22</end>
      <status>unmodified</status>
      <modifiedWord/>
      <trackRevisions>false</trackRevisions>
    </reviewItem>
    <reviewItem>
      <errorID>f842cf51-6806-411d-a12c-9f01719e4f29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71FCD501</paraID>
      <start>23</start>
      <end>24</end>
      <status>unmodified</status>
      <modifiedWord/>
      <trackRevisions>false</trackRevisions>
    </reviewItem>
    <reviewItem>
      <errorID>fdd58708-554d-4e87-8e48-26ac454e8dcc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626DFB74</paraID>
      <start>39</start>
      <end>40</end>
      <status>unmodified</status>
      <modifiedWord/>
      <trackRevisions>false</trackRevisions>
    </reviewItem>
    <reviewItem>
      <errorID>59430074-26e0-4320-9e5a-33ee4ae85fd5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38147D08</paraID>
      <start>0</start>
      <end>2</end>
      <status>unmodified</status>
      <modifiedWord/>
      <trackRevisions>false</trackRevisions>
    </reviewItem>
    <reviewItem>
      <errorID>5e1adce6-ca95-40a5-a35c-c6cdb31c5d12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4AD9E667</paraID>
      <start>0</start>
      <end>2</end>
      <status>unmodified</status>
      <modifiedWord/>
      <trackRevisions>false</trackRevisions>
    </reviewItem>
    <reviewItem>
      <errorID>abef2c37-a299-41ae-9771-e673466d78cb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F849E1C</paraID>
      <start>0</start>
      <end>2</end>
      <status>unmodified</status>
      <modifiedWord/>
      <trackRevisions>false</trackRevisions>
    </reviewItem>
    <reviewItem>
      <errorID>b170a9e5-8fc5-4d6b-9d32-807775ce2012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480E2E29</paraID>
      <start>0</start>
      <end>2</end>
      <status>unmodified</status>
      <modifiedWord/>
      <trackRevisions>false</trackRevisions>
    </reviewItem>
    <reviewItem>
      <errorID>2dfe3ee3-42d0-4b01-81d4-3383cedd379e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608EEA1</paraID>
      <start>0</start>
      <end>2</end>
      <status>unmodified</status>
      <modifiedWord/>
      <trackRevisions>false</trackRevisions>
    </reviewItem>
    <reviewItem>
      <errorID>d08a1dcf-4e32-438c-b7c3-84e79af7ce72</errorID>
      <errorWord>须</errorWord>
      <group>L1_Word</group>
      <groupName>字词问题</groupName>
      <ability>L2_Typo</ability>
      <abilityName>字词错误</abilityName>
      <candidateList>
        <item>需</item>
      </candidateList>
      <explain>存在发音相同字词的误用。</explain>
      <paraID> 608EEA1</paraID>
      <start>66</start>
      <end>67</end>
      <status>unmodified</status>
      <modifiedWord/>
      <trackRevisions>false</trackRevisions>
    </reviewItem>
    <reviewItem>
      <errorID>25781d52-7227-421b-a6ff-dd6ed09926a3</errorID>
      <errorWord>(</errorWord>
      <group>L1_Format</group>
      <groupName>格式问题</groupName>
      <ability>L2_HalfPunc_CN</ability>
      <abilityName/>
      <candidateList>
        <item>（</item>
      </candidateList>
      <explain>文本全半角错误。</explain>
      <paraID>4B4A05F3</paraID>
      <start>1</start>
      <end>2</end>
      <status>unmodified</status>
      <modifiedWord/>
      <trackRevisions>false</trackRevisions>
    </reviewItem>
    <reviewItem>
      <errorID>e9ddf8c7-5ae5-47c2-bf2a-5e419b020fef</errorID>
      <errorWord>可附件</errorWord>
      <group>L1_Word</group>
      <groupName>字词问题</groupName>
      <ability>L2_Typo</ability>
      <abilityName>字词错误</abilityName>
      <candidateList>
        <item>见附件</item>
      </candidateList>
      <explain/>
      <paraID>1F8C404F</paraID>
      <start>8</start>
      <end>11</end>
      <status>unmodified</status>
      <modifiedWord/>
      <trackRevisions>false</trackRevisions>
    </reviewItem>
    <reviewItem>
      <errorID>792d5880-1a96-47d8-ad9e-3e2baeb99fa9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2D3BB39</paraID>
      <start>0</start>
      <end>2</end>
      <status>unmodified</status>
      <modifiedWord/>
      <trackRevisions>false</trackRevisions>
    </reviewItem>
    <reviewItem>
      <errorID>58c4faf3-0eb3-48dc-87df-4d5e609ee525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3FE5C968</paraID>
      <start>0</start>
      <end>2</end>
      <status>unmodified</status>
      <modifiedWord/>
      <trackRevisions>false</trackRevisions>
    </reviewItem>
    <reviewItem>
      <errorID>e2b99fa4-0c44-4ae9-ac1f-8d27f7dc8517</errorID>
      <errorWord>、</errorWord>
      <group>L1_Punc</group>
      <groupName>标点问题</groupName>
      <ability>L2_Punc_CN</ability>
      <abilityName/>
      <candidateList>
        <item>.</item>
      </candidateList>
      <explain/>
      <paraID>5459FFF6</paraID>
      <start>1</start>
      <end>2</end>
      <status>unmodified</status>
      <modifiedWord/>
      <trackRevisions>false</trackRevisions>
    </reviewItem>
    <reviewItem>
      <errorID>638cd238-4352-46e2-80d2-445ea24284b2</errorID>
      <errorWord>、</errorWord>
      <group>L1_Punc</group>
      <groupName>标点问题</groupName>
      <ability>L2_Punc_CN</ability>
      <abilityName/>
      <candidateList>
        <item>.</item>
      </candidateList>
      <explain/>
      <paraID>411DD34C</paraID>
      <start>1</start>
      <end>2</end>
      <status>unmodified</status>
      <modifiedWord/>
      <trackRevisions>false</trackRevisions>
    </reviewItem>
    <reviewItem>
      <errorID>9cc9e2d6-12f5-4ca5-9fad-c2f17ed885c9</errorID>
      <errorWord>、</errorWord>
      <group>L1_Punc</group>
      <groupName>标点问题</groupName>
      <ability>L2_Punc_CN</ability>
      <abilityName/>
      <candidateList>
        <item>.</item>
      </candidateList>
      <explain/>
      <paraID>518E401D</paraID>
      <start>1</start>
      <end>2</end>
      <status>unmodified</status>
      <modifiedWord/>
      <trackRevisions>false</trackRevisions>
    </reviewItem>
    <reviewItem>
      <errorID>4519af1e-03f5-4902-81d1-eb9ccfa6417e</errorID>
      <errorWord>、</errorWord>
      <group>L1_Punc</group>
      <groupName>标点问题</groupName>
      <ability>L2_Punc_CN</ability>
      <abilityName/>
      <candidateList>
        <item>.</item>
      </candidateList>
      <explain/>
      <paraID>4F1F6341</paraID>
      <start>1</start>
      <end>2</end>
      <status>unmodified</status>
      <modifiedWord/>
      <trackRevisions>false</trackRevisions>
    </reviewItem>
    <reviewItem>
      <errorID>ae2c69d9-46ee-402f-be0d-e9bc45f7e1df</errorID>
      <errorWord>、</errorWord>
      <group>L1_Punc</group>
      <groupName>标点问题</groupName>
      <ability>L2_Punc_CN</ability>
      <abilityName/>
      <candidateList>
        <item>.</item>
      </candidateList>
      <explain/>
      <paraID>41F1F52F</paraID>
      <start>1</start>
      <end>2</end>
      <status>unmodified</status>
      <modifiedWord/>
      <trackRevisions>false</trackRevisions>
    </reviewItem>
    <reviewItem>
      <errorID>aca7b442-825b-4ed0-a2d7-acfc56edb528</errorID>
      <errorWord>、</errorWord>
      <group>L1_Punc</group>
      <groupName>标点问题</groupName>
      <ability>L2_Punc_CN</ability>
      <abilityName/>
      <candidateList>
        <item>.</item>
      </candidateList>
      <explain/>
      <paraID>22DE2769</paraID>
      <start>1</start>
      <end>2</end>
      <status>unmodified</status>
      <modifiedWord/>
      <trackRevisions>false</trackRevisions>
    </reviewItem>
    <reviewItem>
      <errorID>27b30237-606e-4a2b-a6ec-80a0af602f67</errorID>
      <errorWord>、</errorWord>
      <group>L1_Punc</group>
      <groupName>标点问题</groupName>
      <ability>L2_Punc_CN</ability>
      <abilityName/>
      <candidateList>
        <item>.</item>
      </candidateList>
      <explain/>
      <paraID> 2D939EC</paraID>
      <start>1</start>
      <end>2</end>
      <status>unmodified</status>
      <modifiedWord/>
      <trackRevisions>false</trackRevisions>
    </reviewItem>
    <reviewItem>
      <errorID>a1f44350-036f-47ba-8b3e-5eafd57591dc</errorID>
      <errorWord>、</errorWord>
      <group>L1_Punc</group>
      <groupName>标点问题</groupName>
      <ability>L2_Punc_CN</ability>
      <abilityName/>
      <candidateList>
        <item>.</item>
      </candidateList>
      <explain/>
      <paraID> 32FEAA7</paraID>
      <start>1</start>
      <end>2</end>
      <status>unmodified</status>
      <modifiedWord/>
      <trackRevisions>false</trackRevisions>
    </reviewItem>
    <reviewItem>
      <errorID>b21d38b4-947d-40f6-8873-66bcfcfc9ba1</errorID>
      <errorWord>、</errorWord>
      <group>L1_Punc</group>
      <groupName>标点问题</groupName>
      <ability>L2_Punc_CN</ability>
      <abilityName/>
      <candidateList>
        <item>.</item>
      </candidateList>
      <explain/>
      <paraID>5775EF71</paraID>
      <start>1</start>
      <end>2</end>
      <status>unmodified</status>
      <modifiedWord/>
      <trackRevisions>false</trackRevisions>
    </reviewItem>
    <reviewItem>
      <errorID>2a28b34d-0584-49b6-b691-e1ebd64f0dbe</errorID>
      <errorWord>、</errorWord>
      <group>L1_Punc</group>
      <groupName>标点问题</groupName>
      <ability>L2_Punc_CN</ability>
      <abilityName/>
      <candidateList>
        <item>.</item>
      </candidateList>
      <explain/>
      <paraID>7D4EEF9A</paraID>
      <start>1</start>
      <end>2</end>
      <status>unmodified</status>
      <modifiedWord/>
      <trackRevisions>false</trackRevisions>
    </reviewItem>
    <reviewItem>
      <errorID>ea59fcc3-5b77-4e10-8f07-afbe7b9811d6</errorID>
      <errorWord>、</errorWord>
      <group>L1_Punc</group>
      <groupName>标点问题</groupName>
      <ability>L2_Punc_CN</ability>
      <abilityName/>
      <candidateList>
        <item>.</item>
      </candidateList>
      <explain/>
      <paraID>  C5435D</paraID>
      <start>1</start>
      <end>2</end>
      <status>unmodified</status>
      <modifiedWord/>
      <trackRevisions>false</trackRevisions>
    </reviewItem>
    <reviewItem>
      <errorID>b499ccf3-8255-49b3-ad8a-8f405bedac08</errorID>
      <errorWord>、</errorWord>
      <group>L1_Punc</group>
      <groupName>标点问题</groupName>
      <ability>L2_Punc_CN</ability>
      <abilityName/>
      <candidateList>
        <item>.</item>
      </candidateList>
      <explain/>
      <paraID> 6D0746F</paraID>
      <start>1</start>
      <end>2</end>
      <status>unmodified</status>
      <modifiedWord/>
      <trackRevisions>false</trackRevisions>
    </reviewItem>
    <reviewItem>
      <errorID>792d65a2-890d-4df9-9297-8efad54e70a1</errorID>
      <errorWord>、</errorWord>
      <group>L1_Punc</group>
      <groupName>标点问题</groupName>
      <ability>L2_Punc_CN</ability>
      <abilityName/>
      <candidateList>
        <item>.</item>
      </candidateList>
      <explain/>
      <paraID>1218D41E</paraID>
      <start>1</start>
      <end>2</end>
      <status>unmodified</status>
      <modifiedWord/>
      <trackRevisions>false</trackRevisions>
    </reviewItem>
    <reviewItem>
      <errorID>56807d15-72e3-4065-b059-911836789a34</errorID>
      <errorWord>、</errorWord>
      <group>L1_Punc</group>
      <groupName>标点问题</groupName>
      <ability>L2_Punc_CN</ability>
      <abilityName/>
      <candidateList>
        <item>.</item>
      </candidateList>
      <explain/>
      <paraID> CCBFA9F</paraID>
      <start>1</start>
      <end>2</end>
      <status>unmodified</status>
      <modifiedWord/>
      <trackRevisions>false</trackRevisions>
    </reviewItem>
    <reviewItem>
      <errorID>1a236ef2-ee6c-4321-8f4c-2492277a3ac3</errorID>
      <errorWord>、</errorWord>
      <group>L1_Punc</group>
      <groupName>标点问题</groupName>
      <ability>L2_Punc_CN</ability>
      <abilityName/>
      <candidateList>
        <item>.</item>
      </candidateList>
      <explain/>
      <paraID>353BB073</paraID>
      <start>1</start>
      <end>2</end>
      <status>unmodified</status>
      <modifiedWord/>
      <trackRevisions>false</trackRevisions>
    </reviewItem>
    <reviewItem>
      <errorID>8bd07b84-b9fb-4feb-bee0-7f9299c4645d</errorID>
      <errorWord>须</errorWord>
      <group>L1_Word</group>
      <groupName>字词问题</groupName>
      <ability>L2_Typo</ability>
      <abilityName>字词错误</abilityName>
      <candidateList>
        <item>需</item>
      </candidateList>
      <explain>存在发音相同字词的误用。</explain>
      <paraID>772D5563</paraID>
      <start>5</start>
      <end>6</end>
      <status>unmodified</status>
      <modifiedWord/>
      <trackRevisions>false</trackRevisions>
    </reviewItem>
    <reviewItem>
      <errorID>8364e504-105f-4089-8e67-b46fc60eed59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2694717C</paraID>
      <start>0</start>
      <end>2</end>
      <status>unmodified</status>
      <modifiedWord/>
      <trackRevisions>false</trackRevisions>
    </reviewItem>
    <reviewItem>
      <errorID>c4a6c583-78a0-408b-a251-510c10083053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27D277FE</paraID>
      <start>0</start>
      <end>2</end>
      <status>unmodified</status>
      <modifiedWord/>
      <trackRevisions>false</trackRevisions>
    </reviewItem>
    <reviewItem>
      <errorID>255b69fb-d575-4756-9be0-a2373ed08dba</errorID>
      <errorWord>,</errorWord>
      <group>L1_Format</group>
      <groupName>格式问题</groupName>
      <ability>L2_HalfPunc_CN</ability>
      <abilityName/>
      <candidateList>
        <item>，</item>
      </candidateList>
      <explain>文本全半角错误。</explain>
      <paraID>27D277FE</paraID>
      <start>76</start>
      <end>77</end>
      <status>unmodified</status>
      <modifiedWord/>
      <trackRevisions>false</trackRevisions>
    </reviewItem>
    <reviewItem>
      <errorID>fa51e41c-befd-4adf-8ddb-d70e1f3df3d4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769DE6C9</paraID>
      <start>0</start>
      <end>2</end>
      <status>unmodified</status>
      <modifiedWord/>
      <trackRevisions>false</trackRevisions>
    </reviewItem>
    <reviewItem>
      <errorID>2f937189-7634-48a5-9aff-fb1db45c88ff</errorID>
      <errorWord>&lt;</errorWord>
      <group>L1_Format</group>
      <groupName>格式问题</groupName>
      <ability>L2_HalfPunc_CN</ability>
      <abilityName/>
      <candidateList>
        <item>〈</item>
      </candidateList>
      <explain>文本全半角错误。</explain>
      <paraID>76AD7E87</paraID>
      <start>77</start>
      <end>78</end>
      <status>unmodified</status>
      <modifiedWord/>
      <trackRevisions>false</trackRevisions>
    </reviewItem>
    <reviewItem>
      <errorID>20b2b0c8-7d27-43cb-a296-e76edd0b12cb</errorID>
      <errorWord>&gt;的通知》</errorWord>
      <group>L1_Punc</group>
      <groupName>标点问题</groupName>
      <ability>L2_Punc_CN</ability>
      <abilityName/>
      <candidateList>
        <item>〉的通知》</item>
      </candidateList>
      <explain/>
      <paraID>76AD7E87</paraID>
      <start>97</start>
      <end>102</end>
      <status>unmodified</status>
      <modifiedWord/>
      <trackRevisions>false</trackRevisions>
    </reviewItem>
    <reviewItem>
      <errorID>c344b6c8-c563-498c-8563-80ab6ce08f3d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27F8445D</paraID>
      <start>0</start>
      <end>2</end>
      <status>unmodified</status>
      <modifiedWord/>
      <trackRevisions>false</trackRevisions>
    </reviewItem>
    <reviewItem>
      <errorID>84bfbfc5-1d02-4c24-bf0e-088a8e6b25fe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53FFCA01</paraID>
      <start>0</start>
      <end>2</end>
      <status>unmodified</status>
      <modifiedWord/>
      <trackRevisions>false</trackRevisions>
    </reviewItem>
    <reviewItem>
      <errorID>d11e19bd-d51b-43d8-a480-9577288dcbbe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62460E36</paraID>
      <start>0</start>
      <end>2</end>
      <status>unmodified</status>
      <modifiedWord/>
      <trackRevisions>false</trackRevisions>
    </reviewItem>
    <reviewItem>
      <errorID>d897c6bc-07e3-47b0-bdaa-c1f925247275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349C1997</paraID>
      <start>0</start>
      <end>2</end>
      <status>unmodified</status>
      <modifiedWord/>
      <trackRevisions>false</trackRevisions>
    </reviewItem>
    <reviewItem>
      <errorID>0e616d61-5c07-432d-b05a-61a093b8e713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30B5D8D</paraID>
      <start>0</start>
      <end>2</end>
      <status>unmodified</status>
      <modifiedWord/>
      <trackRevisions>false</trackRevisions>
    </reviewItem>
    <reviewItem>
      <errorID>d349a3b9-a468-41f8-b895-32a199202b37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6DB2E246</paraID>
      <start>0</start>
      <end>2</end>
      <status>unmodified</status>
      <modifiedWord/>
      <trackRevisions>false</trackRevisions>
    </reviewItem>
    <reviewItem>
      <errorID>b6caf4ca-a645-424a-ac7f-bdfa0a276eaa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649A6FEA</paraID>
      <start>0</start>
      <end>2</end>
      <status>unmodified</status>
      <modifiedWord/>
      <trackRevisions>false</trackRevisions>
    </reviewItem>
    <reviewItem>
      <errorID>9c9e3e90-b95b-4e46-ad92-e19d887ecded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13C452E8</paraID>
      <start>0</start>
      <end>2</end>
      <status>unmodified</status>
      <modifiedWord/>
      <trackRevisions>false</trackRevisions>
    </reviewItem>
    <reviewItem>
      <errorID>4e36da1b-dad0-40d1-8157-88e01df87f59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13C452E8</paraID>
      <start>71</start>
      <end>74</end>
      <status>unmodified</status>
      <modifiedWord/>
      <trackRevisions>false</trackRevisions>
    </reviewItem>
    <reviewItem>
      <errorID>2a53095b-fc61-453c-a5be-8889df217ca6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6F247C07</paraID>
      <start>0</start>
      <end>2</end>
      <status>unmodified</status>
      <modifiedWord/>
      <trackRevisions>false</trackRevisions>
    </reviewItem>
    <reviewItem>
      <errorID>b2d9f7e5-7a85-4d08-8150-5d2fee0965ff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65B71838</paraID>
      <start>0</start>
      <end>2</end>
      <status>unmodified</status>
      <modifiedWord/>
      <trackRevisions>false</trackRevisions>
    </reviewItem>
    <reviewItem>
      <errorID>ded303e9-ab91-4b1b-9586-fec7ceb3ff03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3C2909F7</paraID>
      <start>0</start>
      <end>2</end>
      <status>unmodified</status>
      <modifiedWord/>
      <trackRevisions>false</trackRevisions>
    </reviewItem>
    <reviewItem>
      <errorID>9329e2a0-011f-4fdd-8fff-19c094effb0f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D70189C</paraID>
      <start>0</start>
      <end>2</end>
      <status>unmodified</status>
      <modifiedWord/>
      <trackRevisions>false</trackRevisions>
    </reviewItem>
    <reviewItem>
      <errorID>d0c66b8c-406e-433a-b8f8-c002518ed2bd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6BE780D</paraID>
      <start>0</start>
      <end>2</end>
      <status>unmodified</status>
      <modifiedWord/>
      <trackRevisions>false</trackRevisions>
    </reviewItem>
    <reviewItem>
      <errorID>f78b7d1d-1120-4672-80a6-adbebdea5601</errorID>
      <errorWord>符</errorWord>
      <group>L1_Word</group>
      <groupName>字词问题</groupName>
      <ability>L2_Typo</ability>
      <abilityName>字词错误</abilityName>
      <candidateList>
        <item>符合</item>
      </candidateList>
      <explain>〈动〉（数量、形状、情节等）相合：～事实｜这些产品不～质量标准。</explain>
      <paraID> 6BE780D</paraID>
      <start>73</start>
      <end>74</end>
      <status>unmodified</status>
      <modifiedWord/>
      <trackRevisions>false</trackRevisions>
    </reviewItem>
    <reviewItem>
      <errorID>7b1abf2d-184c-4bbc-b3a3-0b33f925ac3d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54104D7C</paraID>
      <start>0</start>
      <end>2</end>
      <status>unmodified</status>
      <modifiedWord/>
      <trackRevisions>false</trackRevisions>
    </reviewItem>
    <reviewItem>
      <errorID>2eb5dd77-cea1-43bf-be7e-f0c5eec6881e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7CBA3416</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11E84-F823-4642-9D9D-2606A5764A35}"/>
</file>

<file path=customXml/itemProps2.xml><?xml version="1.0" encoding="utf-8"?>
<ds:datastoreItem xmlns:ds="http://schemas.openxmlformats.org/officeDocument/2006/customXml" ds:itemID="{BA78A8A7-4C58-47F1-95FE-2B8A6C1EE7AD}"/>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荣怡</cp:lastModifiedBy>
  <cp:revision>89</cp:revision>
  <dcterms:created xsi:type="dcterms:W3CDTF">2025-10-31T06:25:00Z</dcterms:created>
  <dcterms:modified xsi:type="dcterms:W3CDTF">2026-07-28T08:19:53Z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6DC172C9435D4970B10A8DEFB3F5EE09_13</vt:lpwstr>
  </property>
  <property fmtid="{D5CDD505-2E9C-101B-9397-08002B2CF9AE}" pid="4" name="KSOTemplateDocerSaveRecord">
    <vt:lpwstr>eyJoZGlkIjoiYmZjZWIyNWU4OWJlYTk1NWFjMDNjZDQxNGYyMmI0MzQiLCJ1c2VySWQiOiIxNTU3MzQwMDI5In0=</vt:lpwstr>
  </property>
</Properties>
</file>