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4"/>
        <w:rPr>
          <w:color w:val="000000"/>
        </w:rPr>
      </w:pPr>
      <w:r>
        <w:rPr>
          <w:color w:val="000000"/>
        </w:rPr>
      </w:r>
      <w:r/>
    </w:p>
    <w:p>
      <w:pPr>
        <w:pStyle w:val="1004"/>
        <w:jc w:val="left"/>
        <w:spacing w:line="360" w:lineRule="auto"/>
        <w:shd w:val="clear" w:color="auto" w:fill="ffffff"/>
        <w:rPr>
          <w:rStyle w:val="1129"/>
          <w:rFonts w:ascii="宋体"/>
          <w:b/>
          <w:color w:val="000000"/>
          <w:sz w:val="24"/>
        </w:rPr>
      </w:pPr>
      <w:r>
        <w:rPr>
          <w:rStyle w:val="1129"/>
          <w:rFonts w:ascii="宋体"/>
          <w:b/>
          <w:color w:val="000000"/>
          <w:sz w:val="24"/>
        </w:rPr>
      </w:r>
      <w:r/>
    </w:p>
    <w:p>
      <w:pPr>
        <w:pStyle w:val="1004"/>
        <w:rPr>
          <w:rStyle w:val="1129"/>
          <w:color w:val="000000"/>
        </w:rPr>
      </w:pPr>
      <w:r>
        <w:rPr>
          <w:rStyle w:val="1129"/>
          <w:color w:val="000000"/>
        </w:rPr>
      </w:r>
      <w:r/>
    </w:p>
    <w:p>
      <w:pPr>
        <w:pStyle w:val="1004"/>
        <w:jc w:val="center"/>
        <w:spacing w:line="360" w:lineRule="auto"/>
        <w:shd w:val="clear" w:color="auto" w:fill="ffffff"/>
        <w:rPr>
          <w:rStyle w:val="1129"/>
          <w:rFonts w:ascii="宋体"/>
          <w:b/>
          <w:color w:val="000000"/>
          <w:sz w:val="48"/>
          <w:szCs w:val="48"/>
        </w:rPr>
      </w:pPr>
      <w:r>
        <w:rPr>
          <w:rStyle w:val="1129"/>
          <w:rFonts w:ascii="宋体"/>
          <w:b/>
          <w:color w:val="000000"/>
          <w:sz w:val="48"/>
          <w:szCs w:val="48"/>
        </w:rPr>
      </w:r>
      <w:r/>
    </w:p>
    <w:p>
      <w:pPr>
        <w:pStyle w:val="1004"/>
        <w:spacing w:line="360" w:lineRule="auto"/>
        <w:shd w:val="clear" w:color="auto" w:fill="ffffff"/>
        <w:rPr>
          <w:rStyle w:val="1129"/>
          <w:rFonts w:ascii="宋体"/>
          <w:b/>
          <w:color w:val="000000"/>
          <w:sz w:val="32"/>
          <w:szCs w:val="32"/>
        </w:rPr>
      </w:pPr>
      <w:r>
        <w:rPr>
          <w:rStyle w:val="1129"/>
          <w:rFonts w:ascii="宋体"/>
          <w:b/>
          <w:color w:val="000000"/>
          <w:sz w:val="32"/>
          <w:szCs w:val="32"/>
        </w:rPr>
      </w:r>
      <w:r/>
    </w:p>
    <w:p>
      <w:pPr>
        <w:pStyle w:val="1004"/>
        <w:jc w:val="center"/>
        <w:spacing w:line="360" w:lineRule="auto"/>
        <w:rPr>
          <w:rStyle w:val="1129"/>
          <w:rFonts w:ascii="宋体"/>
          <w:b/>
          <w:color w:val="000000"/>
          <w:sz w:val="72"/>
          <w:szCs w:val="72"/>
        </w:rPr>
      </w:pPr>
      <w:r>
        <w:rPr>
          <w:rStyle w:val="1129"/>
          <w:rFonts w:hint="eastAsia" w:ascii="宋体" w:hAnsi="宋体"/>
          <w:b/>
          <w:color w:val="000000"/>
          <w:sz w:val="72"/>
          <w:szCs w:val="72"/>
        </w:rPr>
        <w:t xml:space="preserve">公开招标文件</w:t>
      </w:r>
      <w:r>
        <w:rPr>
          <w:rStyle w:val="1129"/>
          <w:rFonts w:ascii="宋体"/>
          <w:b/>
          <w:color w:val="000000"/>
          <w:sz w:val="72"/>
          <w:szCs w:val="72"/>
        </w:rPr>
      </w:r>
      <w:r/>
    </w:p>
    <w:p>
      <w:pPr>
        <w:pStyle w:val="1004"/>
        <w:ind w:firstLine="1446"/>
        <w:spacing w:line="360" w:lineRule="auto"/>
        <w:shd w:val="clear" w:color="auto" w:fill="ffffff"/>
        <w:rPr>
          <w:rStyle w:val="1129"/>
          <w:rFonts w:ascii="宋体"/>
          <w:b/>
          <w:color w:val="000000"/>
          <w:sz w:val="36"/>
          <w:szCs w:val="36"/>
        </w:rPr>
      </w:pPr>
      <w:r>
        <w:rPr>
          <w:rStyle w:val="1129"/>
          <w:rFonts w:ascii="宋体"/>
          <w:b/>
          <w:color w:val="000000"/>
          <w:sz w:val="36"/>
          <w:szCs w:val="36"/>
        </w:rPr>
      </w:r>
      <w:r/>
    </w:p>
    <w:p>
      <w:pPr>
        <w:pStyle w:val="1004"/>
        <w:ind w:firstLine="1446"/>
        <w:spacing w:line="360" w:lineRule="auto"/>
        <w:shd w:val="clear" w:color="auto" w:fill="ffffff"/>
        <w:rPr>
          <w:rStyle w:val="1129"/>
          <w:rFonts w:ascii="宋体"/>
          <w:b/>
          <w:color w:val="000000"/>
          <w:sz w:val="36"/>
          <w:szCs w:val="36"/>
        </w:rPr>
      </w:pPr>
      <w:r>
        <w:rPr>
          <w:rStyle w:val="1129"/>
          <w:rFonts w:ascii="宋体"/>
          <w:b/>
          <w:color w:val="000000"/>
          <w:sz w:val="36"/>
          <w:szCs w:val="36"/>
        </w:rPr>
      </w:r>
      <w:r/>
    </w:p>
    <w:p>
      <w:pPr>
        <w:pStyle w:val="1004"/>
        <w:ind w:firstLine="1446"/>
        <w:spacing w:line="360" w:lineRule="auto"/>
        <w:shd w:val="clear" w:color="auto" w:fill="ffffff"/>
        <w:rPr>
          <w:rStyle w:val="1129"/>
          <w:rFonts w:ascii="宋体"/>
          <w:b/>
          <w:color w:val="000000"/>
          <w:sz w:val="36"/>
          <w:szCs w:val="36"/>
        </w:rPr>
      </w:pPr>
      <w:r>
        <w:rPr>
          <w:rStyle w:val="1129"/>
          <w:rFonts w:ascii="宋体"/>
          <w:b/>
          <w:color w:val="000000"/>
          <w:sz w:val="36"/>
          <w:szCs w:val="36"/>
        </w:rPr>
      </w:r>
      <w:r/>
    </w:p>
    <w:p>
      <w:pPr>
        <w:pStyle w:val="1004"/>
        <w:ind w:firstLine="1446"/>
        <w:spacing w:line="360" w:lineRule="auto"/>
        <w:shd w:val="clear" w:color="auto" w:fill="ffffff"/>
        <w:rPr>
          <w:rStyle w:val="1129"/>
          <w:rFonts w:ascii="宋体"/>
          <w:b/>
          <w:color w:val="000000"/>
          <w:sz w:val="36"/>
          <w:szCs w:val="36"/>
        </w:rPr>
      </w:pPr>
      <w:r>
        <w:rPr>
          <w:rStyle w:val="1129"/>
          <w:rFonts w:ascii="宋体"/>
          <w:b/>
          <w:color w:val="000000"/>
          <w:sz w:val="36"/>
          <w:szCs w:val="36"/>
        </w:rPr>
      </w:r>
      <w:r/>
    </w:p>
    <w:p>
      <w:pPr>
        <w:pStyle w:val="1004"/>
        <w:ind w:firstLine="1084"/>
        <w:jc w:val="left"/>
        <w:spacing w:line="360" w:lineRule="auto"/>
        <w:rPr>
          <w:rStyle w:val="1129"/>
          <w:rFonts w:hint="eastAsia" w:ascii="宋体" w:hAnsi="宋体" w:eastAsia="宋体"/>
          <w:b/>
          <w:color w:val="000000"/>
          <w:sz w:val="36"/>
          <w:szCs w:val="36"/>
          <w:lang w:eastAsia="zh-CN"/>
        </w:rPr>
      </w:pPr>
      <w:r/>
      <w:bookmarkStart w:id="0" w:name="_Toc12644"/>
      <w:r>
        <w:rPr>
          <w:rStyle w:val="1129"/>
          <w:rFonts w:hint="eastAsia" w:ascii="宋体" w:hAnsi="宋体"/>
          <w:b/>
          <w:color w:val="000000"/>
          <w:sz w:val="36"/>
          <w:szCs w:val="36"/>
        </w:rPr>
        <w:t xml:space="preserve">项目编号：</w:t>
      </w:r>
      <w:bookmarkEnd w:id="0"/>
      <w:r/>
      <w:bookmarkStart w:id="1" w:name="_Toc9547"/>
      <w:r>
        <w:rPr>
          <w:rStyle w:val="1129"/>
          <w:rFonts w:hint="eastAsia" w:ascii="宋体" w:hAnsi="宋体"/>
          <w:b/>
          <w:color w:val="000000"/>
          <w:sz w:val="36"/>
          <w:szCs w:val="36"/>
          <w:lang w:eastAsia="zh-CN"/>
        </w:rPr>
        <w:t xml:space="preserve">JSZC-320106-NJJC-G2026-0089</w:t>
      </w:r>
      <w:r>
        <w:rPr>
          <w:rStyle w:val="1129"/>
          <w:rFonts w:hint="eastAsia" w:ascii="宋体" w:hAnsi="宋体" w:eastAsia="宋体"/>
          <w:b/>
          <w:color w:val="000000"/>
          <w:sz w:val="36"/>
          <w:szCs w:val="36"/>
          <w:lang w:eastAsia="zh-CN"/>
        </w:rPr>
      </w:r>
      <w:r/>
    </w:p>
    <w:p>
      <w:pPr>
        <w:pStyle w:val="1004"/>
        <w:ind w:firstLine="1084"/>
        <w:jc w:val="left"/>
        <w:spacing w:line="360" w:lineRule="auto"/>
        <w:rPr>
          <w:rStyle w:val="1129"/>
          <w:rFonts w:hint="eastAsia" w:ascii="宋体" w:eastAsia="宋体"/>
          <w:b/>
          <w:color w:val="000000"/>
          <w:sz w:val="36"/>
          <w:szCs w:val="36"/>
          <w:lang w:eastAsia="zh-CN"/>
        </w:rPr>
      </w:pPr>
      <w:r>
        <w:rPr>
          <w:rStyle w:val="1129"/>
          <w:rFonts w:hint="eastAsia" w:ascii="宋体" w:hAnsi="宋体"/>
          <w:b/>
          <w:color w:val="000000"/>
          <w:sz w:val="36"/>
          <w:szCs w:val="36"/>
        </w:rPr>
        <w:t xml:space="preserve">项目名称：</w:t>
      </w:r>
      <w:bookmarkEnd w:id="1"/>
      <w:r>
        <w:rPr>
          <w:rStyle w:val="1129"/>
          <w:rFonts w:hint="eastAsia" w:ascii="宋体" w:hAnsi="宋体"/>
          <w:b/>
          <w:color w:val="000000"/>
          <w:sz w:val="36"/>
          <w:szCs w:val="36"/>
          <w:lang w:eastAsia="zh-CN"/>
        </w:rPr>
        <w:t xml:space="preserve">2026年鼓楼区水务设施应急保障服务项目</w:t>
      </w:r>
      <w:r>
        <w:rPr>
          <w:rStyle w:val="1129"/>
          <w:rFonts w:hint="eastAsia" w:ascii="宋体" w:eastAsia="宋体"/>
          <w:b/>
          <w:color w:val="000000"/>
          <w:sz w:val="36"/>
          <w:szCs w:val="36"/>
          <w:lang w:eastAsia="zh-CN"/>
        </w:rPr>
      </w:r>
      <w:r/>
    </w:p>
    <w:p>
      <w:pPr>
        <w:pStyle w:val="1126"/>
        <w:ind w:firstLine="1084"/>
        <w:rPr>
          <w:color w:val="000000"/>
        </w:rPr>
      </w:pPr>
      <w:r>
        <w:rPr>
          <w:rStyle w:val="1129"/>
          <w:rFonts w:ascii="宋体" w:hAnsi="宋体"/>
          <w:b/>
          <w:color w:val="000000"/>
          <w:sz w:val="36"/>
          <w:szCs w:val="36"/>
        </w:rPr>
        <w:t xml:space="preserve">项目类型</w:t>
      </w:r>
      <w:r>
        <w:rPr>
          <w:rStyle w:val="1129"/>
          <w:rFonts w:hint="eastAsia" w:ascii="宋体" w:hAnsi="宋体"/>
          <w:b/>
          <w:color w:val="000000"/>
          <w:sz w:val="36"/>
          <w:szCs w:val="36"/>
        </w:rPr>
        <w:t xml:space="preserve">：服务类</w:t>
      </w:r>
      <w:r>
        <w:rPr>
          <w:color w:val="000000"/>
        </w:rPr>
      </w:r>
      <w:r/>
    </w:p>
    <w:p>
      <w:pPr>
        <w:pStyle w:val="1004"/>
        <w:jc w:val="center"/>
        <w:spacing w:line="360" w:lineRule="auto"/>
        <w:rPr>
          <w:rStyle w:val="1129"/>
          <w:rFonts w:ascii="宋体"/>
          <w:b/>
          <w:color w:val="000000"/>
          <w:sz w:val="36"/>
          <w:szCs w:val="36"/>
        </w:rPr>
      </w:pPr>
      <w:r>
        <w:rPr>
          <w:rStyle w:val="1129"/>
          <w:rFonts w:ascii="宋体"/>
          <w:b/>
          <w:color w:val="000000"/>
          <w:sz w:val="36"/>
          <w:szCs w:val="36"/>
        </w:rPr>
      </w:r>
      <w:r/>
    </w:p>
    <w:p>
      <w:pPr>
        <w:pStyle w:val="1004"/>
        <w:jc w:val="center"/>
        <w:spacing w:line="360" w:lineRule="auto"/>
        <w:rPr>
          <w:rStyle w:val="1129"/>
          <w:rFonts w:ascii="宋体"/>
          <w:b/>
          <w:color w:val="000000"/>
          <w:sz w:val="36"/>
          <w:szCs w:val="36"/>
        </w:rPr>
      </w:pPr>
      <w:r>
        <w:rPr>
          <w:rStyle w:val="1129"/>
          <w:rFonts w:ascii="宋体"/>
          <w:b/>
          <w:color w:val="000000"/>
          <w:sz w:val="36"/>
          <w:szCs w:val="36"/>
        </w:rPr>
      </w:r>
      <w:r/>
    </w:p>
    <w:p>
      <w:pPr>
        <w:pStyle w:val="1004"/>
        <w:spacing w:line="360" w:lineRule="auto"/>
        <w:rPr>
          <w:rStyle w:val="1129"/>
          <w:rFonts w:ascii="宋体"/>
          <w:b/>
          <w:color w:val="000000"/>
          <w:sz w:val="36"/>
          <w:szCs w:val="36"/>
        </w:rPr>
      </w:pPr>
      <w:r>
        <w:rPr>
          <w:rStyle w:val="1129"/>
          <w:rFonts w:ascii="宋体"/>
          <w:b/>
          <w:color w:val="000000"/>
          <w:sz w:val="36"/>
          <w:szCs w:val="36"/>
        </w:rPr>
      </w:r>
      <w:r/>
    </w:p>
    <w:p>
      <w:pPr>
        <w:pStyle w:val="1004"/>
        <w:spacing w:line="360" w:lineRule="auto"/>
        <w:rPr>
          <w:rStyle w:val="1129"/>
          <w:rFonts w:ascii="宋体"/>
          <w:b/>
          <w:color w:val="000000"/>
          <w:sz w:val="36"/>
          <w:szCs w:val="36"/>
        </w:rPr>
      </w:pPr>
      <w:r>
        <w:rPr>
          <w:rStyle w:val="1129"/>
          <w:rFonts w:ascii="宋体"/>
          <w:b/>
          <w:color w:val="000000"/>
          <w:sz w:val="36"/>
          <w:szCs w:val="36"/>
        </w:rPr>
      </w:r>
      <w:r/>
    </w:p>
    <w:p>
      <w:pPr>
        <w:pStyle w:val="1126"/>
        <w:rPr>
          <w:color w:val="000000"/>
        </w:rPr>
      </w:pPr>
      <w:r>
        <w:rPr>
          <w:color w:val="000000"/>
        </w:rPr>
      </w:r>
      <w:r/>
    </w:p>
    <w:p>
      <w:pPr>
        <w:pStyle w:val="1126"/>
        <w:rPr>
          <w:color w:val="000000"/>
        </w:rPr>
      </w:pPr>
      <w:r>
        <w:rPr>
          <w:color w:val="000000"/>
        </w:rPr>
      </w:r>
      <w:r/>
    </w:p>
    <w:p>
      <w:pPr>
        <w:pStyle w:val="1004"/>
        <w:ind w:left="698"/>
        <w:jc w:val="left"/>
        <w:spacing w:line="360" w:lineRule="auto"/>
        <w:widowControl w:val="off"/>
        <w:rPr>
          <w:rStyle w:val="1129"/>
          <w:b/>
          <w:color w:val="000000"/>
          <w:sz w:val="36"/>
          <w:szCs w:val="36"/>
        </w:rPr>
      </w:pPr>
      <w:r/>
      <w:bookmarkStart w:id="2" w:name="_Toc29198"/>
      <w:r>
        <w:rPr>
          <w:rStyle w:val="1129"/>
          <w:rFonts w:hint="eastAsia"/>
          <w:b/>
          <w:color w:val="000000"/>
          <w:sz w:val="36"/>
          <w:szCs w:val="36"/>
        </w:rPr>
        <w:t xml:space="preserve">采购人：南京市鼓楼区水务设施综合养护中心</w:t>
      </w:r>
      <w:bookmarkEnd w:id="2"/>
      <w:r>
        <w:rPr>
          <w:rStyle w:val="1129"/>
          <w:b/>
          <w:color w:val="000000"/>
          <w:sz w:val="36"/>
          <w:szCs w:val="36"/>
        </w:rPr>
      </w:r>
      <w:r/>
    </w:p>
    <w:p>
      <w:pPr>
        <w:pStyle w:val="1004"/>
        <w:ind w:left="698"/>
        <w:jc w:val="left"/>
        <w:spacing w:line="360" w:lineRule="auto"/>
        <w:widowControl w:val="off"/>
        <w:rPr>
          <w:rStyle w:val="1129"/>
          <w:b/>
          <w:color w:val="000000"/>
          <w:sz w:val="36"/>
          <w:szCs w:val="36"/>
        </w:rPr>
      </w:pPr>
      <w:r/>
      <w:bookmarkStart w:id="3" w:name="_Toc32592"/>
      <w:r>
        <w:rPr>
          <w:rStyle w:val="1129"/>
          <w:rFonts w:hint="eastAsia"/>
          <w:b/>
          <w:color w:val="000000"/>
          <w:sz w:val="36"/>
          <w:szCs w:val="36"/>
        </w:rPr>
        <w:t xml:space="preserve">采购代理机构：南京江城工程项目管理有限公司</w:t>
      </w:r>
      <w:bookmarkEnd w:id="3"/>
      <w:r>
        <w:rPr>
          <w:rStyle w:val="1129"/>
          <w:b/>
          <w:color w:val="000000"/>
          <w:sz w:val="36"/>
          <w:szCs w:val="36"/>
        </w:rPr>
      </w:r>
      <w:r/>
    </w:p>
    <w:p>
      <w:pPr>
        <w:pStyle w:val="1004"/>
        <w:ind w:left="1572" w:right="1933"/>
        <w:jc w:val="center"/>
        <w:spacing w:line="360" w:lineRule="auto"/>
        <w:widowControl w:val="off"/>
        <w:rPr>
          <w:rFonts w:ascii="黑体" w:hAnsi="黑体" w:eastAsia="黑体" w:cs="黑体"/>
          <w:color w:val="000000"/>
          <w:sz w:val="36"/>
          <w:szCs w:val="36"/>
        </w:rPr>
      </w:pPr>
      <w:r>
        <w:rPr>
          <w:rFonts w:ascii="黑体" w:hAnsi="黑体" w:eastAsia="黑体" w:cs="黑体"/>
          <w:color w:val="000000"/>
          <w:sz w:val="36"/>
          <w:szCs w:val="36"/>
        </w:rPr>
        <w:t xml:space="preserve">二○二</w:t>
      </w:r>
      <w:r>
        <w:rPr>
          <w:rFonts w:hint="eastAsia" w:ascii="黑体" w:hAnsi="黑体" w:eastAsia="黑体" w:cs="黑体"/>
          <w:color w:val="000000"/>
          <w:sz w:val="36"/>
          <w:szCs w:val="36"/>
          <w:lang w:val="en-US" w:eastAsia="zh-CN"/>
        </w:rPr>
        <w:t xml:space="preserve">六</w:t>
      </w:r>
      <w:r>
        <w:rPr>
          <w:rFonts w:ascii="黑体" w:hAnsi="黑体" w:eastAsia="黑体" w:cs="黑体"/>
          <w:color w:val="000000"/>
          <w:sz w:val="36"/>
          <w:szCs w:val="36"/>
        </w:rPr>
        <w:t xml:space="preserve">年</w:t>
      </w:r>
      <w:r>
        <w:rPr>
          <w:rFonts w:hint="eastAsia" w:ascii="黑体" w:hAnsi="黑体" w:eastAsia="黑体" w:cs="黑体"/>
          <w:color w:val="000000"/>
          <w:sz w:val="36"/>
          <w:szCs w:val="36"/>
          <w:lang w:val="en-US" w:eastAsia="zh-CN"/>
        </w:rPr>
        <w:t xml:space="preserve">七</w:t>
      </w:r>
      <w:r>
        <w:rPr>
          <w:rFonts w:ascii="黑体" w:hAnsi="黑体" w:eastAsia="黑体" w:cs="黑体"/>
          <w:color w:val="000000"/>
          <w:sz w:val="36"/>
          <w:szCs w:val="36"/>
        </w:rPr>
        <w:t xml:space="preserve">月</w:t>
      </w:r>
      <w:r>
        <w:rPr>
          <w:rFonts w:ascii="黑体" w:hAnsi="黑体" w:eastAsia="黑体" w:cs="黑体"/>
          <w:color w:val="000000"/>
          <w:sz w:val="36"/>
          <w:szCs w:val="36"/>
        </w:rPr>
      </w:r>
      <w:r/>
    </w:p>
    <w:p>
      <w:pPr>
        <w:pStyle w:val="1004"/>
        <w:ind w:left="1572" w:right="1933"/>
        <w:jc w:val="center"/>
        <w:spacing w:line="360" w:lineRule="auto"/>
        <w:widowControl w:val="off"/>
        <w:rPr>
          <w:rFonts w:ascii="黑体" w:hAnsi="黑体" w:eastAsia="黑体" w:cs="黑体"/>
          <w:color w:val="000000"/>
          <w:sz w:val="36"/>
          <w:szCs w:val="36"/>
        </w:rPr>
      </w:pPr>
      <w:r>
        <w:rPr>
          <w:rFonts w:ascii="黑体" w:hAnsi="黑体" w:eastAsia="黑体" w:cs="黑体"/>
          <w:color w:val="000000"/>
          <w:sz w:val="36"/>
          <w:szCs w:val="36"/>
        </w:rPr>
      </w:r>
      <w:r/>
    </w:p>
    <w:p>
      <w:pPr>
        <w:pStyle w:val="1004"/>
        <w:jc w:val="center"/>
        <w:rPr>
          <w:rFonts w:hint="eastAsia" w:ascii="黑体" w:hAnsi="黑体" w:eastAsia="黑体" w:cs="黑体"/>
          <w:color w:val="000000"/>
          <w:sz w:val="36"/>
          <w:szCs w:val="44"/>
        </w:rPr>
      </w:pPr>
      <w:r>
        <w:rPr>
          <w:rFonts w:ascii="黑体" w:hAnsi="黑体" w:eastAsia="黑体" w:cs="黑体"/>
          <w:color w:val="000000"/>
          <w:sz w:val="36"/>
          <w:szCs w:val="44"/>
        </w:rPr>
        <w:br w:type="page" w:clear="all"/>
      </w:r>
      <w:r>
        <w:rPr>
          <w:rFonts w:hint="eastAsia" w:ascii="黑体" w:hAnsi="黑体" w:eastAsia="黑体" w:cs="黑体"/>
          <w:color w:val="000000"/>
          <w:sz w:val="36"/>
          <w:szCs w:val="44"/>
        </w:rPr>
        <w:t xml:space="preserve">目  录</w:t>
      </w:r>
      <w:r>
        <w:rPr>
          <w:rFonts w:hint="eastAsia" w:ascii="黑体" w:hAnsi="黑体" w:eastAsia="黑体" w:cs="黑体"/>
          <w:color w:val="000000"/>
          <w:sz w:val="36"/>
          <w:szCs w:val="44"/>
        </w:rPr>
      </w:r>
      <w:r/>
    </w:p>
    <w:p>
      <w:pPr>
        <w:pStyle w:val="1043"/>
        <w:spacing w:line="480" w:lineRule="exact"/>
        <w:tabs>
          <w:tab w:val="right" w:pos="9638" w:leader="dot"/>
        </w:tabs>
        <w:rPr>
          <w:rFonts w:hint="eastAsia" w:ascii="黑体" w:hAnsi="黑体" w:eastAsia="黑体" w:cs="黑体"/>
          <w:color w:val="000000"/>
          <w:sz w:val="24"/>
        </w:rPr>
      </w:pPr>
      <w:r>
        <w:rPr>
          <w:rFonts w:hint="eastAsia" w:ascii="黑体" w:hAnsi="黑体" w:eastAsia="黑体" w:cs="黑体"/>
          <w:color w:val="000000"/>
          <w:szCs w:val="36"/>
        </w:rPr>
        <w:fldChar w:fldCharType="begin"/>
      </w:r>
      <w:r>
        <w:rPr>
          <w:rFonts w:hint="eastAsia" w:ascii="黑体" w:hAnsi="黑体" w:eastAsia="黑体" w:cs="黑体"/>
          <w:color w:val="000000"/>
          <w:szCs w:val="36"/>
        </w:rPr>
        <w:instrText xml:space="preserve">TOC \o "1-2" \h \u </w:instrText>
      </w:r>
      <w:r>
        <w:rPr>
          <w:rFonts w:hint="eastAsia" w:ascii="黑体" w:hAnsi="黑体" w:eastAsia="黑体" w:cs="黑体"/>
          <w:color w:val="000000"/>
          <w:szCs w:val="36"/>
        </w:rPr>
        <w:fldChar w:fldCharType="separate"/>
      </w:r>
      <w:r>
        <w:rPr>
          <w:rFonts w:hint="eastAsia" w:ascii="黑体" w:hAnsi="黑体" w:eastAsia="黑体" w:cs="黑体"/>
          <w:color w:val="000000"/>
          <w:sz w:val="24"/>
        </w:rPr>
        <w:fldChar w:fldCharType="begin"/>
      </w:r>
      <w:r>
        <w:rPr>
          <w:rFonts w:hint="eastAsia" w:ascii="黑体" w:hAnsi="黑体" w:eastAsia="黑体" w:cs="黑体"/>
          <w:color w:val="000000"/>
          <w:sz w:val="24"/>
        </w:rPr>
        <w:instrText xml:space="preserve"> HYPERLINK \l _Toc3988 </w:instrText>
      </w:r>
      <w:r>
        <w:rPr>
          <w:rFonts w:hint="eastAsia" w:ascii="黑体" w:hAnsi="黑体" w:eastAsia="黑体" w:cs="黑体"/>
          <w:color w:val="000000"/>
          <w:sz w:val="24"/>
        </w:rPr>
        <w:fldChar w:fldCharType="separate"/>
      </w:r>
      <w:r>
        <w:rPr>
          <w:rFonts w:hint="eastAsia" w:ascii="黑体" w:hAnsi="黑体" w:eastAsia="黑体" w:cs="黑体"/>
          <w:bCs/>
          <w:color w:val="000000"/>
          <w:sz w:val="24"/>
        </w:rPr>
        <w:t xml:space="preserve">第一章 投标邀请书（招标公告）</w:t>
      </w:r>
      <w:r>
        <w:rPr>
          <w:rFonts w:hint="eastAsia" w:ascii="黑体" w:hAnsi="黑体" w:eastAsia="黑体" w:cs="黑体"/>
          <w:color w:val="000000"/>
          <w:sz w:val="24"/>
        </w:rPr>
        <w:tab/>
      </w:r>
      <w:r>
        <w:rPr>
          <w:rFonts w:hint="eastAsia" w:ascii="黑体" w:hAnsi="黑体" w:eastAsia="黑体" w:cs="黑体"/>
          <w:color w:val="000000"/>
          <w:sz w:val="24"/>
        </w:rPr>
        <w:fldChar w:fldCharType="begin"/>
      </w:r>
      <w:r>
        <w:rPr>
          <w:rFonts w:hint="eastAsia" w:ascii="黑体" w:hAnsi="黑体" w:eastAsia="黑体" w:cs="黑体"/>
          <w:color w:val="000000"/>
          <w:sz w:val="24"/>
        </w:rPr>
        <w:instrText xml:space="preserve"> PAGEREF _Toc3988 \h </w:instrText>
      </w:r>
      <w:r>
        <w:rPr>
          <w:rFonts w:hint="eastAsia" w:ascii="黑体" w:hAnsi="黑体" w:eastAsia="黑体" w:cs="黑体"/>
          <w:color w:val="000000"/>
          <w:sz w:val="24"/>
        </w:rPr>
        <w:fldChar w:fldCharType="separate"/>
      </w:r>
      <w:r>
        <w:rPr>
          <w:rFonts w:hint="eastAsia" w:ascii="黑体" w:hAnsi="黑体" w:eastAsia="黑体" w:cs="黑体"/>
          <w:color w:val="000000"/>
          <w:sz w:val="24"/>
        </w:rPr>
        <w:t xml:space="preserve">1</w:t>
      </w:r>
      <w:r>
        <w:rPr>
          <w:rFonts w:hint="eastAsia" w:ascii="黑体" w:hAnsi="黑体" w:eastAsia="黑体" w:cs="黑体"/>
          <w:color w:val="000000"/>
          <w:sz w:val="24"/>
        </w:rPr>
        <w:fldChar w:fldCharType="end"/>
      </w:r>
      <w:r>
        <w:rPr>
          <w:rFonts w:hint="eastAsia" w:ascii="黑体" w:hAnsi="黑体" w:eastAsia="黑体" w:cs="黑体"/>
          <w:color w:val="000000"/>
          <w:sz w:val="24"/>
        </w:rPr>
        <w:fldChar w:fldCharType="end"/>
      </w:r>
      <w:r>
        <w:rPr>
          <w:rFonts w:hint="eastAsia" w:ascii="黑体" w:hAnsi="黑体" w:eastAsia="黑体" w:cs="黑体"/>
          <w:color w:val="000000"/>
          <w:sz w:val="24"/>
        </w:rPr>
      </w:r>
      <w:r/>
    </w:p>
    <w:p>
      <w:pPr>
        <w:pStyle w:val="1048"/>
        <w:ind w:firstLine="53"/>
        <w:spacing w:line="480" w:lineRule="exact"/>
        <w:tabs>
          <w:tab w:val="right" w:pos="9638" w:leader="dot"/>
        </w:tabs>
        <w:rPr>
          <w:rFonts w:hint="eastAsia" w:ascii="黑体" w:hAnsi="黑体" w:eastAsia="黑体" w:cs="黑体"/>
          <w:color w:val="000000"/>
          <w:sz w:val="24"/>
          <w:szCs w:val="24"/>
        </w:rPr>
      </w:pPr>
      <w:r>
        <w:rPr>
          <w:rFonts w:hint="eastAsia" w:ascii="黑体" w:hAnsi="黑体" w:eastAsia="黑体" w:cs="黑体"/>
          <w:color w:val="000000"/>
          <w:sz w:val="24"/>
          <w:szCs w:val="24"/>
        </w:rPr>
        <w:fldChar w:fldCharType="begin"/>
      </w:r>
      <w:r>
        <w:rPr>
          <w:rFonts w:hint="eastAsia" w:ascii="黑体" w:hAnsi="黑体" w:eastAsia="黑体" w:cs="黑体"/>
          <w:color w:val="000000"/>
          <w:sz w:val="24"/>
          <w:szCs w:val="24"/>
        </w:rPr>
        <w:instrText xml:space="preserve"> HYPERLINK \l _Toc21988 </w:instrText>
      </w:r>
      <w:r>
        <w:rPr>
          <w:rFonts w:hint="eastAsia" w:ascii="黑体" w:hAnsi="黑体" w:eastAsia="黑体" w:cs="黑体"/>
          <w:color w:val="000000"/>
          <w:sz w:val="24"/>
          <w:szCs w:val="24"/>
        </w:rPr>
        <w:fldChar w:fldCharType="separate"/>
      </w:r>
      <w:r>
        <w:rPr>
          <w:rFonts w:hint="eastAsia" w:ascii="黑体" w:hAnsi="黑体" w:eastAsia="黑体" w:cs="黑体"/>
          <w:color w:val="000000"/>
          <w:sz w:val="24"/>
          <w:szCs w:val="24"/>
        </w:rPr>
        <w:t xml:space="preserve">一、项目基本情况</w:t>
      </w:r>
      <w:r>
        <w:rPr>
          <w:rFonts w:hint="eastAsia" w:ascii="黑体" w:hAnsi="黑体" w:eastAsia="黑体" w:cs="黑体"/>
          <w:color w:val="000000"/>
          <w:sz w:val="24"/>
          <w:szCs w:val="24"/>
        </w:rPr>
        <w:tab/>
      </w:r>
      <w:r>
        <w:rPr>
          <w:rFonts w:hint="eastAsia" w:ascii="黑体" w:hAnsi="黑体" w:eastAsia="黑体" w:cs="黑体"/>
          <w:color w:val="000000"/>
          <w:sz w:val="24"/>
          <w:szCs w:val="24"/>
        </w:rPr>
        <w:fldChar w:fldCharType="begin"/>
      </w:r>
      <w:r>
        <w:rPr>
          <w:rFonts w:hint="eastAsia" w:ascii="黑体" w:hAnsi="黑体" w:eastAsia="黑体" w:cs="黑体"/>
          <w:color w:val="000000"/>
          <w:sz w:val="24"/>
          <w:szCs w:val="24"/>
        </w:rPr>
        <w:instrText xml:space="preserve"> PAGEREF _Toc21988 \h </w:instrText>
      </w:r>
      <w:r>
        <w:rPr>
          <w:rFonts w:hint="eastAsia" w:ascii="黑体" w:hAnsi="黑体" w:eastAsia="黑体" w:cs="黑体"/>
          <w:color w:val="000000"/>
          <w:sz w:val="24"/>
          <w:szCs w:val="24"/>
        </w:rPr>
        <w:fldChar w:fldCharType="separate"/>
      </w:r>
      <w:r>
        <w:rPr>
          <w:rFonts w:hint="eastAsia" w:ascii="黑体" w:hAnsi="黑体" w:eastAsia="黑体" w:cs="黑体"/>
          <w:color w:val="000000"/>
          <w:sz w:val="24"/>
          <w:szCs w:val="24"/>
        </w:rPr>
        <w:t xml:space="preserve">1</w:t>
      </w:r>
      <w:r>
        <w:rPr>
          <w:rFonts w:hint="eastAsia" w:ascii="黑体" w:hAnsi="黑体" w:eastAsia="黑体" w:cs="黑体"/>
          <w:color w:val="000000"/>
          <w:sz w:val="24"/>
          <w:szCs w:val="24"/>
        </w:rPr>
        <w:fldChar w:fldCharType="end"/>
      </w:r>
      <w:r>
        <w:rPr>
          <w:rFonts w:hint="eastAsia" w:ascii="黑体" w:hAnsi="黑体" w:eastAsia="黑体" w:cs="黑体"/>
          <w:color w:val="000000"/>
          <w:sz w:val="24"/>
          <w:szCs w:val="24"/>
        </w:rPr>
        <w:fldChar w:fldCharType="end"/>
      </w:r>
      <w:r>
        <w:rPr>
          <w:rFonts w:hint="eastAsia" w:ascii="黑体" w:hAnsi="黑体" w:eastAsia="黑体" w:cs="黑体"/>
          <w:color w:val="000000"/>
          <w:sz w:val="24"/>
          <w:szCs w:val="24"/>
        </w:rPr>
      </w:r>
      <w:r/>
    </w:p>
    <w:p>
      <w:pPr>
        <w:pStyle w:val="1048"/>
        <w:ind w:firstLine="53"/>
        <w:spacing w:line="480" w:lineRule="exact"/>
        <w:tabs>
          <w:tab w:val="right" w:pos="9638" w:leader="dot"/>
        </w:tabs>
        <w:rPr>
          <w:rFonts w:hint="eastAsia" w:ascii="黑体" w:hAnsi="黑体" w:eastAsia="黑体" w:cs="黑体"/>
          <w:color w:val="000000"/>
          <w:sz w:val="24"/>
          <w:szCs w:val="24"/>
        </w:rPr>
      </w:pPr>
      <w:r>
        <w:rPr>
          <w:rFonts w:hint="eastAsia" w:ascii="黑体" w:hAnsi="黑体" w:eastAsia="黑体" w:cs="黑体"/>
          <w:color w:val="000000"/>
          <w:sz w:val="24"/>
          <w:szCs w:val="24"/>
        </w:rPr>
        <w:fldChar w:fldCharType="begin"/>
      </w:r>
      <w:r>
        <w:rPr>
          <w:rFonts w:hint="eastAsia" w:ascii="黑体" w:hAnsi="黑体" w:eastAsia="黑体" w:cs="黑体"/>
          <w:color w:val="000000"/>
          <w:sz w:val="24"/>
          <w:szCs w:val="24"/>
        </w:rPr>
        <w:instrText xml:space="preserve"> HYPERLINK \l _Toc11201 </w:instrText>
      </w:r>
      <w:r>
        <w:rPr>
          <w:rFonts w:hint="eastAsia" w:ascii="黑体" w:hAnsi="黑体" w:eastAsia="黑体" w:cs="黑体"/>
          <w:color w:val="000000"/>
          <w:sz w:val="24"/>
          <w:szCs w:val="24"/>
        </w:rPr>
        <w:fldChar w:fldCharType="separate"/>
      </w:r>
      <w:r>
        <w:rPr>
          <w:rFonts w:hint="eastAsia" w:ascii="黑体" w:hAnsi="黑体" w:eastAsia="黑体" w:cs="黑体"/>
          <w:color w:val="000000"/>
          <w:sz w:val="24"/>
          <w:szCs w:val="24"/>
        </w:rPr>
        <w:t xml:space="preserve">二、申请人的资格要求：</w:t>
      </w:r>
      <w:r>
        <w:rPr>
          <w:rFonts w:hint="eastAsia" w:ascii="黑体" w:hAnsi="黑体" w:eastAsia="黑体" w:cs="黑体"/>
          <w:color w:val="000000"/>
          <w:sz w:val="24"/>
          <w:szCs w:val="24"/>
        </w:rPr>
        <w:tab/>
      </w:r>
      <w:r>
        <w:rPr>
          <w:rFonts w:hint="eastAsia" w:ascii="黑体" w:hAnsi="黑体" w:eastAsia="黑体" w:cs="黑体"/>
          <w:color w:val="000000"/>
          <w:sz w:val="24"/>
          <w:szCs w:val="24"/>
        </w:rPr>
        <w:fldChar w:fldCharType="begin"/>
      </w:r>
      <w:r>
        <w:rPr>
          <w:rFonts w:hint="eastAsia" w:ascii="黑体" w:hAnsi="黑体" w:eastAsia="黑体" w:cs="黑体"/>
          <w:color w:val="000000"/>
          <w:sz w:val="24"/>
          <w:szCs w:val="24"/>
        </w:rPr>
        <w:instrText xml:space="preserve"> PAGEREF _Toc11201 \h </w:instrText>
      </w:r>
      <w:r>
        <w:rPr>
          <w:rFonts w:hint="eastAsia" w:ascii="黑体" w:hAnsi="黑体" w:eastAsia="黑体" w:cs="黑体"/>
          <w:color w:val="000000"/>
          <w:sz w:val="24"/>
          <w:szCs w:val="24"/>
        </w:rPr>
        <w:fldChar w:fldCharType="separate"/>
      </w:r>
      <w:r>
        <w:rPr>
          <w:rFonts w:hint="eastAsia" w:ascii="黑体" w:hAnsi="黑体" w:eastAsia="黑体" w:cs="黑体"/>
          <w:color w:val="000000"/>
          <w:sz w:val="24"/>
          <w:szCs w:val="24"/>
        </w:rPr>
        <w:t xml:space="preserve">1</w:t>
      </w:r>
      <w:r>
        <w:rPr>
          <w:rFonts w:hint="eastAsia" w:ascii="黑体" w:hAnsi="黑体" w:eastAsia="黑体" w:cs="黑体"/>
          <w:color w:val="000000"/>
          <w:sz w:val="24"/>
          <w:szCs w:val="24"/>
        </w:rPr>
        <w:fldChar w:fldCharType="end"/>
      </w:r>
      <w:r>
        <w:rPr>
          <w:rFonts w:hint="eastAsia" w:ascii="黑体" w:hAnsi="黑体" w:eastAsia="黑体" w:cs="黑体"/>
          <w:color w:val="000000"/>
          <w:sz w:val="24"/>
          <w:szCs w:val="24"/>
        </w:rPr>
        <w:fldChar w:fldCharType="end"/>
      </w:r>
      <w:r>
        <w:rPr>
          <w:rFonts w:hint="eastAsia" w:ascii="黑体" w:hAnsi="黑体" w:eastAsia="黑体" w:cs="黑体"/>
          <w:color w:val="000000"/>
          <w:sz w:val="24"/>
          <w:szCs w:val="24"/>
        </w:rPr>
      </w:r>
      <w:r/>
    </w:p>
    <w:p>
      <w:pPr>
        <w:pStyle w:val="1048"/>
        <w:ind w:firstLine="53"/>
        <w:spacing w:line="480" w:lineRule="exact"/>
        <w:tabs>
          <w:tab w:val="right" w:pos="9638" w:leader="dot"/>
        </w:tabs>
        <w:rPr>
          <w:rFonts w:hint="eastAsia" w:ascii="黑体" w:hAnsi="黑体" w:eastAsia="黑体" w:cs="黑体"/>
          <w:color w:val="000000"/>
          <w:sz w:val="24"/>
          <w:szCs w:val="24"/>
        </w:rPr>
      </w:pPr>
      <w:r>
        <w:rPr>
          <w:rFonts w:hint="eastAsia" w:ascii="黑体" w:hAnsi="黑体" w:eastAsia="黑体" w:cs="黑体"/>
          <w:color w:val="000000"/>
          <w:sz w:val="24"/>
          <w:szCs w:val="24"/>
        </w:rPr>
        <w:fldChar w:fldCharType="begin"/>
      </w:r>
      <w:r>
        <w:rPr>
          <w:rFonts w:hint="eastAsia" w:ascii="黑体" w:hAnsi="黑体" w:eastAsia="黑体" w:cs="黑体"/>
          <w:color w:val="000000"/>
          <w:sz w:val="24"/>
          <w:szCs w:val="24"/>
        </w:rPr>
        <w:instrText xml:space="preserve"> HYPERLINK \l _Toc10484 </w:instrText>
      </w:r>
      <w:r>
        <w:rPr>
          <w:rFonts w:hint="eastAsia" w:ascii="黑体" w:hAnsi="黑体" w:eastAsia="黑体" w:cs="黑体"/>
          <w:color w:val="000000"/>
          <w:sz w:val="24"/>
          <w:szCs w:val="24"/>
        </w:rPr>
        <w:fldChar w:fldCharType="separate"/>
      </w:r>
      <w:r>
        <w:rPr>
          <w:rFonts w:hint="eastAsia" w:ascii="黑体" w:hAnsi="黑体" w:eastAsia="黑体" w:cs="黑体"/>
          <w:color w:val="000000"/>
          <w:sz w:val="24"/>
          <w:szCs w:val="24"/>
        </w:rPr>
        <w:t xml:space="preserve">三、获取招标文件</w:t>
      </w:r>
      <w:r>
        <w:rPr>
          <w:rFonts w:hint="eastAsia" w:ascii="黑体" w:hAnsi="黑体" w:eastAsia="黑体" w:cs="黑体"/>
          <w:color w:val="000000"/>
          <w:sz w:val="24"/>
          <w:szCs w:val="24"/>
        </w:rPr>
        <w:tab/>
      </w:r>
      <w:r>
        <w:rPr>
          <w:rFonts w:hint="eastAsia" w:ascii="黑体" w:hAnsi="黑体" w:eastAsia="黑体" w:cs="黑体"/>
          <w:color w:val="000000"/>
          <w:sz w:val="24"/>
          <w:szCs w:val="24"/>
        </w:rPr>
        <w:fldChar w:fldCharType="begin"/>
      </w:r>
      <w:r>
        <w:rPr>
          <w:rFonts w:hint="eastAsia" w:ascii="黑体" w:hAnsi="黑体" w:eastAsia="黑体" w:cs="黑体"/>
          <w:color w:val="000000"/>
          <w:sz w:val="24"/>
          <w:szCs w:val="24"/>
        </w:rPr>
        <w:instrText xml:space="preserve"> PAGEREF _Toc10484 \h </w:instrText>
      </w:r>
      <w:r>
        <w:rPr>
          <w:rFonts w:hint="eastAsia" w:ascii="黑体" w:hAnsi="黑体" w:eastAsia="黑体" w:cs="黑体"/>
          <w:color w:val="000000"/>
          <w:sz w:val="24"/>
          <w:szCs w:val="24"/>
        </w:rPr>
        <w:fldChar w:fldCharType="separate"/>
      </w:r>
      <w:r>
        <w:rPr>
          <w:rFonts w:hint="eastAsia" w:ascii="黑体" w:hAnsi="黑体" w:eastAsia="黑体" w:cs="黑体"/>
          <w:color w:val="000000"/>
          <w:sz w:val="24"/>
          <w:szCs w:val="24"/>
        </w:rPr>
        <w:t xml:space="preserve">2</w:t>
      </w:r>
      <w:r>
        <w:rPr>
          <w:rFonts w:hint="eastAsia" w:ascii="黑体" w:hAnsi="黑体" w:eastAsia="黑体" w:cs="黑体"/>
          <w:color w:val="000000"/>
          <w:sz w:val="24"/>
          <w:szCs w:val="24"/>
        </w:rPr>
        <w:fldChar w:fldCharType="end"/>
      </w:r>
      <w:r>
        <w:rPr>
          <w:rFonts w:hint="eastAsia" w:ascii="黑体" w:hAnsi="黑体" w:eastAsia="黑体" w:cs="黑体"/>
          <w:color w:val="000000"/>
          <w:sz w:val="24"/>
          <w:szCs w:val="24"/>
        </w:rPr>
        <w:fldChar w:fldCharType="end"/>
      </w:r>
      <w:r>
        <w:rPr>
          <w:rFonts w:hint="eastAsia" w:ascii="黑体" w:hAnsi="黑体" w:eastAsia="黑体" w:cs="黑体"/>
          <w:color w:val="000000"/>
          <w:sz w:val="24"/>
          <w:szCs w:val="24"/>
        </w:rPr>
      </w:r>
      <w:r/>
    </w:p>
    <w:p>
      <w:pPr>
        <w:pStyle w:val="1048"/>
        <w:ind w:firstLine="53"/>
        <w:spacing w:line="480" w:lineRule="exact"/>
        <w:tabs>
          <w:tab w:val="right" w:pos="9638" w:leader="dot"/>
        </w:tabs>
        <w:rPr>
          <w:rFonts w:hint="eastAsia" w:ascii="黑体" w:hAnsi="黑体" w:eastAsia="黑体" w:cs="黑体"/>
          <w:color w:val="000000"/>
          <w:sz w:val="24"/>
          <w:szCs w:val="24"/>
        </w:rPr>
      </w:pPr>
      <w:r>
        <w:rPr>
          <w:rFonts w:hint="eastAsia" w:ascii="黑体" w:hAnsi="黑体" w:eastAsia="黑体" w:cs="黑体"/>
          <w:color w:val="000000"/>
          <w:sz w:val="24"/>
          <w:szCs w:val="24"/>
        </w:rPr>
        <w:fldChar w:fldCharType="begin"/>
      </w:r>
      <w:r>
        <w:rPr>
          <w:rFonts w:hint="eastAsia" w:ascii="黑体" w:hAnsi="黑体" w:eastAsia="黑体" w:cs="黑体"/>
          <w:color w:val="000000"/>
          <w:sz w:val="24"/>
          <w:szCs w:val="24"/>
        </w:rPr>
        <w:instrText xml:space="preserve"> HYPERLINK \l _Toc2411 </w:instrText>
      </w:r>
      <w:r>
        <w:rPr>
          <w:rFonts w:hint="eastAsia" w:ascii="黑体" w:hAnsi="黑体" w:eastAsia="黑体" w:cs="黑体"/>
          <w:color w:val="000000"/>
          <w:sz w:val="24"/>
          <w:szCs w:val="24"/>
        </w:rPr>
        <w:fldChar w:fldCharType="separate"/>
      </w:r>
      <w:r>
        <w:rPr>
          <w:rFonts w:hint="eastAsia" w:ascii="黑体" w:hAnsi="黑体" w:eastAsia="黑体" w:cs="黑体"/>
          <w:color w:val="000000"/>
          <w:sz w:val="24"/>
          <w:szCs w:val="24"/>
        </w:rPr>
        <w:t xml:space="preserve">四、提交投标文件截止时间、开标时间和地点</w:t>
      </w:r>
      <w:r>
        <w:rPr>
          <w:rFonts w:hint="eastAsia" w:ascii="黑体" w:hAnsi="黑体" w:eastAsia="黑体" w:cs="黑体"/>
          <w:color w:val="000000"/>
          <w:sz w:val="24"/>
          <w:szCs w:val="24"/>
        </w:rPr>
        <w:tab/>
      </w:r>
      <w:r>
        <w:rPr>
          <w:rFonts w:hint="eastAsia" w:ascii="黑体" w:hAnsi="黑体" w:eastAsia="黑体" w:cs="黑体"/>
          <w:color w:val="000000"/>
          <w:sz w:val="24"/>
          <w:szCs w:val="24"/>
        </w:rPr>
        <w:fldChar w:fldCharType="begin"/>
      </w:r>
      <w:r>
        <w:rPr>
          <w:rFonts w:hint="eastAsia" w:ascii="黑体" w:hAnsi="黑体" w:eastAsia="黑体" w:cs="黑体"/>
          <w:color w:val="000000"/>
          <w:sz w:val="24"/>
          <w:szCs w:val="24"/>
        </w:rPr>
        <w:instrText xml:space="preserve"> PAGEREF _Toc2411 \h </w:instrText>
      </w:r>
      <w:r>
        <w:rPr>
          <w:rFonts w:hint="eastAsia" w:ascii="黑体" w:hAnsi="黑体" w:eastAsia="黑体" w:cs="黑体"/>
          <w:color w:val="000000"/>
          <w:sz w:val="24"/>
          <w:szCs w:val="24"/>
        </w:rPr>
        <w:fldChar w:fldCharType="separate"/>
      </w:r>
      <w:r>
        <w:rPr>
          <w:rFonts w:hint="eastAsia" w:ascii="黑体" w:hAnsi="黑体" w:eastAsia="黑体" w:cs="黑体"/>
          <w:color w:val="000000"/>
          <w:sz w:val="24"/>
          <w:szCs w:val="24"/>
        </w:rPr>
        <w:t xml:space="preserve">2</w:t>
      </w:r>
      <w:r>
        <w:rPr>
          <w:rFonts w:hint="eastAsia" w:ascii="黑体" w:hAnsi="黑体" w:eastAsia="黑体" w:cs="黑体"/>
          <w:color w:val="000000"/>
          <w:sz w:val="24"/>
          <w:szCs w:val="24"/>
        </w:rPr>
        <w:fldChar w:fldCharType="end"/>
      </w:r>
      <w:r>
        <w:rPr>
          <w:rFonts w:hint="eastAsia" w:ascii="黑体" w:hAnsi="黑体" w:eastAsia="黑体" w:cs="黑体"/>
          <w:color w:val="000000"/>
          <w:sz w:val="24"/>
          <w:szCs w:val="24"/>
        </w:rPr>
        <w:fldChar w:fldCharType="end"/>
      </w:r>
      <w:r>
        <w:rPr>
          <w:rFonts w:hint="eastAsia" w:ascii="黑体" w:hAnsi="黑体" w:eastAsia="黑体" w:cs="黑体"/>
          <w:color w:val="000000"/>
          <w:sz w:val="24"/>
          <w:szCs w:val="24"/>
        </w:rPr>
      </w:r>
      <w:r/>
    </w:p>
    <w:p>
      <w:pPr>
        <w:pStyle w:val="1048"/>
        <w:ind w:firstLine="53"/>
        <w:spacing w:line="480" w:lineRule="exact"/>
        <w:tabs>
          <w:tab w:val="right" w:pos="9638" w:leader="dot"/>
        </w:tabs>
        <w:rPr>
          <w:rFonts w:hint="eastAsia" w:ascii="黑体" w:hAnsi="黑体" w:eastAsia="黑体" w:cs="黑体"/>
          <w:color w:val="000000"/>
          <w:sz w:val="24"/>
          <w:szCs w:val="24"/>
        </w:rPr>
      </w:pPr>
      <w:r>
        <w:rPr>
          <w:rFonts w:hint="eastAsia" w:ascii="黑体" w:hAnsi="黑体" w:eastAsia="黑体" w:cs="黑体"/>
          <w:color w:val="000000"/>
          <w:sz w:val="24"/>
          <w:szCs w:val="24"/>
        </w:rPr>
        <w:fldChar w:fldCharType="begin"/>
      </w:r>
      <w:r>
        <w:rPr>
          <w:rFonts w:hint="eastAsia" w:ascii="黑体" w:hAnsi="黑体" w:eastAsia="黑体" w:cs="黑体"/>
          <w:color w:val="000000"/>
          <w:sz w:val="24"/>
          <w:szCs w:val="24"/>
        </w:rPr>
        <w:instrText xml:space="preserve"> HYPERLINK \l _Toc8834 </w:instrText>
      </w:r>
      <w:r>
        <w:rPr>
          <w:rFonts w:hint="eastAsia" w:ascii="黑体" w:hAnsi="黑体" w:eastAsia="黑体" w:cs="黑体"/>
          <w:color w:val="000000"/>
          <w:sz w:val="24"/>
          <w:szCs w:val="24"/>
        </w:rPr>
        <w:fldChar w:fldCharType="separate"/>
      </w:r>
      <w:r>
        <w:rPr>
          <w:rFonts w:hint="eastAsia" w:ascii="黑体" w:hAnsi="黑体" w:eastAsia="黑体" w:cs="黑体"/>
          <w:color w:val="000000"/>
          <w:sz w:val="24"/>
          <w:szCs w:val="24"/>
        </w:rPr>
        <w:t xml:space="preserve">五、公告期限</w:t>
      </w:r>
      <w:r>
        <w:rPr>
          <w:rFonts w:hint="eastAsia" w:ascii="黑体" w:hAnsi="黑体" w:eastAsia="黑体" w:cs="黑体"/>
          <w:color w:val="000000"/>
          <w:sz w:val="24"/>
          <w:szCs w:val="24"/>
        </w:rPr>
        <w:tab/>
      </w:r>
      <w:r>
        <w:rPr>
          <w:rFonts w:hint="eastAsia" w:ascii="黑体" w:hAnsi="黑体" w:eastAsia="黑体" w:cs="黑体"/>
          <w:color w:val="000000"/>
          <w:sz w:val="24"/>
          <w:szCs w:val="24"/>
        </w:rPr>
        <w:fldChar w:fldCharType="begin"/>
      </w:r>
      <w:r>
        <w:rPr>
          <w:rFonts w:hint="eastAsia" w:ascii="黑体" w:hAnsi="黑体" w:eastAsia="黑体" w:cs="黑体"/>
          <w:color w:val="000000"/>
          <w:sz w:val="24"/>
          <w:szCs w:val="24"/>
        </w:rPr>
        <w:instrText xml:space="preserve"> PAGEREF _Toc8834 \h </w:instrText>
      </w:r>
      <w:r>
        <w:rPr>
          <w:rFonts w:hint="eastAsia" w:ascii="黑体" w:hAnsi="黑体" w:eastAsia="黑体" w:cs="黑体"/>
          <w:color w:val="000000"/>
          <w:sz w:val="24"/>
          <w:szCs w:val="24"/>
        </w:rPr>
        <w:fldChar w:fldCharType="separate"/>
      </w:r>
      <w:r>
        <w:rPr>
          <w:rFonts w:hint="eastAsia" w:ascii="黑体" w:hAnsi="黑体" w:eastAsia="黑体" w:cs="黑体"/>
          <w:color w:val="000000"/>
          <w:sz w:val="24"/>
          <w:szCs w:val="24"/>
        </w:rPr>
        <w:t xml:space="preserve">2</w:t>
      </w:r>
      <w:r>
        <w:rPr>
          <w:rFonts w:hint="eastAsia" w:ascii="黑体" w:hAnsi="黑体" w:eastAsia="黑体" w:cs="黑体"/>
          <w:color w:val="000000"/>
          <w:sz w:val="24"/>
          <w:szCs w:val="24"/>
        </w:rPr>
        <w:fldChar w:fldCharType="end"/>
      </w:r>
      <w:r>
        <w:rPr>
          <w:rFonts w:hint="eastAsia" w:ascii="黑体" w:hAnsi="黑体" w:eastAsia="黑体" w:cs="黑体"/>
          <w:color w:val="000000"/>
          <w:sz w:val="24"/>
          <w:szCs w:val="24"/>
        </w:rPr>
        <w:fldChar w:fldCharType="end"/>
      </w:r>
      <w:r>
        <w:rPr>
          <w:rFonts w:hint="eastAsia" w:ascii="黑体" w:hAnsi="黑体" w:eastAsia="黑体" w:cs="黑体"/>
          <w:color w:val="000000"/>
          <w:sz w:val="24"/>
          <w:szCs w:val="24"/>
        </w:rPr>
      </w:r>
      <w:r/>
    </w:p>
    <w:p>
      <w:pPr>
        <w:pStyle w:val="1048"/>
        <w:ind w:firstLine="53"/>
        <w:spacing w:line="480" w:lineRule="exact"/>
        <w:tabs>
          <w:tab w:val="right" w:pos="9638" w:leader="dot"/>
        </w:tabs>
        <w:rPr>
          <w:rFonts w:hint="eastAsia" w:ascii="黑体" w:hAnsi="黑体" w:eastAsia="黑体" w:cs="黑体"/>
          <w:color w:val="000000"/>
          <w:sz w:val="24"/>
          <w:szCs w:val="24"/>
        </w:rPr>
      </w:pPr>
      <w:r>
        <w:rPr>
          <w:rFonts w:hint="eastAsia" w:ascii="黑体" w:hAnsi="黑体" w:eastAsia="黑体" w:cs="黑体"/>
          <w:color w:val="000000"/>
          <w:sz w:val="24"/>
          <w:szCs w:val="24"/>
        </w:rPr>
        <w:fldChar w:fldCharType="begin"/>
      </w:r>
      <w:r>
        <w:rPr>
          <w:rFonts w:hint="eastAsia" w:ascii="黑体" w:hAnsi="黑体" w:eastAsia="黑体" w:cs="黑体"/>
          <w:color w:val="000000"/>
          <w:sz w:val="24"/>
          <w:szCs w:val="24"/>
        </w:rPr>
        <w:instrText xml:space="preserve"> HYPERLINK \l _Toc8119 </w:instrText>
      </w:r>
      <w:r>
        <w:rPr>
          <w:rFonts w:hint="eastAsia" w:ascii="黑体" w:hAnsi="黑体" w:eastAsia="黑体" w:cs="黑体"/>
          <w:color w:val="000000"/>
          <w:sz w:val="24"/>
          <w:szCs w:val="24"/>
        </w:rPr>
        <w:fldChar w:fldCharType="separate"/>
      </w:r>
      <w:r>
        <w:rPr>
          <w:rFonts w:hint="eastAsia" w:ascii="黑体" w:hAnsi="黑体" w:eastAsia="黑体" w:cs="黑体"/>
          <w:color w:val="000000"/>
          <w:sz w:val="24"/>
          <w:szCs w:val="24"/>
        </w:rPr>
        <w:t xml:space="preserve">六、其他补充事宜</w:t>
      </w:r>
      <w:r>
        <w:rPr>
          <w:rFonts w:hint="eastAsia" w:ascii="黑体" w:hAnsi="黑体" w:eastAsia="黑体" w:cs="黑体"/>
          <w:color w:val="000000"/>
          <w:sz w:val="24"/>
          <w:szCs w:val="24"/>
        </w:rPr>
        <w:tab/>
      </w:r>
      <w:r>
        <w:rPr>
          <w:rFonts w:hint="eastAsia" w:ascii="黑体" w:hAnsi="黑体" w:eastAsia="黑体" w:cs="黑体"/>
          <w:color w:val="000000"/>
          <w:sz w:val="24"/>
          <w:szCs w:val="24"/>
        </w:rPr>
        <w:fldChar w:fldCharType="begin"/>
      </w:r>
      <w:r>
        <w:rPr>
          <w:rFonts w:hint="eastAsia" w:ascii="黑体" w:hAnsi="黑体" w:eastAsia="黑体" w:cs="黑体"/>
          <w:color w:val="000000"/>
          <w:sz w:val="24"/>
          <w:szCs w:val="24"/>
        </w:rPr>
        <w:instrText xml:space="preserve"> PAGEREF _Toc8119 \h </w:instrText>
      </w:r>
      <w:r>
        <w:rPr>
          <w:rFonts w:hint="eastAsia" w:ascii="黑体" w:hAnsi="黑体" w:eastAsia="黑体" w:cs="黑体"/>
          <w:color w:val="000000"/>
          <w:sz w:val="24"/>
          <w:szCs w:val="24"/>
        </w:rPr>
        <w:fldChar w:fldCharType="separate"/>
      </w:r>
      <w:r>
        <w:rPr>
          <w:rFonts w:hint="eastAsia" w:ascii="黑体" w:hAnsi="黑体" w:eastAsia="黑体" w:cs="黑体"/>
          <w:color w:val="000000"/>
          <w:sz w:val="24"/>
          <w:szCs w:val="24"/>
        </w:rPr>
        <w:t xml:space="preserve">2</w:t>
      </w:r>
      <w:r>
        <w:rPr>
          <w:rFonts w:hint="eastAsia" w:ascii="黑体" w:hAnsi="黑体" w:eastAsia="黑体" w:cs="黑体"/>
          <w:color w:val="000000"/>
          <w:sz w:val="24"/>
          <w:szCs w:val="24"/>
        </w:rPr>
        <w:fldChar w:fldCharType="end"/>
      </w:r>
      <w:r>
        <w:rPr>
          <w:rFonts w:hint="eastAsia" w:ascii="黑体" w:hAnsi="黑体" w:eastAsia="黑体" w:cs="黑体"/>
          <w:color w:val="000000"/>
          <w:sz w:val="24"/>
          <w:szCs w:val="24"/>
        </w:rPr>
        <w:fldChar w:fldCharType="end"/>
      </w:r>
      <w:r>
        <w:rPr>
          <w:rFonts w:hint="eastAsia" w:ascii="黑体" w:hAnsi="黑体" w:eastAsia="黑体" w:cs="黑体"/>
          <w:color w:val="000000"/>
          <w:sz w:val="24"/>
          <w:szCs w:val="24"/>
        </w:rPr>
      </w:r>
      <w:r/>
    </w:p>
    <w:p>
      <w:pPr>
        <w:pStyle w:val="1048"/>
        <w:ind w:firstLine="53"/>
        <w:spacing w:line="480" w:lineRule="exact"/>
        <w:tabs>
          <w:tab w:val="right" w:pos="9638" w:leader="dot"/>
        </w:tabs>
        <w:rPr>
          <w:rFonts w:hint="eastAsia" w:ascii="黑体" w:hAnsi="黑体" w:eastAsia="黑体" w:cs="黑体"/>
          <w:color w:val="000000"/>
          <w:sz w:val="24"/>
          <w:szCs w:val="24"/>
        </w:rPr>
      </w:pPr>
      <w:r>
        <w:rPr>
          <w:rFonts w:hint="eastAsia" w:ascii="黑体" w:hAnsi="黑体" w:eastAsia="黑体" w:cs="黑体"/>
          <w:color w:val="000000"/>
          <w:sz w:val="24"/>
          <w:szCs w:val="24"/>
        </w:rPr>
        <w:fldChar w:fldCharType="begin"/>
      </w:r>
      <w:r>
        <w:rPr>
          <w:rFonts w:hint="eastAsia" w:ascii="黑体" w:hAnsi="黑体" w:eastAsia="黑体" w:cs="黑体"/>
          <w:color w:val="000000"/>
          <w:sz w:val="24"/>
          <w:szCs w:val="24"/>
        </w:rPr>
        <w:instrText xml:space="preserve"> HYPERLINK \l _Toc9950 </w:instrText>
      </w:r>
      <w:r>
        <w:rPr>
          <w:rFonts w:hint="eastAsia" w:ascii="黑体" w:hAnsi="黑体" w:eastAsia="黑体" w:cs="黑体"/>
          <w:color w:val="000000"/>
          <w:sz w:val="24"/>
          <w:szCs w:val="24"/>
        </w:rPr>
        <w:fldChar w:fldCharType="separate"/>
      </w:r>
      <w:r>
        <w:rPr>
          <w:rFonts w:hint="eastAsia" w:ascii="黑体" w:hAnsi="黑体" w:eastAsia="黑体" w:cs="黑体"/>
          <w:color w:val="000000"/>
          <w:sz w:val="24"/>
          <w:szCs w:val="24"/>
        </w:rPr>
        <w:t xml:space="preserve">七、对本次招标提出询问，请按以下方式联系。</w:t>
      </w:r>
      <w:r>
        <w:rPr>
          <w:rFonts w:hint="eastAsia" w:ascii="黑体" w:hAnsi="黑体" w:eastAsia="黑体" w:cs="黑体"/>
          <w:color w:val="000000"/>
          <w:sz w:val="24"/>
          <w:szCs w:val="24"/>
        </w:rPr>
        <w:tab/>
      </w:r>
      <w:r>
        <w:rPr>
          <w:rFonts w:hint="eastAsia" w:ascii="黑体" w:hAnsi="黑体" w:eastAsia="黑体" w:cs="黑体"/>
          <w:color w:val="000000"/>
          <w:sz w:val="24"/>
          <w:szCs w:val="24"/>
        </w:rPr>
        <w:fldChar w:fldCharType="begin"/>
      </w:r>
      <w:r>
        <w:rPr>
          <w:rFonts w:hint="eastAsia" w:ascii="黑体" w:hAnsi="黑体" w:eastAsia="黑体" w:cs="黑体"/>
          <w:color w:val="000000"/>
          <w:sz w:val="24"/>
          <w:szCs w:val="24"/>
        </w:rPr>
        <w:instrText xml:space="preserve"> PAGEREF _Toc9950 \h </w:instrText>
      </w:r>
      <w:r>
        <w:rPr>
          <w:rFonts w:hint="eastAsia" w:ascii="黑体" w:hAnsi="黑体" w:eastAsia="黑体" w:cs="黑体"/>
          <w:color w:val="000000"/>
          <w:sz w:val="24"/>
          <w:szCs w:val="24"/>
        </w:rPr>
        <w:fldChar w:fldCharType="separate"/>
      </w:r>
      <w:r>
        <w:rPr>
          <w:rFonts w:hint="eastAsia" w:ascii="黑体" w:hAnsi="黑体" w:eastAsia="黑体" w:cs="黑体"/>
          <w:color w:val="000000"/>
          <w:sz w:val="24"/>
          <w:szCs w:val="24"/>
        </w:rPr>
        <w:t xml:space="preserve">4</w:t>
      </w:r>
      <w:r>
        <w:rPr>
          <w:rFonts w:hint="eastAsia" w:ascii="黑体" w:hAnsi="黑体" w:eastAsia="黑体" w:cs="黑体"/>
          <w:color w:val="000000"/>
          <w:sz w:val="24"/>
          <w:szCs w:val="24"/>
        </w:rPr>
        <w:fldChar w:fldCharType="end"/>
      </w:r>
      <w:r>
        <w:rPr>
          <w:rFonts w:hint="eastAsia" w:ascii="黑体" w:hAnsi="黑体" w:eastAsia="黑体" w:cs="黑体"/>
          <w:color w:val="000000"/>
          <w:sz w:val="24"/>
          <w:szCs w:val="24"/>
        </w:rPr>
        <w:fldChar w:fldCharType="end"/>
      </w:r>
      <w:r>
        <w:rPr>
          <w:rFonts w:hint="eastAsia" w:ascii="黑体" w:hAnsi="黑体" w:eastAsia="黑体" w:cs="黑体"/>
          <w:color w:val="000000"/>
          <w:sz w:val="24"/>
          <w:szCs w:val="24"/>
        </w:rPr>
      </w:r>
      <w:r/>
    </w:p>
    <w:p>
      <w:pPr>
        <w:pStyle w:val="1043"/>
        <w:spacing w:line="400" w:lineRule="exact"/>
        <w:tabs>
          <w:tab w:val="right" w:pos="9638" w:leader="dot"/>
        </w:tabs>
        <w:rPr>
          <w:rFonts w:hint="eastAsia" w:ascii="黑体" w:hAnsi="黑体" w:eastAsia="黑体" w:cs="黑体"/>
          <w:color w:val="000000"/>
          <w:sz w:val="24"/>
        </w:rPr>
      </w:pPr>
      <w:r>
        <w:rPr>
          <w:rFonts w:hint="eastAsia" w:ascii="黑体" w:hAnsi="黑体" w:eastAsia="黑体" w:cs="黑体"/>
          <w:color w:val="000000"/>
          <w:sz w:val="24"/>
        </w:rPr>
        <w:fldChar w:fldCharType="begin"/>
      </w:r>
      <w:r>
        <w:rPr>
          <w:rFonts w:hint="eastAsia" w:ascii="黑体" w:hAnsi="黑体" w:eastAsia="黑体" w:cs="黑体"/>
          <w:color w:val="000000"/>
          <w:sz w:val="24"/>
        </w:rPr>
        <w:instrText xml:space="preserve"> HYPERLINK \l _Toc19588 </w:instrText>
      </w:r>
      <w:r>
        <w:rPr>
          <w:rFonts w:hint="eastAsia" w:ascii="黑体" w:hAnsi="黑体" w:eastAsia="黑体" w:cs="黑体"/>
          <w:color w:val="000000"/>
          <w:sz w:val="24"/>
        </w:rPr>
        <w:fldChar w:fldCharType="separate"/>
      </w:r>
      <w:r>
        <w:rPr>
          <w:rFonts w:hint="eastAsia" w:ascii="黑体" w:hAnsi="黑体" w:eastAsia="黑体" w:cs="黑体"/>
          <w:color w:val="000000"/>
          <w:sz w:val="24"/>
        </w:rPr>
        <w:t xml:space="preserve">第二章 供应商须知</w:t>
      </w:r>
      <w:r>
        <w:rPr>
          <w:rFonts w:hint="eastAsia" w:ascii="黑体" w:hAnsi="黑体" w:eastAsia="黑体" w:cs="黑体"/>
          <w:color w:val="000000"/>
          <w:sz w:val="24"/>
        </w:rPr>
        <w:tab/>
      </w:r>
      <w:r>
        <w:rPr>
          <w:rFonts w:hint="eastAsia" w:ascii="黑体" w:hAnsi="黑体" w:eastAsia="黑体" w:cs="黑体"/>
          <w:color w:val="000000"/>
          <w:sz w:val="24"/>
        </w:rPr>
        <w:fldChar w:fldCharType="begin"/>
      </w:r>
      <w:r>
        <w:rPr>
          <w:rFonts w:hint="eastAsia" w:ascii="黑体" w:hAnsi="黑体" w:eastAsia="黑体" w:cs="黑体"/>
          <w:color w:val="000000"/>
          <w:sz w:val="24"/>
        </w:rPr>
        <w:instrText xml:space="preserve"> PAGEREF _Toc19588 \h </w:instrText>
      </w:r>
      <w:r>
        <w:rPr>
          <w:rFonts w:hint="eastAsia" w:ascii="黑体" w:hAnsi="黑体" w:eastAsia="黑体" w:cs="黑体"/>
          <w:color w:val="000000"/>
          <w:sz w:val="24"/>
        </w:rPr>
        <w:fldChar w:fldCharType="separate"/>
      </w:r>
      <w:r>
        <w:rPr>
          <w:rFonts w:hint="eastAsia" w:ascii="黑体" w:hAnsi="黑体" w:eastAsia="黑体" w:cs="黑体"/>
          <w:color w:val="000000"/>
          <w:sz w:val="24"/>
        </w:rPr>
        <w:t xml:space="preserve">5</w:t>
      </w:r>
      <w:r>
        <w:rPr>
          <w:rFonts w:hint="eastAsia" w:ascii="黑体" w:hAnsi="黑体" w:eastAsia="黑体" w:cs="黑体"/>
          <w:color w:val="000000"/>
          <w:sz w:val="24"/>
        </w:rPr>
        <w:fldChar w:fldCharType="end"/>
      </w:r>
      <w:r>
        <w:rPr>
          <w:rFonts w:hint="eastAsia" w:ascii="黑体" w:hAnsi="黑体" w:eastAsia="黑体" w:cs="黑体"/>
          <w:color w:val="000000"/>
          <w:sz w:val="24"/>
        </w:rPr>
        <w:fldChar w:fldCharType="end"/>
      </w:r>
      <w:r>
        <w:rPr>
          <w:rFonts w:hint="eastAsia" w:ascii="黑体" w:hAnsi="黑体" w:eastAsia="黑体" w:cs="黑体"/>
          <w:color w:val="000000"/>
          <w:sz w:val="24"/>
        </w:rPr>
      </w:r>
      <w:r/>
    </w:p>
    <w:p>
      <w:pPr>
        <w:pStyle w:val="1048"/>
        <w:ind w:firstLine="53"/>
        <w:spacing w:line="480" w:lineRule="exact"/>
        <w:tabs>
          <w:tab w:val="right" w:pos="9638" w:leader="dot"/>
        </w:tabs>
        <w:rPr>
          <w:rFonts w:hint="eastAsia" w:ascii="黑体" w:hAnsi="黑体" w:eastAsia="黑体" w:cs="黑体"/>
          <w:color w:val="000000"/>
          <w:sz w:val="24"/>
          <w:szCs w:val="24"/>
        </w:rPr>
      </w:pPr>
      <w:r>
        <w:rPr>
          <w:rFonts w:hint="eastAsia" w:ascii="黑体" w:hAnsi="黑体" w:eastAsia="黑体" w:cs="黑体"/>
          <w:color w:val="000000"/>
          <w:sz w:val="24"/>
          <w:szCs w:val="24"/>
        </w:rPr>
        <w:fldChar w:fldCharType="begin"/>
      </w:r>
      <w:r>
        <w:rPr>
          <w:rFonts w:hint="eastAsia" w:ascii="黑体" w:hAnsi="黑体" w:eastAsia="黑体" w:cs="黑体"/>
          <w:color w:val="000000"/>
          <w:sz w:val="24"/>
          <w:szCs w:val="24"/>
        </w:rPr>
        <w:instrText xml:space="preserve"> HYPERLINK \l _Toc17393 </w:instrText>
      </w:r>
      <w:r>
        <w:rPr>
          <w:rFonts w:hint="eastAsia" w:ascii="黑体" w:hAnsi="黑体" w:eastAsia="黑体" w:cs="黑体"/>
          <w:color w:val="000000"/>
          <w:sz w:val="24"/>
          <w:szCs w:val="24"/>
        </w:rPr>
        <w:fldChar w:fldCharType="separate"/>
      </w:r>
      <w:r>
        <w:rPr>
          <w:rFonts w:hint="eastAsia" w:ascii="黑体" w:hAnsi="黑体" w:eastAsia="黑体" w:cs="黑体"/>
          <w:bCs/>
          <w:color w:val="000000"/>
          <w:sz w:val="24"/>
          <w:szCs w:val="24"/>
        </w:rPr>
        <w:t xml:space="preserve">一、总 则</w:t>
      </w:r>
      <w:r>
        <w:rPr>
          <w:rFonts w:hint="eastAsia" w:ascii="黑体" w:hAnsi="黑体" w:eastAsia="黑体" w:cs="黑体"/>
          <w:color w:val="000000"/>
          <w:sz w:val="24"/>
          <w:szCs w:val="24"/>
        </w:rPr>
        <w:tab/>
      </w:r>
      <w:r>
        <w:rPr>
          <w:rFonts w:hint="eastAsia" w:ascii="黑体" w:hAnsi="黑体" w:eastAsia="黑体" w:cs="黑体"/>
          <w:color w:val="000000"/>
          <w:sz w:val="24"/>
          <w:szCs w:val="24"/>
        </w:rPr>
        <w:fldChar w:fldCharType="begin"/>
      </w:r>
      <w:r>
        <w:rPr>
          <w:rFonts w:hint="eastAsia" w:ascii="黑体" w:hAnsi="黑体" w:eastAsia="黑体" w:cs="黑体"/>
          <w:color w:val="000000"/>
          <w:sz w:val="24"/>
          <w:szCs w:val="24"/>
        </w:rPr>
        <w:instrText xml:space="preserve"> PAGEREF _Toc17393 \h </w:instrText>
      </w:r>
      <w:r>
        <w:rPr>
          <w:rFonts w:hint="eastAsia" w:ascii="黑体" w:hAnsi="黑体" w:eastAsia="黑体" w:cs="黑体"/>
          <w:color w:val="000000"/>
          <w:sz w:val="24"/>
          <w:szCs w:val="24"/>
        </w:rPr>
        <w:fldChar w:fldCharType="separate"/>
      </w:r>
      <w:r>
        <w:rPr>
          <w:rFonts w:hint="eastAsia" w:ascii="黑体" w:hAnsi="黑体" w:eastAsia="黑体" w:cs="黑体"/>
          <w:color w:val="000000"/>
          <w:sz w:val="24"/>
          <w:szCs w:val="24"/>
        </w:rPr>
        <w:t xml:space="preserve">5</w:t>
      </w:r>
      <w:r>
        <w:rPr>
          <w:rFonts w:hint="eastAsia" w:ascii="黑体" w:hAnsi="黑体" w:eastAsia="黑体" w:cs="黑体"/>
          <w:color w:val="000000"/>
          <w:sz w:val="24"/>
          <w:szCs w:val="24"/>
        </w:rPr>
        <w:fldChar w:fldCharType="end"/>
      </w:r>
      <w:r>
        <w:rPr>
          <w:rFonts w:hint="eastAsia" w:ascii="黑体" w:hAnsi="黑体" w:eastAsia="黑体" w:cs="黑体"/>
          <w:color w:val="000000"/>
          <w:sz w:val="24"/>
          <w:szCs w:val="24"/>
        </w:rPr>
        <w:fldChar w:fldCharType="end"/>
      </w:r>
      <w:r>
        <w:rPr>
          <w:rFonts w:hint="eastAsia" w:ascii="黑体" w:hAnsi="黑体" w:eastAsia="黑体" w:cs="黑体"/>
          <w:color w:val="000000"/>
          <w:sz w:val="24"/>
          <w:szCs w:val="24"/>
        </w:rPr>
      </w:r>
      <w:r/>
    </w:p>
    <w:p>
      <w:pPr>
        <w:pStyle w:val="1048"/>
        <w:ind w:firstLine="53"/>
        <w:spacing w:line="480" w:lineRule="exact"/>
        <w:tabs>
          <w:tab w:val="right" w:pos="9638" w:leader="dot"/>
        </w:tabs>
        <w:rPr>
          <w:rFonts w:hint="eastAsia" w:ascii="黑体" w:hAnsi="黑体" w:eastAsia="黑体" w:cs="黑体"/>
          <w:color w:val="000000"/>
          <w:sz w:val="24"/>
          <w:szCs w:val="24"/>
        </w:rPr>
      </w:pPr>
      <w:r>
        <w:rPr>
          <w:rFonts w:hint="eastAsia" w:ascii="黑体" w:hAnsi="黑体" w:eastAsia="黑体" w:cs="黑体"/>
          <w:color w:val="000000"/>
          <w:sz w:val="24"/>
          <w:szCs w:val="24"/>
        </w:rPr>
        <w:fldChar w:fldCharType="begin"/>
      </w:r>
      <w:r>
        <w:rPr>
          <w:rFonts w:hint="eastAsia" w:ascii="黑体" w:hAnsi="黑体" w:eastAsia="黑体" w:cs="黑体"/>
          <w:color w:val="000000"/>
          <w:sz w:val="24"/>
          <w:szCs w:val="24"/>
        </w:rPr>
        <w:instrText xml:space="preserve"> HYPERLINK \l _Toc6010 </w:instrText>
      </w:r>
      <w:r>
        <w:rPr>
          <w:rFonts w:hint="eastAsia" w:ascii="黑体" w:hAnsi="黑体" w:eastAsia="黑体" w:cs="黑体"/>
          <w:color w:val="000000"/>
          <w:sz w:val="24"/>
          <w:szCs w:val="24"/>
        </w:rPr>
        <w:fldChar w:fldCharType="separate"/>
      </w:r>
      <w:r>
        <w:rPr>
          <w:rFonts w:hint="eastAsia" w:ascii="黑体" w:hAnsi="黑体" w:eastAsia="黑体" w:cs="黑体"/>
          <w:bCs/>
          <w:color w:val="000000"/>
          <w:sz w:val="24"/>
          <w:szCs w:val="24"/>
        </w:rPr>
        <w:t xml:space="preserve">二、招标文件构成</w:t>
      </w:r>
      <w:r>
        <w:rPr>
          <w:rFonts w:hint="eastAsia" w:ascii="黑体" w:hAnsi="黑体" w:eastAsia="黑体" w:cs="黑体"/>
          <w:color w:val="000000"/>
          <w:sz w:val="24"/>
          <w:szCs w:val="24"/>
        </w:rPr>
        <w:tab/>
      </w:r>
      <w:r>
        <w:rPr>
          <w:rFonts w:hint="eastAsia" w:ascii="黑体" w:hAnsi="黑体" w:eastAsia="黑体" w:cs="黑体"/>
          <w:color w:val="000000"/>
          <w:sz w:val="24"/>
          <w:szCs w:val="24"/>
        </w:rPr>
        <w:fldChar w:fldCharType="begin"/>
      </w:r>
      <w:r>
        <w:rPr>
          <w:rFonts w:hint="eastAsia" w:ascii="黑体" w:hAnsi="黑体" w:eastAsia="黑体" w:cs="黑体"/>
          <w:color w:val="000000"/>
          <w:sz w:val="24"/>
          <w:szCs w:val="24"/>
        </w:rPr>
        <w:instrText xml:space="preserve"> PAGEREF _Toc6010 \h </w:instrText>
      </w:r>
      <w:r>
        <w:rPr>
          <w:rFonts w:hint="eastAsia" w:ascii="黑体" w:hAnsi="黑体" w:eastAsia="黑体" w:cs="黑体"/>
          <w:color w:val="000000"/>
          <w:sz w:val="24"/>
          <w:szCs w:val="24"/>
        </w:rPr>
        <w:fldChar w:fldCharType="separate"/>
      </w:r>
      <w:r>
        <w:rPr>
          <w:rFonts w:hint="eastAsia" w:ascii="黑体" w:hAnsi="黑体" w:eastAsia="黑体" w:cs="黑体"/>
          <w:color w:val="000000"/>
          <w:sz w:val="24"/>
          <w:szCs w:val="24"/>
        </w:rPr>
        <w:t xml:space="preserve">6</w:t>
      </w:r>
      <w:r>
        <w:rPr>
          <w:rFonts w:hint="eastAsia" w:ascii="黑体" w:hAnsi="黑体" w:eastAsia="黑体" w:cs="黑体"/>
          <w:color w:val="000000"/>
          <w:sz w:val="24"/>
          <w:szCs w:val="24"/>
        </w:rPr>
        <w:fldChar w:fldCharType="end"/>
      </w:r>
      <w:r>
        <w:rPr>
          <w:rFonts w:hint="eastAsia" w:ascii="黑体" w:hAnsi="黑体" w:eastAsia="黑体" w:cs="黑体"/>
          <w:color w:val="000000"/>
          <w:sz w:val="24"/>
          <w:szCs w:val="24"/>
        </w:rPr>
        <w:fldChar w:fldCharType="end"/>
      </w:r>
      <w:r>
        <w:rPr>
          <w:rFonts w:hint="eastAsia" w:ascii="黑体" w:hAnsi="黑体" w:eastAsia="黑体" w:cs="黑体"/>
          <w:color w:val="000000"/>
          <w:sz w:val="24"/>
          <w:szCs w:val="24"/>
        </w:rPr>
      </w:r>
      <w:r/>
    </w:p>
    <w:p>
      <w:pPr>
        <w:pStyle w:val="1048"/>
        <w:ind w:firstLine="53"/>
        <w:spacing w:line="480" w:lineRule="exact"/>
        <w:tabs>
          <w:tab w:val="right" w:pos="9638" w:leader="dot"/>
        </w:tabs>
        <w:rPr>
          <w:rFonts w:hint="eastAsia" w:ascii="黑体" w:hAnsi="黑体" w:eastAsia="黑体" w:cs="黑体"/>
          <w:color w:val="000000"/>
          <w:sz w:val="24"/>
          <w:szCs w:val="24"/>
        </w:rPr>
      </w:pPr>
      <w:r>
        <w:rPr>
          <w:rFonts w:hint="eastAsia" w:ascii="黑体" w:hAnsi="黑体" w:eastAsia="黑体" w:cs="黑体"/>
          <w:color w:val="000000"/>
          <w:sz w:val="24"/>
          <w:szCs w:val="24"/>
        </w:rPr>
        <w:fldChar w:fldCharType="begin"/>
      </w:r>
      <w:r>
        <w:rPr>
          <w:rFonts w:hint="eastAsia" w:ascii="黑体" w:hAnsi="黑体" w:eastAsia="黑体" w:cs="黑体"/>
          <w:color w:val="000000"/>
          <w:sz w:val="24"/>
          <w:szCs w:val="24"/>
        </w:rPr>
        <w:instrText xml:space="preserve"> HYPERLINK \l _Toc22177 </w:instrText>
      </w:r>
      <w:r>
        <w:rPr>
          <w:rFonts w:hint="eastAsia" w:ascii="黑体" w:hAnsi="黑体" w:eastAsia="黑体" w:cs="黑体"/>
          <w:color w:val="000000"/>
          <w:sz w:val="24"/>
          <w:szCs w:val="24"/>
        </w:rPr>
        <w:fldChar w:fldCharType="separate"/>
      </w:r>
      <w:r>
        <w:rPr>
          <w:rFonts w:hint="eastAsia" w:ascii="黑体" w:hAnsi="黑体" w:eastAsia="黑体" w:cs="黑体"/>
          <w:bCs/>
          <w:color w:val="000000"/>
          <w:sz w:val="24"/>
          <w:szCs w:val="24"/>
        </w:rPr>
        <w:t xml:space="preserve">三、投标文件的编制</w:t>
      </w:r>
      <w:r>
        <w:rPr>
          <w:rFonts w:hint="eastAsia" w:ascii="黑体" w:hAnsi="黑体" w:eastAsia="黑体" w:cs="黑体"/>
          <w:color w:val="000000"/>
          <w:sz w:val="24"/>
          <w:szCs w:val="24"/>
        </w:rPr>
        <w:tab/>
      </w:r>
      <w:r>
        <w:rPr>
          <w:rFonts w:hint="eastAsia" w:ascii="黑体" w:hAnsi="黑体" w:eastAsia="黑体" w:cs="黑体"/>
          <w:color w:val="000000"/>
          <w:sz w:val="24"/>
          <w:szCs w:val="24"/>
        </w:rPr>
        <w:fldChar w:fldCharType="begin"/>
      </w:r>
      <w:r>
        <w:rPr>
          <w:rFonts w:hint="eastAsia" w:ascii="黑体" w:hAnsi="黑体" w:eastAsia="黑体" w:cs="黑体"/>
          <w:color w:val="000000"/>
          <w:sz w:val="24"/>
          <w:szCs w:val="24"/>
        </w:rPr>
        <w:instrText xml:space="preserve"> PAGEREF _Toc22177 \h </w:instrText>
      </w:r>
      <w:r>
        <w:rPr>
          <w:rFonts w:hint="eastAsia" w:ascii="黑体" w:hAnsi="黑体" w:eastAsia="黑体" w:cs="黑体"/>
          <w:color w:val="000000"/>
          <w:sz w:val="24"/>
          <w:szCs w:val="24"/>
        </w:rPr>
        <w:fldChar w:fldCharType="separate"/>
      </w:r>
      <w:r>
        <w:rPr>
          <w:rFonts w:hint="eastAsia" w:ascii="黑体" w:hAnsi="黑体" w:eastAsia="黑体" w:cs="黑体"/>
          <w:color w:val="000000"/>
          <w:sz w:val="24"/>
          <w:szCs w:val="24"/>
        </w:rPr>
        <w:t xml:space="preserve">7</w:t>
      </w:r>
      <w:r>
        <w:rPr>
          <w:rFonts w:hint="eastAsia" w:ascii="黑体" w:hAnsi="黑体" w:eastAsia="黑体" w:cs="黑体"/>
          <w:color w:val="000000"/>
          <w:sz w:val="24"/>
          <w:szCs w:val="24"/>
        </w:rPr>
        <w:fldChar w:fldCharType="end"/>
      </w:r>
      <w:r>
        <w:rPr>
          <w:rFonts w:hint="eastAsia" w:ascii="黑体" w:hAnsi="黑体" w:eastAsia="黑体" w:cs="黑体"/>
          <w:color w:val="000000"/>
          <w:sz w:val="24"/>
          <w:szCs w:val="24"/>
        </w:rPr>
        <w:fldChar w:fldCharType="end"/>
      </w:r>
      <w:r>
        <w:rPr>
          <w:rFonts w:hint="eastAsia" w:ascii="黑体" w:hAnsi="黑体" w:eastAsia="黑体" w:cs="黑体"/>
          <w:color w:val="000000"/>
          <w:sz w:val="24"/>
          <w:szCs w:val="24"/>
        </w:rPr>
      </w:r>
      <w:r/>
    </w:p>
    <w:p>
      <w:pPr>
        <w:pStyle w:val="1048"/>
        <w:ind w:firstLine="53"/>
        <w:spacing w:line="480" w:lineRule="exact"/>
        <w:tabs>
          <w:tab w:val="right" w:pos="9638" w:leader="dot"/>
        </w:tabs>
        <w:rPr>
          <w:rFonts w:hint="eastAsia" w:ascii="黑体" w:hAnsi="黑体" w:eastAsia="黑体" w:cs="黑体"/>
          <w:color w:val="000000"/>
          <w:sz w:val="24"/>
          <w:szCs w:val="24"/>
        </w:rPr>
      </w:pPr>
      <w:r>
        <w:rPr>
          <w:rFonts w:hint="eastAsia" w:ascii="黑体" w:hAnsi="黑体" w:eastAsia="黑体" w:cs="黑体"/>
          <w:color w:val="000000"/>
          <w:sz w:val="24"/>
          <w:szCs w:val="24"/>
        </w:rPr>
        <w:fldChar w:fldCharType="begin"/>
      </w:r>
      <w:r>
        <w:rPr>
          <w:rFonts w:hint="eastAsia" w:ascii="黑体" w:hAnsi="黑体" w:eastAsia="黑体" w:cs="黑体"/>
          <w:color w:val="000000"/>
          <w:sz w:val="24"/>
          <w:szCs w:val="24"/>
        </w:rPr>
        <w:instrText xml:space="preserve"> HYPERLINK \l _Toc30300 </w:instrText>
      </w:r>
      <w:r>
        <w:rPr>
          <w:rFonts w:hint="eastAsia" w:ascii="黑体" w:hAnsi="黑体" w:eastAsia="黑体" w:cs="黑体"/>
          <w:color w:val="000000"/>
          <w:sz w:val="24"/>
          <w:szCs w:val="24"/>
        </w:rPr>
        <w:fldChar w:fldCharType="separate"/>
      </w:r>
      <w:r>
        <w:rPr>
          <w:rFonts w:hint="eastAsia" w:ascii="黑体" w:hAnsi="黑体" w:eastAsia="黑体" w:cs="黑体"/>
          <w:bCs/>
          <w:color w:val="000000"/>
          <w:sz w:val="24"/>
          <w:szCs w:val="24"/>
        </w:rPr>
        <w:t xml:space="preserve">四、投标文件的递交</w:t>
      </w:r>
      <w:r>
        <w:rPr>
          <w:rFonts w:hint="eastAsia" w:ascii="黑体" w:hAnsi="黑体" w:eastAsia="黑体" w:cs="黑体"/>
          <w:color w:val="000000"/>
          <w:sz w:val="24"/>
          <w:szCs w:val="24"/>
        </w:rPr>
        <w:tab/>
      </w:r>
      <w:r>
        <w:rPr>
          <w:rFonts w:hint="eastAsia" w:ascii="黑体" w:hAnsi="黑体" w:eastAsia="黑体" w:cs="黑体"/>
          <w:color w:val="000000"/>
          <w:sz w:val="24"/>
          <w:szCs w:val="24"/>
        </w:rPr>
        <w:fldChar w:fldCharType="begin"/>
      </w:r>
      <w:r>
        <w:rPr>
          <w:rFonts w:hint="eastAsia" w:ascii="黑体" w:hAnsi="黑体" w:eastAsia="黑体" w:cs="黑体"/>
          <w:color w:val="000000"/>
          <w:sz w:val="24"/>
          <w:szCs w:val="24"/>
        </w:rPr>
        <w:instrText xml:space="preserve"> PAGEREF _Toc30300 \h </w:instrText>
      </w:r>
      <w:r>
        <w:rPr>
          <w:rFonts w:hint="eastAsia" w:ascii="黑体" w:hAnsi="黑体" w:eastAsia="黑体" w:cs="黑体"/>
          <w:color w:val="000000"/>
          <w:sz w:val="24"/>
          <w:szCs w:val="24"/>
        </w:rPr>
        <w:fldChar w:fldCharType="separate"/>
      </w:r>
      <w:r>
        <w:rPr>
          <w:rFonts w:hint="eastAsia" w:ascii="黑体" w:hAnsi="黑体" w:eastAsia="黑体" w:cs="黑体"/>
          <w:color w:val="000000"/>
          <w:sz w:val="24"/>
          <w:szCs w:val="24"/>
        </w:rPr>
        <w:t xml:space="preserve">9</w:t>
      </w:r>
      <w:r>
        <w:rPr>
          <w:rFonts w:hint="eastAsia" w:ascii="黑体" w:hAnsi="黑体" w:eastAsia="黑体" w:cs="黑体"/>
          <w:color w:val="000000"/>
          <w:sz w:val="24"/>
          <w:szCs w:val="24"/>
        </w:rPr>
        <w:fldChar w:fldCharType="end"/>
      </w:r>
      <w:r>
        <w:rPr>
          <w:rFonts w:hint="eastAsia" w:ascii="黑体" w:hAnsi="黑体" w:eastAsia="黑体" w:cs="黑体"/>
          <w:color w:val="000000"/>
          <w:sz w:val="24"/>
          <w:szCs w:val="24"/>
        </w:rPr>
        <w:fldChar w:fldCharType="end"/>
      </w:r>
      <w:r>
        <w:rPr>
          <w:rFonts w:hint="eastAsia" w:ascii="黑体" w:hAnsi="黑体" w:eastAsia="黑体" w:cs="黑体"/>
          <w:color w:val="000000"/>
          <w:sz w:val="24"/>
          <w:szCs w:val="24"/>
        </w:rPr>
      </w:r>
      <w:r/>
    </w:p>
    <w:p>
      <w:pPr>
        <w:pStyle w:val="1048"/>
        <w:ind w:firstLine="53"/>
        <w:spacing w:line="480" w:lineRule="exact"/>
        <w:tabs>
          <w:tab w:val="right" w:pos="9638" w:leader="dot"/>
        </w:tabs>
        <w:rPr>
          <w:rFonts w:hint="eastAsia" w:ascii="黑体" w:hAnsi="黑体" w:eastAsia="黑体" w:cs="黑体"/>
          <w:color w:val="000000"/>
          <w:sz w:val="24"/>
          <w:szCs w:val="24"/>
        </w:rPr>
      </w:pPr>
      <w:r>
        <w:rPr>
          <w:rFonts w:hint="eastAsia" w:ascii="黑体" w:hAnsi="黑体" w:eastAsia="黑体" w:cs="黑体"/>
          <w:color w:val="000000"/>
          <w:sz w:val="24"/>
          <w:szCs w:val="24"/>
        </w:rPr>
        <w:fldChar w:fldCharType="begin"/>
      </w:r>
      <w:r>
        <w:rPr>
          <w:rFonts w:hint="eastAsia" w:ascii="黑体" w:hAnsi="黑体" w:eastAsia="黑体" w:cs="黑体"/>
          <w:color w:val="000000"/>
          <w:sz w:val="24"/>
          <w:szCs w:val="24"/>
        </w:rPr>
        <w:instrText xml:space="preserve"> HYPERLINK \l _Toc8264 </w:instrText>
      </w:r>
      <w:r>
        <w:rPr>
          <w:rFonts w:hint="eastAsia" w:ascii="黑体" w:hAnsi="黑体" w:eastAsia="黑体" w:cs="黑体"/>
          <w:color w:val="000000"/>
          <w:sz w:val="24"/>
          <w:szCs w:val="24"/>
        </w:rPr>
        <w:fldChar w:fldCharType="separate"/>
      </w:r>
      <w:r>
        <w:rPr>
          <w:rFonts w:hint="eastAsia" w:ascii="黑体" w:hAnsi="黑体" w:eastAsia="黑体" w:cs="黑体"/>
          <w:bCs/>
          <w:color w:val="000000"/>
          <w:sz w:val="24"/>
          <w:szCs w:val="24"/>
        </w:rPr>
        <w:t xml:space="preserve">五、开标、评标与定标</w:t>
      </w:r>
      <w:r>
        <w:rPr>
          <w:rFonts w:hint="eastAsia" w:ascii="黑体" w:hAnsi="黑体" w:eastAsia="黑体" w:cs="黑体"/>
          <w:color w:val="000000"/>
          <w:sz w:val="24"/>
          <w:szCs w:val="24"/>
        </w:rPr>
        <w:tab/>
      </w:r>
      <w:r>
        <w:rPr>
          <w:rFonts w:hint="eastAsia" w:ascii="黑体" w:hAnsi="黑体" w:eastAsia="黑体" w:cs="黑体"/>
          <w:color w:val="000000"/>
          <w:sz w:val="24"/>
          <w:szCs w:val="24"/>
        </w:rPr>
        <w:fldChar w:fldCharType="begin"/>
      </w:r>
      <w:r>
        <w:rPr>
          <w:rFonts w:hint="eastAsia" w:ascii="黑体" w:hAnsi="黑体" w:eastAsia="黑体" w:cs="黑体"/>
          <w:color w:val="000000"/>
          <w:sz w:val="24"/>
          <w:szCs w:val="24"/>
        </w:rPr>
        <w:instrText xml:space="preserve"> PAGEREF _Toc8264 \h </w:instrText>
      </w:r>
      <w:r>
        <w:rPr>
          <w:rFonts w:hint="eastAsia" w:ascii="黑体" w:hAnsi="黑体" w:eastAsia="黑体" w:cs="黑体"/>
          <w:color w:val="000000"/>
          <w:sz w:val="24"/>
          <w:szCs w:val="24"/>
        </w:rPr>
        <w:fldChar w:fldCharType="separate"/>
      </w:r>
      <w:r>
        <w:rPr>
          <w:rFonts w:hint="eastAsia" w:ascii="黑体" w:hAnsi="黑体" w:eastAsia="黑体" w:cs="黑体"/>
          <w:color w:val="000000"/>
          <w:sz w:val="24"/>
          <w:szCs w:val="24"/>
        </w:rPr>
        <w:t xml:space="preserve">10</w:t>
      </w:r>
      <w:r>
        <w:rPr>
          <w:rFonts w:hint="eastAsia" w:ascii="黑体" w:hAnsi="黑体" w:eastAsia="黑体" w:cs="黑体"/>
          <w:color w:val="000000"/>
          <w:sz w:val="24"/>
          <w:szCs w:val="24"/>
        </w:rPr>
        <w:fldChar w:fldCharType="end"/>
      </w:r>
      <w:r>
        <w:rPr>
          <w:rFonts w:hint="eastAsia" w:ascii="黑体" w:hAnsi="黑体" w:eastAsia="黑体" w:cs="黑体"/>
          <w:color w:val="000000"/>
          <w:sz w:val="24"/>
          <w:szCs w:val="24"/>
        </w:rPr>
        <w:fldChar w:fldCharType="end"/>
      </w:r>
      <w:r>
        <w:rPr>
          <w:rFonts w:hint="eastAsia" w:ascii="黑体" w:hAnsi="黑体" w:eastAsia="黑体" w:cs="黑体"/>
          <w:color w:val="000000"/>
          <w:sz w:val="24"/>
          <w:szCs w:val="24"/>
        </w:rPr>
      </w:r>
      <w:r/>
    </w:p>
    <w:p>
      <w:pPr>
        <w:pStyle w:val="1048"/>
        <w:ind w:firstLine="53"/>
        <w:spacing w:line="480" w:lineRule="exact"/>
        <w:tabs>
          <w:tab w:val="right" w:pos="9638" w:leader="dot"/>
        </w:tabs>
        <w:rPr>
          <w:rFonts w:hint="eastAsia" w:ascii="黑体" w:hAnsi="黑体" w:eastAsia="黑体" w:cs="黑体"/>
          <w:color w:val="000000"/>
          <w:sz w:val="24"/>
          <w:szCs w:val="24"/>
        </w:rPr>
      </w:pPr>
      <w:r>
        <w:rPr>
          <w:rFonts w:hint="eastAsia" w:ascii="黑体" w:hAnsi="黑体" w:eastAsia="黑体" w:cs="黑体"/>
          <w:color w:val="000000"/>
          <w:sz w:val="24"/>
          <w:szCs w:val="24"/>
        </w:rPr>
        <w:fldChar w:fldCharType="begin"/>
      </w:r>
      <w:r>
        <w:rPr>
          <w:rFonts w:hint="eastAsia" w:ascii="黑体" w:hAnsi="黑体" w:eastAsia="黑体" w:cs="黑体"/>
          <w:color w:val="000000"/>
          <w:sz w:val="24"/>
          <w:szCs w:val="24"/>
        </w:rPr>
        <w:instrText xml:space="preserve"> HYPERLINK \l _Toc25882 </w:instrText>
      </w:r>
      <w:r>
        <w:rPr>
          <w:rFonts w:hint="eastAsia" w:ascii="黑体" w:hAnsi="黑体" w:eastAsia="黑体" w:cs="黑体"/>
          <w:color w:val="000000"/>
          <w:sz w:val="24"/>
          <w:szCs w:val="24"/>
        </w:rPr>
        <w:fldChar w:fldCharType="separate"/>
      </w:r>
      <w:r>
        <w:rPr>
          <w:rFonts w:hint="eastAsia" w:ascii="黑体" w:hAnsi="黑体" w:eastAsia="黑体" w:cs="黑体"/>
          <w:bCs/>
          <w:color w:val="000000"/>
          <w:sz w:val="24"/>
          <w:szCs w:val="24"/>
        </w:rPr>
        <w:t xml:space="preserve">六、签订合同</w:t>
      </w:r>
      <w:r>
        <w:rPr>
          <w:rFonts w:hint="eastAsia" w:ascii="黑体" w:hAnsi="黑体" w:eastAsia="黑体" w:cs="黑体"/>
          <w:color w:val="000000"/>
          <w:sz w:val="24"/>
          <w:szCs w:val="24"/>
        </w:rPr>
        <w:tab/>
      </w:r>
      <w:r>
        <w:rPr>
          <w:rFonts w:hint="eastAsia" w:ascii="黑体" w:hAnsi="黑体" w:eastAsia="黑体" w:cs="黑体"/>
          <w:color w:val="000000"/>
          <w:sz w:val="24"/>
          <w:szCs w:val="24"/>
        </w:rPr>
        <w:fldChar w:fldCharType="begin"/>
      </w:r>
      <w:r>
        <w:rPr>
          <w:rFonts w:hint="eastAsia" w:ascii="黑体" w:hAnsi="黑体" w:eastAsia="黑体" w:cs="黑体"/>
          <w:color w:val="000000"/>
          <w:sz w:val="24"/>
          <w:szCs w:val="24"/>
        </w:rPr>
        <w:instrText xml:space="preserve"> PAGEREF _Toc25882 \h </w:instrText>
      </w:r>
      <w:r>
        <w:rPr>
          <w:rFonts w:hint="eastAsia" w:ascii="黑体" w:hAnsi="黑体" w:eastAsia="黑体" w:cs="黑体"/>
          <w:color w:val="000000"/>
          <w:sz w:val="24"/>
          <w:szCs w:val="24"/>
        </w:rPr>
        <w:fldChar w:fldCharType="separate"/>
      </w:r>
      <w:r>
        <w:rPr>
          <w:rFonts w:hint="eastAsia" w:ascii="黑体" w:hAnsi="黑体" w:eastAsia="黑体" w:cs="黑体"/>
          <w:color w:val="000000"/>
          <w:sz w:val="24"/>
          <w:szCs w:val="24"/>
        </w:rPr>
        <w:t xml:space="preserve">13</w:t>
      </w:r>
      <w:r>
        <w:rPr>
          <w:rFonts w:hint="eastAsia" w:ascii="黑体" w:hAnsi="黑体" w:eastAsia="黑体" w:cs="黑体"/>
          <w:color w:val="000000"/>
          <w:sz w:val="24"/>
          <w:szCs w:val="24"/>
        </w:rPr>
        <w:fldChar w:fldCharType="end"/>
      </w:r>
      <w:r>
        <w:rPr>
          <w:rFonts w:hint="eastAsia" w:ascii="黑体" w:hAnsi="黑体" w:eastAsia="黑体" w:cs="黑体"/>
          <w:color w:val="000000"/>
          <w:sz w:val="24"/>
          <w:szCs w:val="24"/>
        </w:rPr>
        <w:fldChar w:fldCharType="end"/>
      </w:r>
      <w:r>
        <w:rPr>
          <w:rFonts w:hint="eastAsia" w:ascii="黑体" w:hAnsi="黑体" w:eastAsia="黑体" w:cs="黑体"/>
          <w:color w:val="000000"/>
          <w:sz w:val="24"/>
          <w:szCs w:val="24"/>
        </w:rPr>
      </w:r>
      <w:r/>
    </w:p>
    <w:p>
      <w:pPr>
        <w:pStyle w:val="1048"/>
        <w:ind w:firstLine="53"/>
        <w:spacing w:line="480" w:lineRule="exact"/>
        <w:tabs>
          <w:tab w:val="right" w:pos="9638" w:leader="dot"/>
        </w:tabs>
        <w:rPr>
          <w:rFonts w:hint="eastAsia" w:ascii="黑体" w:hAnsi="黑体" w:eastAsia="黑体" w:cs="黑体"/>
          <w:color w:val="000000"/>
          <w:sz w:val="24"/>
          <w:szCs w:val="24"/>
        </w:rPr>
      </w:pPr>
      <w:r>
        <w:rPr>
          <w:rFonts w:hint="eastAsia" w:ascii="黑体" w:hAnsi="黑体" w:eastAsia="黑体" w:cs="黑体"/>
          <w:color w:val="000000"/>
          <w:sz w:val="24"/>
          <w:szCs w:val="24"/>
        </w:rPr>
        <w:fldChar w:fldCharType="begin"/>
      </w:r>
      <w:r>
        <w:rPr>
          <w:rFonts w:hint="eastAsia" w:ascii="黑体" w:hAnsi="黑体" w:eastAsia="黑体" w:cs="黑体"/>
          <w:color w:val="000000"/>
          <w:sz w:val="24"/>
          <w:szCs w:val="24"/>
        </w:rPr>
        <w:instrText xml:space="preserve"> HYPERLINK \l _Toc29975 </w:instrText>
      </w:r>
      <w:r>
        <w:rPr>
          <w:rFonts w:hint="eastAsia" w:ascii="黑体" w:hAnsi="黑体" w:eastAsia="黑体" w:cs="黑体"/>
          <w:color w:val="000000"/>
          <w:sz w:val="24"/>
          <w:szCs w:val="24"/>
        </w:rPr>
        <w:fldChar w:fldCharType="separate"/>
      </w:r>
      <w:r>
        <w:rPr>
          <w:rFonts w:hint="eastAsia" w:ascii="黑体" w:hAnsi="黑体" w:eastAsia="黑体" w:cs="黑体"/>
          <w:bCs/>
          <w:color w:val="000000"/>
          <w:sz w:val="24"/>
          <w:szCs w:val="24"/>
        </w:rPr>
        <w:t xml:space="preserve">七、质疑和投诉</w:t>
      </w:r>
      <w:r>
        <w:rPr>
          <w:rFonts w:hint="eastAsia" w:ascii="黑体" w:hAnsi="黑体" w:eastAsia="黑体" w:cs="黑体"/>
          <w:color w:val="000000"/>
          <w:sz w:val="24"/>
          <w:szCs w:val="24"/>
        </w:rPr>
        <w:tab/>
      </w:r>
      <w:r>
        <w:rPr>
          <w:rFonts w:hint="eastAsia" w:ascii="黑体" w:hAnsi="黑体" w:eastAsia="黑体" w:cs="黑体"/>
          <w:color w:val="000000"/>
          <w:sz w:val="24"/>
          <w:szCs w:val="24"/>
        </w:rPr>
        <w:fldChar w:fldCharType="begin"/>
      </w:r>
      <w:r>
        <w:rPr>
          <w:rFonts w:hint="eastAsia" w:ascii="黑体" w:hAnsi="黑体" w:eastAsia="黑体" w:cs="黑体"/>
          <w:color w:val="000000"/>
          <w:sz w:val="24"/>
          <w:szCs w:val="24"/>
        </w:rPr>
        <w:instrText xml:space="preserve"> PAGEREF _Toc29975 \h </w:instrText>
      </w:r>
      <w:r>
        <w:rPr>
          <w:rFonts w:hint="eastAsia" w:ascii="黑体" w:hAnsi="黑体" w:eastAsia="黑体" w:cs="黑体"/>
          <w:color w:val="000000"/>
          <w:sz w:val="24"/>
          <w:szCs w:val="24"/>
        </w:rPr>
        <w:fldChar w:fldCharType="separate"/>
      </w:r>
      <w:r>
        <w:rPr>
          <w:rFonts w:hint="eastAsia" w:ascii="黑体" w:hAnsi="黑体" w:eastAsia="黑体" w:cs="黑体"/>
          <w:color w:val="000000"/>
          <w:sz w:val="24"/>
          <w:szCs w:val="24"/>
        </w:rPr>
        <w:t xml:space="preserve">14</w:t>
      </w:r>
      <w:r>
        <w:rPr>
          <w:rFonts w:hint="eastAsia" w:ascii="黑体" w:hAnsi="黑体" w:eastAsia="黑体" w:cs="黑体"/>
          <w:color w:val="000000"/>
          <w:sz w:val="24"/>
          <w:szCs w:val="24"/>
        </w:rPr>
        <w:fldChar w:fldCharType="end"/>
      </w:r>
      <w:r>
        <w:rPr>
          <w:rFonts w:hint="eastAsia" w:ascii="黑体" w:hAnsi="黑体" w:eastAsia="黑体" w:cs="黑体"/>
          <w:color w:val="000000"/>
          <w:sz w:val="24"/>
          <w:szCs w:val="24"/>
        </w:rPr>
        <w:fldChar w:fldCharType="end"/>
      </w:r>
      <w:r>
        <w:rPr>
          <w:rFonts w:hint="eastAsia" w:ascii="黑体" w:hAnsi="黑体" w:eastAsia="黑体" w:cs="黑体"/>
          <w:color w:val="000000"/>
          <w:sz w:val="24"/>
          <w:szCs w:val="24"/>
        </w:rPr>
      </w:r>
      <w:r/>
    </w:p>
    <w:p>
      <w:pPr>
        <w:pStyle w:val="1043"/>
        <w:spacing w:line="480" w:lineRule="exact"/>
        <w:tabs>
          <w:tab w:val="right" w:pos="9638" w:leader="dot"/>
        </w:tabs>
        <w:rPr>
          <w:rFonts w:hint="eastAsia" w:ascii="黑体" w:hAnsi="黑体" w:eastAsia="黑体" w:cs="黑体"/>
          <w:color w:val="000000"/>
          <w:sz w:val="24"/>
        </w:rPr>
      </w:pPr>
      <w:r>
        <w:rPr>
          <w:rFonts w:hint="eastAsia" w:ascii="黑体" w:hAnsi="黑体" w:eastAsia="黑体" w:cs="黑体"/>
          <w:color w:val="000000"/>
          <w:sz w:val="24"/>
        </w:rPr>
        <w:fldChar w:fldCharType="begin"/>
      </w:r>
      <w:r>
        <w:rPr>
          <w:rFonts w:hint="eastAsia" w:ascii="黑体" w:hAnsi="黑体" w:eastAsia="黑体" w:cs="黑体"/>
          <w:color w:val="000000"/>
          <w:sz w:val="24"/>
        </w:rPr>
        <w:instrText xml:space="preserve"> HYPERLINK \l _Toc30514 </w:instrText>
      </w:r>
      <w:r>
        <w:rPr>
          <w:rFonts w:hint="eastAsia" w:ascii="黑体" w:hAnsi="黑体" w:eastAsia="黑体" w:cs="黑体"/>
          <w:color w:val="000000"/>
          <w:sz w:val="24"/>
        </w:rPr>
        <w:fldChar w:fldCharType="separate"/>
      </w:r>
      <w:r>
        <w:rPr>
          <w:rFonts w:hint="eastAsia" w:ascii="黑体" w:hAnsi="黑体" w:eastAsia="黑体" w:cs="黑体"/>
          <w:color w:val="000000"/>
          <w:sz w:val="24"/>
        </w:rPr>
        <w:t xml:space="preserve">第三章 评标标准</w:t>
      </w:r>
      <w:r>
        <w:rPr>
          <w:rFonts w:hint="eastAsia" w:ascii="黑体" w:hAnsi="黑体" w:eastAsia="黑体" w:cs="黑体"/>
          <w:color w:val="000000"/>
          <w:sz w:val="24"/>
        </w:rPr>
        <w:tab/>
      </w:r>
      <w:r>
        <w:rPr>
          <w:rFonts w:hint="eastAsia" w:ascii="黑体" w:hAnsi="黑体" w:eastAsia="黑体" w:cs="黑体"/>
          <w:color w:val="000000"/>
          <w:sz w:val="24"/>
        </w:rPr>
        <w:fldChar w:fldCharType="begin"/>
      </w:r>
      <w:r>
        <w:rPr>
          <w:rFonts w:hint="eastAsia" w:ascii="黑体" w:hAnsi="黑体" w:eastAsia="黑体" w:cs="黑体"/>
          <w:color w:val="000000"/>
          <w:sz w:val="24"/>
        </w:rPr>
        <w:instrText xml:space="preserve"> PAGEREF _Toc30514 \h </w:instrText>
      </w:r>
      <w:r>
        <w:rPr>
          <w:rFonts w:hint="eastAsia" w:ascii="黑体" w:hAnsi="黑体" w:eastAsia="黑体" w:cs="黑体"/>
          <w:color w:val="000000"/>
          <w:sz w:val="24"/>
        </w:rPr>
        <w:fldChar w:fldCharType="separate"/>
      </w:r>
      <w:r>
        <w:rPr>
          <w:rFonts w:hint="eastAsia" w:ascii="黑体" w:hAnsi="黑体" w:eastAsia="黑体" w:cs="黑体"/>
          <w:color w:val="000000"/>
          <w:sz w:val="24"/>
        </w:rPr>
        <w:t xml:space="preserve">16</w:t>
      </w:r>
      <w:r>
        <w:rPr>
          <w:rFonts w:hint="eastAsia" w:ascii="黑体" w:hAnsi="黑体" w:eastAsia="黑体" w:cs="黑体"/>
          <w:color w:val="000000"/>
          <w:sz w:val="24"/>
        </w:rPr>
        <w:fldChar w:fldCharType="end"/>
      </w:r>
      <w:r>
        <w:rPr>
          <w:rFonts w:hint="eastAsia" w:ascii="黑体" w:hAnsi="黑体" w:eastAsia="黑体" w:cs="黑体"/>
          <w:color w:val="000000"/>
          <w:sz w:val="24"/>
        </w:rPr>
        <w:fldChar w:fldCharType="end"/>
      </w:r>
      <w:r>
        <w:rPr>
          <w:rFonts w:hint="eastAsia" w:ascii="黑体" w:hAnsi="黑体" w:eastAsia="黑体" w:cs="黑体"/>
          <w:color w:val="000000"/>
          <w:sz w:val="24"/>
        </w:rPr>
      </w:r>
      <w:r/>
    </w:p>
    <w:p>
      <w:pPr>
        <w:pStyle w:val="1043"/>
        <w:spacing w:line="480" w:lineRule="exact"/>
        <w:tabs>
          <w:tab w:val="right" w:pos="9638" w:leader="dot"/>
        </w:tabs>
        <w:rPr>
          <w:rFonts w:hint="eastAsia" w:ascii="黑体" w:hAnsi="黑体" w:eastAsia="黑体" w:cs="黑体"/>
          <w:color w:val="000000"/>
          <w:sz w:val="24"/>
        </w:rPr>
      </w:pPr>
      <w:r>
        <w:rPr>
          <w:rFonts w:hint="eastAsia" w:ascii="黑体" w:hAnsi="黑体" w:eastAsia="黑体" w:cs="黑体"/>
          <w:color w:val="000000"/>
          <w:sz w:val="24"/>
        </w:rPr>
        <w:fldChar w:fldCharType="begin"/>
      </w:r>
      <w:r>
        <w:rPr>
          <w:rFonts w:hint="eastAsia" w:ascii="黑体" w:hAnsi="黑体" w:eastAsia="黑体" w:cs="黑体"/>
          <w:color w:val="000000"/>
          <w:sz w:val="24"/>
        </w:rPr>
        <w:instrText xml:space="preserve"> HYPERLINK \l _Toc12891 </w:instrText>
      </w:r>
      <w:r>
        <w:rPr>
          <w:rFonts w:hint="eastAsia" w:ascii="黑体" w:hAnsi="黑体" w:eastAsia="黑体" w:cs="黑体"/>
          <w:color w:val="000000"/>
          <w:sz w:val="24"/>
        </w:rPr>
        <w:fldChar w:fldCharType="separate"/>
      </w:r>
      <w:r>
        <w:rPr>
          <w:rFonts w:hint="eastAsia" w:ascii="黑体" w:hAnsi="黑体" w:eastAsia="黑体" w:cs="黑体"/>
          <w:bCs/>
          <w:color w:val="000000"/>
          <w:sz w:val="24"/>
        </w:rPr>
        <w:t xml:space="preserve">第四章 招标项目的技术规格、要求和数量等</w:t>
      </w:r>
      <w:r>
        <w:rPr>
          <w:rFonts w:hint="eastAsia" w:ascii="黑体" w:hAnsi="黑体" w:eastAsia="黑体" w:cs="黑体"/>
          <w:color w:val="000000"/>
          <w:sz w:val="24"/>
        </w:rPr>
        <w:tab/>
      </w:r>
      <w:r>
        <w:rPr>
          <w:rFonts w:hint="eastAsia" w:ascii="黑体" w:hAnsi="黑体" w:eastAsia="黑体" w:cs="黑体"/>
          <w:color w:val="000000"/>
          <w:sz w:val="24"/>
        </w:rPr>
        <w:fldChar w:fldCharType="begin"/>
      </w:r>
      <w:r>
        <w:rPr>
          <w:rFonts w:hint="eastAsia" w:ascii="黑体" w:hAnsi="黑体" w:eastAsia="黑体" w:cs="黑体"/>
          <w:color w:val="000000"/>
          <w:sz w:val="24"/>
        </w:rPr>
        <w:instrText xml:space="preserve"> PAGEREF _Toc12891 \h </w:instrText>
      </w:r>
      <w:r>
        <w:rPr>
          <w:rFonts w:hint="eastAsia" w:ascii="黑体" w:hAnsi="黑体" w:eastAsia="黑体" w:cs="黑体"/>
          <w:color w:val="000000"/>
          <w:sz w:val="24"/>
        </w:rPr>
        <w:fldChar w:fldCharType="separate"/>
      </w:r>
      <w:r>
        <w:rPr>
          <w:rFonts w:hint="eastAsia" w:ascii="黑体" w:hAnsi="黑体" w:eastAsia="黑体" w:cs="黑体"/>
          <w:color w:val="000000"/>
          <w:sz w:val="24"/>
        </w:rPr>
        <w:t xml:space="preserve">19</w:t>
      </w:r>
      <w:r>
        <w:rPr>
          <w:rFonts w:hint="eastAsia" w:ascii="黑体" w:hAnsi="黑体" w:eastAsia="黑体" w:cs="黑体"/>
          <w:color w:val="000000"/>
          <w:sz w:val="24"/>
        </w:rPr>
        <w:fldChar w:fldCharType="end"/>
      </w:r>
      <w:r>
        <w:rPr>
          <w:rFonts w:hint="eastAsia" w:ascii="黑体" w:hAnsi="黑体" w:eastAsia="黑体" w:cs="黑体"/>
          <w:color w:val="000000"/>
          <w:sz w:val="24"/>
        </w:rPr>
        <w:fldChar w:fldCharType="end"/>
      </w:r>
      <w:r>
        <w:rPr>
          <w:rFonts w:hint="eastAsia" w:ascii="黑体" w:hAnsi="黑体" w:eastAsia="黑体" w:cs="黑体"/>
          <w:color w:val="000000"/>
          <w:sz w:val="24"/>
        </w:rPr>
      </w:r>
      <w:r/>
    </w:p>
    <w:p>
      <w:pPr>
        <w:pStyle w:val="1043"/>
        <w:spacing w:line="480" w:lineRule="exact"/>
        <w:tabs>
          <w:tab w:val="right" w:pos="9638" w:leader="dot"/>
        </w:tabs>
        <w:rPr>
          <w:rFonts w:hint="eastAsia" w:ascii="黑体" w:hAnsi="黑体" w:eastAsia="黑体" w:cs="黑体"/>
          <w:color w:val="000000"/>
          <w:sz w:val="24"/>
        </w:rPr>
      </w:pPr>
      <w:r>
        <w:rPr>
          <w:rFonts w:hint="eastAsia" w:ascii="黑体" w:hAnsi="黑体" w:eastAsia="黑体" w:cs="黑体"/>
          <w:color w:val="000000"/>
          <w:sz w:val="24"/>
        </w:rPr>
        <w:fldChar w:fldCharType="begin"/>
      </w:r>
      <w:r>
        <w:rPr>
          <w:rFonts w:hint="eastAsia" w:ascii="黑体" w:hAnsi="黑体" w:eastAsia="黑体" w:cs="黑体"/>
          <w:color w:val="000000"/>
          <w:sz w:val="24"/>
        </w:rPr>
        <w:instrText xml:space="preserve"> HYPERLINK \l _Toc30051 </w:instrText>
      </w:r>
      <w:r>
        <w:rPr>
          <w:rFonts w:hint="eastAsia" w:ascii="黑体" w:hAnsi="黑体" w:eastAsia="黑体" w:cs="黑体"/>
          <w:color w:val="000000"/>
          <w:sz w:val="24"/>
        </w:rPr>
        <w:fldChar w:fldCharType="separate"/>
      </w:r>
      <w:r>
        <w:rPr>
          <w:rFonts w:hint="eastAsia" w:ascii="黑体" w:hAnsi="黑体" w:eastAsia="黑体" w:cs="黑体"/>
          <w:color w:val="000000"/>
          <w:sz w:val="24"/>
        </w:rPr>
        <w:t xml:space="preserve">第五章 合同主要条款及格式</w:t>
      </w:r>
      <w:r>
        <w:rPr>
          <w:rFonts w:hint="eastAsia" w:ascii="黑体" w:hAnsi="黑体" w:eastAsia="黑体" w:cs="黑体"/>
          <w:color w:val="000000"/>
          <w:sz w:val="24"/>
        </w:rPr>
        <w:tab/>
      </w:r>
      <w:r>
        <w:rPr>
          <w:rFonts w:hint="eastAsia" w:ascii="黑体" w:hAnsi="黑体" w:eastAsia="黑体" w:cs="黑体"/>
          <w:color w:val="000000"/>
          <w:sz w:val="24"/>
        </w:rPr>
        <w:fldChar w:fldCharType="begin"/>
      </w:r>
      <w:r>
        <w:rPr>
          <w:rFonts w:hint="eastAsia" w:ascii="黑体" w:hAnsi="黑体" w:eastAsia="黑体" w:cs="黑体"/>
          <w:color w:val="000000"/>
          <w:sz w:val="24"/>
        </w:rPr>
        <w:instrText xml:space="preserve"> PAGEREF _Toc30051 \h </w:instrText>
      </w:r>
      <w:r>
        <w:rPr>
          <w:rFonts w:hint="eastAsia" w:ascii="黑体" w:hAnsi="黑体" w:eastAsia="黑体" w:cs="黑体"/>
          <w:color w:val="000000"/>
          <w:sz w:val="24"/>
        </w:rPr>
        <w:fldChar w:fldCharType="separate"/>
      </w:r>
      <w:r>
        <w:rPr>
          <w:rFonts w:hint="eastAsia" w:ascii="黑体" w:hAnsi="黑体" w:eastAsia="黑体" w:cs="黑体"/>
          <w:color w:val="000000"/>
          <w:sz w:val="24"/>
        </w:rPr>
        <w:t xml:space="preserve">34</w:t>
      </w:r>
      <w:r>
        <w:rPr>
          <w:rFonts w:hint="eastAsia" w:ascii="黑体" w:hAnsi="黑体" w:eastAsia="黑体" w:cs="黑体"/>
          <w:color w:val="000000"/>
          <w:sz w:val="24"/>
        </w:rPr>
        <w:fldChar w:fldCharType="end"/>
      </w:r>
      <w:r>
        <w:rPr>
          <w:rFonts w:hint="eastAsia" w:ascii="黑体" w:hAnsi="黑体" w:eastAsia="黑体" w:cs="黑体"/>
          <w:color w:val="000000"/>
          <w:sz w:val="24"/>
        </w:rPr>
        <w:fldChar w:fldCharType="end"/>
      </w:r>
      <w:r>
        <w:rPr>
          <w:rFonts w:hint="eastAsia" w:ascii="黑体" w:hAnsi="黑体" w:eastAsia="黑体" w:cs="黑体"/>
          <w:color w:val="000000"/>
          <w:sz w:val="24"/>
        </w:rPr>
      </w:r>
      <w:r/>
    </w:p>
    <w:p>
      <w:pPr>
        <w:pStyle w:val="1043"/>
        <w:spacing w:line="480" w:lineRule="exact"/>
        <w:tabs>
          <w:tab w:val="right" w:pos="9638" w:leader="dot"/>
        </w:tabs>
        <w:rPr>
          <w:rFonts w:hint="eastAsia" w:ascii="黑体" w:hAnsi="黑体" w:eastAsia="黑体" w:cs="黑体"/>
          <w:color w:val="000000"/>
          <w:sz w:val="24"/>
        </w:rPr>
      </w:pPr>
      <w:r>
        <w:rPr>
          <w:rFonts w:hint="eastAsia" w:ascii="黑体" w:hAnsi="黑体" w:eastAsia="黑体" w:cs="黑体"/>
          <w:color w:val="000000"/>
          <w:sz w:val="24"/>
        </w:rPr>
        <w:fldChar w:fldCharType="begin"/>
      </w:r>
      <w:r>
        <w:rPr>
          <w:rFonts w:hint="eastAsia" w:ascii="黑体" w:hAnsi="黑体" w:eastAsia="黑体" w:cs="黑体"/>
          <w:color w:val="000000"/>
          <w:sz w:val="24"/>
        </w:rPr>
        <w:instrText xml:space="preserve"> HYPERLINK \l _Toc25585 </w:instrText>
      </w:r>
      <w:r>
        <w:rPr>
          <w:rFonts w:hint="eastAsia" w:ascii="黑体" w:hAnsi="黑体" w:eastAsia="黑体" w:cs="黑体"/>
          <w:color w:val="000000"/>
          <w:sz w:val="24"/>
        </w:rPr>
        <w:fldChar w:fldCharType="separate"/>
      </w:r>
      <w:r>
        <w:rPr>
          <w:rFonts w:hint="eastAsia" w:ascii="黑体" w:hAnsi="黑体" w:eastAsia="黑体" w:cs="黑体"/>
          <w:color w:val="000000"/>
          <w:sz w:val="24"/>
        </w:rPr>
        <w:t xml:space="preserve">第六章 附    件</w:t>
      </w:r>
      <w:r>
        <w:rPr>
          <w:rFonts w:hint="eastAsia" w:ascii="黑体" w:hAnsi="黑体" w:eastAsia="黑体" w:cs="黑体"/>
          <w:color w:val="000000"/>
          <w:sz w:val="24"/>
        </w:rPr>
        <w:tab/>
      </w:r>
      <w:r>
        <w:rPr>
          <w:rFonts w:hint="eastAsia" w:ascii="黑体" w:hAnsi="黑体" w:eastAsia="黑体" w:cs="黑体"/>
          <w:color w:val="000000"/>
          <w:sz w:val="24"/>
        </w:rPr>
        <w:fldChar w:fldCharType="begin"/>
      </w:r>
      <w:r>
        <w:rPr>
          <w:rFonts w:hint="eastAsia" w:ascii="黑体" w:hAnsi="黑体" w:eastAsia="黑体" w:cs="黑体"/>
          <w:color w:val="000000"/>
          <w:sz w:val="24"/>
        </w:rPr>
        <w:instrText xml:space="preserve"> PAGEREF _Toc25585 \h </w:instrText>
      </w:r>
      <w:r>
        <w:rPr>
          <w:rFonts w:hint="eastAsia" w:ascii="黑体" w:hAnsi="黑体" w:eastAsia="黑体" w:cs="黑体"/>
          <w:color w:val="000000"/>
          <w:sz w:val="24"/>
        </w:rPr>
        <w:fldChar w:fldCharType="separate"/>
      </w:r>
      <w:r>
        <w:rPr>
          <w:rFonts w:hint="eastAsia" w:ascii="黑体" w:hAnsi="黑体" w:eastAsia="黑体" w:cs="黑体"/>
          <w:color w:val="000000"/>
          <w:sz w:val="24"/>
        </w:rPr>
        <w:t xml:space="preserve">47</w:t>
      </w:r>
      <w:r>
        <w:rPr>
          <w:rFonts w:hint="eastAsia" w:ascii="黑体" w:hAnsi="黑体" w:eastAsia="黑体" w:cs="黑体"/>
          <w:color w:val="000000"/>
          <w:sz w:val="24"/>
        </w:rPr>
        <w:fldChar w:fldCharType="end"/>
      </w:r>
      <w:r>
        <w:rPr>
          <w:rFonts w:hint="eastAsia" w:ascii="黑体" w:hAnsi="黑体" w:eastAsia="黑体" w:cs="黑体"/>
          <w:color w:val="000000"/>
          <w:sz w:val="24"/>
        </w:rPr>
        <w:fldChar w:fldCharType="end"/>
      </w:r>
      <w:r>
        <w:rPr>
          <w:rFonts w:hint="eastAsia" w:ascii="黑体" w:hAnsi="黑体" w:eastAsia="黑体" w:cs="黑体"/>
          <w:color w:val="000000"/>
          <w:sz w:val="24"/>
        </w:rPr>
      </w:r>
      <w:r/>
    </w:p>
    <w:p>
      <w:pPr>
        <w:pStyle w:val="1048"/>
        <w:ind w:firstLine="53"/>
        <w:spacing w:line="480" w:lineRule="exact"/>
        <w:tabs>
          <w:tab w:val="right" w:pos="9638" w:leader="dot"/>
        </w:tabs>
        <w:rPr>
          <w:rFonts w:hint="eastAsia" w:ascii="黑体" w:hAnsi="黑体" w:eastAsia="黑体" w:cs="黑体"/>
          <w:color w:val="000000"/>
        </w:rPr>
      </w:pPr>
      <w:r>
        <w:rPr>
          <w:rFonts w:hint="eastAsia" w:ascii="黑体" w:hAnsi="黑体" w:eastAsia="黑体" w:cs="黑体"/>
          <w:color w:val="000000"/>
          <w:sz w:val="24"/>
          <w:szCs w:val="24"/>
        </w:rPr>
        <w:fldChar w:fldCharType="begin"/>
      </w:r>
      <w:r>
        <w:rPr>
          <w:rFonts w:hint="eastAsia" w:ascii="黑体" w:hAnsi="黑体" w:eastAsia="黑体" w:cs="黑体"/>
          <w:color w:val="000000"/>
          <w:sz w:val="24"/>
          <w:szCs w:val="24"/>
        </w:rPr>
        <w:instrText xml:space="preserve"> HYPERLINK \l _Toc29125 </w:instrText>
      </w:r>
      <w:r>
        <w:rPr>
          <w:rFonts w:hint="eastAsia" w:ascii="黑体" w:hAnsi="黑体" w:eastAsia="黑体" w:cs="黑体"/>
          <w:color w:val="000000"/>
          <w:sz w:val="24"/>
          <w:szCs w:val="24"/>
        </w:rPr>
        <w:fldChar w:fldCharType="separate"/>
      </w:r>
      <w:r>
        <w:rPr>
          <w:rFonts w:hint="eastAsia" w:ascii="黑体" w:hAnsi="黑体" w:eastAsia="黑体" w:cs="黑体"/>
          <w:color w:val="000000"/>
          <w:sz w:val="24"/>
          <w:szCs w:val="24"/>
        </w:rPr>
        <w:t xml:space="preserve">投标文件</w:t>
      </w:r>
      <w:r>
        <w:rPr>
          <w:rFonts w:hint="eastAsia" w:ascii="黑体" w:hAnsi="黑体" w:eastAsia="黑体" w:cs="黑体"/>
          <w:color w:val="000000"/>
          <w:sz w:val="24"/>
          <w:szCs w:val="24"/>
        </w:rPr>
        <w:tab/>
      </w:r>
      <w:r>
        <w:rPr>
          <w:rFonts w:hint="eastAsia" w:ascii="黑体" w:hAnsi="黑体" w:eastAsia="黑体" w:cs="黑体"/>
          <w:color w:val="000000"/>
          <w:sz w:val="24"/>
          <w:szCs w:val="24"/>
        </w:rPr>
        <w:fldChar w:fldCharType="begin"/>
      </w:r>
      <w:r>
        <w:rPr>
          <w:rFonts w:hint="eastAsia" w:ascii="黑体" w:hAnsi="黑体" w:eastAsia="黑体" w:cs="黑体"/>
          <w:color w:val="000000"/>
          <w:sz w:val="24"/>
          <w:szCs w:val="24"/>
        </w:rPr>
        <w:instrText xml:space="preserve"> PAGEREF _Toc29125 \h </w:instrText>
      </w:r>
      <w:r>
        <w:rPr>
          <w:rFonts w:hint="eastAsia" w:ascii="黑体" w:hAnsi="黑体" w:eastAsia="黑体" w:cs="黑体"/>
          <w:color w:val="000000"/>
          <w:sz w:val="24"/>
          <w:szCs w:val="24"/>
        </w:rPr>
        <w:fldChar w:fldCharType="separate"/>
      </w:r>
      <w:r>
        <w:rPr>
          <w:rFonts w:hint="eastAsia" w:ascii="黑体" w:hAnsi="黑体" w:eastAsia="黑体" w:cs="黑体"/>
          <w:color w:val="000000"/>
          <w:sz w:val="24"/>
          <w:szCs w:val="24"/>
        </w:rPr>
        <w:t xml:space="preserve">47</w:t>
      </w:r>
      <w:r>
        <w:rPr>
          <w:rFonts w:hint="eastAsia" w:ascii="黑体" w:hAnsi="黑体" w:eastAsia="黑体" w:cs="黑体"/>
          <w:color w:val="000000"/>
          <w:sz w:val="24"/>
          <w:szCs w:val="24"/>
        </w:rPr>
        <w:fldChar w:fldCharType="end"/>
      </w:r>
      <w:r>
        <w:rPr>
          <w:rFonts w:hint="eastAsia" w:ascii="黑体" w:hAnsi="黑体" w:eastAsia="黑体" w:cs="黑体"/>
          <w:color w:val="000000"/>
          <w:sz w:val="24"/>
          <w:szCs w:val="24"/>
        </w:rPr>
        <w:fldChar w:fldCharType="end"/>
      </w:r>
      <w:r>
        <w:rPr>
          <w:rFonts w:hint="eastAsia" w:ascii="黑体" w:hAnsi="黑体" w:eastAsia="黑体" w:cs="黑体"/>
          <w:color w:val="000000"/>
        </w:rPr>
      </w:r>
      <w:r/>
    </w:p>
    <w:p>
      <w:pPr>
        <w:pStyle w:val="1004"/>
        <w:ind w:left="1572" w:right="1933"/>
        <w:jc w:val="center"/>
        <w:spacing w:line="360" w:lineRule="auto"/>
        <w:widowControl w:val="off"/>
        <w:rPr>
          <w:rFonts w:hint="eastAsia" w:ascii="黑体" w:hAnsi="黑体" w:eastAsia="黑体" w:cs="黑体"/>
          <w:color w:val="000000"/>
          <w:szCs w:val="36"/>
        </w:rPr>
      </w:pPr>
      <w:r>
        <w:rPr>
          <w:rFonts w:hint="eastAsia" w:ascii="黑体" w:hAnsi="黑体" w:eastAsia="黑体" w:cs="黑体"/>
          <w:color w:val="000000"/>
          <w:szCs w:val="36"/>
        </w:rPr>
        <w:fldChar w:fldCharType="end"/>
      </w:r>
      <w:r>
        <w:rPr>
          <w:rFonts w:hint="eastAsia" w:ascii="黑体" w:hAnsi="黑体" w:eastAsia="黑体" w:cs="黑体"/>
          <w:color w:val="000000"/>
          <w:szCs w:val="36"/>
        </w:rPr>
      </w:r>
      <w:r/>
    </w:p>
    <w:p>
      <w:pPr>
        <w:pStyle w:val="1004"/>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1004"/>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1004"/>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1004"/>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1004"/>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1004"/>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1005"/>
        <w:rPr>
          <w:rStyle w:val="1018"/>
          <w:rFonts w:hint="eastAsia"/>
          <w:color w:val="000000"/>
        </w:rPr>
        <w:sectPr>
          <w:headerReference w:type="default" r:id="rId9"/>
          <w:footnotePr/>
          <w:endnotePr/>
          <w:type w:val="nextPage"/>
          <w:pgSz w:w="11906" w:h="16838" w:orient="portrait"/>
          <w:pgMar w:top="1134" w:right="1134" w:bottom="1134" w:left="1134" w:header="851" w:footer="992" w:gutter="0"/>
          <w:pgNumType w:start="1"/>
          <w:cols w:num="1" w:sep="0" w:space="1701" w:equalWidth="1"/>
          <w:docGrid w:linePitch="360"/>
        </w:sectPr>
      </w:pPr>
      <w:r/>
      <w:bookmarkStart w:id="4" w:name="_Toc3988"/>
      <w:r/>
      <w:bookmarkStart w:id="5" w:name="_Toc31712"/>
      <w:r>
        <w:rPr>
          <w:rStyle w:val="1018"/>
          <w:rFonts w:hint="eastAsia"/>
          <w:color w:val="000000"/>
        </w:rPr>
      </w:r>
      <w:r/>
    </w:p>
    <w:p>
      <w:pPr>
        <w:pStyle w:val="1005"/>
        <w:rPr>
          <w:color w:val="000000"/>
          <w:sz w:val="32"/>
          <w:szCs w:val="32"/>
        </w:rPr>
      </w:pPr>
      <w:r>
        <w:rPr>
          <w:rStyle w:val="1018"/>
          <w:rFonts w:hint="eastAsia"/>
          <w:color w:val="000000"/>
        </w:rPr>
        <w:t xml:space="preserve">第一章 投标邀请书（招标公告）</w:t>
      </w:r>
      <w:bookmarkEnd w:id="4"/>
      <w:r/>
      <w:bookmarkEnd w:id="5"/>
      <w:r>
        <w:rPr>
          <w:color w:val="000000"/>
          <w:sz w:val="32"/>
          <w:szCs w:val="32"/>
        </w:rPr>
      </w:r>
      <w:r/>
    </w:p>
    <w:p>
      <w:pPr>
        <w:pStyle w:val="1004"/>
        <w:ind w:firstLine="632"/>
        <w:jc w:val="left"/>
        <w:spacing w:line="360" w:lineRule="auto"/>
        <w:widowControl w:val="off"/>
        <w:rPr>
          <w:rStyle w:val="1129"/>
          <w:rFonts w:ascii="宋体"/>
          <w:bCs/>
          <w:color w:val="000000"/>
          <w:szCs w:val="21"/>
        </w:rPr>
      </w:pPr>
      <w:r>
        <w:rPr>
          <w:rStyle w:val="1129"/>
          <w:rFonts w:hint="eastAsia" w:ascii="宋体" w:hAnsi="宋体"/>
          <w:b/>
          <w:color w:val="000000"/>
          <w:szCs w:val="21"/>
        </w:rPr>
        <w:t xml:space="preserve"> </w:t>
      </w:r>
      <w:r>
        <w:rPr>
          <w:rStyle w:val="1129"/>
          <w:rFonts w:hint="eastAsia" w:ascii="宋体" w:hAnsi="宋体"/>
          <w:b/>
          <w:color w:val="000000"/>
          <w:szCs w:val="21"/>
          <w:lang w:eastAsia="zh-CN"/>
        </w:rPr>
        <w:t xml:space="preserve">2026年鼓楼区水务设施应急保障服务项目</w:t>
      </w:r>
      <w:r>
        <w:rPr>
          <w:rStyle w:val="1129"/>
          <w:rFonts w:hint="eastAsia" w:ascii="宋体" w:hAnsi="宋体"/>
          <w:bCs/>
          <w:color w:val="000000"/>
          <w:szCs w:val="21"/>
        </w:rPr>
        <w:t xml:space="preserve">的潜在供应商应</w:t>
      </w:r>
      <w:r>
        <w:rPr>
          <w:rStyle w:val="1129"/>
          <w:rFonts w:hint="eastAsia" w:ascii="宋体" w:hAnsi="宋体"/>
          <w:bCs/>
          <w:color w:val="000000"/>
          <w:szCs w:val="21"/>
          <w:lang w:val="en-US" w:eastAsia="zh-CN"/>
        </w:rPr>
        <w:t xml:space="preserve">在</w:t>
      </w:r>
      <w:r>
        <w:rPr>
          <w:rStyle w:val="1129"/>
          <w:rFonts w:hint="eastAsia" w:ascii="宋体" w:hAnsi="宋体"/>
          <w:bCs/>
          <w:color w:val="000000"/>
          <w:szCs w:val="21"/>
          <w:u w:val="single"/>
        </w:rPr>
        <w:t xml:space="preserve">江苏政府采购网</w:t>
      </w:r>
      <w:r>
        <w:rPr>
          <w:rStyle w:val="1129"/>
          <w:rFonts w:hint="eastAsia" w:ascii="宋体" w:hAnsi="宋体"/>
          <w:bCs/>
          <w:color w:val="000000"/>
          <w:szCs w:val="21"/>
        </w:rPr>
        <w:t xml:space="preserve"> 获取招标文件，并于</w:t>
      </w:r>
      <w:bookmarkStart w:id="6" w:name="OLE_LINK1"/>
      <w:r/>
      <w:bookmarkStart w:id="7" w:name="OLE_LINK2"/>
      <w:r>
        <w:rPr>
          <w:rStyle w:val="1129"/>
          <w:rFonts w:hint="eastAsia" w:ascii="宋体" w:hAnsi="宋体"/>
          <w:bCs/>
          <w:color w:val="000000"/>
          <w:szCs w:val="21"/>
          <w:lang w:eastAsia="zh-CN"/>
        </w:rPr>
        <w:t xml:space="preserve">2026年</w:t>
      </w:r>
      <w:r>
        <w:rPr>
          <w:rStyle w:val="1129"/>
          <w:rFonts w:hint="eastAsia" w:ascii="宋体" w:hAnsi="宋体"/>
          <w:bCs/>
          <w:color w:val="000000"/>
          <w:szCs w:val="21"/>
          <w:lang w:val="en-US" w:eastAsia="zh-CN"/>
        </w:rPr>
        <w:t xml:space="preserve">8</w:t>
      </w:r>
      <w:r>
        <w:rPr>
          <w:rStyle w:val="1129"/>
          <w:rFonts w:hint="eastAsia" w:ascii="宋体" w:hAnsi="宋体"/>
          <w:bCs/>
          <w:color w:val="000000"/>
          <w:szCs w:val="21"/>
          <w:lang w:eastAsia="zh-CN"/>
        </w:rPr>
        <w:t xml:space="preserve">月</w:t>
      </w:r>
      <w:r>
        <w:rPr>
          <w:rStyle w:val="1129"/>
          <w:rFonts w:hint="eastAsia" w:ascii="宋体" w:hAnsi="宋体"/>
          <w:bCs/>
          <w:color w:val="000000"/>
          <w:szCs w:val="21"/>
          <w:lang w:val="en-US" w:eastAsia="zh-CN"/>
        </w:rPr>
        <w:t xml:space="preserve">1</w:t>
      </w:r>
      <w:r>
        <w:rPr>
          <w:rStyle w:val="1129"/>
          <w:rFonts w:hint="eastAsia" w:ascii="宋体" w:hAnsi="宋体"/>
          <w:bCs/>
          <w:color w:val="000000"/>
          <w:szCs w:val="21"/>
          <w:lang w:val="en-US" w:eastAsia="zh-CN"/>
        </w:rPr>
        <w:t xml:space="preserve">9</w:t>
      </w:r>
      <w:r>
        <w:rPr>
          <w:rStyle w:val="1129"/>
          <w:rFonts w:hint="eastAsia" w:ascii="宋体" w:hAnsi="宋体"/>
          <w:bCs/>
          <w:color w:val="000000"/>
          <w:szCs w:val="21"/>
          <w:lang w:eastAsia="zh-CN"/>
        </w:rPr>
        <w:t xml:space="preserve">日</w:t>
      </w:r>
      <w:r>
        <w:rPr>
          <w:rStyle w:val="1129"/>
          <w:rFonts w:hint="eastAsia" w:ascii="宋体" w:hAnsi="宋体"/>
          <w:bCs/>
          <w:color w:val="000000"/>
          <w:szCs w:val="21"/>
        </w:rPr>
        <w:t xml:space="preserve">09时30分</w:t>
      </w:r>
      <w:bookmarkEnd w:id="6"/>
      <w:r/>
      <w:bookmarkEnd w:id="7"/>
      <w:r>
        <w:rPr>
          <w:rStyle w:val="1129"/>
          <w:rFonts w:hint="eastAsia" w:ascii="宋体" w:hAnsi="宋体"/>
          <w:bCs/>
          <w:color w:val="000000"/>
          <w:szCs w:val="21"/>
        </w:rPr>
        <w:t xml:space="preserve">（北京时间）前递交投标文件。</w:t>
      </w:r>
      <w:r>
        <w:rPr>
          <w:rStyle w:val="1129"/>
          <w:rFonts w:ascii="宋体"/>
          <w:bCs/>
          <w:color w:val="000000"/>
          <w:szCs w:val="21"/>
        </w:rPr>
      </w:r>
      <w:r/>
    </w:p>
    <w:p>
      <w:pPr>
        <w:pStyle w:val="1006"/>
        <w:keepLines w:val="0"/>
        <w:keepNext w:val="0"/>
        <w:spacing w:before="0" w:after="0" w:line="360" w:lineRule="auto"/>
        <w:rPr>
          <w:rFonts w:ascii="宋体" w:hAnsi="宋体" w:eastAsia="宋体" w:cs="宋体"/>
          <w:b w:val="0"/>
          <w:color w:val="000000"/>
          <w:sz w:val="21"/>
          <w:szCs w:val="21"/>
        </w:rPr>
      </w:pPr>
      <w:r/>
      <w:bookmarkStart w:id="8" w:name="_Toc21988"/>
      <w:r/>
      <w:bookmarkStart w:id="9" w:name="_Toc35393621"/>
      <w:r/>
      <w:bookmarkStart w:id="10" w:name="_Toc28359079"/>
      <w:r/>
      <w:bookmarkStart w:id="11" w:name="_Toc28359002"/>
      <w:r/>
      <w:bookmarkStart w:id="12" w:name="_Toc35393790"/>
      <w:r/>
      <w:bookmarkStart w:id="13" w:name="_Hlk24379207"/>
      <w:r>
        <w:rPr>
          <w:rFonts w:hint="eastAsia" w:ascii="黑体" w:hAnsi="黑体" w:cs="宋体"/>
          <w:b w:val="0"/>
          <w:color w:val="000000"/>
          <w:sz w:val="21"/>
          <w:szCs w:val="21"/>
        </w:rPr>
        <w:t xml:space="preserve">一、</w:t>
      </w:r>
      <w:r>
        <w:rPr>
          <w:rFonts w:hint="eastAsia" w:ascii="宋体" w:hAnsi="宋体" w:eastAsia="宋体" w:cs="宋体"/>
          <w:b w:val="0"/>
          <w:color w:val="000000"/>
          <w:sz w:val="21"/>
          <w:szCs w:val="21"/>
        </w:rPr>
        <w:t xml:space="preserve">项目基本情况</w:t>
      </w:r>
      <w:bookmarkEnd w:id="8"/>
      <w:r/>
      <w:bookmarkEnd w:id="9"/>
      <w:r/>
      <w:bookmarkEnd w:id="10"/>
      <w:r/>
      <w:bookmarkEnd w:id="11"/>
      <w:r/>
      <w:bookmarkEnd w:id="12"/>
      <w:r>
        <w:rPr>
          <w:rFonts w:ascii="宋体" w:hAnsi="宋体" w:eastAsia="宋体" w:cs="宋体"/>
          <w:b w:val="0"/>
          <w:color w:val="000000"/>
          <w:sz w:val="21"/>
          <w:szCs w:val="21"/>
        </w:rPr>
      </w:r>
      <w:r/>
    </w:p>
    <w:p>
      <w:pPr>
        <w:pStyle w:val="1004"/>
        <w:ind w:firstLine="420"/>
        <w:spacing w:line="360" w:lineRule="auto"/>
        <w:widowControl w:val="off"/>
        <w:rPr>
          <w:rFonts w:hint="eastAsia" w:ascii="宋体" w:hAnsi="宋体" w:eastAsia="宋体"/>
          <w:b/>
          <w:color w:val="000000"/>
          <w:szCs w:val="21"/>
          <w:lang w:eastAsia="zh-CN"/>
        </w:rPr>
      </w:pPr>
      <w:r>
        <w:rPr>
          <w:rFonts w:hint="eastAsia" w:ascii="宋体" w:hAnsi="宋体"/>
          <w:color w:val="000000"/>
          <w:szCs w:val="21"/>
        </w:rPr>
        <w:t xml:space="preserve">项目编号：</w:t>
      </w:r>
      <w:r>
        <w:rPr>
          <w:rFonts w:hint="eastAsia" w:ascii="宋体" w:hAnsi="宋体"/>
          <w:b/>
          <w:color w:val="000000"/>
          <w:szCs w:val="21"/>
          <w:lang w:eastAsia="zh-CN"/>
        </w:rPr>
        <w:t xml:space="preserve">JSZC-320106-NJJC-G2026-0089</w:t>
      </w:r>
      <w:r>
        <w:rPr>
          <w:rFonts w:hint="eastAsia" w:ascii="宋体" w:hAnsi="宋体" w:eastAsia="宋体"/>
          <w:b/>
          <w:color w:val="000000"/>
          <w:szCs w:val="21"/>
          <w:lang w:eastAsia="zh-CN"/>
        </w:rPr>
      </w:r>
      <w:r/>
    </w:p>
    <w:p>
      <w:pPr>
        <w:pStyle w:val="1004"/>
        <w:ind w:firstLine="420"/>
        <w:spacing w:line="360" w:lineRule="auto"/>
        <w:widowControl w:val="off"/>
        <w:rPr>
          <w:rFonts w:hint="eastAsia" w:ascii="宋体" w:hAnsi="宋体" w:eastAsia="宋体"/>
          <w:b/>
          <w:color w:val="000000"/>
          <w:szCs w:val="21"/>
          <w:lang w:eastAsia="zh-CN"/>
        </w:rPr>
      </w:pPr>
      <w:r>
        <w:rPr>
          <w:rFonts w:hint="eastAsia" w:ascii="宋体" w:hAnsi="宋体"/>
          <w:color w:val="000000"/>
          <w:szCs w:val="21"/>
        </w:rPr>
        <w:t xml:space="preserve">项目名称：</w:t>
      </w:r>
      <w:r>
        <w:rPr>
          <w:rFonts w:hint="eastAsia" w:ascii="宋体" w:hAnsi="宋体"/>
          <w:b/>
          <w:color w:val="000000"/>
          <w:szCs w:val="21"/>
        </w:rPr>
        <w:t xml:space="preserve"> </w:t>
      </w:r>
      <w:r>
        <w:rPr>
          <w:rFonts w:hint="eastAsia" w:ascii="宋体" w:hAnsi="宋体"/>
          <w:b/>
          <w:color w:val="000000"/>
          <w:szCs w:val="21"/>
          <w:lang w:eastAsia="zh-CN"/>
        </w:rPr>
        <w:t xml:space="preserve">2026年鼓楼区水务设施应急保障服务项目</w:t>
      </w:r>
      <w:r>
        <w:rPr>
          <w:rFonts w:hint="eastAsia" w:ascii="宋体" w:hAnsi="宋体" w:eastAsia="宋体"/>
          <w:b/>
          <w:color w:val="000000"/>
          <w:szCs w:val="21"/>
          <w:lang w:eastAsia="zh-CN"/>
        </w:rPr>
      </w:r>
      <w:r/>
    </w:p>
    <w:p>
      <w:pPr>
        <w:pStyle w:val="1004"/>
        <w:ind w:firstLine="420"/>
        <w:spacing w:line="360" w:lineRule="auto"/>
        <w:widowControl w:val="off"/>
        <w:rPr>
          <w:rFonts w:hint="eastAsia" w:ascii="宋体" w:hAnsi="宋体"/>
          <w:bCs/>
          <w:color w:val="000000"/>
          <w:szCs w:val="21"/>
        </w:rPr>
      </w:pPr>
      <w:r>
        <w:rPr>
          <w:rFonts w:hint="eastAsia" w:ascii="宋体" w:hAnsi="宋体"/>
          <w:bCs/>
          <w:color w:val="000000"/>
          <w:szCs w:val="21"/>
        </w:rPr>
        <w:t xml:space="preserve">预算金额：</w:t>
      </w:r>
      <w:r>
        <w:rPr>
          <w:rFonts w:hint="eastAsia" w:ascii="宋体" w:hAnsi="宋体"/>
          <w:bCs/>
          <w:color w:val="000000"/>
          <w:szCs w:val="21"/>
          <w:lang w:val="en-US" w:eastAsia="zh-CN"/>
        </w:rPr>
        <w:t xml:space="preserve">1</w:t>
      </w:r>
      <w:r>
        <w:rPr>
          <w:rFonts w:hint="eastAsia" w:ascii="宋体" w:hAnsi="宋体"/>
          <w:bCs/>
          <w:color w:val="000000"/>
          <w:szCs w:val="21"/>
          <w:lang w:val="en-US" w:eastAsia="zh-CN"/>
        </w:rPr>
        <w:t xml:space="preserve">81</w:t>
      </w:r>
      <w:r>
        <w:rPr>
          <w:rFonts w:hint="eastAsia" w:ascii="宋体" w:hAnsi="宋体"/>
          <w:bCs/>
          <w:color w:val="000000"/>
          <w:szCs w:val="21"/>
        </w:rPr>
        <w:t xml:space="preserve">万元</w:t>
      </w:r>
      <w:r>
        <w:rPr>
          <w:rFonts w:hint="eastAsia" w:ascii="宋体" w:hAnsi="宋体"/>
          <w:bCs/>
          <w:color w:val="000000"/>
          <w:szCs w:val="21"/>
        </w:rPr>
      </w:r>
      <w:r/>
    </w:p>
    <w:p>
      <w:pPr>
        <w:pStyle w:val="1004"/>
        <w:ind w:firstLine="420"/>
        <w:spacing w:line="360" w:lineRule="auto"/>
        <w:widowControl w:val="off"/>
        <w:rPr>
          <w:rFonts w:hint="eastAsia" w:ascii="宋体" w:hAnsi="宋体"/>
          <w:bCs/>
          <w:color w:val="000000"/>
          <w:szCs w:val="21"/>
        </w:rPr>
      </w:pPr>
      <w:r>
        <w:rPr>
          <w:rFonts w:hint="eastAsia" w:ascii="宋体" w:hAnsi="宋体"/>
          <w:bCs/>
          <w:color w:val="000000"/>
          <w:szCs w:val="21"/>
        </w:rPr>
        <w:t xml:space="preserve">最高限价（如有）：</w:t>
      </w:r>
      <w:r>
        <w:rPr>
          <w:rFonts w:hint="eastAsia" w:ascii="宋体" w:hAnsi="宋体"/>
          <w:bCs/>
          <w:color w:val="000000"/>
          <w:szCs w:val="21"/>
        </w:rPr>
        <w:t xml:space="preserve">172</w:t>
      </w:r>
      <w:r>
        <w:rPr>
          <w:rFonts w:hint="eastAsia" w:ascii="宋体" w:hAnsi="宋体"/>
          <w:bCs/>
          <w:color w:val="000000"/>
          <w:szCs w:val="21"/>
        </w:rPr>
        <w:t xml:space="preserve">.</w:t>
      </w:r>
      <w:r>
        <w:rPr>
          <w:rFonts w:hint="eastAsia" w:ascii="宋体" w:hAnsi="宋体"/>
          <w:bCs/>
          <w:color w:val="000000"/>
          <w:szCs w:val="21"/>
        </w:rPr>
        <w:t xml:space="preserve">920586万元</w:t>
      </w:r>
      <w:r>
        <w:rPr>
          <w:rFonts w:hint="eastAsia" w:ascii="宋体" w:hAnsi="宋体"/>
          <w:bCs/>
          <w:color w:val="000000"/>
          <w:szCs w:val="21"/>
        </w:rPr>
        <w:t xml:space="preserve">，投标报价不得超过最高限价，超出最高限价的报价，将作无效投标处理。</w:t>
      </w:r>
      <w:r>
        <w:rPr>
          <w:rFonts w:hint="eastAsia" w:ascii="宋体" w:hAnsi="宋体"/>
          <w:bCs/>
          <w:color w:val="000000"/>
          <w:szCs w:val="21"/>
        </w:rPr>
      </w:r>
      <w:r/>
    </w:p>
    <w:p>
      <w:pPr>
        <w:pStyle w:val="1004"/>
        <w:ind w:firstLine="422"/>
        <w:spacing w:line="360" w:lineRule="auto"/>
        <w:widowControl w:val="off"/>
        <w:rPr>
          <w:rFonts w:hint="eastAsia" w:ascii="宋体" w:hAnsi="宋体"/>
          <w:bCs/>
          <w:color w:val="000000"/>
          <w:szCs w:val="21"/>
        </w:rPr>
      </w:pPr>
      <w:r>
        <w:rPr>
          <w:rFonts w:hint="eastAsia" w:ascii="宋体" w:hAnsi="宋体"/>
          <w:b/>
          <w:color w:val="000000"/>
          <w:szCs w:val="21"/>
        </w:rPr>
        <w:t xml:space="preserve">采购需求：包含</w:t>
      </w:r>
      <w:r>
        <w:rPr>
          <w:rFonts w:hint="eastAsia" w:ascii="宋体" w:hAnsi="宋体"/>
          <w:b/>
          <w:color w:val="000000"/>
          <w:szCs w:val="21"/>
          <w:lang w:val="en-US" w:eastAsia="zh-CN"/>
        </w:rPr>
        <w:t xml:space="preserve">对</w:t>
      </w:r>
      <w:r>
        <w:rPr>
          <w:rFonts w:hint="eastAsia" w:ascii="宋体" w:hAnsi="宋体"/>
          <w:b/>
          <w:color w:val="000000"/>
          <w:szCs w:val="21"/>
        </w:rPr>
        <w:t xml:space="preserve">影响水环境水安全</w:t>
      </w:r>
      <w:r>
        <w:rPr>
          <w:rFonts w:hint="eastAsia" w:ascii="宋体" w:hAnsi="宋体"/>
          <w:b/>
          <w:color w:val="000000"/>
          <w:szCs w:val="21"/>
          <w:lang w:eastAsia="zh-CN"/>
        </w:rPr>
        <w:t xml:space="preserve">的</w:t>
      </w:r>
      <w:r>
        <w:rPr>
          <w:rFonts w:hint="eastAsia" w:ascii="宋体" w:hAnsi="宋体"/>
          <w:b/>
          <w:color w:val="000000"/>
          <w:szCs w:val="21"/>
        </w:rPr>
        <w:t xml:space="preserve">河道排口及相关水务设施</w:t>
      </w:r>
      <w:r>
        <w:rPr>
          <w:rFonts w:hint="eastAsia" w:ascii="宋体" w:hAnsi="宋体"/>
          <w:b/>
          <w:color w:val="000000"/>
          <w:szCs w:val="21"/>
          <w:lang w:val="en-US" w:eastAsia="zh-CN"/>
        </w:rPr>
        <w:t xml:space="preserve">进行应急抢修保障，</w:t>
      </w:r>
      <w:r>
        <w:rPr>
          <w:rFonts w:hint="eastAsia" w:ascii="宋体" w:hAnsi="宋体"/>
          <w:bCs/>
          <w:color w:val="000000"/>
          <w:szCs w:val="21"/>
        </w:rPr>
        <w:t xml:space="preserve">具体内容详见采购需求。</w:t>
      </w:r>
      <w:r>
        <w:rPr>
          <w:rFonts w:hint="eastAsia" w:ascii="宋体" w:hAnsi="宋体"/>
          <w:bCs/>
          <w:color w:val="000000"/>
          <w:szCs w:val="21"/>
        </w:rPr>
      </w:r>
      <w:r/>
    </w:p>
    <w:p>
      <w:pPr>
        <w:pStyle w:val="1004"/>
        <w:ind w:firstLine="422"/>
        <w:spacing w:line="360" w:lineRule="auto"/>
        <w:widowControl w:val="off"/>
        <w:rPr>
          <w:rFonts w:hint="eastAsia" w:ascii="宋体" w:hAnsi="宋体"/>
          <w:bCs/>
          <w:color w:val="000000"/>
          <w:szCs w:val="21"/>
        </w:rPr>
      </w:pPr>
      <w:r>
        <w:rPr>
          <w:rFonts w:hint="eastAsia" w:ascii="宋体" w:hAnsi="宋体"/>
          <w:b/>
          <w:color w:val="000000"/>
          <w:szCs w:val="21"/>
        </w:rPr>
        <w:t xml:space="preserve">合同履行期限：</w:t>
      </w:r>
      <w:r>
        <w:rPr>
          <w:rFonts w:hint="eastAsia" w:ascii="宋体" w:hAnsi="宋体"/>
          <w:bCs/>
          <w:color w:val="000000"/>
          <w:szCs w:val="21"/>
          <w:lang w:eastAsia="zh-CN"/>
        </w:rPr>
        <w:t xml:space="preserve">自签订合同之日起 1 年。</w:t>
      </w:r>
      <w:r>
        <w:rPr>
          <w:rFonts w:hint="eastAsia" w:ascii="宋体" w:hAnsi="宋体"/>
          <w:bCs/>
          <w:color w:val="000000"/>
          <w:szCs w:val="21"/>
        </w:rPr>
      </w:r>
      <w:r/>
    </w:p>
    <w:p>
      <w:pPr>
        <w:pStyle w:val="1004"/>
        <w:ind w:firstLine="420"/>
        <w:spacing w:line="360" w:lineRule="auto"/>
        <w:widowControl w:val="off"/>
        <w:rPr>
          <w:rFonts w:hint="eastAsia" w:ascii="宋体" w:hAnsi="宋体"/>
          <w:color w:val="000000"/>
          <w:szCs w:val="21"/>
        </w:rPr>
      </w:pPr>
      <w:r/>
      <w:bookmarkEnd w:id="13"/>
      <w:r>
        <w:rPr>
          <w:rFonts w:hint="eastAsia" w:ascii="宋体" w:hAnsi="宋体"/>
          <w:color w:val="000000"/>
          <w:szCs w:val="21"/>
        </w:rPr>
        <w:t xml:space="preserve">本项目不接受联合体投标。</w:t>
      </w:r>
      <w:r>
        <w:rPr>
          <w:rFonts w:hint="eastAsia" w:ascii="宋体" w:hAnsi="宋体"/>
          <w:color w:val="000000"/>
          <w:szCs w:val="21"/>
        </w:rPr>
      </w:r>
      <w:r/>
    </w:p>
    <w:p>
      <w:pPr>
        <w:pStyle w:val="1006"/>
        <w:keepLines w:val="0"/>
        <w:keepNext w:val="0"/>
        <w:spacing w:before="0" w:after="0" w:line="360" w:lineRule="auto"/>
        <w:rPr>
          <w:rFonts w:ascii="宋体" w:hAnsi="宋体" w:eastAsia="宋体" w:cs="宋体"/>
          <w:b w:val="0"/>
          <w:color w:val="000000"/>
          <w:sz w:val="21"/>
          <w:szCs w:val="21"/>
        </w:rPr>
      </w:pPr>
      <w:r/>
      <w:bookmarkStart w:id="14" w:name="_Toc35393622"/>
      <w:r/>
      <w:bookmarkStart w:id="15" w:name="_Toc35393791"/>
      <w:r/>
      <w:bookmarkStart w:id="16" w:name="_Toc28359003"/>
      <w:r/>
      <w:bookmarkStart w:id="17" w:name="_Toc28359080"/>
      <w:r/>
      <w:bookmarkStart w:id="18" w:name="_Toc11201"/>
      <w:r>
        <w:rPr>
          <w:rFonts w:hint="eastAsia" w:ascii="宋体" w:hAnsi="宋体" w:eastAsia="宋体" w:cs="宋体"/>
          <w:b w:val="0"/>
          <w:color w:val="000000"/>
          <w:sz w:val="21"/>
          <w:szCs w:val="21"/>
        </w:rPr>
        <w:t xml:space="preserve">二、申请人的资格要求：</w:t>
      </w:r>
      <w:bookmarkEnd w:id="14"/>
      <w:r/>
      <w:bookmarkEnd w:id="15"/>
      <w:r/>
      <w:bookmarkEnd w:id="16"/>
      <w:r/>
      <w:bookmarkEnd w:id="17"/>
      <w:r/>
      <w:bookmarkEnd w:id="18"/>
      <w:r>
        <w:rPr>
          <w:rFonts w:ascii="宋体" w:hAnsi="宋体" w:eastAsia="宋体" w:cs="宋体"/>
          <w:b w:val="0"/>
          <w:color w:val="000000"/>
          <w:sz w:val="21"/>
          <w:szCs w:val="21"/>
        </w:rPr>
      </w:r>
      <w:r/>
    </w:p>
    <w:p>
      <w:pPr>
        <w:pStyle w:val="1004"/>
        <w:ind w:firstLine="420"/>
        <w:jc w:val="left"/>
        <w:spacing w:line="360" w:lineRule="auto"/>
        <w:widowControl w:val="off"/>
        <w:tabs>
          <w:tab w:val="left" w:pos="562" w:leader="none"/>
          <w:tab w:val="left" w:pos="3372" w:leader="none"/>
          <w:tab w:val="left" w:pos="3653" w:leader="none"/>
        </w:tabs>
        <w:rPr>
          <w:rFonts w:ascii="宋体" w:hAnsi="宋体"/>
          <w:color w:val="000000"/>
          <w:szCs w:val="21"/>
        </w:rPr>
      </w:pPr>
      <w:r/>
      <w:bookmarkStart w:id="19" w:name="_Toc35393623"/>
      <w:r/>
      <w:bookmarkStart w:id="20" w:name="_Toc28359081"/>
      <w:r/>
      <w:bookmarkStart w:id="21" w:name="_Toc35393792"/>
      <w:r/>
      <w:bookmarkStart w:id="22" w:name="_Toc28359004"/>
      <w:r>
        <w:rPr>
          <w:rFonts w:hint="eastAsia" w:ascii="宋体" w:hAnsi="宋体"/>
          <w:color w:val="000000"/>
          <w:szCs w:val="21"/>
        </w:rPr>
        <w:t xml:space="preserve">2.1</w:t>
      </w:r>
      <w:r>
        <w:rPr>
          <w:rFonts w:hint="eastAsia" w:ascii="宋体" w:hAnsi="宋体"/>
          <w:color w:val="000000"/>
          <w:szCs w:val="21"/>
        </w:rPr>
        <w:t xml:space="preserve">满足《中华人民共和国政府采购法》第二十二条规定：</w:t>
      </w:r>
      <w:r>
        <w:rPr>
          <w:rFonts w:ascii="宋体" w:hAnsi="宋体"/>
          <w:color w:val="000000"/>
          <w:szCs w:val="21"/>
        </w:rPr>
      </w:r>
      <w:r/>
    </w:p>
    <w:p>
      <w:pPr>
        <w:pStyle w:val="1004"/>
        <w:ind w:firstLine="420"/>
        <w:jc w:val="left"/>
        <w:spacing w:line="360" w:lineRule="auto"/>
        <w:widowControl w:val="off"/>
        <w:tabs>
          <w:tab w:val="left" w:pos="562" w:leader="none"/>
          <w:tab w:val="left" w:pos="3372" w:leader="none"/>
          <w:tab w:val="left" w:pos="3653" w:leader="none"/>
        </w:tabs>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）具有独立承担民事责任的能力（提供法人或者其他组织的营业执照，自然人的身份证明）；</w:t>
      </w:r>
      <w:r>
        <w:rPr>
          <w:rFonts w:ascii="宋体" w:hAnsi="宋体"/>
          <w:color w:val="000000"/>
          <w:szCs w:val="21"/>
        </w:rPr>
      </w:r>
      <w:r/>
    </w:p>
    <w:p>
      <w:pPr>
        <w:pStyle w:val="1004"/>
        <w:ind w:firstLine="420"/>
        <w:jc w:val="left"/>
        <w:spacing w:line="360" w:lineRule="auto"/>
        <w:widowControl w:val="off"/>
        <w:tabs>
          <w:tab w:val="left" w:pos="562" w:leader="none"/>
          <w:tab w:val="left" w:pos="3372" w:leader="none"/>
          <w:tab w:val="left" w:pos="3653" w:leader="none"/>
        </w:tabs>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）具有良好的商业信誉和健全的财务会计制度；</w:t>
      </w:r>
      <w:r>
        <w:rPr>
          <w:rFonts w:ascii="宋体" w:hAnsi="宋体"/>
          <w:color w:val="000000"/>
          <w:szCs w:val="21"/>
        </w:rPr>
      </w:r>
      <w:r/>
    </w:p>
    <w:p>
      <w:pPr>
        <w:pStyle w:val="1004"/>
        <w:ind w:firstLine="420"/>
        <w:jc w:val="left"/>
        <w:spacing w:line="360" w:lineRule="auto"/>
        <w:widowControl w:val="off"/>
        <w:tabs>
          <w:tab w:val="left" w:pos="562" w:leader="none"/>
          <w:tab w:val="left" w:pos="3372" w:leader="none"/>
          <w:tab w:val="left" w:pos="3653" w:leader="none"/>
        </w:tabs>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）具有履行合同所必需的设备和专业技术能力（根据项目需求提供履行合同所必需的设备和专业技术能力的证明材料）；</w:t>
      </w:r>
      <w:r>
        <w:rPr>
          <w:rFonts w:ascii="宋体" w:hAnsi="宋体"/>
          <w:color w:val="000000"/>
          <w:szCs w:val="21"/>
        </w:rPr>
      </w:r>
      <w:r/>
    </w:p>
    <w:p>
      <w:pPr>
        <w:pStyle w:val="1004"/>
        <w:ind w:firstLine="420"/>
        <w:jc w:val="left"/>
        <w:spacing w:line="360" w:lineRule="auto"/>
        <w:widowControl w:val="off"/>
        <w:tabs>
          <w:tab w:val="left" w:pos="562" w:leader="none"/>
          <w:tab w:val="left" w:pos="3372" w:leader="none"/>
          <w:tab w:val="left" w:pos="3653" w:leader="none"/>
        </w:tabs>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）有依法缴纳税收和社会保障资金的良好记录；</w:t>
      </w:r>
      <w:r>
        <w:rPr>
          <w:rFonts w:ascii="宋体" w:hAnsi="宋体"/>
          <w:color w:val="000000"/>
          <w:szCs w:val="21"/>
        </w:rPr>
      </w:r>
      <w:r/>
    </w:p>
    <w:p>
      <w:pPr>
        <w:pStyle w:val="1004"/>
        <w:ind w:firstLine="420"/>
        <w:jc w:val="left"/>
        <w:spacing w:line="360" w:lineRule="auto"/>
        <w:widowControl w:val="off"/>
        <w:tabs>
          <w:tab w:val="left" w:pos="562" w:leader="none"/>
          <w:tab w:val="left" w:pos="3372" w:leader="none"/>
          <w:tab w:val="left" w:pos="3653" w:leader="none"/>
        </w:tabs>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）参加政府采购活动前三年内，在经营活动中没有重大违法记录（提供参加本次政府采购活动前</w:t>
      </w:r>
      <w:r>
        <w:rPr>
          <w:rFonts w:ascii="宋体" w:hAnsi="宋体"/>
          <w:color w:val="000000"/>
          <w:szCs w:val="21"/>
        </w:rPr>
        <w:t xml:space="preserve">3</w:t>
      </w:r>
      <w:r>
        <w:rPr>
          <w:rFonts w:hint="eastAsia" w:ascii="宋体" w:hAnsi="宋体"/>
          <w:color w:val="000000"/>
          <w:szCs w:val="21"/>
        </w:rPr>
        <w:t xml:space="preserve">年内在经营活动中没有重大违法记录的书面声明）（格式见后附件）；</w:t>
      </w:r>
      <w:r>
        <w:rPr>
          <w:rFonts w:hint="eastAsia" w:ascii="宋体" w:hAnsi="宋体"/>
          <w:color w:val="000000"/>
          <w:szCs w:val="21"/>
        </w:rPr>
      </w:r>
      <w:r/>
    </w:p>
    <w:p>
      <w:pPr>
        <w:pStyle w:val="1004"/>
        <w:ind w:firstLine="420"/>
        <w:jc w:val="left"/>
        <w:spacing w:line="360" w:lineRule="auto"/>
        <w:widowControl w:val="off"/>
        <w:tabs>
          <w:tab w:val="left" w:pos="562" w:leader="none"/>
          <w:tab w:val="left" w:pos="3372" w:leader="none"/>
          <w:tab w:val="left" w:pos="3653" w:leader="none"/>
        </w:tabs>
        <w:rPr>
          <w:rFonts w:hint="eastAsia" w:ascii="宋体" w:hAnsi="宋体"/>
          <w:color w:val="000000"/>
          <w:szCs w:val="21"/>
        </w:rPr>
      </w:pPr>
      <w:r>
        <w:rPr>
          <w:rFonts w:hint="eastAsia" w:ascii="宋体" w:hAnsi="宋体"/>
          <w:color w:val="000000"/>
          <w:szCs w:val="21"/>
        </w:rPr>
        <w:t xml:space="preserve">（6）法律、行政法规规定的其他条件。</w:t>
      </w:r>
      <w:r>
        <w:rPr>
          <w:rFonts w:hint="eastAsia" w:ascii="宋体" w:hAnsi="宋体"/>
          <w:color w:val="000000"/>
          <w:szCs w:val="21"/>
        </w:rPr>
      </w:r>
      <w:r/>
    </w:p>
    <w:p>
      <w:pPr>
        <w:pStyle w:val="1004"/>
        <w:ind w:firstLine="422"/>
        <w:jc w:val="left"/>
        <w:spacing w:line="360" w:lineRule="auto"/>
        <w:widowControl w:val="off"/>
        <w:tabs>
          <w:tab w:val="left" w:pos="562" w:leader="none"/>
          <w:tab w:val="left" w:pos="3372" w:leader="none"/>
          <w:tab w:val="left" w:pos="3653" w:leader="none"/>
        </w:tabs>
        <w:rPr>
          <w:rFonts w:hint="eastAsia" w:ascii="宋体" w:hAnsi="宋体"/>
          <w:b/>
          <w:bCs/>
          <w:color w:val="000000"/>
          <w:szCs w:val="21"/>
        </w:rPr>
      </w:pPr>
      <w:r>
        <w:rPr>
          <w:rFonts w:hint="eastAsia" w:ascii="宋体" w:hAnsi="宋体"/>
          <w:b/>
          <w:bCs/>
          <w:color w:val="000000"/>
          <w:szCs w:val="21"/>
        </w:rPr>
        <w:t xml:space="preserve">2.2落实政府采购政策需要满足的资格条件：本项目专门面向中小企业（或监狱企业或残疾人福利性单位）采购（供应商应为中小微企业或监狱企业或残疾人福利性单位）（须提供《中小企业声明函》或《残疾人福利性单位声明函》或属于监狱企业的证明文件</w:t>
      </w:r>
      <w:r>
        <w:rPr>
          <w:rFonts w:hint="eastAsia" w:ascii="宋体" w:hAnsi="宋体"/>
          <w:b/>
          <w:bCs/>
          <w:color w:val="000000"/>
          <w:szCs w:val="21"/>
          <w:lang w:eastAsia="zh-CN"/>
        </w:rPr>
        <w:t xml:space="preserve">，</w:t>
      </w:r>
      <w:r>
        <w:rPr>
          <w:rFonts w:hint="eastAsia" w:ascii="宋体" w:hAnsi="宋体"/>
          <w:b/>
          <w:bCs/>
          <w:color w:val="000000"/>
          <w:szCs w:val="21"/>
          <w:lang w:val="en-US" w:eastAsia="zh-CN"/>
        </w:rPr>
        <w:t xml:space="preserve">未提供视为无效投标</w:t>
      </w:r>
      <w:r>
        <w:rPr>
          <w:rFonts w:hint="eastAsia" w:ascii="宋体" w:hAnsi="宋体"/>
          <w:b/>
          <w:bCs/>
          <w:color w:val="000000"/>
          <w:szCs w:val="21"/>
        </w:rPr>
        <w:t xml:space="preserve">）。</w:t>
      </w:r>
      <w:r>
        <w:rPr>
          <w:rFonts w:hint="eastAsia" w:ascii="宋体" w:hAnsi="宋体"/>
          <w:b/>
          <w:bCs/>
          <w:color w:val="000000"/>
          <w:szCs w:val="21"/>
        </w:rPr>
      </w:r>
      <w:r/>
    </w:p>
    <w:p>
      <w:pPr>
        <w:pStyle w:val="1004"/>
        <w:ind w:firstLine="454"/>
        <w:spacing w:line="360" w:lineRule="auto"/>
        <w:rPr>
          <w:rFonts w:hint="eastAsia" w:ascii="宋体" w:hAnsi="宋体" w:eastAsia="宋体" w:cs="宋体"/>
          <w:b/>
          <w:color w:val="000000"/>
          <w:spacing w:val="8"/>
          <w:szCs w:val="21"/>
          <w:lang w:eastAsia="zh-CN"/>
        </w:rPr>
      </w:pPr>
      <w:r>
        <w:rPr>
          <w:rFonts w:hint="eastAsia" w:ascii="宋体" w:hAnsi="宋体"/>
          <w:color w:val="000000"/>
          <w:szCs w:val="21"/>
        </w:rPr>
        <w:t xml:space="preserve">2.3本项目的特定资格要求：</w:t>
      </w:r>
      <w:r>
        <w:rPr>
          <w:rFonts w:hint="eastAsia" w:ascii="宋体" w:hAnsi="宋体" w:eastAsia="宋体" w:cs="Times New Roman"/>
          <w:color w:val="000000"/>
          <w:szCs w:val="21"/>
          <w:lang w:eastAsia="zh-CN"/>
        </w:rPr>
        <w:t xml:space="preserve">/</w:t>
      </w:r>
      <w:r>
        <w:rPr>
          <w:rFonts w:hint="eastAsia" w:ascii="宋体" w:hAnsi="宋体" w:eastAsia="宋体" w:cs="宋体"/>
          <w:b/>
          <w:color w:val="000000"/>
          <w:spacing w:val="8"/>
          <w:szCs w:val="21"/>
          <w:lang w:eastAsia="zh-CN"/>
        </w:rPr>
      </w:r>
      <w:r/>
    </w:p>
    <w:p>
      <w:pPr>
        <w:pStyle w:val="1004"/>
        <w:ind w:firstLine="420"/>
        <w:jc w:val="left"/>
        <w:spacing w:line="360" w:lineRule="auto"/>
        <w:shd w:val="clear" w:color="auto" w:fill="ffffff"/>
        <w:widowControl w:val="off"/>
        <w:rPr>
          <w:rFonts w:ascii="宋体" w:hAnsi="宋体" w:eastAsia="Calibri"/>
          <w:color w:val="000000"/>
          <w:szCs w:val="21"/>
        </w:rPr>
      </w:pPr>
      <w:r>
        <w:rPr>
          <w:rFonts w:hint="eastAsia" w:ascii="宋体" w:hAnsi="宋体"/>
          <w:color w:val="000000"/>
          <w:szCs w:val="21"/>
        </w:rPr>
        <w:t xml:space="preserve">2.4</w:t>
      </w:r>
      <w:r>
        <w:rPr>
          <w:rFonts w:hint="eastAsia" w:ascii="宋体" w:hAnsi="宋体"/>
          <w:color w:val="000000"/>
          <w:szCs w:val="21"/>
        </w:rPr>
        <w:t xml:space="preserve">本项目不接受联合体投标</w:t>
      </w:r>
      <w:r>
        <w:rPr>
          <w:rFonts w:hint="eastAsia" w:ascii="宋体" w:hAnsi="宋体" w:eastAsia="Calibri"/>
          <w:color w:val="000000"/>
          <w:szCs w:val="21"/>
        </w:rPr>
        <w:t xml:space="preserve">。</w:t>
      </w:r>
      <w:r>
        <w:rPr>
          <w:rFonts w:ascii="宋体" w:hAnsi="宋体" w:eastAsia="Calibri"/>
          <w:color w:val="000000"/>
          <w:szCs w:val="21"/>
        </w:rPr>
      </w:r>
      <w:r/>
    </w:p>
    <w:p>
      <w:pPr>
        <w:pStyle w:val="1004"/>
        <w:ind w:firstLine="420"/>
        <w:jc w:val="left"/>
        <w:spacing w:line="360" w:lineRule="auto"/>
        <w:widowControl w:val="off"/>
        <w:rPr>
          <w:rFonts w:ascii="宋体" w:hAnsi="宋体" w:eastAsia="Calibri"/>
          <w:color w:val="000000"/>
          <w:szCs w:val="21"/>
        </w:rPr>
      </w:pPr>
      <w:r>
        <w:rPr>
          <w:rFonts w:hint="eastAsia" w:ascii="宋体" w:hAnsi="宋体" w:eastAsia="Calibri"/>
          <w:color w:val="000000"/>
          <w:szCs w:val="21"/>
        </w:rPr>
        <w:t xml:space="preserve">2.</w:t>
      </w:r>
      <w:r>
        <w:rPr>
          <w:rFonts w:hint="eastAsia" w:ascii="宋体" w:hAnsi="宋体"/>
          <w:color w:val="000000"/>
          <w:szCs w:val="21"/>
        </w:rPr>
        <w:t xml:space="preserve">5</w:t>
      </w:r>
      <w:r>
        <w:rPr>
          <w:rFonts w:hint="eastAsia" w:ascii="宋体" w:hAnsi="宋体" w:eastAsia="Calibri"/>
          <w:color w:val="000000"/>
          <w:szCs w:val="21"/>
        </w:rPr>
        <w:t xml:space="preserve">拒绝下列供应商参加本次</w:t>
      </w:r>
      <w:r>
        <w:rPr>
          <w:rFonts w:hint="eastAsia" w:ascii="宋体" w:hAnsi="宋体"/>
          <w:color w:val="000000"/>
          <w:szCs w:val="21"/>
        </w:rPr>
        <w:t xml:space="preserve">采购</w:t>
      </w:r>
      <w:r>
        <w:rPr>
          <w:rFonts w:hint="eastAsia" w:ascii="宋体" w:hAnsi="宋体" w:eastAsia="Calibri"/>
          <w:color w:val="000000"/>
          <w:szCs w:val="21"/>
        </w:rPr>
        <w:t xml:space="preserve">活动：</w:t>
      </w:r>
      <w:r>
        <w:rPr>
          <w:rFonts w:ascii="宋体" w:hAnsi="宋体" w:eastAsia="Calibri"/>
          <w:color w:val="000000"/>
          <w:szCs w:val="21"/>
        </w:rPr>
      </w:r>
      <w:r/>
    </w:p>
    <w:p>
      <w:pPr>
        <w:pStyle w:val="1004"/>
        <w:ind w:firstLine="420"/>
        <w:jc w:val="left"/>
        <w:spacing w:line="360" w:lineRule="auto"/>
        <w:widowControl w:val="off"/>
        <w:rPr>
          <w:rFonts w:ascii="宋体" w:hAnsi="宋体" w:eastAsia="Calibri" w:cs="宋体"/>
          <w:color w:val="000000"/>
          <w:szCs w:val="21"/>
        </w:rPr>
      </w:pPr>
      <w:r>
        <w:rPr>
          <w:rFonts w:hint="eastAsia" w:ascii="宋体" w:hAnsi="宋体" w:eastAsia="Calibri" w:cs="宋体"/>
          <w:color w:val="000000"/>
          <w:szCs w:val="21"/>
        </w:rPr>
        <w:t xml:space="preserve">（</w:t>
      </w:r>
      <w:r>
        <w:rPr>
          <w:rFonts w:hint="eastAsia" w:ascii="宋体" w:hAnsi="宋体" w:cs="宋体"/>
          <w:color w:val="000000"/>
          <w:szCs w:val="21"/>
        </w:rPr>
        <w:t xml:space="preserve">1</w:t>
      </w:r>
      <w:r>
        <w:rPr>
          <w:rFonts w:hint="eastAsia" w:ascii="宋体" w:hAnsi="宋体" w:eastAsia="Calibri" w:cs="宋体"/>
          <w:color w:val="000000"/>
          <w:szCs w:val="21"/>
        </w:rPr>
        <w:t xml:space="preserve">）供应商单位负责人为同一人或者存在直接控股、管理关系的不同供应商，不得参加同一合同项下的</w:t>
      </w:r>
      <w:r>
        <w:rPr>
          <w:rFonts w:hint="eastAsia" w:ascii="宋体" w:hAnsi="宋体"/>
          <w:color w:val="000000"/>
          <w:szCs w:val="21"/>
        </w:rPr>
        <w:t xml:space="preserve">采购</w:t>
      </w:r>
      <w:r>
        <w:rPr>
          <w:rFonts w:hint="eastAsia" w:ascii="宋体" w:hAnsi="宋体" w:eastAsia="Calibri" w:cs="宋体"/>
          <w:color w:val="000000"/>
          <w:szCs w:val="21"/>
        </w:rPr>
        <w:t xml:space="preserve">活动；</w:t>
      </w:r>
      <w:r>
        <w:rPr>
          <w:rFonts w:ascii="宋体" w:hAnsi="宋体" w:eastAsia="Calibri" w:cs="宋体"/>
          <w:color w:val="000000"/>
          <w:szCs w:val="21"/>
        </w:rPr>
      </w:r>
      <w:r/>
    </w:p>
    <w:p>
      <w:pPr>
        <w:pStyle w:val="1004"/>
        <w:ind w:firstLine="420"/>
        <w:jc w:val="left"/>
        <w:spacing w:line="360" w:lineRule="auto"/>
        <w:widowControl w:val="off"/>
        <w:rPr>
          <w:rFonts w:ascii="宋体" w:hAnsi="宋体" w:eastAsia="Calibri" w:cs="宋体"/>
          <w:color w:val="000000"/>
          <w:szCs w:val="21"/>
        </w:rPr>
      </w:pPr>
      <w:r>
        <w:rPr>
          <w:rFonts w:hint="eastAsia" w:ascii="宋体" w:hAnsi="宋体" w:eastAsia="Calibri" w:cs="宋体"/>
          <w:color w:val="000000"/>
          <w:szCs w:val="21"/>
        </w:rPr>
        <w:t xml:space="preserve">（</w:t>
      </w:r>
      <w:r>
        <w:rPr>
          <w:rFonts w:hint="eastAsia" w:ascii="宋体" w:hAnsi="宋体" w:cs="宋体"/>
          <w:color w:val="000000"/>
          <w:szCs w:val="21"/>
        </w:rPr>
        <w:t xml:space="preserve">2</w:t>
      </w:r>
      <w:r>
        <w:rPr>
          <w:rFonts w:hint="eastAsia" w:ascii="宋体" w:hAnsi="宋体" w:eastAsia="Calibri" w:cs="宋体"/>
          <w:color w:val="000000"/>
          <w:szCs w:val="21"/>
        </w:rPr>
        <w:t xml:space="preserve">）凡为</w:t>
      </w:r>
      <w:r>
        <w:rPr>
          <w:rFonts w:hint="eastAsia" w:ascii="宋体" w:hAnsi="宋体"/>
          <w:color w:val="000000"/>
          <w:szCs w:val="21"/>
        </w:rPr>
        <w:t xml:space="preserve">采购</w:t>
      </w:r>
      <w:r>
        <w:rPr>
          <w:rFonts w:hint="eastAsia" w:ascii="宋体" w:hAnsi="宋体" w:eastAsia="Calibri" w:cs="宋体"/>
          <w:color w:val="000000"/>
          <w:szCs w:val="21"/>
        </w:rPr>
        <w:t xml:space="preserve">项目提供整体设计、规范编制或者项目管理、监理、检测等服务的供应商，不得再参加本项目的</w:t>
      </w:r>
      <w:r>
        <w:rPr>
          <w:rFonts w:hint="eastAsia" w:ascii="宋体" w:hAnsi="宋体"/>
          <w:color w:val="000000"/>
          <w:szCs w:val="21"/>
        </w:rPr>
        <w:t xml:space="preserve">采购</w:t>
      </w:r>
      <w:r>
        <w:rPr>
          <w:rFonts w:hint="eastAsia" w:ascii="宋体" w:hAnsi="宋体" w:eastAsia="Calibri" w:cs="宋体"/>
          <w:color w:val="000000"/>
          <w:szCs w:val="21"/>
        </w:rPr>
        <w:t xml:space="preserve">活动；</w:t>
      </w:r>
      <w:r>
        <w:rPr>
          <w:rFonts w:ascii="宋体" w:hAnsi="宋体" w:eastAsia="Calibri" w:cs="宋体"/>
          <w:color w:val="000000"/>
          <w:szCs w:val="21"/>
        </w:rPr>
      </w:r>
      <w:r/>
    </w:p>
    <w:p>
      <w:pPr>
        <w:pStyle w:val="1004"/>
        <w:ind w:firstLine="420"/>
        <w:jc w:val="left"/>
        <w:spacing w:line="360" w:lineRule="auto"/>
        <w:widowControl w:val="off"/>
        <w:rPr>
          <w:rFonts w:hint="eastAsia" w:ascii="宋体" w:hAnsi="宋体" w:cs="宋体"/>
          <w:color w:val="000000"/>
          <w:szCs w:val="21"/>
        </w:rPr>
      </w:pPr>
      <w:r>
        <w:rPr>
          <w:rFonts w:hint="eastAsia" w:ascii="宋体" w:hAnsi="宋体" w:eastAsia="Calibri" w:cs="宋体"/>
          <w:color w:val="000000"/>
          <w:szCs w:val="21"/>
        </w:rPr>
        <w:t xml:space="preserve">（</w:t>
      </w:r>
      <w:r>
        <w:rPr>
          <w:rFonts w:hint="eastAsia" w:ascii="宋体" w:hAnsi="宋体" w:cs="宋体"/>
          <w:color w:val="000000"/>
          <w:szCs w:val="21"/>
        </w:rPr>
        <w:t xml:space="preserve">3</w:t>
      </w:r>
      <w:r>
        <w:rPr>
          <w:rFonts w:hint="eastAsia" w:ascii="宋体" w:hAnsi="宋体" w:eastAsia="Calibri" w:cs="宋体"/>
          <w:color w:val="000000"/>
          <w:szCs w:val="21"/>
        </w:rPr>
        <w:t xml:space="preserve">）</w:t>
      </w:r>
      <w:r>
        <w:rPr>
          <w:rFonts w:hint="eastAsia" w:ascii="宋体" w:hAnsi="宋体" w:cs="宋体"/>
          <w:color w:val="000000"/>
          <w:szCs w:val="21"/>
        </w:rPr>
        <w:t xml:space="preserve">拒绝列入失信被执行人、重大税收违法案件当事人名单、政府采购严重违法失信行为记录名单及《南京市政府采购供应商信用管理工作暂行办法》宁财规</w:t>
      </w:r>
      <w:r>
        <w:rPr>
          <w:rFonts w:ascii="宋体" w:hAnsi="宋体" w:eastAsia="Calibri" w:cs="宋体"/>
          <w:color w:val="000000"/>
          <w:szCs w:val="21"/>
        </w:rPr>
        <w:t xml:space="preserve">[2018]10</w:t>
      </w:r>
      <w:r>
        <w:rPr>
          <w:rFonts w:hint="eastAsia" w:ascii="宋体" w:hAnsi="宋体" w:cs="宋体"/>
          <w:color w:val="000000"/>
          <w:szCs w:val="21"/>
        </w:rPr>
        <w:t xml:space="preserve">号第十一条、十二条所列严重失信行为情形的供应商参加本项目的采购活动。</w:t>
      </w:r>
      <w:r>
        <w:rPr>
          <w:rFonts w:hint="eastAsia" w:ascii="宋体" w:hAnsi="宋体" w:cs="宋体"/>
          <w:color w:val="000000"/>
          <w:szCs w:val="21"/>
        </w:rPr>
      </w:r>
      <w:r/>
    </w:p>
    <w:p>
      <w:pPr>
        <w:pStyle w:val="1029"/>
        <w:ind w:firstLine="420"/>
        <w:spacing w:line="360" w:lineRule="auto"/>
        <w:widowControl w:val="off"/>
        <w:rPr>
          <w:color w:val="000000"/>
          <w:sz w:val="21"/>
          <w:szCs w:val="21"/>
        </w:rPr>
      </w:pPr>
      <w:r>
        <w:rPr>
          <w:rFonts w:hint="eastAsia"/>
          <w:color w:val="000000"/>
          <w:sz w:val="21"/>
          <w:szCs w:val="21"/>
        </w:rPr>
        <w:t xml:space="preserve">（4）未提供《南京市政府采购供应商信用记录表暨信用承诺书》。</w:t>
      </w:r>
      <w:r>
        <w:rPr>
          <w:color w:val="000000"/>
          <w:sz w:val="21"/>
          <w:szCs w:val="21"/>
        </w:rPr>
      </w:r>
      <w:r/>
    </w:p>
    <w:p>
      <w:pPr>
        <w:pStyle w:val="1006"/>
        <w:keepLines w:val="0"/>
        <w:keepNext w:val="0"/>
        <w:spacing w:before="0" w:after="0" w:line="360" w:lineRule="auto"/>
        <w:rPr>
          <w:rFonts w:ascii="宋体" w:hAnsi="宋体" w:eastAsia="宋体" w:cs="宋体"/>
          <w:b w:val="0"/>
          <w:color w:val="000000"/>
          <w:sz w:val="21"/>
          <w:szCs w:val="21"/>
        </w:rPr>
      </w:pPr>
      <w:r/>
      <w:bookmarkStart w:id="23" w:name="_Toc10484"/>
      <w:r>
        <w:rPr>
          <w:rFonts w:hint="eastAsia" w:ascii="宋体" w:hAnsi="宋体" w:eastAsia="宋体" w:cs="宋体"/>
          <w:b w:val="0"/>
          <w:color w:val="000000"/>
          <w:sz w:val="21"/>
          <w:szCs w:val="21"/>
        </w:rPr>
        <w:t xml:space="preserve">三、获取招标文件</w:t>
      </w:r>
      <w:bookmarkEnd w:id="19"/>
      <w:r/>
      <w:bookmarkEnd w:id="20"/>
      <w:r/>
      <w:bookmarkEnd w:id="21"/>
      <w:r/>
      <w:bookmarkEnd w:id="22"/>
      <w:r/>
      <w:bookmarkEnd w:id="23"/>
      <w:r>
        <w:rPr>
          <w:rFonts w:ascii="宋体" w:hAnsi="宋体" w:eastAsia="宋体" w:cs="宋体"/>
          <w:b w:val="0"/>
          <w:color w:val="000000"/>
          <w:sz w:val="21"/>
          <w:szCs w:val="21"/>
        </w:rPr>
      </w:r>
      <w:r/>
    </w:p>
    <w:p>
      <w:pPr>
        <w:pStyle w:val="1004"/>
        <w:ind w:firstLine="540"/>
        <w:spacing w:line="360" w:lineRule="auto"/>
        <w:widowControl w:val="off"/>
        <w:rPr>
          <w:rFonts w:ascii="宋体" w:cs="宋体"/>
          <w:color w:val="000000"/>
          <w:szCs w:val="21"/>
        </w:rPr>
      </w:pPr>
      <w:r>
        <w:rPr>
          <w:rFonts w:hint="eastAsia" w:ascii="宋体" w:hAnsi="宋体" w:cs="宋体"/>
          <w:color w:val="000000"/>
          <w:szCs w:val="21"/>
        </w:rPr>
        <w:t xml:space="preserve">自招标文件公告发布之日起5个工作日</w:t>
      </w:r>
      <w:r>
        <w:rPr>
          <w:rFonts w:ascii="宋体" w:cs="宋体"/>
          <w:color w:val="000000"/>
          <w:szCs w:val="21"/>
        </w:rPr>
      </w:r>
      <w:r/>
    </w:p>
    <w:p>
      <w:pPr>
        <w:pStyle w:val="1004"/>
        <w:ind w:firstLine="420"/>
        <w:jc w:val="left"/>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地点:江苏政府采购网苏采云系统</w:t>
      </w:r>
      <w:r>
        <w:rPr>
          <w:rFonts w:hint="eastAsia" w:ascii="宋体" w:hAnsi="宋体" w:cs="宋体"/>
          <w:color w:val="000000"/>
          <w:szCs w:val="21"/>
        </w:rPr>
      </w:r>
      <w:r/>
    </w:p>
    <w:p>
      <w:pPr>
        <w:pStyle w:val="1004"/>
        <w:ind w:firstLine="420"/>
        <w:jc w:val="left"/>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方式:本项目采用网上注册登记方式。</w:t>
      </w:r>
      <w:r>
        <w:rPr>
          <w:rFonts w:hint="eastAsia" w:ascii="宋体" w:hAnsi="宋体" w:cs="宋体"/>
          <w:color w:val="000000"/>
          <w:szCs w:val="21"/>
        </w:rPr>
      </w:r>
      <w:r/>
    </w:p>
    <w:p>
      <w:pPr>
        <w:pStyle w:val="1004"/>
        <w:ind w:firstLine="420"/>
        <w:jc w:val="left"/>
        <w:spacing w:line="360" w:lineRule="auto"/>
        <w:widowControl w:val="off"/>
        <w:rPr>
          <w:rFonts w:ascii="宋体" w:cs="宋体"/>
          <w:color w:val="000000"/>
          <w:szCs w:val="21"/>
        </w:rPr>
      </w:pPr>
      <w:r>
        <w:rPr>
          <w:rFonts w:hint="eastAsia" w:ascii="宋体" w:hAnsi="宋体" w:cs="宋体"/>
          <w:color w:val="000000"/>
          <w:szCs w:val="21"/>
        </w:rPr>
        <w:t xml:space="preserve">售价:0.00元</w:t>
      </w:r>
      <w:r>
        <w:rPr>
          <w:rFonts w:hint="eastAsia" w:ascii="宋体" w:hAnsi="宋体" w:cs="宋体"/>
          <w:bCs/>
          <w:color w:val="000000"/>
          <w:szCs w:val="21"/>
          <w:lang w:val="zh-TW"/>
        </w:rPr>
        <w:t xml:space="preserve">。</w:t>
      </w:r>
      <w:r>
        <w:rPr>
          <w:rFonts w:ascii="宋体" w:cs="宋体"/>
          <w:color w:val="000000"/>
          <w:szCs w:val="21"/>
        </w:rPr>
      </w:r>
      <w:r/>
    </w:p>
    <w:p>
      <w:pPr>
        <w:pStyle w:val="1006"/>
        <w:keepLines w:val="0"/>
        <w:keepNext w:val="0"/>
        <w:spacing w:before="0" w:after="0" w:line="360" w:lineRule="auto"/>
        <w:rPr>
          <w:rFonts w:ascii="宋体" w:hAnsi="宋体" w:eastAsia="宋体" w:cs="宋体"/>
          <w:b w:val="0"/>
          <w:color w:val="000000"/>
          <w:sz w:val="21"/>
          <w:szCs w:val="21"/>
        </w:rPr>
      </w:pPr>
      <w:r/>
      <w:bookmarkStart w:id="24" w:name="_Toc28359005"/>
      <w:r/>
      <w:bookmarkStart w:id="25" w:name="_Toc28359082"/>
      <w:r/>
      <w:bookmarkStart w:id="26" w:name="_Toc2411"/>
      <w:r/>
      <w:bookmarkStart w:id="27" w:name="_Toc35393624"/>
      <w:r/>
      <w:bookmarkStart w:id="28" w:name="_Toc35393793"/>
      <w:r>
        <w:rPr>
          <w:rFonts w:hint="eastAsia" w:ascii="宋体" w:hAnsi="宋体" w:eastAsia="宋体" w:cs="宋体"/>
          <w:b w:val="0"/>
          <w:color w:val="000000"/>
          <w:sz w:val="21"/>
          <w:szCs w:val="21"/>
        </w:rPr>
        <w:t xml:space="preserve">四、提交投标文件</w:t>
      </w:r>
      <w:bookmarkEnd w:id="24"/>
      <w:r/>
      <w:bookmarkEnd w:id="25"/>
      <w:r>
        <w:rPr>
          <w:rFonts w:hint="eastAsia" w:ascii="宋体" w:hAnsi="宋体" w:eastAsia="宋体" w:cs="宋体"/>
          <w:b w:val="0"/>
          <w:color w:val="000000"/>
          <w:sz w:val="21"/>
          <w:szCs w:val="21"/>
        </w:rPr>
        <w:t xml:space="preserve">截止时间、开标时间和地点</w:t>
      </w:r>
      <w:bookmarkEnd w:id="26"/>
      <w:r/>
      <w:bookmarkEnd w:id="27"/>
      <w:r/>
      <w:bookmarkEnd w:id="28"/>
      <w:r>
        <w:rPr>
          <w:rFonts w:ascii="宋体" w:hAnsi="宋体" w:eastAsia="宋体" w:cs="宋体"/>
          <w:b w:val="0"/>
          <w:color w:val="000000"/>
          <w:sz w:val="21"/>
          <w:szCs w:val="21"/>
        </w:rPr>
      </w:r>
      <w:r/>
    </w:p>
    <w:p>
      <w:pPr>
        <w:pStyle w:val="1004"/>
        <w:ind w:firstLine="420"/>
        <w:spacing w:line="360" w:lineRule="auto"/>
        <w:widowControl w:val="off"/>
        <w:rPr>
          <w:rFonts w:ascii="宋体"/>
          <w:bCs/>
          <w:color w:val="000000"/>
          <w:szCs w:val="21"/>
        </w:rPr>
      </w:pPr>
      <w:r>
        <w:rPr>
          <w:rStyle w:val="1129"/>
          <w:rFonts w:hint="eastAsia" w:ascii="宋体" w:hAnsi="宋体"/>
          <w:bCs/>
          <w:color w:val="000000"/>
          <w:szCs w:val="21"/>
          <w:lang w:eastAsia="zh-CN"/>
        </w:rPr>
        <w:t xml:space="preserve">2026年</w:t>
      </w:r>
      <w:r>
        <w:rPr>
          <w:rStyle w:val="1129"/>
          <w:rFonts w:hint="eastAsia" w:ascii="宋体" w:hAnsi="宋体"/>
          <w:bCs/>
          <w:color w:val="000000"/>
          <w:szCs w:val="21"/>
          <w:lang w:val="en-US" w:eastAsia="zh-CN"/>
        </w:rPr>
        <w:t xml:space="preserve">8</w:t>
      </w:r>
      <w:r>
        <w:rPr>
          <w:rStyle w:val="1129"/>
          <w:rFonts w:hint="eastAsia" w:ascii="宋体" w:hAnsi="宋体"/>
          <w:bCs/>
          <w:color w:val="000000"/>
          <w:szCs w:val="21"/>
          <w:lang w:eastAsia="zh-CN"/>
        </w:rPr>
        <w:t xml:space="preserve">月</w:t>
      </w:r>
      <w:r>
        <w:rPr>
          <w:rStyle w:val="1129"/>
          <w:rFonts w:hint="eastAsia" w:ascii="宋体" w:hAnsi="宋体"/>
          <w:bCs/>
          <w:color w:val="000000"/>
          <w:szCs w:val="21"/>
          <w:lang w:eastAsia="zh-CN"/>
        </w:rPr>
        <w:t xml:space="preserve">19日</w:t>
      </w:r>
      <w:r>
        <w:rPr>
          <w:rStyle w:val="1129"/>
          <w:rFonts w:hint="eastAsia" w:ascii="宋体" w:hAnsi="宋体"/>
          <w:bCs/>
          <w:color w:val="000000"/>
          <w:szCs w:val="21"/>
        </w:rPr>
        <w:t xml:space="preserve">09时30分</w:t>
      </w:r>
      <w:r>
        <w:rPr>
          <w:rFonts w:hint="eastAsia" w:ascii="宋体" w:hAnsi="宋体"/>
          <w:bCs/>
          <w:color w:val="000000"/>
          <w:szCs w:val="21"/>
        </w:rPr>
        <w:t xml:space="preserve">（北京时间）</w:t>
      </w:r>
      <w:r>
        <w:rPr>
          <w:rFonts w:ascii="宋体"/>
          <w:bCs/>
          <w:color w:val="000000"/>
          <w:szCs w:val="21"/>
        </w:rPr>
      </w:r>
      <w:r/>
    </w:p>
    <w:p>
      <w:pPr>
        <w:pStyle w:val="1004"/>
        <w:ind w:firstLine="420"/>
        <w:spacing w:line="360" w:lineRule="auto"/>
        <w:widowControl w:val="off"/>
        <w:rPr>
          <w:rFonts w:ascii="宋体"/>
          <w:bCs/>
          <w:color w:val="000000"/>
          <w:szCs w:val="21"/>
        </w:rPr>
      </w:pPr>
      <w:r>
        <w:rPr>
          <w:rFonts w:hint="eastAsia" w:ascii="宋体" w:hAnsi="宋体"/>
          <w:color w:val="000000"/>
          <w:szCs w:val="21"/>
        </w:rPr>
        <w:t xml:space="preserve">地点：</w:t>
      </w:r>
      <w:r>
        <w:rPr>
          <w:rStyle w:val="1129"/>
          <w:rFonts w:hint="eastAsia" w:ascii="宋体" w:hAnsi="宋体"/>
          <w:b/>
          <w:bCs/>
          <w:color w:val="000000"/>
          <w:szCs w:val="21"/>
        </w:rPr>
        <w:t xml:space="preserve">“苏采云”政府采购交易系统网上开标大厅</w:t>
      </w:r>
      <w:r>
        <w:rPr>
          <w:rFonts w:ascii="宋体"/>
          <w:bCs/>
          <w:color w:val="000000"/>
          <w:szCs w:val="21"/>
        </w:rPr>
      </w:r>
      <w:r/>
    </w:p>
    <w:p>
      <w:pPr>
        <w:pStyle w:val="1006"/>
        <w:keepLines w:val="0"/>
        <w:keepNext w:val="0"/>
        <w:spacing w:before="0" w:after="0" w:line="360" w:lineRule="auto"/>
        <w:rPr>
          <w:rFonts w:ascii="宋体" w:hAnsi="宋体" w:eastAsia="宋体" w:cs="宋体"/>
          <w:b w:val="0"/>
          <w:color w:val="000000"/>
          <w:sz w:val="21"/>
          <w:szCs w:val="21"/>
        </w:rPr>
      </w:pPr>
      <w:r/>
      <w:bookmarkStart w:id="29" w:name="_Toc28359007"/>
      <w:r/>
      <w:bookmarkStart w:id="30" w:name="_Toc8834"/>
      <w:r/>
      <w:bookmarkStart w:id="31" w:name="_Toc35393794"/>
      <w:r/>
      <w:bookmarkStart w:id="32" w:name="_Toc28359084"/>
      <w:r/>
      <w:bookmarkStart w:id="33" w:name="_Toc35393625"/>
      <w:r>
        <w:rPr>
          <w:rFonts w:hint="eastAsia" w:ascii="宋体" w:hAnsi="宋体" w:eastAsia="宋体" w:cs="宋体"/>
          <w:b w:val="0"/>
          <w:color w:val="000000"/>
          <w:sz w:val="21"/>
          <w:szCs w:val="21"/>
        </w:rPr>
        <w:t xml:space="preserve">五、公告期限</w:t>
      </w:r>
      <w:bookmarkEnd w:id="29"/>
      <w:r/>
      <w:bookmarkEnd w:id="30"/>
      <w:r/>
      <w:bookmarkEnd w:id="31"/>
      <w:r/>
      <w:bookmarkEnd w:id="32"/>
      <w:r/>
      <w:bookmarkEnd w:id="33"/>
      <w:r>
        <w:rPr>
          <w:rFonts w:ascii="宋体" w:hAnsi="宋体" w:eastAsia="宋体" w:cs="宋体"/>
          <w:b w:val="0"/>
          <w:color w:val="000000"/>
          <w:sz w:val="21"/>
          <w:szCs w:val="21"/>
        </w:rPr>
      </w:r>
      <w:r/>
    </w:p>
    <w:p>
      <w:pPr>
        <w:pStyle w:val="1004"/>
        <w:ind w:firstLine="420"/>
        <w:spacing w:line="360" w:lineRule="auto"/>
        <w:widowControl w:val="off"/>
        <w:rPr>
          <w:rFonts w:ascii="宋体" w:cs="宋体"/>
          <w:color w:val="000000"/>
          <w:szCs w:val="21"/>
        </w:rPr>
      </w:pPr>
      <w:r>
        <w:rPr>
          <w:rFonts w:hint="eastAsia" w:ascii="宋体" w:hAnsi="宋体" w:cs="宋体"/>
          <w:color w:val="000000"/>
          <w:szCs w:val="21"/>
        </w:rPr>
        <w:t xml:space="preserve">自本公告发布之日起</w:t>
      </w:r>
      <w:r>
        <w:rPr>
          <w:rFonts w:ascii="宋体" w:hAnsi="宋体" w:cs="宋体"/>
          <w:color w:val="000000"/>
          <w:szCs w:val="21"/>
        </w:rPr>
        <w:t xml:space="preserve">5</w:t>
      </w:r>
      <w:r>
        <w:rPr>
          <w:rFonts w:hint="eastAsia" w:ascii="宋体" w:hAnsi="宋体" w:cs="宋体"/>
          <w:color w:val="000000"/>
          <w:szCs w:val="21"/>
        </w:rPr>
        <w:t xml:space="preserve">个工作日。</w:t>
      </w:r>
      <w:r>
        <w:rPr>
          <w:rFonts w:ascii="宋体" w:cs="宋体"/>
          <w:color w:val="000000"/>
          <w:szCs w:val="21"/>
        </w:rPr>
      </w:r>
      <w:r/>
    </w:p>
    <w:p>
      <w:pPr>
        <w:pStyle w:val="1006"/>
        <w:keepLines w:val="0"/>
        <w:keepNext w:val="0"/>
        <w:spacing w:before="0" w:after="0" w:line="360" w:lineRule="auto"/>
        <w:rPr>
          <w:rFonts w:ascii="宋体" w:hAnsi="宋体" w:eastAsia="宋体" w:cs="宋体"/>
          <w:b w:val="0"/>
          <w:color w:val="000000"/>
          <w:sz w:val="21"/>
          <w:szCs w:val="21"/>
        </w:rPr>
      </w:pPr>
      <w:r/>
      <w:bookmarkStart w:id="34" w:name="_Toc8119"/>
      <w:r/>
      <w:bookmarkStart w:id="35" w:name="_Toc35393626"/>
      <w:r/>
      <w:bookmarkStart w:id="36" w:name="_Toc35393795"/>
      <w:r>
        <w:rPr>
          <w:rFonts w:hint="eastAsia" w:ascii="宋体" w:hAnsi="宋体" w:eastAsia="宋体" w:cs="宋体"/>
          <w:b w:val="0"/>
          <w:color w:val="000000"/>
          <w:sz w:val="21"/>
          <w:szCs w:val="21"/>
        </w:rPr>
        <w:t xml:space="preserve">六、其他补充事宜</w:t>
      </w:r>
      <w:bookmarkEnd w:id="34"/>
      <w:r/>
      <w:bookmarkEnd w:id="35"/>
      <w:r/>
      <w:bookmarkEnd w:id="36"/>
      <w:r>
        <w:rPr>
          <w:rFonts w:ascii="宋体" w:hAnsi="宋体" w:eastAsia="宋体" w:cs="宋体"/>
          <w:b w:val="0"/>
          <w:color w:val="000000"/>
          <w:sz w:val="21"/>
          <w:szCs w:val="21"/>
        </w:rPr>
      </w:r>
      <w:r/>
    </w:p>
    <w:p>
      <w:pPr>
        <w:pStyle w:val="1004"/>
        <w:ind w:firstLine="420"/>
        <w:spacing w:line="360" w:lineRule="auto"/>
        <w:widowControl w:val="off"/>
        <w:rPr>
          <w:rFonts w:ascii="宋体" w:hAnsi="宋体" w:cs="宋体"/>
          <w:color w:val="000000"/>
          <w:szCs w:val="21"/>
        </w:rPr>
      </w:pPr>
      <w:r>
        <w:rPr>
          <w:rFonts w:hint="eastAsia" w:ascii="宋体" w:hAnsi="宋体"/>
          <w:color w:val="000000"/>
          <w:szCs w:val="21"/>
        </w:rPr>
        <w:t xml:space="preserve">6.1</w:t>
      </w:r>
      <w:r>
        <w:rPr>
          <w:rFonts w:hint="eastAsia" w:ascii="宋体" w:hAnsi="宋体" w:cs="宋体"/>
          <w:color w:val="000000"/>
          <w:szCs w:val="21"/>
        </w:rPr>
        <w:t xml:space="preserve">集中现场考察或答疑：</w:t>
      </w:r>
      <w:r>
        <w:rPr>
          <w:rFonts w:hint="eastAsia" w:ascii="宋体" w:hAnsi="宋体" w:cs="宋体"/>
          <w:color w:val="000000"/>
          <w:szCs w:val="21"/>
        </w:rPr>
        <w:t xml:space="preserve">采购人不统一组织现场答疑，各潜在供应商必须在获取采购文件后自行踏勘现场，并承担相关费用和责任。请潜在供应商务必对采购文件进行仔细认真阅读，在随后的采购中，对采购文件所作出的推论、解释和结论及由此造成的后果由各潜在供应商负责</w:t>
      </w:r>
      <w:r>
        <w:rPr>
          <w:rFonts w:hint="eastAsia" w:ascii="宋体" w:hAnsi="宋体" w:cs="宋体"/>
          <w:color w:val="000000"/>
          <w:szCs w:val="21"/>
        </w:rPr>
        <w:t xml:space="preserve">。</w:t>
      </w:r>
      <w:r>
        <w:rPr>
          <w:rFonts w:ascii="宋体" w:hAnsi="宋体" w:cs="宋体"/>
          <w:color w:val="000000"/>
          <w:szCs w:val="21"/>
        </w:rPr>
      </w:r>
      <w:r/>
    </w:p>
    <w:p>
      <w:pPr>
        <w:pStyle w:val="1004"/>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6.2</w:t>
      </w:r>
      <w:r>
        <w:rPr>
          <w:rFonts w:hint="eastAsia" w:ascii="宋体" w:hAnsi="宋体" w:cs="宋体"/>
          <w:color w:val="000000"/>
          <w:szCs w:val="21"/>
        </w:rPr>
        <w:t xml:space="preserve">潜在供应商访问政府采购管理交易系统（苏采云）的网络地址和方法：</w:t>
      </w:r>
      <w:r>
        <w:rPr>
          <w:rFonts w:hint="eastAsia" w:ascii="宋体" w:hAnsi="宋体" w:cs="宋体"/>
          <w:color w:val="000000"/>
          <w:szCs w:val="21"/>
        </w:rPr>
      </w:r>
      <w:r/>
    </w:p>
    <w:p>
      <w:pPr>
        <w:pStyle w:val="1004"/>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color w:val="000000"/>
          <w:szCs w:val="21"/>
        </w:rPr>
      </w:r>
      <w:r/>
    </w:p>
    <w:p>
      <w:pPr>
        <w:pStyle w:val="1004"/>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（2）“CA数字证书”的获取：供应商需办理CA锁，“苏采云”系统目前仅支持“苏采云”系统下的政务CA，省内各地区办理的“苏采云”系统下的政务CA全省通用。</w:t>
      </w:r>
      <w:r>
        <w:rPr>
          <w:rFonts w:hint="eastAsia" w:ascii="宋体" w:hAnsi="宋体" w:cs="宋体"/>
          <w:color w:val="000000"/>
          <w:szCs w:val="21"/>
        </w:rPr>
      </w:r>
      <w:r/>
    </w:p>
    <w:p>
      <w:pPr>
        <w:pStyle w:val="1004"/>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（3）“CA数字证书”的办理材料以及供应商操作手册详见：http://jsxcmm.com/help/gys.html。</w:t>
      </w:r>
      <w:r>
        <w:rPr>
          <w:rFonts w:hint="eastAsia" w:ascii="宋体" w:hAnsi="宋体" w:cs="宋体"/>
          <w:color w:val="000000"/>
          <w:szCs w:val="21"/>
        </w:rPr>
      </w:r>
      <w:r/>
    </w:p>
    <w:p>
      <w:pPr>
        <w:pStyle w:val="1004"/>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（4）潜在供应商访问“苏采云”系统的网络地址和方法：“苏采云”系统的网址：http://jszfcg.jsczt.cn/jszc/login。</w:t>
      </w:r>
      <w:r>
        <w:rPr>
          <w:rFonts w:hint="eastAsia" w:ascii="宋体" w:hAnsi="宋体" w:cs="宋体"/>
          <w:color w:val="000000"/>
          <w:szCs w:val="21"/>
        </w:rPr>
      </w:r>
      <w:r/>
    </w:p>
    <w:p>
      <w:pPr>
        <w:pStyle w:val="1004"/>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（5）采购文件（后缀名为“.kedt”）、供应商操作手册及政府采购客户端工具也可通过“苏采云”系统--已报名项目--报名详情页面内相应链接进行下载。</w:t>
      </w:r>
      <w:r>
        <w:rPr>
          <w:rFonts w:hint="eastAsia" w:ascii="宋体" w:hAnsi="宋体" w:cs="宋体"/>
          <w:color w:val="000000"/>
          <w:szCs w:val="21"/>
        </w:rPr>
      </w:r>
      <w:r/>
    </w:p>
    <w:p>
      <w:pPr>
        <w:pStyle w:val="1004"/>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（6）招标代理机构（采购代理机构）将数据电文形式的采购文件加载至“苏采云”系统，供潜在供应商下载或者查阅。    </w:t>
      </w:r>
      <w:r>
        <w:rPr>
          <w:rFonts w:hint="eastAsia" w:ascii="宋体" w:hAnsi="宋体" w:cs="宋体"/>
          <w:color w:val="000000"/>
          <w:szCs w:val="21"/>
        </w:rPr>
      </w:r>
      <w:r/>
    </w:p>
    <w:p>
      <w:pPr>
        <w:pStyle w:val="1004"/>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（7）苏采云系统使用谷歌浏览器参与不见面开标。</w:t>
      </w:r>
      <w:r>
        <w:rPr>
          <w:rFonts w:hint="eastAsia" w:ascii="宋体" w:hAnsi="宋体" w:cs="宋体"/>
          <w:color w:val="000000"/>
          <w:szCs w:val="21"/>
        </w:rPr>
      </w:r>
      <w:r/>
    </w:p>
    <w:p>
      <w:pPr>
        <w:pStyle w:val="1004"/>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6.3、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cs="宋体"/>
          <w:color w:val="000000"/>
          <w:szCs w:val="21"/>
        </w:rPr>
      </w:r>
      <w:r/>
    </w:p>
    <w:p>
      <w:pPr>
        <w:pStyle w:val="1029"/>
        <w:spacing w:line="360" w:lineRule="auto"/>
        <w:widowControl w:val="off"/>
        <w:rPr>
          <w:rFonts w:hint="eastAsia"/>
          <w:color w:val="000000"/>
          <w:sz w:val="21"/>
          <w:szCs w:val="21"/>
          <w:lang w:eastAsia="zh-CN"/>
        </w:rPr>
      </w:pPr>
      <w:r>
        <w:rPr>
          <w:rFonts w:hint="eastAsia"/>
          <w:color w:val="000000"/>
          <w:sz w:val="21"/>
          <w:szCs w:val="21"/>
        </w:rPr>
        <w:t xml:space="preserve">   6.4、政府采购信用承诺：“根据《关于在政府采购活动中推行信用承诺制的通知》宁财购通〔2021〕5号规定，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w:t>
      </w:r>
      <w:r>
        <w:rPr>
          <w:color w:val="000000"/>
          <w:sz w:val="21"/>
          <w:szCs w:val="21"/>
        </w:rPr>
        <w:fldChar w:fldCharType="begin"/>
      </w:r>
      <w:r>
        <w:rPr>
          <w:color w:val="000000"/>
          <w:sz w:val="21"/>
          <w:szCs w:val="21"/>
        </w:rPr>
        <w:instrText xml:space="preserve"> HYPERLINK "</w:instrText>
      </w:r>
      <w:r>
        <w:rPr>
          <w:rFonts w:hint="eastAsia"/>
          <w:color w:val="000000"/>
          <w:sz w:val="21"/>
          <w:szCs w:val="21"/>
        </w:rPr>
        <w:instrText xml:space="preserve">https://njgc.jfh.com/）'南京市政府采购供应商诚信档案'系统链</w:instrText>
      </w:r>
      <w:r>
        <w:rPr>
          <w:color w:val="000000"/>
          <w:sz w:val="21"/>
          <w:szCs w:val="21"/>
        </w:rPr>
        <w:instrText xml:space="preserve">" </w:instrText>
      </w:r>
      <w:r>
        <w:rPr>
          <w:color w:val="000000"/>
          <w:sz w:val="21"/>
          <w:szCs w:val="21"/>
        </w:rPr>
        <w:fldChar w:fldCharType="separate"/>
      </w:r>
      <w:r>
        <w:rPr>
          <w:rStyle w:val="1061"/>
          <w:rFonts w:hint="eastAsia"/>
          <w:color w:val="000000"/>
          <w:sz w:val="21"/>
          <w:szCs w:val="21"/>
        </w:rPr>
        <w:t xml:space="preserve">https://njgc.jfh.com/）‘南京市政府采购供应商诚信档案’系统链</w:t>
      </w:r>
      <w:r>
        <w:rPr>
          <w:color w:val="000000"/>
          <w:sz w:val="21"/>
          <w:szCs w:val="21"/>
        </w:rPr>
        <w:fldChar w:fldCharType="end"/>
      </w:r>
      <w:r>
        <w:rPr>
          <w:rFonts w:hint="eastAsia"/>
          <w:color w:val="000000"/>
          <w:sz w:val="21"/>
          <w:szCs w:val="21"/>
          <w:lang w:eastAsia="zh-CN"/>
        </w:rPr>
      </w:r>
      <w:r/>
    </w:p>
    <w:p>
      <w:pPr>
        <w:pStyle w:val="1029"/>
        <w:spacing w:line="360" w:lineRule="auto"/>
        <w:widowControl w:val="off"/>
        <w:rPr>
          <w:rFonts w:hint="eastAsia"/>
          <w:color w:val="000000"/>
          <w:sz w:val="21"/>
          <w:szCs w:val="21"/>
        </w:rPr>
      </w:pPr>
      <w:r>
        <w:rPr>
          <w:rFonts w:hint="eastAsia"/>
          <w:color w:val="000000"/>
          <w:sz w:val="21"/>
          <w:szCs w:val="21"/>
        </w:rPr>
        <w:t xml:space="preserve">接打开系统页面</w:t>
      </w:r>
      <w:r>
        <w:rPr>
          <w:rFonts w:hint="eastAsia"/>
          <w:color w:val="000000"/>
          <w:sz w:val="18"/>
          <w:szCs w:val="18"/>
        </w:rPr>
        <w:t xml:space="preserve">（http://180.101.238.212:8280/hodeframe2018_cxda/index.action;jsessionid=769BA9C8E1729422E7173B991C8EC1E5</w:t>
      </w:r>
      <w:r>
        <w:rPr>
          <w:rFonts w:hint="eastAsia"/>
          <w:color w:val="000000"/>
          <w:sz w:val="21"/>
          <w:szCs w:val="21"/>
        </w:rPr>
        <w:t xml:space="preserve">）登录（未注册的供应商应先点击‘供应商注册点这里’并按要求完成注册），然后在“信用记录”模块页面点击“信用记录打印”下载本单位信用记录表，由法人签字并盖单位公章，</w:t>
      </w:r>
      <w:r>
        <w:rPr>
          <w:rFonts w:hint="eastAsia"/>
          <w:b/>
          <w:color w:val="000000"/>
          <w:sz w:val="21"/>
          <w:szCs w:val="21"/>
          <w:lang w:eastAsia="zh-CN"/>
        </w:rPr>
        <w:t xml:space="preserve">上传至电子响应文件中，未按要求提供信用记录表的或者未按照要求签字盖章，将按无效投标处理</w:t>
      </w:r>
      <w:r>
        <w:rPr>
          <w:rFonts w:hint="eastAsia"/>
          <w:color w:val="000000"/>
          <w:sz w:val="21"/>
          <w:szCs w:val="21"/>
        </w:rPr>
        <w:t xml:space="preserve">。</w:t>
      </w:r>
      <w:r>
        <w:rPr>
          <w:rFonts w:hint="eastAsia"/>
          <w:color w:val="000000"/>
          <w:sz w:val="21"/>
          <w:szCs w:val="21"/>
        </w:rPr>
      </w:r>
      <w:r/>
    </w:p>
    <w:p>
      <w:pPr>
        <w:pStyle w:val="1029"/>
        <w:spacing w:line="360" w:lineRule="auto"/>
        <w:widowControl w:val="off"/>
        <w:rPr>
          <w:rFonts w:hint="eastAsia"/>
          <w:color w:val="000000"/>
          <w:sz w:val="21"/>
          <w:szCs w:val="21"/>
        </w:rPr>
      </w:pPr>
      <w:r>
        <w:rPr>
          <w:rFonts w:hint="eastAsia"/>
          <w:color w:val="000000"/>
          <w:sz w:val="21"/>
          <w:szCs w:val="21"/>
        </w:rPr>
        <w:t xml:space="preserve">在政府采购资格审查环节，供应商只需提供书面《南京市政府采购供应商信用记录表暨信用承诺书》，即可替代以下证明材料：</w:t>
      </w:r>
      <w:r>
        <w:rPr>
          <w:rFonts w:hint="eastAsia"/>
          <w:color w:val="000000"/>
          <w:sz w:val="21"/>
          <w:szCs w:val="21"/>
        </w:rPr>
      </w:r>
      <w:r/>
    </w:p>
    <w:p>
      <w:pPr>
        <w:pStyle w:val="1029"/>
        <w:spacing w:line="360" w:lineRule="auto"/>
        <w:widowControl w:val="off"/>
        <w:rPr>
          <w:rFonts w:hint="eastAsia"/>
          <w:color w:val="000000"/>
          <w:sz w:val="21"/>
          <w:szCs w:val="21"/>
        </w:rPr>
      </w:pPr>
      <w:r>
        <w:rPr>
          <w:rFonts w:hint="eastAsia"/>
          <w:color w:val="000000"/>
          <w:sz w:val="21"/>
          <w:szCs w:val="21"/>
        </w:rPr>
        <w:t xml:space="preserve">（1）符合国家相关规定的财务状况报告；</w:t>
      </w:r>
      <w:r>
        <w:rPr>
          <w:rFonts w:hint="eastAsia"/>
          <w:color w:val="000000"/>
          <w:sz w:val="21"/>
          <w:szCs w:val="21"/>
        </w:rPr>
      </w:r>
      <w:r/>
    </w:p>
    <w:p>
      <w:pPr>
        <w:pStyle w:val="1029"/>
        <w:spacing w:line="360" w:lineRule="auto"/>
        <w:widowControl w:val="off"/>
        <w:rPr>
          <w:rFonts w:hint="eastAsia"/>
          <w:color w:val="000000"/>
          <w:sz w:val="21"/>
          <w:szCs w:val="21"/>
        </w:rPr>
      </w:pPr>
      <w:r>
        <w:rPr>
          <w:rFonts w:hint="eastAsia"/>
          <w:color w:val="000000"/>
          <w:sz w:val="21"/>
          <w:szCs w:val="21"/>
        </w:rPr>
        <w:t xml:space="preserve">（2）依法缴纳税收的证明材料；</w:t>
      </w:r>
      <w:r>
        <w:rPr>
          <w:rFonts w:hint="eastAsia"/>
          <w:color w:val="000000"/>
          <w:sz w:val="21"/>
          <w:szCs w:val="21"/>
        </w:rPr>
      </w:r>
      <w:r/>
    </w:p>
    <w:p>
      <w:pPr>
        <w:pStyle w:val="1029"/>
        <w:spacing w:line="360" w:lineRule="auto"/>
        <w:widowControl w:val="off"/>
        <w:rPr>
          <w:rFonts w:hint="eastAsia"/>
          <w:color w:val="000000"/>
          <w:sz w:val="21"/>
          <w:szCs w:val="21"/>
        </w:rPr>
      </w:pPr>
      <w:r>
        <w:rPr>
          <w:rFonts w:hint="eastAsia"/>
          <w:color w:val="000000"/>
          <w:sz w:val="21"/>
          <w:szCs w:val="21"/>
        </w:rPr>
        <w:t xml:space="preserve">（3）依法缴纳社会保障资金的证明材料；</w:t>
      </w:r>
      <w:r>
        <w:rPr>
          <w:rFonts w:hint="eastAsia"/>
          <w:color w:val="000000"/>
          <w:sz w:val="21"/>
          <w:szCs w:val="21"/>
        </w:rPr>
      </w:r>
      <w:r/>
    </w:p>
    <w:p>
      <w:pPr>
        <w:pStyle w:val="1029"/>
        <w:spacing w:line="360" w:lineRule="auto"/>
        <w:widowControl w:val="off"/>
        <w:rPr>
          <w:rFonts w:hint="eastAsia"/>
          <w:color w:val="000000"/>
          <w:sz w:val="21"/>
          <w:szCs w:val="21"/>
        </w:rPr>
      </w:pPr>
      <w:r>
        <w:rPr>
          <w:rFonts w:hint="eastAsia"/>
          <w:color w:val="000000"/>
          <w:sz w:val="21"/>
          <w:szCs w:val="21"/>
        </w:rPr>
        <w:t xml:space="preserve">（4）具备履行政府采购合同所必需的设备和专业技术能力的证明材料；</w:t>
      </w:r>
      <w:r>
        <w:rPr>
          <w:rFonts w:hint="eastAsia"/>
          <w:color w:val="000000"/>
          <w:sz w:val="21"/>
          <w:szCs w:val="21"/>
        </w:rPr>
      </w:r>
      <w:r/>
    </w:p>
    <w:p>
      <w:pPr>
        <w:pStyle w:val="1029"/>
        <w:spacing w:line="360" w:lineRule="auto"/>
        <w:widowControl w:val="off"/>
        <w:rPr>
          <w:rFonts w:hint="eastAsia"/>
          <w:color w:val="000000"/>
          <w:sz w:val="21"/>
          <w:szCs w:val="21"/>
        </w:rPr>
      </w:pPr>
      <w:r>
        <w:rPr>
          <w:rFonts w:hint="eastAsia"/>
          <w:color w:val="000000"/>
          <w:sz w:val="21"/>
          <w:szCs w:val="21"/>
        </w:rPr>
        <w:t xml:space="preserve">（5）参加政府采购活动前三年内在经营活动中没有重大违法记录的证明材料；</w:t>
      </w:r>
      <w:r>
        <w:rPr>
          <w:rFonts w:hint="eastAsia"/>
          <w:color w:val="000000"/>
          <w:sz w:val="21"/>
          <w:szCs w:val="21"/>
        </w:rPr>
      </w:r>
      <w:r/>
    </w:p>
    <w:p>
      <w:pPr>
        <w:pStyle w:val="1029"/>
        <w:spacing w:line="360" w:lineRule="auto"/>
        <w:widowControl w:val="off"/>
        <w:rPr>
          <w:rFonts w:hint="eastAsia"/>
          <w:color w:val="000000"/>
          <w:sz w:val="21"/>
          <w:szCs w:val="21"/>
        </w:rPr>
      </w:pPr>
      <w:r>
        <w:rPr>
          <w:rFonts w:hint="eastAsia"/>
          <w:color w:val="000000"/>
          <w:sz w:val="21"/>
          <w:szCs w:val="21"/>
        </w:rPr>
        <w:t xml:space="preserve">（6）未被列入失信被执行人、重大税收违法失信主体、政府采购严重违法失信行为记录名单的证明材料。</w:t>
      </w:r>
      <w:r>
        <w:rPr>
          <w:rFonts w:hint="eastAsia"/>
          <w:color w:val="000000"/>
          <w:sz w:val="21"/>
          <w:szCs w:val="21"/>
        </w:rPr>
      </w:r>
      <w:r/>
    </w:p>
    <w:p>
      <w:pPr>
        <w:pStyle w:val="1029"/>
        <w:spacing w:line="360" w:lineRule="auto"/>
        <w:widowControl w:val="off"/>
        <w:rPr>
          <w:rFonts w:hint="eastAsia"/>
          <w:color w:val="000000"/>
          <w:sz w:val="21"/>
          <w:szCs w:val="21"/>
        </w:rPr>
      </w:pPr>
      <w:r>
        <w:rPr>
          <w:rFonts w:hint="eastAsia"/>
          <w:color w:val="000000"/>
          <w:sz w:val="21"/>
          <w:szCs w:val="21"/>
        </w:rPr>
        <w:t xml:space="preserve">供应商在中标（成交）后，应</w:t>
      </w:r>
      <w:r>
        <w:rPr>
          <w:rFonts w:hint="eastAsia"/>
          <w:color w:val="000000"/>
          <w:sz w:val="21"/>
          <w:szCs w:val="21"/>
          <w:lang w:val="en-US" w:eastAsia="zh-CN"/>
        </w:rPr>
        <w:t xml:space="preserve">将</w:t>
      </w:r>
      <w:r>
        <w:rPr>
          <w:rFonts w:hint="eastAsia"/>
          <w:color w:val="000000"/>
          <w:sz w:val="21"/>
          <w:szCs w:val="21"/>
        </w:rPr>
        <w:t xml:space="preserve">上述由信用承诺书替代的证明材料（一式伍份），加盖电子公章按采购文件要求胶装提交采购人或采购代理机构核验。经核验无误后，由采购人或采购代理机构发出中标（成交）通知书。</w:t>
      </w:r>
      <w:r>
        <w:rPr>
          <w:rFonts w:hint="eastAsia"/>
          <w:color w:val="000000"/>
          <w:sz w:val="21"/>
          <w:szCs w:val="21"/>
        </w:rPr>
      </w:r>
      <w:r/>
    </w:p>
    <w:p>
      <w:pPr>
        <w:pStyle w:val="1029"/>
        <w:spacing w:line="360" w:lineRule="auto"/>
        <w:widowControl w:val="off"/>
        <w:rPr>
          <w:rFonts w:hint="eastAsia"/>
          <w:color w:val="000000"/>
          <w:sz w:val="21"/>
          <w:szCs w:val="21"/>
        </w:rPr>
      </w:pPr>
      <w:r>
        <w:rPr>
          <w:rFonts w:hint="eastAsia"/>
          <w:color w:val="000000"/>
          <w:sz w:val="21"/>
          <w:szCs w:val="21"/>
        </w:rPr>
        <w:t xml:space="preserve">供应商涉及以下情形的，不适用信用承诺，仍须提供上述证明材料：</w:t>
      </w:r>
      <w:r>
        <w:rPr>
          <w:rFonts w:hint="eastAsia"/>
          <w:color w:val="000000"/>
          <w:sz w:val="21"/>
          <w:szCs w:val="21"/>
        </w:rPr>
      </w:r>
      <w:r/>
    </w:p>
    <w:p>
      <w:pPr>
        <w:pStyle w:val="1029"/>
        <w:spacing w:line="360" w:lineRule="auto"/>
        <w:widowControl w:val="off"/>
        <w:rPr>
          <w:rFonts w:hint="eastAsia"/>
          <w:color w:val="000000"/>
          <w:sz w:val="21"/>
          <w:szCs w:val="21"/>
        </w:rPr>
      </w:pPr>
      <w:r>
        <w:rPr>
          <w:rFonts w:hint="eastAsia"/>
          <w:color w:val="000000"/>
          <w:sz w:val="21"/>
          <w:szCs w:val="21"/>
        </w:rPr>
        <w:t xml:space="preserve">（1）供应商被列入严重失信主体名单；</w:t>
      </w:r>
      <w:r>
        <w:rPr>
          <w:rFonts w:hint="eastAsia"/>
          <w:color w:val="000000"/>
          <w:sz w:val="21"/>
          <w:szCs w:val="21"/>
        </w:rPr>
      </w:r>
      <w:r/>
    </w:p>
    <w:p>
      <w:pPr>
        <w:pStyle w:val="1029"/>
        <w:spacing w:line="360" w:lineRule="auto"/>
        <w:widowControl w:val="off"/>
        <w:rPr>
          <w:rFonts w:hint="eastAsia"/>
          <w:color w:val="000000"/>
          <w:sz w:val="21"/>
          <w:szCs w:val="21"/>
        </w:rPr>
      </w:pPr>
      <w:r>
        <w:rPr>
          <w:rFonts w:hint="eastAsia"/>
          <w:color w:val="000000"/>
          <w:sz w:val="21"/>
          <w:szCs w:val="21"/>
        </w:rPr>
        <w:t xml:space="preserve">（2）被相关监管部门作出行政处罚且尚在处罚有效期内；</w:t>
      </w:r>
      <w:r>
        <w:rPr>
          <w:rFonts w:hint="eastAsia"/>
          <w:color w:val="000000"/>
          <w:sz w:val="21"/>
          <w:szCs w:val="21"/>
        </w:rPr>
      </w:r>
      <w:r/>
    </w:p>
    <w:p>
      <w:pPr>
        <w:pStyle w:val="1029"/>
        <w:spacing w:line="360" w:lineRule="auto"/>
        <w:widowControl w:val="off"/>
        <w:rPr>
          <w:rFonts w:hint="eastAsia"/>
          <w:color w:val="000000"/>
          <w:sz w:val="21"/>
          <w:szCs w:val="21"/>
        </w:rPr>
      </w:pPr>
      <w:r>
        <w:rPr>
          <w:rFonts w:hint="eastAsia"/>
          <w:color w:val="000000"/>
          <w:sz w:val="21"/>
          <w:szCs w:val="21"/>
        </w:rPr>
        <w:t xml:space="preserve">（3）其他法律、行政法规规定的不适用信用承诺的情形。</w:t>
      </w:r>
      <w:r>
        <w:rPr>
          <w:rFonts w:hint="eastAsia"/>
          <w:color w:val="000000"/>
          <w:sz w:val="21"/>
          <w:szCs w:val="21"/>
        </w:rPr>
      </w:r>
      <w:r/>
    </w:p>
    <w:p>
      <w:pPr>
        <w:pStyle w:val="1029"/>
        <w:spacing w:line="360" w:lineRule="auto"/>
        <w:widowControl w:val="off"/>
        <w:rPr>
          <w:rFonts w:hint="eastAsia" w:ascii="宋体" w:hAnsi="宋体" w:cs="宋体"/>
          <w:color w:val="000000"/>
          <w:sz w:val="21"/>
          <w:szCs w:val="21"/>
        </w:rPr>
      </w:pPr>
      <w:r>
        <w:rPr>
          <w:rFonts w:hint="eastAsia"/>
          <w:color w:val="000000"/>
          <w:sz w:val="21"/>
          <w:szCs w:val="21"/>
        </w:rPr>
        <w:t xml:space="preserve">供应商对信用承诺内容的真实性、合法性、有效性负责。如作出虚假信用承诺，视同为“提供虚假材料谋取中标、成交”的违法行为。</w:t>
      </w:r>
      <w:r>
        <w:rPr>
          <w:rFonts w:hint="eastAsia" w:ascii="宋体" w:hAnsi="宋体" w:cs="宋体"/>
          <w:color w:val="000000"/>
          <w:sz w:val="21"/>
          <w:szCs w:val="21"/>
        </w:rPr>
        <w:t xml:space="preserve"> </w:t>
      </w:r>
      <w:r>
        <w:rPr>
          <w:rFonts w:hint="eastAsia" w:ascii="宋体" w:hAnsi="宋体" w:cs="宋体"/>
          <w:color w:val="000000"/>
          <w:sz w:val="21"/>
          <w:szCs w:val="21"/>
        </w:rPr>
      </w:r>
      <w:r/>
    </w:p>
    <w:p>
      <w:pPr>
        <w:pStyle w:val="1006"/>
        <w:keepLines w:val="0"/>
        <w:keepNext w:val="0"/>
        <w:spacing w:before="0" w:after="0" w:line="360" w:lineRule="auto"/>
        <w:rPr>
          <w:rFonts w:ascii="宋体" w:hAnsi="宋体" w:eastAsia="宋体" w:cs="宋体"/>
          <w:b w:val="0"/>
          <w:color w:val="000000"/>
          <w:sz w:val="21"/>
          <w:szCs w:val="21"/>
        </w:rPr>
      </w:pPr>
      <w:r/>
      <w:bookmarkStart w:id="37" w:name="_Toc28359008"/>
      <w:r/>
      <w:bookmarkStart w:id="38" w:name="_Toc9950"/>
      <w:r/>
      <w:bookmarkStart w:id="39" w:name="_Toc35393796"/>
      <w:r/>
      <w:bookmarkStart w:id="40" w:name="_Toc35393627"/>
      <w:r/>
      <w:bookmarkStart w:id="41" w:name="_Toc28359085"/>
      <w:r>
        <w:rPr>
          <w:rFonts w:hint="eastAsia" w:ascii="宋体" w:hAnsi="宋体" w:eastAsia="宋体" w:cs="宋体"/>
          <w:b w:val="0"/>
          <w:color w:val="000000"/>
          <w:sz w:val="21"/>
          <w:szCs w:val="21"/>
        </w:rPr>
        <w:t xml:space="preserve">七、对本次招标提出询问，请按以下方式联系。</w:t>
      </w:r>
      <w:bookmarkEnd w:id="37"/>
      <w:r/>
      <w:bookmarkEnd w:id="38"/>
      <w:r/>
      <w:bookmarkEnd w:id="39"/>
      <w:r/>
      <w:bookmarkEnd w:id="40"/>
      <w:r/>
      <w:bookmarkEnd w:id="41"/>
      <w:r>
        <w:rPr>
          <w:rFonts w:ascii="宋体" w:hAnsi="宋体" w:eastAsia="宋体" w:cs="宋体"/>
          <w:b w:val="0"/>
          <w:color w:val="000000"/>
          <w:sz w:val="21"/>
          <w:szCs w:val="21"/>
        </w:rPr>
      </w:r>
      <w:r/>
    </w:p>
    <w:p>
      <w:pPr>
        <w:pStyle w:val="1004"/>
        <w:ind w:firstLine="42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1.采购人信息</w:t>
      </w:r>
      <w:r>
        <w:rPr>
          <w:rFonts w:ascii="宋体" w:hAnsi="宋体" w:cs="宋体"/>
          <w:color w:val="000000"/>
          <w:szCs w:val="21"/>
        </w:rPr>
      </w:r>
      <w:r/>
    </w:p>
    <w:p>
      <w:pPr>
        <w:pStyle w:val="1004"/>
        <w:ind w:firstLine="42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名称：南京市鼓楼区水务设施综合养护中心</w:t>
      </w:r>
      <w:r>
        <w:rPr>
          <w:rFonts w:ascii="宋体" w:hAnsi="宋体" w:cs="宋体"/>
          <w:color w:val="000000"/>
          <w:szCs w:val="21"/>
        </w:rPr>
      </w:r>
      <w:r/>
    </w:p>
    <w:p>
      <w:pPr>
        <w:pStyle w:val="1004"/>
        <w:ind w:firstLine="42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地址：南京市鼓楼区山西路84号</w:t>
      </w:r>
      <w:r>
        <w:rPr>
          <w:rFonts w:ascii="宋体" w:hAnsi="宋体" w:cs="宋体"/>
          <w:color w:val="000000"/>
          <w:szCs w:val="21"/>
        </w:rPr>
      </w:r>
      <w:r/>
    </w:p>
    <w:p>
      <w:pPr>
        <w:pStyle w:val="1004"/>
        <w:ind w:firstLine="42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联系人： 郁科</w:t>
      </w:r>
      <w:r>
        <w:rPr>
          <w:rFonts w:ascii="宋体" w:hAnsi="宋体" w:cs="宋体"/>
          <w:color w:val="000000"/>
          <w:szCs w:val="21"/>
        </w:rPr>
      </w:r>
      <w:r/>
    </w:p>
    <w:p>
      <w:pPr>
        <w:pStyle w:val="1004"/>
        <w:ind w:firstLine="42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联系方式：025-</w:t>
      </w:r>
      <w:r>
        <w:rPr>
          <w:color w:val="000000"/>
        </w:rPr>
        <w:t xml:space="preserve"> </w:t>
      </w:r>
      <w:r>
        <w:rPr>
          <w:rFonts w:ascii="宋体" w:hAnsi="宋体" w:cs="宋体"/>
          <w:color w:val="000000"/>
          <w:szCs w:val="21"/>
        </w:rPr>
        <w:t xml:space="preserve">83235612</w:t>
      </w:r>
      <w:r>
        <w:rPr>
          <w:rFonts w:ascii="宋体" w:hAnsi="宋体" w:cs="宋体"/>
          <w:color w:val="000000"/>
          <w:szCs w:val="21"/>
        </w:rPr>
      </w:r>
      <w:r/>
    </w:p>
    <w:p>
      <w:pPr>
        <w:pStyle w:val="1004"/>
        <w:ind w:firstLine="42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2.采购代理机构信息</w:t>
      </w:r>
      <w:r>
        <w:rPr>
          <w:rFonts w:ascii="宋体" w:hAnsi="宋体" w:cs="宋体"/>
          <w:color w:val="000000"/>
          <w:szCs w:val="21"/>
        </w:rPr>
      </w:r>
      <w:r/>
    </w:p>
    <w:p>
      <w:pPr>
        <w:pStyle w:val="1004"/>
        <w:ind w:firstLine="42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名称：南京江城工程项目管理有限公司　</w:t>
      </w:r>
      <w:r>
        <w:rPr>
          <w:rFonts w:ascii="宋体" w:hAnsi="宋体" w:cs="宋体"/>
          <w:color w:val="000000"/>
          <w:szCs w:val="21"/>
        </w:rPr>
      </w:r>
      <w:r/>
    </w:p>
    <w:p>
      <w:pPr>
        <w:pStyle w:val="1004"/>
        <w:ind w:firstLine="42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地　　址：南京市建邺区云龙山路89号龙湖天街1栋29楼　</w:t>
      </w:r>
      <w:r>
        <w:rPr>
          <w:rFonts w:ascii="宋体" w:hAnsi="宋体" w:cs="宋体"/>
          <w:color w:val="000000"/>
          <w:szCs w:val="21"/>
        </w:rPr>
      </w:r>
      <w:r/>
    </w:p>
    <w:p>
      <w:pPr>
        <w:pStyle w:val="1004"/>
        <w:ind w:firstLine="42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联系人：曹雪</w:t>
      </w:r>
      <w:r>
        <w:rPr>
          <w:rFonts w:ascii="宋体" w:hAnsi="宋体" w:cs="宋体"/>
          <w:color w:val="000000"/>
          <w:szCs w:val="21"/>
        </w:rPr>
      </w:r>
      <w:r/>
    </w:p>
    <w:p>
      <w:pPr>
        <w:pStyle w:val="1004"/>
        <w:ind w:firstLine="422"/>
        <w:jc w:val="left"/>
        <w:spacing w:line="360" w:lineRule="auto"/>
        <w:widowControl w:val="off"/>
        <w:rPr>
          <w:rFonts w:ascii="宋体" w:hAnsi="宋体" w:eastAsia="宋体" w:cs="宋体"/>
          <w:color w:val="000000"/>
          <w:szCs w:val="21"/>
          <w:lang w:val="en-US" w:eastAsia="zh-CN"/>
        </w:rPr>
      </w:pPr>
      <w:r>
        <w:rPr>
          <w:rFonts w:hint="eastAsia" w:ascii="宋体" w:hAnsi="宋体" w:cs="宋体"/>
          <w:color w:val="000000"/>
          <w:szCs w:val="21"/>
        </w:rPr>
        <w:t xml:space="preserve">联系电话：025-58066836</w:t>
      </w:r>
      <w:r>
        <w:rPr>
          <w:rFonts w:hint="eastAsia" w:ascii="宋体" w:hAnsi="宋体" w:cs="宋体"/>
          <w:color w:val="000000"/>
          <w:szCs w:val="21"/>
          <w:lang w:val="en-US" w:eastAsia="zh-CN"/>
        </w:rPr>
        <w:t xml:space="preserve">、025-58835827-0</w:t>
      </w:r>
      <w:r>
        <w:rPr>
          <w:rFonts w:ascii="宋体" w:hAnsi="宋体" w:eastAsia="宋体" w:cs="宋体"/>
          <w:color w:val="000000"/>
          <w:szCs w:val="21"/>
          <w:lang w:val="en-US" w:eastAsia="zh-CN"/>
        </w:rPr>
      </w:r>
      <w:r/>
    </w:p>
    <w:p>
      <w:pPr>
        <w:pStyle w:val="1004"/>
        <w:ind w:firstLine="422"/>
        <w:jc w:val="center"/>
        <w:spacing w:line="360" w:lineRule="auto"/>
        <w:widowControl w:val="off"/>
        <w:rPr>
          <w:rStyle w:val="1017"/>
          <w:rFonts w:hint="eastAsia"/>
          <w:color w:val="000000"/>
          <w:sz w:val="36"/>
          <w:szCs w:val="36"/>
        </w:rPr>
        <w:outlineLvl w:val="0"/>
      </w:pPr>
      <w:r>
        <w:rPr>
          <w:rStyle w:val="1017"/>
          <w:rFonts w:hint="eastAsia"/>
          <w:color w:val="000000"/>
          <w:sz w:val="36"/>
          <w:szCs w:val="36"/>
        </w:rPr>
        <w:br w:type="page" w:clear="all"/>
      </w:r>
      <w:bookmarkStart w:id="42" w:name="_Toc19588"/>
      <w:r/>
      <w:bookmarkStart w:id="43" w:name="_Toc5164"/>
      <w:r>
        <w:rPr>
          <w:rStyle w:val="1017"/>
          <w:rFonts w:hint="eastAsia"/>
          <w:color w:val="000000"/>
          <w:sz w:val="36"/>
          <w:szCs w:val="36"/>
        </w:rPr>
        <w:t xml:space="preserve">第二章 供应商须知</w:t>
      </w:r>
      <w:bookmarkEnd w:id="42"/>
      <w:r>
        <w:rPr>
          <w:rStyle w:val="1017"/>
          <w:rFonts w:hint="eastAsia"/>
          <w:color w:val="000000"/>
          <w:sz w:val="36"/>
          <w:szCs w:val="36"/>
        </w:rPr>
      </w:r>
      <w:r/>
    </w:p>
    <w:p>
      <w:pPr>
        <w:pStyle w:val="1004"/>
        <w:ind w:firstLine="422"/>
        <w:spacing w:line="360" w:lineRule="auto"/>
        <w:shd w:val="clear" w:color="auto" w:fill="ffffff"/>
        <w:widowControl w:val="off"/>
        <w:rPr>
          <w:rFonts w:hint="eastAsia" w:ascii="宋体" w:hAnsi="宋体" w:cs="宋体"/>
          <w:color w:val="000000"/>
          <w:szCs w:val="21"/>
        </w:rPr>
        <w:outlineLvl w:val="1"/>
      </w:pPr>
      <w:r/>
      <w:bookmarkEnd w:id="43"/>
      <w:r/>
      <w:bookmarkStart w:id="44" w:name="_Toc17393"/>
      <w:r>
        <w:rPr>
          <w:rFonts w:hint="eastAsia" w:ascii="宋体" w:hAnsi="宋体" w:cs="宋体"/>
          <w:b/>
          <w:bCs/>
          <w:color w:val="000000"/>
          <w:szCs w:val="21"/>
        </w:rPr>
        <w:t xml:space="preserve">一、总 则</w:t>
      </w:r>
      <w:bookmarkEnd w:id="44"/>
      <w:r>
        <w:rPr>
          <w:rFonts w:hint="eastAsia" w:ascii="宋体" w:hAnsi="宋体" w:cs="宋体"/>
          <w:color w:val="000000"/>
          <w:szCs w:val="21"/>
        </w:rPr>
      </w:r>
      <w:r/>
    </w:p>
    <w:p>
      <w:pPr>
        <w:pStyle w:val="1004"/>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1、适用法律</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cs="宋体"/>
          <w:color w:val="000000"/>
          <w:szCs w:val="21"/>
        </w:rPr>
      </w:r>
      <w:r/>
    </w:p>
    <w:p>
      <w:pPr>
        <w:pStyle w:val="1004"/>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2、定义</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2.1“采购人”是指依法进行政府采购的国家机关、事业单位、团体组织。</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2.2“投标人（供应商）”是指参加投标竞争，并符合招标文件规定资格条件的法人、其他组织或者自然人。</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2.3“采购代理机构”是指集中采购机构和集中采购机构以外的采购代理机构，集中采购机构以外的采购代理机构，是从事采购代理业务的社会中介机构。</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2.4“货物和服务”指本招标文件中所述</w:t>
      </w:r>
      <w:r>
        <w:rPr>
          <w:rFonts w:hint="eastAsia" w:ascii="宋体" w:hAnsi="宋体" w:cs="宋体"/>
          <w:bCs/>
          <w:color w:val="000000"/>
          <w:szCs w:val="21"/>
        </w:rPr>
        <w:t xml:space="preserve">产品</w:t>
      </w:r>
      <w:r>
        <w:rPr>
          <w:rFonts w:hint="eastAsia" w:ascii="宋体" w:hAnsi="宋体" w:cs="宋体"/>
          <w:color w:val="000000"/>
          <w:szCs w:val="21"/>
        </w:rPr>
        <w:t xml:space="preserve">及相关服务。</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2.5“用户或使用单位”是指使用货物，接受服务的单位。</w:t>
      </w:r>
      <w:r>
        <w:rPr>
          <w:rFonts w:hint="eastAsia" w:ascii="宋体" w:hAnsi="宋体" w:cs="宋体"/>
          <w:color w:val="000000"/>
          <w:szCs w:val="21"/>
        </w:rPr>
      </w:r>
      <w:r/>
    </w:p>
    <w:p>
      <w:pPr>
        <w:pStyle w:val="1004"/>
        <w:ind w:firstLine="422"/>
        <w:spacing w:line="360" w:lineRule="auto"/>
        <w:shd w:val="clear" w:color="auto" w:fill="ffffff"/>
        <w:widowControl w:val="off"/>
        <w:rPr>
          <w:rFonts w:hint="eastAsia" w:ascii="宋体" w:hAnsi="宋体" w:eastAsia="宋体" w:cs="宋体"/>
          <w:color w:val="000000"/>
          <w:szCs w:val="21"/>
          <w:lang w:eastAsia="zh-CN"/>
        </w:rPr>
      </w:pPr>
      <w:r>
        <w:rPr>
          <w:rFonts w:hint="eastAsia" w:ascii="宋体" w:hAnsi="宋体" w:cs="宋体"/>
          <w:b/>
          <w:bCs/>
          <w:color w:val="000000"/>
          <w:szCs w:val="21"/>
        </w:rPr>
        <w:t xml:space="preserve">3、政策功能</w:t>
      </w:r>
      <w:r>
        <w:rPr>
          <w:rFonts w:hint="eastAsia" w:ascii="宋体" w:hAnsi="宋体" w:cs="宋体"/>
          <w:b/>
          <w:bCs/>
          <w:color w:val="000000"/>
          <w:szCs w:val="21"/>
          <w:lang w:eastAsia="zh-CN"/>
        </w:rPr>
        <w:t xml:space="preserve">（</w:t>
      </w:r>
      <w:r>
        <w:rPr>
          <w:rFonts w:hint="eastAsia" w:ascii="宋体" w:hAnsi="宋体" w:cs="宋体"/>
          <w:b/>
          <w:bCs/>
          <w:color w:val="000000"/>
          <w:szCs w:val="21"/>
        </w:rPr>
        <w:t xml:space="preserve">本项目不执行政策优惠</w:t>
      </w:r>
      <w:r>
        <w:rPr>
          <w:rFonts w:hint="eastAsia" w:ascii="宋体" w:hAnsi="宋体" w:cs="宋体"/>
          <w:b/>
          <w:bCs/>
          <w:color w:val="000000"/>
          <w:szCs w:val="21"/>
          <w:lang w:eastAsia="zh-CN"/>
        </w:rPr>
        <w:t xml:space="preserve">）</w:t>
      </w:r>
      <w:r>
        <w:rPr>
          <w:rFonts w:hint="eastAsia" w:ascii="宋体" w:hAnsi="宋体" w:eastAsia="宋体" w:cs="宋体"/>
          <w:color w:val="000000"/>
          <w:szCs w:val="21"/>
          <w:lang w:eastAsia="zh-CN"/>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3.5强制采购信息安全产品。参加政府采购活动的信息安全产品投标人应当选择经国家认证的信息安全产品投标，并提供由国家信息安全认证中心按国家标准认证颁发的有效认证证书。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eastAsia="宋体" w:cs="宋体"/>
          <w:color w:val="000000"/>
          <w:szCs w:val="21"/>
          <w:lang w:eastAsia="zh-CN"/>
        </w:rPr>
      </w:pPr>
      <w:r>
        <w:rPr>
          <w:rFonts w:hint="eastAsia" w:ascii="宋体" w:hAnsi="宋体" w:cs="宋体"/>
          <w:color w:val="000000"/>
          <w:szCs w:val="21"/>
        </w:rPr>
        <w:t xml:space="preserve">3.6进口产品政策</w:t>
      </w:r>
      <w:r>
        <w:rPr>
          <w:rFonts w:hint="eastAsia" w:ascii="宋体" w:hAnsi="宋体" w:cs="宋体"/>
          <w:b/>
          <w:bCs/>
          <w:color w:val="000000"/>
          <w:szCs w:val="21"/>
          <w:lang w:eastAsia="zh-CN"/>
        </w:rPr>
        <w:t xml:space="preserve">（</w:t>
      </w:r>
      <w:r>
        <w:rPr>
          <w:rFonts w:hint="eastAsia" w:ascii="宋体" w:hAnsi="宋体" w:cs="宋体"/>
          <w:b/>
          <w:bCs/>
          <w:color w:val="000000"/>
          <w:szCs w:val="21"/>
          <w:lang w:val="en-US" w:eastAsia="zh-CN"/>
        </w:rPr>
        <w:t xml:space="preserve">本项目不适用</w:t>
      </w:r>
      <w:r>
        <w:rPr>
          <w:rFonts w:hint="eastAsia" w:ascii="宋体" w:hAnsi="宋体" w:cs="宋体"/>
          <w:b/>
          <w:bCs/>
          <w:color w:val="000000"/>
          <w:szCs w:val="21"/>
          <w:lang w:eastAsia="zh-CN"/>
        </w:rPr>
        <w:t xml:space="preserve">）</w:t>
      </w:r>
      <w:r>
        <w:rPr>
          <w:rFonts w:hint="eastAsia" w:ascii="宋体" w:hAnsi="宋体" w:eastAsia="宋体" w:cs="宋体"/>
          <w:color w:val="000000"/>
          <w:szCs w:val="21"/>
          <w:lang w:eastAsia="zh-CN"/>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（1）除招标公告载明接受进口产品参加外，不允许进口产品参加。进口产品认定依照《财政部关于政府采购进口产品管理有关问题的通知》（财办库〔2008〕248号）的规定。</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（2）允许进口产品参加的，满足需求的国内产品可以参加。</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（3）允许进口产品参加的，优先采购向我国企业转让技术、与我国企业签订消化吸收再创新方案的投标人的进口产品。</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3.7未按要求提供相关材料的，不享受相关政策。</w:t>
      </w:r>
      <w:r>
        <w:rPr>
          <w:rFonts w:hint="eastAsia" w:ascii="宋体" w:hAnsi="宋体" w:cs="宋体"/>
          <w:color w:val="000000"/>
          <w:szCs w:val="21"/>
        </w:rPr>
      </w:r>
      <w:r/>
    </w:p>
    <w:p>
      <w:pPr>
        <w:pStyle w:val="1004"/>
        <w:ind w:firstLine="422"/>
        <w:spacing w:line="360" w:lineRule="auto"/>
        <w:shd w:val="clear" w:color="auto" w:fill="ffffff"/>
        <w:widowControl w:val="off"/>
        <w:rPr>
          <w:rFonts w:hint="eastAsia" w:ascii="宋体" w:hAnsi="宋体" w:cs="宋体"/>
          <w:color w:val="000000"/>
          <w:szCs w:val="21"/>
        </w:rPr>
        <w:outlineLvl w:val="1"/>
      </w:pPr>
      <w:r/>
      <w:bookmarkStart w:id="45" w:name="_Toc6010"/>
      <w:r>
        <w:rPr>
          <w:rFonts w:hint="eastAsia" w:ascii="宋体" w:hAnsi="宋体" w:cs="宋体"/>
          <w:b/>
          <w:bCs/>
          <w:color w:val="000000"/>
          <w:szCs w:val="21"/>
        </w:rPr>
        <w:t xml:space="preserve">二、招标文件构成</w:t>
      </w:r>
      <w:bookmarkEnd w:id="45"/>
      <w:r>
        <w:rPr>
          <w:rFonts w:hint="eastAsia" w:ascii="宋体" w:hAnsi="宋体" w:cs="宋体"/>
          <w:color w:val="000000"/>
          <w:szCs w:val="21"/>
        </w:rPr>
      </w:r>
      <w:r/>
    </w:p>
    <w:p>
      <w:pPr>
        <w:pStyle w:val="1004"/>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4、招标文件组成</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招标文件包括以下主要内容：</w:t>
      </w:r>
      <w:r>
        <w:rPr>
          <w:rFonts w:hint="eastAsia" w:ascii="宋体" w:hAnsi="宋体" w:cs="宋体"/>
          <w:color w:val="000000"/>
          <w:szCs w:val="21"/>
        </w:rPr>
      </w:r>
      <w:r/>
    </w:p>
    <w:p>
      <w:pPr>
        <w:pStyle w:val="1004"/>
        <w:numPr>
          <w:ilvl w:val="0"/>
          <w:numId w:val="3"/>
        </w:numPr>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招标公告；</w:t>
      </w:r>
      <w:r>
        <w:rPr>
          <w:rFonts w:hint="eastAsia" w:ascii="宋体" w:hAnsi="宋体" w:cs="宋体"/>
          <w:color w:val="000000"/>
          <w:szCs w:val="21"/>
        </w:rPr>
      </w:r>
      <w:r/>
    </w:p>
    <w:p>
      <w:pPr>
        <w:pStyle w:val="1004"/>
        <w:numPr>
          <w:ilvl w:val="0"/>
          <w:numId w:val="3"/>
        </w:numPr>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供应商须知；</w:t>
      </w:r>
      <w:r>
        <w:rPr>
          <w:rFonts w:hint="eastAsia" w:ascii="宋体" w:hAnsi="宋体" w:cs="宋体"/>
          <w:color w:val="000000"/>
          <w:szCs w:val="21"/>
        </w:rPr>
      </w:r>
      <w:r/>
    </w:p>
    <w:p>
      <w:pPr>
        <w:pStyle w:val="1004"/>
        <w:numPr>
          <w:ilvl w:val="0"/>
          <w:numId w:val="3"/>
        </w:numPr>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评标标准；</w:t>
      </w:r>
      <w:r>
        <w:rPr>
          <w:rFonts w:hint="eastAsia" w:ascii="宋体" w:hAnsi="宋体" w:cs="宋体"/>
          <w:color w:val="000000"/>
          <w:szCs w:val="21"/>
        </w:rPr>
      </w:r>
      <w:r/>
    </w:p>
    <w:p>
      <w:pPr>
        <w:pStyle w:val="1004"/>
        <w:numPr>
          <w:ilvl w:val="0"/>
          <w:numId w:val="3"/>
        </w:numPr>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采购需求；</w:t>
      </w:r>
      <w:r>
        <w:rPr>
          <w:rFonts w:hint="eastAsia" w:ascii="宋体" w:hAnsi="宋体" w:cs="宋体"/>
          <w:color w:val="000000"/>
          <w:szCs w:val="21"/>
        </w:rPr>
      </w:r>
      <w:r/>
    </w:p>
    <w:p>
      <w:pPr>
        <w:pStyle w:val="1004"/>
        <w:numPr>
          <w:ilvl w:val="0"/>
          <w:numId w:val="3"/>
        </w:numPr>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合同主要条款及格式；</w:t>
      </w:r>
      <w:r>
        <w:rPr>
          <w:rFonts w:hint="eastAsia" w:ascii="宋体" w:hAnsi="宋体" w:cs="宋体"/>
          <w:color w:val="000000"/>
          <w:szCs w:val="21"/>
        </w:rPr>
      </w:r>
      <w:r/>
    </w:p>
    <w:p>
      <w:pPr>
        <w:pStyle w:val="1004"/>
        <w:numPr>
          <w:ilvl w:val="0"/>
          <w:numId w:val="3"/>
        </w:numPr>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投标文件格式及附件。</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如标书制作工具中格式和内容与“江苏政府采购网”发布的招标文件不一致的，以上述网站发布的招标文件为准。</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4.2 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4.3 采购代理机构如果要求投标人按照招标文件规定提交备选投标方案的，投标人可以提交备选方案；否则，备选方案将被拒绝。</w:t>
      </w:r>
      <w:r>
        <w:rPr>
          <w:rFonts w:hint="eastAsia" w:ascii="宋体" w:hAnsi="宋体" w:cs="宋体"/>
          <w:color w:val="000000"/>
          <w:szCs w:val="21"/>
        </w:rPr>
      </w:r>
      <w:r/>
    </w:p>
    <w:p>
      <w:pPr>
        <w:pStyle w:val="1004"/>
        <w:ind w:firstLine="420"/>
        <w:spacing w:line="360" w:lineRule="auto"/>
        <w:shd w:val="clear" w:color="auto" w:fill="ffffff"/>
        <w:widowControl w:val="off"/>
        <w:rPr>
          <w:rFonts w:ascii="宋体" w:hAnsi="宋体" w:eastAsia="宋体" w:cs="宋体"/>
          <w:color w:val="000000"/>
          <w:szCs w:val="21"/>
          <w:lang w:val="en-US" w:eastAsia="zh-CN"/>
        </w:rPr>
      </w:pPr>
      <w:r>
        <w:rPr>
          <w:rFonts w:hint="eastAsia" w:ascii="宋体" w:hAnsi="宋体" w:cs="宋体"/>
          <w:color w:val="000000"/>
          <w:szCs w:val="21"/>
        </w:rPr>
        <w:t xml:space="preserve">4.4招标文件中要求的产品品牌或型号，是采购人根据项目所要实现的功能推荐的品牌或型号，仅供投标人参考，并不是限制条件。</w:t>
      </w:r>
      <w:r>
        <w:rPr>
          <w:rFonts w:hint="eastAsia" w:ascii="宋体" w:hAnsi="宋体" w:cs="宋体"/>
          <w:color w:val="000000"/>
          <w:szCs w:val="21"/>
        </w:rPr>
        <w:t xml:space="preserve">。</w:t>
      </w:r>
      <w:r>
        <w:rPr>
          <w:rFonts w:hint="eastAsia" w:ascii="宋体" w:hAnsi="宋体" w:cs="宋体"/>
          <w:color w:val="000000"/>
          <w:szCs w:val="21"/>
          <w:lang w:val="en-US" w:eastAsia="zh-CN"/>
        </w:rPr>
        <w:t xml:space="preserve">如选择之外，供应商所投产品，技术参数、性能指标、质量标准等同档次、同规格的兼容替代产品，替代产品技术性能不得低于现有品牌对应型号标准。</w:t>
      </w:r>
      <w:r>
        <w:rPr>
          <w:rFonts w:ascii="宋体" w:hAnsi="宋体" w:eastAsia="宋体" w:cs="宋体"/>
          <w:color w:val="000000"/>
          <w:szCs w:val="21"/>
          <w:lang w:val="en-US" w:eastAsia="zh-CN"/>
        </w:rPr>
      </w:r>
      <w:r/>
    </w:p>
    <w:p>
      <w:pPr>
        <w:pStyle w:val="1004"/>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5、招标文件的澄清或者修改</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cs="宋体"/>
          <w:color w:val="000000"/>
          <w:szCs w:val="21"/>
        </w:rPr>
      </w:r>
      <w:r/>
    </w:p>
    <w:p>
      <w:pPr>
        <w:pStyle w:val="1004"/>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5.3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color w:val="000000"/>
          <w:szCs w:val="21"/>
        </w:rPr>
      </w:r>
      <w:r/>
    </w:p>
    <w:p>
      <w:pPr>
        <w:pStyle w:val="1004"/>
        <w:ind w:firstLine="422"/>
        <w:spacing w:line="360" w:lineRule="auto"/>
        <w:shd w:val="clear" w:color="auto" w:fill="ffffff"/>
        <w:widowControl w:val="off"/>
        <w:rPr>
          <w:rFonts w:hint="eastAsia" w:ascii="宋体" w:hAnsi="宋体" w:cs="宋体"/>
          <w:color w:val="000000"/>
          <w:szCs w:val="21"/>
        </w:rPr>
        <w:outlineLvl w:val="1"/>
      </w:pPr>
      <w:r/>
      <w:bookmarkStart w:id="46" w:name="_Toc22177"/>
      <w:r>
        <w:rPr>
          <w:rFonts w:hint="eastAsia" w:ascii="宋体" w:hAnsi="宋体" w:cs="宋体"/>
          <w:b/>
          <w:bCs/>
          <w:color w:val="000000"/>
          <w:szCs w:val="21"/>
        </w:rPr>
        <w:t xml:space="preserve">三、投标文件的编制</w:t>
      </w:r>
      <w:bookmarkEnd w:id="46"/>
      <w:r>
        <w:rPr>
          <w:rFonts w:hint="eastAsia" w:ascii="宋体" w:hAnsi="宋体" w:cs="宋体"/>
          <w:color w:val="000000"/>
          <w:szCs w:val="21"/>
        </w:rPr>
      </w:r>
      <w:r/>
    </w:p>
    <w:p>
      <w:pPr>
        <w:pStyle w:val="1004"/>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6、投标文件的语言、计量单位、货币和编制</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6.2投标人所使用的计量单位应为国家法定计量单位。</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6.3投标人应用人民币报价。投标产品如果是进口产品的，应提供人民币与</w:t>
      </w:r>
      <w:r>
        <w:rPr>
          <w:rFonts w:hint="eastAsia" w:ascii="宋体" w:hAnsi="宋体" w:cs="宋体"/>
          <w:b/>
          <w:bCs/>
          <w:color w:val="000000"/>
          <w:szCs w:val="21"/>
        </w:rPr>
        <w:t xml:space="preserve">外币之间的汇率。</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6.4 投标文件应按照招标文件的规定编写并制作目录。</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6.5投标人应在投标文件中写清相应的项目编号、项目名称、投标人全称、地址、电话、传真等。</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bCs/>
          <w:color w:val="000000"/>
          <w:szCs w:val="21"/>
        </w:rPr>
        <w:t xml:space="preserve">6.6</w:t>
      </w:r>
      <w:r>
        <w:rPr>
          <w:rFonts w:hint="eastAsia" w:ascii="宋体" w:hAnsi="宋体" w:cs="宋体"/>
          <w:color w:val="000000"/>
          <w:szCs w:val="21"/>
        </w:rPr>
        <w:t xml:space="preserve">投标人根据招标文件载明的标的采购项目实际情况，拟在中标后将中标项目的非主体、非关键性工作交由他人完成的，应当在投标文件中载明。</w:t>
      </w:r>
      <w:r>
        <w:rPr>
          <w:rFonts w:hint="eastAsia" w:ascii="宋体" w:hAnsi="宋体" w:cs="宋体"/>
          <w:color w:val="000000"/>
          <w:szCs w:val="21"/>
        </w:rPr>
      </w:r>
      <w:r/>
    </w:p>
    <w:p>
      <w:pPr>
        <w:pStyle w:val="1004"/>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7、联合体投标（本项目无）</w:t>
      </w:r>
      <w:r>
        <w:rPr>
          <w:rFonts w:hint="eastAsia" w:ascii="宋体" w:hAnsi="宋体" w:cs="宋体"/>
          <w:b/>
          <w:bCs/>
          <w:color w:val="000000"/>
          <w:szCs w:val="21"/>
        </w:rPr>
      </w:r>
      <w:r/>
    </w:p>
    <w:p>
      <w:pPr>
        <w:pStyle w:val="1004"/>
        <w:ind w:firstLine="420"/>
        <w:spacing w:line="360" w:lineRule="auto"/>
        <w:shd w:val="clear" w:color="auto" w:fill="ffffff"/>
        <w:widowControl w:val="off"/>
        <w:rPr>
          <w:rFonts w:hint="eastAsia" w:ascii="宋体" w:hAnsi="宋体" w:cs="宋体"/>
          <w:bCs/>
          <w:color w:val="000000"/>
          <w:szCs w:val="21"/>
        </w:rPr>
      </w:pPr>
      <w:r>
        <w:rPr>
          <w:rFonts w:hint="eastAsia" w:ascii="宋体" w:hAnsi="宋体" w:cs="宋体"/>
          <w:bCs/>
          <w:color w:val="000000"/>
          <w:szCs w:val="21"/>
        </w:rPr>
        <w:t xml:space="preserve">7.1 两个以上的自然人、法人或者其他组织可以组成一个联合体，以一个投标人的身份共同参加政府采购。</w:t>
      </w:r>
      <w:r>
        <w:rPr>
          <w:rFonts w:hint="eastAsia" w:ascii="宋体" w:hAnsi="宋体" w:cs="宋体"/>
          <w:bCs/>
          <w:color w:val="000000"/>
          <w:szCs w:val="21"/>
        </w:rPr>
      </w:r>
      <w:r/>
    </w:p>
    <w:p>
      <w:pPr>
        <w:pStyle w:val="1004"/>
        <w:ind w:firstLine="420"/>
        <w:spacing w:line="360" w:lineRule="auto"/>
        <w:shd w:val="clear" w:color="auto" w:fill="ffffff"/>
        <w:widowControl w:val="off"/>
        <w:rPr>
          <w:rFonts w:hint="eastAsia" w:ascii="宋体" w:hAnsi="宋体" w:cs="宋体"/>
          <w:bCs/>
          <w:color w:val="000000"/>
          <w:szCs w:val="21"/>
        </w:rPr>
      </w:pPr>
      <w:r>
        <w:rPr>
          <w:rFonts w:hint="eastAsia" w:ascii="宋体" w:hAnsi="宋体" w:cs="宋体"/>
          <w:bCs/>
          <w:color w:val="000000"/>
          <w:szCs w:val="21"/>
        </w:rPr>
        <w:t xml:space="preserve">7.2 联合体中有同类资质的投标人按照联合体分工承担相同工作的，按照资质等级较低的投标人确定资质等级。</w:t>
      </w:r>
      <w:r>
        <w:rPr>
          <w:rFonts w:hint="eastAsia" w:ascii="宋体" w:hAnsi="宋体" w:cs="宋体"/>
          <w:bCs/>
          <w:color w:val="000000"/>
          <w:szCs w:val="21"/>
        </w:rPr>
      </w:r>
      <w:r/>
    </w:p>
    <w:p>
      <w:pPr>
        <w:pStyle w:val="1004"/>
        <w:ind w:firstLine="420"/>
        <w:spacing w:line="360" w:lineRule="auto"/>
        <w:shd w:val="clear" w:color="auto" w:fill="ffffff"/>
        <w:widowControl w:val="off"/>
        <w:rPr>
          <w:rFonts w:hint="eastAsia" w:ascii="宋体" w:hAnsi="宋体" w:cs="宋体"/>
          <w:bCs/>
          <w:color w:val="000000"/>
          <w:szCs w:val="21"/>
        </w:rPr>
      </w:pPr>
      <w:r>
        <w:rPr>
          <w:rFonts w:hint="eastAsia" w:ascii="宋体" w:hAnsi="宋体" w:cs="宋体"/>
          <w:bCs/>
          <w:color w:val="000000"/>
          <w:szCs w:val="21"/>
        </w:rPr>
        <w:t xml:space="preserve">7.3 联合体各方之间应当签订联合体协议，明确约定联合体各方承担的工作和相应的责任，并将联合体协议连同投标文件一同提交。</w:t>
      </w:r>
      <w:r>
        <w:rPr>
          <w:rFonts w:hint="eastAsia" w:ascii="宋体" w:hAnsi="宋体" w:cs="宋体"/>
          <w:bCs/>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bCs/>
          <w:color w:val="000000"/>
          <w:szCs w:val="21"/>
        </w:rPr>
        <w:t xml:space="preserve">7.4 以联合体形式参加政府采购活动的，联合体各方不得再单独参加或者与其他投标人另外组成联合体参加同一合同项下的政府采购活动。</w:t>
      </w:r>
      <w:r>
        <w:rPr>
          <w:rFonts w:hint="eastAsia" w:ascii="宋体" w:hAnsi="宋体" w:cs="宋体"/>
          <w:color w:val="000000"/>
          <w:szCs w:val="21"/>
        </w:rPr>
      </w:r>
      <w:r/>
    </w:p>
    <w:p>
      <w:pPr>
        <w:pStyle w:val="1004"/>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8、投标文件的组成</w:t>
      </w:r>
      <w:r>
        <w:rPr>
          <w:rFonts w:hint="eastAsia" w:ascii="宋体" w:hAnsi="宋体" w:cs="宋体"/>
          <w:color w:val="000000"/>
          <w:szCs w:val="21"/>
        </w:rPr>
      </w:r>
      <w:r/>
    </w:p>
    <w:p>
      <w:pPr>
        <w:pStyle w:val="1004"/>
        <w:ind w:firstLine="420"/>
        <w:jc w:val="left"/>
        <w:spacing w:line="360" w:lineRule="auto"/>
        <w:shd w:val="clear" w:color="auto" w:fill="ffffff"/>
        <w:widowControl w:val="off"/>
        <w:rPr>
          <w:rFonts w:hint="eastAsia" w:ascii="宋体" w:hAnsi="宋体" w:cs="宋体"/>
          <w:b/>
          <w:color w:val="000000"/>
          <w:szCs w:val="21"/>
        </w:rPr>
      </w:pPr>
      <w:r>
        <w:rPr>
          <w:rFonts w:hint="eastAsia" w:ascii="宋体" w:hAnsi="宋体" w:cs="宋体"/>
          <w:color w:val="000000"/>
          <w:szCs w:val="21"/>
        </w:rPr>
        <w:t xml:space="preserve">8.1</w:t>
      </w:r>
      <w:r>
        <w:rPr>
          <w:rFonts w:hint="eastAsia" w:ascii="宋体" w:hAnsi="宋体" w:cs="宋体"/>
          <w:color w:val="000000"/>
          <w:szCs w:val="21"/>
        </w:rPr>
        <w:t xml:space="preserve">投标人编写的投标文件应包括资格证明文件、符合性证明文件、投标分项报价表、响应及偏离表、其他证明文件、投标函、开标一览表等部分</w:t>
      </w:r>
      <w:r>
        <w:rPr>
          <w:rFonts w:hint="eastAsia" w:ascii="宋体" w:hAnsi="宋体" w:cs="宋体"/>
          <w:b/>
          <w:bCs/>
          <w:color w:val="000000"/>
          <w:szCs w:val="21"/>
        </w:rPr>
        <w:t xml:space="preserve">。</w:t>
      </w:r>
      <w:r>
        <w:rPr>
          <w:rFonts w:hint="eastAsia" w:ascii="宋体" w:hAnsi="宋体" w:cs="宋体"/>
          <w:b/>
          <w:color w:val="000000"/>
          <w:szCs w:val="21"/>
        </w:rPr>
      </w:r>
      <w:r/>
    </w:p>
    <w:p>
      <w:pPr>
        <w:pStyle w:val="1004"/>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8.2 </w:t>
      </w:r>
      <w:r>
        <w:rPr>
          <w:rFonts w:hint="eastAsia" w:ascii="宋体" w:hAnsi="宋体" w:cs="宋体"/>
          <w:color w:val="000000"/>
          <w:szCs w:val="21"/>
        </w:rPr>
        <w:t xml:space="preserve">如标书制作工具中格式和内容与“江苏政府采购网”发布的招标文件不一致，以“江苏政府采购网”发布的招标文件为准。</w:t>
      </w:r>
      <w:r>
        <w:rPr>
          <w:rFonts w:hint="eastAsia" w:ascii="宋体" w:hAnsi="宋体" w:cs="宋体"/>
          <w:color w:val="000000"/>
          <w:szCs w:val="21"/>
        </w:rPr>
      </w:r>
      <w:r/>
    </w:p>
    <w:p>
      <w:pPr>
        <w:pStyle w:val="1004"/>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9、投标文件的商务内容</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9.1商务部分内容是证明投标人有资格参加投标和中标后有能力履行合同的文件，这些文件应能满足招标的要求，包括但不限于下列文件（</w:t>
      </w:r>
      <w:r>
        <w:rPr>
          <w:rFonts w:hint="eastAsia" w:ascii="宋体" w:hAnsi="宋体" w:cs="宋体"/>
          <w:b/>
          <w:color w:val="000000"/>
          <w:szCs w:val="21"/>
        </w:rPr>
        <w:t xml:space="preserve">“</w:t>
      </w:r>
      <w:r>
        <w:rPr>
          <w:rFonts w:hint="eastAsia" w:ascii="宋体" w:hAnsi="宋体" w:cs="宋体"/>
          <w:b/>
          <w:bCs/>
          <w:color w:val="000000"/>
        </w:rPr>
        <w:t xml:space="preserve">★</w:t>
      </w:r>
      <w:r>
        <w:rPr>
          <w:rFonts w:hint="eastAsia" w:ascii="宋体" w:hAnsi="宋体" w:cs="宋体"/>
          <w:b/>
          <w:color w:val="000000"/>
          <w:szCs w:val="21"/>
        </w:rPr>
        <w:t xml:space="preserve">”所述材料不得有缺失或提供不全或不满足招标文件的实质性要求</w:t>
      </w:r>
      <w:r>
        <w:rPr>
          <w:rFonts w:hint="eastAsia" w:ascii="宋体" w:hAnsi="宋体" w:cs="宋体"/>
          <w:color w:val="000000"/>
          <w:szCs w:val="21"/>
        </w:rPr>
        <w:t xml:space="preserve">）：</w:t>
      </w:r>
      <w:r>
        <w:rPr>
          <w:rFonts w:hint="eastAsia" w:ascii="宋体" w:hAnsi="宋体" w:cs="宋体"/>
          <w:color w:val="000000"/>
          <w:szCs w:val="21"/>
        </w:rPr>
      </w:r>
      <w:r/>
    </w:p>
    <w:p>
      <w:pPr>
        <w:pStyle w:val="1004"/>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b/>
          <w:bCs/>
          <w:color w:val="000000"/>
        </w:rPr>
        <w:t xml:space="preserve">★</w:t>
      </w:r>
      <w:r>
        <w:rPr>
          <w:rFonts w:hint="eastAsia" w:ascii="宋体" w:hAnsi="宋体" w:cs="宋体"/>
          <w:color w:val="000000"/>
          <w:szCs w:val="21"/>
        </w:rPr>
        <w:t xml:space="preserve">投标函（投标申请及声明）</w:t>
      </w:r>
      <w:r>
        <w:rPr>
          <w:rFonts w:hint="eastAsia" w:ascii="宋体" w:hAnsi="宋体" w:cs="宋体"/>
          <w:bCs/>
          <w:color w:val="000000"/>
          <w:szCs w:val="21"/>
        </w:rPr>
        <w:t xml:space="preserve"> </w:t>
      </w:r>
      <w:r>
        <w:rPr>
          <w:rFonts w:hint="eastAsia" w:ascii="宋体" w:hAnsi="宋体" w:cs="宋体"/>
          <w:color w:val="000000"/>
          <w:szCs w:val="21"/>
        </w:rPr>
        <w:t xml:space="preserve">；</w:t>
      </w:r>
      <w:r>
        <w:rPr>
          <w:rFonts w:hint="eastAsia" w:ascii="宋体" w:hAnsi="宋体" w:cs="宋体"/>
          <w:color w:val="000000"/>
          <w:szCs w:val="21"/>
        </w:rPr>
      </w:r>
      <w:r/>
    </w:p>
    <w:p>
      <w:pPr>
        <w:pStyle w:val="1004"/>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b/>
          <w:bCs/>
          <w:color w:val="000000"/>
        </w:rPr>
        <w:t xml:space="preserve">★</w:t>
      </w:r>
      <w:r>
        <w:rPr>
          <w:rFonts w:hint="eastAsia" w:ascii="宋体" w:hAnsi="宋体" w:cs="宋体"/>
          <w:color w:val="000000"/>
          <w:szCs w:val="21"/>
        </w:rPr>
        <w:t xml:space="preserve">法人授权书</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b/>
          <w:bCs/>
          <w:color w:val="000000"/>
        </w:rPr>
        <w:t xml:space="preserve">★</w:t>
      </w:r>
      <w:r>
        <w:rPr>
          <w:rFonts w:hint="eastAsia" w:ascii="宋体" w:hAnsi="宋体" w:cs="宋体"/>
          <w:color w:val="000000"/>
          <w:szCs w:val="21"/>
        </w:rPr>
        <w:t xml:space="preserve">投标人资格证明文件：</w:t>
      </w:r>
      <w:r>
        <w:rPr>
          <w:rFonts w:hint="eastAsia" w:ascii="宋体" w:hAnsi="宋体" w:cs="宋体"/>
          <w:color w:val="000000"/>
          <w:szCs w:val="21"/>
        </w:rPr>
      </w:r>
      <w:r/>
    </w:p>
    <w:p>
      <w:pPr>
        <w:pStyle w:val="1004"/>
        <w:numPr>
          <w:ilvl w:val="1"/>
          <w:numId w:val="4"/>
        </w:numPr>
        <w:ind w:left="0" w:firstLine="420"/>
        <w:spacing w:line="360" w:lineRule="auto"/>
        <w:widowControl w:val="off"/>
        <w:tabs>
          <w:tab w:val="left" w:pos="840" w:leader="none"/>
          <w:tab w:val="left" w:pos="990" w:leader="none"/>
        </w:tabs>
        <w:rPr>
          <w:rFonts w:hint="eastAsia" w:ascii="宋体" w:hAnsi="宋体" w:cs="宋体"/>
          <w:bCs/>
          <w:color w:val="000000"/>
          <w:szCs w:val="21"/>
        </w:rPr>
      </w:pPr>
      <w:r>
        <w:rPr>
          <w:rFonts w:hint="eastAsia" w:ascii="宋体" w:hAnsi="宋体" w:cs="宋体"/>
          <w:bCs/>
          <w:color w:val="000000"/>
          <w:szCs w:val="21"/>
        </w:rPr>
        <w:t xml:space="preserve">第一章招标公告中 2.1《中华人民共和国政府采购法》规定的资格条件证明文件；</w:t>
      </w:r>
      <w:r>
        <w:rPr>
          <w:rFonts w:hint="eastAsia" w:ascii="宋体" w:hAnsi="宋体" w:cs="宋体"/>
          <w:bCs/>
          <w:color w:val="000000"/>
          <w:szCs w:val="21"/>
        </w:rPr>
      </w:r>
      <w:r/>
    </w:p>
    <w:p>
      <w:pPr>
        <w:pStyle w:val="1004"/>
        <w:numPr>
          <w:ilvl w:val="1"/>
          <w:numId w:val="4"/>
        </w:numPr>
        <w:ind w:left="0" w:firstLine="420"/>
        <w:spacing w:line="360" w:lineRule="auto"/>
        <w:widowControl w:val="off"/>
        <w:tabs>
          <w:tab w:val="left" w:pos="840" w:leader="none"/>
          <w:tab w:val="left" w:pos="990" w:leader="none"/>
        </w:tabs>
        <w:rPr>
          <w:rFonts w:hint="eastAsia" w:ascii="宋体" w:hAnsi="宋体" w:cs="宋体"/>
          <w:bCs/>
          <w:color w:val="000000"/>
          <w:szCs w:val="21"/>
        </w:rPr>
      </w:pPr>
      <w:r>
        <w:rPr>
          <w:rFonts w:hint="eastAsia" w:ascii="宋体" w:hAnsi="宋体" w:cs="宋体"/>
          <w:bCs/>
          <w:color w:val="000000"/>
          <w:szCs w:val="21"/>
        </w:rPr>
        <w:t xml:space="preserve">第一章招标公告中 2.2</w:t>
      </w:r>
      <w:r>
        <w:rPr>
          <w:rFonts w:hint="eastAsia" w:ascii="宋体" w:hAnsi="宋体" w:cs="宋体"/>
          <w:color w:val="000000"/>
          <w:spacing w:val="8"/>
          <w:szCs w:val="21"/>
        </w:rPr>
        <w:t xml:space="preserve">落实政府采购政策需满足的资格要求；</w:t>
      </w:r>
      <w:r>
        <w:rPr>
          <w:rFonts w:hint="eastAsia" w:ascii="宋体" w:hAnsi="宋体" w:cs="宋体"/>
          <w:bCs/>
          <w:color w:val="000000"/>
          <w:szCs w:val="21"/>
        </w:rPr>
      </w:r>
      <w:r/>
    </w:p>
    <w:p>
      <w:pPr>
        <w:pStyle w:val="1004"/>
        <w:numPr>
          <w:ilvl w:val="1"/>
          <w:numId w:val="4"/>
        </w:numPr>
        <w:ind w:left="0" w:firstLine="420"/>
        <w:spacing w:line="360" w:lineRule="auto"/>
        <w:widowControl w:val="off"/>
        <w:tabs>
          <w:tab w:val="left" w:pos="840" w:leader="none"/>
          <w:tab w:val="left" w:pos="990" w:leader="none"/>
        </w:tabs>
        <w:rPr>
          <w:rFonts w:hint="eastAsia" w:ascii="宋体" w:hAnsi="宋体" w:cs="宋体"/>
          <w:bCs/>
          <w:color w:val="000000"/>
          <w:szCs w:val="21"/>
        </w:rPr>
      </w:pPr>
      <w:r>
        <w:rPr>
          <w:rFonts w:hint="eastAsia" w:ascii="宋体" w:hAnsi="宋体" w:cs="宋体"/>
          <w:bCs/>
          <w:color w:val="000000"/>
          <w:szCs w:val="21"/>
        </w:rPr>
        <w:t xml:space="preserve">第一章招标公告中 2.3 采购人根据采购项目的特殊要求规定的特定条件证明文件。（如有）</w:t>
      </w:r>
      <w:r>
        <w:rPr>
          <w:rFonts w:hint="eastAsia" w:ascii="宋体" w:hAnsi="宋体" w:cs="宋体"/>
          <w:bCs/>
          <w:color w:val="000000"/>
          <w:szCs w:val="21"/>
        </w:rPr>
      </w:r>
      <w:r/>
    </w:p>
    <w:p>
      <w:pPr>
        <w:pStyle w:val="1004"/>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b/>
          <w:bCs/>
          <w:color w:val="000000"/>
        </w:rPr>
        <w:t xml:space="preserve">★</w:t>
      </w:r>
      <w:r>
        <w:rPr>
          <w:rFonts w:hint="eastAsia" w:ascii="宋体" w:hAnsi="宋体" w:cs="宋体"/>
          <w:color w:val="000000"/>
          <w:szCs w:val="21"/>
        </w:rPr>
        <w:t xml:space="preserve">开标一览表及附表</w:t>
      </w:r>
      <w:r>
        <w:rPr>
          <w:rFonts w:hint="eastAsia" w:ascii="宋体" w:hAnsi="宋体" w:cs="宋体"/>
          <w:bCs/>
          <w:color w:val="000000"/>
          <w:szCs w:val="21"/>
        </w:rPr>
        <w:t xml:space="preserve"> ；</w:t>
      </w:r>
      <w:r>
        <w:rPr>
          <w:rFonts w:hint="eastAsia" w:ascii="宋体" w:hAnsi="宋体" w:cs="宋体"/>
          <w:color w:val="000000"/>
          <w:szCs w:val="21"/>
        </w:rPr>
      </w:r>
      <w:r/>
    </w:p>
    <w:p>
      <w:pPr>
        <w:pStyle w:val="1004"/>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b/>
          <w:bCs/>
          <w:color w:val="000000"/>
        </w:rPr>
        <w:t xml:space="preserve">★</w:t>
      </w:r>
      <w:r>
        <w:rPr>
          <w:rFonts w:hint="eastAsia" w:ascii="宋体" w:hAnsi="宋体" w:cs="宋体"/>
          <w:color w:val="000000"/>
          <w:szCs w:val="21"/>
        </w:rPr>
        <w:t xml:space="preserve">《南京市政府采购供应商信用记录表暨信用承诺书》</w:t>
      </w:r>
      <w:r>
        <w:rPr>
          <w:rFonts w:hint="eastAsia" w:ascii="宋体" w:hAnsi="宋体" w:cs="宋体"/>
          <w:b/>
          <w:color w:val="000000"/>
          <w:szCs w:val="21"/>
          <w:lang w:val="zh-CN"/>
        </w:rPr>
        <w:t xml:space="preserve">；</w:t>
      </w:r>
      <w:r>
        <w:rPr>
          <w:rFonts w:hint="eastAsia" w:ascii="宋体" w:hAnsi="宋体" w:cs="宋体"/>
          <w:color w:val="000000"/>
          <w:szCs w:val="21"/>
        </w:rPr>
      </w:r>
      <w:r/>
    </w:p>
    <w:p>
      <w:pPr>
        <w:pStyle w:val="1004"/>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（6）《商务条款偏离表》；</w:t>
      </w:r>
      <w:r>
        <w:rPr>
          <w:rFonts w:hint="eastAsia" w:ascii="宋体" w:hAnsi="宋体" w:cs="宋体"/>
          <w:color w:val="000000"/>
          <w:szCs w:val="21"/>
        </w:rPr>
      </w:r>
      <w:r/>
    </w:p>
    <w:p>
      <w:pPr>
        <w:pStyle w:val="1004"/>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（7）评标标准中对应的所需证明材料（如有自行添加）；</w:t>
      </w:r>
      <w:r>
        <w:rPr>
          <w:rFonts w:hint="eastAsia" w:ascii="宋体" w:hAnsi="宋体" w:cs="宋体"/>
          <w:color w:val="000000"/>
          <w:szCs w:val="21"/>
        </w:rPr>
      </w:r>
      <w:r/>
    </w:p>
    <w:p>
      <w:pPr>
        <w:pStyle w:val="1004"/>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（8）其他（投标人认为有必要提供的声明和文件，如有，自行拟定并添加）。</w:t>
      </w:r>
      <w:r>
        <w:rPr>
          <w:rFonts w:hint="eastAsia" w:ascii="宋体" w:hAnsi="宋体" w:cs="宋体"/>
          <w:color w:val="000000"/>
          <w:szCs w:val="21"/>
        </w:rPr>
      </w:r>
      <w:r/>
    </w:p>
    <w:p>
      <w:pPr>
        <w:pStyle w:val="1004"/>
        <w:ind w:firstLine="422"/>
        <w:jc w:val="left"/>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10、投标文件的技术内容</w:t>
      </w:r>
      <w:r>
        <w:rPr>
          <w:rFonts w:hint="eastAsia" w:ascii="宋体" w:hAnsi="宋体" w:cs="宋体"/>
          <w:color w:val="000000"/>
          <w:szCs w:val="21"/>
        </w:rPr>
      </w:r>
      <w:r/>
    </w:p>
    <w:p>
      <w:pPr>
        <w:pStyle w:val="1004"/>
        <w:ind w:firstLine="420"/>
        <w:jc w:val="left"/>
        <w:spacing w:line="360" w:lineRule="auto"/>
        <w:widowControl w:val="off"/>
        <w:rPr>
          <w:rFonts w:hint="eastAsia" w:ascii="宋体" w:hAnsi="宋体" w:cs="宋体"/>
          <w:color w:val="000000"/>
          <w:szCs w:val="21"/>
          <w:lang w:val="zh-CN"/>
        </w:rPr>
      </w:pPr>
      <w:r>
        <w:rPr>
          <w:rFonts w:hint="eastAsia" w:ascii="宋体" w:hAnsi="宋体" w:cs="宋体"/>
          <w:color w:val="000000"/>
          <w:szCs w:val="21"/>
          <w:lang w:val="zh-CN"/>
        </w:rPr>
        <w:t xml:space="preserve">技术部分</w:t>
      </w:r>
      <w:r>
        <w:rPr>
          <w:rFonts w:hint="eastAsia" w:ascii="宋体" w:hAnsi="宋体" w:cs="宋体"/>
          <w:color w:val="000000"/>
          <w:szCs w:val="21"/>
        </w:rPr>
        <w:t xml:space="preserve">内容</w:t>
      </w:r>
      <w:r>
        <w:rPr>
          <w:rFonts w:hint="eastAsia" w:ascii="宋体" w:hAnsi="宋体" w:cs="宋体"/>
          <w:color w:val="000000"/>
          <w:szCs w:val="21"/>
          <w:lang w:val="zh-CN"/>
        </w:rPr>
        <w:t xml:space="preserve">是证明</w:t>
      </w:r>
      <w:r>
        <w:rPr>
          <w:rFonts w:hint="eastAsia" w:ascii="宋体" w:hAnsi="宋体" w:cs="宋体"/>
          <w:color w:val="000000"/>
          <w:szCs w:val="21"/>
        </w:rPr>
        <w:t xml:space="preserve">投标人提供的货物和服务是合格的、并符合招标文件要求的证明文件，以及</w:t>
      </w:r>
      <w:r>
        <w:rPr>
          <w:rFonts w:hint="eastAsia" w:ascii="宋体" w:hAnsi="宋体" w:cs="宋体"/>
          <w:color w:val="000000"/>
          <w:szCs w:val="21"/>
          <w:lang w:val="zh-CN"/>
        </w:rPr>
        <w:t xml:space="preserve">对货物和服务的详细说明，这些文件可以是文字资料、图纸、数据</w:t>
      </w:r>
      <w:r>
        <w:rPr>
          <w:rFonts w:hint="eastAsia" w:ascii="宋体" w:hAnsi="宋体" w:cs="宋体"/>
          <w:color w:val="000000"/>
          <w:szCs w:val="21"/>
        </w:rPr>
        <w:t xml:space="preserve">或其他证明文件</w:t>
      </w:r>
      <w:r>
        <w:rPr>
          <w:rFonts w:hint="eastAsia" w:ascii="宋体" w:hAnsi="宋体" w:cs="宋体"/>
          <w:color w:val="000000"/>
          <w:szCs w:val="21"/>
          <w:lang w:val="zh-CN"/>
        </w:rPr>
        <w:t xml:space="preserve">等。提供的货物和服务如与招标文件要求有不符之处，应说明其差别之所在。包括但不限于下列文件：</w:t>
      </w:r>
      <w:r>
        <w:rPr>
          <w:rFonts w:hint="eastAsia" w:ascii="宋体" w:hAnsi="宋体" w:cs="宋体"/>
          <w:color w:val="000000"/>
          <w:szCs w:val="21"/>
          <w:lang w:val="zh-CN"/>
        </w:rPr>
      </w:r>
      <w:r/>
    </w:p>
    <w:p>
      <w:pPr>
        <w:pStyle w:val="1004"/>
        <w:ind w:firstLine="420"/>
        <w:jc w:val="left"/>
        <w:spacing w:line="360" w:lineRule="auto"/>
        <w:widowControl w:val="off"/>
        <w:rPr>
          <w:rFonts w:hint="eastAsia" w:ascii="宋体" w:hAnsi="宋体" w:cs="宋体"/>
          <w:color w:val="000000"/>
          <w:szCs w:val="21"/>
          <w:lang w:val="zh-CN"/>
        </w:rPr>
      </w:pPr>
      <w:r>
        <w:rPr>
          <w:rFonts w:hint="eastAsia" w:ascii="宋体" w:hAnsi="宋体" w:cs="宋体"/>
          <w:color w:val="000000"/>
          <w:szCs w:val="21"/>
          <w:lang w:val="zh-CN"/>
        </w:rPr>
        <w:t xml:space="preserve">（1）技术说明或项目服务方案；</w:t>
      </w:r>
      <w:r>
        <w:rPr>
          <w:rFonts w:hint="eastAsia" w:ascii="宋体" w:hAnsi="宋体" w:cs="宋体"/>
          <w:color w:val="000000"/>
          <w:szCs w:val="21"/>
          <w:lang w:val="zh-CN"/>
        </w:rPr>
      </w:r>
      <w:r/>
    </w:p>
    <w:p>
      <w:pPr>
        <w:pStyle w:val="1004"/>
        <w:ind w:firstLine="420"/>
        <w:jc w:val="left"/>
        <w:spacing w:line="360" w:lineRule="auto"/>
        <w:widowControl w:val="off"/>
        <w:rPr>
          <w:rFonts w:hint="eastAsia" w:ascii="宋体" w:hAnsi="宋体" w:cs="宋体"/>
          <w:color w:val="000000"/>
          <w:szCs w:val="21"/>
          <w:lang w:val="zh-CN"/>
        </w:rPr>
      </w:pPr>
      <w:r>
        <w:rPr>
          <w:rFonts w:hint="eastAsia" w:ascii="宋体" w:hAnsi="宋体" w:cs="宋体"/>
          <w:color w:val="000000"/>
          <w:szCs w:val="21"/>
          <w:lang w:val="zh-CN"/>
        </w:rPr>
        <w:t xml:space="preserve">（2）服务承诺；</w:t>
      </w:r>
      <w:r>
        <w:rPr>
          <w:rFonts w:hint="eastAsia" w:ascii="宋体" w:hAnsi="宋体" w:cs="宋体"/>
          <w:color w:val="000000"/>
          <w:szCs w:val="21"/>
          <w:lang w:val="zh-CN"/>
        </w:rPr>
      </w:r>
      <w:r/>
    </w:p>
    <w:p>
      <w:pPr>
        <w:pStyle w:val="1004"/>
        <w:ind w:firstLine="420"/>
        <w:jc w:val="left"/>
        <w:spacing w:line="360" w:lineRule="auto"/>
        <w:widowControl w:val="off"/>
        <w:rPr>
          <w:rFonts w:hint="eastAsia"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3</w:t>
      </w:r>
      <w:r>
        <w:rPr>
          <w:rFonts w:hint="eastAsia" w:ascii="宋体" w:hAnsi="宋体" w:cs="宋体"/>
          <w:color w:val="000000"/>
          <w:szCs w:val="21"/>
          <w:lang w:val="zh-CN"/>
        </w:rPr>
        <w:t xml:space="preserve">）投标人认为需要提供的其他技术资料。</w:t>
      </w:r>
      <w:r>
        <w:rPr>
          <w:rFonts w:hint="eastAsia" w:ascii="宋体" w:hAnsi="宋体" w:cs="宋体"/>
          <w:color w:val="000000"/>
          <w:szCs w:val="21"/>
          <w:lang w:val="zh-CN"/>
        </w:rPr>
      </w:r>
      <w:r/>
    </w:p>
    <w:p>
      <w:pPr>
        <w:pStyle w:val="1004"/>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11、投标文件的价格内容</w:t>
      </w:r>
      <w:r>
        <w:rPr>
          <w:rFonts w:hint="eastAsia" w:ascii="宋体" w:hAnsi="宋体" w:cs="宋体"/>
          <w:color w:val="000000"/>
          <w:szCs w:val="21"/>
        </w:rPr>
      </w:r>
      <w:r/>
    </w:p>
    <w:p>
      <w:pPr>
        <w:pStyle w:val="1004"/>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11.1价格部分内容是对采购标的价格构成的说明，招标文件如无特别说明，每一项货物及服务仅接受一个价格。</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11.2报价应包含为履行本项目合同项下所有义务的全部含税费用（包括但不限于</w:t>
      </w:r>
      <w:r>
        <w:rPr>
          <w:rFonts w:hint="eastAsia" w:ascii="宋体" w:hAnsi="宋体" w:cs="宋体"/>
          <w:color w:val="000000"/>
          <w:szCs w:val="21"/>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color w:val="000000"/>
          <w:szCs w:val="21"/>
        </w:rPr>
        <w:t xml:space="preserve">）</w:t>
      </w:r>
      <w:r>
        <w:rPr>
          <w:rFonts w:hint="eastAsia" w:ascii="宋体" w:hAnsi="宋体" w:cs="宋体"/>
          <w:color w:val="000000"/>
          <w:szCs w:val="21"/>
          <w:lang w:val="zh-CN"/>
        </w:rPr>
        <w:t xml:space="preserve">，</w:t>
      </w:r>
      <w:r>
        <w:rPr>
          <w:rFonts w:hint="eastAsia" w:ascii="宋体" w:hAnsi="宋体" w:cs="宋体"/>
          <w:bCs/>
          <w:color w:val="000000"/>
          <w:szCs w:val="21"/>
        </w:rPr>
        <w:t xml:space="preserve">以</w:t>
      </w:r>
      <w:r>
        <w:rPr>
          <w:rFonts w:hint="eastAsia" w:ascii="宋体" w:hAnsi="宋体" w:cs="宋体"/>
          <w:color w:val="000000"/>
          <w:szCs w:val="21"/>
        </w:rPr>
        <w:t xml:space="preserve">及投标人认为需要的其他费用等</w:t>
      </w:r>
      <w:r>
        <w:rPr>
          <w:rFonts w:hint="eastAsia" w:ascii="宋体" w:hAnsi="宋体" w:cs="宋体"/>
          <w:b/>
          <w:color w:val="000000"/>
          <w:szCs w:val="21"/>
        </w:rPr>
        <w:t xml:space="preserve">。</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11.3投标人的任何错漏、优惠、竞争性报价不得作为减轻责任、减少服务、增加收费、降低质量的理由。</w:t>
      </w:r>
      <w:r>
        <w:rPr>
          <w:rFonts w:hint="eastAsia" w:ascii="宋体" w:hAnsi="宋体" w:cs="宋体"/>
          <w:color w:val="000000"/>
          <w:szCs w:val="21"/>
        </w:rPr>
      </w:r>
      <w:r/>
    </w:p>
    <w:p>
      <w:pPr>
        <w:pStyle w:val="1004"/>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12、投标文件的其他部分</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12.1 其他部分由投标人根据编制投标文件需要提供的其他相关文件组成。</w:t>
      </w:r>
      <w:r>
        <w:rPr>
          <w:rFonts w:hint="eastAsia" w:ascii="宋体" w:hAnsi="宋体" w:cs="宋体"/>
          <w:color w:val="000000"/>
          <w:szCs w:val="21"/>
        </w:rPr>
      </w:r>
      <w:r/>
    </w:p>
    <w:p>
      <w:pPr>
        <w:pStyle w:val="1004"/>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13、投标保证金（本项目无需缴纳投标保证金）</w:t>
      </w:r>
      <w:r>
        <w:rPr>
          <w:rFonts w:hint="eastAsia" w:ascii="宋体" w:hAnsi="宋体" w:cs="宋体"/>
          <w:b/>
          <w:bCs/>
          <w:color w:val="000000"/>
          <w:szCs w:val="21"/>
        </w:rPr>
      </w:r>
      <w:r/>
    </w:p>
    <w:p>
      <w:pPr>
        <w:pStyle w:val="1004"/>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14、投标有效期</w:t>
      </w:r>
      <w:r>
        <w:rPr>
          <w:rFonts w:hint="eastAsia" w:ascii="宋体" w:hAnsi="宋体" w:cs="宋体"/>
          <w:b/>
          <w:bCs/>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14.1 自开标之日起</w:t>
      </w:r>
      <w:r>
        <w:rPr>
          <w:rFonts w:hint="eastAsia" w:ascii="宋体" w:hAnsi="宋体" w:cs="宋体"/>
          <w:b/>
          <w:color w:val="000000"/>
          <w:szCs w:val="21"/>
        </w:rPr>
        <w:t xml:space="preserve">90</w:t>
      </w:r>
      <w:r>
        <w:rPr>
          <w:rFonts w:hint="eastAsia" w:ascii="宋体" w:hAnsi="宋体" w:cs="宋体"/>
          <w:color w:val="000000"/>
          <w:szCs w:val="21"/>
        </w:rPr>
        <w:t xml:space="preserve">天内投标有效</w:t>
      </w:r>
      <w:r>
        <w:rPr>
          <w:rFonts w:hint="eastAsia" w:ascii="宋体" w:hAnsi="宋体" w:cs="宋体"/>
          <w:b/>
          <w:color w:val="000000"/>
        </w:rPr>
        <w:t xml:space="preserve">，投标有效期从提交投标文件的截止之日起算。投标文件中承诺的投标有效期应当不少于招标文件中载明的投标有效期。</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14.2 </w:t>
      </w:r>
      <w:r>
        <w:rPr>
          <w:rFonts w:hint="eastAsia" w:ascii="宋体" w:hAnsi="宋体" w:cs="宋体"/>
          <w:color w:val="000000"/>
          <w:szCs w:val="21"/>
        </w:rPr>
        <w:t xml:space="preserve">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rPr>
          <w:rFonts w:hint="eastAsia" w:ascii="宋体" w:hAnsi="宋体" w:cs="宋体"/>
          <w:color w:val="000000"/>
          <w:szCs w:val="21"/>
        </w:rPr>
      </w:r>
      <w:r/>
    </w:p>
    <w:p>
      <w:pPr>
        <w:pStyle w:val="1004"/>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15、投标文件签署</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15.1 投标文件应按照招标文件要求加盖电子公章，否则视为无效投标。</w:t>
      </w:r>
      <w:r>
        <w:rPr>
          <w:rFonts w:hint="eastAsia" w:ascii="宋体" w:hAnsi="宋体" w:cs="宋体"/>
          <w:color w:val="000000"/>
          <w:szCs w:val="21"/>
        </w:rPr>
      </w:r>
      <w:r/>
    </w:p>
    <w:p>
      <w:pPr>
        <w:pStyle w:val="1004"/>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16、投标费用</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16.1 投标人应承担所有与准备和参加投标有关的费用，无论招标结果如何，采购代理机构和采购人在任何情况下均无义务和责任承担这些费用。</w:t>
      </w:r>
      <w:r>
        <w:rPr>
          <w:rFonts w:hint="eastAsia" w:ascii="宋体" w:hAnsi="宋体" w:cs="宋体"/>
          <w:color w:val="000000"/>
          <w:szCs w:val="21"/>
        </w:rPr>
      </w:r>
      <w:r/>
    </w:p>
    <w:p>
      <w:pPr>
        <w:pStyle w:val="1004"/>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color w:val="000000"/>
          <w:szCs w:val="21"/>
        </w:rPr>
        <w:t xml:space="preserve">16.2 </w:t>
      </w:r>
      <w:r>
        <w:rPr>
          <w:rFonts w:hint="eastAsia" w:ascii="宋体" w:hAnsi="宋体" w:cs="宋体"/>
          <w:b/>
          <w:bCs/>
          <w:color w:val="000000"/>
          <w:szCs w:val="21"/>
        </w:rPr>
        <w:t xml:space="preserve">招标代理服务费：本项目招标代理费根据苏财规【2026】1号文的相关规定，按照苏招办[2022]002号文文件所列收费标准的45%收取，以中标价为计算基准价，该项目招标控制价的编制费按《江苏省工程造价咨询服务收费指导意见》苏建价协[2022]7号文所列收费标准的45%收取，该项费用请供应商综合考虑在投标报价中，须在领取中标通知书前向招标代理机构支付招标代理服务费。</w:t>
      </w:r>
      <w:r>
        <w:rPr>
          <w:rFonts w:hint="eastAsia" w:ascii="宋体" w:hAnsi="宋体" w:cs="宋体"/>
          <w:b/>
          <w:bCs/>
          <w:color w:val="000000"/>
          <w:szCs w:val="21"/>
        </w:rPr>
      </w:r>
      <w:r/>
    </w:p>
    <w:p>
      <w:pPr>
        <w:pStyle w:val="1004"/>
        <w:ind w:firstLine="422"/>
        <w:spacing w:line="360" w:lineRule="auto"/>
        <w:shd w:val="clear" w:color="auto" w:fill="ffffff"/>
        <w:widowControl w:val="off"/>
        <w:rPr>
          <w:rFonts w:hint="eastAsia" w:ascii="宋体" w:hAnsi="宋体" w:cs="宋体"/>
          <w:color w:val="000000"/>
          <w:szCs w:val="21"/>
        </w:rPr>
        <w:outlineLvl w:val="1"/>
      </w:pPr>
      <w:r/>
      <w:bookmarkStart w:id="47" w:name="_Toc30300"/>
      <w:r>
        <w:rPr>
          <w:rFonts w:hint="eastAsia" w:ascii="宋体" w:hAnsi="宋体" w:cs="宋体"/>
          <w:b/>
          <w:bCs/>
          <w:color w:val="000000"/>
          <w:szCs w:val="21"/>
        </w:rPr>
        <w:t xml:space="preserve">四、投标文件的递交</w:t>
      </w:r>
      <w:bookmarkEnd w:id="47"/>
      <w:r>
        <w:rPr>
          <w:rFonts w:hint="eastAsia" w:ascii="宋体" w:hAnsi="宋体" w:cs="宋体"/>
          <w:color w:val="000000"/>
          <w:szCs w:val="21"/>
        </w:rPr>
      </w:r>
      <w:r/>
    </w:p>
    <w:p>
      <w:pPr>
        <w:pStyle w:val="1004"/>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17、投标文件的递交</w:t>
      </w:r>
      <w:r>
        <w:rPr>
          <w:rFonts w:hint="eastAsia" w:ascii="宋体" w:hAnsi="宋体" w:cs="宋体"/>
          <w:b/>
          <w:bCs/>
          <w:color w:val="000000"/>
          <w:szCs w:val="21"/>
        </w:rPr>
      </w:r>
      <w:r/>
    </w:p>
    <w:p>
      <w:pPr>
        <w:pStyle w:val="1004"/>
        <w:ind w:firstLine="422"/>
        <w:spacing w:line="360" w:lineRule="auto"/>
        <w:shd w:val="clear" w:color="auto" w:fill="ffffff"/>
        <w:widowControl w:val="off"/>
        <w:rPr>
          <w:rFonts w:hint="eastAsia" w:ascii="宋体" w:hAnsi="宋体" w:cs="宋体"/>
          <w:b/>
          <w:bCs/>
          <w:color w:val="000000"/>
          <w:szCs w:val="21"/>
          <w:lang w:val="zh-CN"/>
        </w:rPr>
      </w:pPr>
      <w:r>
        <w:rPr>
          <w:rFonts w:hint="eastAsia" w:ascii="宋体" w:hAnsi="宋体" w:cs="宋体"/>
          <w:b/>
          <w:bCs/>
          <w:color w:val="000000"/>
          <w:szCs w:val="21"/>
        </w:rPr>
        <w:t xml:space="preserve">17.1 投标人应当按照《操作手册》规定，在招标公告规定的投标截止时间前制作并上传电子投标文件。</w:t>
      </w:r>
      <w:r>
        <w:rPr>
          <w:rFonts w:hint="eastAsia" w:ascii="宋体" w:hAnsi="宋体" w:cs="宋体"/>
          <w:b/>
          <w:bCs/>
          <w:color w:val="000000"/>
          <w:szCs w:val="21"/>
          <w:lang w:val="zh-CN"/>
        </w:rPr>
        <w:t xml:space="preserve">招标代理机构拒绝接收提交</w:t>
      </w:r>
      <w:r>
        <w:rPr>
          <w:rFonts w:hint="eastAsia" w:ascii="宋体" w:hAnsi="宋体" w:cs="宋体"/>
          <w:b/>
          <w:bCs/>
          <w:color w:val="000000"/>
          <w:szCs w:val="21"/>
        </w:rPr>
        <w:t xml:space="preserve">投标</w:t>
      </w:r>
      <w:r>
        <w:rPr>
          <w:rFonts w:hint="eastAsia" w:ascii="宋体" w:hAnsi="宋体" w:cs="宋体"/>
          <w:b/>
          <w:bCs/>
          <w:color w:val="000000"/>
          <w:szCs w:val="21"/>
          <w:lang w:val="zh-CN"/>
        </w:rPr>
        <w:t xml:space="preserve">文件截止时间后上传的任何电子</w:t>
      </w:r>
      <w:r>
        <w:rPr>
          <w:rFonts w:hint="eastAsia" w:ascii="宋体" w:hAnsi="宋体" w:cs="宋体"/>
          <w:b/>
          <w:bCs/>
          <w:color w:val="000000"/>
          <w:szCs w:val="21"/>
        </w:rPr>
        <w:t xml:space="preserve">投标</w:t>
      </w:r>
      <w:r>
        <w:rPr>
          <w:rFonts w:hint="eastAsia" w:ascii="宋体" w:hAnsi="宋体" w:cs="宋体"/>
          <w:b/>
          <w:bCs/>
          <w:color w:val="000000"/>
          <w:szCs w:val="21"/>
          <w:lang w:val="zh-CN"/>
        </w:rPr>
        <w:t xml:space="preserve">文件。</w:t>
      </w:r>
      <w:r>
        <w:rPr>
          <w:rFonts w:hint="eastAsia" w:ascii="宋体" w:hAnsi="宋体" w:cs="宋体"/>
          <w:b/>
          <w:bCs/>
          <w:color w:val="000000"/>
          <w:szCs w:val="21"/>
          <w:lang w:val="zh-CN"/>
        </w:rPr>
      </w:r>
      <w:r/>
    </w:p>
    <w:p>
      <w:pPr>
        <w:pStyle w:val="1004"/>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18、投标文件的解密</w:t>
      </w:r>
      <w:r>
        <w:rPr>
          <w:rFonts w:hint="eastAsia" w:ascii="宋体" w:hAnsi="宋体" w:cs="宋体"/>
          <w:b/>
          <w:bCs/>
          <w:color w:val="000000"/>
          <w:szCs w:val="21"/>
        </w:rPr>
      </w:r>
      <w:r/>
    </w:p>
    <w:p>
      <w:pPr>
        <w:pStyle w:val="1004"/>
        <w:ind w:firstLine="422"/>
        <w:spacing w:line="360" w:lineRule="auto"/>
        <w:shd w:val="clear" w:color="auto" w:fill="ffffff"/>
        <w:widowControl w:val="off"/>
        <w:rPr>
          <w:rFonts w:hint="eastAsia" w:ascii="宋体" w:hAnsi="宋体" w:cs="宋体"/>
          <w:b/>
          <w:bCs/>
          <w:color w:val="000000"/>
          <w:szCs w:val="21"/>
          <w:lang w:val="zh-CN"/>
        </w:rPr>
      </w:pPr>
      <w:r>
        <w:rPr>
          <w:rFonts w:hint="eastAsia" w:ascii="宋体" w:hAnsi="宋体" w:cs="宋体"/>
          <w:b/>
          <w:bCs/>
          <w:color w:val="000000"/>
          <w:szCs w:val="21"/>
        </w:rPr>
        <w:t xml:space="preserve">18.1 投标人</w:t>
      </w:r>
      <w:r>
        <w:rPr>
          <w:rFonts w:hint="eastAsia" w:ascii="宋体" w:hAnsi="宋体" w:cs="宋体"/>
          <w:b/>
          <w:bCs/>
          <w:color w:val="000000"/>
          <w:szCs w:val="21"/>
          <w:lang w:val="zh-CN"/>
        </w:rPr>
        <w:t xml:space="preserve">应当按照《操作手册》规定，在“苏采云”系统规定的时间内对</w:t>
      </w:r>
      <w:r>
        <w:rPr>
          <w:rFonts w:hint="eastAsia" w:ascii="宋体" w:hAnsi="宋体" w:cs="宋体"/>
          <w:b/>
          <w:bCs/>
          <w:color w:val="000000"/>
          <w:szCs w:val="21"/>
        </w:rPr>
        <w:t xml:space="preserve">投标</w:t>
      </w:r>
      <w:r>
        <w:rPr>
          <w:rFonts w:hint="eastAsia" w:ascii="宋体" w:hAnsi="宋体" w:cs="宋体"/>
          <w:b/>
          <w:bCs/>
          <w:color w:val="000000"/>
          <w:szCs w:val="21"/>
          <w:lang w:val="zh-CN"/>
        </w:rPr>
        <w:t xml:space="preserve">文件进行解密，投标人应充分考虑网络环境、网络带宽等因素可能对投标产生的影响，如因投标人自身原因造成的电子投标文件上传不成功的，</w:t>
      </w:r>
      <w:r>
        <w:rPr>
          <w:rFonts w:hint="eastAsia" w:ascii="宋体" w:hAnsi="宋体" w:cs="宋体"/>
          <w:b/>
          <w:bCs/>
          <w:color w:val="000000"/>
          <w:szCs w:val="21"/>
        </w:rPr>
        <w:t xml:space="preserve">按</w:t>
      </w:r>
      <w:r>
        <w:rPr>
          <w:rFonts w:hint="eastAsia" w:ascii="宋体" w:hAnsi="宋体" w:cs="宋体"/>
          <w:b/>
          <w:bCs/>
          <w:color w:val="000000"/>
          <w:szCs w:val="21"/>
          <w:lang w:val="zh-CN"/>
        </w:rPr>
        <w:t xml:space="preserve">做无效投标处理。</w:t>
      </w:r>
      <w:r>
        <w:rPr>
          <w:rFonts w:hint="eastAsia" w:ascii="宋体" w:hAnsi="宋体" w:cs="宋体"/>
          <w:b/>
          <w:bCs/>
          <w:color w:val="000000"/>
          <w:szCs w:val="21"/>
          <w:lang w:val="zh-CN"/>
        </w:rPr>
      </w:r>
      <w:r/>
    </w:p>
    <w:p>
      <w:pPr>
        <w:pStyle w:val="1004"/>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18.3 招标人可以按照规定，通过修改招标文件酌情延长投标截止时间，在此情况下，投标人的所有权利和义务均以延长后新的截止时间为准。</w:t>
      </w:r>
      <w:r>
        <w:rPr>
          <w:rFonts w:hint="eastAsia" w:ascii="宋体" w:hAnsi="宋体" w:cs="宋体"/>
          <w:b/>
          <w:bCs/>
          <w:color w:val="000000"/>
          <w:szCs w:val="21"/>
        </w:rPr>
      </w:r>
      <w:r/>
    </w:p>
    <w:p>
      <w:pPr>
        <w:pStyle w:val="1004"/>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19、投标文件的修改和撤回</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19.1 投标文件的撤回</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19.1.1投标人可在投标截止时间前撤回其电子投标文件，具体操作方法见《操作手册》。</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19.1.2投标人撤回电子投标文件，则认为其不再参与本项目投标活动。</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19.2 投标文件的修改</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19.2.1投标人可在投标截止时间前对其电子投标文件进行修改，具体操作方法见《操作手册》。</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19.2.2投标截止时间之后，投标人不得对其电子投标文件作任何修改。</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19.2.3 在投标截止时间至招标文件中规定的投标有效期满之间的这段时间内，投标人不得撤回其投标。</w:t>
      </w:r>
      <w:r>
        <w:rPr>
          <w:rFonts w:hint="eastAsia" w:ascii="宋体" w:hAnsi="宋体" w:cs="宋体"/>
          <w:color w:val="000000"/>
          <w:szCs w:val="21"/>
        </w:rPr>
      </w:r>
      <w:r/>
    </w:p>
    <w:p>
      <w:pPr>
        <w:pStyle w:val="1004"/>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20、诚实信用</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20.1投标人应当遵循公平竞争的原则，不得恶意串通，不得妨碍其他投标人的竞争行为，不得损害采购人或者其他投标人的合法权益。</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20.2在评标过程中发现投标人有上述情形的，评标委员会应当认定其投标无效，并书面报告本级财政部门。</w:t>
      </w:r>
      <w:r>
        <w:rPr>
          <w:rFonts w:hint="eastAsia" w:ascii="宋体" w:hAnsi="宋体" w:cs="宋体"/>
          <w:color w:val="000000"/>
          <w:szCs w:val="21"/>
        </w:rPr>
      </w:r>
      <w:r/>
    </w:p>
    <w:p>
      <w:pPr>
        <w:pStyle w:val="1004"/>
        <w:ind w:firstLine="422"/>
        <w:spacing w:line="360" w:lineRule="auto"/>
        <w:shd w:val="clear" w:color="auto" w:fill="ffffff"/>
        <w:widowControl w:val="off"/>
        <w:rPr>
          <w:rFonts w:hint="eastAsia" w:ascii="宋体" w:hAnsi="宋体" w:cs="宋体"/>
          <w:color w:val="000000"/>
          <w:szCs w:val="21"/>
        </w:rPr>
        <w:outlineLvl w:val="1"/>
      </w:pPr>
      <w:r/>
      <w:bookmarkStart w:id="48" w:name="_Toc8264"/>
      <w:r>
        <w:rPr>
          <w:rFonts w:hint="eastAsia" w:ascii="宋体" w:hAnsi="宋体" w:cs="宋体"/>
          <w:b/>
          <w:bCs/>
          <w:color w:val="000000"/>
          <w:szCs w:val="21"/>
        </w:rPr>
        <w:t xml:space="preserve">五、开标、评标与定标</w:t>
      </w:r>
      <w:bookmarkEnd w:id="48"/>
      <w:r>
        <w:rPr>
          <w:rFonts w:hint="eastAsia" w:ascii="宋体" w:hAnsi="宋体" w:cs="宋体"/>
          <w:color w:val="000000"/>
          <w:szCs w:val="21"/>
        </w:rPr>
      </w:r>
      <w:r/>
    </w:p>
    <w:p>
      <w:pPr>
        <w:pStyle w:val="1004"/>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21、开标</w:t>
      </w:r>
      <w:r>
        <w:rPr>
          <w:rFonts w:hint="eastAsia" w:ascii="宋体" w:hAnsi="宋体" w:cs="宋体"/>
          <w:b/>
          <w:bCs/>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21.1 招标人在招标公告中规定的时间和地点组织公开开标。投标人按照《操作手册》规定参加开标活动，并在苏采云系统规定的时间内对投标文件进行解密。苏采云系统公布各投标人名称和投标价格。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21.2 </w:t>
      </w:r>
      <w:r>
        <w:rPr>
          <w:rFonts w:hint="eastAsia" w:ascii="宋体" w:hAnsi="宋体" w:cs="宋体"/>
          <w:color w:val="000000"/>
          <w:szCs w:val="21"/>
        </w:rPr>
        <w:t xml:space="preserve">投标人在开标过程中涉及到的投标文件解密、开标结果确认等工作，应按照《操作手册》规定执行。</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21.3投标人不足3家的，不得开标。</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21.4 投标人如果对开标过程和开标结果有疑义，应当根据《操作手册》规定提出，“苏采云”系统中《开标记录表》公布后5分钟内未提出的，视同认可开标结果。</w:t>
      </w:r>
      <w:r>
        <w:rPr>
          <w:rFonts w:hint="eastAsia" w:ascii="宋体" w:hAnsi="宋体" w:cs="宋体"/>
          <w:color w:val="000000"/>
          <w:szCs w:val="21"/>
        </w:rPr>
      </w:r>
      <w:r/>
    </w:p>
    <w:p>
      <w:pPr>
        <w:pStyle w:val="1004"/>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22、评标</w:t>
      </w:r>
      <w:r>
        <w:rPr>
          <w:rFonts w:hint="eastAsia" w:ascii="宋体" w:hAnsi="宋体" w:cs="宋体"/>
          <w:color w:val="000000"/>
          <w:szCs w:val="21"/>
        </w:rPr>
      </w:r>
      <w:r/>
    </w:p>
    <w:p>
      <w:pPr>
        <w:pStyle w:val="1004"/>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22.1 评标委员会</w:t>
      </w:r>
      <w:r>
        <w:rPr>
          <w:rFonts w:hint="eastAsia" w:ascii="宋体" w:hAnsi="宋体" w:cs="宋体"/>
          <w:b/>
          <w:bCs/>
          <w:color w:val="000000"/>
          <w:szCs w:val="21"/>
        </w:rPr>
      </w:r>
      <w:r/>
    </w:p>
    <w:p>
      <w:pPr>
        <w:pStyle w:val="1004"/>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22.1 评标由组织评标委员会（以下简称“评委会”）进行。</w:t>
      </w:r>
      <w:r>
        <w:rPr>
          <w:rFonts w:hint="eastAsia" w:ascii="宋体" w:hAnsi="宋体" w:cs="宋体"/>
          <w:b/>
          <w:bCs/>
          <w:color w:val="000000"/>
          <w:szCs w:val="21"/>
        </w:rPr>
      </w:r>
      <w:r/>
    </w:p>
    <w:p>
      <w:pPr>
        <w:pStyle w:val="1004"/>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22.2 评委会由采购人代表和有关技术、经济等方面的专家组成，且人员构成符合政府采购有关规定。</w:t>
      </w:r>
      <w:r>
        <w:rPr>
          <w:rFonts w:hint="eastAsia" w:ascii="宋体" w:hAnsi="宋体" w:cs="宋体"/>
          <w:b/>
          <w:bCs/>
          <w:color w:val="000000"/>
          <w:szCs w:val="21"/>
        </w:rPr>
      </w:r>
      <w:r/>
    </w:p>
    <w:p>
      <w:pPr>
        <w:pStyle w:val="1004"/>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22.3 评委会独立工作，负责评审所有投标文件并推荐中标候选人，或根据采购人授权直接确定中标人。</w:t>
      </w:r>
      <w:r>
        <w:rPr>
          <w:rFonts w:hint="eastAsia" w:ascii="宋体" w:hAnsi="宋体" w:cs="宋体"/>
          <w:b/>
          <w:bCs/>
          <w:color w:val="000000"/>
          <w:szCs w:val="21"/>
        </w:rPr>
      </w:r>
      <w:r/>
    </w:p>
    <w:p>
      <w:pPr>
        <w:pStyle w:val="1004"/>
        <w:ind w:firstLine="422"/>
        <w:spacing w:line="360" w:lineRule="auto"/>
        <w:shd w:val="clear" w:color="auto" w:fill="ffffff"/>
        <w:widowControl w:val="off"/>
        <w:rPr>
          <w:rFonts w:hint="eastAsia" w:ascii="宋体" w:hAnsi="宋体" w:cs="宋体"/>
          <w:bCs/>
          <w:color w:val="000000"/>
          <w:szCs w:val="21"/>
        </w:rPr>
      </w:pPr>
      <w:r>
        <w:rPr>
          <w:rFonts w:hint="eastAsia" w:ascii="宋体" w:hAnsi="宋体" w:cs="宋体"/>
          <w:b/>
          <w:bCs/>
          <w:color w:val="000000"/>
          <w:szCs w:val="21"/>
        </w:rPr>
        <w:t xml:space="preserve">22.1.1</w:t>
      </w:r>
      <w:r>
        <w:rPr>
          <w:rFonts w:hint="eastAsia" w:ascii="宋体" w:hAnsi="宋体" w:cs="宋体"/>
          <w:bCs/>
          <w:color w:val="000000"/>
          <w:szCs w:val="21"/>
        </w:rPr>
        <w:t xml:space="preserve">评标委员会负责具体评标事务，并独立履行下列职责：</w:t>
      </w:r>
      <w:r>
        <w:rPr>
          <w:rFonts w:hint="eastAsia" w:ascii="宋体" w:hAnsi="宋体" w:cs="宋体"/>
          <w:bCs/>
          <w:color w:val="000000"/>
          <w:szCs w:val="21"/>
        </w:rPr>
      </w:r>
      <w:r/>
    </w:p>
    <w:p>
      <w:pPr>
        <w:pStyle w:val="1004"/>
        <w:ind w:firstLine="420"/>
        <w:spacing w:line="360" w:lineRule="auto"/>
        <w:shd w:val="clear" w:color="auto" w:fill="ffffff"/>
        <w:widowControl w:val="off"/>
        <w:rPr>
          <w:rFonts w:hint="eastAsia" w:ascii="宋体" w:hAnsi="宋体" w:cs="宋体"/>
          <w:bCs/>
          <w:color w:val="000000"/>
          <w:szCs w:val="21"/>
        </w:rPr>
      </w:pPr>
      <w:r>
        <w:rPr>
          <w:rFonts w:hint="eastAsia" w:ascii="宋体" w:hAnsi="宋体" w:cs="宋体"/>
          <w:bCs/>
          <w:color w:val="000000"/>
          <w:szCs w:val="21"/>
        </w:rPr>
        <w:t xml:space="preserve">（一）审查、评价投标文件是否符合招标文件的商务、技术等实质性要求；</w:t>
      </w:r>
      <w:r>
        <w:rPr>
          <w:rFonts w:hint="eastAsia" w:ascii="宋体" w:hAnsi="宋体" w:cs="宋体"/>
          <w:bCs/>
          <w:color w:val="000000"/>
          <w:szCs w:val="21"/>
        </w:rPr>
      </w:r>
      <w:r/>
    </w:p>
    <w:p>
      <w:pPr>
        <w:pStyle w:val="1004"/>
        <w:ind w:firstLine="420"/>
        <w:spacing w:line="360" w:lineRule="auto"/>
        <w:shd w:val="clear" w:color="auto" w:fill="ffffff"/>
        <w:widowControl w:val="off"/>
        <w:rPr>
          <w:rFonts w:hint="eastAsia" w:ascii="宋体" w:hAnsi="宋体" w:cs="宋体"/>
          <w:bCs/>
          <w:color w:val="000000"/>
          <w:szCs w:val="21"/>
        </w:rPr>
      </w:pPr>
      <w:r>
        <w:rPr>
          <w:rFonts w:hint="eastAsia" w:ascii="宋体" w:hAnsi="宋体" w:cs="宋体"/>
          <w:bCs/>
          <w:color w:val="000000"/>
          <w:szCs w:val="21"/>
        </w:rPr>
        <w:t xml:space="preserve">（二）要求投标人对投标文件有关事项作出澄清或者说明；</w:t>
      </w:r>
      <w:r>
        <w:rPr>
          <w:rFonts w:hint="eastAsia" w:ascii="宋体" w:hAnsi="宋体" w:cs="宋体"/>
          <w:bCs/>
          <w:color w:val="000000"/>
          <w:szCs w:val="21"/>
        </w:rPr>
      </w:r>
      <w:r/>
    </w:p>
    <w:p>
      <w:pPr>
        <w:pStyle w:val="1004"/>
        <w:ind w:firstLine="420"/>
        <w:spacing w:line="360" w:lineRule="auto"/>
        <w:shd w:val="clear" w:color="auto" w:fill="ffffff"/>
        <w:widowControl w:val="off"/>
        <w:rPr>
          <w:rFonts w:hint="eastAsia" w:ascii="宋体" w:hAnsi="宋体" w:cs="宋体"/>
          <w:bCs/>
          <w:color w:val="000000"/>
          <w:szCs w:val="21"/>
        </w:rPr>
      </w:pPr>
      <w:r>
        <w:rPr>
          <w:rFonts w:hint="eastAsia" w:ascii="宋体" w:hAnsi="宋体" w:cs="宋体"/>
          <w:bCs/>
          <w:color w:val="000000"/>
          <w:szCs w:val="21"/>
        </w:rPr>
        <w:t xml:space="preserve">（三）对投标文件进行比较和评价；</w:t>
      </w:r>
      <w:r>
        <w:rPr>
          <w:rFonts w:hint="eastAsia" w:ascii="宋体" w:hAnsi="宋体" w:cs="宋体"/>
          <w:bCs/>
          <w:color w:val="000000"/>
          <w:szCs w:val="21"/>
        </w:rPr>
      </w:r>
      <w:r/>
    </w:p>
    <w:p>
      <w:pPr>
        <w:pStyle w:val="1004"/>
        <w:ind w:firstLine="420"/>
        <w:spacing w:line="360" w:lineRule="auto"/>
        <w:shd w:val="clear" w:color="auto" w:fill="ffffff"/>
        <w:widowControl w:val="off"/>
        <w:rPr>
          <w:rFonts w:hint="eastAsia" w:ascii="宋体" w:hAnsi="宋体" w:cs="宋体"/>
          <w:bCs/>
          <w:color w:val="000000"/>
          <w:szCs w:val="21"/>
        </w:rPr>
      </w:pPr>
      <w:r>
        <w:rPr>
          <w:rFonts w:hint="eastAsia" w:ascii="宋体" w:hAnsi="宋体" w:cs="宋体"/>
          <w:bCs/>
          <w:color w:val="000000"/>
          <w:szCs w:val="21"/>
        </w:rPr>
        <w:t xml:space="preserve">（四）确定中标候选人名单，以及根据采购人委托直接确定中标人；</w:t>
      </w:r>
      <w:r>
        <w:rPr>
          <w:rFonts w:hint="eastAsia" w:ascii="宋体" w:hAnsi="宋体" w:cs="宋体"/>
          <w:bCs/>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bCs/>
          <w:color w:val="000000"/>
          <w:szCs w:val="21"/>
        </w:rPr>
        <w:t xml:space="preserve">（五）向采购人、采购代理机构或者有关部门报告评标中发现的违法行为。</w:t>
      </w:r>
      <w:r>
        <w:rPr>
          <w:rFonts w:hint="eastAsia" w:ascii="宋体" w:hAnsi="宋体" w:cs="宋体"/>
          <w:color w:val="000000"/>
          <w:szCs w:val="21"/>
        </w:rPr>
      </w:r>
      <w:r/>
    </w:p>
    <w:p>
      <w:pPr>
        <w:pStyle w:val="1004"/>
        <w:ind w:firstLine="422"/>
        <w:jc w:val="left"/>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22.2  评标程序</w:t>
      </w:r>
      <w:r>
        <w:rPr>
          <w:rFonts w:hint="eastAsia" w:ascii="宋体" w:hAnsi="宋体" w:cs="宋体"/>
          <w:color w:val="000000"/>
          <w:szCs w:val="21"/>
        </w:rPr>
      </w:r>
      <w:r/>
    </w:p>
    <w:p>
      <w:pPr>
        <w:pStyle w:val="1004"/>
        <w:ind w:firstLine="422"/>
        <w:jc w:val="left"/>
        <w:spacing w:line="360" w:lineRule="auto"/>
        <w:shd w:val="clear" w:color="auto" w:fill="ffffff"/>
        <w:widowControl w:val="off"/>
        <w:rPr>
          <w:rFonts w:hint="eastAsia" w:ascii="宋体" w:hAnsi="宋体" w:cs="宋体"/>
          <w:b/>
          <w:color w:val="000000"/>
          <w:szCs w:val="21"/>
        </w:rPr>
      </w:pPr>
      <w:r>
        <w:rPr>
          <w:rFonts w:hint="eastAsia" w:ascii="宋体" w:hAnsi="宋体" w:cs="宋体"/>
          <w:b/>
          <w:color w:val="000000"/>
          <w:szCs w:val="21"/>
        </w:rPr>
        <w:t xml:space="preserve">22.2.1 </w:t>
      </w:r>
      <w:r>
        <w:rPr>
          <w:rFonts w:hint="eastAsia" w:ascii="宋体" w:hAnsi="宋体" w:cs="宋体"/>
          <w:b/>
          <w:bCs/>
          <w:color w:val="000000"/>
          <w:szCs w:val="21"/>
        </w:rPr>
        <w:t xml:space="preserve">投标文件的资格性检查。</w:t>
      </w:r>
      <w:r>
        <w:rPr>
          <w:rFonts w:hint="eastAsia" w:ascii="宋体" w:hAnsi="宋体" w:cs="宋体"/>
          <w:color w:val="000000"/>
          <w:szCs w:val="21"/>
        </w:rPr>
        <w:t xml:space="preserve">公开招标采购项目开标结束后，</w:t>
      </w:r>
      <w:r>
        <w:rPr>
          <w:rFonts w:hint="eastAsia" w:ascii="宋体" w:hAnsi="宋体" w:cs="宋体"/>
          <w:color w:val="000000"/>
        </w:rPr>
        <w:t xml:space="preserve">采购人</w:t>
      </w:r>
      <w:r>
        <w:rPr>
          <w:rFonts w:hint="eastAsia" w:ascii="宋体" w:hAnsi="宋体" w:cs="宋体"/>
          <w:color w:val="000000"/>
          <w:szCs w:val="21"/>
        </w:rPr>
        <w:t xml:space="preserve">或者</w:t>
      </w:r>
      <w:r>
        <w:rPr>
          <w:rFonts w:hint="eastAsia" w:ascii="宋体" w:hAnsi="宋体" w:cs="宋体"/>
          <w:color w:val="000000"/>
        </w:rPr>
        <w:t xml:space="preserve">采购代理机构</w:t>
      </w:r>
      <w:r>
        <w:rPr>
          <w:rFonts w:hint="eastAsia" w:ascii="宋体" w:hAnsi="宋体" w:cs="宋体"/>
          <w:color w:val="000000"/>
          <w:szCs w:val="21"/>
        </w:rPr>
        <w:t xml:space="preserve">应当依法对投标人的资格进行审查。合格投标人不足3家的，不得评标。</w:t>
      </w:r>
      <w:r>
        <w:rPr>
          <w:rFonts w:hint="eastAsia" w:ascii="宋体" w:hAnsi="宋体" w:cs="宋体"/>
          <w:b/>
          <w:color w:val="000000"/>
          <w:szCs w:val="21"/>
        </w:rPr>
      </w:r>
      <w:r/>
    </w:p>
    <w:p>
      <w:pPr>
        <w:pStyle w:val="1004"/>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cs="宋体"/>
          <w:b/>
          <w:bCs/>
          <w:color w:val="000000"/>
          <w:szCs w:val="21"/>
        </w:rPr>
      </w:r>
      <w:r/>
    </w:p>
    <w:p>
      <w:pPr>
        <w:pStyle w:val="1004"/>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（1）投标人在“苏采云”系统规定的时间内未成功解密电子投标文件的；</w:t>
      </w:r>
      <w:r>
        <w:rPr>
          <w:rFonts w:hint="eastAsia" w:ascii="宋体" w:hAnsi="宋体" w:cs="宋体"/>
          <w:b/>
          <w:bCs/>
          <w:color w:val="000000"/>
          <w:szCs w:val="21"/>
        </w:rPr>
      </w:r>
      <w:r/>
    </w:p>
    <w:p>
      <w:pPr>
        <w:pStyle w:val="1004"/>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（2）投标人未按照招标文件要求上传电子投标文件的；</w:t>
      </w:r>
      <w:r>
        <w:rPr>
          <w:rFonts w:hint="eastAsia" w:ascii="宋体" w:hAnsi="宋体" w:cs="宋体"/>
          <w:b/>
          <w:bCs/>
          <w:color w:val="000000"/>
          <w:szCs w:val="21"/>
        </w:rPr>
      </w:r>
      <w:r/>
    </w:p>
    <w:p>
      <w:pPr>
        <w:pStyle w:val="1004"/>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（3）同一投标人提交两个（含两个）以上不同的投标报价的；</w:t>
      </w:r>
      <w:r>
        <w:rPr>
          <w:rFonts w:hint="eastAsia" w:ascii="宋体" w:hAnsi="宋体" w:cs="宋体"/>
          <w:b/>
          <w:bCs/>
          <w:color w:val="000000"/>
          <w:szCs w:val="21"/>
        </w:rPr>
      </w:r>
      <w:r/>
    </w:p>
    <w:p>
      <w:pPr>
        <w:pStyle w:val="1004"/>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（4）投标文件未按照招标文件要求加盖电子公章的；</w:t>
      </w:r>
      <w:r>
        <w:rPr>
          <w:rFonts w:hint="eastAsia" w:ascii="宋体" w:hAnsi="宋体" w:cs="宋体"/>
          <w:b/>
          <w:bCs/>
          <w:color w:val="000000"/>
          <w:szCs w:val="21"/>
        </w:rPr>
      </w:r>
      <w:r/>
    </w:p>
    <w:p>
      <w:pPr>
        <w:pStyle w:val="1004"/>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（5）不具备招标文件中规定的资格要求的；</w:t>
      </w:r>
      <w:r>
        <w:rPr>
          <w:rFonts w:hint="eastAsia" w:ascii="宋体" w:hAnsi="宋体" w:cs="宋体"/>
          <w:b/>
          <w:bCs/>
          <w:color w:val="000000"/>
          <w:szCs w:val="21"/>
        </w:rPr>
      </w:r>
      <w:r/>
    </w:p>
    <w:p>
      <w:pPr>
        <w:pStyle w:val="1004"/>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（6）报价超过招标文件中规定的预算金额或者最高限价的；</w:t>
      </w:r>
      <w:r>
        <w:rPr>
          <w:rFonts w:hint="eastAsia" w:ascii="宋体" w:hAnsi="宋体" w:cs="宋体"/>
          <w:b/>
          <w:bCs/>
          <w:color w:val="000000"/>
          <w:szCs w:val="21"/>
        </w:rPr>
      </w:r>
      <w:r/>
    </w:p>
    <w:p>
      <w:pPr>
        <w:pStyle w:val="1004"/>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（7）投标文件含有采购人不能接受的附加条件的；</w:t>
      </w:r>
      <w:r>
        <w:rPr>
          <w:rFonts w:hint="eastAsia" w:ascii="宋体" w:hAnsi="宋体" w:cs="宋体"/>
          <w:b/>
          <w:bCs/>
          <w:color w:val="000000"/>
          <w:szCs w:val="21"/>
        </w:rPr>
      </w:r>
      <w:r/>
    </w:p>
    <w:p>
      <w:pPr>
        <w:pStyle w:val="1004"/>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（8）投标文件内容不全或不符合招标文件中规定的其他实质性要求的；</w:t>
      </w:r>
      <w:r>
        <w:rPr>
          <w:rFonts w:hint="eastAsia" w:ascii="宋体" w:hAnsi="宋体" w:cs="宋体"/>
          <w:b/>
          <w:bCs/>
          <w:color w:val="000000"/>
          <w:szCs w:val="21"/>
        </w:rPr>
      </w:r>
      <w:r/>
    </w:p>
    <w:p>
      <w:pPr>
        <w:pStyle w:val="1004"/>
        <w:ind w:firstLine="422"/>
        <w:spacing w:line="360" w:lineRule="auto"/>
        <w:shd w:val="clear" w:color="auto" w:fill="ffffff"/>
        <w:widowControl w:val="off"/>
        <w:rPr>
          <w:rFonts w:ascii="宋体" w:hAnsi="宋体" w:eastAsia="宋体" w:cs="宋体"/>
          <w:b/>
          <w:bCs/>
          <w:color w:val="000000"/>
          <w:szCs w:val="21"/>
          <w:lang w:val="en-US" w:eastAsia="zh-CN"/>
        </w:rPr>
      </w:pPr>
      <w:r>
        <w:rPr>
          <w:rFonts w:hint="eastAsia" w:ascii="宋体" w:hAnsi="宋体" w:cs="宋体"/>
          <w:b/>
          <w:bCs/>
          <w:color w:val="000000"/>
          <w:szCs w:val="21"/>
        </w:rPr>
        <w:t xml:space="preserve">（9）</w:t>
      </w:r>
      <w:r>
        <w:rPr>
          <w:rFonts w:hint="eastAsia" w:ascii="宋体" w:hAnsi="宋体" w:cs="宋体"/>
          <w:b/>
          <w:bCs/>
          <w:color w:val="000000"/>
          <w:szCs w:val="21"/>
          <w:lang w:val="en-US" w:eastAsia="zh-CN"/>
        </w:rPr>
        <w:t xml:space="preserve">修改招标文件提供的清单数量、内容等；</w:t>
      </w:r>
      <w:r>
        <w:rPr>
          <w:rFonts w:ascii="宋体" w:hAnsi="宋体" w:eastAsia="宋体" w:cs="宋体"/>
          <w:b/>
          <w:bCs/>
          <w:color w:val="000000"/>
          <w:szCs w:val="21"/>
          <w:lang w:val="en-US" w:eastAsia="zh-CN"/>
        </w:rPr>
      </w:r>
      <w:r/>
    </w:p>
    <w:p>
      <w:pPr>
        <w:pStyle w:val="1004"/>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lang w:eastAsia="zh-CN"/>
        </w:rPr>
        <w:t xml:space="preserve">（</w:t>
      </w:r>
      <w:r>
        <w:rPr>
          <w:rFonts w:hint="eastAsia" w:ascii="宋体" w:hAnsi="宋体" w:cs="宋体"/>
          <w:b/>
          <w:bCs/>
          <w:color w:val="000000"/>
          <w:szCs w:val="21"/>
          <w:lang w:val="en-US" w:eastAsia="zh-CN"/>
        </w:rPr>
        <w:t xml:space="preserve">10</w:t>
      </w:r>
      <w:r>
        <w:rPr>
          <w:rFonts w:hint="eastAsia" w:ascii="宋体" w:hAnsi="宋体" w:cs="宋体"/>
          <w:b/>
          <w:bCs/>
          <w:color w:val="000000"/>
          <w:szCs w:val="21"/>
          <w:lang w:eastAsia="zh-CN"/>
        </w:rPr>
        <w:t xml:space="preserve">）</w:t>
      </w:r>
      <w:r>
        <w:rPr>
          <w:rFonts w:hint="eastAsia" w:ascii="宋体" w:hAnsi="宋体" w:cs="宋体"/>
          <w:b/>
          <w:bCs/>
          <w:color w:val="000000"/>
          <w:szCs w:val="21"/>
        </w:rPr>
        <w:t xml:space="preserve">现行法律、法规、规章和招标文件规定的其他无效情形。</w:t>
      </w:r>
      <w:r>
        <w:rPr>
          <w:rFonts w:hint="eastAsia" w:ascii="宋体" w:hAnsi="宋体" w:cs="宋体"/>
          <w:b/>
          <w:bCs/>
          <w:color w:val="000000"/>
          <w:szCs w:val="21"/>
        </w:rPr>
      </w:r>
      <w:r/>
    </w:p>
    <w:p>
      <w:pPr>
        <w:pStyle w:val="1004"/>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22.2.2.1 实质性要求是指本招标文件中用带星号（“</w:t>
      </w:r>
      <w:r>
        <w:rPr>
          <w:rFonts w:hint="eastAsia" w:ascii="宋体" w:hAnsi="宋体" w:cs="宋体"/>
          <w:b/>
          <w:bCs/>
          <w:color w:val="000000"/>
        </w:rPr>
        <w:t xml:space="preserve">★</w:t>
      </w:r>
      <w:r>
        <w:rPr>
          <w:rFonts w:hint="eastAsia" w:ascii="宋体" w:hAnsi="宋体" w:cs="宋体"/>
          <w:b/>
          <w:bCs/>
          <w:color w:val="000000"/>
          <w:szCs w:val="21"/>
        </w:rPr>
        <w:t xml:space="preserve">”）等或者其他明确要求的无效标的商务和技术要求。</w:t>
      </w:r>
      <w:r>
        <w:rPr>
          <w:rFonts w:hint="eastAsia" w:ascii="宋体" w:hAnsi="宋体" w:cs="宋体"/>
          <w:b/>
          <w:bCs/>
          <w:color w:val="000000"/>
          <w:szCs w:val="21"/>
        </w:rPr>
      </w:r>
      <w:r/>
    </w:p>
    <w:p>
      <w:pPr>
        <w:pStyle w:val="1004"/>
        <w:ind w:firstLine="422"/>
        <w:spacing w:line="360" w:lineRule="auto"/>
        <w:widowControl w:val="off"/>
        <w:rPr>
          <w:rFonts w:hint="eastAsia" w:ascii="宋体" w:hAnsi="宋体" w:cs="宋体"/>
          <w:b/>
          <w:bCs/>
          <w:color w:val="000000"/>
          <w:szCs w:val="21"/>
        </w:rPr>
      </w:pPr>
      <w:r>
        <w:rPr>
          <w:rFonts w:hint="eastAsia" w:ascii="宋体" w:hAnsi="宋体" w:cs="宋体"/>
          <w:b/>
          <w:bCs/>
          <w:color w:val="000000"/>
          <w:szCs w:val="21"/>
        </w:rPr>
        <w:t xml:space="preserve">22.2.2.2未通过资格审查或符合性审查的投标人，代理机构将通过“苏采云”系统告知其具体原因，评标结束后不再接受有关询问。</w:t>
      </w:r>
      <w:r>
        <w:rPr>
          <w:rFonts w:hint="eastAsia" w:ascii="宋体" w:hAnsi="宋体" w:cs="宋体"/>
          <w:b/>
          <w:bCs/>
          <w:color w:val="000000"/>
          <w:szCs w:val="21"/>
        </w:rPr>
      </w:r>
      <w:r/>
    </w:p>
    <w:p>
      <w:pPr>
        <w:pStyle w:val="1004"/>
        <w:ind w:firstLine="422"/>
        <w:spacing w:line="360" w:lineRule="auto"/>
        <w:widowControl w:val="off"/>
        <w:rPr>
          <w:rFonts w:hint="eastAsia" w:ascii="宋体" w:hAnsi="宋体" w:cs="宋体"/>
          <w:b/>
          <w:bCs/>
          <w:color w:val="000000"/>
          <w:szCs w:val="21"/>
        </w:rPr>
      </w:pPr>
      <w:r>
        <w:rPr>
          <w:rFonts w:hint="eastAsia" w:ascii="宋体" w:hAnsi="宋体" w:cs="宋体"/>
          <w:b/>
          <w:bCs/>
          <w:color w:val="000000"/>
          <w:szCs w:val="21"/>
        </w:rPr>
        <w:t xml:space="preserve">22.2.2.3有下列情形之一的予以废标：</w:t>
      </w:r>
      <w:r>
        <w:rPr>
          <w:rFonts w:hint="eastAsia" w:ascii="宋体" w:hAnsi="宋体" w:cs="宋体"/>
          <w:b/>
          <w:bCs/>
          <w:color w:val="000000"/>
          <w:szCs w:val="21"/>
        </w:rPr>
      </w:r>
      <w:r/>
    </w:p>
    <w:p>
      <w:pPr>
        <w:pStyle w:val="1004"/>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（1）符合专业条件的投标人或者对招标文件作实质性响应的投标人不足三家的；</w:t>
      </w:r>
      <w:r>
        <w:rPr>
          <w:rFonts w:hint="eastAsia" w:ascii="宋体" w:hAnsi="宋体" w:cs="宋体"/>
          <w:color w:val="000000"/>
          <w:szCs w:val="21"/>
        </w:rPr>
      </w:r>
      <w:r/>
    </w:p>
    <w:p>
      <w:pPr>
        <w:pStyle w:val="1004"/>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（2）出现影响采购公正的违法、违规行为的；</w:t>
      </w:r>
      <w:r>
        <w:rPr>
          <w:rFonts w:hint="eastAsia" w:ascii="宋体" w:hAnsi="宋体" w:cs="宋体"/>
          <w:color w:val="000000"/>
          <w:szCs w:val="21"/>
        </w:rPr>
      </w:r>
      <w:r/>
    </w:p>
    <w:p>
      <w:pPr>
        <w:pStyle w:val="1004"/>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（3）投标人的报价均超过了采购预算，采购人不能支付的；</w:t>
      </w:r>
      <w:r>
        <w:rPr>
          <w:rFonts w:hint="eastAsia" w:ascii="宋体" w:hAnsi="宋体" w:cs="宋体"/>
          <w:color w:val="000000"/>
          <w:szCs w:val="21"/>
        </w:rPr>
      </w:r>
      <w:r/>
    </w:p>
    <w:p>
      <w:pPr>
        <w:pStyle w:val="1004"/>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（4）因苏采云系统故障造成开标不成功的；</w:t>
      </w:r>
      <w:r>
        <w:rPr>
          <w:rFonts w:hint="eastAsia" w:ascii="宋体" w:hAnsi="宋体" w:cs="宋体"/>
          <w:color w:val="000000"/>
          <w:szCs w:val="21"/>
        </w:rPr>
      </w:r>
      <w:r/>
    </w:p>
    <w:p>
      <w:pPr>
        <w:pStyle w:val="1004"/>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（5）因重大变故，采购任务取消的。</w:t>
      </w:r>
      <w:r>
        <w:rPr>
          <w:rFonts w:hint="eastAsia" w:ascii="宋体" w:hAnsi="宋体" w:cs="宋体"/>
          <w:color w:val="000000"/>
          <w:szCs w:val="21"/>
        </w:rPr>
      </w:r>
      <w:r/>
    </w:p>
    <w:p>
      <w:pPr>
        <w:pStyle w:val="1004"/>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（6）投标人以明显低于其他通过符合性审查投标人的报价，有可能影响产品质量或者不能诚信履约的，且不能证明其报价合理性的。</w:t>
      </w:r>
      <w:r>
        <w:rPr>
          <w:rFonts w:hint="eastAsia" w:ascii="宋体" w:hAnsi="宋体" w:cs="宋体"/>
          <w:color w:val="000000"/>
          <w:szCs w:val="21"/>
        </w:rPr>
      </w:r>
      <w:r/>
    </w:p>
    <w:p>
      <w:pPr>
        <w:pStyle w:val="1004"/>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22.2.3</w:t>
      </w:r>
      <w:r>
        <w:rPr>
          <w:rFonts w:hint="eastAsia" w:ascii="宋体" w:hAnsi="宋体" w:cs="宋体"/>
          <w:b/>
          <w:bCs/>
          <w:color w:val="000000"/>
          <w:szCs w:val="21"/>
        </w:rPr>
        <w:t xml:space="preserve">澄清有关问题</w:t>
      </w:r>
      <w:r>
        <w:rPr>
          <w:rFonts w:hint="eastAsia" w:ascii="宋体" w:hAnsi="宋体" w:cs="宋体"/>
          <w:color w:val="000000"/>
          <w:szCs w:val="21"/>
        </w:rPr>
        <w:t xml:space="preserve">。</w:t>
      </w:r>
      <w:r>
        <w:rPr>
          <w:rFonts w:hint="eastAsia" w:ascii="宋体" w:hAnsi="宋体" w:cs="宋体"/>
          <w:color w:val="000000"/>
          <w:szCs w:val="21"/>
        </w:rPr>
      </w:r>
      <w:r/>
    </w:p>
    <w:p>
      <w:pPr>
        <w:pStyle w:val="1004"/>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22.2.3.1 评标期间，评委会对投标文件中含义不明确、同类问题表述不一致或者有明显文字和计算错误的内容，有权要求投标人作出必要的澄清、说明或者补正。</w:t>
      </w:r>
      <w:r>
        <w:rPr>
          <w:rFonts w:hint="eastAsia" w:ascii="宋体" w:hAnsi="宋体" w:cs="宋体"/>
          <w:color w:val="000000"/>
          <w:szCs w:val="21"/>
        </w:rPr>
      </w:r>
      <w:r/>
    </w:p>
    <w:p>
      <w:pPr>
        <w:pStyle w:val="1004"/>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投标人的澄清、说明或者补正不得超出投标文件的范围或者改变投标文件的实质性内容。</w:t>
      </w:r>
      <w:r>
        <w:rPr>
          <w:rFonts w:hint="eastAsia" w:ascii="宋体" w:hAnsi="宋体" w:cs="宋体"/>
          <w:color w:val="000000"/>
          <w:szCs w:val="21"/>
        </w:rPr>
      </w:r>
      <w:r/>
    </w:p>
    <w:p>
      <w:pPr>
        <w:pStyle w:val="1004"/>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评委会并非对每个投标人都做澄清要求。</w:t>
      </w:r>
      <w:r>
        <w:rPr>
          <w:rFonts w:hint="eastAsia" w:ascii="宋体" w:hAnsi="宋体" w:cs="宋体"/>
          <w:color w:val="000000"/>
          <w:szCs w:val="21"/>
        </w:rPr>
      </w:r>
      <w:r/>
    </w:p>
    <w:p>
      <w:pPr>
        <w:pStyle w:val="1004"/>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color w:val="000000"/>
          <w:szCs w:val="21"/>
        </w:rPr>
      </w:r>
      <w:r/>
    </w:p>
    <w:p>
      <w:pPr>
        <w:pStyle w:val="1004"/>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22.2.3.3 接到评委会澄清、说明和补正要求的，投标人如未按规定作出澄清、说明和补正，其风险由投标人自行承担。</w:t>
      </w:r>
      <w:r>
        <w:rPr>
          <w:rFonts w:hint="eastAsia" w:ascii="宋体" w:hAnsi="宋体" w:cs="宋体"/>
          <w:color w:val="000000"/>
          <w:szCs w:val="21"/>
        </w:rPr>
      </w:r>
      <w:r/>
    </w:p>
    <w:p>
      <w:pPr>
        <w:pStyle w:val="1004"/>
        <w:ind w:firstLine="420"/>
        <w:spacing w:line="360" w:lineRule="auto"/>
        <w:widowControl w:val="off"/>
        <w:rPr>
          <w:rFonts w:hint="eastAsia" w:ascii="宋体" w:hAnsi="宋体" w:cs="宋体"/>
          <w:color w:val="000000"/>
        </w:rPr>
      </w:pPr>
      <w:r>
        <w:rPr>
          <w:rFonts w:hint="eastAsia" w:ascii="宋体" w:hAnsi="宋体" w:cs="宋体"/>
          <w:color w:val="000000"/>
          <w:szCs w:val="21"/>
        </w:rPr>
        <w:t xml:space="preserve">22.2.3.4</w:t>
      </w:r>
      <w:r>
        <w:rPr>
          <w:rFonts w:hint="eastAsia" w:ascii="宋体" w:hAnsi="宋体" w:cs="宋体"/>
          <w:color w:val="000000"/>
        </w:rPr>
        <w:t xml:space="preserve">投标人在开、评标全过程中应保持通讯畅通，及时登录苏采云系统查阅、答复相关信息，并安排专人与代理机构及评委会联系。</w:t>
      </w:r>
      <w:r>
        <w:rPr>
          <w:rFonts w:hint="eastAsia" w:ascii="宋体" w:hAnsi="宋体" w:cs="宋体"/>
          <w:color w:val="000000"/>
        </w:rPr>
      </w:r>
      <w:r/>
    </w:p>
    <w:p>
      <w:pPr>
        <w:pStyle w:val="1004"/>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22.2.4</w:t>
      </w:r>
      <w:r>
        <w:rPr>
          <w:rFonts w:hint="eastAsia" w:ascii="宋体" w:hAnsi="宋体" w:cs="宋体"/>
          <w:bCs/>
          <w:color w:val="000000"/>
          <w:szCs w:val="21"/>
        </w:rPr>
        <w:t xml:space="preserve">比较与评价。</w:t>
      </w:r>
      <w:r>
        <w:rPr>
          <w:rFonts w:hint="eastAsia" w:ascii="宋体" w:hAnsi="宋体" w:cs="宋体"/>
          <w:color w:val="000000"/>
          <w:szCs w:val="21"/>
        </w:rPr>
        <w:t xml:space="preserve">评标委员会应当按照招标文件中规定的评标方法和标准，对符合性审查合格的投标文件进行商务和技术评估，综合比较与评价。</w:t>
      </w:r>
      <w:r>
        <w:rPr>
          <w:rFonts w:hint="eastAsia" w:ascii="宋体" w:hAnsi="宋体" w:cs="宋体"/>
          <w:color w:val="000000"/>
          <w:szCs w:val="21"/>
        </w:rPr>
      </w:r>
      <w:r/>
    </w:p>
    <w:p>
      <w:pPr>
        <w:pStyle w:val="1004"/>
        <w:spacing w:line="360" w:lineRule="auto"/>
        <w:rPr>
          <w:rFonts w:hint="eastAsia" w:ascii="宋体" w:hAnsi="宋体" w:cs="宋体"/>
          <w:b/>
          <w:bCs/>
          <w:color w:val="000000"/>
          <w:lang w:val="en-US" w:eastAsia="zh-CN"/>
        </w:rPr>
      </w:pPr>
      <w:r>
        <w:rPr>
          <w:rFonts w:hint="eastAsia" w:ascii="宋体" w:hAnsi="宋体" w:cs="宋体"/>
          <w:color w:val="000000"/>
          <w:szCs w:val="21"/>
          <w:lang w:val="en-US" w:eastAsia="zh-CN"/>
        </w:rPr>
        <w:t xml:space="preserve">22.2.5</w:t>
      </w:r>
      <w:r>
        <w:rPr>
          <w:rFonts w:hint="eastAsia" w:ascii="宋体" w:hAnsi="宋体" w:cs="宋体"/>
          <w:b/>
          <w:bCs/>
          <w:color w:val="000000"/>
          <w:lang w:val="en-US" w:eastAsia="zh-CN"/>
        </w:rPr>
        <w:t xml:space="preserve">政府采购异常低价</w:t>
      </w:r>
      <w:r>
        <w:rPr>
          <w:rFonts w:hint="eastAsia" w:ascii="宋体" w:hAnsi="宋体" w:cs="宋体"/>
          <w:b/>
          <w:bCs/>
          <w:color w:val="000000"/>
          <w:lang w:val="en-US" w:eastAsia="zh-CN"/>
        </w:rPr>
      </w:r>
      <w:r/>
    </w:p>
    <w:p>
      <w:pPr>
        <w:pStyle w:val="1004"/>
        <w:spacing w:line="360" w:lineRule="auto"/>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eastAsia="zh-CN"/>
        </w:rPr>
        <w:t xml:space="preserve">（1）投标(响应)报价低于全部通过符合性审查供应商投标(响 应)报价平均值50%的，即投标(响应)报价&lt;全部通过符合性审查供应商投标(响应)报价平均值×50%；</w:t>
      </w:r>
      <w:r>
        <w:rPr>
          <w:rFonts w:hint="eastAsia" w:ascii="宋体" w:hAnsi="宋体" w:eastAsia="宋体" w:cs="宋体"/>
          <w:bCs/>
          <w:color w:val="000000"/>
          <w:sz w:val="21"/>
          <w:szCs w:val="21"/>
          <w:lang w:eastAsia="zh-CN"/>
        </w:rPr>
      </w:r>
      <w:r/>
    </w:p>
    <w:p>
      <w:pPr>
        <w:pStyle w:val="1004"/>
        <w:spacing w:line="360" w:lineRule="auto"/>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eastAsia="zh-CN"/>
        </w:rPr>
        <w:t xml:space="preserve">（2）投标(响应)报价低于通过符合性审查的次低报价供应商 投标(响应)报价50%的，即投标(响应)报价&lt;通过符合性审查 的次低报价供应商投标(响应)报价×50%；</w:t>
      </w:r>
      <w:r>
        <w:rPr>
          <w:rFonts w:hint="eastAsia" w:ascii="宋体" w:hAnsi="宋体" w:eastAsia="宋体" w:cs="宋体"/>
          <w:bCs/>
          <w:color w:val="000000"/>
          <w:sz w:val="21"/>
          <w:szCs w:val="21"/>
          <w:lang w:eastAsia="zh-CN"/>
        </w:rPr>
      </w:r>
      <w:r/>
    </w:p>
    <w:p>
      <w:pPr>
        <w:pStyle w:val="1004"/>
        <w:spacing w:line="360" w:lineRule="auto"/>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eastAsia="zh-CN"/>
        </w:rPr>
        <w:t xml:space="preserve">（3）投标(响应)报价低于采购项目最高限价45%的，即投标(响 应)报价&lt;采购项目最高限价×45%；</w:t>
      </w:r>
      <w:r>
        <w:rPr>
          <w:rFonts w:hint="eastAsia" w:ascii="宋体" w:hAnsi="宋体" w:eastAsia="宋体" w:cs="宋体"/>
          <w:bCs/>
          <w:color w:val="000000"/>
          <w:sz w:val="21"/>
          <w:szCs w:val="21"/>
          <w:lang w:eastAsia="zh-CN"/>
        </w:rPr>
      </w:r>
      <w:r/>
    </w:p>
    <w:p>
      <w:pPr>
        <w:pStyle w:val="1004"/>
        <w:spacing w:line="360" w:lineRule="auto"/>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eastAsia="zh-CN"/>
        </w:rPr>
        <w:t xml:space="preserve">（4）评标委员会认定的供应商响应报价过低、有可能影响产品质量或者不能诚信履约的其他情形。</w:t>
      </w:r>
      <w:r>
        <w:rPr>
          <w:rFonts w:hint="eastAsia" w:ascii="宋体" w:hAnsi="宋体" w:eastAsia="宋体" w:cs="宋体"/>
          <w:bCs/>
          <w:color w:val="000000"/>
          <w:sz w:val="21"/>
          <w:szCs w:val="21"/>
          <w:lang w:eastAsia="zh-CN"/>
        </w:rPr>
      </w:r>
      <w:r/>
    </w:p>
    <w:p>
      <w:pPr>
        <w:pStyle w:val="1004"/>
        <w:spacing w:line="360" w:lineRule="auto"/>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eastAsia="zh-CN"/>
        </w:rPr>
        <w:t xml:space="preserve">（5）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rPr>
          <w:rFonts w:hint="eastAsia" w:ascii="宋体" w:hAnsi="宋体" w:eastAsia="宋体" w:cs="宋体"/>
          <w:bCs/>
          <w:color w:val="000000"/>
          <w:sz w:val="21"/>
          <w:szCs w:val="21"/>
          <w:lang w:eastAsia="zh-CN"/>
        </w:rPr>
      </w:r>
      <w:r/>
    </w:p>
    <w:p>
      <w:pPr>
        <w:pStyle w:val="1004"/>
        <w:spacing w:line="360" w:lineRule="auto"/>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eastAsia="zh-CN"/>
        </w:rPr>
        <w:t xml:space="preserve">（6）评标委员会依据专业经验，参考同类项目中标(成交)价格、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hint="eastAsia" w:ascii="宋体" w:hAnsi="宋体" w:eastAsia="宋体" w:cs="宋体"/>
          <w:bCs/>
          <w:color w:val="000000"/>
          <w:sz w:val="21"/>
          <w:szCs w:val="21"/>
          <w:lang w:eastAsia="zh-CN"/>
        </w:rPr>
      </w:r>
      <w:r/>
    </w:p>
    <w:p>
      <w:pPr>
        <w:pStyle w:val="1004"/>
        <w:ind w:firstLine="422"/>
        <w:jc w:val="left"/>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22.3 评标方法和标准</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23.3本项目采用综合评分法，按评审后得分由高到低顺序排列，得分相同的，按投标报价由低到高顺序排列，得分且报价报价相同的，按服务方案优劣顺序排列，由评标委员会依次推荐三家中标候选供应商。第二名为备选供应商，当中标候选供应商不能履行其义务时，由备选供应商顶替，成为新的中标候选供应商，采购人也可以重新采购。</w:t>
      </w:r>
      <w:r>
        <w:rPr>
          <w:rFonts w:hint="eastAsia" w:ascii="宋体" w:hAnsi="宋体" w:cs="宋体"/>
          <w:color w:val="000000"/>
          <w:szCs w:val="21"/>
        </w:rPr>
      </w:r>
      <w:r/>
    </w:p>
    <w:p>
      <w:pPr>
        <w:pStyle w:val="1004"/>
        <w:ind w:firstLine="422"/>
        <w:spacing w:line="360" w:lineRule="auto"/>
        <w:shd w:val="clear" w:color="auto" w:fill="ffffff"/>
        <w:widowControl w:val="off"/>
        <w:rPr>
          <w:rFonts w:hint="eastAsia" w:ascii="宋体" w:hAnsi="宋体" w:cs="宋体"/>
          <w:b/>
          <w:color w:val="000000"/>
          <w:szCs w:val="21"/>
        </w:rPr>
      </w:pPr>
      <w:r>
        <w:rPr>
          <w:rFonts w:hint="eastAsia" w:ascii="宋体" w:hAnsi="宋体" w:cs="宋体"/>
          <w:b/>
          <w:bCs/>
          <w:color w:val="000000"/>
          <w:szCs w:val="21"/>
        </w:rPr>
        <w:t xml:space="preserve">23、</w:t>
      </w:r>
      <w:r>
        <w:rPr>
          <w:rFonts w:hint="eastAsia" w:ascii="宋体" w:hAnsi="宋体" w:cs="宋体"/>
          <w:b/>
          <w:color w:val="000000"/>
          <w:szCs w:val="21"/>
        </w:rPr>
        <w:t xml:space="preserve">确定中标人</w:t>
      </w:r>
      <w:r>
        <w:rPr>
          <w:rFonts w:hint="eastAsia" w:ascii="宋体" w:hAnsi="宋体" w:cs="宋体"/>
          <w:b/>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23.1 按以下第（2）种方式确定中标人：</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（1）评委会直接确定排名第一的中标候选人为中标人；</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（2）采购人在评委会推荐的中标候选人中按顺序确定中标人。</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 中标人确定后，</w:t>
      </w:r>
      <w:r>
        <w:rPr>
          <w:rFonts w:hint="eastAsia" w:ascii="宋体" w:hAnsi="宋体" w:cs="宋体"/>
          <w:color w:val="000000"/>
          <w:szCs w:val="21"/>
          <w:lang w:val="zh-CN"/>
        </w:rPr>
        <w:t xml:space="preserve">将在“</w:t>
      </w:r>
      <w:r>
        <w:rPr>
          <w:rFonts w:hint="eastAsia" w:ascii="宋体" w:hAnsi="宋体" w:cs="宋体"/>
          <w:color w:val="000000"/>
          <w:szCs w:val="21"/>
        </w:rPr>
        <w:t xml:space="preserve">江苏政府采购网</w:t>
      </w:r>
      <w:r>
        <w:rPr>
          <w:rFonts w:hint="eastAsia" w:ascii="宋体" w:hAnsi="宋体" w:cs="宋体"/>
          <w:color w:val="000000"/>
          <w:szCs w:val="21"/>
          <w:lang w:val="zh-CN"/>
        </w:rPr>
        <w:t xml:space="preserve">”发布中标公告，公告期限为1个工作日</w:t>
      </w:r>
      <w:r>
        <w:rPr>
          <w:rFonts w:hint="eastAsia" w:ascii="宋体" w:hAnsi="宋体" w:cs="宋体"/>
          <w:color w:val="000000"/>
          <w:szCs w:val="21"/>
        </w:rPr>
        <w:t xml:space="preserve">。</w:t>
      </w:r>
      <w:r>
        <w:rPr>
          <w:rFonts w:hint="eastAsia" w:ascii="宋体" w:hAnsi="宋体" w:cs="宋体"/>
          <w:color w:val="000000"/>
          <w:szCs w:val="21"/>
        </w:rPr>
      </w:r>
      <w:r/>
    </w:p>
    <w:p>
      <w:pPr>
        <w:pStyle w:val="1004"/>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24、中标通知书</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24.1</w:t>
      </w:r>
      <w:r>
        <w:rPr>
          <w:rFonts w:hint="eastAsia" w:ascii="宋体" w:hAnsi="宋体" w:cs="宋体"/>
          <w:color w:val="000000"/>
          <w:szCs w:val="21"/>
          <w:lang w:val="zh-CN"/>
        </w:rPr>
        <w:t xml:space="preserve">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cs="宋体"/>
          <w:color w:val="000000"/>
          <w:szCs w:val="21"/>
        </w:rPr>
        <w:t xml:space="preserve">。</w:t>
      </w:r>
      <w:r>
        <w:rPr>
          <w:rFonts w:hint="eastAsia" w:ascii="宋体" w:hAnsi="宋体" w:cs="宋体"/>
          <w:color w:val="000000"/>
          <w:szCs w:val="21"/>
        </w:rPr>
      </w:r>
      <w:r/>
    </w:p>
    <w:p>
      <w:pPr>
        <w:pStyle w:val="1004"/>
        <w:ind w:firstLine="420"/>
        <w:spacing w:line="360" w:lineRule="auto"/>
        <w:shd w:val="clear" w:color="auto" w:fill="ffffff"/>
        <w:widowControl w:val="off"/>
        <w:rPr>
          <w:rFonts w:ascii="宋体" w:hAnsi="宋体" w:cs="宋体"/>
          <w:color w:val="000000"/>
          <w:szCs w:val="21"/>
        </w:rPr>
      </w:pPr>
      <w:r>
        <w:rPr>
          <w:rFonts w:hint="eastAsia" w:ascii="宋体" w:hAnsi="宋体" w:cs="宋体"/>
          <w:color w:val="000000"/>
          <w:szCs w:val="21"/>
        </w:rPr>
        <w:t xml:space="preserve">24.2《中标通知书》是合同的一个组成部分，对采购人和中标人均具有法律效力。《中标通知书》发出后，采购人改变中标结果或者中标人放弃中标项目的，应当依法承担法律责任。</w:t>
      </w:r>
      <w:r>
        <w:rPr>
          <w:rFonts w:ascii="宋体" w:hAnsi="宋体" w:cs="宋体"/>
          <w:color w:val="000000"/>
          <w:szCs w:val="21"/>
        </w:rPr>
      </w:r>
      <w:r/>
    </w:p>
    <w:p>
      <w:pPr>
        <w:pStyle w:val="1004"/>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25、评标过程的保密性</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25.1 凡是与审查、澄清、评价和比较投标的有关资料以及投标建议等，采购人、评委、均不得向投标人或与评标无关的其他人员透露。</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25.2 投标人不得以任何方式影响评标，否则其投标文件将被作为无效投标文件。</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25.3 招标人和评委会不向未中标的投标人解释未中标原因，也不公布评标过程中的相关细节。</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25.4 采用综合评分法的项目，未中标的投标人可于中标结果公告期限届满之日起通过苏采云系统查看本单位的评审得分及排名情况。</w:t>
      </w:r>
      <w:r>
        <w:rPr>
          <w:rFonts w:hint="eastAsia" w:ascii="宋体" w:hAnsi="宋体" w:cs="宋体"/>
          <w:color w:val="000000"/>
          <w:szCs w:val="21"/>
        </w:rPr>
      </w:r>
      <w:r/>
    </w:p>
    <w:p>
      <w:pPr>
        <w:pStyle w:val="1004"/>
        <w:ind w:firstLine="422"/>
        <w:spacing w:line="360" w:lineRule="auto"/>
        <w:shd w:val="clear" w:color="auto" w:fill="ffffff"/>
        <w:widowControl w:val="off"/>
        <w:rPr>
          <w:rFonts w:hint="eastAsia" w:ascii="宋体" w:hAnsi="宋体" w:cs="宋体"/>
          <w:color w:val="000000"/>
          <w:szCs w:val="21"/>
        </w:rPr>
        <w:outlineLvl w:val="1"/>
      </w:pPr>
      <w:r/>
      <w:bookmarkStart w:id="49" w:name="_Toc25882"/>
      <w:r>
        <w:rPr>
          <w:rFonts w:hint="eastAsia" w:ascii="宋体" w:hAnsi="宋体" w:cs="宋体"/>
          <w:b/>
          <w:bCs/>
          <w:color w:val="000000"/>
          <w:szCs w:val="21"/>
        </w:rPr>
        <w:t xml:space="preserve">六、签订合同</w:t>
      </w:r>
      <w:bookmarkEnd w:id="49"/>
      <w:r>
        <w:rPr>
          <w:rFonts w:hint="eastAsia" w:ascii="宋体" w:hAnsi="宋体" w:cs="宋体"/>
          <w:color w:val="000000"/>
          <w:szCs w:val="21"/>
        </w:rPr>
      </w:r>
      <w:r/>
    </w:p>
    <w:p>
      <w:pPr>
        <w:pStyle w:val="1004"/>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26、签订合同</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26.1</w:t>
      </w:r>
      <w:r>
        <w:rPr>
          <w:rFonts w:hint="eastAsia" w:ascii="宋体" w:hAnsi="宋体" w:cs="宋体"/>
          <w:color w:val="000000"/>
          <w:szCs w:val="21"/>
          <w:lang w:val="zh-CN"/>
        </w:rPr>
        <w:t xml:space="preserve">中标人应当</w:t>
      </w:r>
      <w:r>
        <w:rPr>
          <w:rFonts w:hint="eastAsia" w:ascii="宋体" w:hAnsi="宋体" w:cs="宋体"/>
          <w:color w:val="000000"/>
          <w:szCs w:val="21"/>
        </w:rPr>
        <w:t xml:space="preserve">在《</w:t>
      </w:r>
      <w:r>
        <w:rPr>
          <w:rFonts w:hint="eastAsia" w:ascii="宋体" w:hAnsi="宋体" w:cs="宋体"/>
          <w:color w:val="000000"/>
          <w:szCs w:val="21"/>
          <w:lang w:val="zh-CN"/>
        </w:rPr>
        <w:t xml:space="preserve">中标通知书</w:t>
      </w:r>
      <w:r>
        <w:rPr>
          <w:rFonts w:hint="eastAsia" w:ascii="宋体" w:hAnsi="宋体" w:cs="宋体"/>
          <w:color w:val="000000"/>
          <w:szCs w:val="21"/>
        </w:rPr>
        <w:t xml:space="preserve">》</w:t>
      </w:r>
      <w:r>
        <w:rPr>
          <w:rFonts w:hint="eastAsia" w:ascii="宋体" w:hAnsi="宋体" w:cs="宋体"/>
          <w:color w:val="000000"/>
          <w:szCs w:val="21"/>
          <w:lang w:val="zh-CN"/>
        </w:rPr>
        <w:t xml:space="preserve">发出之日起三十日内，按照招标文件确定的事项与采购人签订政府采购合同。</w:t>
      </w:r>
      <w:r>
        <w:rPr>
          <w:rFonts w:hint="eastAsia" w:ascii="宋体" w:hAnsi="宋体" w:cs="宋体"/>
          <w:color w:val="000000"/>
          <w:szCs w:val="21"/>
        </w:rPr>
      </w:r>
      <w:r/>
    </w:p>
    <w:p>
      <w:pPr>
        <w:pStyle w:val="1004"/>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color w:val="000000"/>
          <w:szCs w:val="21"/>
        </w:rPr>
        <w:t xml:space="preserve">26.2</w:t>
      </w:r>
      <w:r>
        <w:rPr>
          <w:rFonts w:hint="eastAsia" w:ascii="宋体" w:hAnsi="宋体" w:cs="宋体"/>
          <w:color w:val="000000"/>
          <w:szCs w:val="21"/>
          <w:lang w:val="zh-CN"/>
        </w:rPr>
        <w:t xml:space="preserve">招标文件、中标人的投标文件及招标过程中有关澄清、承诺文件均作为合同附件</w:t>
      </w:r>
      <w:r>
        <w:rPr>
          <w:rFonts w:hint="eastAsia" w:ascii="宋体" w:hAnsi="宋体" w:cs="宋体"/>
          <w:b/>
          <w:bCs/>
          <w:color w:val="000000"/>
          <w:szCs w:val="21"/>
        </w:rPr>
        <w:t xml:space="preserve">。</w:t>
      </w:r>
      <w:r>
        <w:rPr>
          <w:rFonts w:hint="eastAsia" w:ascii="宋体" w:hAnsi="宋体" w:cs="宋体"/>
          <w:b/>
          <w:bCs/>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26.3</w:t>
      </w:r>
      <w:r>
        <w:rPr>
          <w:rFonts w:hint="eastAsia" w:ascii="宋体" w:hAnsi="宋体" w:cs="宋体"/>
          <w:color w:val="000000"/>
          <w:szCs w:val="21"/>
          <w:lang w:val="zh-CN"/>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s="宋体"/>
          <w:color w:val="000000"/>
          <w:szCs w:val="21"/>
        </w:rPr>
        <w:t xml:space="preserve">。</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26.4</w:t>
      </w:r>
      <w:r>
        <w:rPr>
          <w:rFonts w:hint="eastAsia" w:ascii="宋体" w:hAnsi="宋体" w:cs="宋体"/>
          <w:color w:val="000000"/>
          <w:szCs w:val="21"/>
          <w:lang w:val="zh-CN"/>
        </w:rPr>
        <w:t xml:space="preserve">中标人因自身原因拒绝与采购人签订合同的，不得参加采购人</w:t>
      </w:r>
      <w:r>
        <w:rPr>
          <w:rFonts w:hint="eastAsia" w:ascii="宋体" w:hAnsi="宋体" w:cs="宋体"/>
          <w:color w:val="000000"/>
          <w:szCs w:val="21"/>
        </w:rPr>
        <w:t xml:space="preserve">重新组织的</w:t>
      </w:r>
      <w:r>
        <w:rPr>
          <w:rFonts w:hint="eastAsia" w:ascii="宋体" w:hAnsi="宋体" w:cs="宋体"/>
          <w:color w:val="000000"/>
          <w:szCs w:val="21"/>
          <w:lang w:val="zh-CN"/>
        </w:rPr>
        <w:t xml:space="preserve">采购活动</w:t>
      </w:r>
      <w:r>
        <w:rPr>
          <w:rFonts w:hint="eastAsia" w:ascii="宋体" w:hAnsi="宋体" w:cs="宋体"/>
          <w:color w:val="000000"/>
          <w:szCs w:val="21"/>
        </w:rPr>
        <w:t xml:space="preserve">，且将可能被拒绝参加该采购人</w:t>
      </w:r>
      <w:r>
        <w:rPr>
          <w:rFonts w:hint="eastAsia" w:ascii="宋体" w:hAnsi="宋体" w:cs="宋体"/>
          <w:color w:val="000000"/>
          <w:szCs w:val="21"/>
          <w:lang w:val="zh-CN"/>
        </w:rPr>
        <w:t xml:space="preserve">一年内</w:t>
      </w:r>
      <w:r>
        <w:rPr>
          <w:rFonts w:hint="eastAsia" w:ascii="宋体" w:hAnsi="宋体" w:cs="宋体"/>
          <w:color w:val="000000"/>
          <w:szCs w:val="21"/>
        </w:rPr>
        <w:t xml:space="preserve">的其他</w:t>
      </w:r>
      <w:r>
        <w:rPr>
          <w:rFonts w:hint="eastAsia" w:ascii="宋体" w:hAnsi="宋体" w:cs="宋体"/>
          <w:color w:val="000000"/>
          <w:szCs w:val="21"/>
          <w:lang w:val="zh-CN"/>
        </w:rPr>
        <w:t xml:space="preserve">政府采购活动</w:t>
      </w:r>
      <w:r>
        <w:rPr>
          <w:rFonts w:hint="eastAsia" w:ascii="宋体" w:hAnsi="宋体" w:cs="宋体"/>
          <w:color w:val="000000"/>
          <w:szCs w:val="21"/>
        </w:rPr>
        <w:t xml:space="preserve">。</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26.5 </w:t>
      </w:r>
      <w:r>
        <w:rPr>
          <w:rFonts w:ascii="宋体" w:hAnsi="宋体" w:cs="宋体"/>
          <w:color w:val="000000"/>
          <w:szCs w:val="21"/>
          <w:lang w:val="zh-CN"/>
        </w:rPr>
        <w:t xml:space="preserve">中标</w:t>
      </w:r>
      <w:r>
        <w:rPr>
          <w:rFonts w:hint="eastAsia" w:ascii="宋体" w:hAnsi="宋体" w:cs="宋体"/>
          <w:color w:val="000000"/>
          <w:szCs w:val="21"/>
          <w:lang w:val="zh-CN"/>
        </w:rPr>
        <w:t xml:space="preserve">人</w:t>
      </w:r>
      <w:r>
        <w:rPr>
          <w:rFonts w:ascii="宋体" w:hAnsi="宋体" w:cs="宋体"/>
          <w:color w:val="000000"/>
          <w:szCs w:val="21"/>
          <w:lang w:val="zh-CN"/>
        </w:rPr>
        <w:t xml:space="preserve">因不可抗力或者自身原因不能履</w:t>
      </w:r>
      <w:r>
        <w:rPr>
          <w:rFonts w:hint="eastAsia" w:ascii="宋体" w:hAnsi="宋体" w:cs="宋体"/>
          <w:color w:val="000000"/>
          <w:szCs w:val="21"/>
          <w:lang w:val="zh-CN"/>
        </w:rPr>
        <w:t xml:space="preserve">行</w:t>
      </w:r>
      <w:r>
        <w:rPr>
          <w:rFonts w:ascii="宋体" w:hAnsi="宋体" w:cs="宋体"/>
          <w:color w:val="000000"/>
          <w:szCs w:val="21"/>
          <w:lang w:val="zh-CN"/>
        </w:rPr>
        <w:t xml:space="preserve">合同的，</w:t>
      </w:r>
      <w:r>
        <w:rPr>
          <w:rFonts w:hint="eastAsia" w:ascii="宋体" w:hAnsi="宋体" w:cs="宋体"/>
          <w:color w:val="000000"/>
          <w:szCs w:val="21"/>
          <w:lang w:val="zh-CN"/>
        </w:rPr>
        <w:t xml:space="preserve">采购人</w:t>
      </w:r>
      <w:r>
        <w:rPr>
          <w:rFonts w:ascii="宋体" w:hAnsi="宋体" w:cs="宋体"/>
          <w:color w:val="000000"/>
          <w:szCs w:val="21"/>
          <w:lang w:val="zh-CN"/>
        </w:rPr>
        <w:t xml:space="preserve">可以</w:t>
      </w:r>
      <w:r>
        <w:rPr>
          <w:rFonts w:hint="eastAsia" w:ascii="宋体" w:hAnsi="宋体" w:cs="宋体"/>
          <w:color w:val="000000"/>
          <w:szCs w:val="21"/>
          <w:lang w:val="zh-CN"/>
        </w:rPr>
        <w:t xml:space="preserve">重新招标，也可以</w:t>
      </w:r>
      <w:r>
        <w:rPr>
          <w:rFonts w:ascii="宋体" w:hAnsi="宋体" w:cs="宋体"/>
          <w:color w:val="000000"/>
          <w:szCs w:val="21"/>
          <w:lang w:val="zh-CN"/>
        </w:rPr>
        <w:t xml:space="preserve">视情与排位在中标</w:t>
      </w:r>
      <w:r>
        <w:rPr>
          <w:rFonts w:hint="eastAsia" w:ascii="宋体" w:hAnsi="宋体" w:cs="宋体"/>
          <w:color w:val="000000"/>
          <w:szCs w:val="21"/>
          <w:lang w:val="zh-CN"/>
        </w:rPr>
        <w:t xml:space="preserve">供应商</w:t>
      </w:r>
      <w:r>
        <w:rPr>
          <w:rFonts w:ascii="宋体" w:hAnsi="宋体" w:cs="宋体"/>
          <w:color w:val="000000"/>
          <w:szCs w:val="21"/>
          <w:lang w:val="zh-CN"/>
        </w:rPr>
        <w:t xml:space="preserve">之后第一位的中标候选</w:t>
      </w:r>
      <w:r>
        <w:rPr>
          <w:rFonts w:hint="eastAsia" w:ascii="宋体" w:hAnsi="宋体" w:cs="宋体"/>
          <w:color w:val="000000"/>
          <w:szCs w:val="21"/>
          <w:lang w:val="zh-CN"/>
        </w:rPr>
        <w:t xml:space="preserve">人</w:t>
      </w:r>
      <w:r>
        <w:rPr>
          <w:rFonts w:ascii="宋体" w:hAnsi="宋体" w:cs="宋体"/>
          <w:color w:val="000000"/>
          <w:szCs w:val="21"/>
          <w:lang w:val="zh-CN"/>
        </w:rPr>
        <w:t xml:space="preserve">签订</w:t>
      </w:r>
      <w:r>
        <w:rPr>
          <w:rFonts w:hint="eastAsia" w:ascii="宋体" w:hAnsi="宋体" w:cs="宋体"/>
          <w:color w:val="000000"/>
          <w:szCs w:val="21"/>
          <w:lang w:val="zh-CN"/>
        </w:rPr>
        <w:t xml:space="preserve">采购</w:t>
      </w:r>
      <w:r>
        <w:rPr>
          <w:rFonts w:ascii="宋体" w:hAnsi="宋体" w:cs="宋体"/>
          <w:color w:val="000000"/>
          <w:szCs w:val="21"/>
          <w:lang w:val="zh-CN"/>
        </w:rPr>
        <w:t xml:space="preserve">合同</w:t>
      </w:r>
      <w:r>
        <w:rPr>
          <w:rFonts w:hint="eastAsia" w:ascii="宋体" w:hAnsi="宋体" w:cs="宋体"/>
          <w:color w:val="000000"/>
          <w:szCs w:val="21"/>
        </w:rPr>
        <w:t xml:space="preserve">。</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26.6 采购人与中标人应当根据合同的约定依法履行合同义务。</w:t>
      </w:r>
      <w:r>
        <w:rPr>
          <w:rFonts w:hint="eastAsia" w:ascii="宋体" w:hAnsi="宋体" w:cs="宋体"/>
          <w:color w:val="000000"/>
          <w:szCs w:val="21"/>
        </w:rPr>
      </w:r>
      <w:r/>
    </w:p>
    <w:p>
      <w:pPr>
        <w:pStyle w:val="1004"/>
        <w:ind w:firstLine="422"/>
        <w:spacing w:line="360" w:lineRule="auto"/>
        <w:shd w:val="clear" w:color="auto" w:fill="ffffff"/>
        <w:widowControl w:val="off"/>
        <w:rPr>
          <w:rFonts w:hint="eastAsia" w:ascii="宋体" w:hAnsi="宋体" w:cs="宋体"/>
          <w:color w:val="000000"/>
          <w:szCs w:val="21"/>
        </w:rPr>
        <w:outlineLvl w:val="1"/>
      </w:pPr>
      <w:r/>
      <w:bookmarkStart w:id="50" w:name="_Toc29975"/>
      <w:r>
        <w:rPr>
          <w:rFonts w:hint="eastAsia" w:ascii="宋体" w:hAnsi="宋体" w:cs="宋体"/>
          <w:b/>
          <w:bCs/>
          <w:color w:val="000000"/>
          <w:szCs w:val="21"/>
        </w:rPr>
        <w:t xml:space="preserve">七、质疑和投诉</w:t>
      </w:r>
      <w:bookmarkEnd w:id="50"/>
      <w:r>
        <w:rPr>
          <w:rFonts w:hint="eastAsia" w:ascii="宋体" w:hAnsi="宋体" w:cs="宋体"/>
          <w:color w:val="000000"/>
          <w:szCs w:val="21"/>
        </w:rPr>
      </w:r>
      <w:r/>
    </w:p>
    <w:p>
      <w:pPr>
        <w:pStyle w:val="1004"/>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27、质疑</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27.1供应商对招标活动事项有疑问的，可以向采购代理机构提出询问，采购代理机构将依法作出答复，但答复的内容不涉及商业秘密</w:t>
      </w:r>
      <w:r>
        <w:rPr>
          <w:rFonts w:hint="eastAsia" w:ascii="宋体" w:hAnsi="宋体" w:cs="宋体"/>
          <w:b/>
          <w:bCs/>
          <w:color w:val="000000"/>
          <w:szCs w:val="21"/>
        </w:rPr>
        <w:t xml:space="preserve">。</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27.2提出质疑的供应商应当是参与所质疑项目采购活动的供应商。潜在供应商已依法获取其可质疑的采购文件的，可以对该文件提出质疑。</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以联合体形式参加政府采购活动的，其质疑应当由组成联合体的所有供应商共同提出。</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27.3供应商认为采购文件、采购过程和中标结果使自己的合法权益受到损害的，可以在知道或者应知其权益受到损害之日起七个工作日内，将质疑文件原件送达采购人或采购代理机构。</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如供应商通过非正当途径获取信息，并质疑投诉，企图改变评审结果等不良行为，则根据《政府采购质疑和投诉办法》第三十七条规定受到相关处罚，如属于虚假、恶意投诉，由财政部门列入不良行为记录名单，禁止其1至3年内参加政府采购活动等。</w:t>
      </w:r>
      <w:r>
        <w:rPr>
          <w:rFonts w:hint="eastAsia" w:ascii="宋体" w:hAnsi="宋体" w:cs="宋体"/>
          <w:color w:val="000000"/>
          <w:szCs w:val="21"/>
        </w:rPr>
      </w:r>
      <w:r/>
    </w:p>
    <w:p>
      <w:pPr>
        <w:pStyle w:val="1004"/>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rPr>
        <w:t xml:space="preserve">供应商必须在法定质疑期内一次性提出针对同一采购程序环节的质疑。</w:t>
      </w:r>
      <w:r>
        <w:rPr>
          <w:rFonts w:hint="eastAsia" w:ascii="宋体" w:hAnsi="宋体" w:cs="宋体"/>
          <w:b/>
          <w:bCs/>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27.4 供应商提出质疑应当提交质疑函和必要的证明材料。质疑函应当包括下列内容：</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（一）供应商的姓名或者名称、地址、邮编、联系人及联系电话；</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（二）质疑项目的名称、编号；</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（三）具体、明确的质疑事项和与质疑事项相关的请求（具体条款）；</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（四）事实依据（具体条款）；</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（五）必要的法律依据（具体条款）；</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（六）提出质疑的日期。</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供应商为自然人的，应当由本人签字；供应商为法人或者其他组织的，应当由法定代表人、主要负责人，或者其授权代表签字或者电子公章，并加盖电子公章。代理人提出质疑和投诉，应当提交供应商签署的授权委托书。其授权委托书应当载明代理人的姓名或者名称、代理事项、具体权限、期限和相关事项。</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质疑函应当使用中文。相关当事人提供外文书证或者外国语视听资料的，应当附有中文译本，由翻译机构电子公章或者翻译人员签名。</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27.5质疑函应当现场提交至采购代理机构联系人处，提交时应出示有效身份证明。未按上述要求提交质疑函的，质疑不予受理。</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color w:val="000000"/>
          <w:szCs w:val="21"/>
        </w:rPr>
      </w:r>
      <w:r/>
    </w:p>
    <w:p>
      <w:pPr>
        <w:pStyle w:val="1004"/>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27.7采购代理机构在收到投标人的书面质疑后将及时组织调查核实，在</w:t>
      </w:r>
      <w:r>
        <w:rPr>
          <w:rFonts w:hint="eastAsia" w:ascii="宋体" w:hAnsi="宋体" w:cs="宋体"/>
          <w:b/>
          <w:bCs/>
          <w:color w:val="000000"/>
          <w:szCs w:val="21"/>
        </w:rPr>
        <w:t xml:space="preserve">七个工作日内</w:t>
      </w:r>
      <w:r>
        <w:rPr>
          <w:rFonts w:hint="eastAsia" w:ascii="宋体" w:hAnsi="宋体" w:cs="宋体"/>
          <w:color w:val="000000"/>
          <w:szCs w:val="21"/>
        </w:rPr>
        <w:t xml:space="preserve">作出答复，并以书面或在网站公告形式通知质疑投标人和其他有关投标人，答复的内容不涉及商业秘密。</w:t>
      </w:r>
      <w:r>
        <w:rPr>
          <w:rFonts w:hint="eastAsia" w:ascii="宋体" w:hAnsi="宋体" w:cs="宋体"/>
          <w:color w:val="000000"/>
          <w:szCs w:val="21"/>
        </w:rPr>
      </w:r>
      <w:r/>
    </w:p>
    <w:p>
      <w:pPr>
        <w:pStyle w:val="1004"/>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28、投诉</w:t>
      </w:r>
      <w:r>
        <w:rPr>
          <w:rFonts w:hint="eastAsia" w:ascii="宋体" w:hAnsi="宋体" w:cs="宋体"/>
          <w:color w:val="000000"/>
          <w:szCs w:val="21"/>
        </w:rPr>
      </w:r>
      <w:r/>
    </w:p>
    <w:p>
      <w:pPr>
        <w:pStyle w:val="1004"/>
        <w:ind w:firstLine="420"/>
        <w:spacing w:line="360" w:lineRule="auto"/>
        <w:widowControl w:val="off"/>
        <w:rPr>
          <w:rFonts w:hint="eastAsia" w:ascii="宋体" w:hAnsi="宋体" w:cs="宋体"/>
          <w:color w:val="000000"/>
        </w:rPr>
      </w:pPr>
      <w:r>
        <w:rPr>
          <w:rFonts w:hint="eastAsia" w:ascii="宋体" w:hAnsi="宋体" w:cs="宋体"/>
          <w:color w:val="000000"/>
        </w:rPr>
        <w:t xml:space="preserve">28.1质疑供应商对采购代理机构的答复不满意或者采购代理机构未在规定的时间内作出答复的，可以在答复期满后十五个工作日内向同级政府采购监督管理部门投诉。</w:t>
      </w:r>
      <w:r>
        <w:rPr>
          <w:rFonts w:hint="eastAsia" w:ascii="宋体" w:hAnsi="宋体" w:cs="宋体"/>
          <w:color w:val="000000"/>
        </w:rPr>
      </w:r>
      <w:r/>
    </w:p>
    <w:p>
      <w:pPr>
        <w:pStyle w:val="1004"/>
        <w:ind w:firstLine="420"/>
        <w:spacing w:line="360" w:lineRule="auto"/>
        <w:widowControl w:val="off"/>
        <w:rPr>
          <w:rFonts w:hint="eastAsia" w:ascii="宋体" w:hAnsi="宋体" w:cs="宋体"/>
          <w:color w:val="000000"/>
        </w:rPr>
      </w:pPr>
      <w:r>
        <w:rPr>
          <w:rFonts w:hint="eastAsia" w:ascii="宋体" w:hAnsi="宋体" w:cs="宋体"/>
          <w:color w:val="000000"/>
          <w:szCs w:val="21"/>
        </w:rPr>
        <w:t xml:space="preserve">28.2供应商投诉应当有明确的请求和必要的证明材料。供应商投诉的事项不得超出已质疑事项的范围。</w:t>
      </w:r>
      <w:r>
        <w:rPr>
          <w:rFonts w:hint="eastAsia" w:ascii="宋体" w:hAnsi="宋体" w:cs="宋体"/>
          <w:color w:val="000000"/>
        </w:rPr>
      </w:r>
      <w:r/>
    </w:p>
    <w:p>
      <w:pPr>
        <w:pStyle w:val="1004"/>
        <w:ind w:firstLine="420"/>
        <w:spacing w:line="360" w:lineRule="auto"/>
        <w:widowControl w:val="off"/>
        <w:rPr>
          <w:rFonts w:hint="eastAsia" w:ascii="宋体" w:hAnsi="宋体" w:cs="宋体"/>
          <w:color w:val="000000"/>
        </w:rPr>
      </w:pPr>
      <w:r>
        <w:rPr>
          <w:rFonts w:hint="eastAsia" w:ascii="宋体" w:hAnsi="宋体" w:cs="宋体"/>
          <w:color w:val="000000"/>
          <w:szCs w:val="21"/>
        </w:rPr>
        <w:t xml:space="preserve">28.3投诉人对政府采购监督管理部门的投诉处理决定不服或者政府采购监督管理部门逾期未作处理的，可以依法申请行政复议或者向人民法院提起行政诉讼。</w:t>
      </w:r>
      <w:r>
        <w:rPr>
          <w:rFonts w:hint="eastAsia" w:ascii="宋体" w:hAnsi="宋体" w:cs="宋体"/>
          <w:color w:val="000000"/>
        </w:rPr>
      </w:r>
      <w:r/>
    </w:p>
    <w:p>
      <w:pPr>
        <w:pStyle w:val="1004"/>
        <w:ind w:firstLine="420"/>
        <w:spacing w:line="360" w:lineRule="auto"/>
        <w:widowControl w:val="off"/>
        <w:rPr>
          <w:rFonts w:hint="eastAsia" w:ascii="宋体" w:hAnsi="宋体" w:cs="宋体"/>
          <w:color w:val="000000"/>
          <w:szCs w:val="21"/>
        </w:rPr>
      </w:pPr>
      <w:r>
        <w:rPr>
          <w:rFonts w:hint="eastAsia" w:ascii="宋体" w:hAnsi="宋体" w:cs="宋体"/>
          <w:color w:val="000000"/>
        </w:rPr>
        <w:t xml:space="preserve">28.4 投诉人有下列行为之一的，属于严重失信行为，</w:t>
      </w:r>
      <w:r>
        <w:rPr>
          <w:rFonts w:hint="eastAsia" w:ascii="宋体" w:hAnsi="宋体" w:cs="宋体"/>
          <w:color w:val="000000"/>
          <w:szCs w:val="21"/>
        </w:rPr>
        <w:t xml:space="preserve">由财政部门列入不良行为记录名单，禁止其一至三年内参加政府采购活动。</w:t>
      </w:r>
      <w:r>
        <w:rPr>
          <w:rFonts w:hint="eastAsia" w:ascii="宋体" w:hAnsi="宋体" w:cs="宋体"/>
          <w:color w:val="000000"/>
          <w:szCs w:val="21"/>
        </w:rPr>
      </w:r>
      <w:r/>
    </w:p>
    <w:p>
      <w:pPr>
        <w:pStyle w:val="1004"/>
        <w:ind w:firstLine="420"/>
        <w:spacing w:line="360" w:lineRule="auto"/>
        <w:widowControl w:val="off"/>
        <w:rPr>
          <w:rFonts w:hint="eastAsia" w:ascii="宋体" w:hAnsi="宋体" w:cs="宋体"/>
          <w:color w:val="000000"/>
        </w:rPr>
      </w:pPr>
      <w:r>
        <w:rPr>
          <w:rFonts w:hint="eastAsia" w:ascii="宋体" w:hAnsi="宋体" w:cs="宋体"/>
          <w:color w:val="000000"/>
        </w:rPr>
        <w:t xml:space="preserve">（1）投诉人在全国范围12个月内三次以上投诉查无实据的；</w:t>
      </w:r>
      <w:r>
        <w:rPr>
          <w:rFonts w:hint="eastAsia" w:ascii="宋体" w:hAnsi="宋体" w:cs="宋体"/>
          <w:color w:val="000000"/>
        </w:rPr>
      </w:r>
      <w:r/>
    </w:p>
    <w:p>
      <w:pPr>
        <w:pStyle w:val="1004"/>
        <w:ind w:firstLine="420"/>
        <w:spacing w:line="360" w:lineRule="auto"/>
        <w:widowControl w:val="off"/>
        <w:rPr>
          <w:rFonts w:hint="eastAsia" w:ascii="宋体" w:hAnsi="宋体" w:cs="宋体"/>
          <w:color w:val="000000"/>
        </w:rPr>
      </w:pPr>
      <w:r>
        <w:rPr>
          <w:rFonts w:hint="eastAsia" w:ascii="宋体" w:hAnsi="宋体" w:cs="宋体"/>
          <w:color w:val="000000"/>
        </w:rPr>
        <w:t xml:space="preserve">（2）采用捏造事实、提供虚假材料或者以非法手段取得证明材料等方式进行虚假、恶意投诉。</w:t>
      </w:r>
      <w:r>
        <w:rPr>
          <w:rFonts w:hint="eastAsia" w:ascii="宋体" w:hAnsi="宋体" w:cs="宋体"/>
          <w:color w:val="000000"/>
        </w:rPr>
      </w:r>
      <w:r/>
    </w:p>
    <w:p>
      <w:pPr>
        <w:pStyle w:val="1004"/>
        <w:ind w:firstLine="420"/>
        <w:spacing w:line="360" w:lineRule="auto"/>
        <w:widowControl w:val="off"/>
        <w:rPr>
          <w:rFonts w:hint="eastAsia" w:ascii="宋体" w:hAnsi="宋体" w:cs="宋体"/>
          <w:color w:val="000000"/>
        </w:rPr>
      </w:pPr>
      <w:r>
        <w:rPr>
          <w:rFonts w:hint="eastAsia" w:ascii="宋体" w:hAnsi="宋体" w:cs="宋体"/>
          <w:color w:val="000000"/>
        </w:rPr>
        <w:t xml:space="preserve">证据来源的合法性存在明显疑问，投诉人无法证明其取得方式合法的，视为以非法手段取得证明材料。</w:t>
      </w:r>
      <w:r>
        <w:rPr>
          <w:rFonts w:hint="eastAsia" w:ascii="宋体" w:hAnsi="宋体" w:cs="宋体"/>
          <w:color w:val="000000"/>
        </w:rPr>
      </w:r>
      <w:r/>
    </w:p>
    <w:p>
      <w:pPr>
        <w:pStyle w:val="1004"/>
        <w:ind w:firstLine="420"/>
        <w:spacing w:line="360" w:lineRule="auto"/>
        <w:widowControl w:val="off"/>
        <w:rPr>
          <w:rFonts w:ascii="宋体" w:hAnsi="宋体" w:cs="宋体"/>
          <w:color w:val="000000"/>
          <w:szCs w:val="20"/>
        </w:rPr>
      </w:pPr>
      <w:r>
        <w:rPr>
          <w:rFonts w:ascii="宋体" w:hAnsi="宋体" w:cs="宋体"/>
          <w:color w:val="000000"/>
          <w:szCs w:val="20"/>
        </w:rPr>
      </w:r>
      <w:r/>
    </w:p>
    <w:p>
      <w:pPr>
        <w:pStyle w:val="1004"/>
        <w:spacing w:line="360" w:lineRule="auto"/>
        <w:widowControl w:val="off"/>
        <w:rPr>
          <w:rStyle w:val="1129"/>
          <w:rFonts w:ascii="宋体" w:hAnsi="宋体"/>
          <w:b/>
          <w:bCs/>
          <w:color w:val="000000"/>
          <w:sz w:val="32"/>
          <w:szCs w:val="32"/>
        </w:rPr>
      </w:pPr>
      <w:r>
        <w:rPr>
          <w:rStyle w:val="1129"/>
          <w:rFonts w:ascii="宋体" w:hAnsi="宋体"/>
          <w:b/>
          <w:bCs/>
          <w:color w:val="000000"/>
          <w:sz w:val="32"/>
          <w:szCs w:val="32"/>
        </w:rPr>
      </w:r>
      <w:r/>
    </w:p>
    <w:p>
      <w:pPr>
        <w:pStyle w:val="1007"/>
        <w:jc w:val="center"/>
        <w:rPr>
          <w:color w:val="000000"/>
          <w:sz w:val="36"/>
          <w:szCs w:val="36"/>
        </w:rPr>
      </w:pPr>
      <w:r>
        <w:rPr>
          <w:rFonts w:hint="eastAsia"/>
          <w:color w:val="000000"/>
          <w:sz w:val="36"/>
          <w:szCs w:val="36"/>
        </w:rPr>
        <w:br w:type="page" w:clear="all"/>
      </w:r>
      <w:bookmarkStart w:id="51" w:name="_Toc10030"/>
      <w:r/>
      <w:bookmarkStart w:id="52" w:name="_Toc30514"/>
      <w:r>
        <w:rPr>
          <w:rFonts w:hint="eastAsia"/>
          <w:color w:val="000000"/>
          <w:sz w:val="36"/>
          <w:szCs w:val="36"/>
        </w:rPr>
        <w:t xml:space="preserve">第三章 评标标准</w:t>
      </w:r>
      <w:bookmarkEnd w:id="51"/>
      <w:r/>
      <w:bookmarkEnd w:id="52"/>
      <w:r>
        <w:rPr>
          <w:color w:val="000000"/>
          <w:sz w:val="36"/>
          <w:szCs w:val="36"/>
        </w:rPr>
      </w:r>
      <w:r/>
    </w:p>
    <w:p>
      <w:pPr>
        <w:pStyle w:val="1004"/>
        <w:ind w:firstLine="420"/>
        <w:spacing w:line="360" w:lineRule="auto"/>
        <w:shd w:val="clear" w:color="auto" w:fill="ffffff"/>
        <w:widowControl w:val="off"/>
        <w:rPr>
          <w:rStyle w:val="1129"/>
          <w:rFonts w:hint="eastAsia" w:ascii="宋体" w:hAnsi="宋体" w:cs="宋体"/>
          <w:b/>
          <w:color w:val="000000"/>
          <w:szCs w:val="21"/>
        </w:rPr>
      </w:pPr>
      <w:r>
        <w:rPr>
          <w:rStyle w:val="1129"/>
          <w:rFonts w:hint="eastAsia" w:ascii="宋体" w:hAnsi="宋体" w:cs="宋体"/>
          <w:b/>
          <w:color w:val="000000"/>
          <w:szCs w:val="21"/>
        </w:rPr>
        <w:t xml:space="preserve">1、</w:t>
      </w:r>
      <w:r>
        <w:rPr>
          <w:rFonts w:hint="eastAsia" w:ascii="宋体" w:hAnsi="宋体" w:cs="宋体"/>
          <w:color w:val="000000"/>
          <w:szCs w:val="21"/>
        </w:rPr>
        <w:t xml:space="preserve">采用综合评分法的，评标结果按评审后最终得分由高到低进行排名，得分相同的，按投标报价由低到高顺序排列，得分且报价报价相同的，按服务方案优劣顺序排列，由评标委员会依次推荐三家中标候选供应商。第二名为备选供应商，当中标候选供应商不能履行其义务时，由备选供应商顶替，成为新的中标候选供应商，采购人也可以重新采购。</w:t>
      </w:r>
      <w:r>
        <w:rPr>
          <w:rStyle w:val="1129"/>
          <w:rFonts w:hint="eastAsia" w:ascii="宋体" w:hAnsi="宋体" w:cs="宋体"/>
          <w:b/>
          <w:color w:val="000000"/>
          <w:szCs w:val="21"/>
        </w:rPr>
      </w:r>
      <w:r/>
    </w:p>
    <w:p>
      <w:pPr>
        <w:pStyle w:val="1004"/>
        <w:ind w:firstLine="420"/>
        <w:spacing w:line="360" w:lineRule="auto"/>
        <w:widowControl w:val="off"/>
        <w:rPr>
          <w:rFonts w:hint="eastAsia" w:ascii="宋体" w:hAnsi="宋体" w:cs="宋体"/>
          <w:b/>
          <w:color w:val="000000"/>
          <w:szCs w:val="21"/>
        </w:rPr>
      </w:pPr>
      <w:r>
        <w:rPr>
          <w:rFonts w:hint="eastAsia" w:ascii="宋体" w:hAnsi="宋体" w:cs="宋体"/>
          <w:b/>
          <w:color w:val="000000"/>
          <w:szCs w:val="21"/>
        </w:rPr>
        <w:t xml:space="preserve">2、评定标准：</w:t>
      </w:r>
      <w:r>
        <w:rPr>
          <w:rFonts w:hint="eastAsia" w:ascii="宋体" w:hAnsi="宋体" w:cs="宋体"/>
          <w:b/>
          <w:color w:val="000000"/>
          <w:szCs w:val="21"/>
        </w:rPr>
      </w:r>
      <w:r/>
    </w:p>
    <w:tbl>
      <w:tblPr>
        <w:tblW w:w="10029"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5"/>
        <w:gridCol w:w="1202"/>
        <w:gridCol w:w="7347"/>
        <w:gridCol w:w="855"/>
      </w:tblGrid>
      <w:tr>
        <w:trPr>
          <w:trHeight w:val="588"/>
        </w:trPr>
        <w:tc>
          <w:tcPr>
            <w:tcMar>
              <w:left w:w="108" w:type="dxa"/>
              <w:top w:w="0" w:type="dxa"/>
              <w:right w:w="108" w:type="dxa"/>
              <w:bottom w:w="0" w:type="dxa"/>
            </w:tcMar>
            <w:tcW w:w="625" w:type="dxa"/>
            <w:vAlign w:val="center"/>
            <w:textDirection w:val="lrTb"/>
            <w:noWrap/>
          </w:tcPr>
          <w:p>
            <w:pPr>
              <w:pStyle w:val="1004"/>
              <w:jc w:val="center"/>
              <w:spacing w:line="360" w:lineRule="exact"/>
              <w:rPr>
                <w:rFonts w:ascii="宋体" w:hAnsi="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序号</w:t>
            </w:r>
            <w:r>
              <w:rPr>
                <w:rFonts w:ascii="宋体" w:hAnsi="宋体" w:cs="宋体"/>
                <w:b/>
                <w:color w:val="000000"/>
                <w:szCs w:val="21"/>
              </w:rPr>
            </w:r>
            <w:r/>
          </w:p>
        </w:tc>
        <w:tc>
          <w:tcPr>
            <w:tcMar>
              <w:left w:w="108" w:type="dxa"/>
              <w:top w:w="0" w:type="dxa"/>
              <w:right w:w="108" w:type="dxa"/>
              <w:bottom w:w="0" w:type="dxa"/>
            </w:tcMar>
            <w:tcW w:w="1202" w:type="dxa"/>
            <w:vAlign w:val="center"/>
            <w:textDirection w:val="lrTb"/>
            <w:noWrap/>
          </w:tcPr>
          <w:p>
            <w:pPr>
              <w:pStyle w:val="1004"/>
              <w:jc w:val="center"/>
              <w:spacing w:line="360" w:lineRule="exact"/>
              <w:rPr>
                <w:rFonts w:ascii="宋体" w:hAnsi="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评分</w:t>
            </w:r>
            <w:r>
              <w:rPr>
                <w:rFonts w:ascii="宋体" w:hAnsi="宋体" w:cs="宋体"/>
                <w:b/>
                <w:color w:val="000000"/>
                <w:szCs w:val="21"/>
              </w:rPr>
            </w:r>
            <w:r/>
          </w:p>
          <w:p>
            <w:pPr>
              <w:pStyle w:val="1004"/>
              <w:jc w:val="center"/>
              <w:spacing w:line="360" w:lineRule="exact"/>
              <w:rPr>
                <w:rFonts w:ascii="宋体" w:hAnsi="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因素</w:t>
            </w:r>
            <w:r>
              <w:rPr>
                <w:rFonts w:ascii="宋体" w:hAnsi="宋体" w:cs="宋体"/>
                <w:b/>
                <w:color w:val="000000"/>
                <w:szCs w:val="21"/>
              </w:rPr>
            </w:r>
            <w:r/>
          </w:p>
        </w:tc>
        <w:tc>
          <w:tcPr>
            <w:tcMar>
              <w:left w:w="108" w:type="dxa"/>
              <w:top w:w="0" w:type="dxa"/>
              <w:right w:w="108" w:type="dxa"/>
              <w:bottom w:w="0" w:type="dxa"/>
            </w:tcMar>
            <w:tcW w:w="7347" w:type="dxa"/>
            <w:vAlign w:val="center"/>
            <w:textDirection w:val="lrTb"/>
            <w:noWrap/>
          </w:tcPr>
          <w:p>
            <w:pPr>
              <w:pStyle w:val="1004"/>
              <w:jc w:val="center"/>
              <w:spacing w:line="360" w:lineRule="exact"/>
              <w:rPr>
                <w:rFonts w:ascii="宋体" w:hAnsi="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评审标准</w:t>
            </w:r>
            <w:r>
              <w:rPr>
                <w:rFonts w:ascii="宋体" w:hAnsi="宋体" w:cs="宋体"/>
                <w:b/>
                <w:color w:val="000000"/>
                <w:szCs w:val="21"/>
              </w:rPr>
            </w:r>
            <w:r/>
          </w:p>
        </w:tc>
        <w:tc>
          <w:tcPr>
            <w:tcMar>
              <w:left w:w="108" w:type="dxa"/>
              <w:top w:w="0" w:type="dxa"/>
              <w:right w:w="108" w:type="dxa"/>
              <w:bottom w:w="0" w:type="dxa"/>
            </w:tcMar>
            <w:tcW w:w="855" w:type="dxa"/>
            <w:vAlign w:val="center"/>
            <w:textDirection w:val="lrTb"/>
            <w:noWrap/>
          </w:tcPr>
          <w:p>
            <w:pPr>
              <w:pStyle w:val="1004"/>
              <w:jc w:val="center"/>
              <w:spacing w:line="360" w:lineRule="exact"/>
              <w:rPr>
                <w:rFonts w:ascii="宋体" w:hAnsi="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分值</w:t>
            </w:r>
            <w:r>
              <w:rPr>
                <w:rFonts w:ascii="宋体" w:hAnsi="宋体" w:cs="宋体"/>
                <w:b/>
                <w:color w:val="000000"/>
                <w:szCs w:val="21"/>
              </w:rPr>
            </w:r>
            <w:r/>
          </w:p>
        </w:tc>
      </w:tr>
      <w:tr>
        <w:trPr>
          <w:trHeight w:val="900"/>
        </w:trPr>
        <w:tc>
          <w:tcPr>
            <w:tcMar>
              <w:left w:w="108" w:type="dxa"/>
              <w:top w:w="0" w:type="dxa"/>
              <w:right w:w="108" w:type="dxa"/>
              <w:bottom w:w="0" w:type="dxa"/>
            </w:tcMar>
            <w:tcW w:w="625" w:type="dxa"/>
            <w:vAlign w:val="center"/>
            <w:textDirection w:val="lrTb"/>
            <w:noWrap/>
          </w:tcPr>
          <w:p>
            <w:pPr>
              <w:pStyle w:val="1004"/>
              <w:jc w:val="center"/>
              <w:spacing w:line="36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w:t>
            </w:r>
            <w:r>
              <w:rPr>
                <w:rFonts w:ascii="宋体" w:hAnsi="宋体" w:cs="宋体"/>
                <w:color w:val="000000"/>
                <w:szCs w:val="21"/>
              </w:rPr>
            </w:r>
            <w:r/>
          </w:p>
        </w:tc>
        <w:tc>
          <w:tcPr>
            <w:tcMar>
              <w:left w:w="108" w:type="dxa"/>
              <w:top w:w="0" w:type="dxa"/>
              <w:right w:w="108" w:type="dxa"/>
              <w:bottom w:w="0" w:type="dxa"/>
            </w:tcMar>
            <w:tcW w:w="1202" w:type="dxa"/>
            <w:vAlign w:val="center"/>
            <w:textDirection w:val="lrTb"/>
            <w:noWrap/>
          </w:tcPr>
          <w:p>
            <w:pPr>
              <w:pStyle w:val="1004"/>
              <w:jc w:val="center"/>
              <w:spacing w:line="36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价格</w:t>
            </w:r>
            <w:r>
              <w:rPr>
                <w:rFonts w:ascii="宋体" w:hAnsi="宋体" w:cs="宋体"/>
                <w:color w:val="000000"/>
                <w:szCs w:val="21"/>
              </w:rPr>
            </w:r>
            <w:r/>
          </w:p>
        </w:tc>
        <w:tc>
          <w:tcPr>
            <w:tcMar>
              <w:left w:w="108" w:type="dxa"/>
              <w:top w:w="0" w:type="dxa"/>
              <w:right w:w="108" w:type="dxa"/>
              <w:bottom w:w="0" w:type="dxa"/>
            </w:tcMar>
            <w:tcW w:w="7347" w:type="dxa"/>
            <w:vAlign w:val="center"/>
            <w:textDirection w:val="lrTb"/>
            <w:noWrap/>
          </w:tcPr>
          <w:p>
            <w:pPr>
              <w:pStyle w:val="1004"/>
              <w:spacing w:line="36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采用低价优先法计算，即满足招标文件要求且投标价格最低的投标报价为评标基准价，其价格分为满分。其他供应商的价格分统一按照下列公式计算：投标报价得分=(评标基准价/投标报价)×</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0。（保留到小数点后两位，第三位四舍五入）。</w:t>
            </w:r>
            <w:r>
              <w:rPr>
                <w:rFonts w:ascii="宋体" w:hAnsi="宋体" w:cs="宋体"/>
                <w:color w:val="000000"/>
                <w:szCs w:val="21"/>
              </w:rPr>
            </w:r>
            <w:r/>
          </w:p>
        </w:tc>
        <w:tc>
          <w:tcPr>
            <w:tcMar>
              <w:left w:w="108" w:type="dxa"/>
              <w:top w:w="0" w:type="dxa"/>
              <w:right w:w="108" w:type="dxa"/>
              <w:bottom w:w="0" w:type="dxa"/>
            </w:tcMar>
            <w:tcW w:w="855" w:type="dxa"/>
            <w:vAlign w:val="center"/>
            <w:textDirection w:val="lrTb"/>
            <w:noWrap/>
          </w:tcPr>
          <w:p>
            <w:pPr>
              <w:pStyle w:val="1004"/>
              <w:jc w:val="center"/>
              <w:spacing w:line="36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0</w:t>
            </w:r>
            <w:r>
              <w:rPr>
                <w:rFonts w:ascii="宋体" w:hAnsi="宋体" w:cs="宋体"/>
                <w:color w:val="000000"/>
                <w:szCs w:val="21"/>
              </w:rPr>
            </w:r>
            <w:r/>
          </w:p>
        </w:tc>
      </w:tr>
      <w:tr>
        <w:trPr>
          <w:trHeight w:val="90"/>
        </w:trPr>
        <w:tc>
          <w:tcPr>
            <w:tcMar>
              <w:left w:w="108" w:type="dxa"/>
              <w:top w:w="0" w:type="dxa"/>
              <w:right w:w="108" w:type="dxa"/>
              <w:bottom w:w="0" w:type="dxa"/>
            </w:tcMar>
            <w:tcW w:w="625" w:type="dxa"/>
            <w:vAlign w:val="center"/>
            <w:textDirection w:val="lrTb"/>
            <w:noWrap/>
          </w:tcPr>
          <w:p>
            <w:pPr>
              <w:pStyle w:val="1004"/>
              <w:jc w:val="center"/>
              <w:spacing w:line="36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w:t>
            </w:r>
            <w:r>
              <w:rPr>
                <w:rFonts w:ascii="宋体" w:hAnsi="宋体" w:cs="宋体"/>
                <w:color w:val="000000"/>
                <w:szCs w:val="21"/>
              </w:rPr>
            </w:r>
            <w:r/>
          </w:p>
        </w:tc>
        <w:tc>
          <w:tcPr>
            <w:tcMar>
              <w:left w:w="108" w:type="dxa"/>
              <w:top w:w="0" w:type="dxa"/>
              <w:right w:w="108" w:type="dxa"/>
              <w:bottom w:w="0" w:type="dxa"/>
            </w:tcMar>
            <w:tcW w:w="1202" w:type="dxa"/>
            <w:vAlign w:val="center"/>
            <w:textDirection w:val="lrTb"/>
            <w:noWrap/>
          </w:tcPr>
          <w:p>
            <w:pPr>
              <w:pStyle w:val="1004"/>
              <w:jc w:val="center"/>
              <w:spacing w:line="36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拟投入人员配备</w:t>
            </w:r>
            <w:r>
              <w:rPr>
                <w:rFonts w:ascii="宋体" w:hAnsi="宋体" w:cs="宋体"/>
                <w:color w:val="000000"/>
                <w:szCs w:val="21"/>
              </w:rPr>
            </w:r>
            <w:r/>
          </w:p>
        </w:tc>
        <w:tc>
          <w:tcPr>
            <w:tcMar>
              <w:left w:w="108" w:type="dxa"/>
              <w:top w:w="0" w:type="dxa"/>
              <w:right w:w="108" w:type="dxa"/>
              <w:bottom w:w="0" w:type="dxa"/>
            </w:tcMar>
            <w:tcW w:w="7347" w:type="dxa"/>
            <w:vAlign w:val="center"/>
            <w:textDirection w:val="lrTb"/>
            <w:noWrap/>
          </w:tcPr>
          <w:p>
            <w:pPr>
              <w:pStyle w:val="1004"/>
              <w:spacing w:line="36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评委根据供应商拟针对本项目投入的项目团队人员情况进行评分： </w:t>
            </w:r>
            <w:r>
              <w:rPr>
                <w:rFonts w:ascii="宋体" w:hAnsi="宋体" w:cs="宋体"/>
                <w:color w:val="000000"/>
                <w:szCs w:val="21"/>
              </w:rPr>
            </w:r>
            <w:r/>
          </w:p>
          <w:p>
            <w:pPr>
              <w:pStyle w:val="1004"/>
              <w:spacing w:line="36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1、项目负责人</w:t>
            </w:r>
            <w:r>
              <w:rPr>
                <w:rFonts w:hint="eastAsia"/>
                <w:color w:val="000000"/>
                <w:szCs w:val="21"/>
              </w:rPr>
              <w:t xml:space="preserve">具有</w:t>
            </w:r>
            <w:r>
              <w:rPr>
                <w:rFonts w:hint="eastAsia"/>
                <w:color w:val="000000"/>
                <w:szCs w:val="21"/>
                <w:lang w:eastAsia="zh-CN"/>
              </w:rPr>
              <w:t xml:space="preserve">建设</w:t>
            </w:r>
            <w:r>
              <w:rPr>
                <w:rFonts w:hint="eastAsia" w:ascii="宋体" w:hAnsi="宋体" w:cs="宋体"/>
                <w:color w:val="000000"/>
                <w:szCs w:val="21"/>
              </w:rPr>
              <w:t xml:space="preserve">工程类</w:t>
            </w:r>
            <w:r>
              <w:rPr>
                <w:rFonts w:hint="eastAsia" w:ascii="宋体" w:hAnsi="宋体" w:cs="宋体"/>
                <w:color w:val="000000"/>
                <w:szCs w:val="21"/>
                <w:lang w:eastAsia="zh-CN"/>
              </w:rPr>
              <w:t xml:space="preserve">高级</w:t>
            </w:r>
            <w:r>
              <w:rPr>
                <w:rFonts w:hint="eastAsia" w:ascii="宋体" w:hAnsi="宋体" w:cs="宋体"/>
                <w:color w:val="000000"/>
                <w:szCs w:val="21"/>
              </w:rPr>
              <w:t xml:space="preserve">工程师</w:t>
            </w:r>
            <w:r>
              <w:rPr>
                <w:rFonts w:hint="eastAsia" w:ascii="宋体" w:hAnsi="宋体" w:cs="宋体"/>
                <w:color w:val="000000"/>
                <w:szCs w:val="21"/>
                <w:lang w:eastAsia="zh-CN"/>
              </w:rPr>
              <w:t xml:space="preserve">及以上</w:t>
            </w:r>
            <w:r>
              <w:rPr>
                <w:rFonts w:hint="eastAsia" w:ascii="宋体" w:hAnsi="宋体" w:cs="宋体"/>
                <w:color w:val="000000"/>
                <w:szCs w:val="21"/>
              </w:rPr>
              <w:t xml:space="preserve">职称</w:t>
            </w:r>
            <w:r>
              <w:rPr>
                <w:rFonts w:hint="eastAsia" w:ascii="宋体" w:hAnsi="宋体" w:cs="宋体"/>
                <w:color w:val="000000"/>
                <w:szCs w:val="21"/>
                <w:lang w:eastAsia="zh-CN"/>
              </w:rPr>
              <w:t xml:space="preserve">得</w:t>
            </w:r>
            <w:r>
              <w:rPr>
                <w:rFonts w:hint="eastAsia" w:ascii="宋体" w:hAnsi="宋体" w:cs="宋体"/>
                <w:color w:val="000000"/>
                <w:szCs w:val="21"/>
                <w:lang w:val="en-US" w:eastAsia="zh-CN"/>
              </w:rPr>
              <w:t xml:space="preserve">5分，</w:t>
            </w:r>
            <w:r>
              <w:rPr>
                <w:rFonts w:hint="eastAsia"/>
                <w:color w:val="000000"/>
                <w:szCs w:val="21"/>
                <w:lang w:eastAsia="zh-CN"/>
              </w:rPr>
              <w:t xml:space="preserve">建设</w:t>
            </w:r>
            <w:r>
              <w:rPr>
                <w:rFonts w:hint="eastAsia" w:ascii="宋体" w:hAnsi="宋体" w:cs="宋体"/>
                <w:color w:val="000000"/>
                <w:szCs w:val="21"/>
              </w:rPr>
              <w:t xml:space="preserve">工程类工程师职称</w:t>
            </w:r>
            <w:r>
              <w:rPr>
                <w:rFonts w:hint="eastAsia" w:ascii="宋体" w:hAnsi="宋体" w:cs="宋体"/>
                <w:color w:val="000000"/>
                <w:szCs w:val="21"/>
                <w:lang w:val="en-US" w:eastAsia="zh-CN"/>
              </w:rPr>
              <w:t xml:space="preserve">得</w:t>
            </w:r>
            <w:r>
              <w:rPr>
                <w:rFonts w:hint="eastAsia" w:ascii="宋体" w:hAnsi="宋体" w:cs="宋体"/>
                <w:color w:val="000000"/>
                <w:szCs w:val="21"/>
              </w:rPr>
              <w:t xml:space="preserve"> </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分；满分</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 </w:t>
            </w:r>
            <w:r>
              <w:rPr>
                <w:rFonts w:ascii="宋体" w:hAnsi="宋体" w:cs="宋体"/>
                <w:color w:val="000000"/>
                <w:szCs w:val="21"/>
              </w:rPr>
            </w:r>
            <w:r/>
          </w:p>
          <w:p>
            <w:pPr>
              <w:pStyle w:val="1004"/>
              <w:spacing w:line="360" w:lineRule="exac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2、项目组成员具有</w:t>
            </w:r>
            <w:r>
              <w:rPr>
                <w:rFonts w:hint="eastAsia"/>
                <w:color w:val="000000"/>
                <w:szCs w:val="21"/>
                <w:lang w:eastAsia="zh-CN"/>
              </w:rPr>
              <w:t xml:space="preserve">建设</w:t>
            </w:r>
            <w:r>
              <w:rPr>
                <w:rFonts w:hint="eastAsia" w:ascii="宋体" w:hAnsi="宋体" w:cs="宋体"/>
                <w:color w:val="000000"/>
                <w:szCs w:val="21"/>
              </w:rPr>
              <w:t xml:space="preserve">工程类工程师</w:t>
            </w:r>
            <w:r>
              <w:rPr>
                <w:rFonts w:hint="eastAsia" w:ascii="宋体" w:hAnsi="宋体" w:cs="宋体"/>
                <w:color w:val="000000"/>
                <w:szCs w:val="21"/>
                <w:lang w:eastAsia="zh-CN"/>
              </w:rPr>
              <w:t xml:space="preserve">及以上</w:t>
            </w:r>
            <w:r>
              <w:rPr>
                <w:rFonts w:hint="eastAsia" w:ascii="宋体" w:hAnsi="宋体" w:cs="宋体"/>
                <w:color w:val="000000"/>
                <w:szCs w:val="21"/>
              </w:rPr>
              <w:t xml:space="preserve">职称</w:t>
            </w:r>
            <w:r>
              <w:rPr>
                <w:rFonts w:hint="eastAsia" w:ascii="宋体" w:hAnsi="宋体" w:cs="宋体"/>
                <w:color w:val="000000"/>
                <w:szCs w:val="21"/>
              </w:rPr>
              <w:t xml:space="preserve">的，</w:t>
            </w:r>
            <w:r>
              <w:rPr>
                <w:rFonts w:hint="eastAsia" w:ascii="宋体" w:hAnsi="宋体" w:cs="宋体"/>
                <w:color w:val="000000"/>
                <w:szCs w:val="21"/>
                <w:lang w:val="en-US" w:eastAsia="zh-CN"/>
              </w:rPr>
              <w:t xml:space="preserve">提供一个</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hint="eastAsia" w:ascii="宋体" w:hAnsi="宋体" w:cs="宋体"/>
                <w:color w:val="000000"/>
                <w:szCs w:val="21"/>
                <w:lang w:val="en-US" w:eastAsia="zh-CN"/>
              </w:rPr>
              <w:t xml:space="preserve">/人</w:t>
            </w:r>
            <w:r>
              <w:rPr>
                <w:rFonts w:hint="eastAsia" w:ascii="宋体" w:hAnsi="宋体" w:cs="宋体"/>
                <w:color w:val="000000"/>
                <w:szCs w:val="21"/>
              </w:rPr>
              <w:t xml:space="preserve">，满分</w:t>
            </w:r>
            <w:r>
              <w:rPr>
                <w:rFonts w:hint="eastAsia" w:ascii="宋体" w:hAnsi="宋体" w:cs="宋体"/>
                <w:color w:val="000000"/>
                <w:szCs w:val="21"/>
                <w:lang w:val="en-US" w:eastAsia="zh-CN"/>
              </w:rPr>
              <w:t xml:space="preserve">15</w:t>
            </w:r>
            <w:r>
              <w:rPr>
                <w:rFonts w:hint="eastAsia" w:ascii="宋体" w:hAnsi="宋体" w:cs="宋体"/>
                <w:color w:val="000000"/>
                <w:szCs w:val="21"/>
              </w:rPr>
              <w:t xml:space="preserve">分。</w:t>
            </w:r>
            <w:r>
              <w:rPr>
                <w:rFonts w:hint="eastAsia" w:ascii="宋体" w:hAnsi="宋体" w:cs="宋体"/>
                <w:color w:val="000000"/>
                <w:szCs w:val="21"/>
              </w:rPr>
            </w:r>
            <w:r/>
          </w:p>
          <w:p>
            <w:pPr>
              <w:pStyle w:val="1004"/>
              <w:spacing w:line="36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注：</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1</w:t>
            </w:r>
            <w:r>
              <w:rPr>
                <w:rFonts w:hint="eastAsia" w:ascii="宋体" w:hAnsi="宋体" w:cs="宋体"/>
                <w:color w:val="000000"/>
                <w:szCs w:val="21"/>
                <w:lang w:eastAsia="zh-CN"/>
              </w:rPr>
              <w:t xml:space="preserve">）</w:t>
            </w:r>
            <w:r>
              <w:rPr>
                <w:rFonts w:hint="eastAsia" w:ascii="宋体" w:hAnsi="宋体" w:cs="宋体"/>
                <w:color w:val="000000"/>
                <w:szCs w:val="21"/>
              </w:rPr>
              <w:t xml:space="preserve">上述人员得分不可兼得。</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2</w:t>
            </w:r>
            <w:r>
              <w:rPr>
                <w:rFonts w:hint="eastAsia" w:ascii="宋体" w:hAnsi="宋体" w:cs="宋体"/>
                <w:color w:val="000000"/>
                <w:szCs w:val="21"/>
                <w:lang w:eastAsia="zh-CN"/>
              </w:rPr>
              <w:t xml:space="preserve">）</w:t>
            </w:r>
            <w:r>
              <w:rPr>
                <w:rFonts w:hint="eastAsia" w:ascii="宋体" w:hAnsi="宋体" w:cs="宋体"/>
                <w:color w:val="000000"/>
                <w:szCs w:val="21"/>
              </w:rPr>
              <w:t xml:space="preserve">提供上述人员的职称证书扫描件</w:t>
            </w:r>
            <w:r>
              <w:rPr>
                <w:rFonts w:hint="eastAsia" w:ascii="宋体" w:hAnsi="宋体" w:cs="宋体"/>
                <w:color w:val="000000"/>
                <w:szCs w:val="21"/>
                <w:lang w:eastAsia="zh-CN"/>
              </w:rPr>
              <w:t xml:space="preserve">、</w:t>
            </w:r>
            <w:r>
              <w:rPr>
                <w:rFonts w:hint="eastAsia" w:ascii="宋体" w:hAnsi="宋体" w:cs="宋体"/>
                <w:color w:val="000000"/>
                <w:szCs w:val="21"/>
              </w:rPr>
              <w:t xml:space="preserve">提供应商与上述人员签订的有效劳动合同扫描件加盖公章及供应商自 202</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年 </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月至 202</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年</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月任意一个月为上述人员缴纳的社会保险缴费证明，未提供或提供不全不得分。</w:t>
            </w:r>
            <w:r>
              <w:rPr>
                <w:rFonts w:ascii="宋体" w:hAnsi="宋体" w:cs="宋体"/>
                <w:color w:val="000000"/>
                <w:szCs w:val="21"/>
              </w:rPr>
            </w:r>
            <w:r/>
          </w:p>
        </w:tc>
        <w:tc>
          <w:tcPr>
            <w:tcMar>
              <w:left w:w="108" w:type="dxa"/>
              <w:top w:w="0" w:type="dxa"/>
              <w:right w:w="108" w:type="dxa"/>
              <w:bottom w:w="0" w:type="dxa"/>
            </w:tcMar>
            <w:tcW w:w="855" w:type="dxa"/>
            <w:vAlign w:val="center"/>
            <w:textDirection w:val="lrTb"/>
            <w:noWrap/>
          </w:tcPr>
          <w:p>
            <w:pPr>
              <w:pStyle w:val="1004"/>
              <w:jc w:val="center"/>
              <w:spacing w:line="36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20</w:t>
            </w:r>
            <w:r>
              <w:rPr>
                <w:rFonts w:ascii="宋体" w:hAnsi="宋体" w:cs="宋体"/>
                <w:color w:val="000000"/>
                <w:szCs w:val="21"/>
              </w:rPr>
            </w:r>
            <w:r/>
          </w:p>
        </w:tc>
      </w:tr>
      <w:tr>
        <w:trPr>
          <w:trHeight w:val="3531"/>
        </w:trPr>
        <w:tc>
          <w:tcPr>
            <w:tcMar>
              <w:left w:w="108" w:type="dxa"/>
              <w:top w:w="0" w:type="dxa"/>
              <w:right w:w="108" w:type="dxa"/>
              <w:bottom w:w="0" w:type="dxa"/>
            </w:tcMar>
            <w:tcW w:w="625" w:type="dxa"/>
            <w:vAlign w:val="center"/>
            <w:textDirection w:val="lrTb"/>
            <w:noWrap/>
          </w:tcPr>
          <w:p>
            <w:pPr>
              <w:pStyle w:val="1004"/>
              <w:jc w:val="center"/>
              <w:spacing w:line="36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w:t>
            </w:r>
            <w:r>
              <w:rPr>
                <w:rFonts w:ascii="宋体" w:hAnsi="宋体" w:cs="宋体"/>
                <w:color w:val="000000"/>
                <w:szCs w:val="21"/>
              </w:rPr>
            </w:r>
            <w:r/>
          </w:p>
        </w:tc>
        <w:tc>
          <w:tcPr>
            <w:tcMar>
              <w:left w:w="108" w:type="dxa"/>
              <w:top w:w="0" w:type="dxa"/>
              <w:right w:w="108" w:type="dxa"/>
              <w:bottom w:w="0" w:type="dxa"/>
            </w:tcMar>
            <w:tcW w:w="1202" w:type="dxa"/>
            <w:vAlign w:val="center"/>
            <w:textDirection w:val="lrTb"/>
            <w:noWrap/>
          </w:tcPr>
          <w:p>
            <w:pPr>
              <w:pStyle w:val="1004"/>
              <w:jc w:val="center"/>
              <w:spacing w:line="36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业绩</w:t>
            </w:r>
            <w:r>
              <w:rPr>
                <w:rFonts w:ascii="宋体" w:hAnsi="宋体" w:cs="宋体"/>
                <w:color w:val="000000"/>
                <w:szCs w:val="21"/>
              </w:rPr>
            </w:r>
            <w:r/>
          </w:p>
        </w:tc>
        <w:tc>
          <w:tcPr>
            <w:tcMar>
              <w:left w:w="108" w:type="dxa"/>
              <w:top w:w="0" w:type="dxa"/>
              <w:right w:w="108" w:type="dxa"/>
              <w:bottom w:w="0" w:type="dxa"/>
            </w:tcMar>
            <w:tcW w:w="7347" w:type="dxa"/>
            <w:vAlign w:val="center"/>
            <w:textDirection w:val="lrTb"/>
            <w:noWrap/>
          </w:tcPr>
          <w:p>
            <w:pPr>
              <w:pStyle w:val="1004"/>
              <w:spacing w:line="36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1、供应商自2021年1月1日（含）</w:t>
            </w:r>
            <w:r>
              <w:rPr>
                <w:rFonts w:hint="eastAsia" w:ascii="宋体" w:hAnsi="宋体" w:cs="宋体"/>
                <w:color w:val="000000"/>
                <w:szCs w:val="21"/>
              </w:rPr>
              <w:t xml:space="preserve">（以合同签订时间为准）以来承担过类似项目</w:t>
            </w:r>
            <w:r>
              <w:rPr>
                <w:rFonts w:hint="eastAsia" w:ascii="宋体" w:hAnsi="宋体" w:cs="宋体"/>
                <w:color w:val="000000"/>
                <w:szCs w:val="21"/>
                <w:lang w:val="en-US" w:eastAsia="zh-CN"/>
              </w:rPr>
              <w:t xml:space="preserve">业绩</w:t>
            </w:r>
            <w:r>
              <w:rPr>
                <w:rFonts w:hint="eastAsia" w:ascii="宋体" w:hAnsi="宋体" w:cs="宋体"/>
                <w:color w:val="000000"/>
                <w:szCs w:val="21"/>
              </w:rPr>
              <w:t xml:space="preserve">的，每提供一个合同得 </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分，最高得</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 </w:t>
            </w:r>
            <w:r>
              <w:rPr>
                <w:rFonts w:ascii="宋体" w:hAnsi="宋体" w:cs="宋体"/>
                <w:color w:val="000000"/>
                <w:szCs w:val="21"/>
              </w:rPr>
            </w:r>
            <w:r/>
          </w:p>
          <w:p>
            <w:pPr>
              <w:pStyle w:val="1004"/>
              <w:spacing w:line="360" w:lineRule="exac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（提供合同扫描件加盖公章，时间、内容以合同签订时间为准；如相关证明材料未能反映数据的，视为未提供</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供应商业绩与项目负责人业绩可兼得</w:t>
            </w:r>
            <w:r>
              <w:rPr>
                <w:rFonts w:hint="eastAsia" w:ascii="宋体" w:hAnsi="宋体" w:cs="宋体"/>
                <w:color w:val="000000"/>
                <w:szCs w:val="21"/>
              </w:rPr>
              <w:t xml:space="preserve">）</w:t>
            </w:r>
            <w:r>
              <w:rPr>
                <w:rFonts w:hint="eastAsia" w:ascii="宋体" w:hAnsi="宋体" w:cs="宋体"/>
                <w:color w:val="000000"/>
                <w:szCs w:val="21"/>
              </w:rPr>
            </w:r>
            <w:r/>
          </w:p>
          <w:p>
            <w:pPr>
              <w:pStyle w:val="1004"/>
              <w:spacing w:line="36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2、项目负责人自</w:t>
            </w:r>
            <w:r>
              <w:rPr>
                <w:rFonts w:hint="eastAsia" w:ascii="宋体" w:hAnsi="宋体" w:cs="宋体"/>
                <w:color w:val="000000"/>
                <w:szCs w:val="21"/>
              </w:rPr>
              <w:t xml:space="preserve">202</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年</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月1日（含）</w:t>
            </w:r>
            <w:r>
              <w:rPr>
                <w:rFonts w:hint="eastAsia" w:ascii="宋体" w:hAnsi="宋体" w:cs="宋体"/>
                <w:color w:val="000000"/>
                <w:szCs w:val="21"/>
              </w:rPr>
              <w:t xml:space="preserve">（以合同签订时间为准）以来承担过类似项目</w:t>
            </w:r>
            <w:r>
              <w:rPr>
                <w:rFonts w:hint="eastAsia" w:ascii="宋体" w:hAnsi="宋体" w:cs="宋体"/>
                <w:color w:val="000000"/>
                <w:szCs w:val="21"/>
                <w:lang w:val="en-US" w:eastAsia="zh-CN"/>
              </w:rPr>
              <w:t xml:space="preserve">业绩</w:t>
            </w:r>
            <w:r>
              <w:rPr>
                <w:rFonts w:hint="eastAsia" w:ascii="宋体" w:hAnsi="宋体" w:cs="宋体"/>
                <w:color w:val="000000"/>
                <w:szCs w:val="21"/>
              </w:rPr>
              <w:t xml:space="preserve">的，每提供一个合同得 </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分，最高得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 </w:t>
            </w:r>
            <w:r>
              <w:rPr>
                <w:rFonts w:ascii="宋体" w:hAnsi="宋体" w:cs="宋体"/>
                <w:color w:val="000000"/>
                <w:szCs w:val="21"/>
              </w:rPr>
            </w:r>
            <w:r/>
          </w:p>
          <w:p>
            <w:pPr>
              <w:pStyle w:val="1004"/>
              <w:spacing w:line="360" w:lineRule="exact"/>
              <w:rPr>
                <w:rFonts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（提供合同扫描件加盖公章，时间、内容以合同签订时间为准；</w:t>
            </w:r>
            <w:r>
              <w:rPr>
                <w:rFonts w:hint="eastAsia" w:ascii="宋体" w:hAnsi="宋体" w:cs="宋体"/>
                <w:color w:val="000000"/>
                <w:szCs w:val="21"/>
                <w:lang w:val="en-US" w:eastAsia="zh-CN"/>
              </w:rPr>
              <w:t xml:space="preserve">项目负责人必须是供应商承接的。</w:t>
            </w:r>
            <w:r>
              <w:rPr>
                <w:rFonts w:hint="eastAsia" w:ascii="宋体" w:hAnsi="宋体" w:cs="宋体"/>
                <w:color w:val="000000"/>
                <w:szCs w:val="21"/>
              </w:rPr>
              <w:t xml:space="preserve">如相关证明材料未能反映数据的，视为未提供</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供应商业绩与项目负责人业绩可兼得</w:t>
            </w:r>
            <w:r>
              <w:rPr>
                <w:rFonts w:hint="eastAsia" w:ascii="宋体" w:hAnsi="宋体" w:cs="宋体"/>
                <w:color w:val="000000"/>
                <w:szCs w:val="21"/>
              </w:rPr>
              <w:t xml:space="preserve">）</w:t>
            </w:r>
            <w:r>
              <w:rPr>
                <w:rFonts w:ascii="宋体" w:hAnsi="宋体" w:eastAsia="宋体" w:cs="宋体"/>
                <w:color w:val="000000"/>
                <w:szCs w:val="21"/>
                <w:lang w:val="en-US" w:eastAsia="zh-CN"/>
              </w:rPr>
            </w:r>
            <w:r/>
          </w:p>
        </w:tc>
        <w:tc>
          <w:tcPr>
            <w:tcMar>
              <w:left w:w="108" w:type="dxa"/>
              <w:top w:w="0" w:type="dxa"/>
              <w:right w:w="108" w:type="dxa"/>
              <w:bottom w:w="0" w:type="dxa"/>
            </w:tcMar>
            <w:tcW w:w="855" w:type="dxa"/>
            <w:vAlign w:val="center"/>
            <w:textDirection w:val="lrTb"/>
            <w:noWrap/>
          </w:tcPr>
          <w:p>
            <w:pPr>
              <w:pStyle w:val="1004"/>
              <w:jc w:val="center"/>
              <w:spacing w:line="36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9</w:t>
            </w:r>
            <w:r>
              <w:rPr>
                <w:rFonts w:ascii="宋体" w:hAnsi="宋体" w:cs="宋体"/>
                <w:color w:val="000000"/>
                <w:szCs w:val="21"/>
              </w:rPr>
            </w:r>
            <w:r/>
          </w:p>
        </w:tc>
      </w:tr>
      <w:tr>
        <w:trPr>
          <w:trHeight w:val="1637"/>
        </w:trPr>
        <w:tc>
          <w:tcPr>
            <w:tcMar>
              <w:left w:w="108" w:type="dxa"/>
              <w:top w:w="0" w:type="dxa"/>
              <w:right w:w="108" w:type="dxa"/>
              <w:bottom w:w="0" w:type="dxa"/>
            </w:tcMar>
            <w:tcW w:w="625" w:type="dxa"/>
            <w:vAlign w:val="center"/>
            <w:textDirection w:val="lrTb"/>
            <w:noWrap/>
          </w:tcPr>
          <w:p>
            <w:pPr>
              <w:pStyle w:val="1004"/>
              <w:jc w:val="center"/>
              <w:spacing w:line="360" w:lineRule="exact"/>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4</w:t>
            </w:r>
            <w:r>
              <w:rPr>
                <w:rFonts w:hint="eastAsia" w:ascii="宋体" w:hAnsi="宋体" w:eastAsia="宋体" w:cs="宋体"/>
                <w:color w:val="000000"/>
                <w:szCs w:val="21"/>
                <w:lang w:val="en-US" w:eastAsia="zh-CN"/>
              </w:rPr>
            </w:r>
            <w:r/>
          </w:p>
        </w:tc>
        <w:tc>
          <w:tcPr>
            <w:tcMar>
              <w:left w:w="108" w:type="dxa"/>
              <w:top w:w="0" w:type="dxa"/>
              <w:right w:w="108" w:type="dxa"/>
              <w:bottom w:w="0" w:type="dxa"/>
            </w:tcMar>
            <w:tcW w:w="1202" w:type="dxa"/>
            <w:vAlign w:val="center"/>
            <w:textDirection w:val="lrTb"/>
            <w:noWrap/>
          </w:tcPr>
          <w:p>
            <w:pPr>
              <w:pStyle w:val="1004"/>
              <w:jc w:val="center"/>
              <w:spacing w:line="360" w:lineRule="exac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现场设备配置</w:t>
            </w:r>
            <w:r>
              <w:rPr>
                <w:rFonts w:hint="eastAsia" w:ascii="宋体" w:hAnsi="宋体" w:cs="宋体"/>
                <w:color w:val="000000"/>
                <w:szCs w:val="21"/>
              </w:rPr>
            </w:r>
            <w:r/>
          </w:p>
        </w:tc>
        <w:tc>
          <w:tcPr>
            <w:tcMar>
              <w:left w:w="108" w:type="dxa"/>
              <w:top w:w="0" w:type="dxa"/>
              <w:right w:w="108" w:type="dxa"/>
              <w:bottom w:w="0" w:type="dxa"/>
            </w:tcMar>
            <w:tcW w:w="7347" w:type="dxa"/>
            <w:vAlign w:val="center"/>
            <w:textDirection w:val="lrTb"/>
            <w:noWrap/>
          </w:tcPr>
          <w:p>
            <w:pPr>
              <w:pStyle w:val="1004"/>
              <w:spacing w:line="360" w:lineRule="exac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供应商为本项目</w:t>
            </w:r>
            <w:r>
              <w:rPr>
                <w:rFonts w:hint="eastAsia" w:ascii="宋体" w:hAnsi="宋体" w:cs="宋体"/>
                <w:color w:val="000000"/>
                <w:szCs w:val="21"/>
              </w:rPr>
              <w:t xml:space="preserve">拟投入现场配备荧光示踪剂、电脑、打印机</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车辆、应急设施设备</w:t>
            </w:r>
            <w:r>
              <w:rPr>
                <w:rFonts w:hint="eastAsia" w:ascii="宋体" w:hAnsi="宋体" w:cs="宋体"/>
                <w:color w:val="000000"/>
                <w:szCs w:val="21"/>
              </w:rPr>
              <w:t xml:space="preserve">的得</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分，少一项扣1分，扣完为止。 （</w:t>
            </w:r>
            <w:r>
              <w:rPr>
                <w:rFonts w:hint="eastAsia" w:ascii="宋体" w:hAnsi="宋体" w:cs="宋体"/>
                <w:color w:val="000000"/>
                <w:szCs w:val="21"/>
                <w:lang w:val="en-US" w:eastAsia="zh-CN"/>
              </w:rPr>
              <w:t xml:space="preserve">如为自有，</w:t>
            </w:r>
            <w:r>
              <w:rPr>
                <w:rFonts w:hint="eastAsia" w:ascii="宋体" w:hAnsi="宋体" w:cs="宋体"/>
                <w:color w:val="000000"/>
                <w:szCs w:val="21"/>
              </w:rPr>
              <w:t xml:space="preserve">供应商须提供发票加盖公章，</w:t>
            </w:r>
            <w:r>
              <w:rPr>
                <w:rFonts w:hint="eastAsia" w:ascii="宋体" w:hAnsi="宋体" w:cs="宋体"/>
                <w:color w:val="000000"/>
                <w:szCs w:val="21"/>
                <w:lang w:val="en-US" w:eastAsia="zh-CN"/>
              </w:rPr>
              <w:t xml:space="preserve">如为租赁，则提供租赁合同复印件加盖公章，租赁期涵盖本项目的有效期，</w:t>
            </w:r>
            <w:r>
              <w:rPr>
                <w:rFonts w:hint="eastAsia" w:ascii="宋体" w:hAnsi="宋体" w:cs="宋体"/>
                <w:color w:val="000000"/>
                <w:szCs w:val="21"/>
              </w:rPr>
              <w:t xml:space="preserve">未提供不得分）</w:t>
            </w:r>
            <w:r>
              <w:rPr>
                <w:rFonts w:hint="eastAsia" w:ascii="宋体" w:hAnsi="宋体" w:cs="宋体"/>
                <w:color w:val="000000"/>
                <w:szCs w:val="21"/>
              </w:rPr>
            </w:r>
            <w:r/>
          </w:p>
        </w:tc>
        <w:tc>
          <w:tcPr>
            <w:tcMar>
              <w:left w:w="108" w:type="dxa"/>
              <w:top w:w="0" w:type="dxa"/>
              <w:right w:w="108" w:type="dxa"/>
              <w:bottom w:w="0" w:type="dxa"/>
            </w:tcMar>
            <w:tcW w:w="855" w:type="dxa"/>
            <w:vAlign w:val="center"/>
            <w:textDirection w:val="lrTb"/>
            <w:noWrap/>
          </w:tcPr>
          <w:p>
            <w:pPr>
              <w:pStyle w:val="1004"/>
              <w:jc w:val="center"/>
              <w:spacing w:line="360" w:lineRule="exact"/>
              <w:rPr>
                <w:rFonts w:ascii="宋体" w:hAnsi="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5</w:t>
            </w:r>
            <w:r>
              <w:rPr>
                <w:rFonts w:ascii="宋体" w:hAnsi="宋体" w:cs="宋体"/>
                <w:color w:val="000000"/>
                <w:szCs w:val="21"/>
                <w:lang w:val="en-US" w:eastAsia="zh-CN"/>
              </w:rPr>
            </w:r>
            <w:r/>
          </w:p>
        </w:tc>
      </w:tr>
      <w:tr>
        <w:trPr>
          <w:trHeight w:val="2024"/>
        </w:trPr>
        <w:tc>
          <w:tcPr>
            <w:tcMar>
              <w:left w:w="108" w:type="dxa"/>
              <w:top w:w="0" w:type="dxa"/>
              <w:right w:w="108" w:type="dxa"/>
              <w:bottom w:w="0" w:type="dxa"/>
            </w:tcMar>
            <w:tcW w:w="625" w:type="dxa"/>
            <w:vAlign w:val="center"/>
            <w:vMerge w:val="restart"/>
            <w:textDirection w:val="lrTb"/>
            <w:noWrap/>
          </w:tcPr>
          <w:p>
            <w:pPr>
              <w:pStyle w:val="1004"/>
              <w:jc w:val="center"/>
              <w:spacing w:line="360" w:lineRule="exact"/>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4</w:t>
            </w:r>
            <w:r>
              <w:rPr>
                <w:rFonts w:hint="eastAsia" w:ascii="宋体" w:hAnsi="宋体" w:eastAsia="宋体" w:cs="宋体"/>
                <w:color w:val="000000"/>
                <w:szCs w:val="21"/>
                <w:lang w:val="en-US" w:eastAsia="zh-CN"/>
              </w:rPr>
            </w:r>
            <w:r/>
          </w:p>
        </w:tc>
        <w:tc>
          <w:tcPr>
            <w:tcMar>
              <w:left w:w="108" w:type="dxa"/>
              <w:top w:w="0" w:type="dxa"/>
              <w:right w:w="108" w:type="dxa"/>
              <w:bottom w:w="0" w:type="dxa"/>
            </w:tcMar>
            <w:tcW w:w="1202" w:type="dxa"/>
            <w:vAlign w:val="center"/>
            <w:vMerge w:val="restart"/>
            <w:textDirection w:val="lrTb"/>
            <w:noWrap/>
          </w:tcPr>
          <w:p>
            <w:pPr>
              <w:pStyle w:val="1004"/>
              <w:jc w:val="center"/>
              <w:spacing w:line="36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服务方案</w:t>
            </w:r>
            <w:r>
              <w:rPr>
                <w:rFonts w:ascii="宋体" w:hAnsi="宋体" w:cs="宋体"/>
                <w:color w:val="000000"/>
                <w:szCs w:val="21"/>
              </w:rPr>
            </w:r>
            <w:r/>
          </w:p>
        </w:tc>
        <w:tc>
          <w:tcPr>
            <w:tcMar>
              <w:left w:w="108" w:type="dxa"/>
              <w:top w:w="0" w:type="dxa"/>
              <w:right w:w="108" w:type="dxa"/>
              <w:bottom w:w="0" w:type="dxa"/>
            </w:tcMar>
            <w:tcW w:w="7347" w:type="dxa"/>
            <w:vAlign w:val="center"/>
            <w:textDirection w:val="lrTb"/>
            <w:noWrap/>
          </w:tcPr>
          <w:p>
            <w:pPr>
              <w:pStyle w:val="1004"/>
              <w:jc w:val="left"/>
              <w:spacing w:line="360" w:lineRule="exac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根据供应商拟针对本项目提供的“水务设施应急服务保障”技术方案的科学性、合理性、可操作性和可拓展性等方面进行综合评分：</w:t>
            </w:r>
            <w:r>
              <w:rPr>
                <w:rFonts w:hint="eastAsia" w:ascii="宋体" w:hAnsi="宋体" w:cs="宋体"/>
                <w:color w:val="000000"/>
                <w:szCs w:val="21"/>
              </w:rPr>
            </w:r>
            <w:r/>
          </w:p>
          <w:p>
            <w:pPr>
              <w:pStyle w:val="1004"/>
              <w:jc w:val="left"/>
              <w:spacing w:line="360" w:lineRule="exac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对本项目理解正确，思路清晰，难点把握准确得 10 分；</w:t>
            </w:r>
            <w:r>
              <w:rPr>
                <w:rFonts w:hint="eastAsia" w:ascii="宋体" w:hAnsi="宋体" w:cs="宋体"/>
                <w:color w:val="000000"/>
                <w:szCs w:val="21"/>
              </w:rPr>
            </w:r>
            <w:r/>
          </w:p>
          <w:p>
            <w:pPr>
              <w:pStyle w:val="1004"/>
              <w:jc w:val="left"/>
              <w:spacing w:line="360" w:lineRule="exac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对本项目理解较正确，思路尚可，难点把握尚可得 7 分；</w:t>
            </w:r>
            <w:r>
              <w:rPr>
                <w:rFonts w:hint="eastAsia" w:ascii="宋体" w:hAnsi="宋体" w:cs="宋体"/>
                <w:color w:val="000000"/>
                <w:szCs w:val="21"/>
              </w:rPr>
            </w:r>
            <w:r/>
          </w:p>
          <w:p>
            <w:pPr>
              <w:pStyle w:val="1004"/>
              <w:jc w:val="left"/>
              <w:spacing w:line="360" w:lineRule="exac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对本项目理解不正确，思路不清晰，难点把握不准确得 4 分；</w:t>
            </w:r>
            <w:r>
              <w:rPr>
                <w:rFonts w:hint="eastAsia" w:ascii="宋体" w:hAnsi="宋体" w:cs="宋体"/>
                <w:color w:val="000000"/>
                <w:szCs w:val="21"/>
              </w:rPr>
            </w:r>
            <w:r/>
          </w:p>
          <w:p>
            <w:pPr>
              <w:pStyle w:val="1004"/>
              <w:jc w:val="left"/>
              <w:spacing w:line="36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无此项不得分。</w:t>
            </w:r>
            <w:r>
              <w:rPr>
                <w:rFonts w:ascii="宋体" w:hAnsi="宋体" w:cs="宋体"/>
                <w:color w:val="000000"/>
                <w:szCs w:val="21"/>
              </w:rPr>
            </w:r>
            <w:r/>
          </w:p>
        </w:tc>
        <w:tc>
          <w:tcPr>
            <w:tcMar>
              <w:left w:w="108" w:type="dxa"/>
              <w:top w:w="0" w:type="dxa"/>
              <w:right w:w="108" w:type="dxa"/>
              <w:bottom w:w="0" w:type="dxa"/>
            </w:tcMar>
            <w:tcW w:w="855" w:type="dxa"/>
            <w:vAlign w:val="center"/>
            <w:textDirection w:val="lrTb"/>
            <w:noWrap/>
          </w:tcPr>
          <w:p>
            <w:pPr>
              <w:pStyle w:val="1004"/>
              <w:jc w:val="center"/>
              <w:spacing w:line="36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10</w:t>
            </w:r>
            <w:r>
              <w:rPr>
                <w:rFonts w:ascii="宋体" w:hAnsi="宋体" w:cs="宋体"/>
                <w:color w:val="000000"/>
                <w:szCs w:val="21"/>
              </w:rPr>
            </w:r>
            <w:r/>
          </w:p>
        </w:tc>
      </w:tr>
      <w:tr>
        <w:trPr>
          <w:trHeight w:val="228"/>
        </w:trPr>
        <w:tc>
          <w:tcPr>
            <w:tcW w:w="625" w:type="dxa"/>
            <w:vAlign w:val="top"/>
            <w:vMerge w:val="continue"/>
            <w:textDirection w:val="lrTb"/>
            <w:noWrap/>
          </w:tcPr>
          <w:p>
            <w:pPr>
              <w:pStyle w:val="1004"/>
              <w:spacing w:line="360" w:lineRule="exact"/>
              <w:rPr>
                <w:rFonts w:ascii="宋体" w:hAnsi="宋体" w:cs="宋体"/>
                <w:color w:val="000000"/>
                <w:szCs w:val="21"/>
              </w:rPr>
            </w:pPr>
            <w:r>
              <w:rPr>
                <w:rFonts w:ascii="宋体" w:hAnsi="宋体" w:cs="宋体"/>
                <w:color w:val="000000"/>
                <w:szCs w:val="21"/>
              </w:rPr>
            </w:r>
            <w:r/>
          </w:p>
        </w:tc>
        <w:tc>
          <w:tcPr>
            <w:tcW w:w="1202" w:type="dxa"/>
            <w:vAlign w:val="top"/>
            <w:vMerge w:val="continue"/>
            <w:textDirection w:val="lrTb"/>
            <w:noWrap/>
          </w:tcPr>
          <w:p>
            <w:pPr>
              <w:pStyle w:val="1004"/>
              <w:spacing w:line="360" w:lineRule="exact"/>
              <w:rPr>
                <w:rFonts w:ascii="宋体" w:hAnsi="宋体" w:cs="宋体"/>
                <w:color w:val="000000"/>
                <w:szCs w:val="21"/>
              </w:rPr>
            </w:pPr>
            <w:r>
              <w:rPr>
                <w:rFonts w:ascii="宋体" w:hAnsi="宋体" w:cs="宋体"/>
                <w:color w:val="000000"/>
                <w:szCs w:val="21"/>
              </w:rPr>
            </w:r>
            <w:r/>
          </w:p>
        </w:tc>
        <w:tc>
          <w:tcPr>
            <w:tcMar>
              <w:left w:w="108" w:type="dxa"/>
              <w:top w:w="0" w:type="dxa"/>
              <w:right w:w="108" w:type="dxa"/>
              <w:bottom w:w="0" w:type="dxa"/>
            </w:tcMar>
            <w:tcW w:w="7347" w:type="dxa"/>
            <w:vAlign w:val="center"/>
            <w:textDirection w:val="lrTb"/>
            <w:noWrap/>
          </w:tcPr>
          <w:p>
            <w:pPr>
              <w:pStyle w:val="1004"/>
              <w:numPr>
                <w:ilvl w:val="0"/>
                <w:numId w:val="0"/>
              </w:numPr>
              <w:jc w:val="left"/>
              <w:spacing w:line="360" w:lineRule="exac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根据供应商拟针对本项目提供的技术框架可行性进行综合评分： </w:t>
            </w:r>
            <w:r>
              <w:rPr>
                <w:rFonts w:hint="eastAsia" w:ascii="宋体" w:hAnsi="宋体" w:cs="宋体"/>
                <w:color w:val="000000"/>
                <w:szCs w:val="21"/>
              </w:rPr>
            </w:r>
            <w:r/>
          </w:p>
          <w:p>
            <w:pPr>
              <w:pStyle w:val="1004"/>
              <w:numPr>
                <w:ilvl w:val="0"/>
                <w:numId w:val="0"/>
              </w:numPr>
              <w:jc w:val="left"/>
              <w:spacing w:line="360" w:lineRule="exac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技术路线科学，技术框架合理，技术方法可行等得 </w:t>
            </w: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 分；</w:t>
            </w:r>
            <w:r>
              <w:rPr>
                <w:rFonts w:hint="eastAsia" w:ascii="宋体" w:hAnsi="宋体" w:cs="宋体"/>
                <w:color w:val="000000"/>
                <w:szCs w:val="21"/>
              </w:rPr>
            </w:r>
            <w:r/>
          </w:p>
          <w:p>
            <w:pPr>
              <w:pStyle w:val="1004"/>
              <w:numPr>
                <w:ilvl w:val="0"/>
                <w:numId w:val="0"/>
              </w:numPr>
              <w:jc w:val="left"/>
              <w:spacing w:line="360" w:lineRule="exac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技术路线较科学，技术框架较合理，技术方法具有一定可行性得 </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 分；</w:t>
            </w:r>
            <w:r>
              <w:rPr>
                <w:rFonts w:hint="eastAsia" w:ascii="宋体" w:hAnsi="宋体" w:cs="宋体"/>
                <w:color w:val="000000"/>
                <w:szCs w:val="21"/>
              </w:rPr>
            </w:r>
            <w:r/>
          </w:p>
          <w:p>
            <w:pPr>
              <w:pStyle w:val="1004"/>
              <w:numPr>
                <w:ilvl w:val="0"/>
                <w:numId w:val="0"/>
              </w:numPr>
              <w:jc w:val="left"/>
              <w:spacing w:line="360" w:lineRule="exac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技术路线和技术框架不太合理，技术方法基本不具有可行性得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 分；</w:t>
            </w:r>
            <w:r>
              <w:rPr>
                <w:rFonts w:hint="eastAsia" w:ascii="宋体" w:hAnsi="宋体" w:cs="宋体"/>
                <w:color w:val="000000"/>
                <w:szCs w:val="21"/>
              </w:rPr>
            </w:r>
            <w:r/>
          </w:p>
          <w:p>
            <w:pPr>
              <w:pStyle w:val="1004"/>
              <w:numPr>
                <w:ilvl w:val="0"/>
                <w:numId w:val="0"/>
              </w:numPr>
              <w:jc w:val="left"/>
              <w:spacing w:line="36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无此项不得分。</w:t>
            </w:r>
            <w:r>
              <w:rPr>
                <w:rFonts w:ascii="宋体" w:hAnsi="宋体" w:cs="宋体"/>
                <w:color w:val="000000"/>
                <w:szCs w:val="21"/>
              </w:rPr>
            </w:r>
            <w:r/>
          </w:p>
        </w:tc>
        <w:tc>
          <w:tcPr>
            <w:tcMar>
              <w:left w:w="108" w:type="dxa"/>
              <w:top w:w="0" w:type="dxa"/>
              <w:right w:w="108" w:type="dxa"/>
              <w:bottom w:w="0" w:type="dxa"/>
            </w:tcMar>
            <w:tcW w:w="855" w:type="dxa"/>
            <w:vAlign w:val="center"/>
            <w:textDirection w:val="lrTb"/>
            <w:noWrap/>
          </w:tcPr>
          <w:p>
            <w:pPr>
              <w:pStyle w:val="1004"/>
              <w:jc w:val="center"/>
              <w:spacing w:line="36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9</w:t>
            </w:r>
            <w:r>
              <w:rPr>
                <w:rFonts w:ascii="宋体" w:hAnsi="宋体" w:cs="宋体"/>
                <w:color w:val="000000"/>
                <w:szCs w:val="21"/>
              </w:rPr>
            </w:r>
            <w:r/>
          </w:p>
        </w:tc>
      </w:tr>
      <w:tr>
        <w:trPr>
          <w:trHeight w:val="900"/>
        </w:trPr>
        <w:tc>
          <w:tcPr>
            <w:tcW w:w="625" w:type="dxa"/>
            <w:vAlign w:val="top"/>
            <w:vMerge w:val="continue"/>
            <w:textDirection w:val="lrTb"/>
            <w:noWrap/>
          </w:tcPr>
          <w:p>
            <w:pPr>
              <w:pStyle w:val="1004"/>
              <w:spacing w:line="360" w:lineRule="exact"/>
              <w:rPr>
                <w:rFonts w:ascii="宋体" w:hAnsi="宋体" w:cs="宋体"/>
                <w:color w:val="000000"/>
                <w:szCs w:val="21"/>
              </w:rPr>
            </w:pPr>
            <w:r>
              <w:rPr>
                <w:rFonts w:ascii="宋体" w:hAnsi="宋体" w:cs="宋体"/>
                <w:color w:val="000000"/>
                <w:szCs w:val="21"/>
              </w:rPr>
            </w:r>
            <w:r/>
          </w:p>
        </w:tc>
        <w:tc>
          <w:tcPr>
            <w:tcW w:w="1202" w:type="dxa"/>
            <w:vAlign w:val="top"/>
            <w:vMerge w:val="continue"/>
            <w:textDirection w:val="lrTb"/>
            <w:noWrap/>
          </w:tcPr>
          <w:p>
            <w:pPr>
              <w:pStyle w:val="1004"/>
              <w:spacing w:line="360" w:lineRule="exact"/>
              <w:rPr>
                <w:rFonts w:ascii="宋体" w:hAnsi="宋体" w:cs="宋体"/>
                <w:color w:val="000000"/>
                <w:szCs w:val="21"/>
              </w:rPr>
            </w:pPr>
            <w:r>
              <w:rPr>
                <w:rFonts w:ascii="宋体" w:hAnsi="宋体" w:cs="宋体"/>
                <w:color w:val="000000"/>
                <w:szCs w:val="21"/>
              </w:rPr>
            </w:r>
            <w:r/>
          </w:p>
        </w:tc>
        <w:tc>
          <w:tcPr>
            <w:tcMar>
              <w:left w:w="108" w:type="dxa"/>
              <w:top w:w="0" w:type="dxa"/>
              <w:right w:w="108" w:type="dxa"/>
              <w:bottom w:w="0" w:type="dxa"/>
            </w:tcMar>
            <w:tcW w:w="7347" w:type="dxa"/>
            <w:vAlign w:val="center"/>
            <w:textDirection w:val="lrTb"/>
            <w:noWrap/>
          </w:tcPr>
          <w:p>
            <w:pPr>
              <w:pStyle w:val="1004"/>
              <w:jc w:val="left"/>
              <w:spacing w:line="360" w:lineRule="exac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根据供应商拟针对本项目提供的</w:t>
            </w:r>
            <w:r>
              <w:rPr>
                <w:rFonts w:hint="eastAsia" w:ascii="宋体" w:hAnsi="宋体" w:cs="宋体"/>
                <w:color w:val="000000"/>
                <w:szCs w:val="21"/>
                <w:lang w:eastAsia="zh-CN"/>
              </w:rPr>
              <w:t xml:space="preserve">项目</w:t>
            </w:r>
            <w:r>
              <w:rPr>
                <w:rFonts w:hint="eastAsia" w:ascii="宋体" w:hAnsi="宋体" w:cs="宋体"/>
                <w:color w:val="000000"/>
                <w:szCs w:val="21"/>
              </w:rPr>
              <w:t xml:space="preserve">进度计划安排的合理性、科学性和可操作性等方面进行综合评分： </w:t>
            </w:r>
            <w:r>
              <w:rPr>
                <w:rFonts w:hint="eastAsia" w:ascii="宋体" w:hAnsi="宋体" w:cs="宋体"/>
                <w:color w:val="000000"/>
                <w:szCs w:val="21"/>
              </w:rPr>
            </w:r>
            <w:r/>
          </w:p>
          <w:p>
            <w:pPr>
              <w:pStyle w:val="1004"/>
              <w:jc w:val="left"/>
              <w:spacing w:line="360" w:lineRule="exac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工作组织方案完整，进度计划合理，质量把控达标得</w:t>
            </w: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 分；</w:t>
            </w:r>
            <w:r>
              <w:rPr>
                <w:rFonts w:hint="eastAsia" w:ascii="宋体" w:hAnsi="宋体" w:cs="宋体"/>
                <w:color w:val="000000"/>
                <w:szCs w:val="21"/>
              </w:rPr>
            </w:r>
            <w:r/>
          </w:p>
          <w:p>
            <w:pPr>
              <w:pStyle w:val="1004"/>
              <w:jc w:val="left"/>
              <w:spacing w:line="360" w:lineRule="exac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工作组织方案较完整，进度计划较合理，质量把控基本达标得 </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w:t>
            </w:r>
            <w:r>
              <w:rPr>
                <w:rFonts w:hint="eastAsia" w:ascii="宋体" w:hAnsi="宋体" w:cs="宋体"/>
                <w:color w:val="000000"/>
                <w:szCs w:val="21"/>
              </w:rPr>
            </w:r>
            <w:r/>
          </w:p>
          <w:p>
            <w:pPr>
              <w:pStyle w:val="1004"/>
              <w:jc w:val="left"/>
              <w:spacing w:line="360" w:lineRule="exac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工作组织方案不完整，进度计划不合理，质量把控不达标得 </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hint="eastAsia" w:ascii="宋体" w:hAnsi="宋体" w:cs="宋体"/>
                <w:color w:val="000000"/>
                <w:szCs w:val="21"/>
              </w:rPr>
            </w:r>
            <w:r/>
          </w:p>
          <w:p>
            <w:pPr>
              <w:pStyle w:val="1004"/>
              <w:jc w:val="left"/>
              <w:spacing w:line="36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无此项不得分。</w:t>
            </w:r>
            <w:r>
              <w:rPr>
                <w:rFonts w:ascii="宋体" w:hAnsi="宋体" w:cs="宋体"/>
                <w:color w:val="000000"/>
                <w:szCs w:val="21"/>
              </w:rPr>
            </w:r>
            <w:r/>
          </w:p>
        </w:tc>
        <w:tc>
          <w:tcPr>
            <w:tcMar>
              <w:left w:w="108" w:type="dxa"/>
              <w:top w:w="0" w:type="dxa"/>
              <w:right w:w="108" w:type="dxa"/>
              <w:bottom w:w="0" w:type="dxa"/>
            </w:tcMar>
            <w:tcW w:w="855" w:type="dxa"/>
            <w:vAlign w:val="center"/>
            <w:textDirection w:val="lrTb"/>
            <w:noWrap/>
          </w:tcPr>
          <w:p>
            <w:pPr>
              <w:pStyle w:val="1004"/>
              <w:jc w:val="center"/>
              <w:spacing w:line="36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9</w:t>
            </w:r>
            <w:r>
              <w:rPr>
                <w:rFonts w:ascii="宋体" w:hAnsi="宋体" w:cs="宋体"/>
                <w:color w:val="000000"/>
                <w:szCs w:val="21"/>
              </w:rPr>
            </w:r>
            <w:r/>
          </w:p>
        </w:tc>
      </w:tr>
      <w:tr>
        <w:trPr>
          <w:trHeight w:val="900"/>
        </w:trPr>
        <w:tc>
          <w:tcPr>
            <w:tcW w:w="625" w:type="dxa"/>
            <w:vAlign w:val="top"/>
            <w:vMerge w:val="continue"/>
            <w:textDirection w:val="lrTb"/>
            <w:noWrap/>
          </w:tcPr>
          <w:p>
            <w:pPr>
              <w:pStyle w:val="1004"/>
              <w:spacing w:line="360" w:lineRule="exact"/>
              <w:rPr>
                <w:rFonts w:ascii="宋体" w:hAnsi="宋体" w:cs="宋体"/>
                <w:color w:val="000000"/>
                <w:szCs w:val="21"/>
              </w:rPr>
            </w:pPr>
            <w:r>
              <w:rPr>
                <w:rFonts w:ascii="宋体" w:hAnsi="宋体" w:cs="宋体"/>
                <w:color w:val="000000"/>
                <w:szCs w:val="21"/>
              </w:rPr>
            </w:r>
            <w:r/>
          </w:p>
        </w:tc>
        <w:tc>
          <w:tcPr>
            <w:tcW w:w="1202" w:type="dxa"/>
            <w:vAlign w:val="top"/>
            <w:vMerge w:val="continue"/>
            <w:textDirection w:val="lrTb"/>
            <w:noWrap/>
          </w:tcPr>
          <w:p>
            <w:pPr>
              <w:pStyle w:val="1004"/>
              <w:spacing w:line="360" w:lineRule="exact"/>
              <w:rPr>
                <w:rFonts w:ascii="宋体" w:hAnsi="宋体" w:cs="宋体"/>
                <w:color w:val="000000"/>
                <w:szCs w:val="21"/>
              </w:rPr>
            </w:pPr>
            <w:r>
              <w:rPr>
                <w:rFonts w:ascii="宋体" w:hAnsi="宋体" w:cs="宋体"/>
                <w:color w:val="000000"/>
                <w:szCs w:val="21"/>
              </w:rPr>
            </w:r>
            <w:r/>
          </w:p>
        </w:tc>
        <w:tc>
          <w:tcPr>
            <w:tcMar>
              <w:left w:w="108" w:type="dxa"/>
              <w:top w:w="0" w:type="dxa"/>
              <w:right w:w="108" w:type="dxa"/>
              <w:bottom w:w="0" w:type="dxa"/>
            </w:tcMar>
            <w:tcW w:w="7347" w:type="dxa"/>
            <w:vAlign w:val="center"/>
            <w:textDirection w:val="lrTb"/>
            <w:noWrap/>
          </w:tcPr>
          <w:p>
            <w:pPr>
              <w:pStyle w:val="1004"/>
              <w:numPr>
                <w:ilvl w:val="0"/>
                <w:numId w:val="0"/>
              </w:numPr>
              <w:jc w:val="left"/>
              <w:spacing w:line="360" w:lineRule="exac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根据供应商拟针对本项目提供的突发事件应急处理预案进行综合评分： </w:t>
            </w:r>
            <w:r>
              <w:rPr>
                <w:rFonts w:hint="eastAsia" w:ascii="宋体" w:hAnsi="宋体" w:cs="宋体"/>
                <w:color w:val="000000"/>
                <w:szCs w:val="21"/>
              </w:rPr>
            </w:r>
            <w:r/>
          </w:p>
          <w:p>
            <w:pPr>
              <w:pStyle w:val="1004"/>
              <w:numPr>
                <w:ilvl w:val="0"/>
                <w:numId w:val="0"/>
              </w:numPr>
              <w:jc w:val="left"/>
              <w:spacing w:line="360" w:lineRule="exac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方案完备健全，针对性强，实际可操作性强的得</w:t>
            </w: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分； </w:t>
            </w:r>
            <w:r>
              <w:rPr>
                <w:rFonts w:hint="eastAsia" w:ascii="宋体" w:hAnsi="宋体" w:cs="宋体"/>
                <w:color w:val="000000"/>
                <w:szCs w:val="21"/>
              </w:rPr>
            </w:r>
            <w:r/>
          </w:p>
          <w:p>
            <w:pPr>
              <w:pStyle w:val="1004"/>
              <w:numPr>
                <w:ilvl w:val="0"/>
                <w:numId w:val="0"/>
              </w:numPr>
              <w:jc w:val="left"/>
              <w:spacing w:line="360" w:lineRule="exac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方案基本满足本项目需求，具有一定的针对性，实际可操作性较强的得</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w:t>
            </w:r>
            <w:r>
              <w:rPr>
                <w:rFonts w:hint="eastAsia" w:ascii="宋体" w:hAnsi="宋体" w:cs="宋体"/>
                <w:color w:val="000000"/>
                <w:szCs w:val="21"/>
              </w:rPr>
            </w:r>
            <w:r/>
          </w:p>
          <w:p>
            <w:pPr>
              <w:pStyle w:val="1004"/>
              <w:numPr>
                <w:ilvl w:val="0"/>
                <w:numId w:val="0"/>
              </w:numPr>
              <w:jc w:val="left"/>
              <w:spacing w:line="360" w:lineRule="exac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方案不完整，无法全面满足本项目需求，针对性不强，不具有实际可操作性的得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hint="eastAsia" w:ascii="宋体" w:hAnsi="宋体" w:cs="宋体"/>
                <w:color w:val="000000"/>
                <w:szCs w:val="21"/>
              </w:rPr>
            </w:r>
            <w:r/>
          </w:p>
          <w:p>
            <w:pPr>
              <w:pStyle w:val="1004"/>
              <w:numPr>
                <w:ilvl w:val="0"/>
                <w:numId w:val="0"/>
              </w:numPr>
              <w:jc w:val="left"/>
              <w:spacing w:line="36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无此项不得分。</w:t>
            </w:r>
            <w:r>
              <w:rPr>
                <w:rFonts w:ascii="宋体" w:hAnsi="宋体" w:cs="宋体"/>
                <w:color w:val="000000"/>
                <w:szCs w:val="21"/>
              </w:rPr>
            </w:r>
            <w:r/>
          </w:p>
        </w:tc>
        <w:tc>
          <w:tcPr>
            <w:tcMar>
              <w:left w:w="108" w:type="dxa"/>
              <w:top w:w="0" w:type="dxa"/>
              <w:right w:w="108" w:type="dxa"/>
              <w:bottom w:w="0" w:type="dxa"/>
            </w:tcMar>
            <w:tcW w:w="855" w:type="dxa"/>
            <w:vAlign w:val="center"/>
            <w:textDirection w:val="lrTb"/>
            <w:noWrap/>
          </w:tcPr>
          <w:p>
            <w:pPr>
              <w:pStyle w:val="1004"/>
              <w:jc w:val="center"/>
              <w:spacing w:line="36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9</w:t>
            </w:r>
            <w:r>
              <w:rPr>
                <w:rFonts w:ascii="宋体" w:hAnsi="宋体" w:cs="宋体"/>
                <w:color w:val="000000"/>
                <w:szCs w:val="21"/>
              </w:rPr>
            </w:r>
            <w:r/>
          </w:p>
        </w:tc>
      </w:tr>
      <w:tr>
        <w:trPr>
          <w:trHeight w:val="900"/>
        </w:trPr>
        <w:tc>
          <w:tcPr>
            <w:tcW w:w="625" w:type="dxa"/>
            <w:vAlign w:val="top"/>
            <w:vMerge w:val="continue"/>
            <w:textDirection w:val="lrTb"/>
            <w:noWrap/>
          </w:tcPr>
          <w:p>
            <w:pPr>
              <w:pStyle w:val="1004"/>
              <w:spacing w:line="360" w:lineRule="exact"/>
              <w:rPr>
                <w:rFonts w:ascii="宋体" w:hAnsi="宋体" w:cs="宋体"/>
                <w:color w:val="000000"/>
                <w:szCs w:val="21"/>
              </w:rPr>
            </w:pPr>
            <w:r>
              <w:rPr>
                <w:rFonts w:ascii="宋体" w:hAnsi="宋体" w:cs="宋体"/>
                <w:color w:val="000000"/>
                <w:szCs w:val="21"/>
              </w:rPr>
            </w:r>
            <w:r/>
          </w:p>
        </w:tc>
        <w:tc>
          <w:tcPr>
            <w:tcW w:w="1202" w:type="dxa"/>
            <w:vAlign w:val="top"/>
            <w:vMerge w:val="continue"/>
            <w:textDirection w:val="lrTb"/>
            <w:noWrap/>
          </w:tcPr>
          <w:p>
            <w:pPr>
              <w:pStyle w:val="1004"/>
              <w:spacing w:line="360" w:lineRule="exact"/>
              <w:rPr>
                <w:rFonts w:ascii="宋体" w:hAnsi="宋体" w:cs="宋体"/>
                <w:color w:val="000000"/>
                <w:szCs w:val="21"/>
              </w:rPr>
            </w:pPr>
            <w:r>
              <w:rPr>
                <w:rFonts w:ascii="宋体" w:hAnsi="宋体" w:cs="宋体"/>
                <w:color w:val="000000"/>
                <w:szCs w:val="21"/>
              </w:rPr>
            </w:r>
            <w:r/>
          </w:p>
        </w:tc>
        <w:tc>
          <w:tcPr>
            <w:tcMar>
              <w:left w:w="108" w:type="dxa"/>
              <w:top w:w="0" w:type="dxa"/>
              <w:right w:w="108" w:type="dxa"/>
              <w:bottom w:w="0" w:type="dxa"/>
            </w:tcMar>
            <w:tcW w:w="7347" w:type="dxa"/>
            <w:vAlign w:val="center"/>
            <w:textDirection w:val="lrTb"/>
            <w:noWrap/>
          </w:tcPr>
          <w:p>
            <w:pPr>
              <w:pStyle w:val="1004"/>
              <w:jc w:val="left"/>
              <w:spacing w:line="360" w:lineRule="auto"/>
              <w:rPr>
                <w:rFonts w:hint="eastAsia" w:ascii="宋体" w:hAnsi="Times New Roman" w:eastAsia="宋体" w:cs="宋体"/>
                <w:color w:val="000000"/>
                <w:szCs w:val="21"/>
              </w:rPr>
            </w:pPr>
            <w:r>
              <w:rPr>
                <w:rFonts w:hint="eastAsia" w:ascii="宋体" w:hAnsi="Times New Roman" w:eastAsia="宋体" w:cs="宋体"/>
                <w:color w:val="000000"/>
                <w:szCs w:val="21"/>
              </w:rPr>
              <w:t xml:space="preserve">根据供应商拟针对本项目提供的服务承诺或合理化建议等进行评分： </w:t>
            </w:r>
            <w:r>
              <w:rPr>
                <w:rFonts w:hint="eastAsia" w:ascii="宋体" w:hAnsi="Times New Roman" w:eastAsia="宋体" w:cs="宋体"/>
                <w:color w:val="000000"/>
                <w:szCs w:val="21"/>
              </w:rPr>
            </w:r>
            <w:r/>
          </w:p>
          <w:p>
            <w:pPr>
              <w:pStyle w:val="1004"/>
              <w:jc w:val="left"/>
              <w:spacing w:line="360" w:lineRule="auto"/>
              <w:rPr>
                <w:rFonts w:hint="eastAsia" w:ascii="宋体" w:hAnsi="Times New Roman" w:eastAsia="宋体" w:cs="宋体"/>
                <w:color w:val="000000"/>
                <w:szCs w:val="21"/>
              </w:rPr>
            </w:pPr>
            <w:r>
              <w:rPr>
                <w:rFonts w:hint="eastAsia" w:ascii="宋体" w:hAnsi="Times New Roman" w:eastAsia="宋体" w:cs="宋体"/>
                <w:color w:val="000000"/>
                <w:szCs w:val="21"/>
              </w:rPr>
              <w:t xml:space="preserve">提供的承诺或合理化建议完全符合项目实际需求的得</w:t>
            </w:r>
            <w:r>
              <w:rPr>
                <w:rFonts w:hint="eastAsia" w:ascii="宋体" w:hAnsi="Times New Roman" w:eastAsia="宋体" w:cs="宋体"/>
                <w:color w:val="000000"/>
                <w:szCs w:val="21"/>
                <w:lang w:val="en-US" w:eastAsia="zh-CN"/>
              </w:rPr>
              <w:t xml:space="preserve">9</w:t>
            </w:r>
            <w:r>
              <w:rPr>
                <w:rFonts w:hint="eastAsia" w:ascii="宋体" w:hAnsi="Times New Roman" w:eastAsia="宋体" w:cs="宋体"/>
                <w:color w:val="000000"/>
                <w:szCs w:val="21"/>
              </w:rPr>
              <w:t xml:space="preserve">分；</w:t>
            </w:r>
            <w:r>
              <w:rPr>
                <w:rFonts w:hint="eastAsia" w:ascii="宋体" w:hAnsi="Times New Roman" w:eastAsia="宋体" w:cs="宋体"/>
                <w:color w:val="000000"/>
                <w:szCs w:val="21"/>
              </w:rPr>
            </w:r>
            <w:r/>
          </w:p>
          <w:p>
            <w:pPr>
              <w:pStyle w:val="1004"/>
              <w:jc w:val="left"/>
              <w:spacing w:line="360" w:lineRule="auto"/>
              <w:rPr>
                <w:rFonts w:hint="eastAsia" w:ascii="宋体" w:hAnsi="Times New Roman" w:eastAsia="宋体" w:cs="宋体"/>
                <w:color w:val="000000"/>
                <w:szCs w:val="21"/>
              </w:rPr>
            </w:pPr>
            <w:r>
              <w:rPr>
                <w:rFonts w:hint="eastAsia" w:ascii="宋体" w:hAnsi="Times New Roman" w:eastAsia="宋体" w:cs="宋体"/>
                <w:color w:val="000000"/>
                <w:szCs w:val="21"/>
              </w:rPr>
              <w:t xml:space="preserve">提供的承诺或合理化建议与项目实际需求稍有偏离的得</w:t>
            </w:r>
            <w:r>
              <w:rPr>
                <w:rFonts w:hint="eastAsia" w:ascii="宋体" w:hAnsi="Times New Roman" w:eastAsia="宋体" w:cs="宋体"/>
                <w:color w:val="000000"/>
                <w:szCs w:val="21"/>
                <w:lang w:val="en-US" w:eastAsia="zh-CN"/>
              </w:rPr>
              <w:t xml:space="preserve">6</w:t>
            </w:r>
            <w:r>
              <w:rPr>
                <w:rFonts w:hint="eastAsia" w:ascii="宋体" w:hAnsi="Times New Roman" w:eastAsia="宋体" w:cs="宋体"/>
                <w:color w:val="000000"/>
                <w:szCs w:val="21"/>
              </w:rPr>
              <w:t xml:space="preserve">分；</w:t>
            </w:r>
            <w:r>
              <w:rPr>
                <w:rFonts w:hint="eastAsia" w:ascii="宋体" w:hAnsi="Times New Roman" w:eastAsia="宋体" w:cs="宋体"/>
                <w:color w:val="000000"/>
                <w:szCs w:val="21"/>
              </w:rPr>
            </w:r>
            <w:r/>
          </w:p>
          <w:p>
            <w:pPr>
              <w:pStyle w:val="1004"/>
              <w:jc w:val="left"/>
              <w:spacing w:line="360" w:lineRule="auto"/>
              <w:rPr>
                <w:rFonts w:hint="eastAsia" w:ascii="宋体" w:hAnsi="Times New Roman" w:eastAsia="宋体" w:cs="宋体"/>
                <w:color w:val="000000"/>
                <w:szCs w:val="21"/>
              </w:rPr>
            </w:pPr>
            <w:r>
              <w:rPr>
                <w:rFonts w:hint="eastAsia" w:ascii="宋体" w:hAnsi="Times New Roman" w:eastAsia="宋体" w:cs="宋体"/>
                <w:color w:val="000000"/>
                <w:szCs w:val="21"/>
              </w:rPr>
              <w:t xml:space="preserve">提供的承诺或合理化建议与项目实际需求偏离较大的得</w:t>
            </w:r>
            <w:r>
              <w:rPr>
                <w:rFonts w:hint="eastAsia" w:ascii="宋体" w:hAnsi="Times New Roman" w:eastAsia="宋体" w:cs="宋体"/>
                <w:color w:val="000000"/>
                <w:szCs w:val="21"/>
                <w:lang w:val="en-US" w:eastAsia="zh-CN"/>
              </w:rPr>
              <w:t xml:space="preserve">3</w:t>
            </w:r>
            <w:r>
              <w:rPr>
                <w:rFonts w:hint="eastAsia" w:ascii="宋体" w:hAnsi="Times New Roman" w:eastAsia="宋体" w:cs="宋体"/>
                <w:color w:val="000000"/>
                <w:szCs w:val="21"/>
              </w:rPr>
              <w:t xml:space="preserve">分；</w:t>
            </w:r>
            <w:r>
              <w:rPr>
                <w:rFonts w:hint="eastAsia" w:ascii="宋体" w:hAnsi="Times New Roman" w:eastAsia="宋体" w:cs="宋体"/>
                <w:color w:val="000000"/>
                <w:szCs w:val="21"/>
              </w:rPr>
            </w:r>
            <w:r/>
          </w:p>
          <w:p>
            <w:pPr>
              <w:pStyle w:val="1004"/>
              <w:jc w:val="left"/>
              <w:spacing w:line="360" w:lineRule="auto"/>
              <w:rPr>
                <w:rFonts w:hint="eastAsia" w:ascii="宋体" w:hAnsi="Times New Roman" w:eastAsia="宋体" w:cs="宋体"/>
                <w:color w:val="000000"/>
                <w:szCs w:val="21"/>
                <w:lang w:eastAsia="zh-CN"/>
              </w:rPr>
            </w:pPr>
            <w:r>
              <w:rPr>
                <w:rFonts w:hint="eastAsia" w:ascii="宋体" w:hAnsi="Times New Roman" w:eastAsia="宋体" w:cs="宋体"/>
                <w:color w:val="000000"/>
                <w:szCs w:val="21"/>
              </w:rPr>
              <w:t xml:space="preserve">无此项不得分</w:t>
            </w:r>
            <w:r>
              <w:rPr>
                <w:rFonts w:hint="eastAsia" w:ascii="宋体" w:hAnsi="Times New Roman" w:eastAsia="宋体" w:cs="宋体"/>
                <w:color w:val="000000"/>
                <w:szCs w:val="21"/>
                <w:lang w:eastAsia="zh-CN"/>
              </w:rPr>
              <w:t xml:space="preserve">。</w:t>
            </w:r>
            <w:r>
              <w:rPr>
                <w:rFonts w:hint="eastAsia" w:ascii="宋体" w:hAnsi="Times New Roman" w:eastAsia="宋体" w:cs="宋体"/>
                <w:color w:val="000000"/>
                <w:szCs w:val="21"/>
                <w:lang w:eastAsia="zh-CN"/>
              </w:rPr>
            </w:r>
            <w:r/>
          </w:p>
        </w:tc>
        <w:tc>
          <w:tcPr>
            <w:tcMar>
              <w:left w:w="108" w:type="dxa"/>
              <w:top w:w="0" w:type="dxa"/>
              <w:right w:w="108" w:type="dxa"/>
              <w:bottom w:w="0" w:type="dxa"/>
            </w:tcMar>
            <w:tcW w:w="855" w:type="dxa"/>
            <w:vAlign w:val="center"/>
            <w:textDirection w:val="lrTb"/>
            <w:noWrap/>
          </w:tcPr>
          <w:p>
            <w:pPr>
              <w:pStyle w:val="1004"/>
              <w:jc w:val="center"/>
              <w:spacing w:line="360" w:lineRule="auto"/>
              <w:rPr>
                <w:rFonts w:hint="eastAsia" w:ascii="宋体" w:hAnsi="Times New Roman" w:eastAsia="宋体" w:cs="宋体"/>
                <w:color w:val="000000"/>
                <w:szCs w:val="21"/>
              </w:rPr>
            </w:pPr>
            <w:r>
              <w:rPr>
                <w:rFonts w:hint="eastAsia" w:ascii="宋体" w:hAnsi="Times New Roman" w:eastAsia="宋体" w:cs="宋体"/>
                <w:color w:val="000000"/>
                <w:szCs w:val="21"/>
                <w:lang w:val="en-US" w:eastAsia="zh-CN"/>
              </w:rPr>
              <w:t xml:space="preserve">9</w:t>
            </w:r>
            <w:r>
              <w:rPr>
                <w:rFonts w:hint="eastAsia" w:ascii="宋体" w:hAnsi="Times New Roman" w:eastAsia="宋体" w:cs="宋体"/>
                <w:color w:val="000000"/>
                <w:szCs w:val="21"/>
              </w:rPr>
            </w:r>
            <w:r/>
          </w:p>
        </w:tc>
      </w:tr>
      <w:tr>
        <w:trPr>
          <w:trHeight w:val="556"/>
        </w:trPr>
        <w:tc>
          <w:tcPr>
            <w:tcW w:w="625" w:type="dxa"/>
            <w:vAlign w:val="center"/>
            <w:textDirection w:val="lrTb"/>
            <w:noWrap/>
          </w:tcPr>
          <w:p>
            <w:pPr>
              <w:pStyle w:val="1004"/>
              <w:spacing w:line="360" w:lineRule="exact"/>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W w:w="1202" w:type="dxa"/>
            <w:vAlign w:val="center"/>
            <w:textDirection w:val="lrTb"/>
            <w:noWrap/>
          </w:tcPr>
          <w:p>
            <w:pPr>
              <w:pStyle w:val="1004"/>
              <w:spacing w:line="360" w:lineRule="exact"/>
              <w:rPr>
                <w:rFonts w:ascii="宋体" w:hAnsi="宋体" w:cs="宋体"/>
                <w:color w:val="000000"/>
                <w:szCs w:val="21"/>
              </w:rPr>
            </w:pPr>
            <w:r>
              <w:rPr>
                <w:rFonts w:hint="eastAsia" w:ascii="宋体" w:hAnsi="宋体" w:cs="宋体"/>
                <w:color w:val="000000"/>
                <w:szCs w:val="21"/>
              </w:rPr>
              <w:t xml:space="preserve">合计</w:t>
            </w:r>
            <w:r>
              <w:rPr>
                <w:rFonts w:ascii="宋体" w:hAnsi="宋体" w:cs="宋体"/>
                <w:color w:val="000000"/>
                <w:szCs w:val="21"/>
              </w:rPr>
            </w:r>
            <w:r/>
          </w:p>
        </w:tc>
        <w:tc>
          <w:tcPr>
            <w:tcMar>
              <w:left w:w="108" w:type="dxa"/>
              <w:top w:w="0" w:type="dxa"/>
              <w:right w:w="108" w:type="dxa"/>
              <w:bottom w:w="0" w:type="dxa"/>
            </w:tcMar>
            <w:tcW w:w="7347" w:type="dxa"/>
            <w:vAlign w:val="center"/>
            <w:textDirection w:val="lrTb"/>
            <w:noWrap/>
          </w:tcPr>
          <w:p>
            <w:pPr>
              <w:pStyle w:val="1004"/>
              <w:spacing w:line="36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r>
            <w:r/>
          </w:p>
        </w:tc>
        <w:tc>
          <w:tcPr>
            <w:tcMar>
              <w:left w:w="108" w:type="dxa"/>
              <w:top w:w="0" w:type="dxa"/>
              <w:right w:w="108" w:type="dxa"/>
              <w:bottom w:w="0" w:type="dxa"/>
            </w:tcMar>
            <w:tcW w:w="855" w:type="dxa"/>
            <w:vAlign w:val="center"/>
            <w:textDirection w:val="lrTb"/>
            <w:noWrap/>
          </w:tcPr>
          <w:p>
            <w:pPr>
              <w:pStyle w:val="1004"/>
              <w:jc w:val="center"/>
              <w:spacing w:line="36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100分</w:t>
            </w:r>
            <w:r>
              <w:rPr>
                <w:rFonts w:ascii="宋体" w:hAnsi="宋体" w:cs="宋体"/>
                <w:color w:val="000000"/>
                <w:szCs w:val="21"/>
              </w:rPr>
            </w:r>
            <w:r/>
          </w:p>
        </w:tc>
      </w:tr>
    </w:tbl>
    <w:p>
      <w:pPr>
        <w:pStyle w:val="1029"/>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说明：</w:t>
      </w:r>
      <w:r>
        <w:rPr>
          <w:rFonts w:hint="eastAsia" w:ascii="宋体" w:hAnsi="宋体" w:cs="宋体"/>
          <w:color w:val="000000"/>
          <w:sz w:val="21"/>
          <w:szCs w:val="21"/>
        </w:rPr>
      </w:r>
      <w:r/>
    </w:p>
    <w:p>
      <w:pPr>
        <w:pStyle w:val="1029"/>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1、所有认证、证明和业绩除上表要求外均须提供有效的证明材料加盖电子公章。</w:t>
      </w:r>
      <w:r>
        <w:rPr>
          <w:rFonts w:hint="eastAsia" w:ascii="宋体" w:hAnsi="宋体" w:cs="宋体"/>
          <w:color w:val="000000"/>
          <w:sz w:val="21"/>
          <w:szCs w:val="21"/>
        </w:rPr>
      </w:r>
      <w:r/>
    </w:p>
    <w:p>
      <w:pPr>
        <w:pStyle w:val="1029"/>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2、评审小组不保证有效报价最低的供应商成交。</w:t>
      </w:r>
      <w:r>
        <w:rPr>
          <w:rFonts w:hint="eastAsia" w:ascii="宋体" w:hAnsi="宋体" w:cs="宋体"/>
          <w:color w:val="000000"/>
          <w:sz w:val="21"/>
          <w:szCs w:val="21"/>
        </w:rPr>
      </w:r>
      <w:r/>
    </w:p>
    <w:p>
      <w:pPr>
        <w:pStyle w:val="1029"/>
        <w:spacing w:line="360" w:lineRule="auto"/>
        <w:widowControl w:val="off"/>
        <w:rPr>
          <w:rFonts w:hint="eastAsia" w:ascii="宋体" w:hAnsi="宋体" w:cs="宋体"/>
          <w:b/>
          <w:bCs/>
          <w:color w:val="000000"/>
          <w:sz w:val="21"/>
          <w:szCs w:val="21"/>
        </w:rPr>
      </w:pPr>
      <w:r>
        <w:rPr>
          <w:rFonts w:hint="eastAsia" w:ascii="宋体" w:hAnsi="宋体" w:cs="宋体"/>
          <w:color w:val="000000"/>
          <w:sz w:val="21"/>
          <w:szCs w:val="21"/>
        </w:rPr>
        <w:t xml:space="preserve">3、</w:t>
      </w:r>
      <w:r>
        <w:rPr>
          <w:rFonts w:hint="eastAsia" w:ascii="宋体" w:hAnsi="宋体" w:cs="宋体"/>
          <w:b/>
          <w:bCs/>
          <w:color w:val="000000"/>
          <w:sz w:val="21"/>
          <w:szCs w:val="21"/>
        </w:rPr>
        <w:t xml:space="preserve">本项目所属行业：“其他未列明行业”</w:t>
      </w:r>
      <w:r>
        <w:rPr>
          <w:rFonts w:hint="eastAsia" w:ascii="宋体" w:hAnsi="宋体" w:cs="宋体"/>
          <w:b/>
          <w:bCs/>
          <w:color w:val="000000"/>
          <w:sz w:val="21"/>
          <w:szCs w:val="21"/>
        </w:rPr>
      </w:r>
      <w:r/>
    </w:p>
    <w:p>
      <w:pPr>
        <w:pStyle w:val="1154"/>
        <w:numPr>
          <w:ilvl w:val="0"/>
          <w:numId w:val="0"/>
        </w:numPr>
        <w:spacing w:before="0" w:after="0" w:line="480" w:lineRule="auto"/>
        <w:rPr>
          <w:rStyle w:val="1017"/>
          <w:rFonts w:hint="eastAsia"/>
          <w:color w:val="000000"/>
          <w:sz w:val="36"/>
          <w:szCs w:val="36"/>
        </w:rPr>
        <w:outlineLvl w:val="0"/>
      </w:pPr>
      <w:r>
        <w:rPr>
          <w:rStyle w:val="1129"/>
          <w:rFonts w:ascii="宋体" w:hAnsi="宋体"/>
          <w:color w:val="000000"/>
          <w:szCs w:val="32"/>
        </w:rPr>
        <w:br w:type="page" w:clear="all"/>
      </w:r>
      <w:bookmarkStart w:id="53" w:name="_Toc12891"/>
      <w:r/>
      <w:bookmarkStart w:id="54" w:name="_Toc5223"/>
      <w:r>
        <w:rPr>
          <w:rStyle w:val="1017"/>
          <w:rFonts w:hint="eastAsia"/>
          <w:color w:val="000000"/>
          <w:sz w:val="36"/>
          <w:szCs w:val="36"/>
        </w:rPr>
        <w:t xml:space="preserve">第四章 招标项目的要求和数量等</w:t>
      </w:r>
      <w:bookmarkEnd w:id="53"/>
      <w:r/>
      <w:bookmarkEnd w:id="54"/>
      <w:r>
        <w:rPr>
          <w:rStyle w:val="1017"/>
          <w:rFonts w:hint="eastAsia"/>
          <w:color w:val="000000"/>
          <w:sz w:val="36"/>
          <w:szCs w:val="36"/>
        </w:rPr>
      </w:r>
      <w:r/>
    </w:p>
    <w:p>
      <w:pPr>
        <w:pStyle w:val="1004"/>
        <w:ind w:firstLine="420"/>
        <w:jc w:val="left"/>
        <w:spacing w:line="480" w:lineRule="exact"/>
        <w:widowControl w:val="off"/>
        <w:rPr>
          <w:rFonts w:hint="eastAsia" w:ascii="宋体" w:hAnsi="宋体" w:cs="宋体"/>
          <w:color w:val="000000"/>
          <w:szCs w:val="21"/>
        </w:rPr>
        <w:outlineLvl w:val="1"/>
      </w:pPr>
      <w:r>
        <w:rPr>
          <w:rFonts w:hint="eastAsia" w:ascii="宋体" w:hAnsi="宋体" w:cs="宋体"/>
          <w:color w:val="000000"/>
          <w:szCs w:val="21"/>
        </w:rPr>
        <w:t xml:space="preserve">一、项目名称：   </w:t>
      </w:r>
      <w:r>
        <w:rPr>
          <w:rFonts w:hint="eastAsia" w:ascii="宋体" w:hAnsi="宋体" w:cs="宋体"/>
          <w:color w:val="000000"/>
          <w:szCs w:val="21"/>
        </w:rPr>
      </w:r>
      <w:r/>
    </w:p>
    <w:p>
      <w:pPr>
        <w:pStyle w:val="1004"/>
        <w:ind w:firstLine="420"/>
        <w:jc w:val="left"/>
        <w:spacing w:line="480" w:lineRule="exact"/>
        <w:widowControl w:val="off"/>
        <w:rPr>
          <w:rFonts w:hint="eastAsia" w:ascii="宋体" w:hAnsi="宋体" w:eastAsia="宋体" w:cs="宋体"/>
          <w:color w:val="000000"/>
          <w:szCs w:val="21"/>
          <w:lang w:eastAsia="zh-CN"/>
        </w:rPr>
        <w:outlineLvl w:val="1"/>
      </w:pPr>
      <w:r>
        <w:rPr>
          <w:rFonts w:hint="eastAsia" w:ascii="宋体" w:hAnsi="宋体" w:cs="宋体"/>
          <w:color w:val="000000"/>
          <w:szCs w:val="21"/>
          <w:lang w:eastAsia="zh-CN"/>
        </w:rPr>
        <w:t xml:space="preserve">2026年鼓楼区水务设施应急保障服务项目</w:t>
      </w:r>
      <w:r>
        <w:rPr>
          <w:rFonts w:hint="eastAsia" w:ascii="宋体" w:hAnsi="宋体" w:eastAsia="宋体" w:cs="宋体"/>
          <w:color w:val="000000"/>
          <w:szCs w:val="21"/>
          <w:lang w:eastAsia="zh-CN"/>
        </w:rPr>
      </w:r>
      <w:r/>
    </w:p>
    <w:p>
      <w:pPr>
        <w:pStyle w:val="1004"/>
        <w:ind w:firstLine="420"/>
        <w:jc w:val="left"/>
        <w:spacing w:line="480" w:lineRule="exact"/>
        <w:widowControl w:val="off"/>
        <w:rPr>
          <w:rFonts w:hint="eastAsia" w:ascii="宋体" w:hAnsi="宋体" w:cs="宋体"/>
          <w:color w:val="000000"/>
          <w:szCs w:val="21"/>
        </w:rPr>
        <w:outlineLvl w:val="1"/>
      </w:pPr>
      <w:r>
        <w:rPr>
          <w:rFonts w:hint="eastAsia" w:ascii="宋体" w:hAnsi="宋体" w:cs="宋体"/>
          <w:color w:val="000000"/>
          <w:szCs w:val="21"/>
        </w:rPr>
        <w:t xml:space="preserve">二、项目概况：   </w:t>
      </w:r>
      <w:r>
        <w:rPr>
          <w:rFonts w:hint="eastAsia" w:ascii="宋体" w:hAnsi="宋体" w:cs="宋体"/>
          <w:color w:val="000000"/>
          <w:szCs w:val="21"/>
        </w:rPr>
      </w:r>
      <w:r/>
    </w:p>
    <w:p>
      <w:pPr>
        <w:pStyle w:val="1004"/>
        <w:ind w:firstLine="420"/>
        <w:jc w:val="left"/>
        <w:spacing w:line="480" w:lineRule="exact"/>
        <w:widowControl w:val="off"/>
        <w:rPr>
          <w:rFonts w:hint="eastAsia" w:ascii="宋体" w:hAnsi="宋体" w:cs="宋体"/>
          <w:color w:val="000000"/>
          <w:szCs w:val="21"/>
        </w:rPr>
        <w:outlineLvl w:val="1"/>
      </w:pPr>
      <w:r>
        <w:rPr>
          <w:rFonts w:hint="eastAsia" w:ascii="宋体" w:hAnsi="宋体" w:cs="宋体"/>
          <w:color w:val="000000"/>
          <w:szCs w:val="21"/>
        </w:rPr>
        <w:t xml:space="preserve">1、2026年鼓楼区水务设施应急保障服务项目，包含河道排口及相关水务设施排查整治、小修、分类治理、影响水环境水安全应急抢修保障及发包方其他指令性任务等；</w:t>
      </w:r>
      <w:r>
        <w:rPr>
          <w:rFonts w:hint="eastAsia" w:ascii="宋体" w:hAnsi="宋体" w:cs="宋体"/>
          <w:color w:val="000000"/>
          <w:szCs w:val="21"/>
        </w:rPr>
      </w:r>
      <w:r/>
    </w:p>
    <w:p>
      <w:pPr>
        <w:pStyle w:val="1004"/>
        <w:ind w:firstLine="420"/>
        <w:jc w:val="left"/>
        <w:spacing w:line="480" w:lineRule="exact"/>
        <w:widowControl w:val="off"/>
        <w:rPr>
          <w:rFonts w:ascii="宋体" w:hAnsi="宋体" w:cs="宋体"/>
          <w:color w:val="000000"/>
          <w:szCs w:val="21"/>
          <w:lang w:val="en-US"/>
        </w:rPr>
        <w:outlineLvl w:val="1"/>
      </w:pPr>
      <w:r>
        <w:rPr>
          <w:rFonts w:hint="eastAsia" w:ascii="宋体" w:hAnsi="宋体" w:cs="宋体"/>
          <w:color w:val="000000"/>
          <w:szCs w:val="21"/>
        </w:rPr>
        <w:t xml:space="preserve">2、任务分配：供应商的服务片区工作任务由</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根据需求下达明确</w:t>
      </w:r>
      <w:r>
        <w:rPr>
          <w:rFonts w:hint="eastAsia" w:ascii="宋体" w:hAnsi="宋体" w:cs="宋体"/>
          <w:color w:val="000000"/>
          <w:szCs w:val="21"/>
          <w:lang w:eastAsia="zh-CN"/>
        </w:rPr>
        <w:t xml:space="preserve">，供应商接到采购人任务分配后需在</w:t>
      </w:r>
      <w:r>
        <w:rPr>
          <w:rFonts w:hint="eastAsia" w:ascii="宋体" w:hAnsi="宋体" w:cs="宋体"/>
          <w:color w:val="000000"/>
          <w:szCs w:val="21"/>
          <w:lang w:val="en-US" w:eastAsia="zh-CN"/>
        </w:rPr>
        <w:t xml:space="preserve">1小时内提供电话反馈，相关应急服务保障人员必须30分钟内到达现场。</w:t>
      </w:r>
      <w:r>
        <w:rPr>
          <w:rFonts w:ascii="宋体" w:hAnsi="宋体" w:cs="宋体"/>
          <w:color w:val="000000"/>
          <w:szCs w:val="21"/>
          <w:lang w:val="en-US"/>
        </w:rPr>
      </w:r>
      <w:r/>
    </w:p>
    <w:p>
      <w:pPr>
        <w:pStyle w:val="1004"/>
        <w:ind w:firstLine="422"/>
        <w:jc w:val="left"/>
        <w:spacing w:line="480" w:lineRule="exact"/>
        <w:widowControl w:val="off"/>
        <w:rPr>
          <w:rFonts w:hint="eastAsia" w:ascii="宋体" w:hAnsi="宋体" w:cs="宋体"/>
          <w:color w:val="000000"/>
          <w:szCs w:val="21"/>
        </w:rPr>
        <w:outlineLvl w:val="1"/>
      </w:pPr>
      <w:r>
        <w:rPr>
          <w:rFonts w:hint="eastAsia" w:ascii="宋体" w:hAnsi="宋体" w:cs="宋体"/>
          <w:b/>
          <w:bCs/>
          <w:color w:val="000000"/>
          <w:szCs w:val="21"/>
        </w:rPr>
        <w:t xml:space="preserve">三、服务项目清单：</w:t>
      </w:r>
      <w:r>
        <w:rPr>
          <w:rFonts w:hint="eastAsia" w:ascii="宋体" w:hAnsi="宋体" w:cs="宋体"/>
          <w:b/>
          <w:bCs/>
          <w:color w:val="000000"/>
          <w:szCs w:val="21"/>
          <w:lang w:val="en-US" w:eastAsia="zh-CN"/>
        </w:rPr>
        <w:t xml:space="preserve">具体详见百度网盘：https://pan.baidu.com/s/1bWtqP5G7kUjjGTGA3awWdA?pwd=26Y2 </w:t>
      </w:r>
      <w:r>
        <w:rPr>
          <w:rFonts w:hint="eastAsia" w:ascii="宋体" w:hAnsi="宋体" w:cs="宋体"/>
          <w:color w:val="000000"/>
          <w:szCs w:val="21"/>
        </w:rPr>
      </w:r>
      <w:r/>
    </w:p>
    <w:p>
      <w:pPr>
        <w:pStyle w:val="1004"/>
        <w:ind w:firstLine="420"/>
        <w:jc w:val="left"/>
        <w:spacing w:line="480" w:lineRule="exact"/>
        <w:widowControl w:val="off"/>
        <w:rPr>
          <w:rFonts w:hint="eastAsia" w:ascii="宋体" w:hAnsi="宋体" w:cs="宋体"/>
          <w:color w:val="000000"/>
          <w:szCs w:val="21"/>
        </w:rPr>
        <w:outlineLvl w:val="1"/>
      </w:pPr>
      <w:r>
        <w:rPr>
          <w:rFonts w:hint="eastAsia" w:ascii="宋体" w:hAnsi="宋体" w:cs="宋体"/>
          <w:color w:val="000000"/>
          <w:szCs w:val="21"/>
        </w:rPr>
        <w:t xml:space="preserve">四、技术参数</w:t>
      </w:r>
      <w:r>
        <w:rPr>
          <w:rFonts w:hint="eastAsia" w:ascii="宋体" w:hAnsi="宋体" w:cs="宋体"/>
          <w:color w:val="000000"/>
          <w:szCs w:val="21"/>
        </w:rPr>
      </w:r>
      <w:r/>
    </w:p>
    <w:p>
      <w:pPr>
        <w:pStyle w:val="1224"/>
        <w:rPr>
          <w:rFonts w:hint="eastAsia"/>
          <w:color w:val="000000"/>
        </w:rPr>
      </w:pPr>
      <w:r>
        <w:rPr>
          <w:rFonts w:hint="eastAsia" w:ascii="宋体" w:hAnsi="宋体" w:cs="宋体"/>
          <w:color w:val="000000"/>
          <w:szCs w:val="21"/>
        </w:rPr>
        <w:t xml:space="preserve">供应商应急服务保障</w:t>
      </w:r>
      <w:r>
        <w:rPr>
          <w:rFonts w:hint="eastAsia" w:ascii="宋体" w:hAnsi="宋体" w:cs="宋体"/>
          <w:color w:val="000000"/>
          <w:szCs w:val="21"/>
          <w:lang w:eastAsia="zh-CN"/>
        </w:rPr>
        <w:t xml:space="preserve">应</w:t>
      </w:r>
      <w:r>
        <w:rPr>
          <w:rFonts w:hint="eastAsia" w:ascii="宋体" w:hAnsi="宋体" w:cs="宋体"/>
          <w:color w:val="000000"/>
          <w:szCs w:val="21"/>
        </w:rPr>
        <w:t xml:space="preserve">所提供管材</w:t>
      </w:r>
      <w:r>
        <w:rPr>
          <w:rFonts w:hint="eastAsia" w:ascii="宋体" w:hAnsi="宋体" w:cs="宋体"/>
          <w:color w:val="000000"/>
          <w:szCs w:val="21"/>
          <w:lang w:eastAsia="zh-CN"/>
        </w:rPr>
        <w:t xml:space="preserve">项目实施</w:t>
      </w:r>
      <w:r>
        <w:rPr>
          <w:rFonts w:hint="eastAsia" w:ascii="宋体" w:hAnsi="宋体" w:cs="宋体"/>
          <w:color w:val="000000"/>
          <w:szCs w:val="21"/>
        </w:rPr>
        <w:t xml:space="preserve">材料、设备需满足国家及地方相关文件规范及验收标准。</w:t>
      </w:r>
      <w:r>
        <w:rPr>
          <w:rFonts w:hint="eastAsia"/>
          <w:color w:val="000000"/>
        </w:rPr>
      </w:r>
      <w:r/>
    </w:p>
    <w:p>
      <w:pPr>
        <w:pStyle w:val="1004"/>
        <w:ind w:firstLine="420"/>
        <w:jc w:val="left"/>
        <w:spacing w:line="480" w:lineRule="exact"/>
        <w:widowControl w:val="off"/>
        <w:rPr>
          <w:rFonts w:hint="eastAsia" w:ascii="宋体" w:hAnsi="宋体" w:eastAsia="宋体" w:cs="宋体"/>
          <w:color w:val="000000"/>
          <w:szCs w:val="21"/>
          <w:lang w:eastAsia="zh-CN"/>
        </w:rPr>
        <w:outlineLvl w:val="1"/>
      </w:pPr>
      <w:r>
        <w:rPr>
          <w:rFonts w:hint="eastAsia" w:ascii="宋体" w:hAnsi="宋体" w:cs="宋体"/>
          <w:color w:val="000000"/>
          <w:szCs w:val="21"/>
          <w:lang w:eastAsia="zh-CN"/>
        </w:rPr>
        <w:t xml:space="preserve">五、</w:t>
      </w:r>
      <w:r>
        <w:rPr>
          <w:rFonts w:hint="eastAsia" w:ascii="宋体" w:hAnsi="宋体" w:eastAsia="宋体" w:cs="宋体"/>
          <w:color w:val="000000"/>
          <w:szCs w:val="21"/>
          <w:lang w:eastAsia="zh-CN"/>
        </w:rPr>
        <w:t xml:space="preserve">项目建设遵循标准</w:t>
      </w:r>
      <w:r>
        <w:rPr>
          <w:rFonts w:hint="eastAsia" w:ascii="宋体" w:hAnsi="宋体" w:eastAsia="宋体" w:cs="宋体"/>
          <w:color w:val="000000"/>
          <w:szCs w:val="21"/>
          <w:lang w:eastAsia="zh-CN"/>
        </w:rPr>
      </w:r>
      <w:r/>
    </w:p>
    <w:p>
      <w:pPr>
        <w:pStyle w:val="1004"/>
        <w:ind w:firstLine="420"/>
        <w:jc w:val="left"/>
        <w:spacing w:line="480" w:lineRule="exact"/>
        <w:widowControl w:val="off"/>
        <w:rPr>
          <w:rFonts w:hint="eastAsia" w:ascii="宋体" w:hAnsi="宋体" w:eastAsia="宋体" w:cs="宋体"/>
          <w:color w:val="000000"/>
          <w:szCs w:val="21"/>
          <w:lang w:val="en-US" w:eastAsia="zh-CN"/>
        </w:rPr>
        <w:outlineLvl w:val="1"/>
      </w:pPr>
      <w:r>
        <w:rPr>
          <w:rFonts w:hint="eastAsia" w:ascii="宋体" w:hAnsi="宋体" w:eastAsia="宋体" w:cs="宋体"/>
          <w:color w:val="000000"/>
          <w:szCs w:val="21"/>
          <w:lang w:val="en-US" w:eastAsia="zh-CN"/>
        </w:rPr>
        <w:t xml:space="preserve">《市政道路工程质量检验评定标准》（CJJ1-90） </w:t>
      </w:r>
      <w:r>
        <w:rPr>
          <w:rFonts w:hint="eastAsia" w:ascii="宋体" w:hAnsi="宋体" w:eastAsia="宋体" w:cs="宋体"/>
          <w:color w:val="000000"/>
          <w:szCs w:val="21"/>
          <w:lang w:val="en-US" w:eastAsia="zh-CN"/>
        </w:rPr>
      </w:r>
      <w:r/>
    </w:p>
    <w:p>
      <w:pPr>
        <w:pStyle w:val="1004"/>
        <w:ind w:firstLine="420"/>
        <w:jc w:val="left"/>
        <w:spacing w:line="480" w:lineRule="exact"/>
        <w:widowControl w:val="off"/>
        <w:rPr>
          <w:rFonts w:hint="eastAsia" w:ascii="宋体" w:hAnsi="宋体" w:eastAsia="宋体" w:cs="宋体"/>
          <w:color w:val="000000"/>
          <w:szCs w:val="21"/>
          <w:lang w:val="en-US" w:eastAsia="zh-CN"/>
        </w:rPr>
        <w:outlineLvl w:val="1"/>
      </w:pPr>
      <w:r>
        <w:rPr>
          <w:rFonts w:hint="eastAsia" w:ascii="宋体" w:hAnsi="宋体" w:eastAsia="宋体" w:cs="宋体"/>
          <w:color w:val="000000"/>
          <w:szCs w:val="21"/>
          <w:lang w:val="en-US" w:eastAsia="zh-CN"/>
        </w:rPr>
        <w:t xml:space="preserve">《市政排水管渠工程质量检验评定 》（CJJ3-90） </w:t>
      </w:r>
      <w:r>
        <w:rPr>
          <w:rFonts w:hint="eastAsia" w:ascii="宋体" w:hAnsi="宋体" w:eastAsia="宋体" w:cs="宋体"/>
          <w:color w:val="000000"/>
          <w:szCs w:val="21"/>
          <w:lang w:val="en-US" w:eastAsia="zh-CN"/>
        </w:rPr>
      </w:r>
      <w:r/>
    </w:p>
    <w:p>
      <w:pPr>
        <w:pStyle w:val="1004"/>
        <w:ind w:firstLine="420"/>
        <w:jc w:val="left"/>
        <w:spacing w:line="480" w:lineRule="exact"/>
        <w:widowControl w:val="off"/>
        <w:rPr>
          <w:rFonts w:hint="eastAsia" w:ascii="宋体" w:hAnsi="宋体" w:eastAsia="宋体" w:cs="宋体"/>
          <w:color w:val="000000"/>
          <w:szCs w:val="21"/>
          <w:lang w:val="en-US" w:eastAsia="zh-CN"/>
        </w:rPr>
        <w:outlineLvl w:val="1"/>
      </w:pPr>
      <w:r>
        <w:rPr>
          <w:rFonts w:hint="eastAsia" w:ascii="宋体" w:hAnsi="宋体" w:eastAsia="宋体" w:cs="宋体"/>
          <w:color w:val="000000"/>
          <w:szCs w:val="21"/>
          <w:lang w:val="en-US" w:eastAsia="zh-CN"/>
        </w:rPr>
        <w:t xml:space="preserve">《南京市城市道路设施管理条例》 （2017 修正版） </w:t>
      </w:r>
      <w:r>
        <w:rPr>
          <w:rFonts w:hint="eastAsia" w:ascii="宋体" w:hAnsi="宋体" w:eastAsia="宋体" w:cs="宋体"/>
          <w:color w:val="000000"/>
          <w:szCs w:val="21"/>
          <w:lang w:val="en-US" w:eastAsia="zh-CN"/>
        </w:rPr>
      </w:r>
      <w:r/>
    </w:p>
    <w:p>
      <w:pPr>
        <w:pStyle w:val="1004"/>
        <w:ind w:firstLine="420"/>
        <w:jc w:val="left"/>
        <w:spacing w:line="480" w:lineRule="exact"/>
        <w:widowControl w:val="off"/>
        <w:rPr>
          <w:rFonts w:hint="eastAsia" w:ascii="宋体" w:hAnsi="宋体" w:eastAsia="宋体" w:cs="宋体"/>
          <w:color w:val="000000"/>
          <w:szCs w:val="21"/>
          <w:lang w:val="en-US" w:eastAsia="zh-CN"/>
        </w:rPr>
        <w:outlineLvl w:val="1"/>
      </w:pPr>
      <w:r>
        <w:rPr>
          <w:rFonts w:hint="eastAsia" w:ascii="宋体" w:hAnsi="宋体" w:eastAsia="宋体" w:cs="宋体"/>
          <w:color w:val="000000"/>
          <w:szCs w:val="21"/>
          <w:lang w:val="en-US" w:eastAsia="zh-CN"/>
        </w:rPr>
        <w:t xml:space="preserve">《南京市城市排水管理条例》 （2005 年南京市人民代表大会常务委员会公告第4号） </w:t>
      </w:r>
      <w:r>
        <w:rPr>
          <w:rFonts w:hint="eastAsia" w:ascii="宋体" w:hAnsi="宋体" w:eastAsia="宋体" w:cs="宋体"/>
          <w:color w:val="000000"/>
          <w:szCs w:val="21"/>
          <w:lang w:val="en-US" w:eastAsia="zh-CN"/>
        </w:rPr>
      </w:r>
      <w:r/>
    </w:p>
    <w:p>
      <w:pPr>
        <w:pStyle w:val="1004"/>
        <w:ind w:firstLine="420"/>
        <w:jc w:val="left"/>
        <w:spacing w:line="480" w:lineRule="exact"/>
        <w:widowControl w:val="off"/>
        <w:rPr>
          <w:rFonts w:hint="eastAsia" w:ascii="宋体" w:hAnsi="宋体" w:eastAsia="宋体" w:cs="宋体"/>
          <w:color w:val="000000"/>
          <w:szCs w:val="21"/>
          <w:lang w:val="en-US" w:eastAsia="zh-CN"/>
        </w:rPr>
        <w:outlineLvl w:val="1"/>
      </w:pPr>
      <w:r>
        <w:rPr>
          <w:rFonts w:hint="eastAsia" w:ascii="宋体" w:hAnsi="宋体" w:eastAsia="宋体" w:cs="宋体"/>
          <w:color w:val="000000"/>
          <w:szCs w:val="21"/>
          <w:lang w:val="en-US" w:eastAsia="zh-CN"/>
        </w:rPr>
        <w:t xml:space="preserve">《南京市工程施工现场管理规定》（2005 年南京市人民政府令第 237 号） </w:t>
      </w:r>
      <w:r>
        <w:rPr>
          <w:rFonts w:hint="eastAsia" w:ascii="宋体" w:hAnsi="宋体" w:eastAsia="宋体" w:cs="宋体"/>
          <w:color w:val="000000"/>
          <w:szCs w:val="21"/>
          <w:lang w:val="en-US" w:eastAsia="zh-CN"/>
        </w:rPr>
      </w:r>
      <w:r/>
    </w:p>
    <w:p>
      <w:pPr>
        <w:pStyle w:val="1004"/>
        <w:ind w:firstLine="420"/>
        <w:jc w:val="left"/>
        <w:spacing w:line="360" w:lineRule="auto"/>
        <w:widowControl w:val="off"/>
        <w:rPr>
          <w:rFonts w:hint="eastAsia" w:ascii="宋体" w:hAnsi="宋体" w:eastAsia="宋体" w:cs="宋体"/>
          <w:color w:val="000000"/>
          <w:szCs w:val="21"/>
          <w:lang w:val="en-US" w:eastAsia="zh-CN"/>
        </w:rPr>
        <w:outlineLvl w:val="1"/>
      </w:pPr>
      <w:r>
        <w:rPr>
          <w:rFonts w:hint="eastAsia" w:ascii="宋体" w:hAnsi="宋体" w:eastAsia="宋体" w:cs="宋体"/>
          <w:color w:val="000000"/>
          <w:szCs w:val="21"/>
          <w:lang w:val="en-US" w:eastAsia="zh-CN"/>
        </w:rPr>
        <w:t xml:space="preserve">如遇最新标准以最新的为准， 以及本项目所有产品涉及到的相关国家强制性标准。</w:t>
      </w:r>
      <w:r>
        <w:rPr>
          <w:rFonts w:hint="eastAsia" w:ascii="宋体" w:hAnsi="宋体" w:eastAsia="宋体" w:cs="宋体"/>
          <w:color w:val="000000"/>
          <w:szCs w:val="21"/>
          <w:lang w:val="en-US" w:eastAsia="zh-CN"/>
        </w:rPr>
      </w:r>
      <w:r/>
    </w:p>
    <w:p>
      <w:pPr>
        <w:pStyle w:val="1224"/>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六、项目服务要求 </w:t>
      </w:r>
      <w:r>
        <w:rPr>
          <w:rFonts w:hint="eastAsia" w:ascii="宋体" w:hAnsi="宋体" w:eastAsia="宋体" w:cs="宋体"/>
          <w:color w:val="000000"/>
          <w:szCs w:val="21"/>
          <w:lang w:val="en-US" w:eastAsia="zh-CN"/>
        </w:rPr>
      </w:r>
      <w:r/>
    </w:p>
    <w:p>
      <w:pPr>
        <w:pStyle w:val="1224"/>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1、供应商成立应急服务保障项目部，其主要管理人员包括项目经理、施工员、安全员必须是本公司的员工，现场作业人员年龄必须小于 60 岁，能适应夜间长期工作，同时应具有完成项目的车辆、设施设备。</w:t>
      </w:r>
      <w:r>
        <w:rPr>
          <w:rFonts w:hint="eastAsia" w:ascii="宋体" w:hAnsi="宋体" w:eastAsia="宋体" w:cs="宋体"/>
          <w:color w:val="000000"/>
          <w:szCs w:val="21"/>
          <w:lang w:val="en-US" w:eastAsia="zh-CN"/>
        </w:rPr>
      </w:r>
      <w:r/>
    </w:p>
    <w:p>
      <w:pPr>
        <w:pStyle w:val="1224"/>
        <w:numPr>
          <w:ilvl w:val="0"/>
          <w:numId w:val="5"/>
        </w:numPr>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供应商应具备的应急服务保障能力要求：①人员要求：应急保障现场要有排查处理经验的现场管理人员，含技术人员，施工员，安全员；一线工作人员年龄必须小于 60 岁；②时间要求：应急保障人员和设备要保证在接到任务后 2 小时内到达现场同时对应急处置现场满足不间断维护。</w:t>
      </w:r>
      <w:r>
        <w:rPr>
          <w:rFonts w:hint="eastAsia" w:ascii="宋体" w:hAnsi="宋体" w:eastAsia="宋体" w:cs="宋体"/>
          <w:color w:val="000000"/>
          <w:szCs w:val="21"/>
          <w:lang w:val="en-US" w:eastAsia="zh-CN"/>
        </w:rPr>
      </w:r>
      <w:r/>
    </w:p>
    <w:p>
      <w:pPr>
        <w:pStyle w:val="1224"/>
        <w:numPr>
          <w:ilvl w:val="0"/>
          <w:numId w:val="5"/>
        </w:numPr>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供应商负责应急服务管理进程中的一切责任，其中包括但不限于万一发生的一切工伤事故及工作人员的作业或非作业性的人身、财产安全等责任，或由于作业、管理不到位引起的第三方的人身、财产安全等责任。</w:t>
      </w:r>
      <w:r>
        <w:rPr>
          <w:rFonts w:hint="eastAsia" w:ascii="宋体" w:hAnsi="宋体" w:eastAsia="宋体" w:cs="宋体"/>
          <w:color w:val="000000"/>
          <w:szCs w:val="21"/>
          <w:lang w:val="en-US" w:eastAsia="zh-CN"/>
        </w:rPr>
      </w:r>
      <w:r/>
    </w:p>
    <w:p>
      <w:pPr>
        <w:pStyle w:val="1225"/>
        <w:numPr>
          <w:ilvl w:val="0"/>
          <w:numId w:val="5"/>
        </w:numPr>
        <w:ind w:left="420" w:firstLine="0"/>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供应商必须按时发工资，聘用人员工资待遇不能低于当地政府的最低工资待遇标准（社会保险和意外保险另算），任何劳资纠纷全由供应商负责。</w:t>
      </w:r>
      <w:r>
        <w:rPr>
          <w:rFonts w:hint="eastAsia" w:ascii="宋体" w:hAnsi="宋体" w:eastAsia="宋体" w:cs="宋体"/>
          <w:color w:val="000000"/>
          <w:szCs w:val="21"/>
          <w:lang w:val="en-US" w:eastAsia="zh-CN"/>
        </w:rPr>
      </w:r>
      <w:r/>
    </w:p>
    <w:p>
      <w:pPr>
        <w:pStyle w:val="1225"/>
        <w:numPr>
          <w:ilvl w:val="0"/>
          <w:numId w:val="5"/>
        </w:numPr>
        <w:ind w:left="420" w:firstLine="0"/>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供应商必须按法律、法规及有关政策规定为其服务人员购买社会保险、外保险等相关保险。</w:t>
      </w:r>
      <w:r>
        <w:rPr>
          <w:rFonts w:ascii="宋体" w:hAnsi="宋体" w:eastAsia="宋体" w:cs="宋体"/>
          <w:color w:val="000000"/>
          <w:szCs w:val="21"/>
          <w:lang w:val="en-US" w:eastAsia="zh-CN"/>
        </w:rPr>
      </w:r>
      <w:r/>
    </w:p>
    <w:p>
      <w:pPr>
        <w:pStyle w:val="1225"/>
        <w:numPr>
          <w:ilvl w:val="0"/>
          <w:numId w:val="5"/>
        </w:numPr>
        <w:ind w:left="420" w:firstLine="0"/>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供应商必须落实好安全生产的措施、配置安全作业的劳保用品及统一安全围挡、警示标识。</w:t>
      </w:r>
      <w:r>
        <w:rPr>
          <w:rFonts w:ascii="宋体" w:hAnsi="宋体" w:eastAsia="宋体" w:cs="宋体"/>
          <w:color w:val="000000"/>
          <w:szCs w:val="21"/>
          <w:lang w:val="en-US" w:eastAsia="zh-CN"/>
        </w:rPr>
      </w:r>
      <w:r/>
    </w:p>
    <w:p>
      <w:pPr>
        <w:pStyle w:val="1225"/>
        <w:numPr>
          <w:ilvl w:val="0"/>
          <w:numId w:val="5"/>
        </w:numPr>
        <w:ind w:left="420" w:firstLine="0"/>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供应商服务人员数量必须满足采购人的实际工作要求，且穿着统一标识、符合安全要求、有明显标志的工作服。</w:t>
      </w:r>
      <w:r>
        <w:rPr>
          <w:rFonts w:ascii="宋体" w:hAnsi="宋体" w:eastAsia="宋体" w:cs="宋体"/>
          <w:color w:val="000000"/>
          <w:szCs w:val="21"/>
          <w:lang w:val="en-US" w:eastAsia="zh-CN"/>
        </w:rPr>
      </w:r>
      <w:r/>
    </w:p>
    <w:p>
      <w:pPr>
        <w:pStyle w:val="1225"/>
        <w:numPr>
          <w:ilvl w:val="0"/>
          <w:numId w:val="6"/>
        </w:numPr>
        <w:rPr>
          <w:rFonts w:hint="eastAsia"/>
          <w:color w:val="000000"/>
          <w:lang w:val="en-US" w:eastAsia="zh-CN"/>
        </w:rPr>
      </w:pPr>
      <w:r>
        <w:rPr>
          <w:rFonts w:hint="eastAsia"/>
          <w:color w:val="000000"/>
          <w:lang w:val="en-US" w:eastAsia="zh-CN"/>
        </w:rPr>
        <w:t xml:space="preserve">合同履行期</w:t>
      </w:r>
      <w:r>
        <w:rPr>
          <w:rFonts w:hint="eastAsia"/>
          <w:color w:val="000000"/>
          <w:lang w:val="en-US" w:eastAsia="zh-CN"/>
        </w:rPr>
      </w:r>
      <w:r/>
    </w:p>
    <w:p>
      <w:pPr>
        <w:pStyle w:val="1225"/>
        <w:numPr>
          <w:ilvl w:val="0"/>
          <w:numId w:val="0"/>
        </w:numPr>
        <w:ind w:left="420"/>
        <w:rPr>
          <w:rFonts w:hint="eastAsia"/>
          <w:color w:val="000000"/>
          <w:lang w:val="en-US" w:eastAsia="zh-CN"/>
        </w:rPr>
      </w:pPr>
      <w:r>
        <w:rPr>
          <w:rFonts w:hint="eastAsia"/>
          <w:color w:val="000000"/>
          <w:lang w:val="en-US" w:eastAsia="zh-CN"/>
        </w:rPr>
        <w:t xml:space="preserve">自签订合同之日起 1 年。（遇政策性调整，合同自动无条件中止）</w:t>
      </w:r>
      <w:r>
        <w:rPr>
          <w:rFonts w:hint="eastAsia"/>
          <w:color w:val="000000"/>
          <w:lang w:val="en-US" w:eastAsia="zh-CN"/>
        </w:rPr>
      </w:r>
      <w:r/>
    </w:p>
    <w:p>
      <w:pPr>
        <w:pStyle w:val="1004"/>
        <w:ind w:firstLine="420"/>
        <w:jc w:val="left"/>
        <w:spacing w:line="480" w:lineRule="exact"/>
        <w:widowControl w:val="off"/>
        <w:rPr>
          <w:rFonts w:hint="eastAsia" w:ascii="宋体" w:hAnsi="宋体" w:cs="宋体"/>
          <w:color w:val="000000"/>
          <w:szCs w:val="21"/>
        </w:rPr>
        <w:outlineLvl w:val="1"/>
      </w:pPr>
      <w:r>
        <w:rPr>
          <w:rFonts w:hint="eastAsia"/>
          <w:color w:val="000000"/>
          <w:lang w:val="en-US" w:eastAsia="zh-CN"/>
        </w:rPr>
        <w:t xml:space="preserve">八、</w:t>
      </w:r>
      <w:r>
        <w:rPr>
          <w:rFonts w:hint="eastAsia" w:ascii="宋体" w:hAnsi="宋体" w:cs="宋体"/>
          <w:color w:val="000000"/>
          <w:szCs w:val="21"/>
        </w:rPr>
        <w:t xml:space="preserve">供应商应提供项目服务的整体实施方案，包括但不限于以下内容：</w:t>
      </w:r>
      <w:r>
        <w:rPr>
          <w:rFonts w:hint="eastAsia" w:ascii="宋体" w:hAnsi="宋体" w:cs="宋体"/>
          <w:color w:val="000000"/>
          <w:szCs w:val="21"/>
        </w:rPr>
      </w:r>
      <w:r/>
    </w:p>
    <w:p>
      <w:pPr>
        <w:pStyle w:val="1004"/>
        <w:ind w:firstLine="420"/>
        <w:jc w:val="left"/>
        <w:spacing w:line="480" w:lineRule="exact"/>
        <w:widowControl w:val="off"/>
        <w:rPr>
          <w:rFonts w:hint="eastAsia" w:ascii="宋体" w:hAnsi="宋体" w:cs="宋体"/>
          <w:color w:val="000000"/>
          <w:szCs w:val="21"/>
        </w:rPr>
        <w:outlineLvl w:val="1"/>
      </w:pP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技术方案与技术措施；</w:t>
      </w:r>
      <w:r>
        <w:rPr>
          <w:rFonts w:hint="eastAsia" w:ascii="宋体" w:hAnsi="宋体" w:cs="宋体"/>
          <w:color w:val="000000"/>
          <w:szCs w:val="21"/>
        </w:rPr>
      </w:r>
      <w:r/>
    </w:p>
    <w:p>
      <w:pPr>
        <w:pStyle w:val="1004"/>
        <w:ind w:firstLine="420"/>
        <w:jc w:val="left"/>
        <w:spacing w:line="480" w:lineRule="exact"/>
        <w:widowControl w:val="off"/>
        <w:rPr>
          <w:rFonts w:hint="eastAsia" w:ascii="宋体" w:hAnsi="宋体" w:cs="宋体"/>
          <w:color w:val="000000"/>
          <w:szCs w:val="21"/>
        </w:rPr>
        <w:outlineLvl w:val="1"/>
      </w:pPr>
      <w:r>
        <w:rPr>
          <w:rFonts w:hint="eastAsia" w:ascii="宋体" w:hAnsi="宋体" w:cs="宋体"/>
          <w:color w:val="000000"/>
          <w:szCs w:val="21"/>
        </w:rPr>
        <w:t xml:space="preserve">2</w:t>
      </w:r>
      <w:r>
        <w:rPr>
          <w:rFonts w:hint="eastAsia" w:ascii="宋体" w:hAnsi="宋体" w:cs="宋体"/>
          <w:color w:val="000000"/>
          <w:szCs w:val="21"/>
          <w:lang w:eastAsia="zh-CN"/>
        </w:rPr>
        <w:t xml:space="preserve">、</w:t>
      </w:r>
      <w:r>
        <w:rPr>
          <w:rFonts w:hint="eastAsia" w:ascii="宋体" w:hAnsi="宋体" w:cs="宋体"/>
          <w:color w:val="000000"/>
          <w:szCs w:val="21"/>
        </w:rPr>
        <w:t xml:space="preserve">项目进度计划及整体验收方案；</w:t>
      </w:r>
      <w:r>
        <w:rPr>
          <w:rFonts w:hint="eastAsia" w:ascii="宋体" w:hAnsi="宋体" w:cs="宋体"/>
          <w:color w:val="000000"/>
          <w:szCs w:val="21"/>
        </w:rPr>
      </w:r>
      <w:r/>
    </w:p>
    <w:p>
      <w:pPr>
        <w:pStyle w:val="1004"/>
        <w:ind w:firstLine="420"/>
        <w:jc w:val="left"/>
        <w:spacing w:line="480" w:lineRule="exact"/>
        <w:widowControl w:val="off"/>
        <w:rPr>
          <w:rFonts w:hint="eastAsia" w:ascii="宋体" w:hAnsi="宋体" w:cs="宋体"/>
          <w:color w:val="000000"/>
          <w:szCs w:val="21"/>
        </w:rPr>
        <w:outlineLvl w:val="1"/>
      </w:pPr>
      <w:r>
        <w:rPr>
          <w:rFonts w:hint="eastAsia" w:ascii="宋体" w:hAnsi="宋体" w:cs="宋体"/>
          <w:color w:val="000000"/>
          <w:szCs w:val="21"/>
        </w:rPr>
        <w:t xml:space="preserve">3</w:t>
      </w:r>
      <w:r>
        <w:rPr>
          <w:rFonts w:hint="eastAsia" w:ascii="宋体" w:hAnsi="宋体" w:cs="宋体"/>
          <w:color w:val="000000"/>
          <w:szCs w:val="21"/>
          <w:lang w:eastAsia="zh-CN"/>
        </w:rPr>
        <w:t xml:space="preserve">、</w:t>
      </w:r>
      <w:r>
        <w:rPr>
          <w:rFonts w:hint="eastAsia" w:ascii="宋体" w:hAnsi="宋体" w:cs="宋体"/>
          <w:color w:val="000000"/>
          <w:szCs w:val="21"/>
        </w:rPr>
        <w:t xml:space="preserve">突发事件应急处理</w:t>
      </w:r>
      <w:r>
        <w:rPr>
          <w:rFonts w:hint="eastAsia" w:ascii="宋体" w:hAnsi="宋体" w:cs="宋体"/>
          <w:color w:val="000000"/>
          <w:szCs w:val="21"/>
          <w:lang w:eastAsia="zh-CN"/>
        </w:rPr>
        <w:t xml:space="preserve">方案</w:t>
      </w:r>
      <w:r>
        <w:rPr>
          <w:rFonts w:hint="eastAsia" w:ascii="宋体" w:hAnsi="宋体" w:cs="宋体"/>
          <w:color w:val="000000"/>
          <w:szCs w:val="21"/>
        </w:rPr>
        <w:t xml:space="preserve">；</w:t>
      </w:r>
      <w:r>
        <w:rPr>
          <w:rFonts w:hint="eastAsia" w:ascii="宋体" w:hAnsi="宋体" w:cs="宋体"/>
          <w:color w:val="000000"/>
          <w:szCs w:val="21"/>
        </w:rPr>
      </w:r>
      <w:r/>
    </w:p>
    <w:p>
      <w:pPr>
        <w:pStyle w:val="1225"/>
        <w:numPr>
          <w:ilvl w:val="0"/>
          <w:numId w:val="0"/>
        </w:numPr>
        <w:ind w:left="420"/>
        <w:rPr>
          <w:rFonts w:hint="eastAsia"/>
          <w:color w:val="000000"/>
          <w:lang w:val="en-US" w:eastAsia="zh-CN"/>
        </w:rPr>
      </w:pPr>
      <w:r>
        <w:rPr>
          <w:rFonts w:hint="eastAsia" w:ascii="宋体" w:hAnsi="宋体" w:cs="宋体"/>
          <w:color w:val="000000"/>
          <w:szCs w:val="21"/>
        </w:rPr>
        <w:t xml:space="preserve">4</w:t>
      </w:r>
      <w:r>
        <w:rPr>
          <w:rFonts w:hint="eastAsia" w:ascii="宋体" w:hAnsi="宋体" w:cs="宋体"/>
          <w:color w:val="000000"/>
          <w:szCs w:val="21"/>
          <w:lang w:eastAsia="zh-CN"/>
        </w:rPr>
        <w:t xml:space="preserve">、</w:t>
      </w:r>
      <w:r>
        <w:rPr>
          <w:rFonts w:hint="eastAsia" w:ascii="宋体" w:hAnsi="Times New Roman" w:eastAsia="宋体" w:cs="宋体"/>
          <w:color w:val="000000"/>
          <w:szCs w:val="21"/>
        </w:rPr>
        <w:t xml:space="preserve">服务承诺或合理化</w:t>
      </w:r>
      <w:r>
        <w:rPr>
          <w:rFonts w:hint="eastAsia" w:ascii="宋体" w:hAnsi="Times New Roman" w:eastAsia="宋体" w:cs="宋体"/>
          <w:color w:val="000000"/>
          <w:szCs w:val="21"/>
          <w:lang w:eastAsia="zh-CN"/>
        </w:rPr>
        <w:t xml:space="preserve">方案</w:t>
      </w:r>
      <w:r>
        <w:rPr>
          <w:rFonts w:hint="eastAsia" w:ascii="宋体" w:hAnsi="宋体" w:cs="宋体"/>
          <w:color w:val="000000"/>
          <w:szCs w:val="21"/>
        </w:rPr>
        <w:t xml:space="preserve">；</w:t>
      </w:r>
      <w:r>
        <w:rPr>
          <w:rFonts w:hint="eastAsia"/>
          <w:color w:val="000000"/>
          <w:lang w:val="en-US" w:eastAsia="zh-CN"/>
        </w:rPr>
      </w:r>
      <w:r/>
    </w:p>
    <w:p>
      <w:pPr>
        <w:pStyle w:val="1225"/>
        <w:numPr>
          <w:ilvl w:val="0"/>
          <w:numId w:val="0"/>
        </w:numPr>
        <w:ind w:left="420"/>
        <w:rPr>
          <w:rFonts w:hint="eastAsia"/>
          <w:color w:val="000000"/>
          <w:lang w:val="en-US" w:eastAsia="zh-CN"/>
        </w:rPr>
      </w:pPr>
      <w:r>
        <w:rPr>
          <w:rFonts w:hint="eastAsia" w:ascii="宋体" w:hAnsi="宋体" w:cs="宋体"/>
          <w:color w:val="000000"/>
          <w:szCs w:val="21"/>
          <w:lang w:eastAsia="zh-CN"/>
        </w:rPr>
        <w:t xml:space="preserve">九</w:t>
      </w:r>
      <w:r>
        <w:rPr>
          <w:rFonts w:hint="eastAsia" w:ascii="宋体" w:hAnsi="宋体" w:cs="宋体"/>
          <w:color w:val="000000"/>
          <w:szCs w:val="21"/>
        </w:rPr>
        <w:t xml:space="preserve">、</w:t>
      </w:r>
      <w:r>
        <w:rPr>
          <w:rFonts w:hint="eastAsia"/>
          <w:color w:val="000000"/>
          <w:lang w:val="en-US" w:eastAsia="zh-CN"/>
        </w:rPr>
        <w:t xml:space="preserve">付款方式 </w:t>
      </w:r>
      <w:r>
        <w:rPr>
          <w:rFonts w:hint="eastAsia"/>
          <w:color w:val="000000"/>
          <w:lang w:val="en-US" w:eastAsia="zh-CN"/>
        </w:rPr>
      </w:r>
      <w:r/>
    </w:p>
    <w:p>
      <w:pPr>
        <w:pStyle w:val="1225"/>
        <w:numPr>
          <w:ilvl w:val="0"/>
          <w:numId w:val="0"/>
        </w:numPr>
        <w:ind w:left="420"/>
        <w:rPr>
          <w:rFonts w:hint="eastAsia"/>
          <w:color w:val="000000"/>
          <w:lang w:val="en-US" w:eastAsia="zh-CN"/>
        </w:rPr>
      </w:pPr>
      <w:r>
        <w:rPr>
          <w:rFonts w:hint="eastAsia"/>
          <w:color w:val="000000"/>
          <w:lang w:val="en-US" w:eastAsia="zh-CN"/>
        </w:rPr>
        <w:t xml:space="preserve">按每三个月实际工作量付款，每三个月完成的河道排口整治及应急保障工作，提供完整的河道排口整治及应急保障工作相关台账，由采购人或第三方监管单位核实工作成果合格后，由供应商提出付款申请。采购人在收到供应商的工作量清单和费用结算单后进行审核合格后支付每三个月实际工作量的 70%款项，全部工作量完成，待审计结束后，付至审定价格的 100%。</w:t>
      </w:r>
      <w:r>
        <w:rPr>
          <w:rFonts w:hint="eastAsia"/>
          <w:color w:val="000000"/>
          <w:lang w:val="en-US" w:eastAsia="zh-CN"/>
        </w:rPr>
      </w:r>
      <w:r/>
    </w:p>
    <w:p>
      <w:pPr>
        <w:pStyle w:val="1004"/>
        <w:ind w:firstLine="420"/>
        <w:jc w:val="left"/>
        <w:spacing w:line="480" w:lineRule="exact"/>
        <w:widowControl w:val="off"/>
        <w:rPr>
          <w:rFonts w:ascii="宋体" w:hAnsi="宋体" w:cs="宋体"/>
          <w:b w:val="0"/>
          <w:bCs w:val="0"/>
          <w:color w:val="000000"/>
          <w:szCs w:val="21"/>
        </w:rPr>
        <w:outlineLvl w:val="1"/>
      </w:pPr>
      <w:r>
        <w:rPr>
          <w:rFonts w:hint="eastAsia" w:ascii="宋体" w:hAnsi="宋体" w:cs="宋体"/>
          <w:b w:val="0"/>
          <w:bCs w:val="0"/>
          <w:color w:val="000000"/>
          <w:szCs w:val="21"/>
          <w:lang w:eastAsia="zh-CN"/>
        </w:rPr>
        <w:t xml:space="preserve">十</w:t>
      </w:r>
      <w:r>
        <w:rPr>
          <w:rFonts w:hint="eastAsia" w:ascii="宋体" w:hAnsi="宋体" w:cs="宋体"/>
          <w:b w:val="0"/>
          <w:bCs w:val="0"/>
          <w:color w:val="000000"/>
          <w:szCs w:val="21"/>
        </w:rPr>
        <w:t xml:space="preserve">、 其他说明</w:t>
      </w:r>
      <w:r>
        <w:rPr>
          <w:rFonts w:ascii="宋体" w:hAnsi="宋体" w:cs="宋体"/>
          <w:b w:val="0"/>
          <w:bCs w:val="0"/>
          <w:color w:val="000000"/>
          <w:szCs w:val="21"/>
        </w:rPr>
      </w:r>
      <w:r/>
    </w:p>
    <w:p>
      <w:pPr>
        <w:pStyle w:val="1004"/>
        <w:ind w:firstLine="420"/>
        <w:jc w:val="left"/>
        <w:spacing w:line="480" w:lineRule="exact"/>
        <w:widowControl w:val="off"/>
        <w:rPr>
          <w:rFonts w:ascii="宋体" w:hAnsi="宋体" w:cs="宋体"/>
          <w:color w:val="000000"/>
          <w:szCs w:val="21"/>
        </w:rPr>
        <w:outlineLvl w:val="1"/>
      </w:pPr>
      <w:r>
        <w:rPr>
          <w:rFonts w:hint="eastAsia" w:ascii="宋体" w:hAnsi="宋体" w:cs="宋体"/>
          <w:color w:val="000000"/>
          <w:szCs w:val="21"/>
        </w:rPr>
        <w:t xml:space="preserve">1、中标供应商须强化安全责任意识，在本项目服务过程中产生的任何项目人员及设备安全、损坏等责任事故一律由中标供应商自行承担。</w:t>
      </w:r>
      <w:r>
        <w:rPr>
          <w:rFonts w:ascii="宋体" w:hAnsi="宋体" w:cs="宋体"/>
          <w:color w:val="000000"/>
          <w:szCs w:val="21"/>
        </w:rPr>
      </w:r>
      <w:r/>
    </w:p>
    <w:p>
      <w:pPr>
        <w:pStyle w:val="1004"/>
        <w:ind w:firstLine="420"/>
        <w:jc w:val="left"/>
        <w:spacing w:line="480" w:lineRule="exact"/>
        <w:widowControl w:val="off"/>
        <w:rPr>
          <w:rFonts w:ascii="宋体" w:hAnsi="宋体" w:cs="宋体"/>
          <w:color w:val="000000"/>
          <w:szCs w:val="21"/>
        </w:rPr>
        <w:outlineLvl w:val="1"/>
      </w:pPr>
      <w:r>
        <w:rPr>
          <w:rFonts w:hint="eastAsia" w:ascii="宋体" w:hAnsi="宋体" w:cs="宋体"/>
          <w:color w:val="000000"/>
          <w:szCs w:val="21"/>
        </w:rPr>
        <w:t xml:space="preserve">2、如遇突发情况，中标供应商须无条件协助采购人完成需其配合的相关服务。</w:t>
      </w:r>
      <w:r>
        <w:rPr>
          <w:rFonts w:ascii="宋体" w:hAnsi="宋体" w:cs="宋体"/>
          <w:color w:val="000000"/>
          <w:szCs w:val="21"/>
        </w:rPr>
      </w:r>
      <w:r/>
    </w:p>
    <w:p>
      <w:pPr>
        <w:pStyle w:val="1004"/>
        <w:ind w:firstLine="420"/>
        <w:jc w:val="left"/>
        <w:spacing w:line="480" w:lineRule="exact"/>
        <w:widowControl w:val="off"/>
        <w:rPr>
          <w:rFonts w:ascii="宋体" w:hAnsi="宋体" w:cs="宋体"/>
          <w:color w:val="000000"/>
          <w:szCs w:val="21"/>
        </w:rPr>
        <w:outlineLvl w:val="1"/>
      </w:pPr>
      <w:r>
        <w:rPr>
          <w:rFonts w:hint="eastAsia" w:ascii="宋体" w:hAnsi="宋体" w:cs="宋体"/>
          <w:color w:val="000000"/>
          <w:szCs w:val="21"/>
        </w:rPr>
        <w:t xml:space="preserve">3、在本项目服务期间，中标供应商须随时接受采购人的行业指导与检查监督，对工作中存在的问题应及时采取补救和整改措施。</w:t>
      </w:r>
      <w:r>
        <w:rPr>
          <w:rFonts w:ascii="宋体" w:hAnsi="宋体" w:cs="宋体"/>
          <w:color w:val="000000"/>
          <w:szCs w:val="21"/>
        </w:rPr>
      </w:r>
      <w:r/>
    </w:p>
    <w:p>
      <w:pPr>
        <w:pStyle w:val="1004"/>
        <w:ind w:firstLine="420"/>
        <w:jc w:val="left"/>
        <w:spacing w:line="480" w:lineRule="exact"/>
        <w:widowControl w:val="off"/>
        <w:rPr>
          <w:rFonts w:ascii="宋体" w:hAnsi="宋体" w:cs="宋体"/>
          <w:color w:val="000000"/>
          <w:szCs w:val="21"/>
        </w:rPr>
        <w:outlineLvl w:val="1"/>
      </w:pPr>
      <w:r>
        <w:rPr>
          <w:rFonts w:hint="eastAsia" w:ascii="宋体" w:hAnsi="宋体" w:cs="宋体"/>
          <w:color w:val="000000"/>
          <w:szCs w:val="21"/>
        </w:rPr>
        <w:t xml:space="preserve">4、中标供应商对本项目发现的服务缺陷不予更正的，采购人有权指定其他单位更正，所发生的一切费用在合同价中扣除</w:t>
      </w:r>
      <w:r>
        <w:rPr>
          <w:rFonts w:hint="eastAsia" w:ascii="宋体" w:hAnsi="宋体" w:cs="宋体"/>
          <w:color w:val="000000"/>
          <w:szCs w:val="21"/>
          <w:lang w:eastAsia="zh-CN"/>
        </w:rPr>
        <w:t xml:space="preserve">，如</w:t>
      </w:r>
      <w:r>
        <w:rPr>
          <w:rFonts w:hint="eastAsia" w:ascii="宋体" w:hAnsi="宋体" w:cs="宋体"/>
          <w:color w:val="000000"/>
          <w:szCs w:val="21"/>
        </w:rPr>
        <w:t xml:space="preserve">中标供应商</w:t>
      </w:r>
      <w:r>
        <w:rPr>
          <w:rFonts w:hint="eastAsia" w:ascii="宋体" w:hAnsi="宋体" w:cs="宋体"/>
          <w:color w:val="000000"/>
          <w:szCs w:val="21"/>
          <w:lang w:eastAsia="zh-CN"/>
        </w:rPr>
        <w:t xml:space="preserve">提供的</w:t>
      </w:r>
      <w:r>
        <w:rPr>
          <w:rFonts w:hint="eastAsia" w:ascii="宋体" w:hAnsi="宋体" w:eastAsia="宋体" w:cs="宋体"/>
          <w:color w:val="000000"/>
          <w:szCs w:val="21"/>
          <w:lang w:val="en-US" w:eastAsia="zh-CN"/>
        </w:rPr>
        <w:t xml:space="preserve">应急服务不符合采购人及相关验收标准，需无偿返工。若因</w:t>
      </w:r>
      <w:r>
        <w:rPr>
          <w:rFonts w:hint="eastAsia" w:ascii="宋体" w:hAnsi="宋体" w:cs="宋体"/>
          <w:color w:val="000000"/>
          <w:szCs w:val="21"/>
        </w:rPr>
        <w:t xml:space="preserve">中标供应商</w:t>
      </w:r>
      <w:r>
        <w:rPr>
          <w:rFonts w:hint="eastAsia" w:ascii="宋体" w:hAnsi="宋体" w:eastAsia="宋体" w:cs="宋体"/>
          <w:color w:val="000000"/>
          <w:szCs w:val="21"/>
          <w:lang w:val="en-US" w:eastAsia="zh-CN"/>
        </w:rPr>
        <w:t xml:space="preserve">原因不能按时完成应急服务，则采购人有权另外安排单位进行，其相应费用将从应付供应商的费用中扣除并由采购人安排</w:t>
      </w:r>
      <w:r>
        <w:rPr>
          <w:rFonts w:hint="eastAsia" w:ascii="宋体" w:hAnsi="宋体" w:cs="宋体"/>
          <w:color w:val="000000"/>
          <w:szCs w:val="21"/>
        </w:rPr>
        <w:t xml:space="preserve">。</w:t>
      </w:r>
      <w:r>
        <w:rPr>
          <w:rFonts w:ascii="宋体" w:hAnsi="宋体" w:cs="宋体"/>
          <w:color w:val="000000"/>
          <w:szCs w:val="21"/>
        </w:rPr>
      </w:r>
      <w:r/>
    </w:p>
    <w:p>
      <w:pPr>
        <w:pStyle w:val="1004"/>
        <w:ind w:firstLine="420"/>
        <w:jc w:val="left"/>
        <w:spacing w:line="480" w:lineRule="exact"/>
        <w:widowControl w:val="off"/>
        <w:rPr>
          <w:rFonts w:ascii="宋体" w:hAnsi="宋体" w:cs="宋体"/>
          <w:color w:val="000000"/>
          <w:szCs w:val="21"/>
        </w:rPr>
        <w:outlineLvl w:val="1"/>
      </w:pPr>
      <w:r>
        <w:rPr>
          <w:rFonts w:hint="eastAsia" w:ascii="宋体" w:hAnsi="宋体" w:cs="宋体"/>
          <w:color w:val="000000"/>
          <w:szCs w:val="21"/>
        </w:rPr>
        <w:t xml:space="preserve">5、本项目服务工作人员应按采购人要求统一着装，文明作业，安全作业，规范用语，接受建议和投诉。</w:t>
      </w:r>
      <w:r>
        <w:rPr>
          <w:rFonts w:ascii="宋体" w:hAnsi="宋体" w:cs="宋体"/>
          <w:color w:val="000000"/>
          <w:szCs w:val="21"/>
        </w:rPr>
      </w:r>
      <w:r/>
    </w:p>
    <w:p>
      <w:pPr>
        <w:pStyle w:val="1029"/>
        <w:ind w:firstLine="422"/>
        <w:spacing w:line="360" w:lineRule="auto"/>
        <w:widowControl w:val="off"/>
        <w:rPr>
          <w:rFonts w:hint="eastAsia" w:ascii="宋体" w:hAnsi="宋体" w:cs="宋体"/>
          <w:color w:val="000000"/>
        </w:rPr>
      </w:pPr>
      <w:r>
        <w:rPr>
          <w:rFonts w:hint="eastAsia" w:ascii="宋体" w:hAnsi="宋体" w:cs="宋体"/>
          <w:b/>
          <w:color w:val="000000"/>
          <w:sz w:val="21"/>
          <w:szCs w:val="21"/>
        </w:rPr>
        <w:t xml:space="preserve">本章内容为实质性要求，不允许负偏离，负偏离为无效投标。</w:t>
      </w:r>
      <w:r>
        <w:rPr>
          <w:rFonts w:hint="eastAsia" w:ascii="宋体" w:hAnsi="宋体" w:cs="宋体"/>
          <w:b/>
          <w:color w:val="000000"/>
          <w:sz w:val="21"/>
          <w:szCs w:val="21"/>
          <w:lang w:eastAsia="zh-CN"/>
        </w:rPr>
        <w:t xml:space="preserve">其他要求需在商务、技术条款偏离表里逐条响应并注明偏离情况，如在实施方案中响应的内容，同时需同时在偏离表里注明实施方案中具体响应章节及页码。</w:t>
      </w:r>
      <w:r>
        <w:rPr>
          <w:rFonts w:hint="eastAsia" w:ascii="宋体" w:hAnsi="宋体" w:cs="宋体"/>
          <w:color w:val="000000"/>
        </w:rPr>
      </w:r>
      <w:r/>
    </w:p>
    <w:p>
      <w:pPr>
        <w:pStyle w:val="1126"/>
        <w:ind w:firstLine="2821"/>
        <w:spacing w:line="360" w:lineRule="auto"/>
        <w:rPr>
          <w:rStyle w:val="1017"/>
          <w:rFonts w:hint="eastAsia"/>
          <w:color w:val="000000"/>
          <w:sz w:val="36"/>
          <w:szCs w:val="36"/>
        </w:rPr>
        <w:outlineLvl w:val="0"/>
      </w:pPr>
      <w:r>
        <w:rPr>
          <w:rFonts w:ascii="宋体"/>
          <w:b/>
          <w:color w:val="000000"/>
          <w:sz w:val="32"/>
          <w:szCs w:val="32"/>
        </w:rPr>
        <w:br w:type="page" w:clear="all"/>
      </w:r>
      <w:bookmarkStart w:id="55" w:name="_Toc30051"/>
      <w:r/>
      <w:bookmarkStart w:id="56" w:name="_Toc27696"/>
      <w:r>
        <w:rPr>
          <w:rStyle w:val="1017"/>
          <w:rFonts w:hint="eastAsia"/>
          <w:color w:val="000000"/>
          <w:sz w:val="36"/>
          <w:szCs w:val="36"/>
        </w:rPr>
        <w:t xml:space="preserve">第五章 合同主要条款及格式</w:t>
      </w:r>
      <w:bookmarkEnd w:id="55"/>
      <w:r/>
      <w:bookmarkEnd w:id="56"/>
      <w:r>
        <w:rPr>
          <w:rStyle w:val="1017"/>
          <w:rFonts w:hint="eastAsia"/>
          <w:color w:val="000000"/>
          <w:sz w:val="36"/>
          <w:szCs w:val="36"/>
        </w:rPr>
      </w:r>
      <w:r/>
    </w:p>
    <w:p>
      <w:pPr>
        <w:pStyle w:val="1004"/>
        <w:jc w:val="left"/>
        <w:spacing w:line="360" w:lineRule="auto"/>
        <w:widowControl w:val="off"/>
        <w:rPr>
          <w:rFonts w:hint="eastAsia" w:ascii="宋体" w:hAnsi="宋体" w:cs="宋体"/>
          <w:color w:val="000000"/>
          <w:szCs w:val="21"/>
        </w:rPr>
      </w:pPr>
      <w:r>
        <w:rPr>
          <w:rFonts w:hint="eastAsia" w:ascii="宋体" w:hAnsi="宋体" w:cs="宋体"/>
          <w:color w:val="000000"/>
          <w:szCs w:val="21"/>
        </w:rPr>
      </w:r>
      <w:r/>
    </w:p>
    <w:p>
      <w:pPr>
        <w:pStyle w:val="1004"/>
        <w:jc w:val="left"/>
        <w:spacing w:line="360" w:lineRule="auto"/>
        <w:widowControl w:val="off"/>
        <w:rPr>
          <w:rFonts w:hint="eastAsia" w:ascii="宋体" w:hAnsi="宋体" w:cs="宋体"/>
          <w:b/>
          <w:color w:val="000000"/>
          <w:sz w:val="28"/>
          <w:szCs w:val="28"/>
        </w:rPr>
      </w:pPr>
      <w:r>
        <w:rPr>
          <w:rFonts w:hint="eastAsia" w:ascii="宋体" w:hAnsi="宋体" w:cs="宋体"/>
          <w:b/>
          <w:color w:val="000000"/>
          <w:szCs w:val="21"/>
        </w:rPr>
        <w:t xml:space="preserve">    </w:t>
      </w:r>
      <w:r>
        <w:rPr>
          <w:rFonts w:hint="eastAsia" w:ascii="宋体" w:hAnsi="宋体" w:cs="宋体"/>
          <w:b/>
          <w:color w:val="000000"/>
          <w:sz w:val="28"/>
          <w:szCs w:val="28"/>
        </w:rPr>
        <w:t xml:space="preserve">        </w:t>
      </w:r>
      <w:r>
        <w:rPr>
          <w:rFonts w:hint="eastAsia" w:ascii="宋体" w:hAnsi="宋体" w:cs="宋体"/>
          <w:color w:val="000000"/>
          <w:sz w:val="28"/>
          <w:szCs w:val="28"/>
        </w:rPr>
        <w:t xml:space="preserve">  </w:t>
      </w:r>
      <w:r>
        <w:rPr>
          <w:rFonts w:hint="eastAsia" w:ascii="宋体" w:hAnsi="宋体" w:cs="宋体"/>
          <w:b/>
          <w:color w:val="000000"/>
          <w:sz w:val="28"/>
          <w:szCs w:val="28"/>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71"/>
        <w:gridCol w:w="4251"/>
      </w:tblGrid>
      <w:tr>
        <w:trPr/>
        <w:tc>
          <w:tcPr>
            <w:shd w:val="clear" w:color="ffffff" w:fill="ffffff"/>
            <w:tcMar>
              <w:left w:w="108" w:type="dxa"/>
              <w:top w:w="0" w:type="dxa"/>
              <w:right w:w="108" w:type="dxa"/>
              <w:bottom w:w="0" w:type="dxa"/>
            </w:tcMar>
            <w:tcW w:w="4271" w:type="dxa"/>
            <w:vAlign w:val="top"/>
            <w:textDirection w:val="lrTb"/>
            <w:noWrap/>
          </w:tcPr>
          <w:p>
            <w:pPr>
              <w:pStyle w:val="1004"/>
              <w:jc w:val="left"/>
              <w:spacing w:line="480" w:lineRule="exac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采购人（以下称甲方）：</w:t>
            </w:r>
            <w:r>
              <w:rPr>
                <w:rFonts w:ascii="宋体" w:hAnsi="宋体"/>
                <w:color w:val="000000"/>
                <w:szCs w:val="21"/>
              </w:rPr>
            </w:r>
            <w:r/>
          </w:p>
        </w:tc>
        <w:tc>
          <w:tcPr>
            <w:shd w:val="clear" w:color="ffffff" w:fill="ffffff"/>
            <w:tcMar>
              <w:left w:w="108" w:type="dxa"/>
              <w:top w:w="0" w:type="dxa"/>
              <w:right w:w="108" w:type="dxa"/>
              <w:bottom w:w="0" w:type="dxa"/>
            </w:tcMar>
            <w:tcW w:w="4251" w:type="dxa"/>
            <w:vAlign w:val="top"/>
            <w:textDirection w:val="lrTb"/>
            <w:noWrap/>
          </w:tcPr>
          <w:p>
            <w:pPr>
              <w:pStyle w:val="1004"/>
              <w:jc w:val="left"/>
              <w:spacing w:line="480" w:lineRule="exac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供应商：（以下称乙方）</w:t>
            </w:r>
            <w:r>
              <w:rPr>
                <w:rFonts w:ascii="宋体" w:hAnsi="宋体"/>
                <w:color w:val="000000"/>
                <w:szCs w:val="21"/>
              </w:rPr>
            </w:r>
            <w:r/>
          </w:p>
        </w:tc>
      </w:tr>
      <w:tr>
        <w:trPr/>
        <w:tc>
          <w:tcPr>
            <w:shd w:val="clear" w:color="ffffff" w:fill="ffffff"/>
            <w:tcMar>
              <w:left w:w="108" w:type="dxa"/>
              <w:top w:w="0" w:type="dxa"/>
              <w:right w:w="108" w:type="dxa"/>
              <w:bottom w:w="0" w:type="dxa"/>
            </w:tcMar>
            <w:tcW w:w="4271" w:type="dxa"/>
            <w:vAlign w:val="top"/>
            <w:textDirection w:val="lrTb"/>
            <w:noWrap/>
          </w:tcPr>
          <w:p>
            <w:pPr>
              <w:pStyle w:val="1004"/>
              <w:jc w:val="left"/>
              <w:spacing w:line="480" w:lineRule="exac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住所地：</w:t>
            </w:r>
            <w:r>
              <w:rPr>
                <w:rFonts w:ascii="宋体" w:hAnsi="宋体"/>
                <w:color w:val="000000"/>
                <w:szCs w:val="21"/>
              </w:rPr>
            </w:r>
            <w:r/>
          </w:p>
        </w:tc>
        <w:tc>
          <w:tcPr>
            <w:shd w:val="clear" w:color="ffffff" w:fill="ffffff"/>
            <w:tcMar>
              <w:left w:w="108" w:type="dxa"/>
              <w:top w:w="0" w:type="dxa"/>
              <w:right w:w="108" w:type="dxa"/>
              <w:bottom w:w="0" w:type="dxa"/>
            </w:tcMar>
            <w:tcW w:w="4251" w:type="dxa"/>
            <w:vAlign w:val="top"/>
            <w:textDirection w:val="lrTb"/>
            <w:noWrap/>
          </w:tcPr>
          <w:p>
            <w:pPr>
              <w:pStyle w:val="1004"/>
              <w:jc w:val="left"/>
              <w:spacing w:line="480" w:lineRule="exac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住所地：</w:t>
            </w:r>
            <w:r>
              <w:rPr>
                <w:rFonts w:ascii="宋体" w:hAnsi="宋体"/>
                <w:color w:val="000000"/>
                <w:szCs w:val="21"/>
              </w:rPr>
            </w:r>
            <w:r/>
          </w:p>
        </w:tc>
      </w:tr>
    </w:tbl>
    <w:p>
      <w:pPr>
        <w:pStyle w:val="1004"/>
        <w:ind w:firstLine="420"/>
        <w:jc w:val="left"/>
        <w:spacing w:line="480" w:lineRule="exact"/>
        <w:shd w:val="clear" w:color="ffffff" w:fill="ffff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rPr>
          <w:rFonts w:ascii="宋体" w:hAnsi="宋体"/>
          <w:color w:val="000000"/>
          <w:szCs w:val="21"/>
        </w:rPr>
      </w:r>
      <w:r/>
    </w:p>
    <w:p>
      <w:pPr>
        <w:pStyle w:val="1004"/>
        <w:ind w:firstLine="420"/>
        <w:jc w:val="left"/>
        <w:spacing w:line="480" w:lineRule="exact"/>
        <w:shd w:val="clear" w:color="ffffff" w:fill="ffff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根据《中华人民共和国政府采购法》《中华人民共和国民法典》等法律法规的规定，甲乙双方按照 </w:t>
      </w:r>
      <w:r>
        <w:rPr>
          <w:rFonts w:hint="eastAsia" w:ascii="宋体" w:hAnsi="宋体" w:cs="宋体"/>
          <w:color w:val="000000"/>
          <w:szCs w:val="21"/>
          <w:u w:val="single"/>
        </w:rPr>
        <w:t xml:space="preserve">                   </w:t>
      </w:r>
      <w:r>
        <w:rPr>
          <w:rFonts w:hint="eastAsia" w:ascii="宋体" w:hAnsi="宋体" w:cs="宋体"/>
          <w:color w:val="000000"/>
          <w:szCs w:val="21"/>
        </w:rPr>
        <w:t xml:space="preserve">的招标结果签订本合同。</w:t>
      </w:r>
      <w:r>
        <w:rPr>
          <w:rFonts w:ascii="宋体" w:hAnsi="宋体"/>
          <w:color w:val="000000"/>
          <w:szCs w:val="21"/>
        </w:rPr>
      </w:r>
      <w:r/>
    </w:p>
    <w:p>
      <w:pPr>
        <w:pStyle w:val="1004"/>
        <w:ind w:firstLine="422"/>
        <w:spacing w:line="480" w:lineRule="exact"/>
        <w:shd w:val="clear" w:color="ffffff" w:fill="ffff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第一条 合同标的</w:t>
      </w:r>
      <w:r>
        <w:rPr>
          <w:rFonts w:hint="eastAsia" w:ascii="宋体" w:hAnsi="宋体" w:cs="宋体"/>
          <w:color w:val="000000"/>
          <w:szCs w:val="21"/>
        </w:rPr>
        <w:t xml:space="preserve"> </w:t>
      </w:r>
      <w:r>
        <w:rPr>
          <w:rFonts w:ascii="宋体" w:hAnsi="宋体"/>
          <w:color w:val="000000"/>
          <w:szCs w:val="21"/>
        </w:rPr>
      </w:r>
      <w:r/>
    </w:p>
    <w:p>
      <w:pPr>
        <w:pStyle w:val="1004"/>
        <w:ind w:firstLine="422"/>
        <w:spacing w:line="480" w:lineRule="exact"/>
        <w:shd w:val="clear" w:color="ffffff" w:fill="ffffff"/>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乙方根据甲方要求提供下列服务：</w:t>
      </w:r>
      <w:r>
        <w:rPr>
          <w:rFonts w:hint="eastAsia" w:ascii="宋体" w:hAnsi="宋体" w:cs="宋体"/>
          <w:color w:val="000000"/>
          <w:szCs w:val="21"/>
          <w:u w:val="single"/>
        </w:rPr>
        <w:t xml:space="preserve">                </w:t>
      </w:r>
      <w:r>
        <w:rPr>
          <w:rFonts w:hint="eastAsia" w:ascii="宋体" w:hAnsi="宋体" w:cs="宋体"/>
          <w:color w:val="000000"/>
          <w:szCs w:val="21"/>
        </w:rPr>
        <w:t xml:space="preserve">，服务内容详见乙方投标文件。</w:t>
      </w:r>
      <w:r>
        <w:rPr>
          <w:rFonts w:ascii="宋体" w:hAnsi="宋体" w:cs="宋体"/>
          <w:color w:val="000000"/>
          <w:szCs w:val="21"/>
        </w:rPr>
      </w:r>
      <w:r/>
    </w:p>
    <w:p>
      <w:pPr>
        <w:pStyle w:val="1004"/>
        <w:ind w:firstLine="420"/>
        <w:jc w:val="left"/>
        <w:spacing w:line="480" w:lineRule="exact"/>
        <w:shd w:val="clear" w:color="ffffff" w:fill="ffff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第二条 合同总价款</w:t>
      </w:r>
      <w:r>
        <w:rPr>
          <w:rFonts w:hint="eastAsia" w:ascii="宋体" w:hAnsi="宋体" w:cs="宋体"/>
          <w:color w:val="000000"/>
          <w:szCs w:val="21"/>
        </w:rPr>
        <w:t xml:space="preserve"> </w:t>
      </w:r>
      <w:r>
        <w:rPr>
          <w:rFonts w:ascii="宋体" w:hAnsi="宋体"/>
          <w:color w:val="000000"/>
          <w:szCs w:val="21"/>
        </w:rPr>
      </w:r>
      <w:r/>
    </w:p>
    <w:p>
      <w:pPr>
        <w:pStyle w:val="1004"/>
        <w:ind w:firstLine="413"/>
        <w:spacing w:line="480" w:lineRule="exact"/>
        <w:shd w:val="clear" w:color="ffffff" w:fill="ffffff"/>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本合同项下服务价款为___________（大写）人民币，分项价款在“分项报价表”中有明确规定。 </w:t>
      </w:r>
      <w:r>
        <w:rPr>
          <w:rFonts w:ascii="宋体" w:hAnsi="宋体" w:cs="宋体"/>
          <w:color w:val="000000"/>
          <w:szCs w:val="21"/>
        </w:rPr>
      </w:r>
      <w:r/>
    </w:p>
    <w:p>
      <w:pPr>
        <w:pStyle w:val="1004"/>
        <w:ind w:firstLine="413"/>
        <w:spacing w:line="480" w:lineRule="exact"/>
        <w:shd w:val="clear" w:color="ffffff" w:fill="ffffff"/>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本合同价款包含完成本服务项目发生的所有含税费用、</w:t>
      </w:r>
      <w:r>
        <w:rPr>
          <w:rFonts w:hint="eastAsia" w:ascii="宋体" w:hAnsi="宋体" w:cs="宋体"/>
          <w:color w:val="000000"/>
          <w:szCs w:val="21"/>
          <w:lang w:val="en-US" w:eastAsia="zh-CN"/>
        </w:rPr>
        <w:t xml:space="preserve">维修费、</w:t>
      </w:r>
      <w:r>
        <w:rPr>
          <w:rFonts w:hint="eastAsia" w:ascii="宋体" w:hAnsi="宋体" w:cs="宋体"/>
          <w:color w:val="000000"/>
          <w:szCs w:val="21"/>
        </w:rPr>
        <w:t xml:space="preserve">支付给员工的工资和国家强制缴纳的各种社会保障资金，以及供应商认为需要的其他费用等。</w:t>
      </w:r>
      <w:r>
        <w:rPr>
          <w:rFonts w:ascii="宋体" w:hAnsi="宋体" w:cs="宋体"/>
          <w:color w:val="000000"/>
          <w:szCs w:val="21"/>
        </w:rPr>
      </w:r>
      <w:r/>
    </w:p>
    <w:p>
      <w:pPr>
        <w:pStyle w:val="1004"/>
        <w:ind w:firstLine="413"/>
        <w:spacing w:line="480" w:lineRule="exact"/>
        <w:shd w:val="clear" w:color="ffffff" w:fill="ffffff"/>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本合同价款还包含乙方应当提供的伴随服务/售后服务费用。</w:t>
      </w:r>
      <w:r>
        <w:rPr>
          <w:rFonts w:ascii="宋体" w:hAnsi="宋体" w:cs="宋体"/>
          <w:color w:val="000000"/>
          <w:szCs w:val="21"/>
        </w:rPr>
      </w:r>
      <w:r/>
    </w:p>
    <w:p>
      <w:pPr>
        <w:pStyle w:val="1004"/>
        <w:ind w:firstLine="413"/>
        <w:spacing w:line="480" w:lineRule="exact"/>
        <w:shd w:val="clear" w:color="ffffff" w:fill="ffffff"/>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本合同执行期间合同价款不变。 </w:t>
      </w:r>
      <w:r>
        <w:rPr>
          <w:rFonts w:ascii="宋体" w:hAnsi="宋体" w:cs="宋体"/>
          <w:color w:val="000000"/>
          <w:szCs w:val="21"/>
        </w:rPr>
      </w:r>
      <w:r/>
    </w:p>
    <w:p>
      <w:pPr>
        <w:pStyle w:val="1004"/>
        <w:ind w:firstLine="413"/>
        <w:spacing w:line="480" w:lineRule="exact"/>
        <w:shd w:val="clear" w:color="ffffff" w:fill="ffff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第三条 组成本合同的有关文件</w:t>
      </w:r>
      <w:r>
        <w:rPr>
          <w:rFonts w:ascii="宋体" w:hAnsi="宋体"/>
          <w:color w:val="000000"/>
          <w:szCs w:val="21"/>
        </w:rPr>
      </w:r>
      <w:r/>
    </w:p>
    <w:p>
      <w:pPr>
        <w:pStyle w:val="1004"/>
        <w:ind w:firstLine="420"/>
        <w:jc w:val="left"/>
        <w:spacing w:line="480" w:lineRule="exact"/>
        <w:shd w:val="clear" w:color="ffffff" w:fill="ffffff"/>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下列关于</w:t>
      </w:r>
      <w:r>
        <w:rPr>
          <w:rFonts w:hint="eastAsia" w:ascii="宋体" w:hAnsi="宋体" w:cs="宋体"/>
          <w:color w:val="000000"/>
          <w:szCs w:val="21"/>
          <w:u w:val="single"/>
        </w:rPr>
        <w:t xml:space="preserve">                 </w:t>
      </w:r>
      <w:r>
        <w:rPr>
          <w:rFonts w:hint="eastAsia" w:ascii="宋体" w:hAnsi="宋体" w:cs="宋体"/>
          <w:color w:val="000000"/>
          <w:szCs w:val="21"/>
        </w:rPr>
        <w:t xml:space="preserve"> 号的招投标文件或与本次采购活动方式相适应的文件及有关附件是本合同不可分割的组成部分，与本合同具有同等法律效力，这些文件包括但不限于： </w:t>
      </w:r>
      <w:r>
        <w:rPr>
          <w:rFonts w:ascii="宋体" w:hAnsi="宋体" w:cs="宋体"/>
          <w:color w:val="000000"/>
          <w:szCs w:val="21"/>
        </w:rPr>
      </w:r>
      <w:r/>
    </w:p>
    <w:p>
      <w:pPr>
        <w:pStyle w:val="1004"/>
        <w:ind w:firstLine="420"/>
        <w:jc w:val="left"/>
        <w:spacing w:line="480" w:lineRule="exact"/>
        <w:shd w:val="clear" w:color="ffffff" w:fill="ffffff"/>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（1）合同 </w:t>
      </w:r>
      <w:r>
        <w:rPr>
          <w:rFonts w:ascii="宋体" w:hAnsi="宋体" w:cs="宋体"/>
          <w:color w:val="000000"/>
          <w:szCs w:val="21"/>
        </w:rPr>
      </w:r>
      <w:r/>
    </w:p>
    <w:p>
      <w:pPr>
        <w:pStyle w:val="1004"/>
        <w:ind w:firstLine="420"/>
        <w:jc w:val="left"/>
        <w:spacing w:line="480" w:lineRule="exact"/>
        <w:shd w:val="clear" w:color="ffffff" w:fill="ffffff"/>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（2）中标通知书； </w:t>
      </w:r>
      <w:r>
        <w:rPr>
          <w:rFonts w:ascii="宋体" w:hAnsi="宋体" w:cs="宋体"/>
          <w:color w:val="000000"/>
          <w:szCs w:val="21"/>
        </w:rPr>
      </w:r>
      <w:r/>
    </w:p>
    <w:p>
      <w:pPr>
        <w:pStyle w:val="1004"/>
        <w:ind w:firstLine="420"/>
        <w:jc w:val="left"/>
        <w:spacing w:line="480" w:lineRule="exact"/>
        <w:shd w:val="clear" w:color="ffffff" w:fill="ffffff"/>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（3）乙方投标文件；</w:t>
      </w:r>
      <w:r>
        <w:rPr>
          <w:rFonts w:ascii="宋体" w:hAnsi="宋体" w:cs="宋体"/>
          <w:color w:val="000000"/>
          <w:szCs w:val="21"/>
        </w:rPr>
      </w:r>
      <w:r/>
    </w:p>
    <w:p>
      <w:pPr>
        <w:pStyle w:val="1004"/>
        <w:ind w:firstLine="420"/>
        <w:jc w:val="left"/>
        <w:spacing w:line="480" w:lineRule="exact"/>
        <w:shd w:val="clear" w:color="ffffff" w:fill="ffffff"/>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（4）采购文件； </w:t>
      </w:r>
      <w:r>
        <w:rPr>
          <w:rFonts w:ascii="宋体" w:hAnsi="宋体" w:cs="宋体"/>
          <w:color w:val="000000"/>
          <w:szCs w:val="21"/>
        </w:rPr>
      </w:r>
      <w:r/>
    </w:p>
    <w:p>
      <w:pPr>
        <w:pStyle w:val="1004"/>
        <w:ind w:firstLine="420"/>
        <w:jc w:val="left"/>
        <w:spacing w:line="480" w:lineRule="exact"/>
        <w:shd w:val="clear" w:color="ffffff" w:fill="ffffff"/>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（5）乙方在采购过程中所作的其他承诺、声明、书面澄清等。 </w:t>
      </w:r>
      <w:r>
        <w:rPr>
          <w:rFonts w:ascii="宋体" w:hAnsi="宋体" w:cs="宋体"/>
          <w:color w:val="000000"/>
          <w:szCs w:val="21"/>
        </w:rPr>
      </w:r>
      <w:r/>
    </w:p>
    <w:p>
      <w:pPr>
        <w:pStyle w:val="1004"/>
        <w:ind w:firstLine="420"/>
        <w:jc w:val="left"/>
        <w:spacing w:line="480" w:lineRule="exact"/>
        <w:shd w:val="clear" w:color="ffffff" w:fill="ffff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第四条 权利保证</w:t>
      </w:r>
      <w:r>
        <w:rPr>
          <w:rFonts w:ascii="宋体" w:hAnsi="宋体"/>
          <w:color w:val="000000"/>
          <w:szCs w:val="21"/>
        </w:rPr>
      </w:r>
      <w:r/>
    </w:p>
    <w:p>
      <w:pPr>
        <w:pStyle w:val="1004"/>
        <w:ind w:firstLine="420"/>
        <w:jc w:val="left"/>
        <w:spacing w:line="480" w:lineRule="exact"/>
        <w:shd w:val="clear" w:color="ffffff" w:fill="ffff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乙方应保证为甲方提供货物和服务任何一部分时不受第三方提出侵犯其专利权、版权、商标权或其他权利的起诉。一旦出现侵权，乙方应承担全部责任。</w:t>
      </w:r>
      <w:r>
        <w:rPr>
          <w:rFonts w:ascii="宋体" w:hAnsi="宋体"/>
          <w:color w:val="000000"/>
          <w:szCs w:val="21"/>
        </w:rPr>
      </w:r>
      <w:r/>
    </w:p>
    <w:p>
      <w:pPr>
        <w:pStyle w:val="1004"/>
        <w:ind w:firstLine="420"/>
        <w:jc w:val="left"/>
        <w:spacing w:line="480" w:lineRule="exact"/>
        <w:shd w:val="clear" w:color="ffffff" w:fill="ffff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第五条 质量保证</w:t>
      </w:r>
      <w:r>
        <w:rPr>
          <w:rFonts w:ascii="宋体" w:hAnsi="宋体"/>
          <w:color w:val="000000"/>
          <w:szCs w:val="21"/>
        </w:rPr>
      </w:r>
      <w:r/>
    </w:p>
    <w:p>
      <w:pPr>
        <w:pStyle w:val="1004"/>
        <w:ind w:firstLine="420"/>
        <w:jc w:val="left"/>
        <w:spacing w:line="480" w:lineRule="exact"/>
        <w:shd w:val="clear" w:color="ffffff" w:fill="ffff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乙方提供的服务必须全部达到采购文件各项要求，国家或行业有规定的，还要符合相应规定。</w:t>
      </w:r>
      <w:r>
        <w:rPr>
          <w:rFonts w:ascii="宋体" w:hAnsi="宋体"/>
          <w:color w:val="000000"/>
          <w:szCs w:val="21"/>
        </w:rPr>
      </w:r>
      <w:r/>
    </w:p>
    <w:p>
      <w:pPr>
        <w:pStyle w:val="1004"/>
        <w:ind w:firstLine="420"/>
        <w:jc w:val="left"/>
        <w:spacing w:line="360" w:lineRule="auto"/>
        <w:shd w:val="clear" w:color="auto" w:fill="ffffff"/>
        <w:widowControl/>
        <w:rPr>
          <w:color w:val="000000"/>
        </w:rPr>
      </w:pPr>
      <w:r>
        <w:rPr>
          <w:rFonts w:hint="eastAsia" w:ascii="宋体" w:hAnsi="宋体" w:cs="宋体"/>
          <w:b/>
          <w:color w:val="000000"/>
          <w:szCs w:val="21"/>
        </w:rPr>
        <w:t xml:space="preserve">第六条</w:t>
      </w:r>
      <w:r>
        <w:rPr>
          <w:rFonts w:hint="eastAsia" w:ascii="宋体" w:hAnsi="宋体" w:cs="宋体"/>
          <w:b/>
          <w:color w:val="000000"/>
          <w:szCs w:val="21"/>
          <w:lang w:val="en-US" w:eastAsia="zh-CN"/>
        </w:rPr>
        <w:t xml:space="preserve">  </w:t>
      </w:r>
      <w:r>
        <w:rPr>
          <w:b/>
          <w:bCs/>
          <w:color w:val="000000"/>
        </w:rPr>
        <w:t xml:space="preserve">交付使用和验收</w:t>
      </w:r>
      <w:r>
        <w:rPr>
          <w:color w:val="000000"/>
        </w:rPr>
      </w:r>
      <w:r/>
    </w:p>
    <w:p>
      <w:pPr>
        <w:pStyle w:val="1004"/>
        <w:ind w:firstLine="420"/>
        <w:jc w:val="left"/>
        <w:spacing w:line="360" w:lineRule="auto"/>
        <w:shd w:val="clear" w:color="auto" w:fill="ffffff"/>
        <w:widowControl/>
        <w:rPr>
          <w:color w:val="000000"/>
        </w:rPr>
      </w:pPr>
      <w:r>
        <w:rPr>
          <w:color w:val="000000"/>
        </w:rPr>
        <w:t xml:space="preserve">1、</w:t>
      </w:r>
      <w:r>
        <w:rPr>
          <w:rFonts w:hint="eastAsia"/>
          <w:color w:val="000000"/>
          <w:lang w:val="en-US" w:eastAsia="zh-CN"/>
        </w:rPr>
        <w:t xml:space="preserve">合同履行期：自签订合同之日起 1 年。（遇政策性调整，合同自动无条件中止）</w:t>
      </w:r>
      <w:r>
        <w:rPr>
          <w:color w:val="000000"/>
        </w:rPr>
        <w:t xml:space="preserve">。</w:t>
      </w:r>
      <w:r>
        <w:rPr>
          <w:color w:val="000000"/>
        </w:rPr>
      </w:r>
      <w:r/>
    </w:p>
    <w:p>
      <w:pPr>
        <w:pStyle w:val="1004"/>
        <w:ind w:firstLine="409"/>
        <w:spacing w:line="480" w:lineRule="exact"/>
        <w:rPr>
          <w:rFonts w:ascii="宋体" w:hAnsi="宋体"/>
          <w:color w:val="000000"/>
          <w:szCs w:val="21"/>
        </w:rPr>
        <w:pBdr>
          <w:top w:val="none" w:color="000000" w:sz="0" w:space="0"/>
          <w:left w:val="none" w:color="000000" w:sz="0" w:space="0"/>
          <w:bottom w:val="none" w:color="000000" w:sz="0" w:space="0"/>
          <w:right w:val="none" w:color="000000" w:sz="0" w:space="0"/>
        </w:pBdr>
      </w:pPr>
      <w:r>
        <w:rPr>
          <w:color w:val="000000"/>
        </w:rPr>
        <w:t xml:space="preserve">2、</w:t>
      </w:r>
      <w:r>
        <w:rPr>
          <w:rFonts w:hint="eastAsia"/>
          <w:color w:val="000000"/>
        </w:rPr>
        <w:t xml:space="preserve">验收标准：按行业通行标准和乙方投标文件的承诺(如有)（详见合同附件载明的标准(如有)，并不低于国家相关标准）</w:t>
      </w:r>
      <w:r>
        <w:rPr>
          <w:rFonts w:hint="eastAsia" w:ascii="宋体" w:hAnsi="宋体" w:cs="宋体"/>
          <w:color w:val="000000"/>
          <w:szCs w:val="21"/>
        </w:rPr>
        <w:t xml:space="preserve">。</w:t>
      </w:r>
      <w:r>
        <w:rPr>
          <w:rFonts w:ascii="宋体" w:hAnsi="宋体"/>
          <w:color w:val="000000"/>
          <w:szCs w:val="21"/>
        </w:rPr>
      </w:r>
      <w:r/>
    </w:p>
    <w:p>
      <w:pPr>
        <w:pStyle w:val="1004"/>
        <w:ind w:firstLine="420"/>
        <w:jc w:val="left"/>
        <w:spacing w:line="480" w:lineRule="exact"/>
        <w:shd w:val="clear" w:color="ffffff" w:fill="ffff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第七条 履约保证金（本项目无）</w:t>
      </w:r>
      <w:r>
        <w:rPr>
          <w:rFonts w:ascii="宋体" w:hAnsi="宋体"/>
          <w:color w:val="000000"/>
          <w:szCs w:val="21"/>
        </w:rPr>
      </w:r>
      <w:r/>
    </w:p>
    <w:p>
      <w:pPr>
        <w:pStyle w:val="1004"/>
        <w:ind w:firstLine="420"/>
        <w:jc w:val="left"/>
        <w:spacing w:line="480" w:lineRule="exact"/>
        <w:shd w:val="clear" w:color="ffffff" w:fill="ffffff"/>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1.中标供应商应按以下第（ ）方式向采购人缴纳履约保证金： </w:t>
      </w:r>
      <w:r>
        <w:rPr>
          <w:rFonts w:ascii="宋体" w:hAnsi="宋体" w:cs="宋体"/>
          <w:color w:val="000000"/>
          <w:szCs w:val="21"/>
        </w:rPr>
      </w:r>
      <w:r/>
    </w:p>
    <w:p>
      <w:pPr>
        <w:pStyle w:val="1004"/>
        <w:ind w:firstLine="420"/>
        <w:jc w:val="left"/>
        <w:spacing w:line="480" w:lineRule="exact"/>
        <w:shd w:val="clear" w:color="ffffff" w:fill="ffffff"/>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（1）无需缴纳履约保证金； </w:t>
      </w:r>
      <w:r>
        <w:rPr>
          <w:rFonts w:ascii="宋体" w:hAnsi="宋体" w:cs="宋体"/>
          <w:color w:val="000000"/>
          <w:szCs w:val="21"/>
        </w:rPr>
      </w:r>
      <w:r/>
    </w:p>
    <w:p>
      <w:pPr>
        <w:pStyle w:val="1004"/>
        <w:ind w:firstLine="420"/>
        <w:jc w:val="left"/>
        <w:spacing w:line="480" w:lineRule="exact"/>
        <w:shd w:val="clear" w:color="ffffff" w:fill="ffffff"/>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（2）以支票、汇票、本票或者金融机构、担保机构出具的保函等非现金形式缴纳履约保证金，金额为（ ）万元。 </w:t>
      </w:r>
      <w:r>
        <w:rPr>
          <w:rFonts w:ascii="宋体" w:hAnsi="宋体" w:cs="宋体"/>
          <w:color w:val="000000"/>
          <w:szCs w:val="21"/>
        </w:rPr>
      </w:r>
      <w:r/>
    </w:p>
    <w:p>
      <w:pPr>
        <w:pStyle w:val="1004"/>
        <w:ind w:firstLine="420"/>
        <w:jc w:val="left"/>
        <w:spacing w:line="480" w:lineRule="exact"/>
        <w:shd w:val="clear" w:color="ffffff" w:fill="ffffff"/>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2.履约保证金的有效期为该项目免费维护期满时止。 </w:t>
      </w:r>
      <w:r>
        <w:rPr>
          <w:rFonts w:ascii="宋体" w:hAnsi="宋体" w:cs="宋体"/>
          <w:color w:val="000000"/>
          <w:szCs w:val="21"/>
        </w:rPr>
      </w:r>
      <w:r/>
    </w:p>
    <w:p>
      <w:pPr>
        <w:pStyle w:val="1004"/>
        <w:ind w:firstLine="420"/>
        <w:jc w:val="left"/>
        <w:spacing w:line="480" w:lineRule="exact"/>
        <w:shd w:val="clear" w:color="ffffff" w:fill="ffffff"/>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3.如乙方未能履行合同规定的义务，甲方有权从履约保证金中取得补偿。 </w:t>
      </w:r>
      <w:r>
        <w:rPr>
          <w:rFonts w:ascii="宋体" w:hAnsi="宋体" w:cs="宋体"/>
          <w:color w:val="000000"/>
          <w:szCs w:val="21"/>
        </w:rPr>
      </w:r>
      <w:r/>
    </w:p>
    <w:p>
      <w:pPr>
        <w:pStyle w:val="1004"/>
        <w:ind w:firstLine="420"/>
        <w:jc w:val="left"/>
        <w:spacing w:line="480" w:lineRule="exact"/>
        <w:shd w:val="clear" w:color="ffffff" w:fill="ffffff"/>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4.履约保证金扣除甲方应得的补偿后的余额，在有效期满后七个工作日内无息退还给乙方。</w:t>
      </w:r>
      <w:r>
        <w:rPr>
          <w:rFonts w:ascii="宋体" w:hAnsi="宋体" w:cs="宋体"/>
          <w:color w:val="000000"/>
          <w:szCs w:val="21"/>
        </w:rPr>
      </w:r>
      <w:r/>
    </w:p>
    <w:p>
      <w:pPr>
        <w:pStyle w:val="1004"/>
        <w:ind w:firstLine="420"/>
        <w:jc w:val="left"/>
        <w:spacing w:line="480" w:lineRule="exact"/>
        <w:shd w:val="clear" w:color="ffffff" w:fill="ffff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第八条 合同款支付</w:t>
      </w:r>
      <w:r>
        <w:rPr>
          <w:rFonts w:ascii="宋体" w:hAnsi="宋体"/>
          <w:color w:val="000000"/>
          <w:szCs w:val="21"/>
        </w:rPr>
      </w:r>
      <w:r/>
    </w:p>
    <w:p>
      <w:pPr>
        <w:pStyle w:val="1004"/>
        <w:ind w:firstLine="420"/>
        <w:jc w:val="left"/>
        <w:spacing w:line="480" w:lineRule="exact"/>
        <w:widowControl w:val="off"/>
        <w:rPr>
          <w:rFonts w:ascii="宋体" w:hAnsi="宋体" w:cs="宋体"/>
          <w:color w:val="000000"/>
          <w:szCs w:val="21"/>
        </w:rPr>
        <w:outlineLvl w:val="1"/>
      </w:pPr>
      <w:r>
        <w:rPr>
          <w:rFonts w:hint="eastAsia" w:ascii="宋体" w:hAnsi="宋体" w:cs="宋体"/>
          <w:color w:val="000000"/>
          <w:szCs w:val="21"/>
        </w:rPr>
        <w:t xml:space="preserve">1、本合同项下所有款项均以人民币支付。 </w:t>
      </w:r>
      <w:r>
        <w:rPr>
          <w:rFonts w:ascii="宋体" w:hAnsi="宋体" w:cs="宋体"/>
          <w:color w:val="000000"/>
          <w:szCs w:val="21"/>
        </w:rPr>
      </w:r>
      <w:r/>
    </w:p>
    <w:p>
      <w:pPr>
        <w:pStyle w:val="1004"/>
        <w:ind w:firstLine="420"/>
        <w:jc w:val="left"/>
        <w:spacing w:line="480" w:lineRule="exact"/>
        <w:widowControl w:val="off"/>
        <w:rPr>
          <w:rFonts w:ascii="宋体" w:hAnsi="宋体" w:cs="宋体"/>
          <w:color w:val="000000"/>
          <w:szCs w:val="21"/>
        </w:rPr>
        <w:outlineLvl w:val="1"/>
      </w:pPr>
      <w:r>
        <w:rPr>
          <w:rFonts w:hint="eastAsia" w:ascii="宋体" w:hAnsi="宋体" w:cs="宋体"/>
          <w:color w:val="000000"/>
          <w:szCs w:val="21"/>
        </w:rPr>
        <w:t xml:space="preserve">2、本合同项下的采购资金由甲方自行支付，乙方向甲方开具发票。 </w:t>
      </w:r>
      <w:r>
        <w:rPr>
          <w:rFonts w:ascii="宋体" w:hAnsi="宋体" w:cs="宋体"/>
          <w:color w:val="000000"/>
          <w:szCs w:val="21"/>
        </w:rPr>
      </w:r>
      <w:r/>
    </w:p>
    <w:p>
      <w:pPr>
        <w:pStyle w:val="1004"/>
        <w:ind w:left="467"/>
        <w:jc w:val="left"/>
        <w:spacing w:line="480" w:lineRule="exact"/>
        <w:widowControl w:val="off"/>
        <w:rPr>
          <w:rFonts w:ascii="宋体" w:hAnsi="宋体" w:cs="宋体"/>
          <w:color w:val="000000"/>
          <w:szCs w:val="21"/>
        </w:rPr>
        <w:outlineLvl w:val="1"/>
      </w:pPr>
      <w:r>
        <w:rPr>
          <w:rFonts w:hint="eastAsia" w:ascii="宋体" w:hAnsi="宋体" w:cs="宋体"/>
          <w:color w:val="000000"/>
          <w:szCs w:val="21"/>
        </w:rPr>
        <w:t xml:space="preserve">3、付款方式：按每三个月实际工作量付款，每三个月完成的河道排口整治及应急保障工作，提供完整的河道排口整治及应急保障工作相关台账，由</w:t>
      </w:r>
      <w:r>
        <w:rPr>
          <w:rFonts w:hint="eastAsia" w:ascii="宋体" w:hAnsi="宋体" w:cs="宋体"/>
          <w:color w:val="000000"/>
          <w:szCs w:val="21"/>
          <w:lang w:val="en-US" w:eastAsia="zh-CN"/>
        </w:rPr>
        <w:t xml:space="preserve">甲方</w:t>
      </w:r>
      <w:r>
        <w:rPr>
          <w:rFonts w:hint="eastAsia" w:ascii="宋体" w:hAnsi="宋体" w:cs="宋体"/>
          <w:color w:val="000000"/>
          <w:szCs w:val="21"/>
        </w:rPr>
        <w:t xml:space="preserve">或第三方监管单位核实工作成果合格后，由</w:t>
      </w:r>
      <w:r>
        <w:rPr>
          <w:rFonts w:hint="eastAsia" w:ascii="宋体" w:hAnsi="宋体" w:cs="宋体"/>
          <w:color w:val="000000"/>
          <w:szCs w:val="21"/>
          <w:lang w:val="en-US" w:eastAsia="zh-CN"/>
        </w:rPr>
        <w:t xml:space="preserve">以乙方</w:t>
      </w:r>
      <w:r>
        <w:rPr>
          <w:rFonts w:hint="eastAsia" w:ascii="宋体" w:hAnsi="宋体" w:cs="宋体"/>
          <w:color w:val="000000"/>
          <w:szCs w:val="21"/>
        </w:rPr>
        <w:t xml:space="preserve">提出付款申请。</w:t>
      </w:r>
      <w:r>
        <w:rPr>
          <w:rFonts w:hint="eastAsia" w:ascii="宋体" w:hAnsi="宋体" w:cs="宋体"/>
          <w:color w:val="000000"/>
          <w:szCs w:val="21"/>
          <w:lang w:val="en-US" w:eastAsia="zh-CN"/>
        </w:rPr>
        <w:t xml:space="preserve">甲方</w:t>
      </w:r>
      <w:r>
        <w:rPr>
          <w:rFonts w:hint="eastAsia" w:ascii="宋体" w:hAnsi="宋体" w:cs="宋体"/>
          <w:color w:val="000000"/>
          <w:szCs w:val="21"/>
        </w:rPr>
        <w:t xml:space="preserve">在收到</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的工作量清单和费用结算单后进行审核合格后支付每三个月实际工作量的 70%款项，全部工作量完成，待审计结束后，付至审定价格的 100%。</w:t>
      </w:r>
      <w:r>
        <w:rPr>
          <w:rFonts w:ascii="宋体" w:hAnsi="宋体" w:cs="宋体"/>
          <w:color w:val="000000"/>
          <w:szCs w:val="21"/>
        </w:rPr>
      </w:r>
      <w:r/>
    </w:p>
    <w:p>
      <w:pPr>
        <w:pStyle w:val="1004"/>
        <w:ind w:firstLine="420"/>
        <w:jc w:val="left"/>
        <w:spacing w:line="480" w:lineRule="exact"/>
        <w:shd w:val="clear" w:color="ffffff" w:fill="ffff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第九条 违约责任</w:t>
      </w:r>
      <w:r>
        <w:rPr>
          <w:rFonts w:ascii="宋体" w:hAnsi="宋体"/>
          <w:color w:val="000000"/>
          <w:szCs w:val="21"/>
        </w:rPr>
      </w:r>
      <w:r/>
    </w:p>
    <w:p>
      <w:pPr>
        <w:pStyle w:val="1004"/>
        <w:ind w:firstLine="420"/>
        <w:jc w:val="left"/>
        <w:spacing w:line="480" w:lineRule="exact"/>
        <w:shd w:val="clear" w:color="ffffff" w:fill="ffff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1、甲方无正当理由拒绝验收或拒付款的，甲方向乙方偿付合同总价的5%违约金。</w:t>
      </w:r>
      <w:r>
        <w:rPr>
          <w:rFonts w:ascii="宋体" w:hAnsi="宋体"/>
          <w:color w:val="000000"/>
          <w:szCs w:val="21"/>
        </w:rPr>
      </w:r>
      <w:r/>
    </w:p>
    <w:p>
      <w:pPr>
        <w:pStyle w:val="1004"/>
        <w:ind w:firstLine="420"/>
        <w:jc w:val="left"/>
        <w:spacing w:line="480" w:lineRule="exact"/>
        <w:shd w:val="clear" w:color="ffffff" w:fill="ffff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2、甲方未按合同规定的期限向乙方支付合同款的，每逾期1天甲方向乙方偿付欠款总额的5‰滞纳金，但累计滞纳金总额不超过欠款总额的5% 。</w:t>
      </w:r>
      <w:r>
        <w:rPr>
          <w:rFonts w:ascii="宋体" w:hAnsi="宋体"/>
          <w:color w:val="000000"/>
          <w:szCs w:val="21"/>
        </w:rPr>
      </w:r>
      <w:r/>
    </w:p>
    <w:p>
      <w:pPr>
        <w:pStyle w:val="1004"/>
        <w:ind w:firstLine="420"/>
        <w:jc w:val="left"/>
        <w:spacing w:line="480" w:lineRule="exact"/>
        <w:shd w:val="clear" w:color="ffffff" w:fill="ffff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3、如乙方不能按期交付服务的，乙方应向甲方支付合同总价5%的违约金。</w:t>
      </w:r>
      <w:r>
        <w:rPr>
          <w:rFonts w:ascii="宋体" w:hAnsi="宋体"/>
          <w:color w:val="000000"/>
          <w:szCs w:val="21"/>
        </w:rPr>
      </w:r>
      <w:r/>
    </w:p>
    <w:p>
      <w:pPr>
        <w:pStyle w:val="1004"/>
        <w:ind w:firstLine="420"/>
        <w:jc w:val="left"/>
        <w:spacing w:line="480" w:lineRule="exact"/>
        <w:shd w:val="clear" w:color="ffffff" w:fill="ffff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4、乙方逾期交付的，每逾期1天，乙方向甲方偿付合同总额的5‰的滞纳金。如乙方逾期交付达10天，甲方有权解除合同，解除合同的通知自到达乙方时生效。</w:t>
      </w:r>
      <w:r>
        <w:rPr>
          <w:rFonts w:ascii="宋体" w:hAnsi="宋体"/>
          <w:color w:val="000000"/>
          <w:szCs w:val="21"/>
        </w:rPr>
      </w:r>
      <w:r/>
    </w:p>
    <w:p>
      <w:pPr>
        <w:pStyle w:val="1004"/>
        <w:ind w:firstLine="420"/>
        <w:jc w:val="left"/>
        <w:spacing w:line="480" w:lineRule="exact"/>
        <w:shd w:val="clear" w:color="ffffff" w:fill="ffffff"/>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5.乙方所交付的服务不符合合同规定的，甲方有权拒收。甲方拒收的，乙方应向甲方支付合同总款5%的违约金。 </w:t>
      </w:r>
      <w:r>
        <w:rPr>
          <w:rFonts w:ascii="宋体" w:hAnsi="宋体" w:cs="宋体"/>
          <w:color w:val="000000"/>
          <w:szCs w:val="21"/>
        </w:rPr>
      </w:r>
      <w:r/>
    </w:p>
    <w:p>
      <w:pPr>
        <w:pStyle w:val="1004"/>
        <w:ind w:firstLine="420"/>
        <w:jc w:val="left"/>
        <w:spacing w:line="480" w:lineRule="exact"/>
        <w:shd w:val="clear" w:color="ffffff" w:fill="ffffff"/>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6.在乙方承诺的或国家规定的质量保证期内（取两者中最长的期限），如经乙方两次整改仍不能达到合同约定的质量标准，乙方应退回全部合同价款，并按第3款处理，同时，乙方还须赔偿甲方因此遭受的损失。 </w:t>
      </w:r>
      <w:r>
        <w:rPr>
          <w:rFonts w:ascii="宋体" w:hAnsi="宋体" w:cs="宋体"/>
          <w:color w:val="000000"/>
          <w:szCs w:val="21"/>
        </w:rPr>
      </w:r>
      <w:r/>
    </w:p>
    <w:p>
      <w:pPr>
        <w:pStyle w:val="1004"/>
        <w:ind w:firstLine="420"/>
        <w:jc w:val="left"/>
        <w:spacing w:line="480" w:lineRule="exact"/>
        <w:shd w:val="clear" w:color="ffffff" w:fill="ffffff"/>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7.乙方未按本合同的规定和服务承诺提供伴随服务/售后服务的，应按合同总价款的5%向甲方承担违约责任。 </w:t>
      </w:r>
      <w:r>
        <w:rPr>
          <w:rFonts w:ascii="宋体" w:hAnsi="宋体" w:cs="宋体"/>
          <w:color w:val="000000"/>
          <w:szCs w:val="21"/>
        </w:rPr>
      </w:r>
      <w:r/>
    </w:p>
    <w:p>
      <w:pPr>
        <w:pStyle w:val="1004"/>
        <w:ind w:firstLine="420"/>
        <w:jc w:val="left"/>
        <w:spacing w:line="480" w:lineRule="exact"/>
        <w:shd w:val="clear" w:color="ffffff" w:fill="ffffff"/>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8.乙方在承担上述4-7款一项或多项违约责任后，仍应继续履行合同规定的义务（甲方解除合同的除外）。甲方未能及时追究乙方的任何一项违约责任并不表明甲方放弃追究乙方该项或其他违约责任。 </w:t>
      </w:r>
      <w:r>
        <w:rPr>
          <w:rFonts w:ascii="宋体" w:hAnsi="宋体" w:cs="宋体"/>
          <w:color w:val="000000"/>
          <w:szCs w:val="21"/>
        </w:rPr>
      </w:r>
      <w:r/>
    </w:p>
    <w:p>
      <w:pPr>
        <w:pStyle w:val="1004"/>
        <w:ind w:firstLine="420"/>
        <w:jc w:val="left"/>
        <w:spacing w:line="480" w:lineRule="exact"/>
        <w:shd w:val="clear" w:color="ffffff" w:fill="ffffff"/>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9.乙方响应属虚假承诺，或经</w:t>
      </w:r>
      <w:r>
        <w:rPr>
          <w:rFonts w:hint="eastAsia" w:ascii="宋体" w:hAnsi="宋体" w:cs="宋体"/>
          <w:color w:val="000000"/>
          <w:szCs w:val="21"/>
          <w:lang w:eastAsia="zh-CN"/>
        </w:rPr>
        <w:t xml:space="preserve">相关</w:t>
      </w:r>
      <w:r>
        <w:rPr>
          <w:rFonts w:hint="eastAsia" w:ascii="宋体" w:hAnsi="宋体" w:cs="宋体"/>
          <w:color w:val="000000"/>
          <w:szCs w:val="21"/>
        </w:rPr>
        <w:t xml:space="preserve">部门</w:t>
      </w:r>
      <w:r>
        <w:rPr>
          <w:rFonts w:hint="eastAsia" w:ascii="宋体" w:hAnsi="宋体" w:cs="宋体"/>
          <w:color w:val="000000"/>
          <w:szCs w:val="21"/>
          <w:lang w:eastAsia="zh-CN"/>
        </w:rPr>
        <w:t xml:space="preserve">检测</w:t>
      </w:r>
      <w:r>
        <w:rPr>
          <w:rFonts w:hint="eastAsia" w:ascii="宋体" w:hAnsi="宋体" w:cs="宋体"/>
          <w:color w:val="000000"/>
          <w:szCs w:val="21"/>
        </w:rPr>
        <w:t xml:space="preserve">提供的服务不能满</w:t>
      </w:r>
      <w:r>
        <w:rPr>
          <w:rFonts w:hint="eastAsia" w:ascii="宋体" w:hAnsi="宋体" w:cs="宋体"/>
          <w:color w:val="000000"/>
          <w:szCs w:val="21"/>
          <w:lang w:val="en-US" w:eastAsia="zh-CN"/>
        </w:rPr>
        <w:t xml:space="preserve">足</w:t>
      </w:r>
      <w:r>
        <w:rPr>
          <w:rFonts w:hint="eastAsia" w:ascii="宋体" w:hAnsi="宋体" w:cs="宋体"/>
          <w:color w:val="000000"/>
          <w:szCs w:val="21"/>
        </w:rPr>
        <w:t xml:space="preserve">文件要求，或是由于乙方的过错造成合同无法继续履行的，乙方还应向甲方支付不少于合同总价30%赔偿金。</w:t>
      </w:r>
      <w:r>
        <w:rPr>
          <w:rFonts w:ascii="宋体" w:hAnsi="宋体" w:cs="宋体"/>
          <w:color w:val="000000"/>
          <w:szCs w:val="21"/>
        </w:rPr>
      </w:r>
      <w:r/>
    </w:p>
    <w:p>
      <w:pPr>
        <w:pStyle w:val="1004"/>
        <w:ind w:firstLine="420"/>
        <w:jc w:val="left"/>
        <w:spacing w:line="480" w:lineRule="exact"/>
        <w:shd w:val="clear" w:color="ffffff" w:fill="ffff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第十条 合同的变更和终止</w:t>
      </w:r>
      <w:r>
        <w:rPr>
          <w:rFonts w:ascii="宋体" w:hAnsi="宋体"/>
          <w:color w:val="000000"/>
          <w:szCs w:val="21"/>
        </w:rPr>
      </w:r>
      <w:r/>
    </w:p>
    <w:p>
      <w:pPr>
        <w:pStyle w:val="1004"/>
        <w:ind w:firstLine="420"/>
        <w:jc w:val="left"/>
        <w:spacing w:line="480" w:lineRule="exact"/>
        <w:shd w:val="clear" w:color="ffffff" w:fill="ffff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1.除《政府采购法》第50条第二款规定的情形外，本合同一经签订，甲乙双方不得擅自变更、中止或终止合同。</w:t>
      </w:r>
      <w:r>
        <w:rPr>
          <w:rFonts w:ascii="宋体" w:hAnsi="宋体"/>
          <w:color w:val="000000"/>
          <w:szCs w:val="21"/>
        </w:rPr>
      </w:r>
      <w:r/>
    </w:p>
    <w:p>
      <w:pPr>
        <w:pStyle w:val="1004"/>
        <w:ind w:firstLine="420"/>
        <w:jc w:val="left"/>
        <w:spacing w:line="480" w:lineRule="exact"/>
        <w:shd w:val="clear" w:color="ffffff" w:fill="ffff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2.除发生法律规定的不能预见、不能避免并不能克服的客观情况外，甲乙双方不得放弃或拒绝履行合同。乙方放弃或拒绝履行合同，在三年内不得参加</w:t>
      </w:r>
      <w:r>
        <w:rPr>
          <w:rFonts w:hint="eastAsia" w:ascii="宋体" w:hAnsi="宋体" w:cs="宋体"/>
          <w:color w:val="000000"/>
          <w:szCs w:val="21"/>
          <w:lang w:val="en-US" w:eastAsia="zh-CN"/>
        </w:rPr>
        <w:t xml:space="preserve">甲方</w:t>
      </w:r>
      <w:r>
        <w:rPr>
          <w:rFonts w:hint="eastAsia" w:ascii="宋体" w:hAnsi="宋体" w:cs="宋体"/>
          <w:color w:val="000000"/>
          <w:szCs w:val="21"/>
        </w:rPr>
        <w:t xml:space="preserve">组织的政府采购活动。</w:t>
      </w:r>
      <w:r>
        <w:rPr>
          <w:rFonts w:ascii="宋体" w:hAnsi="宋体"/>
          <w:color w:val="000000"/>
          <w:szCs w:val="21"/>
        </w:rPr>
      </w:r>
      <w:r/>
    </w:p>
    <w:p>
      <w:pPr>
        <w:pStyle w:val="1004"/>
        <w:ind w:firstLine="420"/>
        <w:jc w:val="left"/>
        <w:spacing w:line="480" w:lineRule="exact"/>
        <w:shd w:val="clear" w:color="ffffff" w:fill="ffff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第十一条 合同的转让</w:t>
      </w:r>
      <w:r>
        <w:rPr>
          <w:rFonts w:ascii="宋体" w:hAnsi="宋体"/>
          <w:color w:val="000000"/>
          <w:szCs w:val="21"/>
        </w:rPr>
      </w:r>
      <w:r/>
    </w:p>
    <w:p>
      <w:pPr>
        <w:pStyle w:val="1004"/>
        <w:ind w:firstLine="420"/>
        <w:jc w:val="left"/>
        <w:spacing w:line="480" w:lineRule="exact"/>
        <w:shd w:val="clear" w:color="ffffff" w:fill="ffff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乙方不得擅自部分或全部转让其应履行的合同义务。</w:t>
      </w:r>
      <w:r>
        <w:rPr>
          <w:rFonts w:ascii="宋体" w:hAnsi="宋体"/>
          <w:color w:val="000000"/>
          <w:szCs w:val="21"/>
        </w:rPr>
      </w:r>
      <w:r/>
    </w:p>
    <w:p>
      <w:pPr>
        <w:pStyle w:val="1004"/>
        <w:ind w:firstLine="420"/>
        <w:jc w:val="left"/>
        <w:spacing w:line="480" w:lineRule="exact"/>
        <w:shd w:val="clear" w:color="ffffff" w:fill="ffff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第十二条 争议的解决</w:t>
      </w:r>
      <w:r>
        <w:rPr>
          <w:rFonts w:ascii="宋体" w:hAnsi="宋体"/>
          <w:color w:val="000000"/>
          <w:szCs w:val="21"/>
        </w:rPr>
      </w:r>
      <w:r/>
    </w:p>
    <w:p>
      <w:pPr>
        <w:pStyle w:val="1004"/>
        <w:ind w:firstLine="420"/>
        <w:jc w:val="left"/>
        <w:spacing w:line="480" w:lineRule="exact"/>
        <w:shd w:val="clear" w:color="ffffff" w:fill="ffff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1、因履行本合同引起的或与本合同有关的争议，甲、乙双方应首先通过友好协商解决，如果协商不能解决争议，则采取以下第（2）种方式解决争议：</w:t>
      </w:r>
      <w:r>
        <w:rPr>
          <w:rFonts w:ascii="宋体" w:hAnsi="宋体"/>
          <w:color w:val="000000"/>
          <w:szCs w:val="21"/>
        </w:rPr>
      </w:r>
      <w:r/>
    </w:p>
    <w:p>
      <w:pPr>
        <w:pStyle w:val="1004"/>
        <w:ind w:firstLine="560"/>
        <w:jc w:val="left"/>
        <w:spacing w:line="480" w:lineRule="exact"/>
        <w:shd w:val="clear" w:color="ffffff" w:fill="ffff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（1）向甲方所在地有管辖权的人民法院提起诉讼；</w:t>
      </w:r>
      <w:r>
        <w:rPr>
          <w:rFonts w:ascii="宋体" w:hAnsi="宋体"/>
          <w:color w:val="000000"/>
          <w:szCs w:val="21"/>
        </w:rPr>
      </w:r>
      <w:r/>
    </w:p>
    <w:p>
      <w:pPr>
        <w:pStyle w:val="1004"/>
        <w:ind w:firstLine="560"/>
        <w:jc w:val="left"/>
        <w:spacing w:line="480" w:lineRule="exact"/>
        <w:shd w:val="clear" w:color="ffffff" w:fill="ffff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（2）向南京仲裁委员会按其仲裁规则申请仲裁。</w:t>
      </w:r>
      <w:r>
        <w:rPr>
          <w:rFonts w:ascii="宋体" w:hAnsi="宋体"/>
          <w:color w:val="000000"/>
          <w:szCs w:val="21"/>
        </w:rPr>
      </w:r>
      <w:r/>
    </w:p>
    <w:p>
      <w:pPr>
        <w:pStyle w:val="1004"/>
        <w:ind w:firstLine="420"/>
        <w:jc w:val="left"/>
        <w:spacing w:line="480" w:lineRule="exact"/>
        <w:shd w:val="clear" w:color="ffffff" w:fill="ffff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3、在仲裁期间，本合同应继续履行。</w:t>
      </w:r>
      <w:r>
        <w:rPr>
          <w:rFonts w:ascii="宋体" w:hAnsi="宋体"/>
          <w:color w:val="000000"/>
          <w:szCs w:val="21"/>
        </w:rPr>
      </w:r>
      <w:r/>
    </w:p>
    <w:p>
      <w:pPr>
        <w:pStyle w:val="1004"/>
        <w:ind w:firstLine="420"/>
        <w:jc w:val="left"/>
        <w:spacing w:line="480" w:lineRule="exact"/>
        <w:shd w:val="clear" w:color="ffffff" w:fill="ffff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第十三条 诚实信用</w:t>
      </w:r>
      <w:r>
        <w:rPr>
          <w:rFonts w:ascii="宋体" w:hAnsi="宋体"/>
          <w:color w:val="000000"/>
          <w:szCs w:val="21"/>
        </w:rPr>
      </w:r>
      <w:r/>
    </w:p>
    <w:p>
      <w:pPr>
        <w:pStyle w:val="1004"/>
        <w:ind w:firstLine="420"/>
        <w:jc w:val="left"/>
        <w:spacing w:line="480" w:lineRule="exact"/>
        <w:shd w:val="clear" w:color="ffffff" w:fill="ffff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乙方应诚实信用，严格按照采购文件要求和承诺履行合同，不向甲方进行商业贿赂或者提供不正当利益。</w:t>
      </w:r>
      <w:r>
        <w:rPr>
          <w:rFonts w:ascii="宋体" w:hAnsi="宋体"/>
          <w:color w:val="000000"/>
          <w:szCs w:val="21"/>
        </w:rPr>
      </w:r>
      <w:r/>
    </w:p>
    <w:p>
      <w:pPr>
        <w:pStyle w:val="1004"/>
        <w:ind w:firstLine="420"/>
        <w:jc w:val="left"/>
        <w:spacing w:line="480" w:lineRule="exact"/>
        <w:shd w:val="clear" w:color="ffffff" w:fill="ffff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第十四条 合同生效及其他</w:t>
      </w:r>
      <w:r>
        <w:rPr>
          <w:rFonts w:ascii="宋体" w:hAnsi="宋体"/>
          <w:color w:val="000000"/>
          <w:szCs w:val="21"/>
        </w:rPr>
      </w:r>
      <w:r/>
    </w:p>
    <w:p>
      <w:pPr>
        <w:pStyle w:val="1004"/>
        <w:ind w:firstLine="420"/>
        <w:jc w:val="left"/>
        <w:spacing w:line="480" w:lineRule="exact"/>
        <w:shd w:val="clear" w:color="ffffff" w:fill="ffffff"/>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1.本合同自签订之日起生效。 </w:t>
      </w:r>
      <w:r>
        <w:rPr>
          <w:rFonts w:ascii="宋体" w:hAnsi="宋体" w:cs="宋体"/>
          <w:color w:val="000000"/>
          <w:szCs w:val="21"/>
        </w:rPr>
      </w:r>
      <w:r/>
    </w:p>
    <w:p>
      <w:pPr>
        <w:pStyle w:val="1004"/>
        <w:ind w:firstLine="420"/>
        <w:jc w:val="left"/>
        <w:spacing w:line="480" w:lineRule="exact"/>
        <w:shd w:val="clear" w:color="ffffff" w:fill="ffffff"/>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2.本合同一式陆份，甲乙双方各执叁份。 </w:t>
      </w:r>
      <w:r>
        <w:rPr>
          <w:rFonts w:ascii="宋体" w:hAnsi="宋体" w:cs="宋体"/>
          <w:color w:val="000000"/>
          <w:szCs w:val="21"/>
        </w:rPr>
      </w:r>
      <w:r/>
    </w:p>
    <w:p>
      <w:pPr>
        <w:pStyle w:val="1004"/>
        <w:ind w:firstLine="420"/>
        <w:jc w:val="left"/>
        <w:spacing w:line="480" w:lineRule="exact"/>
        <w:shd w:val="clear" w:color="ffffff" w:fill="ffffff"/>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3.本合同应按照中华人民共和国的现行法律进行解释。 </w:t>
      </w:r>
      <w:r>
        <w:rPr>
          <w:rFonts w:ascii="宋体" w:hAnsi="宋体" w:cs="宋体"/>
          <w:color w:val="000000"/>
          <w:szCs w:val="21"/>
        </w:rPr>
      </w:r>
      <w:r/>
    </w:p>
    <w:p>
      <w:pPr>
        <w:pStyle w:val="1004"/>
        <w:ind w:firstLine="420"/>
        <w:jc w:val="left"/>
        <w:spacing w:line="480" w:lineRule="exact"/>
        <w:shd w:val="clear" w:color="ffffff" w:fill="ffff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rPr>
          <w:rFonts w:ascii="宋体" w:hAnsi="宋体"/>
          <w:color w:val="000000"/>
          <w:szCs w:val="21"/>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Mar>
              <w:left w:w="108" w:type="dxa"/>
              <w:top w:w="0" w:type="dxa"/>
              <w:right w:w="108" w:type="dxa"/>
              <w:bottom w:w="0" w:type="dxa"/>
            </w:tcMar>
            <w:tcW w:w="4643" w:type="dxa"/>
            <w:vAlign w:val="center"/>
            <w:textDirection w:val="lrTb"/>
            <w:noWrap/>
          </w:tcPr>
          <w:p>
            <w:pPr>
              <w:pStyle w:val="1004"/>
              <w:ind w:firstLine="420"/>
              <w:jc w:val="left"/>
              <w:spacing w:line="480" w:lineRule="exact"/>
              <w:shd w:val="clear" w:color="ffffff" w:fill="ffff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甲方（委托方）：（盖章）</w:t>
            </w:r>
            <w:r>
              <w:rPr>
                <w:rFonts w:ascii="宋体" w:hAnsi="宋体"/>
                <w:color w:val="000000"/>
                <w:szCs w:val="21"/>
              </w:rPr>
            </w:r>
            <w:r/>
          </w:p>
        </w:tc>
        <w:tc>
          <w:tcPr>
            <w:tcMar>
              <w:left w:w="108" w:type="dxa"/>
              <w:top w:w="0" w:type="dxa"/>
              <w:right w:w="108" w:type="dxa"/>
              <w:bottom w:w="0" w:type="dxa"/>
            </w:tcMar>
            <w:tcW w:w="4643" w:type="dxa"/>
            <w:vAlign w:val="center"/>
            <w:textDirection w:val="lrTb"/>
            <w:noWrap/>
          </w:tcPr>
          <w:p>
            <w:pPr>
              <w:pStyle w:val="1004"/>
              <w:ind w:firstLine="420"/>
              <w:jc w:val="left"/>
              <w:spacing w:line="480" w:lineRule="exact"/>
              <w:shd w:val="clear" w:color="ffffff" w:fill="ffff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乙方：（盖章）</w:t>
            </w:r>
            <w:r>
              <w:rPr>
                <w:rFonts w:ascii="宋体" w:hAnsi="宋体"/>
                <w:color w:val="000000"/>
                <w:szCs w:val="21"/>
              </w:rPr>
            </w:r>
            <w:r/>
          </w:p>
        </w:tc>
      </w:tr>
      <w:tr>
        <w:trPr>
          <w:trHeight w:val="362"/>
        </w:trPr>
        <w:tc>
          <w:tcPr>
            <w:tcMar>
              <w:left w:w="108" w:type="dxa"/>
              <w:top w:w="0" w:type="dxa"/>
              <w:right w:w="108" w:type="dxa"/>
              <w:bottom w:w="0" w:type="dxa"/>
            </w:tcMar>
            <w:tcW w:w="4643" w:type="dxa"/>
            <w:vAlign w:val="center"/>
            <w:textDirection w:val="lrTb"/>
            <w:noWrap/>
          </w:tcPr>
          <w:p>
            <w:pPr>
              <w:pStyle w:val="1004"/>
              <w:ind w:firstLine="420"/>
              <w:jc w:val="left"/>
              <w:spacing w:line="480" w:lineRule="exact"/>
              <w:shd w:val="clear" w:color="ffffff" w:fill="ffff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法定代表人：</w:t>
            </w:r>
            <w:r>
              <w:rPr>
                <w:rFonts w:ascii="宋体" w:hAnsi="宋体"/>
                <w:color w:val="000000"/>
                <w:szCs w:val="21"/>
              </w:rPr>
            </w:r>
            <w:r/>
          </w:p>
        </w:tc>
        <w:tc>
          <w:tcPr>
            <w:tcMar>
              <w:left w:w="108" w:type="dxa"/>
              <w:top w:w="0" w:type="dxa"/>
              <w:right w:w="108" w:type="dxa"/>
              <w:bottom w:w="0" w:type="dxa"/>
            </w:tcMar>
            <w:tcW w:w="4643" w:type="dxa"/>
            <w:vAlign w:val="center"/>
            <w:textDirection w:val="lrTb"/>
            <w:noWrap/>
          </w:tcPr>
          <w:p>
            <w:pPr>
              <w:pStyle w:val="1004"/>
              <w:ind w:firstLine="420"/>
              <w:jc w:val="left"/>
              <w:spacing w:line="480" w:lineRule="exact"/>
              <w:shd w:val="clear" w:color="ffffff" w:fill="ffff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法定或委托代表人：</w:t>
            </w:r>
            <w:r>
              <w:rPr>
                <w:rFonts w:ascii="宋体" w:hAnsi="宋体"/>
                <w:color w:val="000000"/>
                <w:szCs w:val="21"/>
              </w:rPr>
            </w:r>
            <w:r/>
          </w:p>
        </w:tc>
      </w:tr>
      <w:tr>
        <w:trPr>
          <w:trHeight w:val="251"/>
        </w:trPr>
        <w:tc>
          <w:tcPr>
            <w:tcMar>
              <w:left w:w="108" w:type="dxa"/>
              <w:top w:w="0" w:type="dxa"/>
              <w:right w:w="108" w:type="dxa"/>
              <w:bottom w:w="0" w:type="dxa"/>
            </w:tcMar>
            <w:tcW w:w="4643" w:type="dxa"/>
            <w:vAlign w:val="center"/>
            <w:textDirection w:val="lrTb"/>
            <w:noWrap/>
          </w:tcPr>
          <w:p>
            <w:pPr>
              <w:pStyle w:val="1004"/>
              <w:ind w:firstLine="420"/>
              <w:jc w:val="left"/>
              <w:spacing w:line="480" w:lineRule="exact"/>
              <w:shd w:val="clear" w:color="ffffff" w:fill="ffff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电话：</w:t>
            </w:r>
            <w:r>
              <w:rPr>
                <w:rFonts w:ascii="宋体" w:hAnsi="宋体"/>
                <w:color w:val="000000"/>
                <w:szCs w:val="21"/>
              </w:rPr>
            </w:r>
            <w:r/>
          </w:p>
        </w:tc>
        <w:tc>
          <w:tcPr>
            <w:tcMar>
              <w:left w:w="108" w:type="dxa"/>
              <w:top w:w="0" w:type="dxa"/>
              <w:right w:w="108" w:type="dxa"/>
              <w:bottom w:w="0" w:type="dxa"/>
            </w:tcMar>
            <w:tcW w:w="4643" w:type="dxa"/>
            <w:vAlign w:val="center"/>
            <w:textDirection w:val="lrTb"/>
            <w:noWrap/>
          </w:tcPr>
          <w:p>
            <w:pPr>
              <w:pStyle w:val="1004"/>
              <w:ind w:firstLine="420"/>
              <w:jc w:val="left"/>
              <w:spacing w:line="480" w:lineRule="exact"/>
              <w:shd w:val="clear" w:color="ffffff" w:fill="ffff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电话：</w:t>
            </w:r>
            <w:r>
              <w:rPr>
                <w:rFonts w:ascii="宋体" w:hAnsi="宋体"/>
                <w:color w:val="000000"/>
                <w:szCs w:val="21"/>
              </w:rPr>
            </w:r>
            <w:r/>
          </w:p>
        </w:tc>
      </w:tr>
      <w:tr>
        <w:trPr>
          <w:trHeight w:val="283"/>
        </w:trPr>
        <w:tc>
          <w:tcPr>
            <w:tcMar>
              <w:left w:w="108" w:type="dxa"/>
              <w:top w:w="0" w:type="dxa"/>
              <w:right w:w="108" w:type="dxa"/>
              <w:bottom w:w="0" w:type="dxa"/>
            </w:tcMar>
            <w:tcW w:w="4643" w:type="dxa"/>
            <w:vAlign w:val="center"/>
            <w:textDirection w:val="lrTb"/>
            <w:noWrap/>
          </w:tcPr>
          <w:p>
            <w:pPr>
              <w:pStyle w:val="1004"/>
              <w:ind w:firstLine="420"/>
              <w:jc w:val="left"/>
              <w:spacing w:line="480" w:lineRule="exact"/>
              <w:shd w:val="clear" w:color="ffffff" w:fill="ffff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开户银行：</w:t>
            </w:r>
            <w:r>
              <w:rPr>
                <w:rFonts w:ascii="宋体" w:hAnsi="宋体"/>
                <w:color w:val="000000"/>
                <w:szCs w:val="21"/>
              </w:rPr>
            </w:r>
            <w:r/>
          </w:p>
        </w:tc>
        <w:tc>
          <w:tcPr>
            <w:tcMar>
              <w:left w:w="108" w:type="dxa"/>
              <w:top w:w="0" w:type="dxa"/>
              <w:right w:w="108" w:type="dxa"/>
              <w:bottom w:w="0" w:type="dxa"/>
            </w:tcMar>
            <w:tcW w:w="4643" w:type="dxa"/>
            <w:vAlign w:val="center"/>
            <w:textDirection w:val="lrTb"/>
            <w:noWrap/>
          </w:tcPr>
          <w:p>
            <w:pPr>
              <w:pStyle w:val="1004"/>
              <w:ind w:firstLine="420"/>
              <w:jc w:val="left"/>
              <w:spacing w:line="480" w:lineRule="exact"/>
              <w:shd w:val="clear" w:color="ffffff" w:fill="ffff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开户银行：</w:t>
            </w:r>
            <w:r>
              <w:rPr>
                <w:rFonts w:ascii="宋体" w:hAnsi="宋体"/>
                <w:color w:val="000000"/>
                <w:szCs w:val="21"/>
              </w:rPr>
            </w:r>
            <w:r/>
          </w:p>
        </w:tc>
      </w:tr>
      <w:tr>
        <w:trPr>
          <w:trHeight w:val="315"/>
        </w:trPr>
        <w:tc>
          <w:tcPr>
            <w:tcMar>
              <w:left w:w="108" w:type="dxa"/>
              <w:top w:w="0" w:type="dxa"/>
              <w:right w:w="108" w:type="dxa"/>
              <w:bottom w:w="0" w:type="dxa"/>
            </w:tcMar>
            <w:tcW w:w="4643" w:type="dxa"/>
            <w:vAlign w:val="center"/>
            <w:textDirection w:val="lrTb"/>
            <w:noWrap/>
          </w:tcPr>
          <w:p>
            <w:pPr>
              <w:pStyle w:val="1004"/>
              <w:ind w:firstLine="420"/>
              <w:jc w:val="left"/>
              <w:spacing w:line="480" w:lineRule="exact"/>
              <w:shd w:val="clear" w:color="ffffff" w:fill="ffff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账号：</w:t>
            </w:r>
            <w:r>
              <w:rPr>
                <w:rFonts w:ascii="宋体" w:hAnsi="宋体"/>
                <w:color w:val="000000"/>
                <w:szCs w:val="21"/>
              </w:rPr>
            </w:r>
            <w:r/>
          </w:p>
        </w:tc>
        <w:tc>
          <w:tcPr>
            <w:tcMar>
              <w:left w:w="108" w:type="dxa"/>
              <w:top w:w="0" w:type="dxa"/>
              <w:right w:w="108" w:type="dxa"/>
              <w:bottom w:w="0" w:type="dxa"/>
            </w:tcMar>
            <w:tcW w:w="4643" w:type="dxa"/>
            <w:vAlign w:val="center"/>
            <w:textDirection w:val="lrTb"/>
            <w:noWrap/>
          </w:tcPr>
          <w:p>
            <w:pPr>
              <w:pStyle w:val="1004"/>
              <w:ind w:firstLine="420"/>
              <w:jc w:val="left"/>
              <w:spacing w:line="480" w:lineRule="exact"/>
              <w:shd w:val="clear" w:color="ffffff" w:fill="ffff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账号：</w:t>
            </w:r>
            <w:r>
              <w:rPr>
                <w:rFonts w:ascii="宋体" w:hAnsi="宋体"/>
                <w:color w:val="000000"/>
                <w:szCs w:val="21"/>
              </w:rPr>
            </w:r>
            <w:r/>
          </w:p>
        </w:tc>
      </w:tr>
      <w:tr>
        <w:trPr>
          <w:trHeight w:val="572"/>
        </w:trPr>
        <w:tc>
          <w:tcPr>
            <w:tcMar>
              <w:left w:w="108" w:type="dxa"/>
              <w:top w:w="0" w:type="dxa"/>
              <w:right w:w="108" w:type="dxa"/>
              <w:bottom w:w="0" w:type="dxa"/>
            </w:tcMar>
            <w:tcW w:w="4643" w:type="dxa"/>
            <w:vAlign w:val="center"/>
            <w:textDirection w:val="lrTb"/>
            <w:noWrap/>
          </w:tcPr>
          <w:p>
            <w:pPr>
              <w:pStyle w:val="1004"/>
              <w:ind w:firstLine="420"/>
              <w:jc w:val="left"/>
              <w:spacing w:line="480" w:lineRule="exact"/>
              <w:shd w:val="clear" w:color="ffffff" w:fill="ffff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日    期：   年   月   日</w:t>
            </w:r>
            <w:r>
              <w:rPr>
                <w:rFonts w:ascii="宋体" w:hAnsi="宋体"/>
                <w:color w:val="000000"/>
                <w:szCs w:val="21"/>
              </w:rPr>
            </w:r>
            <w:r/>
          </w:p>
        </w:tc>
        <w:tc>
          <w:tcPr>
            <w:tcMar>
              <w:left w:w="108" w:type="dxa"/>
              <w:top w:w="0" w:type="dxa"/>
              <w:right w:w="108" w:type="dxa"/>
              <w:bottom w:w="0" w:type="dxa"/>
            </w:tcMar>
            <w:tcW w:w="4643" w:type="dxa"/>
            <w:vAlign w:val="center"/>
            <w:textDirection w:val="lrTb"/>
            <w:noWrap/>
          </w:tcPr>
          <w:p>
            <w:pPr>
              <w:pStyle w:val="1004"/>
              <w:ind w:firstLine="420"/>
              <w:jc w:val="left"/>
              <w:spacing w:line="480" w:lineRule="exact"/>
              <w:shd w:val="clear" w:color="ffffff" w:fill="ffff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日   期：  年   月    日</w:t>
            </w:r>
            <w:r>
              <w:rPr>
                <w:rFonts w:ascii="宋体" w:hAnsi="宋体"/>
                <w:color w:val="000000"/>
                <w:szCs w:val="21"/>
              </w:rPr>
            </w:r>
            <w:r/>
          </w:p>
        </w:tc>
      </w:tr>
    </w:tbl>
    <w:p>
      <w:pPr>
        <w:pStyle w:val="1004"/>
        <w:jc w:val="left"/>
        <w:rPr>
          <w:rFonts w:ascii="宋体" w:hAnsi="宋体"/>
          <w:color w:val="000000"/>
          <w:szCs w:val="21"/>
        </w:rPr>
      </w:pPr>
      <w:r>
        <w:rPr>
          <w:rFonts w:ascii="宋体" w:hAnsi="宋体"/>
          <w:color w:val="000000"/>
          <w:szCs w:val="21"/>
        </w:rPr>
      </w:r>
      <w:r/>
    </w:p>
    <w:p>
      <w:pPr>
        <w:pStyle w:val="1004"/>
        <w:ind w:firstLine="420"/>
        <w:jc w:val="left"/>
        <w:rPr>
          <w:color w:val="000000"/>
          <w:szCs w:val="22"/>
        </w:rPr>
      </w:pPr>
      <w:r>
        <w:rPr>
          <w:color w:val="000000"/>
          <w:szCs w:val="22"/>
        </w:rPr>
        <w:br w:type="page" w:clear="all"/>
      </w:r>
      <w:r>
        <w:rPr>
          <w:color w:val="000000"/>
          <w:szCs w:val="22"/>
        </w:rPr>
      </w:r>
      <w:r/>
    </w:p>
    <w:p>
      <w:pPr>
        <w:pStyle w:val="1004"/>
        <w:jc w:val="center"/>
        <w:rPr>
          <w:rStyle w:val="1017"/>
          <w:rFonts w:hint="eastAsia"/>
          <w:color w:val="000000"/>
          <w:sz w:val="36"/>
          <w:szCs w:val="36"/>
        </w:rPr>
        <w:outlineLvl w:val="0"/>
      </w:pPr>
      <w:r/>
      <w:bookmarkStart w:id="57" w:name="_Toc25585"/>
      <w:r/>
      <w:bookmarkStart w:id="58" w:name="_Toc4073"/>
      <w:r>
        <w:rPr>
          <w:rStyle w:val="1017"/>
          <w:rFonts w:hint="eastAsia"/>
          <w:color w:val="000000"/>
          <w:sz w:val="36"/>
          <w:szCs w:val="36"/>
        </w:rPr>
        <w:t xml:space="preserve">第六章 附    件</w:t>
      </w:r>
      <w:bookmarkEnd w:id="57"/>
      <w:r/>
      <w:bookmarkEnd w:id="58"/>
      <w:r>
        <w:rPr>
          <w:rStyle w:val="1017"/>
          <w:rFonts w:hint="eastAsia"/>
          <w:color w:val="000000"/>
          <w:sz w:val="36"/>
          <w:szCs w:val="36"/>
        </w:rPr>
      </w:r>
      <w:r/>
    </w:p>
    <w:p>
      <w:pPr>
        <w:pStyle w:val="1004"/>
        <w:spacing w:line="440" w:lineRule="exact"/>
        <w:rPr>
          <w:rStyle w:val="1129"/>
          <w:rFonts w:ascii="宋体"/>
          <w:color w:val="000000"/>
          <w:sz w:val="20"/>
          <w:szCs w:val="20"/>
        </w:rPr>
      </w:pPr>
      <w:r>
        <w:rPr>
          <w:rStyle w:val="1129"/>
          <w:rFonts w:ascii="宋体"/>
          <w:color w:val="000000"/>
          <w:sz w:val="20"/>
          <w:szCs w:val="20"/>
        </w:rPr>
      </w:r>
      <w:r/>
    </w:p>
    <w:p>
      <w:pPr>
        <w:pStyle w:val="1004"/>
        <w:spacing w:line="440" w:lineRule="exact"/>
        <w:rPr>
          <w:rStyle w:val="1129"/>
          <w:rFonts w:ascii="宋体"/>
          <w:color w:val="000000"/>
          <w:sz w:val="20"/>
          <w:szCs w:val="20"/>
        </w:rPr>
      </w:pPr>
      <w:r>
        <w:rPr>
          <w:rStyle w:val="1129"/>
          <w:rFonts w:ascii="宋体"/>
          <w:color w:val="000000"/>
          <w:sz w:val="20"/>
          <w:szCs w:val="20"/>
        </w:rPr>
      </w:r>
      <w:r/>
    </w:p>
    <w:p>
      <w:pPr>
        <w:pStyle w:val="1004"/>
        <w:spacing w:line="440" w:lineRule="exact"/>
        <w:rPr>
          <w:rStyle w:val="1129"/>
          <w:rFonts w:ascii="宋体"/>
          <w:color w:val="000000"/>
          <w:sz w:val="20"/>
          <w:szCs w:val="20"/>
        </w:rPr>
      </w:pPr>
      <w:r>
        <w:rPr>
          <w:rStyle w:val="1129"/>
          <w:rFonts w:ascii="宋体"/>
          <w:color w:val="000000"/>
          <w:sz w:val="20"/>
          <w:szCs w:val="20"/>
        </w:rPr>
      </w:r>
      <w:r/>
    </w:p>
    <w:p>
      <w:pPr>
        <w:pStyle w:val="1004"/>
        <w:spacing w:line="440" w:lineRule="exact"/>
        <w:rPr>
          <w:rStyle w:val="1129"/>
          <w:rFonts w:ascii="宋体"/>
          <w:color w:val="000000"/>
          <w:sz w:val="20"/>
          <w:szCs w:val="20"/>
        </w:rPr>
      </w:pPr>
      <w:r>
        <w:rPr>
          <w:rStyle w:val="1129"/>
          <w:rFonts w:ascii="宋体"/>
          <w:color w:val="000000"/>
          <w:sz w:val="20"/>
          <w:szCs w:val="20"/>
        </w:rPr>
      </w:r>
      <w:r/>
    </w:p>
    <w:p>
      <w:pPr>
        <w:pStyle w:val="1004"/>
        <w:jc w:val="center"/>
        <w:rPr>
          <w:rStyle w:val="1129"/>
          <w:rFonts w:ascii="宋体"/>
          <w:color w:val="000000"/>
          <w:sz w:val="20"/>
          <w:szCs w:val="20"/>
        </w:rPr>
      </w:pPr>
      <w:r>
        <w:rPr>
          <w:rStyle w:val="1129"/>
          <w:rFonts w:hint="eastAsia" w:ascii="宋体" w:hAnsi="宋体"/>
          <w:color w:val="000000"/>
          <w:sz w:val="28"/>
          <w:szCs w:val="28"/>
        </w:rPr>
        <w:t xml:space="preserve">（项目名称、项目编号 ）</w:t>
      </w:r>
      <w:r>
        <w:rPr>
          <w:rStyle w:val="1129"/>
          <w:rFonts w:ascii="宋体"/>
          <w:color w:val="000000"/>
          <w:sz w:val="20"/>
          <w:szCs w:val="20"/>
        </w:rPr>
      </w:r>
      <w:r/>
    </w:p>
    <w:p>
      <w:pPr>
        <w:pStyle w:val="1004"/>
        <w:rPr>
          <w:rStyle w:val="1129"/>
          <w:rFonts w:ascii="宋体"/>
          <w:color w:val="000000"/>
          <w:sz w:val="20"/>
          <w:szCs w:val="20"/>
        </w:rPr>
      </w:pPr>
      <w:r>
        <w:rPr>
          <w:rStyle w:val="1129"/>
          <w:rFonts w:ascii="宋体"/>
          <w:color w:val="000000"/>
          <w:sz w:val="20"/>
          <w:szCs w:val="20"/>
        </w:rPr>
      </w:r>
      <w:r/>
    </w:p>
    <w:p>
      <w:pPr>
        <w:pStyle w:val="1004"/>
        <w:jc w:val="center"/>
        <w:rPr>
          <w:rStyle w:val="1129"/>
          <w:rFonts w:ascii="宋体"/>
          <w:color w:val="000000"/>
          <w:sz w:val="44"/>
          <w:szCs w:val="44"/>
        </w:rPr>
        <w:outlineLvl w:val="1"/>
      </w:pPr>
      <w:r/>
      <w:bookmarkStart w:id="59" w:name="_Toc29125"/>
      <w:r>
        <w:rPr>
          <w:rStyle w:val="1129"/>
          <w:rFonts w:hint="eastAsia" w:ascii="宋体" w:hAnsi="宋体"/>
          <w:color w:val="000000"/>
          <w:sz w:val="44"/>
          <w:szCs w:val="44"/>
        </w:rPr>
        <w:t xml:space="preserve">投标文件</w:t>
      </w:r>
      <w:bookmarkEnd w:id="59"/>
      <w:r>
        <w:rPr>
          <w:rStyle w:val="1129"/>
          <w:rFonts w:ascii="宋体"/>
          <w:color w:val="000000"/>
          <w:sz w:val="44"/>
          <w:szCs w:val="44"/>
        </w:rPr>
      </w:r>
      <w:r/>
    </w:p>
    <w:p>
      <w:pPr>
        <w:pStyle w:val="1004"/>
        <w:rPr>
          <w:rStyle w:val="1129"/>
          <w:rFonts w:ascii="宋体"/>
          <w:color w:val="000000"/>
          <w:sz w:val="28"/>
          <w:szCs w:val="28"/>
        </w:rPr>
      </w:pPr>
      <w:r>
        <w:rPr>
          <w:rStyle w:val="1129"/>
          <w:rFonts w:ascii="宋体"/>
          <w:color w:val="000000"/>
          <w:sz w:val="28"/>
          <w:szCs w:val="28"/>
        </w:rPr>
      </w:r>
      <w:r/>
    </w:p>
    <w:p>
      <w:pPr>
        <w:pStyle w:val="1004"/>
        <w:rPr>
          <w:rStyle w:val="1129"/>
          <w:rFonts w:ascii="宋体"/>
          <w:color w:val="000000"/>
          <w:sz w:val="28"/>
          <w:szCs w:val="28"/>
        </w:rPr>
      </w:pPr>
      <w:r>
        <w:rPr>
          <w:rStyle w:val="1129"/>
          <w:rFonts w:ascii="宋体"/>
          <w:color w:val="000000"/>
          <w:sz w:val="28"/>
          <w:szCs w:val="28"/>
        </w:rPr>
      </w:r>
      <w:r/>
    </w:p>
    <w:p>
      <w:pPr>
        <w:pStyle w:val="1004"/>
        <w:rPr>
          <w:rStyle w:val="1129"/>
          <w:rFonts w:ascii="宋体"/>
          <w:color w:val="000000"/>
          <w:sz w:val="28"/>
          <w:szCs w:val="28"/>
        </w:rPr>
      </w:pPr>
      <w:r>
        <w:rPr>
          <w:rStyle w:val="1129"/>
          <w:rFonts w:ascii="宋体"/>
          <w:color w:val="000000"/>
          <w:sz w:val="28"/>
          <w:szCs w:val="28"/>
        </w:rPr>
      </w:r>
      <w:r/>
    </w:p>
    <w:p>
      <w:pPr>
        <w:pStyle w:val="1004"/>
        <w:rPr>
          <w:rStyle w:val="1129"/>
          <w:rFonts w:ascii="宋体"/>
          <w:color w:val="000000"/>
          <w:sz w:val="28"/>
          <w:szCs w:val="28"/>
        </w:rPr>
      </w:pPr>
      <w:r>
        <w:rPr>
          <w:rStyle w:val="1129"/>
          <w:rFonts w:ascii="宋体"/>
          <w:color w:val="000000"/>
          <w:sz w:val="28"/>
          <w:szCs w:val="28"/>
        </w:rPr>
      </w:r>
      <w:r/>
    </w:p>
    <w:p>
      <w:pPr>
        <w:pStyle w:val="1004"/>
        <w:rPr>
          <w:rStyle w:val="1129"/>
          <w:rFonts w:ascii="宋体"/>
          <w:color w:val="000000"/>
          <w:sz w:val="28"/>
          <w:szCs w:val="28"/>
        </w:rPr>
      </w:pPr>
      <w:r>
        <w:rPr>
          <w:rStyle w:val="1129"/>
          <w:rFonts w:ascii="宋体"/>
          <w:color w:val="000000"/>
          <w:sz w:val="28"/>
          <w:szCs w:val="28"/>
        </w:rPr>
      </w:r>
      <w:r/>
    </w:p>
    <w:p>
      <w:pPr>
        <w:pStyle w:val="1004"/>
        <w:rPr>
          <w:rStyle w:val="1129"/>
          <w:rFonts w:ascii="宋体"/>
          <w:color w:val="000000"/>
          <w:sz w:val="28"/>
          <w:szCs w:val="28"/>
        </w:rPr>
      </w:pPr>
      <w:r>
        <w:rPr>
          <w:rStyle w:val="1129"/>
          <w:rFonts w:ascii="宋体"/>
          <w:color w:val="000000"/>
          <w:sz w:val="28"/>
          <w:szCs w:val="28"/>
        </w:rPr>
      </w:r>
      <w:r/>
    </w:p>
    <w:p>
      <w:pPr>
        <w:pStyle w:val="1004"/>
        <w:rPr>
          <w:rStyle w:val="1129"/>
          <w:rFonts w:ascii="宋体"/>
          <w:color w:val="000000"/>
          <w:sz w:val="28"/>
          <w:szCs w:val="28"/>
        </w:rPr>
      </w:pPr>
      <w:r>
        <w:rPr>
          <w:rStyle w:val="1129"/>
          <w:rFonts w:ascii="宋体"/>
          <w:color w:val="000000"/>
          <w:sz w:val="28"/>
          <w:szCs w:val="28"/>
        </w:rPr>
      </w:r>
      <w:r/>
    </w:p>
    <w:p>
      <w:pPr>
        <w:pStyle w:val="1004"/>
        <w:rPr>
          <w:rStyle w:val="1129"/>
          <w:rFonts w:ascii="宋体"/>
          <w:color w:val="000000"/>
          <w:sz w:val="28"/>
          <w:szCs w:val="28"/>
        </w:rPr>
      </w:pPr>
      <w:r>
        <w:rPr>
          <w:rStyle w:val="1129"/>
          <w:rFonts w:ascii="宋体"/>
          <w:color w:val="000000"/>
          <w:sz w:val="28"/>
          <w:szCs w:val="28"/>
        </w:rPr>
      </w:r>
      <w:r/>
    </w:p>
    <w:p>
      <w:pPr>
        <w:pStyle w:val="1004"/>
        <w:jc w:val="center"/>
        <w:rPr>
          <w:rStyle w:val="1129"/>
          <w:rFonts w:ascii="宋体"/>
          <w:color w:val="000000"/>
          <w:sz w:val="28"/>
          <w:szCs w:val="28"/>
          <w:u w:val="single"/>
        </w:rPr>
      </w:pPr>
      <w:r>
        <w:rPr>
          <w:rStyle w:val="1129"/>
          <w:rFonts w:hint="eastAsia" w:ascii="宋体" w:hAnsi="宋体"/>
          <w:color w:val="000000"/>
          <w:sz w:val="28"/>
          <w:szCs w:val="28"/>
        </w:rPr>
        <w:t xml:space="preserve">投标人：（加盖电子公章）</w:t>
      </w:r>
      <w:r>
        <w:rPr>
          <w:rStyle w:val="1129"/>
          <w:rFonts w:ascii="宋体"/>
          <w:color w:val="000000"/>
          <w:sz w:val="28"/>
          <w:szCs w:val="28"/>
          <w:u w:val="single"/>
        </w:rPr>
      </w:r>
      <w:r/>
    </w:p>
    <w:p>
      <w:pPr>
        <w:pStyle w:val="1004"/>
        <w:jc w:val="center"/>
        <w:rPr>
          <w:rStyle w:val="1129"/>
          <w:rFonts w:ascii="宋体"/>
          <w:color w:val="000000"/>
          <w:sz w:val="28"/>
          <w:szCs w:val="28"/>
        </w:rPr>
      </w:pPr>
      <w:r>
        <w:rPr>
          <w:rStyle w:val="1129"/>
          <w:rFonts w:hint="eastAsia" w:ascii="宋体" w:hAnsi="宋体"/>
          <w:color w:val="000000"/>
          <w:sz w:val="28"/>
          <w:szCs w:val="28"/>
        </w:rPr>
        <w:t xml:space="preserve">法定代表人或其委托代理人：（签字）</w:t>
      </w:r>
      <w:r>
        <w:rPr>
          <w:rStyle w:val="1129"/>
          <w:rFonts w:ascii="宋体"/>
          <w:color w:val="000000"/>
          <w:sz w:val="28"/>
          <w:szCs w:val="28"/>
        </w:rPr>
      </w:r>
      <w:r/>
    </w:p>
    <w:p>
      <w:pPr>
        <w:pStyle w:val="1004"/>
        <w:jc w:val="center"/>
        <w:rPr>
          <w:rStyle w:val="1129"/>
          <w:rFonts w:ascii="宋体"/>
          <w:color w:val="000000"/>
          <w:sz w:val="20"/>
          <w:szCs w:val="20"/>
        </w:rPr>
      </w:pPr>
      <w:r>
        <w:rPr>
          <w:rStyle w:val="1129"/>
          <w:rFonts w:hint="eastAsia" w:ascii="宋体" w:hAnsi="宋体"/>
          <w:color w:val="000000"/>
          <w:sz w:val="28"/>
          <w:szCs w:val="28"/>
        </w:rPr>
        <w:t xml:space="preserve">年月日</w:t>
      </w:r>
      <w:r>
        <w:rPr>
          <w:rStyle w:val="1129"/>
          <w:rFonts w:ascii="宋体"/>
          <w:color w:val="000000"/>
          <w:sz w:val="20"/>
          <w:szCs w:val="20"/>
        </w:rPr>
      </w:r>
      <w:r/>
    </w:p>
    <w:p>
      <w:pPr>
        <w:pStyle w:val="1004"/>
        <w:jc w:val="left"/>
        <w:rPr>
          <w:rStyle w:val="1129"/>
          <w:rFonts w:ascii="宋体"/>
          <w:color w:val="000000"/>
        </w:rPr>
      </w:pPr>
      <w:r>
        <w:rPr>
          <w:rStyle w:val="1129"/>
          <w:rFonts w:ascii="宋体"/>
          <w:color w:val="000000"/>
        </w:rPr>
        <w:br w:type="page" w:clear="all"/>
      </w:r>
      <w:r>
        <w:rPr>
          <w:rStyle w:val="1129"/>
          <w:rFonts w:ascii="宋体"/>
          <w:color w:val="000000"/>
        </w:rPr>
      </w:r>
      <w:r/>
    </w:p>
    <w:p>
      <w:pPr>
        <w:pStyle w:val="1004"/>
        <w:ind w:left="535" w:right="187" w:firstLine="2239"/>
        <w:jc w:val="left"/>
        <w:keepLines/>
        <w:keepNext/>
        <w:spacing w:before="26" w:after="64" w:line="400" w:lineRule="exact"/>
        <w:rPr>
          <w:rFonts w:ascii="宋体" w:hAnsi="宋体"/>
          <w:b/>
          <w:color w:val="000000"/>
          <w:sz w:val="24"/>
          <w:lang w:val="zh-CN"/>
        </w:rPr>
      </w:pPr>
      <w:r>
        <w:rPr>
          <w:rFonts w:hint="eastAsia" w:ascii="宋体" w:hAnsi="宋体"/>
          <w:b/>
          <w:color w:val="000000"/>
          <w:sz w:val="28"/>
          <w:szCs w:val="28"/>
        </w:rPr>
        <w:t xml:space="preserve">资格性和符合性检查响应对照表</w:t>
      </w:r>
      <w:r>
        <w:rPr>
          <w:rFonts w:ascii="宋体" w:hAnsi="宋体"/>
          <w:b/>
          <w:color w:val="000000"/>
          <w:sz w:val="24"/>
          <w:lang w:val="zh-CN"/>
        </w:rPr>
      </w:r>
      <w:r/>
    </w:p>
    <w:p>
      <w:pPr>
        <w:pStyle w:val="1004"/>
        <w:ind w:left="535" w:right="187"/>
        <w:spacing w:before="162" w:line="400" w:lineRule="exact"/>
        <w:rPr>
          <w:rFonts w:ascii="宋体" w:hAnsi="宋体"/>
          <w:color w:val="000000"/>
          <w:spacing w:val="-10"/>
          <w:szCs w:val="21"/>
        </w:rPr>
      </w:pPr>
      <w:r>
        <w:rPr>
          <w:rFonts w:ascii="宋体" w:hAnsi="宋体"/>
          <w:color w:val="000000"/>
          <w:spacing w:val="-10"/>
          <w:szCs w:val="21"/>
        </w:rPr>
      </w:r>
      <w:r/>
    </w:p>
    <w:tbl>
      <w:tblPr>
        <w:tblW w:w="0" w:type="auto"/>
        <w:jc w:val="center"/>
        <w:tblInd w:w="-5" w:type="dxa"/>
        <w:tblLayout w:type="fixed"/>
        <w:tblCellMar>
          <w:left w:w="0" w:type="dxa"/>
          <w:top w:w="0" w:type="dxa"/>
          <w:right w:w="0" w:type="dxa"/>
          <w:bottom w:w="0" w:type="dxa"/>
        </w:tblCellMar>
        <w:tblLook w:val="04A0" w:firstRow="1" w:lastRow="0" w:firstColumn="1" w:lastColumn="0" w:noHBand="0" w:noVBand="1"/>
      </w:tblPr>
      <w:tblGrid>
        <w:gridCol w:w="933"/>
        <w:gridCol w:w="4035"/>
        <w:gridCol w:w="2590"/>
        <w:gridCol w:w="1884"/>
      </w:tblGrid>
      <w:tr>
        <w:trPr>
          <w:trHeight w:val="1148" w:hRule="exact"/>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004"/>
              <w:ind w:right="187"/>
              <w:jc w:val="center"/>
              <w:spacing w:before="12" w:line="360" w:lineRule="auto"/>
              <w:rPr>
                <w:rFonts w:ascii="宋体" w:hAnsi="宋体"/>
                <w:color w:val="000000"/>
                <w:szCs w:val="21"/>
              </w:rPr>
            </w:pPr>
            <w:r>
              <w:rPr>
                <w:rFonts w:ascii="宋体" w:hAnsi="宋体"/>
                <w:b/>
                <w:bCs/>
                <w:color w:val="000000"/>
                <w:szCs w:val="21"/>
              </w:rPr>
              <w:t xml:space="preserve">序号</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pStyle w:val="1004"/>
              <w:ind w:right="187"/>
              <w:jc w:val="center"/>
              <w:spacing w:before="12" w:line="360" w:lineRule="auto"/>
              <w:rPr>
                <w:rFonts w:ascii="宋体" w:hAnsi="宋体"/>
                <w:color w:val="000000"/>
                <w:szCs w:val="21"/>
              </w:rPr>
            </w:pPr>
            <w:r>
              <w:rPr>
                <w:rFonts w:ascii="宋体" w:hAnsi="宋体"/>
                <w:b/>
                <w:bCs/>
                <w:color w:val="000000"/>
                <w:szCs w:val="21"/>
              </w:rPr>
              <w:t xml:space="preserve">资格性和符合性检查响应内容</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1004"/>
              <w:jc w:val="center"/>
              <w:spacing w:before="91" w:line="360" w:lineRule="auto"/>
              <w:rPr>
                <w:rFonts w:ascii="宋体" w:hAnsi="宋体"/>
                <w:b/>
                <w:bCs/>
                <w:color w:val="000000"/>
                <w:szCs w:val="21"/>
              </w:rPr>
            </w:pPr>
            <w:r>
              <w:rPr>
                <w:rFonts w:ascii="宋体" w:hAnsi="宋体"/>
                <w:b/>
                <w:bCs/>
                <w:color w:val="000000"/>
                <w:szCs w:val="21"/>
              </w:rPr>
              <w:t xml:space="preserve">是否响应</w:t>
            </w:r>
            <w:r>
              <w:rPr>
                <w:rFonts w:ascii="宋体" w:hAnsi="宋体"/>
                <w:b/>
                <w:bCs/>
                <w:color w:val="000000"/>
                <w:szCs w:val="21"/>
              </w:rPr>
            </w:r>
            <w:r/>
          </w:p>
          <w:p>
            <w:pPr>
              <w:pStyle w:val="1004"/>
              <w:jc w:val="center"/>
              <w:spacing w:before="91" w:line="360" w:lineRule="auto"/>
              <w:rPr>
                <w:rFonts w:ascii="宋体" w:hAnsi="宋体"/>
                <w:color w:val="000000"/>
                <w:szCs w:val="21"/>
              </w:rPr>
            </w:pPr>
            <w:r>
              <w:rPr>
                <w:rFonts w:ascii="宋体" w:hAnsi="宋体"/>
                <w:b/>
                <w:bCs/>
                <w:color w:val="000000"/>
                <w:szCs w:val="21"/>
              </w:rPr>
              <w:t xml:space="preserve">（填是或者否）</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1004"/>
              <w:ind w:right="36"/>
              <w:jc w:val="center"/>
              <w:spacing w:before="124" w:line="360" w:lineRule="auto"/>
              <w:rPr>
                <w:rFonts w:ascii="宋体" w:hAnsi="宋体"/>
                <w:color w:val="000000"/>
                <w:szCs w:val="21"/>
              </w:rPr>
            </w:pPr>
            <w:r>
              <w:rPr>
                <w:rFonts w:ascii="宋体" w:hAnsi="宋体"/>
                <w:b/>
                <w:bCs/>
                <w:color w:val="000000"/>
                <w:szCs w:val="21"/>
              </w:rPr>
              <w:t xml:space="preserve">投标文件中的页码位置</w:t>
            </w:r>
            <w:r>
              <w:rPr>
                <w:rFonts w:ascii="宋体" w:hAnsi="宋体"/>
                <w:color w:val="000000"/>
                <w:szCs w:val="21"/>
              </w:rPr>
            </w:r>
            <w:r/>
          </w:p>
        </w:tc>
      </w:tr>
      <w:tr>
        <w:trPr>
          <w:trHeight w:val="619" w:hRule="exact"/>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004"/>
              <w:ind w:right="187"/>
              <w:jc w:val="center"/>
              <w:spacing w:before="87" w:line="360" w:lineRule="auto"/>
              <w:rPr>
                <w:rFonts w:ascii="宋体" w:hAnsi="宋体"/>
                <w:color w:val="000000"/>
                <w:szCs w:val="21"/>
              </w:rPr>
            </w:pPr>
            <w:r>
              <w:rPr>
                <w:rFonts w:ascii="宋体" w:hAnsi="宋体"/>
                <w:iCs/>
                <w:color w:val="000000"/>
                <w:szCs w:val="21"/>
              </w:rPr>
              <w:t xml:space="preserve">1</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pStyle w:val="1004"/>
              <w:ind w:right="187"/>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1004"/>
              <w:ind w:right="187"/>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1004"/>
              <w:ind w:right="187"/>
              <w:jc w:val="center"/>
              <w:spacing w:line="360" w:lineRule="auto"/>
              <w:rPr>
                <w:rFonts w:ascii="宋体" w:hAnsi="宋体"/>
                <w:color w:val="000000"/>
                <w:szCs w:val="21"/>
              </w:rPr>
            </w:pPr>
            <w:r>
              <w:rPr>
                <w:rFonts w:ascii="宋体" w:hAnsi="宋体"/>
                <w:color w:val="000000"/>
                <w:szCs w:val="21"/>
              </w:rPr>
            </w:r>
            <w:r/>
          </w:p>
        </w:tc>
      </w:tr>
      <w:tr>
        <w:trPr>
          <w:trHeight w:val="620" w:hRule="exact"/>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004"/>
              <w:ind w:right="187"/>
              <w:jc w:val="center"/>
              <w:spacing w:before="87" w:line="360" w:lineRule="auto"/>
              <w:rPr>
                <w:rFonts w:ascii="宋体" w:hAnsi="宋体"/>
                <w:color w:val="000000"/>
                <w:szCs w:val="21"/>
              </w:rPr>
            </w:pPr>
            <w:r>
              <w:rPr>
                <w:rFonts w:ascii="宋体" w:hAnsi="宋体"/>
                <w:iCs/>
                <w:color w:val="000000"/>
                <w:szCs w:val="21"/>
              </w:rPr>
              <w:t xml:space="preserve">2</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pStyle w:val="1004"/>
              <w:ind w:right="187"/>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1004"/>
              <w:ind w:right="187"/>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1004"/>
              <w:ind w:right="187"/>
              <w:jc w:val="center"/>
              <w:spacing w:line="360" w:lineRule="auto"/>
              <w:rPr>
                <w:rFonts w:ascii="宋体" w:hAnsi="宋体"/>
                <w:color w:val="000000"/>
                <w:szCs w:val="21"/>
              </w:rPr>
            </w:pPr>
            <w:r>
              <w:rPr>
                <w:rFonts w:ascii="宋体" w:hAnsi="宋体"/>
                <w:color w:val="000000"/>
                <w:szCs w:val="21"/>
              </w:rPr>
            </w:r>
            <w:r/>
          </w:p>
        </w:tc>
      </w:tr>
      <w:tr>
        <w:trPr>
          <w:trHeight w:val="619" w:hRule="exact"/>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004"/>
              <w:ind w:right="187"/>
              <w:jc w:val="center"/>
              <w:spacing w:before="87" w:line="360" w:lineRule="auto"/>
              <w:rPr>
                <w:rFonts w:ascii="宋体" w:hAnsi="宋体"/>
                <w:color w:val="000000"/>
                <w:szCs w:val="21"/>
              </w:rPr>
            </w:pPr>
            <w:r>
              <w:rPr>
                <w:rFonts w:ascii="宋体" w:hAnsi="宋体"/>
                <w:iCs/>
                <w:color w:val="000000"/>
                <w:szCs w:val="21"/>
              </w:rPr>
              <w:t xml:space="preserve">3</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pStyle w:val="1004"/>
              <w:ind w:right="187"/>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1004"/>
              <w:ind w:right="187"/>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1004"/>
              <w:ind w:right="187"/>
              <w:jc w:val="center"/>
              <w:spacing w:line="360" w:lineRule="auto"/>
              <w:rPr>
                <w:rFonts w:ascii="宋体" w:hAnsi="宋体"/>
                <w:color w:val="000000"/>
                <w:szCs w:val="21"/>
              </w:rPr>
            </w:pPr>
            <w:r>
              <w:rPr>
                <w:rFonts w:ascii="宋体" w:hAnsi="宋体"/>
                <w:color w:val="000000"/>
                <w:szCs w:val="21"/>
              </w:rPr>
            </w:r>
            <w:r/>
          </w:p>
        </w:tc>
      </w:tr>
      <w:tr>
        <w:trPr>
          <w:trHeight w:val="619" w:hRule="exact"/>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004"/>
              <w:ind w:right="187"/>
              <w:jc w:val="center"/>
              <w:spacing w:before="87" w:line="360" w:lineRule="auto"/>
              <w:rPr>
                <w:rFonts w:ascii="宋体" w:hAnsi="宋体"/>
                <w:color w:val="000000"/>
                <w:szCs w:val="21"/>
              </w:rPr>
            </w:pPr>
            <w:r>
              <w:rPr>
                <w:rFonts w:ascii="宋体" w:hAnsi="宋体"/>
                <w:iCs/>
                <w:color w:val="000000"/>
                <w:szCs w:val="21"/>
              </w:rPr>
              <w:t xml:space="preserve">4</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pStyle w:val="1004"/>
              <w:ind w:right="187"/>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1004"/>
              <w:ind w:right="187"/>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1004"/>
              <w:ind w:right="187"/>
              <w:jc w:val="center"/>
              <w:spacing w:line="360" w:lineRule="auto"/>
              <w:rPr>
                <w:rFonts w:ascii="宋体" w:hAnsi="宋体"/>
                <w:color w:val="000000"/>
                <w:szCs w:val="21"/>
              </w:rPr>
            </w:pPr>
            <w:r>
              <w:rPr>
                <w:rFonts w:ascii="宋体" w:hAnsi="宋体"/>
                <w:color w:val="000000"/>
                <w:szCs w:val="21"/>
              </w:rPr>
            </w:r>
            <w:r/>
          </w:p>
        </w:tc>
      </w:tr>
      <w:tr>
        <w:trPr>
          <w:trHeight w:val="619" w:hRule="exact"/>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004"/>
              <w:ind w:right="187"/>
              <w:jc w:val="center"/>
              <w:spacing w:before="87" w:line="360" w:lineRule="auto"/>
              <w:rPr>
                <w:rFonts w:ascii="宋体" w:hAnsi="宋体"/>
                <w:color w:val="000000"/>
                <w:szCs w:val="21"/>
              </w:rPr>
            </w:pPr>
            <w:r>
              <w:rPr>
                <w:rFonts w:ascii="宋体" w:hAnsi="宋体"/>
                <w:iCs/>
                <w:color w:val="000000"/>
                <w:szCs w:val="21"/>
              </w:rPr>
              <w:t xml:space="preserve">5</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pStyle w:val="1004"/>
              <w:ind w:right="187"/>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1004"/>
              <w:ind w:right="187"/>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1004"/>
              <w:ind w:right="187"/>
              <w:jc w:val="center"/>
              <w:spacing w:line="360" w:lineRule="auto"/>
              <w:rPr>
                <w:rFonts w:ascii="宋体" w:hAnsi="宋体"/>
                <w:color w:val="000000"/>
                <w:szCs w:val="21"/>
              </w:rPr>
            </w:pPr>
            <w:r>
              <w:rPr>
                <w:rFonts w:ascii="宋体" w:hAnsi="宋体"/>
                <w:color w:val="000000"/>
                <w:szCs w:val="21"/>
              </w:rPr>
            </w:r>
            <w:r/>
          </w:p>
        </w:tc>
      </w:tr>
      <w:tr>
        <w:trPr>
          <w:trHeight w:val="619" w:hRule="exact"/>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004"/>
              <w:ind w:right="187"/>
              <w:jc w:val="center"/>
              <w:spacing w:before="87" w:line="360" w:lineRule="auto"/>
              <w:rPr>
                <w:rFonts w:ascii="宋体" w:hAnsi="宋体"/>
                <w:color w:val="000000"/>
                <w:szCs w:val="21"/>
              </w:rPr>
            </w:pPr>
            <w:r>
              <w:rPr>
                <w:rFonts w:ascii="宋体" w:hAnsi="宋体"/>
                <w:iCs/>
                <w:color w:val="000000"/>
                <w:szCs w:val="21"/>
              </w:rPr>
              <w:t xml:space="preserve">6</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pStyle w:val="1004"/>
              <w:ind w:right="187"/>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1004"/>
              <w:ind w:right="187"/>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1004"/>
              <w:ind w:right="187"/>
              <w:jc w:val="center"/>
              <w:spacing w:line="360" w:lineRule="auto"/>
              <w:rPr>
                <w:rFonts w:ascii="宋体" w:hAnsi="宋体"/>
                <w:color w:val="000000"/>
                <w:szCs w:val="21"/>
              </w:rPr>
            </w:pPr>
            <w:r>
              <w:rPr>
                <w:rFonts w:ascii="宋体" w:hAnsi="宋体"/>
                <w:color w:val="000000"/>
                <w:szCs w:val="21"/>
              </w:rPr>
            </w:r>
            <w:r/>
          </w:p>
        </w:tc>
      </w:tr>
      <w:tr>
        <w:trPr>
          <w:trHeight w:val="619" w:hRule="exact"/>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004"/>
              <w:ind w:right="187"/>
              <w:jc w:val="center"/>
              <w:spacing w:before="87" w:line="360" w:lineRule="auto"/>
              <w:rPr>
                <w:rFonts w:ascii="宋体" w:hAnsi="宋体"/>
                <w:iCs/>
                <w:color w:val="000000"/>
                <w:szCs w:val="21"/>
              </w:rPr>
            </w:pPr>
            <w:r>
              <w:rPr>
                <w:rFonts w:hint="eastAsia" w:ascii="宋体" w:hAnsi="宋体"/>
                <w:iCs/>
                <w:color w:val="000000"/>
                <w:szCs w:val="21"/>
              </w:rPr>
              <w:t xml:space="preserve">7</w:t>
            </w:r>
            <w:r>
              <w:rPr>
                <w:rFonts w:ascii="宋体" w:hAnsi="宋体"/>
                <w:iCs/>
                <w:color w:val="000000"/>
                <w:szCs w:val="21"/>
              </w:rPr>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pStyle w:val="1004"/>
              <w:ind w:right="187"/>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1004"/>
              <w:ind w:right="187"/>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1004"/>
              <w:ind w:right="187"/>
              <w:jc w:val="center"/>
              <w:spacing w:line="360" w:lineRule="auto"/>
              <w:rPr>
                <w:rFonts w:ascii="宋体" w:hAnsi="宋体"/>
                <w:color w:val="000000"/>
                <w:szCs w:val="21"/>
              </w:rPr>
            </w:pPr>
            <w:r>
              <w:rPr>
                <w:rFonts w:ascii="宋体" w:hAnsi="宋体"/>
                <w:color w:val="000000"/>
                <w:szCs w:val="21"/>
              </w:rPr>
            </w:r>
            <w:r/>
          </w:p>
        </w:tc>
      </w:tr>
      <w:tr>
        <w:trPr>
          <w:trHeight w:val="619" w:hRule="exact"/>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004"/>
              <w:ind w:right="187"/>
              <w:jc w:val="center"/>
              <w:spacing w:before="87" w:line="360" w:lineRule="auto"/>
              <w:rPr>
                <w:rFonts w:ascii="宋体" w:hAnsi="宋体"/>
                <w:iCs/>
                <w:color w:val="000000"/>
                <w:szCs w:val="21"/>
              </w:rPr>
            </w:pPr>
            <w:r>
              <w:rPr>
                <w:rFonts w:hint="eastAsia" w:ascii="宋体" w:hAnsi="宋体"/>
                <w:iCs/>
                <w:color w:val="000000"/>
                <w:szCs w:val="21"/>
              </w:rPr>
              <w:t xml:space="preserve">8</w:t>
            </w:r>
            <w:r>
              <w:rPr>
                <w:rFonts w:ascii="宋体" w:hAnsi="宋体"/>
                <w:iCs/>
                <w:color w:val="000000"/>
                <w:szCs w:val="21"/>
              </w:rPr>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pStyle w:val="1004"/>
              <w:ind w:right="187"/>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1004"/>
              <w:ind w:right="187"/>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1004"/>
              <w:ind w:right="187"/>
              <w:jc w:val="center"/>
              <w:spacing w:line="360" w:lineRule="auto"/>
              <w:rPr>
                <w:rFonts w:ascii="宋体" w:hAnsi="宋体"/>
                <w:color w:val="000000"/>
                <w:szCs w:val="21"/>
              </w:rPr>
            </w:pPr>
            <w:r>
              <w:rPr>
                <w:rFonts w:ascii="宋体" w:hAnsi="宋体"/>
                <w:color w:val="000000"/>
                <w:szCs w:val="21"/>
              </w:rPr>
            </w:r>
            <w:r/>
          </w:p>
        </w:tc>
      </w:tr>
      <w:tr>
        <w:trPr>
          <w:trHeight w:val="619" w:hRule="exact"/>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004"/>
              <w:ind w:right="187"/>
              <w:jc w:val="center"/>
              <w:spacing w:before="87" w:line="360" w:lineRule="auto"/>
              <w:rPr>
                <w:rFonts w:ascii="宋体" w:hAnsi="宋体"/>
                <w:iCs/>
                <w:color w:val="000000"/>
                <w:szCs w:val="21"/>
              </w:rPr>
            </w:pPr>
            <w:r>
              <w:rPr>
                <w:rFonts w:hint="eastAsia" w:ascii="宋体" w:hAnsi="宋体"/>
                <w:iCs/>
                <w:color w:val="000000"/>
                <w:szCs w:val="21"/>
              </w:rPr>
              <w:t xml:space="preserve">9</w:t>
            </w:r>
            <w:r>
              <w:rPr>
                <w:rFonts w:ascii="宋体" w:hAnsi="宋体"/>
                <w:iCs/>
                <w:color w:val="000000"/>
                <w:szCs w:val="21"/>
              </w:rPr>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pStyle w:val="1004"/>
              <w:ind w:right="187"/>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1004"/>
              <w:ind w:right="187"/>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1004"/>
              <w:ind w:right="187"/>
              <w:jc w:val="center"/>
              <w:spacing w:line="360" w:lineRule="auto"/>
              <w:rPr>
                <w:rFonts w:ascii="宋体" w:hAnsi="宋体"/>
                <w:color w:val="000000"/>
                <w:szCs w:val="21"/>
              </w:rPr>
            </w:pPr>
            <w:r>
              <w:rPr>
                <w:rFonts w:ascii="宋体" w:hAnsi="宋体"/>
                <w:color w:val="000000"/>
                <w:szCs w:val="21"/>
              </w:rPr>
            </w:r>
            <w:r/>
          </w:p>
        </w:tc>
      </w:tr>
      <w:tr>
        <w:trPr>
          <w:trHeight w:val="619" w:hRule="exact"/>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pStyle w:val="1004"/>
              <w:ind w:right="187"/>
              <w:jc w:val="center"/>
              <w:spacing w:before="87" w:line="360" w:lineRule="auto"/>
              <w:rPr>
                <w:rFonts w:ascii="宋体" w:hAnsi="宋体"/>
                <w:iCs/>
                <w:color w:val="000000"/>
                <w:szCs w:val="21"/>
              </w:rPr>
            </w:pPr>
            <w:r>
              <w:rPr>
                <w:rFonts w:hint="eastAsia" w:ascii="宋体" w:hAnsi="宋体"/>
                <w:iCs/>
                <w:color w:val="000000"/>
                <w:szCs w:val="21"/>
              </w:rPr>
              <w:t xml:space="preserve">10</w:t>
            </w:r>
            <w:r>
              <w:rPr>
                <w:rFonts w:ascii="宋体" w:hAnsi="宋体"/>
                <w:iCs/>
                <w:color w:val="000000"/>
                <w:szCs w:val="21"/>
              </w:rPr>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pStyle w:val="1004"/>
              <w:ind w:right="187"/>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590" w:type="dxa"/>
            <w:vAlign w:val="center"/>
            <w:textDirection w:val="lrTb"/>
            <w:noWrap w:val="false"/>
          </w:tcPr>
          <w:p>
            <w:pPr>
              <w:pStyle w:val="1004"/>
              <w:ind w:right="187"/>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1004"/>
              <w:ind w:right="187"/>
              <w:jc w:val="center"/>
              <w:spacing w:line="360" w:lineRule="auto"/>
              <w:rPr>
                <w:rFonts w:ascii="宋体" w:hAnsi="宋体"/>
                <w:color w:val="000000"/>
                <w:szCs w:val="21"/>
              </w:rPr>
            </w:pPr>
            <w:r>
              <w:rPr>
                <w:rFonts w:ascii="宋体" w:hAnsi="宋体"/>
                <w:color w:val="000000"/>
                <w:szCs w:val="21"/>
              </w:rPr>
            </w:r>
            <w:r/>
          </w:p>
        </w:tc>
      </w:tr>
    </w:tbl>
    <w:p>
      <w:pPr>
        <w:pStyle w:val="1004"/>
        <w:ind w:left="705"/>
        <w:jc w:val="center"/>
        <w:rPr>
          <w:rFonts w:ascii="宋体" w:hAnsi="宋体"/>
          <w:b/>
          <w:color w:val="000000"/>
          <w:sz w:val="28"/>
          <w:szCs w:val="28"/>
        </w:rPr>
      </w:pPr>
      <w:r>
        <w:rPr>
          <w:rFonts w:ascii="宋体" w:hAnsi="宋体"/>
          <w:b/>
          <w:color w:val="000000"/>
          <w:sz w:val="28"/>
          <w:szCs w:val="28"/>
        </w:rPr>
      </w:r>
      <w:r/>
    </w:p>
    <w:p>
      <w:pPr>
        <w:pStyle w:val="1004"/>
        <w:ind w:left="705"/>
        <w:jc w:val="center"/>
        <w:rPr>
          <w:rFonts w:ascii="宋体" w:hAnsi="宋体"/>
          <w:b/>
          <w:color w:val="000000"/>
          <w:sz w:val="28"/>
          <w:szCs w:val="28"/>
        </w:rPr>
      </w:pPr>
      <w:r>
        <w:rPr>
          <w:rFonts w:ascii="宋体" w:hAnsi="宋体"/>
          <w:b/>
          <w:color w:val="000000"/>
          <w:sz w:val="28"/>
          <w:szCs w:val="28"/>
        </w:rPr>
      </w:r>
      <w:r/>
    </w:p>
    <w:p>
      <w:pPr>
        <w:pStyle w:val="1004"/>
        <w:ind w:left="705"/>
        <w:jc w:val="center"/>
        <w:rPr>
          <w:rFonts w:ascii="宋体" w:hAnsi="宋体"/>
          <w:b/>
          <w:color w:val="000000"/>
          <w:sz w:val="28"/>
          <w:szCs w:val="28"/>
        </w:rPr>
      </w:pPr>
      <w:r>
        <w:rPr>
          <w:rFonts w:ascii="宋体" w:hAnsi="宋体"/>
          <w:b/>
          <w:color w:val="000000"/>
          <w:sz w:val="28"/>
          <w:szCs w:val="28"/>
        </w:rPr>
      </w:r>
      <w:r/>
    </w:p>
    <w:p>
      <w:pPr>
        <w:pStyle w:val="1004"/>
        <w:ind w:left="705"/>
        <w:jc w:val="center"/>
        <w:rPr>
          <w:rFonts w:ascii="宋体" w:hAnsi="宋体"/>
          <w:b/>
          <w:color w:val="000000"/>
          <w:sz w:val="28"/>
          <w:szCs w:val="28"/>
        </w:rPr>
      </w:pPr>
      <w:r>
        <w:rPr>
          <w:rFonts w:ascii="宋体" w:hAnsi="宋体"/>
          <w:b/>
          <w:color w:val="000000"/>
          <w:sz w:val="28"/>
          <w:szCs w:val="28"/>
        </w:rPr>
      </w:r>
      <w:r/>
    </w:p>
    <w:p>
      <w:pPr>
        <w:pStyle w:val="1004"/>
        <w:ind w:left="705"/>
        <w:jc w:val="center"/>
        <w:rPr>
          <w:rFonts w:ascii="宋体" w:hAnsi="宋体"/>
          <w:b/>
          <w:color w:val="000000"/>
          <w:sz w:val="28"/>
          <w:szCs w:val="28"/>
        </w:rPr>
      </w:pPr>
      <w:r>
        <w:rPr>
          <w:rFonts w:ascii="宋体" w:hAnsi="宋体"/>
          <w:b/>
          <w:color w:val="000000"/>
          <w:sz w:val="28"/>
          <w:szCs w:val="28"/>
        </w:rPr>
      </w:r>
      <w:r/>
    </w:p>
    <w:p>
      <w:pPr>
        <w:pStyle w:val="1004"/>
        <w:ind w:left="705"/>
        <w:jc w:val="center"/>
        <w:rPr>
          <w:rFonts w:ascii="宋体" w:hAnsi="宋体"/>
          <w:b/>
          <w:color w:val="000000"/>
          <w:sz w:val="28"/>
          <w:szCs w:val="28"/>
        </w:rPr>
      </w:pPr>
      <w:r>
        <w:rPr>
          <w:rFonts w:ascii="宋体" w:hAnsi="宋体"/>
          <w:b/>
          <w:color w:val="000000"/>
          <w:sz w:val="28"/>
          <w:szCs w:val="28"/>
        </w:rPr>
      </w:r>
      <w:r/>
    </w:p>
    <w:p>
      <w:pPr>
        <w:pStyle w:val="1004"/>
        <w:rPr>
          <w:color w:val="000000"/>
        </w:rPr>
      </w:pPr>
      <w:r>
        <w:rPr>
          <w:color w:val="000000"/>
        </w:rPr>
      </w:r>
      <w:r/>
    </w:p>
    <w:p>
      <w:pPr>
        <w:pStyle w:val="1004"/>
        <w:ind w:firstLine="480"/>
        <w:jc w:val="left"/>
        <w:spacing w:line="360" w:lineRule="auto"/>
        <w:rPr>
          <w:rFonts w:ascii="宋体" w:hAnsi="宋体"/>
          <w:color w:val="000000"/>
          <w:sz w:val="24"/>
        </w:rPr>
      </w:pPr>
      <w:r>
        <w:rPr>
          <w:rFonts w:ascii="宋体" w:hAnsi="宋体"/>
          <w:color w:val="000000"/>
          <w:sz w:val="24"/>
        </w:rPr>
      </w:r>
      <w:r/>
    </w:p>
    <w:p>
      <w:pPr>
        <w:pStyle w:val="1004"/>
        <w:ind w:firstLine="480"/>
        <w:jc w:val="left"/>
        <w:spacing w:line="360" w:lineRule="auto"/>
        <w:rPr>
          <w:rFonts w:ascii="宋体" w:hAnsi="宋体"/>
          <w:color w:val="000000"/>
          <w:sz w:val="24"/>
        </w:rPr>
      </w:pPr>
      <w:r>
        <w:rPr>
          <w:rFonts w:ascii="宋体" w:hAnsi="宋体"/>
          <w:color w:val="000000"/>
          <w:sz w:val="24"/>
        </w:rPr>
      </w:r>
      <w:r/>
    </w:p>
    <w:p>
      <w:pPr>
        <w:pStyle w:val="1004"/>
        <w:ind w:firstLine="480"/>
        <w:jc w:val="left"/>
        <w:spacing w:line="360" w:lineRule="auto"/>
        <w:rPr>
          <w:rFonts w:ascii="宋体" w:hAnsi="宋体"/>
          <w:color w:val="000000"/>
          <w:sz w:val="24"/>
        </w:rPr>
      </w:pPr>
      <w:r>
        <w:rPr>
          <w:rFonts w:ascii="宋体" w:hAnsi="宋体"/>
          <w:color w:val="000000"/>
          <w:sz w:val="24"/>
        </w:rPr>
      </w:r>
      <w:r/>
    </w:p>
    <w:p>
      <w:pPr>
        <w:pStyle w:val="1004"/>
        <w:rPr>
          <w:color w:val="000000"/>
        </w:rPr>
      </w:pPr>
      <w:r>
        <w:rPr>
          <w:color w:val="000000"/>
        </w:rPr>
      </w:r>
      <w:r/>
    </w:p>
    <w:p>
      <w:pPr>
        <w:pStyle w:val="1004"/>
        <w:jc w:val="center"/>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目录</w:t>
      </w:r>
      <w:r>
        <w:rPr>
          <w:rFonts w:ascii="宋体" w:hAnsi="宋体" w:cs="宋体"/>
          <w:b/>
          <w:bCs/>
          <w:color w:val="000000"/>
          <w:sz w:val="32"/>
          <w:szCs w:val="32"/>
        </w:rPr>
      </w:r>
      <w:r/>
    </w:p>
    <w:tbl>
      <w:tblPr>
        <w:tblpPr w:horzAnchor="page" w:tblpX="1627" w:vertAnchor="text" w:tblpY="414"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522"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04"/>
              <w:ind w:left="722"/>
              <w:jc w:val="center"/>
              <w:rPr>
                <w:color w:val="000000"/>
                <w:sz w:val="24"/>
              </w:rPr>
              <w:framePr w:vAnchor="text" w:hAnchor="page" w:x="1627" w:y="414"/>
            </w:pPr>
            <w:r>
              <w:rPr>
                <w:rFonts w:hint="eastAsia" w:ascii="宋体" w:hAnsi="宋体"/>
                <w:b/>
                <w:color w:val="000000"/>
              </w:rPr>
              <w:t xml:space="preserve">内   容</w:t>
            </w:r>
            <w:r>
              <w:rPr>
                <w:color w:val="000000"/>
                <w:sz w:val="24"/>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04"/>
              <w:ind w:left="625"/>
              <w:rPr>
                <w:color w:val="000000"/>
                <w:sz w:val="24"/>
              </w:rPr>
              <w:framePr w:vAnchor="text" w:hAnchor="page" w:x="1627" w:y="414"/>
            </w:pPr>
            <w:r>
              <w:rPr>
                <w:rFonts w:hint="eastAsia" w:ascii="宋体" w:hAnsi="宋体"/>
                <w:b/>
                <w:color w:val="000000"/>
              </w:rPr>
              <w:t xml:space="preserve">在投标文件中的页码位置</w:t>
            </w:r>
            <w:r>
              <w:rPr>
                <w:color w:val="000000"/>
                <w:sz w:val="24"/>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04"/>
              <w:rPr>
                <w:color w:val="000000"/>
                <w:sz w:val="24"/>
              </w:rPr>
              <w:framePr w:vAnchor="text" w:hAnchor="page" w:x="1627" w:y="414"/>
            </w:pPr>
            <w:r>
              <w:rPr>
                <w:color w:val="000000"/>
                <w:sz w:val="24"/>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04"/>
              <w:rPr>
                <w:color w:val="000000"/>
                <w:sz w:val="24"/>
              </w:rPr>
              <w:framePr w:vAnchor="text" w:hAnchor="page" w:x="1627" w:y="414"/>
            </w:pPr>
            <w:r>
              <w:rPr>
                <w:color w:val="000000"/>
                <w:sz w:val="24"/>
              </w:rPr>
            </w:r>
            <w:r/>
          </w:p>
        </w:tc>
      </w:tr>
      <w:tr>
        <w:trPr>
          <w:trHeight w:val="562" w:hRule="exact"/>
        </w:trPr>
        <w:tc>
          <w:tcPr>
            <w:gridSpan w:val="2"/>
            <w:tcBorders>
              <w:top w:val="single" w:color="000000" w:sz="4" w:space="0"/>
              <w:left w:val="single" w:color="000000" w:sz="4" w:space="0"/>
              <w:bottom w:val="single" w:color="000000" w:sz="4" w:space="0"/>
              <w:right w:val="single" w:color="000000" w:sz="4" w:space="0"/>
            </w:tcBorders>
            <w:tcW w:w="9240" w:type="dxa"/>
            <w:vAlign w:val="top"/>
            <w:textDirection w:val="lrTb"/>
            <w:noWrap w:val="false"/>
          </w:tcPr>
          <w:p>
            <w:pPr>
              <w:pStyle w:val="1004"/>
              <w:rPr>
                <w:color w:val="000000"/>
                <w:sz w:val="24"/>
              </w:rPr>
              <w:framePr w:vAnchor="text" w:hAnchor="page" w:x="1627" w:y="414"/>
            </w:pPr>
            <w:r>
              <w:rPr>
                <w:color w:val="000000"/>
                <w:sz w:val="24"/>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04"/>
              <w:rPr>
                <w:color w:val="000000"/>
                <w:sz w:val="24"/>
              </w:rPr>
              <w:framePr w:vAnchor="text" w:hAnchor="page" w:x="1627" w:y="414"/>
            </w:pPr>
            <w:r>
              <w:rPr>
                <w:color w:val="000000"/>
                <w:sz w:val="24"/>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04"/>
              <w:rPr>
                <w:color w:val="000000"/>
                <w:sz w:val="24"/>
              </w:rPr>
              <w:framePr w:vAnchor="text" w:hAnchor="page" w:x="1627" w:y="414"/>
            </w:pPr>
            <w:r>
              <w:rPr>
                <w:color w:val="000000"/>
                <w:sz w:val="24"/>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04"/>
              <w:rPr>
                <w:color w:val="000000"/>
                <w:sz w:val="24"/>
              </w:rPr>
              <w:framePr w:vAnchor="text" w:hAnchor="page" w:x="1627" w:y="414"/>
            </w:pPr>
            <w:r>
              <w:rPr>
                <w:color w:val="000000"/>
                <w:sz w:val="24"/>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04"/>
              <w:rPr>
                <w:color w:val="000000"/>
                <w:sz w:val="24"/>
              </w:rPr>
              <w:framePr w:vAnchor="text" w:hAnchor="page" w:x="1627" w:y="414"/>
            </w:pPr>
            <w:r>
              <w:rPr>
                <w:color w:val="000000"/>
                <w:sz w:val="24"/>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04"/>
              <w:rPr>
                <w:color w:val="000000"/>
                <w:sz w:val="24"/>
              </w:rPr>
              <w:framePr w:vAnchor="text" w:hAnchor="page" w:x="1627" w:y="414"/>
            </w:pPr>
            <w:r>
              <w:rPr>
                <w:color w:val="000000"/>
                <w:sz w:val="24"/>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04"/>
              <w:rPr>
                <w:color w:val="000000"/>
                <w:sz w:val="24"/>
              </w:rPr>
              <w:framePr w:vAnchor="text" w:hAnchor="page" w:x="1627" w:y="414"/>
            </w:pPr>
            <w:r>
              <w:rPr>
                <w:color w:val="000000"/>
                <w:sz w:val="24"/>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04"/>
              <w:rPr>
                <w:color w:val="000000"/>
                <w:sz w:val="24"/>
              </w:rPr>
              <w:framePr w:vAnchor="text" w:hAnchor="page" w:x="1627" w:y="414"/>
            </w:pPr>
            <w:r>
              <w:rPr>
                <w:color w:val="000000"/>
                <w:sz w:val="24"/>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04"/>
              <w:rPr>
                <w:color w:val="000000"/>
                <w:sz w:val="24"/>
              </w:rPr>
              <w:framePr w:vAnchor="text" w:hAnchor="page" w:x="1627" w:y="414"/>
            </w:pPr>
            <w:r>
              <w:rPr>
                <w:color w:val="000000"/>
                <w:sz w:val="24"/>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04"/>
              <w:rPr>
                <w:color w:val="000000"/>
                <w:sz w:val="24"/>
              </w:rPr>
              <w:framePr w:vAnchor="text" w:hAnchor="page" w:x="1627" w:y="414"/>
            </w:pPr>
            <w:r>
              <w:rPr>
                <w:color w:val="000000"/>
                <w:sz w:val="24"/>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04"/>
              <w:rPr>
                <w:color w:val="000000"/>
                <w:sz w:val="24"/>
              </w:rPr>
              <w:framePr w:vAnchor="text" w:hAnchor="page" w:x="1627" w:y="414"/>
            </w:pPr>
            <w:r>
              <w:rPr>
                <w:color w:val="000000"/>
                <w:sz w:val="24"/>
              </w:rPr>
            </w:r>
            <w:r/>
          </w:p>
        </w:tc>
      </w:tr>
      <w:tr>
        <w:trPr>
          <w:trHeight w:val="561" w:hRule="exact"/>
        </w:trPr>
        <w:tc>
          <w:tcPr>
            <w:gridSpan w:val="2"/>
            <w:tcBorders>
              <w:top w:val="single" w:color="000000" w:sz="4" w:space="0"/>
              <w:left w:val="single" w:color="000000" w:sz="4" w:space="0"/>
              <w:bottom w:val="single" w:color="000000" w:sz="4" w:space="0"/>
              <w:right w:val="single" w:color="000000" w:sz="4" w:space="0"/>
            </w:tcBorders>
            <w:tcW w:w="9240" w:type="dxa"/>
            <w:vAlign w:val="top"/>
            <w:textDirection w:val="lrTb"/>
            <w:noWrap w:val="false"/>
          </w:tcPr>
          <w:p>
            <w:pPr>
              <w:pStyle w:val="1004"/>
              <w:rPr>
                <w:color w:val="000000"/>
                <w:sz w:val="24"/>
              </w:rPr>
              <w:framePr w:vAnchor="text" w:hAnchor="page" w:x="1627" w:y="414"/>
            </w:pPr>
            <w:r>
              <w:rPr>
                <w:color w:val="000000"/>
                <w:sz w:val="24"/>
              </w:rPr>
            </w:r>
            <w:r/>
          </w:p>
        </w:tc>
      </w:tr>
      <w:tr>
        <w:trPr>
          <w:trHeight w:val="610"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04"/>
              <w:rPr>
                <w:color w:val="000000"/>
                <w:sz w:val="24"/>
              </w:rPr>
              <w:framePr w:vAnchor="text" w:hAnchor="page" w:x="1627" w:y="414"/>
            </w:pPr>
            <w:r>
              <w:rPr>
                <w:color w:val="000000"/>
                <w:sz w:val="24"/>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04"/>
              <w:rPr>
                <w:color w:val="000000"/>
                <w:sz w:val="24"/>
              </w:rPr>
              <w:framePr w:vAnchor="text" w:hAnchor="page" w:x="1627" w:y="414"/>
            </w:pPr>
            <w:r>
              <w:rPr>
                <w:color w:val="000000"/>
                <w:sz w:val="24"/>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04"/>
              <w:rPr>
                <w:color w:val="000000"/>
                <w:sz w:val="24"/>
              </w:rPr>
              <w:framePr w:vAnchor="text" w:hAnchor="page" w:x="1627" w:y="414"/>
            </w:pPr>
            <w:r>
              <w:rPr>
                <w:color w:val="000000"/>
                <w:sz w:val="24"/>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04"/>
              <w:rPr>
                <w:color w:val="000000"/>
                <w:sz w:val="24"/>
              </w:rPr>
              <w:framePr w:vAnchor="text" w:hAnchor="page" w:x="1627" w:y="414"/>
            </w:pPr>
            <w:r>
              <w:rPr>
                <w:color w:val="000000"/>
                <w:sz w:val="24"/>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04"/>
              <w:rPr>
                <w:color w:val="000000"/>
                <w:sz w:val="24"/>
              </w:rPr>
              <w:framePr w:vAnchor="text" w:hAnchor="page" w:x="1627" w:y="414"/>
            </w:pPr>
            <w:r>
              <w:rPr>
                <w:color w:val="000000"/>
                <w:sz w:val="24"/>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04"/>
              <w:rPr>
                <w:color w:val="000000"/>
                <w:sz w:val="24"/>
              </w:rPr>
              <w:framePr w:vAnchor="text" w:hAnchor="page" w:x="1627" w:y="414"/>
            </w:pPr>
            <w:r>
              <w:rPr>
                <w:color w:val="000000"/>
                <w:sz w:val="24"/>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04"/>
              <w:rPr>
                <w:color w:val="000000"/>
                <w:sz w:val="24"/>
              </w:rPr>
              <w:framePr w:vAnchor="text" w:hAnchor="page" w:x="1627" w:y="414"/>
            </w:pPr>
            <w:r>
              <w:rPr>
                <w:color w:val="000000"/>
                <w:sz w:val="24"/>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04"/>
              <w:rPr>
                <w:color w:val="000000"/>
                <w:sz w:val="24"/>
              </w:rPr>
              <w:framePr w:vAnchor="text" w:hAnchor="page" w:x="1627" w:y="414"/>
            </w:pPr>
            <w:r>
              <w:rPr>
                <w:color w:val="000000"/>
                <w:sz w:val="24"/>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04"/>
              <w:rPr>
                <w:color w:val="000000"/>
                <w:sz w:val="24"/>
              </w:rPr>
              <w:framePr w:vAnchor="text" w:hAnchor="page" w:x="1627" w:y="414"/>
            </w:pPr>
            <w:r>
              <w:rPr>
                <w:color w:val="000000"/>
                <w:sz w:val="24"/>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04"/>
              <w:rPr>
                <w:color w:val="000000"/>
                <w:sz w:val="24"/>
              </w:rPr>
              <w:framePr w:vAnchor="text" w:hAnchor="page" w:x="1627" w:y="414"/>
            </w:pPr>
            <w:r>
              <w:rPr>
                <w:color w:val="000000"/>
                <w:sz w:val="24"/>
              </w:rPr>
            </w:r>
            <w:r/>
          </w:p>
        </w:tc>
      </w:tr>
      <w:tr>
        <w:trPr>
          <w:trHeight w:val="561" w:hRule="exact"/>
        </w:trPr>
        <w:tc>
          <w:tcPr>
            <w:gridSpan w:val="2"/>
            <w:tcBorders>
              <w:top w:val="single" w:color="000000" w:sz="4" w:space="0"/>
              <w:left w:val="single" w:color="000000" w:sz="4" w:space="0"/>
              <w:bottom w:val="single" w:color="000000" w:sz="4" w:space="0"/>
              <w:right w:val="single" w:color="000000" w:sz="4" w:space="0"/>
            </w:tcBorders>
            <w:tcW w:w="9240" w:type="dxa"/>
            <w:vAlign w:val="top"/>
            <w:textDirection w:val="lrTb"/>
            <w:noWrap w:val="false"/>
          </w:tcPr>
          <w:p>
            <w:pPr>
              <w:pStyle w:val="1004"/>
              <w:rPr>
                <w:color w:val="000000"/>
                <w:sz w:val="24"/>
              </w:rPr>
              <w:framePr w:vAnchor="text" w:hAnchor="page" w:x="1627" w:y="414"/>
            </w:pPr>
            <w:r>
              <w:rPr>
                <w:color w:val="000000"/>
                <w:sz w:val="24"/>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04"/>
              <w:rPr>
                <w:color w:val="000000"/>
                <w:sz w:val="24"/>
              </w:rPr>
              <w:framePr w:vAnchor="text" w:hAnchor="page" w:x="1627" w:y="414"/>
            </w:pPr>
            <w:r>
              <w:rPr>
                <w:color w:val="000000"/>
                <w:sz w:val="24"/>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04"/>
              <w:rPr>
                <w:color w:val="000000"/>
                <w:sz w:val="24"/>
              </w:rPr>
              <w:framePr w:vAnchor="text" w:hAnchor="page" w:x="1627" w:y="414"/>
            </w:pPr>
            <w:r>
              <w:rPr>
                <w:color w:val="000000"/>
                <w:sz w:val="24"/>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04"/>
              <w:rPr>
                <w:color w:val="000000"/>
                <w:sz w:val="24"/>
              </w:rPr>
              <w:framePr w:vAnchor="text" w:hAnchor="page" w:x="1627" w:y="414"/>
            </w:pPr>
            <w:r>
              <w:rPr>
                <w:color w:val="000000"/>
                <w:sz w:val="24"/>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04"/>
              <w:rPr>
                <w:color w:val="000000"/>
                <w:sz w:val="24"/>
              </w:rPr>
              <w:framePr w:vAnchor="text" w:hAnchor="page" w:x="1627" w:y="414"/>
            </w:pPr>
            <w:r>
              <w:rPr>
                <w:color w:val="000000"/>
                <w:sz w:val="24"/>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04"/>
              <w:rPr>
                <w:color w:val="000000"/>
                <w:sz w:val="24"/>
              </w:rPr>
              <w:framePr w:vAnchor="text" w:hAnchor="page" w:x="1627" w:y="414"/>
            </w:pPr>
            <w:r>
              <w:rPr>
                <w:color w:val="000000"/>
                <w:sz w:val="24"/>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04"/>
              <w:rPr>
                <w:color w:val="000000"/>
                <w:sz w:val="24"/>
              </w:rPr>
              <w:framePr w:vAnchor="text" w:hAnchor="page" w:x="1627" w:y="414"/>
            </w:pPr>
            <w:r>
              <w:rPr>
                <w:color w:val="000000"/>
                <w:sz w:val="24"/>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04"/>
              <w:rPr>
                <w:color w:val="000000"/>
                <w:sz w:val="24"/>
              </w:rPr>
              <w:framePr w:vAnchor="text" w:hAnchor="page" w:x="1627" w:y="414"/>
            </w:pPr>
            <w:r>
              <w:rPr>
                <w:color w:val="000000"/>
                <w:sz w:val="24"/>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04"/>
              <w:rPr>
                <w:color w:val="000000"/>
                <w:sz w:val="24"/>
              </w:rPr>
              <w:framePr w:vAnchor="text" w:hAnchor="page" w:x="1627" w:y="414"/>
            </w:pPr>
            <w:r>
              <w:rPr>
                <w:color w:val="000000"/>
                <w:sz w:val="24"/>
              </w:rPr>
            </w:r>
            <w:r/>
          </w:p>
        </w:tc>
      </w:tr>
    </w:tbl>
    <w:p>
      <w:pPr>
        <w:pStyle w:val="1004"/>
        <w:jc w:val="center"/>
        <w:spacing w:line="360" w:lineRule="auto"/>
        <w:rPr>
          <w:rFonts w:ascii="宋体" w:hAnsi="宋体" w:cs="宋体"/>
          <w:b/>
          <w:bCs/>
          <w:color w:val="000000"/>
          <w:sz w:val="36"/>
          <w:szCs w:val="36"/>
        </w:rPr>
      </w:pPr>
      <w:r>
        <w:rPr>
          <w:rFonts w:ascii="宋体" w:hAnsi="宋体" w:cs="宋体"/>
          <w:b/>
          <w:bCs/>
          <w:color w:val="000000"/>
          <w:sz w:val="36"/>
          <w:szCs w:val="36"/>
        </w:rPr>
      </w:r>
      <w:r/>
    </w:p>
    <w:p>
      <w:pPr>
        <w:pStyle w:val="1004"/>
        <w:spacing w:line="440" w:lineRule="exact"/>
        <w:rPr>
          <w:b/>
          <w:color w:val="000000"/>
        </w:rPr>
      </w:pPr>
      <w:r>
        <w:rPr>
          <w:b/>
          <w:color w:val="000000"/>
        </w:rPr>
      </w:r>
      <w:r/>
    </w:p>
    <w:p>
      <w:pPr>
        <w:pStyle w:val="1004"/>
        <w:spacing w:line="440" w:lineRule="exact"/>
        <w:rPr>
          <w:rStyle w:val="1129"/>
          <w:rFonts w:ascii="宋体"/>
          <w:color w:val="000000"/>
          <w:szCs w:val="21"/>
        </w:rPr>
      </w:pPr>
      <w:r>
        <w:rPr>
          <w:rStyle w:val="1129"/>
          <w:rFonts w:hint="eastAsia" w:ascii="宋体" w:hAnsi="宋体"/>
          <w:b/>
          <w:bCs/>
          <w:color w:val="000000"/>
          <w:szCs w:val="21"/>
        </w:rPr>
        <w:t xml:space="preserve">附件一、投标申请及声明格式</w:t>
      </w:r>
      <w:r>
        <w:rPr>
          <w:rStyle w:val="1129"/>
          <w:rFonts w:ascii="宋体"/>
          <w:color w:val="000000"/>
          <w:szCs w:val="21"/>
        </w:rPr>
      </w:r>
      <w:r/>
    </w:p>
    <w:p>
      <w:pPr>
        <w:pStyle w:val="1004"/>
        <w:jc w:val="center"/>
        <w:spacing w:line="360" w:lineRule="auto"/>
        <w:shd w:val="clear" w:color="auto" w:fill="ffffff"/>
        <w:rPr>
          <w:rStyle w:val="1129"/>
          <w:rFonts w:ascii="宋体"/>
          <w:color w:val="000000"/>
          <w:szCs w:val="21"/>
        </w:rPr>
      </w:pPr>
      <w:r>
        <w:rPr>
          <w:rStyle w:val="1129"/>
          <w:rFonts w:hint="eastAsia" w:ascii="宋体" w:hAnsi="宋体"/>
          <w:color w:val="000000"/>
          <w:sz w:val="36"/>
          <w:szCs w:val="36"/>
        </w:rPr>
        <w:t xml:space="preserve">投标申请及声明</w:t>
      </w:r>
      <w:r>
        <w:rPr>
          <w:rStyle w:val="1129"/>
          <w:rFonts w:ascii="宋体"/>
          <w:color w:val="000000"/>
          <w:szCs w:val="21"/>
        </w:rPr>
      </w:r>
      <w:r/>
    </w:p>
    <w:p>
      <w:pPr>
        <w:pStyle w:val="1004"/>
        <w:spacing w:line="360" w:lineRule="auto"/>
        <w:shd w:val="clear" w:color="auto" w:fill="ffffff"/>
        <w:rPr>
          <w:rStyle w:val="1129"/>
          <w:rFonts w:ascii="宋体"/>
          <w:color w:val="000000"/>
          <w:szCs w:val="21"/>
        </w:rPr>
      </w:pPr>
      <w:r>
        <w:rPr>
          <w:rStyle w:val="1129"/>
          <w:rFonts w:ascii="宋体"/>
          <w:color w:val="000000"/>
          <w:szCs w:val="21"/>
        </w:rPr>
        <w:t xml:space="preserve"> </w:t>
      </w:r>
      <w:r>
        <w:rPr>
          <w:rStyle w:val="1129"/>
          <w:rFonts w:hint="eastAsia" w:ascii="宋体" w:hAnsi="宋体"/>
          <w:color w:val="000000"/>
          <w:szCs w:val="21"/>
        </w:rPr>
        <w:t xml:space="preserve">致：</w:t>
      </w:r>
      <w:r>
        <w:rPr>
          <w:rStyle w:val="1129"/>
          <w:rFonts w:ascii="宋体" w:hAnsi="宋体"/>
          <w:color w:val="000000"/>
          <w:szCs w:val="21"/>
        </w:rPr>
        <w:t xml:space="preserve">南京市鼓楼区水务设施综合养护中心</w:t>
      </w:r>
      <w:r>
        <w:rPr>
          <w:rStyle w:val="1129"/>
          <w:rFonts w:ascii="宋体"/>
          <w:color w:val="000000"/>
          <w:szCs w:val="21"/>
        </w:rPr>
      </w:r>
      <w:r/>
    </w:p>
    <w:p>
      <w:pPr>
        <w:pStyle w:val="1004"/>
        <w:ind w:firstLine="420"/>
        <w:spacing w:line="360" w:lineRule="auto"/>
        <w:shd w:val="clear" w:color="auto" w:fill="ffffff"/>
        <w:rPr>
          <w:rStyle w:val="1129"/>
          <w:rFonts w:ascii="宋体"/>
          <w:color w:val="000000"/>
          <w:szCs w:val="21"/>
        </w:rPr>
      </w:pPr>
      <w:r>
        <w:rPr>
          <w:rStyle w:val="1129"/>
          <w:rFonts w:hint="eastAsia" w:ascii="宋体" w:hAnsi="宋体"/>
          <w:color w:val="000000"/>
          <w:szCs w:val="21"/>
        </w:rPr>
        <w:t xml:space="preserve">根据贵方</w:t>
      </w:r>
      <w:r>
        <w:rPr>
          <w:rStyle w:val="1129"/>
          <w:rFonts w:ascii="宋体"/>
          <w:color w:val="000000"/>
          <w:szCs w:val="21"/>
          <w:u w:val="single"/>
        </w:rPr>
        <w:t xml:space="preserve">                  </w:t>
      </w:r>
      <w:r>
        <w:rPr>
          <w:rStyle w:val="1129"/>
          <w:rFonts w:ascii="宋体"/>
          <w:color w:val="000000"/>
          <w:u w:val="single"/>
        </w:rPr>
        <w:t xml:space="preserve"> </w:t>
      </w:r>
      <w:r>
        <w:rPr>
          <w:rStyle w:val="1129"/>
          <w:rFonts w:hint="eastAsia" w:ascii="宋体" w:hAnsi="宋体"/>
          <w:b/>
          <w:bCs/>
          <w:color w:val="000000"/>
          <w:szCs w:val="21"/>
          <w:u w:val="single"/>
        </w:rPr>
        <w:t xml:space="preserve">（</w:t>
      </w:r>
      <w:r>
        <w:rPr>
          <w:rStyle w:val="1129"/>
          <w:rFonts w:hint="eastAsia" w:ascii="宋体" w:hAnsi="宋体"/>
          <w:b/>
          <w:bCs/>
          <w:color w:val="000000"/>
          <w:szCs w:val="21"/>
        </w:rPr>
        <w:t xml:space="preserve">项目名称</w:t>
      </w:r>
      <w:r>
        <w:rPr>
          <w:rStyle w:val="1129"/>
          <w:rFonts w:hint="eastAsia" w:ascii="宋体" w:hAnsi="宋体"/>
          <w:color w:val="000000"/>
          <w:szCs w:val="21"/>
        </w:rPr>
        <w:t xml:space="preserve">）</w:t>
      </w:r>
      <w:r>
        <w:rPr>
          <w:rStyle w:val="1129"/>
          <w:rFonts w:ascii="宋体"/>
          <w:color w:val="000000"/>
        </w:rPr>
        <w:t xml:space="preserve"> </w:t>
      </w:r>
      <w:r>
        <w:rPr>
          <w:rStyle w:val="1129"/>
          <w:rFonts w:ascii="宋体"/>
          <w:color w:val="000000"/>
          <w:szCs w:val="21"/>
          <w:u w:val="single"/>
        </w:rPr>
        <w:t xml:space="preserve">      </w:t>
      </w:r>
      <w:r>
        <w:rPr>
          <w:rStyle w:val="1129"/>
          <w:rFonts w:ascii="宋体"/>
          <w:color w:val="000000"/>
          <w:u w:val="single"/>
        </w:rPr>
        <w:t xml:space="preserve"> </w:t>
      </w:r>
      <w:r>
        <w:rPr>
          <w:rStyle w:val="1129"/>
          <w:rFonts w:hint="eastAsia" w:ascii="宋体" w:hAnsi="宋体"/>
          <w:color w:val="000000"/>
          <w:szCs w:val="21"/>
        </w:rPr>
        <w:t xml:space="preserve">（项目编号）投标邀请，正式授权下述签字人</w:t>
      </w:r>
      <w:r>
        <w:rPr>
          <w:rStyle w:val="1129"/>
          <w:rFonts w:ascii="宋体"/>
          <w:color w:val="000000"/>
          <w:szCs w:val="21"/>
          <w:u w:val="single"/>
        </w:rPr>
        <w:t xml:space="preserve">           </w:t>
      </w:r>
      <w:r>
        <w:rPr>
          <w:rStyle w:val="1129"/>
          <w:rFonts w:ascii="宋体"/>
          <w:color w:val="000000"/>
          <w:u w:val="single"/>
        </w:rPr>
        <w:t xml:space="preserve"> </w:t>
      </w:r>
      <w:r>
        <w:rPr>
          <w:rStyle w:val="1129"/>
          <w:rFonts w:ascii="宋体" w:hAnsi="宋体"/>
          <w:color w:val="000000"/>
          <w:szCs w:val="21"/>
        </w:rPr>
        <w:t xml:space="preserve">(</w:t>
      </w:r>
      <w:r>
        <w:rPr>
          <w:rStyle w:val="1129"/>
          <w:rFonts w:hint="eastAsia" w:ascii="宋体" w:hAnsi="宋体"/>
          <w:color w:val="000000"/>
          <w:szCs w:val="21"/>
        </w:rPr>
        <w:t xml:space="preserve">姓名和职务</w:t>
      </w:r>
      <w:r>
        <w:rPr>
          <w:rStyle w:val="1129"/>
          <w:rFonts w:ascii="宋体" w:hAnsi="宋体"/>
          <w:color w:val="000000"/>
          <w:szCs w:val="21"/>
        </w:rPr>
        <w:t xml:space="preserve">)</w:t>
      </w:r>
      <w:r>
        <w:rPr>
          <w:rStyle w:val="1129"/>
          <w:rFonts w:hint="eastAsia" w:ascii="宋体" w:hAnsi="宋体"/>
          <w:color w:val="000000"/>
          <w:szCs w:val="21"/>
        </w:rPr>
        <w:t xml:space="preserve">代表投标人</w:t>
      </w:r>
      <w:r>
        <w:rPr>
          <w:rStyle w:val="1129"/>
          <w:rFonts w:ascii="宋体"/>
          <w:color w:val="000000"/>
          <w:szCs w:val="21"/>
          <w:u w:val="single"/>
        </w:rPr>
        <w:t xml:space="preserve">    </w:t>
      </w:r>
      <w:r>
        <w:rPr>
          <w:rStyle w:val="1129"/>
          <w:rFonts w:ascii="宋体"/>
          <w:color w:val="000000"/>
          <w:u w:val="single"/>
        </w:rPr>
        <w:t xml:space="preserve"> </w:t>
      </w:r>
      <w:r>
        <w:rPr>
          <w:rStyle w:val="1129"/>
          <w:rFonts w:hint="eastAsia" w:ascii="宋体"/>
          <w:color w:val="000000"/>
          <w:u w:val="single"/>
        </w:rPr>
        <w:t xml:space="preserve">     </w:t>
      </w:r>
      <w:r>
        <w:rPr>
          <w:rStyle w:val="1129"/>
          <w:rFonts w:hint="eastAsia" w:ascii="宋体" w:hAnsi="宋体"/>
          <w:color w:val="000000"/>
          <w:szCs w:val="21"/>
        </w:rPr>
        <w:t xml:space="preserve">（投标人名称），提交投标文件。</w:t>
      </w:r>
      <w:r>
        <w:rPr>
          <w:rStyle w:val="1129"/>
          <w:rFonts w:ascii="宋体"/>
          <w:color w:val="000000"/>
          <w:szCs w:val="21"/>
        </w:rPr>
      </w:r>
      <w:r/>
    </w:p>
    <w:p>
      <w:pPr>
        <w:pStyle w:val="1004"/>
        <w:ind w:firstLine="420"/>
        <w:spacing w:line="360" w:lineRule="auto"/>
        <w:shd w:val="clear" w:color="auto" w:fill="ffffff"/>
        <w:rPr>
          <w:rStyle w:val="1129"/>
          <w:rFonts w:ascii="宋体"/>
          <w:color w:val="000000"/>
          <w:szCs w:val="21"/>
        </w:rPr>
      </w:pPr>
      <w:r>
        <w:rPr>
          <w:rStyle w:val="1129"/>
          <w:rFonts w:hint="eastAsia" w:ascii="宋体" w:hAnsi="宋体"/>
          <w:color w:val="000000"/>
          <w:szCs w:val="21"/>
        </w:rPr>
        <w:t xml:space="preserve">据此函，签字人兹宣布声明和承诺如下：</w:t>
      </w:r>
      <w:r>
        <w:rPr>
          <w:rStyle w:val="1129"/>
          <w:rFonts w:ascii="宋体"/>
          <w:color w:val="000000"/>
          <w:szCs w:val="21"/>
        </w:rPr>
      </w:r>
      <w:r/>
    </w:p>
    <w:p>
      <w:pPr>
        <w:pStyle w:val="1004"/>
        <w:ind w:firstLine="420"/>
        <w:spacing w:line="360" w:lineRule="auto"/>
        <w:shd w:val="clear" w:color="auto" w:fill="ffffff"/>
        <w:rPr>
          <w:rStyle w:val="1129"/>
          <w:rFonts w:ascii="宋体"/>
          <w:color w:val="000000"/>
          <w:szCs w:val="21"/>
        </w:rPr>
      </w:pPr>
      <w:r>
        <w:rPr>
          <w:rStyle w:val="1129"/>
          <w:rFonts w:ascii="宋体" w:hAnsi="宋体"/>
          <w:color w:val="000000"/>
          <w:szCs w:val="21"/>
        </w:rPr>
        <w:t xml:space="preserve">1</w:t>
      </w:r>
      <w:r>
        <w:rPr>
          <w:rStyle w:val="1129"/>
          <w:rFonts w:hint="eastAsia" w:ascii="宋体" w:hAnsi="宋体"/>
          <w:color w:val="000000"/>
          <w:szCs w:val="21"/>
        </w:rPr>
        <w:t xml:space="preserve">、</w:t>
      </w:r>
      <w:r>
        <w:rPr>
          <w:rStyle w:val="1129"/>
          <w:rFonts w:hint="eastAsia" w:ascii="宋体" w:hAnsi="宋体"/>
          <w:b/>
          <w:bCs/>
          <w:color w:val="000000"/>
          <w:szCs w:val="21"/>
        </w:rPr>
        <w:t xml:space="preserve">我们的资格条件完全符合政府采购法和本次招标要求</w:t>
      </w:r>
      <w:r>
        <w:rPr>
          <w:rStyle w:val="1129"/>
          <w:rFonts w:hint="eastAsia" w:ascii="宋体" w:hAnsi="宋体"/>
          <w:color w:val="000000"/>
          <w:szCs w:val="21"/>
        </w:rPr>
        <w:t xml:space="preserve">，我们同意并向贵方提供了与投标有关的所有证据和资料。</w:t>
      </w:r>
      <w:r>
        <w:rPr>
          <w:rStyle w:val="1129"/>
          <w:rFonts w:ascii="宋体"/>
          <w:color w:val="000000"/>
          <w:szCs w:val="21"/>
        </w:rPr>
      </w:r>
      <w:r/>
    </w:p>
    <w:p>
      <w:pPr>
        <w:pStyle w:val="1004"/>
        <w:ind w:left="420"/>
        <w:spacing w:line="360" w:lineRule="auto"/>
        <w:shd w:val="clear" w:color="auto" w:fill="ffffff"/>
        <w:rPr>
          <w:rStyle w:val="1129"/>
          <w:rFonts w:ascii="宋体"/>
          <w:color w:val="000000"/>
          <w:szCs w:val="21"/>
        </w:rPr>
      </w:pPr>
      <w:r>
        <w:rPr>
          <w:rStyle w:val="1129"/>
          <w:rFonts w:ascii="宋体" w:hAnsi="宋体"/>
          <w:color w:val="000000"/>
          <w:szCs w:val="21"/>
        </w:rPr>
        <w:t xml:space="preserve">2</w:t>
      </w:r>
      <w:r>
        <w:rPr>
          <w:rStyle w:val="1129"/>
          <w:rFonts w:hint="eastAsia" w:ascii="宋体" w:hAnsi="宋体"/>
          <w:color w:val="000000"/>
          <w:szCs w:val="21"/>
        </w:rPr>
        <w:t xml:space="preserve">、按招标要求，我们的投标报价为 </w:t>
      </w:r>
      <w:r>
        <w:rPr>
          <w:rStyle w:val="1129"/>
          <w:rFonts w:hint="eastAsia" w:ascii="宋体" w:hAnsi="宋体"/>
          <w:color w:val="000000"/>
          <w:szCs w:val="21"/>
          <w:u w:val="single"/>
        </w:rPr>
        <w:t xml:space="preserve">         </w:t>
      </w:r>
      <w:r>
        <w:rPr>
          <w:rStyle w:val="1129"/>
          <w:rFonts w:hint="eastAsia" w:ascii="宋体" w:hAnsi="宋体"/>
          <w:color w:val="000000"/>
          <w:szCs w:val="21"/>
        </w:rPr>
        <w:t xml:space="preserve">万元。</w:t>
      </w:r>
      <w:r>
        <w:rPr>
          <w:rStyle w:val="1129"/>
          <w:rFonts w:ascii="宋体"/>
          <w:color w:val="000000"/>
          <w:szCs w:val="21"/>
        </w:rPr>
      </w:r>
      <w:r/>
    </w:p>
    <w:p>
      <w:pPr>
        <w:pStyle w:val="1004"/>
        <w:ind w:firstLine="420"/>
        <w:spacing w:line="360" w:lineRule="auto"/>
        <w:shd w:val="clear" w:color="auto" w:fill="ffffff"/>
        <w:rPr>
          <w:rStyle w:val="1129"/>
          <w:rFonts w:ascii="宋体"/>
          <w:color w:val="000000"/>
          <w:szCs w:val="21"/>
          <w:u w:val="single"/>
        </w:rPr>
      </w:pPr>
      <w:r>
        <w:rPr>
          <w:rStyle w:val="1129"/>
          <w:rFonts w:ascii="宋体" w:hAnsi="宋体"/>
          <w:color w:val="000000"/>
          <w:szCs w:val="21"/>
        </w:rPr>
        <w:t xml:space="preserve">3</w:t>
      </w:r>
      <w:r>
        <w:rPr>
          <w:rStyle w:val="1129"/>
          <w:rFonts w:hint="eastAsia" w:ascii="宋体" w:hAnsi="宋体"/>
          <w:color w:val="000000"/>
          <w:szCs w:val="21"/>
        </w:rPr>
        <w:t xml:space="preserve">、合同履行期为</w:t>
      </w:r>
      <w:r>
        <w:rPr>
          <w:rStyle w:val="1129"/>
          <w:rFonts w:hint="eastAsia" w:ascii="宋体" w:hAnsi="宋体"/>
          <w:color w:val="000000"/>
          <w:szCs w:val="21"/>
          <w:u w:val="single"/>
        </w:rPr>
        <w:t xml:space="preserve">：</w:t>
      </w:r>
      <w:r>
        <w:rPr>
          <w:rStyle w:val="1129"/>
          <w:rFonts w:hint="eastAsia" w:ascii="宋体" w:hAnsi="宋体"/>
          <w:color w:val="000000"/>
          <w:szCs w:val="21"/>
          <w:u w:val="single"/>
          <w:lang w:val="en-US" w:eastAsia="zh-CN"/>
        </w:rPr>
        <w:t xml:space="preserve">            。</w:t>
      </w:r>
      <w:r>
        <w:rPr>
          <w:rStyle w:val="1129"/>
          <w:rFonts w:hint="eastAsia" w:ascii="宋体" w:hAnsi="宋体"/>
          <w:color w:val="000000"/>
          <w:szCs w:val="21"/>
          <w:u w:val="single"/>
        </w:rPr>
        <w:t xml:space="preserve">                </w:t>
      </w:r>
      <w:r>
        <w:rPr>
          <w:rStyle w:val="1129"/>
          <w:rFonts w:ascii="宋体"/>
          <w:color w:val="000000"/>
          <w:szCs w:val="21"/>
          <w:u w:val="single"/>
        </w:rPr>
      </w:r>
      <w:r/>
    </w:p>
    <w:p>
      <w:pPr>
        <w:pStyle w:val="1004"/>
        <w:ind w:firstLine="420"/>
        <w:spacing w:line="360" w:lineRule="auto"/>
        <w:shd w:val="clear" w:color="auto" w:fill="ffffff"/>
        <w:rPr>
          <w:rStyle w:val="1129"/>
          <w:rFonts w:ascii="宋体"/>
          <w:color w:val="000000"/>
          <w:szCs w:val="21"/>
        </w:rPr>
      </w:pPr>
      <w:r>
        <w:rPr>
          <w:rStyle w:val="1129"/>
          <w:rFonts w:ascii="宋体" w:hAnsi="宋体"/>
          <w:color w:val="000000"/>
          <w:szCs w:val="21"/>
        </w:rPr>
        <w:t xml:space="preserve">4</w:t>
      </w:r>
      <w:r>
        <w:rPr>
          <w:rStyle w:val="1129"/>
          <w:rFonts w:hint="eastAsia" w:ascii="宋体" w:hAnsi="宋体"/>
          <w:color w:val="000000"/>
          <w:szCs w:val="21"/>
        </w:rPr>
        <w:t xml:space="preserve">、我们已详细审核全部招标文件及其有效补充文件，我们放弃对招标文件任何误解的权利，提交投标文件后，</w:t>
      </w:r>
      <w:r>
        <w:rPr>
          <w:rStyle w:val="1129"/>
          <w:rFonts w:hint="eastAsia" w:ascii="宋体" w:hAnsi="宋体"/>
          <w:b/>
          <w:bCs/>
          <w:color w:val="000000"/>
          <w:szCs w:val="21"/>
        </w:rPr>
        <w:t xml:space="preserve">不对招标文件本身提出质疑</w:t>
      </w:r>
      <w:r>
        <w:rPr>
          <w:rStyle w:val="1129"/>
          <w:rFonts w:hint="eastAsia" w:ascii="宋体" w:hAnsi="宋体"/>
          <w:color w:val="000000"/>
          <w:szCs w:val="21"/>
        </w:rPr>
        <w:t xml:space="preserve">。</w:t>
      </w:r>
      <w:r>
        <w:rPr>
          <w:rStyle w:val="1129"/>
          <w:rFonts w:ascii="宋体"/>
          <w:color w:val="000000"/>
          <w:szCs w:val="21"/>
        </w:rPr>
      </w:r>
      <w:r/>
    </w:p>
    <w:p>
      <w:pPr>
        <w:pStyle w:val="1004"/>
        <w:ind w:firstLine="420"/>
        <w:spacing w:line="360" w:lineRule="auto"/>
        <w:shd w:val="clear" w:color="auto" w:fill="ffffff"/>
        <w:rPr>
          <w:rStyle w:val="1129"/>
          <w:rFonts w:ascii="宋体"/>
          <w:color w:val="000000"/>
          <w:szCs w:val="21"/>
        </w:rPr>
      </w:pPr>
      <w:r>
        <w:rPr>
          <w:rStyle w:val="1129"/>
          <w:rFonts w:hint="eastAsia" w:ascii="宋体" w:hAnsi="宋体"/>
          <w:color w:val="000000"/>
          <w:szCs w:val="21"/>
        </w:rPr>
        <w:t xml:space="preserve">5、我们同意从规定的开标日期起遵循本投标文件，并在规定的投标有效期期满之前均具有约束力。</w:t>
      </w:r>
      <w:r>
        <w:rPr>
          <w:rStyle w:val="1129"/>
          <w:rFonts w:ascii="宋体"/>
          <w:color w:val="000000"/>
          <w:szCs w:val="21"/>
        </w:rPr>
      </w:r>
      <w:r/>
    </w:p>
    <w:p>
      <w:pPr>
        <w:pStyle w:val="1004"/>
        <w:ind w:firstLine="420"/>
        <w:spacing w:line="360" w:lineRule="auto"/>
        <w:rPr>
          <w:rFonts w:ascii="宋体" w:hAnsi="宋体"/>
          <w:color w:val="000000"/>
          <w:szCs w:val="21"/>
        </w:rPr>
      </w:pPr>
      <w:r>
        <w:rPr>
          <w:rStyle w:val="1129"/>
          <w:rFonts w:hint="eastAsia" w:ascii="宋体" w:hAnsi="宋体"/>
          <w:color w:val="000000"/>
          <w:szCs w:val="21"/>
        </w:rPr>
        <w:t xml:space="preserve">6、</w:t>
      </w:r>
      <w:r>
        <w:rPr>
          <w:rFonts w:hint="eastAsia" w:ascii="宋体" w:hAnsi="宋体"/>
          <w:color w:val="000000"/>
          <w:szCs w:val="21"/>
        </w:rPr>
        <w:t xml:space="preserve">投标截止时间结束后参加投标的供应商不足三家的，或在评标期间出现符合专业条件的供应商或者对招标文件作出实质响应的供应商不足三家情形的，我们酌情决定是否参加贵方组织的其他采购方式采购。</w:t>
      </w:r>
      <w:r>
        <w:rPr>
          <w:rFonts w:ascii="宋体" w:hAnsi="宋体"/>
          <w:color w:val="000000"/>
          <w:szCs w:val="21"/>
        </w:rPr>
      </w:r>
      <w:r/>
    </w:p>
    <w:p>
      <w:pPr>
        <w:pStyle w:val="1004"/>
        <w:ind w:firstLine="420"/>
        <w:spacing w:line="360" w:lineRule="auto"/>
        <w:shd w:val="clear" w:color="auto" w:fill="ffffff"/>
        <w:rPr>
          <w:rStyle w:val="1129"/>
          <w:rFonts w:ascii="宋体"/>
          <w:color w:val="000000"/>
          <w:szCs w:val="21"/>
        </w:rPr>
      </w:pPr>
      <w:r>
        <w:rPr>
          <w:rStyle w:val="1129"/>
          <w:rFonts w:hint="eastAsia" w:ascii="宋体" w:hAnsi="宋体"/>
          <w:color w:val="000000"/>
          <w:szCs w:val="21"/>
        </w:rPr>
        <w:t xml:space="preserve">7、一旦我方中标，我方将根据招标文件的规定严格履行合同，并保证于承诺的时间完成货物的启动</w:t>
      </w:r>
      <w:r>
        <w:rPr>
          <w:rStyle w:val="1129"/>
          <w:rFonts w:ascii="宋体" w:hAnsi="宋体"/>
          <w:color w:val="000000"/>
          <w:szCs w:val="21"/>
        </w:rPr>
        <w:t xml:space="preserve">/</w:t>
      </w:r>
      <w:r>
        <w:rPr>
          <w:rStyle w:val="1129"/>
          <w:rFonts w:hint="eastAsia" w:ascii="宋体" w:hAnsi="宋体"/>
          <w:color w:val="000000"/>
          <w:szCs w:val="21"/>
        </w:rPr>
        <w:t xml:space="preserve">集成、调试等服务，交付采购人验收、使用。</w:t>
      </w:r>
      <w:r>
        <w:rPr>
          <w:rStyle w:val="1129"/>
          <w:rFonts w:ascii="宋体"/>
          <w:color w:val="000000"/>
          <w:szCs w:val="21"/>
        </w:rPr>
      </w:r>
      <w:r/>
    </w:p>
    <w:p>
      <w:pPr>
        <w:pStyle w:val="1004"/>
        <w:ind w:firstLine="420"/>
        <w:spacing w:line="360" w:lineRule="auto"/>
        <w:shd w:val="clear" w:color="auto" w:fill="ffffff"/>
        <w:rPr>
          <w:rStyle w:val="1129"/>
          <w:rFonts w:ascii="宋体"/>
          <w:color w:val="000000"/>
          <w:szCs w:val="21"/>
        </w:rPr>
      </w:pPr>
      <w:r>
        <w:rPr>
          <w:rStyle w:val="1129"/>
          <w:rFonts w:hint="eastAsia" w:ascii="宋体" w:hAnsi="宋体"/>
          <w:color w:val="000000"/>
          <w:szCs w:val="21"/>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Style w:val="1129"/>
          <w:rFonts w:ascii="宋体"/>
          <w:color w:val="000000"/>
          <w:szCs w:val="21"/>
        </w:rPr>
      </w:r>
      <w:r/>
    </w:p>
    <w:p>
      <w:pPr>
        <w:pStyle w:val="1004"/>
        <w:ind w:firstLine="420"/>
        <w:spacing w:line="360" w:lineRule="auto"/>
        <w:shd w:val="clear" w:color="auto" w:fill="ffffff"/>
        <w:rPr>
          <w:rStyle w:val="1129"/>
          <w:rFonts w:ascii="宋体"/>
          <w:color w:val="000000"/>
          <w:szCs w:val="21"/>
        </w:rPr>
      </w:pPr>
      <w:r>
        <w:rPr>
          <w:rStyle w:val="1129"/>
          <w:rFonts w:hint="eastAsia" w:ascii="宋体" w:hAnsi="宋体"/>
          <w:color w:val="000000"/>
          <w:szCs w:val="21"/>
        </w:rPr>
        <w:t xml:space="preserve">9、与本投标有关的正式联系方式为：</w:t>
      </w:r>
      <w:r>
        <w:rPr>
          <w:rStyle w:val="1129"/>
          <w:rFonts w:ascii="宋体"/>
          <w:color w:val="000000"/>
          <w:szCs w:val="21"/>
        </w:rPr>
      </w:r>
      <w:r/>
    </w:p>
    <w:p>
      <w:pPr>
        <w:pStyle w:val="1004"/>
        <w:ind w:firstLine="420"/>
        <w:spacing w:line="360" w:lineRule="auto"/>
        <w:shd w:val="clear" w:color="auto" w:fill="ffffff"/>
        <w:rPr>
          <w:rStyle w:val="1129"/>
          <w:rFonts w:ascii="宋体"/>
          <w:color w:val="000000"/>
          <w:szCs w:val="21"/>
        </w:rPr>
      </w:pPr>
      <w:r>
        <w:rPr>
          <w:rStyle w:val="1129"/>
          <w:rFonts w:hint="eastAsia" w:ascii="宋体" w:hAnsi="宋体"/>
          <w:color w:val="000000"/>
          <w:szCs w:val="21"/>
        </w:rPr>
        <w:t xml:space="preserve">地</w:t>
      </w:r>
      <w:r>
        <w:rPr>
          <w:rStyle w:val="1129"/>
          <w:rFonts w:ascii="宋体"/>
          <w:color w:val="000000"/>
          <w:szCs w:val="21"/>
        </w:rPr>
        <w:t xml:space="preserve">  </w:t>
      </w:r>
      <w:r>
        <w:rPr>
          <w:rStyle w:val="1129"/>
          <w:rFonts w:ascii="宋体"/>
          <w:color w:val="000000"/>
        </w:rPr>
        <w:t xml:space="preserve"> </w:t>
      </w:r>
      <w:r>
        <w:rPr>
          <w:rStyle w:val="1129"/>
          <w:rFonts w:hint="eastAsia" w:ascii="宋体" w:hAnsi="宋体"/>
          <w:color w:val="000000"/>
          <w:szCs w:val="21"/>
        </w:rPr>
        <w:t xml:space="preserve">址：</w:t>
      </w:r>
      <w:r>
        <w:rPr>
          <w:rStyle w:val="1129"/>
          <w:rFonts w:ascii="宋体"/>
          <w:color w:val="000000"/>
          <w:szCs w:val="21"/>
          <w:u w:val="single"/>
        </w:rPr>
        <w:t xml:space="preserve">                      </w:t>
      </w:r>
      <w:r>
        <w:rPr>
          <w:rStyle w:val="1129"/>
          <w:rFonts w:ascii="宋体"/>
          <w:color w:val="000000"/>
          <w:szCs w:val="21"/>
        </w:rPr>
      </w:r>
      <w:r/>
    </w:p>
    <w:p>
      <w:pPr>
        <w:pStyle w:val="1004"/>
        <w:ind w:firstLine="420"/>
        <w:spacing w:line="360" w:lineRule="auto"/>
        <w:shd w:val="clear" w:color="auto" w:fill="ffffff"/>
        <w:rPr>
          <w:rStyle w:val="1129"/>
          <w:rFonts w:ascii="宋体"/>
          <w:color w:val="000000"/>
          <w:szCs w:val="21"/>
        </w:rPr>
      </w:pPr>
      <w:r>
        <w:rPr>
          <w:rStyle w:val="1129"/>
          <w:rFonts w:hint="eastAsia" w:ascii="宋体" w:hAnsi="宋体"/>
          <w:color w:val="000000"/>
          <w:szCs w:val="21"/>
        </w:rPr>
        <w:t xml:space="preserve">电</w:t>
      </w:r>
      <w:r>
        <w:rPr>
          <w:rStyle w:val="1129"/>
          <w:rFonts w:ascii="宋体"/>
          <w:color w:val="000000"/>
          <w:szCs w:val="21"/>
        </w:rPr>
        <w:t xml:space="preserve">  </w:t>
      </w:r>
      <w:r>
        <w:rPr>
          <w:rStyle w:val="1129"/>
          <w:rFonts w:ascii="宋体"/>
          <w:color w:val="000000"/>
        </w:rPr>
        <w:t xml:space="preserve"> </w:t>
      </w:r>
      <w:r>
        <w:rPr>
          <w:rStyle w:val="1129"/>
          <w:rFonts w:hint="eastAsia" w:ascii="宋体" w:hAnsi="宋体"/>
          <w:color w:val="000000"/>
          <w:szCs w:val="21"/>
        </w:rPr>
        <w:t xml:space="preserve">话：</w:t>
      </w:r>
      <w:r>
        <w:rPr>
          <w:rStyle w:val="1129"/>
          <w:rFonts w:ascii="宋体"/>
          <w:color w:val="000000"/>
          <w:szCs w:val="21"/>
          <w:u w:val="single"/>
        </w:rPr>
        <w:t xml:space="preserve">                      </w:t>
      </w:r>
      <w:r>
        <w:rPr>
          <w:rStyle w:val="1129"/>
          <w:rFonts w:ascii="宋体"/>
          <w:color w:val="000000"/>
          <w:szCs w:val="21"/>
        </w:rPr>
      </w:r>
      <w:r/>
    </w:p>
    <w:p>
      <w:pPr>
        <w:pStyle w:val="1004"/>
        <w:ind w:firstLine="420"/>
        <w:spacing w:line="360" w:lineRule="auto"/>
        <w:shd w:val="clear" w:color="auto" w:fill="ffffff"/>
        <w:rPr>
          <w:rStyle w:val="1129"/>
          <w:rFonts w:ascii="宋体"/>
          <w:color w:val="000000"/>
          <w:szCs w:val="21"/>
        </w:rPr>
      </w:pPr>
      <w:r>
        <w:rPr>
          <w:rStyle w:val="1129"/>
          <w:rFonts w:hint="eastAsia" w:ascii="宋体" w:hAnsi="宋体"/>
          <w:color w:val="000000"/>
          <w:szCs w:val="21"/>
        </w:rPr>
        <w:t xml:space="preserve">传</w:t>
      </w:r>
      <w:r>
        <w:rPr>
          <w:rStyle w:val="1129"/>
          <w:rFonts w:ascii="宋体"/>
          <w:color w:val="000000"/>
          <w:szCs w:val="21"/>
        </w:rPr>
        <w:t xml:space="preserve">  </w:t>
      </w:r>
      <w:r>
        <w:rPr>
          <w:rStyle w:val="1129"/>
          <w:rFonts w:ascii="宋体"/>
          <w:color w:val="000000"/>
        </w:rPr>
        <w:t xml:space="preserve"> </w:t>
      </w:r>
      <w:r>
        <w:rPr>
          <w:rStyle w:val="1129"/>
          <w:rFonts w:hint="eastAsia" w:ascii="宋体" w:hAnsi="宋体"/>
          <w:color w:val="000000"/>
          <w:szCs w:val="21"/>
        </w:rPr>
        <w:t xml:space="preserve">真：</w:t>
      </w:r>
      <w:r>
        <w:rPr>
          <w:rStyle w:val="1129"/>
          <w:rFonts w:ascii="宋体"/>
          <w:color w:val="000000"/>
          <w:szCs w:val="21"/>
          <w:u w:val="single"/>
        </w:rPr>
        <w:t xml:space="preserve">                      </w:t>
      </w:r>
      <w:r>
        <w:rPr>
          <w:rStyle w:val="1129"/>
          <w:rFonts w:ascii="宋体"/>
          <w:color w:val="000000"/>
          <w:szCs w:val="21"/>
        </w:rPr>
      </w:r>
      <w:r/>
    </w:p>
    <w:p>
      <w:pPr>
        <w:pStyle w:val="1004"/>
        <w:ind w:firstLine="420"/>
        <w:spacing w:line="360" w:lineRule="auto"/>
        <w:shd w:val="clear" w:color="auto" w:fill="ffffff"/>
        <w:rPr>
          <w:rStyle w:val="1129"/>
          <w:rFonts w:ascii="宋体"/>
          <w:color w:val="000000"/>
          <w:szCs w:val="21"/>
        </w:rPr>
      </w:pPr>
      <w:r>
        <w:rPr>
          <w:rStyle w:val="1129"/>
          <w:rFonts w:hint="eastAsia" w:ascii="宋体" w:hAnsi="宋体"/>
          <w:color w:val="000000"/>
          <w:szCs w:val="21"/>
        </w:rPr>
        <w:t xml:space="preserve">开户银行：</w:t>
      </w:r>
      <w:r>
        <w:rPr>
          <w:rStyle w:val="1129"/>
          <w:rFonts w:ascii="宋体"/>
          <w:color w:val="000000"/>
          <w:szCs w:val="21"/>
        </w:rPr>
      </w:r>
      <w:r/>
    </w:p>
    <w:p>
      <w:pPr>
        <w:pStyle w:val="1004"/>
        <w:ind w:firstLine="420"/>
        <w:spacing w:line="360" w:lineRule="auto"/>
        <w:shd w:val="clear" w:color="auto" w:fill="ffffff"/>
        <w:rPr>
          <w:rStyle w:val="1129"/>
          <w:rFonts w:ascii="宋体"/>
          <w:color w:val="000000"/>
          <w:szCs w:val="21"/>
        </w:rPr>
      </w:pPr>
      <w:r>
        <w:rPr>
          <w:rStyle w:val="1129"/>
          <w:rFonts w:hint="eastAsia" w:ascii="宋体" w:hAnsi="宋体"/>
          <w:color w:val="000000"/>
          <w:szCs w:val="21"/>
        </w:rPr>
        <w:t xml:space="preserve">银行账号：</w:t>
      </w:r>
      <w:r>
        <w:rPr>
          <w:rStyle w:val="1129"/>
          <w:rFonts w:ascii="宋体"/>
          <w:color w:val="000000"/>
          <w:szCs w:val="21"/>
        </w:rPr>
      </w:r>
      <w:r/>
    </w:p>
    <w:p>
      <w:pPr>
        <w:pStyle w:val="1004"/>
        <w:ind w:firstLine="420"/>
        <w:spacing w:line="360" w:lineRule="auto"/>
        <w:shd w:val="clear" w:color="auto" w:fill="ffffff"/>
        <w:rPr>
          <w:rStyle w:val="1129"/>
          <w:rFonts w:ascii="宋体"/>
          <w:color w:val="000000"/>
          <w:szCs w:val="21"/>
        </w:rPr>
      </w:pPr>
      <w:r>
        <w:rPr>
          <w:rStyle w:val="1129"/>
          <w:rFonts w:hint="eastAsia" w:ascii="宋体" w:hAnsi="宋体"/>
          <w:color w:val="000000"/>
          <w:szCs w:val="21"/>
        </w:rPr>
        <w:t xml:space="preserve">投标人授权代表姓名（签字）：</w:t>
      </w:r>
      <w:r>
        <w:rPr>
          <w:rStyle w:val="1129"/>
          <w:rFonts w:ascii="宋体"/>
          <w:color w:val="000000"/>
          <w:szCs w:val="21"/>
          <w:u w:val="single"/>
        </w:rPr>
        <w:t xml:space="preserve">        </w:t>
      </w:r>
      <w:r>
        <w:rPr>
          <w:rStyle w:val="1129"/>
          <w:rFonts w:ascii="宋体"/>
          <w:color w:val="000000"/>
          <w:szCs w:val="21"/>
        </w:rPr>
      </w:r>
      <w:r/>
    </w:p>
    <w:p>
      <w:pPr>
        <w:pStyle w:val="1004"/>
        <w:ind w:firstLine="420"/>
        <w:spacing w:line="360" w:lineRule="auto"/>
        <w:shd w:val="clear" w:color="auto" w:fill="ffffff"/>
        <w:rPr>
          <w:rStyle w:val="1129"/>
          <w:rFonts w:ascii="宋体"/>
          <w:color w:val="000000"/>
          <w:szCs w:val="21"/>
        </w:rPr>
      </w:pPr>
      <w:r>
        <w:rPr>
          <w:rStyle w:val="1129"/>
          <w:rFonts w:hint="eastAsia" w:ascii="宋体" w:hAnsi="宋体"/>
          <w:color w:val="000000"/>
          <w:szCs w:val="21"/>
        </w:rPr>
        <w:t xml:space="preserve">投标人名称：</w:t>
      </w:r>
      <w:r>
        <w:rPr>
          <w:rStyle w:val="1129"/>
          <w:rFonts w:ascii="宋体"/>
          <w:color w:val="000000"/>
          <w:szCs w:val="21"/>
          <w:u w:val="single"/>
        </w:rPr>
        <w:t xml:space="preserve">                </w:t>
      </w:r>
      <w:r>
        <w:rPr>
          <w:rStyle w:val="1129"/>
          <w:rFonts w:ascii="宋体"/>
          <w:color w:val="000000"/>
          <w:u w:val="single"/>
        </w:rPr>
        <w:t xml:space="preserve"> </w:t>
      </w:r>
      <w:r>
        <w:rPr>
          <w:rStyle w:val="1129"/>
          <w:rFonts w:hint="eastAsia" w:ascii="宋体" w:hAnsi="宋体"/>
          <w:color w:val="000000"/>
          <w:szCs w:val="21"/>
        </w:rPr>
        <w:t xml:space="preserve">（电子公章）</w:t>
      </w:r>
      <w:r>
        <w:rPr>
          <w:rStyle w:val="1129"/>
          <w:rFonts w:ascii="宋体"/>
          <w:color w:val="000000"/>
          <w:szCs w:val="21"/>
        </w:rPr>
      </w:r>
      <w:r/>
    </w:p>
    <w:p>
      <w:pPr>
        <w:pStyle w:val="1004"/>
        <w:ind w:firstLine="420"/>
        <w:spacing w:line="360" w:lineRule="auto"/>
        <w:shd w:val="clear" w:color="auto" w:fill="ffffff"/>
        <w:rPr>
          <w:rStyle w:val="1129"/>
          <w:rFonts w:ascii="宋体"/>
          <w:color w:val="000000"/>
          <w:szCs w:val="21"/>
        </w:rPr>
      </w:pPr>
      <w:r>
        <w:rPr>
          <w:rStyle w:val="1129"/>
          <w:rFonts w:hint="eastAsia" w:ascii="宋体" w:hAnsi="宋体"/>
          <w:color w:val="000000"/>
          <w:szCs w:val="21"/>
        </w:rPr>
        <w:t xml:space="preserve">日</w:t>
      </w:r>
      <w:r>
        <w:rPr>
          <w:rStyle w:val="1129"/>
          <w:rFonts w:ascii="宋体"/>
          <w:color w:val="000000"/>
          <w:szCs w:val="21"/>
        </w:rPr>
        <w:t xml:space="preserve">   </w:t>
      </w:r>
      <w:r>
        <w:rPr>
          <w:rStyle w:val="1129"/>
          <w:rFonts w:ascii="宋体"/>
          <w:color w:val="000000"/>
        </w:rPr>
        <w:t xml:space="preserve"> </w:t>
      </w:r>
      <w:r>
        <w:rPr>
          <w:rStyle w:val="1129"/>
          <w:rFonts w:hint="eastAsia" w:ascii="宋体" w:hAnsi="宋体"/>
          <w:color w:val="000000"/>
          <w:szCs w:val="21"/>
        </w:rPr>
        <w:t xml:space="preserve">期：</w:t>
      </w:r>
      <w:r>
        <w:rPr>
          <w:rStyle w:val="1129"/>
          <w:rFonts w:ascii="宋体"/>
          <w:color w:val="000000"/>
          <w:szCs w:val="21"/>
          <w:u w:val="single"/>
        </w:rPr>
        <w:t xml:space="preserve">      </w:t>
      </w:r>
      <w:r>
        <w:rPr>
          <w:rStyle w:val="1129"/>
          <w:rFonts w:ascii="宋体"/>
          <w:color w:val="000000"/>
          <w:u w:val="single"/>
        </w:rPr>
        <w:t xml:space="preserve"> </w:t>
      </w:r>
      <w:r>
        <w:rPr>
          <w:rStyle w:val="1129"/>
          <w:rFonts w:hint="eastAsia" w:ascii="宋体" w:hAnsi="宋体"/>
          <w:color w:val="000000"/>
          <w:szCs w:val="21"/>
        </w:rPr>
        <w:t xml:space="preserve">年</w:t>
      </w:r>
      <w:r>
        <w:rPr>
          <w:rStyle w:val="1129"/>
          <w:rFonts w:ascii="宋体"/>
          <w:color w:val="000000"/>
          <w:szCs w:val="21"/>
          <w:u w:val="single"/>
        </w:rPr>
        <w:t xml:space="preserve">   </w:t>
      </w:r>
      <w:r>
        <w:rPr>
          <w:rStyle w:val="1129"/>
          <w:rFonts w:ascii="宋体"/>
          <w:color w:val="000000"/>
          <w:u w:val="single"/>
        </w:rPr>
        <w:t xml:space="preserve"> </w:t>
      </w:r>
      <w:r>
        <w:rPr>
          <w:rStyle w:val="1129"/>
          <w:rFonts w:hint="eastAsia" w:ascii="宋体" w:hAnsi="宋体"/>
          <w:color w:val="000000"/>
          <w:szCs w:val="21"/>
        </w:rPr>
        <w:t xml:space="preserve">月</w:t>
      </w:r>
      <w:r>
        <w:rPr>
          <w:rStyle w:val="1129"/>
          <w:rFonts w:ascii="宋体"/>
          <w:color w:val="000000"/>
          <w:szCs w:val="21"/>
          <w:u w:val="single"/>
        </w:rPr>
        <w:t xml:space="preserve">   </w:t>
      </w:r>
      <w:r>
        <w:rPr>
          <w:rStyle w:val="1129"/>
          <w:rFonts w:ascii="宋体"/>
          <w:color w:val="000000"/>
          <w:u w:val="single"/>
        </w:rPr>
        <w:t xml:space="preserve"> </w:t>
      </w:r>
      <w:r>
        <w:rPr>
          <w:rStyle w:val="1129"/>
          <w:rFonts w:hint="eastAsia" w:ascii="宋体" w:hAnsi="宋体"/>
          <w:color w:val="000000"/>
          <w:szCs w:val="21"/>
        </w:rPr>
        <w:t xml:space="preserve">日</w:t>
      </w:r>
      <w:r>
        <w:rPr>
          <w:rStyle w:val="1129"/>
          <w:rFonts w:ascii="宋体"/>
          <w:color w:val="000000"/>
          <w:szCs w:val="21"/>
        </w:rPr>
      </w:r>
      <w:r/>
    </w:p>
    <w:p>
      <w:pPr>
        <w:pStyle w:val="1004"/>
        <w:ind w:firstLine="420"/>
        <w:spacing w:line="360" w:lineRule="auto"/>
        <w:shd w:val="clear" w:color="auto" w:fill="ffffff"/>
        <w:rPr>
          <w:rStyle w:val="1129"/>
          <w:rFonts w:ascii="宋体"/>
          <w:color w:val="000000"/>
          <w:szCs w:val="21"/>
        </w:rPr>
      </w:pPr>
      <w:r>
        <w:rPr>
          <w:rStyle w:val="1129"/>
          <w:rFonts w:ascii="宋体"/>
          <w:color w:val="000000"/>
          <w:szCs w:val="21"/>
        </w:rPr>
        <w:t xml:space="preserve"> </w:t>
      </w:r>
      <w:r>
        <w:rPr>
          <w:rStyle w:val="1129"/>
          <w:rFonts w:ascii="宋体"/>
          <w:color w:val="000000"/>
          <w:szCs w:val="21"/>
        </w:rPr>
      </w:r>
      <w:r/>
    </w:p>
    <w:p>
      <w:pPr>
        <w:pStyle w:val="1004"/>
        <w:ind w:firstLine="420"/>
        <w:spacing w:line="360" w:lineRule="auto"/>
        <w:shd w:val="clear" w:color="auto" w:fill="ffffff"/>
        <w:rPr>
          <w:rStyle w:val="1129"/>
          <w:rFonts w:ascii="宋体"/>
          <w:color w:val="000000"/>
          <w:szCs w:val="21"/>
        </w:rPr>
      </w:pPr>
      <w:r>
        <w:rPr>
          <w:rStyle w:val="1129"/>
          <w:rFonts w:ascii="宋体"/>
          <w:color w:val="000000"/>
          <w:szCs w:val="21"/>
        </w:rPr>
        <w:t xml:space="preserve"> </w:t>
      </w:r>
      <w:r>
        <w:rPr>
          <w:rStyle w:val="1129"/>
          <w:rFonts w:ascii="宋体"/>
          <w:color w:val="000000"/>
          <w:szCs w:val="21"/>
        </w:rPr>
      </w:r>
      <w:r/>
    </w:p>
    <w:p>
      <w:pPr>
        <w:pStyle w:val="1004"/>
        <w:ind w:firstLine="420"/>
        <w:spacing w:line="360" w:lineRule="auto"/>
        <w:shd w:val="clear" w:color="auto" w:fill="ffffff"/>
        <w:rPr>
          <w:rStyle w:val="1129"/>
          <w:rFonts w:ascii="宋体"/>
          <w:color w:val="000000"/>
          <w:szCs w:val="21"/>
        </w:rPr>
      </w:pPr>
      <w:r>
        <w:rPr>
          <w:rStyle w:val="1129"/>
          <w:rFonts w:ascii="宋体"/>
          <w:color w:val="000000"/>
          <w:szCs w:val="21"/>
        </w:rPr>
      </w:r>
      <w:r/>
    </w:p>
    <w:p>
      <w:pPr>
        <w:pStyle w:val="1004"/>
        <w:ind w:firstLine="420"/>
        <w:spacing w:line="360" w:lineRule="auto"/>
        <w:shd w:val="clear" w:color="auto" w:fill="ffffff"/>
        <w:rPr>
          <w:rStyle w:val="1129"/>
          <w:rFonts w:ascii="宋体"/>
          <w:color w:val="000000"/>
          <w:szCs w:val="21"/>
        </w:rPr>
      </w:pPr>
      <w:r>
        <w:rPr>
          <w:rStyle w:val="1129"/>
          <w:rFonts w:ascii="宋体"/>
          <w:color w:val="000000"/>
          <w:szCs w:val="21"/>
        </w:rPr>
      </w:r>
      <w:r/>
    </w:p>
    <w:p>
      <w:pPr>
        <w:pStyle w:val="1004"/>
        <w:spacing w:line="360" w:lineRule="auto"/>
        <w:shd w:val="clear" w:color="auto" w:fill="ffffff"/>
        <w:rPr>
          <w:rStyle w:val="1129"/>
          <w:rFonts w:ascii="宋体"/>
          <w:b/>
          <w:bCs/>
          <w:color w:val="000000"/>
          <w:szCs w:val="21"/>
        </w:rPr>
      </w:pPr>
      <w:r>
        <w:rPr>
          <w:rStyle w:val="1129"/>
          <w:rFonts w:ascii="宋体"/>
          <w:b/>
          <w:bCs/>
          <w:color w:val="000000"/>
          <w:szCs w:val="21"/>
        </w:rPr>
        <w:br w:type="page" w:clear="all"/>
      </w:r>
      <w:r>
        <w:rPr>
          <w:rStyle w:val="1129"/>
          <w:rFonts w:ascii="宋体"/>
          <w:b/>
          <w:bCs/>
          <w:color w:val="000000"/>
          <w:szCs w:val="21"/>
        </w:rPr>
      </w:r>
      <w:r/>
    </w:p>
    <w:p>
      <w:pPr>
        <w:pStyle w:val="1004"/>
        <w:spacing w:line="360" w:lineRule="auto"/>
        <w:shd w:val="clear" w:color="auto" w:fill="ffffff"/>
        <w:rPr>
          <w:rStyle w:val="1129"/>
          <w:rFonts w:ascii="宋体"/>
          <w:color w:val="000000"/>
          <w:szCs w:val="21"/>
        </w:rPr>
      </w:pPr>
      <w:r>
        <w:rPr>
          <w:rStyle w:val="1129"/>
          <w:rFonts w:hint="eastAsia" w:ascii="宋体" w:hAnsi="宋体"/>
          <w:b/>
          <w:bCs/>
          <w:color w:val="000000"/>
          <w:szCs w:val="21"/>
        </w:rPr>
        <w:t xml:space="preserve">附件二、法定代表人授权委托书格式</w:t>
      </w:r>
      <w:r>
        <w:rPr>
          <w:rStyle w:val="1129"/>
          <w:rFonts w:ascii="宋体"/>
          <w:color w:val="000000"/>
          <w:szCs w:val="21"/>
        </w:rPr>
      </w:r>
      <w:r/>
    </w:p>
    <w:p>
      <w:pPr>
        <w:pStyle w:val="1004"/>
        <w:ind w:firstLine="720"/>
        <w:jc w:val="center"/>
        <w:spacing w:line="360" w:lineRule="auto"/>
        <w:shd w:val="clear" w:color="auto" w:fill="ffffff"/>
        <w:rPr>
          <w:rStyle w:val="1129"/>
          <w:rFonts w:ascii="宋体"/>
          <w:color w:val="000000"/>
          <w:sz w:val="36"/>
          <w:szCs w:val="36"/>
        </w:rPr>
      </w:pPr>
      <w:r>
        <w:rPr>
          <w:rStyle w:val="1129"/>
          <w:rFonts w:ascii="宋体"/>
          <w:color w:val="000000"/>
          <w:sz w:val="36"/>
          <w:szCs w:val="36"/>
        </w:rPr>
      </w:r>
      <w:r/>
    </w:p>
    <w:p>
      <w:pPr>
        <w:pStyle w:val="1004"/>
        <w:ind w:firstLine="720"/>
        <w:jc w:val="center"/>
        <w:spacing w:line="360" w:lineRule="auto"/>
        <w:shd w:val="clear" w:color="auto" w:fill="ffffff"/>
        <w:rPr>
          <w:rStyle w:val="1129"/>
          <w:rFonts w:ascii="宋体"/>
          <w:color w:val="000000"/>
          <w:szCs w:val="21"/>
        </w:rPr>
      </w:pPr>
      <w:r>
        <w:rPr>
          <w:rStyle w:val="1129"/>
          <w:rFonts w:hint="eastAsia" w:ascii="宋体" w:hAnsi="宋体"/>
          <w:color w:val="000000"/>
          <w:sz w:val="36"/>
          <w:szCs w:val="36"/>
        </w:rPr>
        <w:t xml:space="preserve">法定代表人授权委托书</w:t>
      </w:r>
      <w:r>
        <w:rPr>
          <w:rStyle w:val="1129"/>
          <w:rFonts w:ascii="宋体"/>
          <w:color w:val="000000"/>
          <w:szCs w:val="21"/>
        </w:rPr>
      </w:r>
      <w:r/>
    </w:p>
    <w:p>
      <w:pPr>
        <w:pStyle w:val="1004"/>
        <w:jc w:val="left"/>
        <w:spacing w:line="360" w:lineRule="auto"/>
        <w:shd w:val="clear" w:color="auto" w:fill="ffffff"/>
        <w:rPr>
          <w:rStyle w:val="1129"/>
          <w:rFonts w:ascii="宋体"/>
          <w:color w:val="000000"/>
          <w:szCs w:val="21"/>
        </w:rPr>
      </w:pPr>
      <w:r>
        <w:rPr>
          <w:rStyle w:val="1129"/>
          <w:rFonts w:ascii="宋体"/>
          <w:color w:val="000000"/>
          <w:szCs w:val="21"/>
        </w:rPr>
      </w:r>
      <w:r/>
    </w:p>
    <w:p>
      <w:pPr>
        <w:pStyle w:val="1004"/>
        <w:jc w:val="left"/>
        <w:spacing w:line="360" w:lineRule="auto"/>
        <w:shd w:val="clear" w:color="auto" w:fill="ffffff"/>
        <w:rPr>
          <w:rStyle w:val="1129"/>
          <w:rFonts w:ascii="宋体"/>
          <w:color w:val="000000"/>
          <w:szCs w:val="21"/>
        </w:rPr>
      </w:pPr>
      <w:r>
        <w:rPr>
          <w:rStyle w:val="1129"/>
          <w:rFonts w:hint="eastAsia" w:ascii="宋体" w:hAnsi="宋体"/>
          <w:color w:val="000000"/>
          <w:szCs w:val="21"/>
        </w:rPr>
        <w:t xml:space="preserve">致：</w:t>
      </w:r>
      <w:r>
        <w:rPr>
          <w:rStyle w:val="1129"/>
          <w:rFonts w:ascii="宋体"/>
          <w:color w:val="000000"/>
          <w:szCs w:val="21"/>
        </w:rPr>
      </w:r>
      <w:r/>
    </w:p>
    <w:p>
      <w:pPr>
        <w:pStyle w:val="1004"/>
        <w:ind w:firstLine="420"/>
        <w:jc w:val="left"/>
        <w:spacing w:line="360" w:lineRule="auto"/>
        <w:shd w:val="clear" w:color="auto" w:fill="ffffff"/>
        <w:rPr>
          <w:rStyle w:val="1129"/>
          <w:rFonts w:ascii="宋体"/>
          <w:color w:val="000000"/>
          <w:szCs w:val="21"/>
        </w:rPr>
      </w:pPr>
      <w:r>
        <w:rPr>
          <w:rStyle w:val="1129"/>
          <w:rFonts w:hint="eastAsia" w:ascii="宋体" w:hAnsi="宋体"/>
          <w:color w:val="000000"/>
          <w:szCs w:val="21"/>
        </w:rPr>
        <w:t xml:space="preserve">本授权书声明：注册于</w:t>
      </w:r>
      <w:r>
        <w:rPr>
          <w:rStyle w:val="1129"/>
          <w:rFonts w:ascii="宋体"/>
          <w:color w:val="000000"/>
          <w:szCs w:val="21"/>
          <w:u w:val="single"/>
        </w:rPr>
        <w:t xml:space="preserve">            </w:t>
      </w:r>
      <w:r>
        <w:rPr>
          <w:rStyle w:val="1129"/>
          <w:rFonts w:ascii="宋体"/>
          <w:color w:val="000000"/>
          <w:u w:val="single"/>
        </w:rPr>
        <w:t xml:space="preserve"> </w:t>
      </w:r>
      <w:r>
        <w:rPr>
          <w:rStyle w:val="1129"/>
          <w:rFonts w:hint="eastAsia" w:ascii="宋体" w:hAnsi="宋体"/>
          <w:color w:val="000000"/>
          <w:szCs w:val="21"/>
        </w:rPr>
        <w:t xml:space="preserve">（投标人住址）的</w:t>
      </w:r>
      <w:r>
        <w:rPr>
          <w:rStyle w:val="1129"/>
          <w:rFonts w:ascii="宋体"/>
          <w:color w:val="000000"/>
          <w:szCs w:val="21"/>
          <w:u w:val="single"/>
        </w:rPr>
        <w:t xml:space="preserve">         </w:t>
      </w:r>
      <w:r>
        <w:rPr>
          <w:rStyle w:val="1129"/>
          <w:rFonts w:ascii="宋体"/>
          <w:color w:val="000000"/>
          <w:u w:val="single"/>
        </w:rPr>
        <w:t xml:space="preserve"> </w:t>
      </w:r>
      <w:r>
        <w:rPr>
          <w:rStyle w:val="1129"/>
          <w:rFonts w:hint="eastAsia" w:ascii="宋体" w:hAnsi="宋体"/>
          <w:color w:val="000000"/>
          <w:szCs w:val="21"/>
        </w:rPr>
        <w:t xml:space="preserve">（投标人名称）法定代表人</w:t>
      </w:r>
      <w:r>
        <w:rPr>
          <w:rStyle w:val="1129"/>
          <w:rFonts w:ascii="宋体"/>
          <w:color w:val="000000"/>
          <w:szCs w:val="21"/>
          <w:u w:val="single"/>
        </w:rPr>
        <w:t xml:space="preserve">                </w:t>
      </w:r>
      <w:r>
        <w:rPr>
          <w:rStyle w:val="1129"/>
          <w:rFonts w:ascii="宋体"/>
          <w:color w:val="000000"/>
          <w:u w:val="single"/>
        </w:rPr>
        <w:t xml:space="preserve"> </w:t>
      </w:r>
      <w:r>
        <w:rPr>
          <w:rStyle w:val="1129"/>
          <w:rFonts w:hint="eastAsia" w:ascii="宋体" w:hAnsi="宋体"/>
          <w:color w:val="000000"/>
          <w:szCs w:val="21"/>
        </w:rPr>
        <w:t xml:space="preserve">（法定代表人姓名、职务）代表本公司授权在下面签字的</w:t>
      </w:r>
      <w:r>
        <w:rPr>
          <w:rStyle w:val="1129"/>
          <w:rFonts w:ascii="宋体"/>
          <w:color w:val="000000"/>
          <w:szCs w:val="21"/>
          <w:u w:val="single"/>
        </w:rPr>
        <w:t xml:space="preserve">           </w:t>
      </w:r>
      <w:r>
        <w:rPr>
          <w:rStyle w:val="1129"/>
          <w:rFonts w:ascii="宋体"/>
          <w:color w:val="000000"/>
          <w:u w:val="single"/>
        </w:rPr>
        <w:t xml:space="preserve"> </w:t>
      </w:r>
      <w:r>
        <w:rPr>
          <w:rStyle w:val="1129"/>
          <w:rFonts w:hint="eastAsia" w:ascii="宋体" w:hAnsi="宋体"/>
          <w:color w:val="000000"/>
          <w:szCs w:val="21"/>
        </w:rPr>
        <w:t xml:space="preserve">（投标人代表姓名、职务）为本公司的合法代理人，就贵方组织的</w:t>
      </w:r>
      <w:r>
        <w:rPr>
          <w:rStyle w:val="1129"/>
          <w:rFonts w:ascii="宋体"/>
          <w:b/>
          <w:bCs/>
          <w:color w:val="000000"/>
          <w:szCs w:val="21"/>
          <w:u w:val="single"/>
        </w:rPr>
        <w:t xml:space="preserve">                </w:t>
      </w:r>
      <w:r>
        <w:rPr>
          <w:rStyle w:val="1129"/>
          <w:rFonts w:ascii="宋体"/>
          <w:b/>
          <w:bCs/>
          <w:color w:val="000000"/>
          <w:u w:val="single"/>
        </w:rPr>
        <w:t xml:space="preserve"> </w:t>
      </w:r>
      <w:r>
        <w:rPr>
          <w:rStyle w:val="1129"/>
          <w:rFonts w:hint="eastAsia" w:ascii="宋体" w:hAnsi="宋体"/>
          <w:color w:val="000000"/>
          <w:szCs w:val="21"/>
        </w:rPr>
        <w:t xml:space="preserve">（</w:t>
      </w:r>
      <w:r>
        <w:rPr>
          <w:rStyle w:val="1129"/>
          <w:rFonts w:hint="eastAsia" w:ascii="宋体" w:hAnsi="宋体"/>
          <w:b/>
          <w:bCs/>
          <w:color w:val="000000"/>
          <w:szCs w:val="21"/>
        </w:rPr>
        <w:t xml:space="preserve">项目名称</w:t>
      </w:r>
      <w:r>
        <w:rPr>
          <w:rStyle w:val="1129"/>
          <w:rFonts w:hint="eastAsia" w:ascii="宋体" w:hAnsi="宋体"/>
          <w:color w:val="000000"/>
          <w:szCs w:val="21"/>
        </w:rPr>
        <w:t xml:space="preserve">），</w:t>
      </w:r>
      <w:r>
        <w:rPr>
          <w:rStyle w:val="1129"/>
          <w:rFonts w:ascii="宋体"/>
          <w:color w:val="000000"/>
          <w:szCs w:val="21"/>
          <w:u w:val="single"/>
        </w:rPr>
        <w:t xml:space="preserve">              </w:t>
      </w:r>
      <w:r>
        <w:rPr>
          <w:rStyle w:val="1129"/>
          <w:rFonts w:ascii="宋体"/>
          <w:color w:val="000000"/>
          <w:u w:val="single"/>
        </w:rPr>
        <w:t xml:space="preserve"> </w:t>
      </w:r>
      <w:r>
        <w:rPr>
          <w:rStyle w:val="1129"/>
          <w:rFonts w:hint="eastAsia" w:ascii="宋体" w:hAnsi="宋体"/>
          <w:color w:val="000000"/>
          <w:szCs w:val="21"/>
        </w:rPr>
        <w:t xml:space="preserve">（项目编号 ）投标，以本公司名义处理一切与之有关的事务。</w:t>
      </w:r>
      <w:r>
        <w:rPr>
          <w:rStyle w:val="1129"/>
          <w:rFonts w:ascii="宋体"/>
          <w:color w:val="000000"/>
          <w:szCs w:val="21"/>
        </w:rPr>
      </w:r>
      <w:r/>
    </w:p>
    <w:p>
      <w:pPr>
        <w:pStyle w:val="1004"/>
        <w:jc w:val="left"/>
        <w:spacing w:line="360" w:lineRule="auto"/>
        <w:shd w:val="clear" w:color="auto" w:fill="ffffff"/>
        <w:rPr>
          <w:rStyle w:val="1129"/>
          <w:rFonts w:ascii="宋体"/>
          <w:color w:val="000000"/>
          <w:szCs w:val="21"/>
        </w:rPr>
      </w:pPr>
      <w:r>
        <w:rPr>
          <w:rStyle w:val="1129"/>
          <w:rFonts w:ascii="宋体"/>
          <w:color w:val="000000"/>
          <w:szCs w:val="21"/>
        </w:rPr>
        <w:t xml:space="preserve">   </w:t>
      </w:r>
      <w:r>
        <w:rPr>
          <w:rStyle w:val="1129"/>
          <w:rFonts w:ascii="宋体"/>
          <w:color w:val="000000"/>
        </w:rPr>
        <w:t xml:space="preserve"> </w:t>
      </w:r>
      <w:r>
        <w:rPr>
          <w:rStyle w:val="1129"/>
          <w:rFonts w:hint="eastAsia" w:ascii="宋体" w:hAnsi="宋体"/>
          <w:color w:val="000000"/>
          <w:szCs w:val="21"/>
        </w:rPr>
        <w:t xml:space="preserve">本授权书于</w:t>
      </w:r>
      <w:r>
        <w:rPr>
          <w:rStyle w:val="1129"/>
          <w:rFonts w:hint="eastAsia" w:ascii="宋体"/>
          <w:color w:val="000000"/>
          <w:szCs w:val="21"/>
          <w:u w:val="single"/>
        </w:rPr>
        <w:t xml:space="preserve">  </w:t>
      </w:r>
      <w:r>
        <w:rPr>
          <w:rStyle w:val="1129"/>
          <w:rFonts w:hint="eastAsia" w:ascii="宋体" w:hAnsi="宋体"/>
          <w:color w:val="000000"/>
          <w:szCs w:val="21"/>
        </w:rPr>
        <w:t xml:space="preserve">年</w:t>
      </w:r>
      <w:r>
        <w:rPr>
          <w:rStyle w:val="1129"/>
          <w:rFonts w:ascii="宋体"/>
          <w:color w:val="000000"/>
          <w:szCs w:val="21"/>
        </w:rPr>
        <w:t xml:space="preserve"> </w:t>
      </w:r>
      <w:r>
        <w:rPr>
          <w:rStyle w:val="1129"/>
          <w:rFonts w:hint="eastAsia" w:ascii="宋体"/>
          <w:color w:val="000000"/>
          <w:szCs w:val="21"/>
          <w:u w:val="single"/>
        </w:rPr>
        <w:t xml:space="preserve">  </w:t>
      </w:r>
      <w:r>
        <w:rPr>
          <w:rStyle w:val="1129"/>
          <w:rFonts w:ascii="宋体"/>
          <w:color w:val="000000"/>
        </w:rPr>
        <w:t xml:space="preserve"> </w:t>
      </w:r>
      <w:r>
        <w:rPr>
          <w:rStyle w:val="1129"/>
          <w:rFonts w:hint="eastAsia" w:ascii="宋体" w:hAnsi="宋体"/>
          <w:color w:val="000000"/>
          <w:szCs w:val="21"/>
        </w:rPr>
        <w:t xml:space="preserve">月</w:t>
      </w:r>
      <w:r>
        <w:rPr>
          <w:rStyle w:val="1129"/>
          <w:rFonts w:ascii="宋体"/>
          <w:color w:val="000000"/>
          <w:szCs w:val="21"/>
        </w:rPr>
        <w:t xml:space="preserve"> </w:t>
      </w:r>
      <w:r>
        <w:rPr>
          <w:rStyle w:val="1129"/>
          <w:rFonts w:hint="eastAsia" w:ascii="宋体"/>
          <w:color w:val="000000"/>
          <w:szCs w:val="21"/>
          <w:u w:val="single"/>
        </w:rPr>
        <w:t xml:space="preserve">  </w:t>
      </w:r>
      <w:r>
        <w:rPr>
          <w:rStyle w:val="1129"/>
          <w:rFonts w:ascii="宋体"/>
          <w:color w:val="000000"/>
        </w:rPr>
        <w:t xml:space="preserve"> </w:t>
      </w:r>
      <w:r>
        <w:rPr>
          <w:rStyle w:val="1129"/>
          <w:rFonts w:hint="eastAsia" w:ascii="宋体" w:hAnsi="宋体"/>
          <w:color w:val="000000"/>
          <w:szCs w:val="21"/>
        </w:rPr>
        <w:t xml:space="preserve">日签字生效，特此声明。</w:t>
      </w:r>
      <w:r>
        <w:rPr>
          <w:rStyle w:val="1129"/>
          <w:rFonts w:ascii="宋体"/>
          <w:color w:val="000000"/>
          <w:szCs w:val="21"/>
        </w:rPr>
      </w:r>
      <w:r/>
    </w:p>
    <w:p>
      <w:pPr>
        <w:pStyle w:val="1004"/>
        <w:jc w:val="left"/>
        <w:spacing w:line="360" w:lineRule="auto"/>
        <w:shd w:val="clear" w:color="auto" w:fill="ffffff"/>
        <w:rPr>
          <w:rStyle w:val="1129"/>
          <w:rFonts w:ascii="宋体"/>
          <w:color w:val="000000"/>
          <w:szCs w:val="21"/>
        </w:rPr>
      </w:pPr>
      <w:r>
        <w:rPr>
          <w:rStyle w:val="1129"/>
          <w:rFonts w:ascii="宋体"/>
          <w:color w:val="000000"/>
          <w:szCs w:val="21"/>
        </w:rPr>
        <w:t xml:space="preserve">   </w:t>
      </w:r>
      <w:r>
        <w:rPr>
          <w:rStyle w:val="1129"/>
          <w:rFonts w:ascii="宋体"/>
          <w:color w:val="000000"/>
        </w:rPr>
        <w:t xml:space="preserve"> </w:t>
      </w:r>
      <w:r>
        <w:rPr>
          <w:rStyle w:val="1129"/>
          <w:rFonts w:hint="eastAsia" w:ascii="宋体" w:hAnsi="宋体"/>
          <w:color w:val="000000"/>
          <w:szCs w:val="21"/>
        </w:rPr>
        <w:t xml:space="preserve">法定代表人签字：</w:t>
      </w:r>
      <w:r>
        <w:rPr>
          <w:rStyle w:val="1129"/>
          <w:rFonts w:ascii="宋体"/>
          <w:color w:val="000000"/>
          <w:szCs w:val="21"/>
        </w:rPr>
      </w:r>
      <w:r/>
    </w:p>
    <w:p>
      <w:pPr>
        <w:pStyle w:val="1004"/>
        <w:ind w:firstLine="825"/>
        <w:jc w:val="left"/>
        <w:spacing w:line="360" w:lineRule="auto"/>
        <w:shd w:val="clear" w:color="auto" w:fill="ffffff"/>
        <w:rPr>
          <w:rStyle w:val="1129"/>
          <w:rFonts w:ascii="宋体"/>
          <w:color w:val="000000"/>
          <w:szCs w:val="21"/>
        </w:rPr>
      </w:pPr>
      <w:r>
        <w:rPr>
          <w:rStyle w:val="1129"/>
          <w:rFonts w:hint="eastAsia" w:ascii="宋体" w:hAnsi="宋体"/>
          <w:color w:val="000000"/>
          <w:szCs w:val="21"/>
        </w:rPr>
        <w:t xml:space="preserve">授权委托人签字：</w:t>
      </w:r>
      <w:r>
        <w:rPr>
          <w:rStyle w:val="1129"/>
          <w:rFonts w:ascii="宋体"/>
          <w:color w:val="000000"/>
          <w:szCs w:val="21"/>
        </w:rPr>
        <w:t xml:space="preserve">                   </w:t>
      </w:r>
      <w:r>
        <w:rPr>
          <w:rStyle w:val="1129"/>
          <w:rFonts w:ascii="宋体"/>
          <w:color w:val="000000"/>
          <w:szCs w:val="21"/>
        </w:rPr>
      </w:r>
      <w:r/>
    </w:p>
    <w:p>
      <w:pPr>
        <w:pStyle w:val="1004"/>
        <w:ind w:firstLine="840"/>
        <w:jc w:val="left"/>
        <w:spacing w:line="360" w:lineRule="auto"/>
        <w:shd w:val="clear" w:color="auto" w:fill="ffffff"/>
        <w:rPr>
          <w:rStyle w:val="1129"/>
          <w:rFonts w:ascii="宋体"/>
          <w:color w:val="000000"/>
          <w:szCs w:val="21"/>
        </w:rPr>
      </w:pPr>
      <w:r>
        <w:rPr>
          <w:rStyle w:val="1129"/>
          <w:rFonts w:hint="eastAsia" w:ascii="宋体" w:hAnsi="宋体"/>
          <w:color w:val="000000"/>
          <w:szCs w:val="21"/>
        </w:rPr>
        <w:t xml:space="preserve">日</w:t>
      </w:r>
      <w:r>
        <w:rPr>
          <w:rStyle w:val="1129"/>
          <w:rFonts w:ascii="宋体"/>
          <w:color w:val="000000"/>
          <w:szCs w:val="21"/>
        </w:rPr>
        <w:t xml:space="preserve">    </w:t>
      </w:r>
      <w:r>
        <w:rPr>
          <w:rStyle w:val="1129"/>
          <w:rFonts w:ascii="宋体"/>
          <w:color w:val="000000"/>
        </w:rPr>
        <w:t xml:space="preserve"> </w:t>
      </w:r>
      <w:r>
        <w:rPr>
          <w:rStyle w:val="1129"/>
          <w:rFonts w:hint="eastAsia" w:ascii="宋体" w:hAnsi="宋体"/>
          <w:color w:val="000000"/>
          <w:szCs w:val="21"/>
        </w:rPr>
        <w:t xml:space="preserve">期：</w:t>
      </w:r>
      <w:r>
        <w:rPr>
          <w:rStyle w:val="1129"/>
          <w:rFonts w:ascii="宋体"/>
          <w:color w:val="000000"/>
          <w:szCs w:val="21"/>
        </w:rPr>
        <w:t xml:space="preserve">       </w:t>
      </w:r>
      <w:r>
        <w:rPr>
          <w:rStyle w:val="1129"/>
          <w:rFonts w:ascii="宋体"/>
          <w:color w:val="000000"/>
        </w:rPr>
        <w:t xml:space="preserve"> </w:t>
      </w:r>
      <w:r>
        <w:rPr>
          <w:rStyle w:val="1129"/>
          <w:rFonts w:hint="eastAsia" w:ascii="宋体" w:hAnsi="宋体"/>
          <w:color w:val="000000"/>
          <w:szCs w:val="21"/>
        </w:rPr>
        <w:t xml:space="preserve">年</w:t>
      </w:r>
      <w:r>
        <w:rPr>
          <w:rStyle w:val="1129"/>
          <w:rFonts w:ascii="宋体"/>
          <w:color w:val="000000"/>
          <w:szCs w:val="21"/>
        </w:rPr>
        <w:t xml:space="preserve">   </w:t>
      </w:r>
      <w:r>
        <w:rPr>
          <w:rStyle w:val="1129"/>
          <w:rFonts w:ascii="宋体"/>
          <w:color w:val="000000"/>
        </w:rPr>
        <w:t xml:space="preserve"> </w:t>
      </w:r>
      <w:r>
        <w:rPr>
          <w:rStyle w:val="1129"/>
          <w:rFonts w:hint="eastAsia" w:ascii="宋体" w:hAnsi="宋体"/>
          <w:color w:val="000000"/>
          <w:szCs w:val="21"/>
        </w:rPr>
        <w:t xml:space="preserve">月</w:t>
      </w:r>
      <w:r>
        <w:rPr>
          <w:rStyle w:val="1129"/>
          <w:rFonts w:ascii="宋体"/>
          <w:color w:val="000000"/>
          <w:szCs w:val="21"/>
        </w:rPr>
        <w:t xml:space="preserve">   </w:t>
      </w:r>
      <w:r>
        <w:rPr>
          <w:rStyle w:val="1129"/>
          <w:rFonts w:ascii="宋体"/>
          <w:color w:val="000000"/>
        </w:rPr>
        <w:t xml:space="preserve"> </w:t>
      </w:r>
      <w:r>
        <w:rPr>
          <w:rStyle w:val="1129"/>
          <w:rFonts w:hint="eastAsia" w:ascii="宋体" w:hAnsi="宋体"/>
          <w:color w:val="000000"/>
          <w:szCs w:val="21"/>
        </w:rPr>
        <w:t xml:space="preserve">日</w:t>
      </w:r>
      <w:r>
        <w:rPr>
          <w:rStyle w:val="1129"/>
          <w:rFonts w:ascii="宋体"/>
          <w:color w:val="000000"/>
          <w:szCs w:val="21"/>
        </w:rPr>
      </w:r>
      <w:r/>
    </w:p>
    <w:p>
      <w:pPr>
        <w:pStyle w:val="1004"/>
        <w:ind w:firstLine="840"/>
        <w:jc w:val="left"/>
        <w:spacing w:line="360" w:lineRule="auto"/>
        <w:shd w:val="clear" w:color="auto" w:fill="ffffff"/>
        <w:rPr>
          <w:rStyle w:val="1129"/>
          <w:rFonts w:ascii="宋体"/>
          <w:color w:val="000000"/>
          <w:szCs w:val="21"/>
        </w:rPr>
      </w:pPr>
      <w:r>
        <w:rPr>
          <w:rStyle w:val="1129"/>
          <w:rFonts w:ascii="宋体"/>
          <w:color w:val="000000"/>
          <w:szCs w:val="21"/>
        </w:rPr>
      </w:r>
      <w:r/>
    </w:p>
    <w:p>
      <w:pPr>
        <w:pStyle w:val="1004"/>
        <w:jc w:val="left"/>
        <w:spacing w:line="360" w:lineRule="auto"/>
        <w:shd w:val="clear" w:color="auto" w:fill="ffffff"/>
        <w:rPr>
          <w:rStyle w:val="1129"/>
          <w:rFonts w:hint="eastAsia" w:ascii="宋体" w:hAnsi="宋体"/>
          <w:color w:val="000000"/>
          <w:szCs w:val="21"/>
        </w:rPr>
      </w:pPr>
      <w:r>
        <w:rPr>
          <w:rStyle w:val="1129"/>
          <w:rFonts w:ascii="宋体"/>
          <w:color w:val="000000"/>
          <w:szCs w:val="21"/>
        </w:rPr>
        <w:t xml:space="preserve">法定代表</w:t>
      </w:r>
      <w:r>
        <w:rPr>
          <w:rStyle w:val="1129"/>
          <w:rFonts w:hint="eastAsia" w:ascii="宋体" w:hAnsi="宋体" w:cs="宋体"/>
          <w:color w:val="000000"/>
          <w:szCs w:val="21"/>
        </w:rPr>
        <w:t xml:space="preserve">人、</w:t>
      </w:r>
      <w:r>
        <w:rPr>
          <w:rStyle w:val="1129"/>
          <w:rFonts w:hint="eastAsia" w:ascii="宋体" w:hAnsi="宋体"/>
          <w:color w:val="000000"/>
          <w:szCs w:val="21"/>
        </w:rPr>
        <w:t xml:space="preserve">委托代理人的身份证明文件：</w:t>
      </w:r>
      <w:r>
        <w:rPr>
          <w:rStyle w:val="1129"/>
          <w:rFonts w:hint="eastAsia" w:ascii="宋体" w:hAnsi="宋体"/>
          <w:color w:val="000000"/>
          <w:szCs w:val="21"/>
        </w:rPr>
      </w:r>
      <w:r/>
    </w:p>
    <w:p>
      <w:pPr>
        <w:pStyle w:val="1004"/>
        <w:ind w:firstLine="420"/>
        <w:jc w:val="left"/>
        <w:spacing w:line="360" w:lineRule="auto"/>
        <w:shd w:val="clear" w:color="auto" w:fill="ffffff"/>
        <w:rPr>
          <w:rStyle w:val="1129"/>
          <w:rFonts w:ascii="宋体"/>
          <w:color w:val="000000"/>
          <w:szCs w:val="21"/>
        </w:rPr>
      </w:pPr>
      <w:r>
        <w:rPr>
          <w:rStyle w:val="1129"/>
          <w:rFonts w:ascii="宋体"/>
          <w:color w:val="000000"/>
          <w:szCs w:val="21"/>
        </w:rPr>
        <w:t xml:space="preserve"> </w:t>
      </w:r>
      <w:r>
        <w:rPr>
          <w:rStyle w:val="1129"/>
          <w:rFonts w:ascii="宋体"/>
          <w:color w:val="000000"/>
          <w:szCs w:val="21"/>
        </w:rPr>
      </w:r>
      <w:r/>
    </w:p>
    <w:p>
      <w:pPr>
        <w:pStyle w:val="1004"/>
        <w:ind w:firstLine="420"/>
        <w:jc w:val="left"/>
        <w:spacing w:line="360" w:lineRule="auto"/>
        <w:shd w:val="clear" w:color="auto" w:fill="ffffff"/>
        <w:rPr>
          <w:rStyle w:val="1129"/>
          <w:rFonts w:ascii="宋体"/>
          <w:color w:val="000000"/>
          <w:szCs w:val="21"/>
        </w:rPr>
      </w:pPr>
      <w:r>
        <w:rPr>
          <w:rStyle w:val="1129"/>
          <w:rFonts w:ascii="宋体"/>
          <w:color w:val="000000"/>
          <w:szCs w:val="21"/>
        </w:rPr>
        <w:t xml:space="preserve"> </w:t>
      </w:r>
      <w:r>
        <w:rPr>
          <w:rStyle w:val="1129"/>
          <w:rFonts w:ascii="宋体"/>
          <w:color w:val="000000"/>
          <w:szCs w:val="21"/>
        </w:rPr>
      </w:r>
      <w:r/>
    </w:p>
    <w:p>
      <w:pPr>
        <w:pStyle w:val="1004"/>
        <w:jc w:val="left"/>
        <w:spacing w:line="360" w:lineRule="auto"/>
        <w:shd w:val="clear" w:color="auto" w:fill="ffffff"/>
        <w:rPr>
          <w:rStyle w:val="1129"/>
          <w:rFonts w:ascii="宋体"/>
          <w:b/>
          <w:bCs/>
          <w:color w:val="000000"/>
          <w:szCs w:val="21"/>
          <w:lang w:val="zh-CN"/>
        </w:rPr>
      </w:pPr>
      <w:r>
        <w:rPr>
          <w:rStyle w:val="1129"/>
          <w:rFonts w:ascii="宋体"/>
          <w:b/>
          <w:bCs/>
          <w:color w:val="000000"/>
          <w:szCs w:val="21"/>
        </w:rPr>
        <w:br w:type="page" w:clear="all"/>
      </w:r>
      <w:r>
        <w:rPr>
          <w:rStyle w:val="1129"/>
          <w:rFonts w:hint="eastAsia" w:ascii="宋体" w:hAnsi="宋体"/>
          <w:b/>
          <w:bCs/>
          <w:color w:val="000000"/>
          <w:szCs w:val="21"/>
          <w:lang w:val="zh-CN"/>
        </w:rPr>
        <w:t xml:space="preserve">附件三、开标一览表格式</w:t>
      </w:r>
      <w:r>
        <w:rPr>
          <w:rStyle w:val="1129"/>
          <w:rFonts w:ascii="宋体"/>
          <w:b/>
          <w:bCs/>
          <w:color w:val="000000"/>
          <w:szCs w:val="21"/>
          <w:lang w:val="zh-CN"/>
        </w:rPr>
      </w:r>
      <w:r/>
    </w:p>
    <w:p>
      <w:pPr>
        <w:pStyle w:val="1004"/>
        <w:jc w:val="left"/>
        <w:spacing w:line="360" w:lineRule="auto"/>
        <w:shd w:val="clear" w:color="auto" w:fill="ffffff"/>
        <w:rPr>
          <w:rStyle w:val="1129"/>
          <w:rFonts w:ascii="宋体"/>
          <w:b/>
          <w:bCs/>
          <w:color w:val="000000"/>
          <w:szCs w:val="21"/>
          <w:lang w:val="zh-CN"/>
        </w:rPr>
      </w:pPr>
      <w:r>
        <w:rPr>
          <w:rStyle w:val="1129"/>
          <w:rFonts w:ascii="宋体"/>
          <w:b/>
          <w:bCs/>
          <w:color w:val="000000"/>
          <w:szCs w:val="21"/>
          <w:lang w:val="zh-CN"/>
        </w:rPr>
      </w:r>
      <w:r/>
    </w:p>
    <w:p>
      <w:pPr>
        <w:pStyle w:val="1004"/>
        <w:jc w:val="center"/>
        <w:spacing w:line="360" w:lineRule="auto"/>
        <w:shd w:val="clear" w:color="auto" w:fill="ffffff"/>
        <w:rPr>
          <w:rStyle w:val="1129"/>
          <w:rFonts w:ascii="宋体"/>
          <w:b/>
          <w:bCs/>
          <w:color w:val="000000"/>
          <w:sz w:val="28"/>
          <w:szCs w:val="28"/>
          <w:lang w:val="zh-CN"/>
        </w:rPr>
      </w:pPr>
      <w:r>
        <w:rPr>
          <w:rStyle w:val="1129"/>
          <w:rFonts w:hint="eastAsia" w:ascii="宋体" w:hAnsi="宋体"/>
          <w:b/>
          <w:bCs/>
          <w:color w:val="000000"/>
          <w:sz w:val="28"/>
          <w:szCs w:val="28"/>
          <w:lang w:val="zh-CN"/>
        </w:rPr>
        <w:t xml:space="preserve">开标一览表</w:t>
      </w:r>
      <w:r>
        <w:rPr>
          <w:rStyle w:val="1129"/>
          <w:rFonts w:ascii="宋体"/>
          <w:b/>
          <w:bCs/>
          <w:color w:val="000000"/>
          <w:sz w:val="28"/>
          <w:szCs w:val="28"/>
          <w:lang w:val="zh-CN"/>
        </w:rPr>
      </w:r>
      <w:r/>
    </w:p>
    <w:tbl>
      <w:tblPr>
        <w:tblW w:w="0" w:type="auto"/>
        <w:tblInd w:w="8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05"/>
        <w:gridCol w:w="2160"/>
        <w:gridCol w:w="2340"/>
        <w:gridCol w:w="433"/>
        <w:gridCol w:w="3347"/>
      </w:tblGrid>
      <w:tr>
        <w:trPr>
          <w:trHeight w:val="284"/>
        </w:trPr>
        <w:tc>
          <w:tcPr>
            <w:gridSpan w:val="4"/>
            <w:tcW w:w="6038" w:type="dxa"/>
            <w:vAlign w:val="center"/>
            <w:textDirection w:val="lrTb"/>
            <w:noWrap w:val="false"/>
          </w:tcPr>
          <w:p>
            <w:pPr>
              <w:pStyle w:val="1004"/>
              <w:jc w:val="left"/>
              <w:spacing w:line="360" w:lineRule="auto"/>
              <w:shd w:val="clear" w:color="auto" w:fill="ffffff"/>
              <w:rPr>
                <w:rStyle w:val="1129"/>
                <w:rFonts w:ascii="宋体"/>
                <w:color w:val="000000"/>
                <w:szCs w:val="21"/>
                <w:lang w:val="zh-CN"/>
              </w:rPr>
            </w:pPr>
            <w:r>
              <w:rPr>
                <w:rStyle w:val="1129"/>
                <w:rFonts w:hint="eastAsia" w:ascii="宋体" w:hAnsi="宋体"/>
                <w:b/>
                <w:bCs/>
                <w:color w:val="000000"/>
                <w:szCs w:val="21"/>
              </w:rPr>
              <w:t xml:space="preserve">项目名称</w:t>
            </w:r>
            <w:r>
              <w:rPr>
                <w:rStyle w:val="1129"/>
                <w:rFonts w:hint="eastAsia" w:ascii="宋体" w:hAnsi="宋体"/>
                <w:color w:val="000000"/>
                <w:szCs w:val="21"/>
              </w:rPr>
              <w:t xml:space="preserve">：</w:t>
            </w:r>
            <w:r>
              <w:rPr>
                <w:rStyle w:val="1129"/>
                <w:rFonts w:ascii="宋体"/>
                <w:color w:val="000000"/>
                <w:szCs w:val="21"/>
                <w:lang w:val="zh-CN"/>
              </w:rPr>
            </w:r>
            <w:r/>
          </w:p>
        </w:tc>
        <w:tc>
          <w:tcPr>
            <w:tcW w:w="3347" w:type="dxa"/>
            <w:vAlign w:val="center"/>
            <w:textDirection w:val="lrTb"/>
            <w:noWrap w:val="false"/>
          </w:tcPr>
          <w:p>
            <w:pPr>
              <w:pStyle w:val="1004"/>
              <w:jc w:val="left"/>
              <w:spacing w:line="360" w:lineRule="auto"/>
              <w:shd w:val="clear" w:color="auto" w:fill="ffffff"/>
              <w:rPr>
                <w:rStyle w:val="1129"/>
                <w:rFonts w:ascii="宋体"/>
                <w:color w:val="000000"/>
                <w:szCs w:val="21"/>
                <w:lang w:val="zh-CN"/>
              </w:rPr>
            </w:pPr>
            <w:r>
              <w:rPr>
                <w:rStyle w:val="1129"/>
                <w:rFonts w:hint="eastAsia" w:ascii="宋体" w:hAnsi="宋体"/>
                <w:color w:val="000000"/>
                <w:szCs w:val="21"/>
                <w:lang w:val="zh-CN"/>
              </w:rPr>
              <w:t xml:space="preserve">项目编号：</w:t>
            </w:r>
            <w:r>
              <w:rPr>
                <w:rStyle w:val="1129"/>
                <w:rFonts w:ascii="宋体"/>
                <w:color w:val="000000"/>
                <w:szCs w:val="21"/>
                <w:lang w:val="zh-CN"/>
              </w:rPr>
            </w:r>
            <w:r/>
          </w:p>
        </w:tc>
      </w:tr>
      <w:tr>
        <w:trPr>
          <w:trHeight w:val="284"/>
        </w:trPr>
        <w:tc>
          <w:tcPr>
            <w:tcW w:w="1105" w:type="dxa"/>
            <w:vAlign w:val="center"/>
            <w:textDirection w:val="lrTb"/>
            <w:noWrap w:val="false"/>
          </w:tcPr>
          <w:p>
            <w:pPr>
              <w:pStyle w:val="1004"/>
              <w:jc w:val="left"/>
              <w:spacing w:line="360" w:lineRule="auto"/>
              <w:shd w:val="clear" w:color="auto" w:fill="ffffff"/>
              <w:rPr>
                <w:rStyle w:val="1129"/>
                <w:rFonts w:ascii="宋体"/>
                <w:color w:val="000000"/>
                <w:szCs w:val="21"/>
                <w:lang w:val="zh-CN"/>
              </w:rPr>
            </w:pPr>
            <w:r>
              <w:rPr>
                <w:rStyle w:val="1129"/>
                <w:rFonts w:hint="eastAsia" w:ascii="宋体" w:hAnsi="宋体"/>
                <w:color w:val="000000"/>
                <w:szCs w:val="21"/>
                <w:lang w:val="zh-CN"/>
              </w:rPr>
              <w:t xml:space="preserve">序号</w:t>
            </w:r>
            <w:r>
              <w:rPr>
                <w:rStyle w:val="1129"/>
                <w:rFonts w:ascii="宋体"/>
                <w:color w:val="000000"/>
                <w:szCs w:val="21"/>
                <w:lang w:val="zh-CN"/>
              </w:rPr>
            </w:r>
            <w:r/>
          </w:p>
        </w:tc>
        <w:tc>
          <w:tcPr>
            <w:gridSpan w:val="2"/>
            <w:tcW w:w="4500" w:type="dxa"/>
            <w:vAlign w:val="center"/>
            <w:textDirection w:val="lrTb"/>
            <w:noWrap w:val="false"/>
          </w:tcPr>
          <w:p>
            <w:pPr>
              <w:pStyle w:val="1004"/>
              <w:jc w:val="center"/>
              <w:spacing w:line="360" w:lineRule="auto"/>
              <w:shd w:val="clear" w:color="auto" w:fill="ffffff"/>
              <w:rPr>
                <w:rStyle w:val="1129"/>
                <w:rFonts w:ascii="宋体"/>
                <w:color w:val="000000"/>
                <w:szCs w:val="21"/>
                <w:lang w:val="zh-CN"/>
              </w:rPr>
            </w:pPr>
            <w:r>
              <w:rPr>
                <w:rStyle w:val="1129"/>
                <w:rFonts w:hint="eastAsia" w:ascii="宋体" w:hAnsi="宋体"/>
                <w:color w:val="000000"/>
                <w:szCs w:val="21"/>
                <w:lang w:val="zh-CN"/>
              </w:rPr>
              <w:t xml:space="preserve">名称</w:t>
            </w:r>
            <w:r>
              <w:rPr>
                <w:rStyle w:val="1129"/>
                <w:rFonts w:ascii="宋体"/>
                <w:color w:val="000000"/>
                <w:szCs w:val="21"/>
                <w:lang w:val="zh-CN"/>
              </w:rPr>
            </w:r>
            <w:r/>
          </w:p>
        </w:tc>
        <w:tc>
          <w:tcPr>
            <w:gridSpan w:val="2"/>
            <w:tcW w:w="3780" w:type="dxa"/>
            <w:vAlign w:val="center"/>
            <w:textDirection w:val="lrTb"/>
            <w:noWrap w:val="false"/>
          </w:tcPr>
          <w:p>
            <w:pPr>
              <w:pStyle w:val="1004"/>
              <w:jc w:val="center"/>
              <w:spacing w:line="360" w:lineRule="auto"/>
              <w:shd w:val="clear" w:color="auto" w:fill="ffffff"/>
              <w:rPr>
                <w:rStyle w:val="1129"/>
                <w:rFonts w:ascii="宋体"/>
                <w:color w:val="000000"/>
                <w:szCs w:val="21"/>
                <w:lang w:val="zh-CN"/>
              </w:rPr>
            </w:pPr>
            <w:r>
              <w:rPr>
                <w:rStyle w:val="1129"/>
                <w:rFonts w:hint="eastAsia" w:ascii="宋体" w:hAnsi="宋体"/>
                <w:color w:val="000000"/>
                <w:szCs w:val="21"/>
                <w:lang w:val="zh-CN"/>
              </w:rPr>
              <w:t xml:space="preserve">报价（万</w:t>
            </w:r>
            <w:r>
              <w:rPr>
                <w:rStyle w:val="1129"/>
                <w:rFonts w:hint="eastAsia" w:ascii="宋体" w:hAnsi="宋体"/>
                <w:color w:val="000000"/>
                <w:szCs w:val="21"/>
              </w:rPr>
              <w:t xml:space="preserve">元</w:t>
            </w:r>
            <w:r>
              <w:rPr>
                <w:rStyle w:val="1129"/>
                <w:rFonts w:hint="eastAsia" w:ascii="宋体" w:hAnsi="宋体"/>
                <w:color w:val="000000"/>
                <w:szCs w:val="21"/>
                <w:lang w:val="zh-CN"/>
              </w:rPr>
              <w:t xml:space="preserve">）</w:t>
            </w:r>
            <w:r>
              <w:rPr>
                <w:rStyle w:val="1129"/>
                <w:rFonts w:ascii="宋体"/>
                <w:color w:val="000000"/>
                <w:szCs w:val="21"/>
                <w:lang w:val="zh-CN"/>
              </w:rPr>
            </w:r>
            <w:r/>
          </w:p>
        </w:tc>
      </w:tr>
      <w:tr>
        <w:trPr>
          <w:trHeight w:val="284"/>
        </w:trPr>
        <w:tc>
          <w:tcPr>
            <w:tcW w:w="1105" w:type="dxa"/>
            <w:vAlign w:val="center"/>
            <w:textDirection w:val="lrTb"/>
            <w:noWrap w:val="false"/>
          </w:tcPr>
          <w:p>
            <w:pPr>
              <w:pStyle w:val="1004"/>
              <w:jc w:val="left"/>
              <w:spacing w:line="360" w:lineRule="auto"/>
              <w:shd w:val="clear" w:color="auto" w:fill="ffffff"/>
              <w:rPr>
                <w:rStyle w:val="1129"/>
                <w:rFonts w:ascii="宋体"/>
                <w:color w:val="000000"/>
                <w:szCs w:val="21"/>
              </w:rPr>
            </w:pPr>
            <w:r>
              <w:rPr>
                <w:rStyle w:val="1129"/>
                <w:rFonts w:ascii="宋体"/>
                <w:color w:val="000000"/>
                <w:szCs w:val="21"/>
              </w:rPr>
            </w:r>
            <w:r/>
          </w:p>
        </w:tc>
        <w:tc>
          <w:tcPr>
            <w:gridSpan w:val="2"/>
            <w:tcW w:w="4500" w:type="dxa"/>
            <w:vAlign w:val="center"/>
            <w:textDirection w:val="lrTb"/>
            <w:noWrap w:val="false"/>
          </w:tcPr>
          <w:p>
            <w:pPr>
              <w:pStyle w:val="1004"/>
              <w:jc w:val="left"/>
              <w:spacing w:line="360" w:lineRule="auto"/>
              <w:shd w:val="clear" w:color="auto" w:fill="ffffff"/>
              <w:rPr>
                <w:rStyle w:val="1129"/>
                <w:rFonts w:ascii="宋体"/>
                <w:color w:val="000000"/>
                <w:szCs w:val="21"/>
              </w:rPr>
            </w:pPr>
            <w:r>
              <w:rPr>
                <w:rStyle w:val="1129"/>
                <w:rFonts w:ascii="宋体"/>
                <w:color w:val="000000"/>
                <w:szCs w:val="21"/>
              </w:rPr>
            </w:r>
            <w:r/>
          </w:p>
        </w:tc>
        <w:tc>
          <w:tcPr>
            <w:gridSpan w:val="2"/>
            <w:tcW w:w="3780" w:type="dxa"/>
            <w:vAlign w:val="center"/>
            <w:textDirection w:val="lrTb"/>
            <w:noWrap w:val="false"/>
          </w:tcPr>
          <w:p>
            <w:pPr>
              <w:pStyle w:val="1004"/>
              <w:jc w:val="left"/>
              <w:spacing w:line="360" w:lineRule="auto"/>
              <w:shd w:val="clear" w:color="auto" w:fill="ffffff"/>
              <w:rPr>
                <w:rStyle w:val="1129"/>
                <w:rFonts w:ascii="宋体"/>
                <w:color w:val="000000"/>
                <w:szCs w:val="21"/>
                <w:lang w:val="zh-CN"/>
              </w:rPr>
            </w:pPr>
            <w:r>
              <w:rPr>
                <w:rStyle w:val="1129"/>
                <w:rFonts w:ascii="宋体"/>
                <w:color w:val="000000"/>
                <w:szCs w:val="21"/>
                <w:lang w:val="zh-CN"/>
              </w:rPr>
            </w:r>
            <w:r/>
          </w:p>
        </w:tc>
      </w:tr>
      <w:tr>
        <w:trPr>
          <w:trHeight w:val="284"/>
        </w:trPr>
        <w:tc>
          <w:tcPr>
            <w:tcW w:w="1105" w:type="dxa"/>
            <w:vAlign w:val="center"/>
            <w:textDirection w:val="lrTb"/>
            <w:noWrap w:val="false"/>
          </w:tcPr>
          <w:p>
            <w:pPr>
              <w:pStyle w:val="1004"/>
              <w:jc w:val="left"/>
              <w:spacing w:line="360" w:lineRule="auto"/>
              <w:shd w:val="clear" w:color="auto" w:fill="ffffff"/>
              <w:rPr>
                <w:rStyle w:val="1129"/>
                <w:rFonts w:ascii="宋体"/>
                <w:color w:val="000000"/>
                <w:szCs w:val="21"/>
              </w:rPr>
            </w:pPr>
            <w:r>
              <w:rPr>
                <w:rStyle w:val="1129"/>
                <w:rFonts w:ascii="宋体"/>
                <w:color w:val="000000"/>
                <w:szCs w:val="21"/>
              </w:rPr>
            </w:r>
            <w:r/>
          </w:p>
        </w:tc>
        <w:tc>
          <w:tcPr>
            <w:gridSpan w:val="2"/>
            <w:tcW w:w="4500" w:type="dxa"/>
            <w:vAlign w:val="center"/>
            <w:textDirection w:val="lrTb"/>
            <w:noWrap w:val="false"/>
          </w:tcPr>
          <w:p>
            <w:pPr>
              <w:pStyle w:val="1004"/>
              <w:jc w:val="left"/>
              <w:spacing w:line="360" w:lineRule="auto"/>
              <w:shd w:val="clear" w:color="auto" w:fill="ffffff"/>
              <w:rPr>
                <w:rStyle w:val="1129"/>
                <w:rFonts w:ascii="宋体"/>
                <w:color w:val="000000"/>
                <w:szCs w:val="21"/>
              </w:rPr>
            </w:pPr>
            <w:r>
              <w:rPr>
                <w:rStyle w:val="1129"/>
                <w:rFonts w:ascii="宋体"/>
                <w:color w:val="000000"/>
                <w:szCs w:val="21"/>
              </w:rPr>
            </w:r>
            <w:r/>
          </w:p>
        </w:tc>
        <w:tc>
          <w:tcPr>
            <w:gridSpan w:val="2"/>
            <w:tcW w:w="3780" w:type="dxa"/>
            <w:vAlign w:val="center"/>
            <w:textDirection w:val="lrTb"/>
            <w:noWrap w:val="false"/>
          </w:tcPr>
          <w:p>
            <w:pPr>
              <w:pStyle w:val="1004"/>
              <w:jc w:val="left"/>
              <w:spacing w:line="360" w:lineRule="auto"/>
              <w:shd w:val="clear" w:color="auto" w:fill="ffffff"/>
              <w:rPr>
                <w:rStyle w:val="1129"/>
                <w:rFonts w:ascii="宋体"/>
                <w:color w:val="000000"/>
                <w:szCs w:val="21"/>
                <w:lang w:val="zh-CN"/>
              </w:rPr>
            </w:pPr>
            <w:r>
              <w:rPr>
                <w:rStyle w:val="1129"/>
                <w:rFonts w:ascii="宋体"/>
                <w:color w:val="000000"/>
                <w:szCs w:val="21"/>
                <w:lang w:val="zh-CN"/>
              </w:rPr>
            </w:r>
            <w:r/>
          </w:p>
        </w:tc>
      </w:tr>
      <w:tr>
        <w:trPr>
          <w:trHeight w:val="284"/>
        </w:trPr>
        <w:tc>
          <w:tcPr>
            <w:tcW w:w="1105" w:type="dxa"/>
            <w:vAlign w:val="center"/>
            <w:textDirection w:val="lrTb"/>
            <w:noWrap w:val="false"/>
          </w:tcPr>
          <w:p>
            <w:pPr>
              <w:pStyle w:val="1004"/>
              <w:jc w:val="left"/>
              <w:spacing w:line="360" w:lineRule="auto"/>
              <w:shd w:val="clear" w:color="auto" w:fill="ffffff"/>
              <w:rPr>
                <w:rStyle w:val="1129"/>
                <w:rFonts w:ascii="宋体"/>
                <w:color w:val="000000"/>
                <w:szCs w:val="21"/>
              </w:rPr>
            </w:pPr>
            <w:r>
              <w:rPr>
                <w:rStyle w:val="1129"/>
                <w:rFonts w:ascii="宋体"/>
                <w:color w:val="000000"/>
                <w:szCs w:val="21"/>
              </w:rPr>
            </w:r>
            <w:r/>
          </w:p>
        </w:tc>
        <w:tc>
          <w:tcPr>
            <w:gridSpan w:val="2"/>
            <w:tcW w:w="4500" w:type="dxa"/>
            <w:vAlign w:val="center"/>
            <w:textDirection w:val="lrTb"/>
            <w:noWrap w:val="false"/>
          </w:tcPr>
          <w:p>
            <w:pPr>
              <w:pStyle w:val="1004"/>
              <w:jc w:val="left"/>
              <w:spacing w:line="360" w:lineRule="auto"/>
              <w:shd w:val="clear" w:color="auto" w:fill="ffffff"/>
              <w:rPr>
                <w:rStyle w:val="1129"/>
                <w:rFonts w:ascii="宋体"/>
                <w:color w:val="000000"/>
                <w:szCs w:val="21"/>
              </w:rPr>
            </w:pPr>
            <w:r>
              <w:rPr>
                <w:rStyle w:val="1129"/>
                <w:rFonts w:ascii="宋体"/>
                <w:color w:val="000000"/>
                <w:szCs w:val="21"/>
              </w:rPr>
            </w:r>
            <w:r/>
          </w:p>
        </w:tc>
        <w:tc>
          <w:tcPr>
            <w:gridSpan w:val="2"/>
            <w:tcW w:w="3780" w:type="dxa"/>
            <w:vAlign w:val="center"/>
            <w:textDirection w:val="lrTb"/>
            <w:noWrap w:val="false"/>
          </w:tcPr>
          <w:p>
            <w:pPr>
              <w:pStyle w:val="1004"/>
              <w:jc w:val="left"/>
              <w:spacing w:line="360" w:lineRule="auto"/>
              <w:shd w:val="clear" w:color="auto" w:fill="ffffff"/>
              <w:rPr>
                <w:rStyle w:val="1129"/>
                <w:rFonts w:ascii="宋体"/>
                <w:color w:val="000000"/>
                <w:szCs w:val="21"/>
                <w:lang w:val="zh-CN"/>
              </w:rPr>
            </w:pPr>
            <w:r>
              <w:rPr>
                <w:rStyle w:val="1129"/>
                <w:rFonts w:ascii="宋体"/>
                <w:color w:val="000000"/>
                <w:szCs w:val="21"/>
                <w:lang w:val="zh-CN"/>
              </w:rPr>
            </w:r>
            <w:r/>
          </w:p>
        </w:tc>
      </w:tr>
      <w:tr>
        <w:trPr>
          <w:trHeight w:val="284"/>
        </w:trPr>
        <w:tc>
          <w:tcPr>
            <w:tcW w:w="1105" w:type="dxa"/>
            <w:vAlign w:val="center"/>
            <w:textDirection w:val="lrTb"/>
            <w:noWrap w:val="false"/>
          </w:tcPr>
          <w:p>
            <w:pPr>
              <w:pStyle w:val="1004"/>
              <w:jc w:val="left"/>
              <w:spacing w:line="360" w:lineRule="auto"/>
              <w:shd w:val="clear" w:color="auto" w:fill="ffffff"/>
              <w:rPr>
                <w:rStyle w:val="1129"/>
                <w:rFonts w:ascii="宋体"/>
                <w:color w:val="000000"/>
                <w:szCs w:val="21"/>
              </w:rPr>
            </w:pPr>
            <w:r>
              <w:rPr>
                <w:rStyle w:val="1129"/>
                <w:rFonts w:ascii="宋体"/>
                <w:color w:val="000000"/>
                <w:szCs w:val="21"/>
              </w:rPr>
            </w:r>
            <w:r/>
          </w:p>
        </w:tc>
        <w:tc>
          <w:tcPr>
            <w:gridSpan w:val="2"/>
            <w:tcW w:w="4500" w:type="dxa"/>
            <w:vAlign w:val="center"/>
            <w:textDirection w:val="lrTb"/>
            <w:noWrap w:val="false"/>
          </w:tcPr>
          <w:p>
            <w:pPr>
              <w:pStyle w:val="1004"/>
              <w:jc w:val="left"/>
              <w:spacing w:line="360" w:lineRule="auto"/>
              <w:shd w:val="clear" w:color="auto" w:fill="ffffff"/>
              <w:rPr>
                <w:rStyle w:val="1129"/>
                <w:rFonts w:ascii="宋体"/>
                <w:color w:val="000000"/>
                <w:szCs w:val="21"/>
              </w:rPr>
            </w:pPr>
            <w:r>
              <w:rPr>
                <w:rStyle w:val="1129"/>
                <w:rFonts w:ascii="宋体"/>
                <w:color w:val="000000"/>
                <w:szCs w:val="21"/>
              </w:rPr>
            </w:r>
            <w:r/>
          </w:p>
        </w:tc>
        <w:tc>
          <w:tcPr>
            <w:gridSpan w:val="2"/>
            <w:tcW w:w="3780" w:type="dxa"/>
            <w:vAlign w:val="center"/>
            <w:textDirection w:val="lrTb"/>
            <w:noWrap w:val="false"/>
          </w:tcPr>
          <w:p>
            <w:pPr>
              <w:pStyle w:val="1004"/>
              <w:jc w:val="left"/>
              <w:spacing w:line="360" w:lineRule="auto"/>
              <w:shd w:val="clear" w:color="auto" w:fill="ffffff"/>
              <w:rPr>
                <w:rStyle w:val="1129"/>
                <w:rFonts w:ascii="宋体"/>
                <w:color w:val="000000"/>
                <w:szCs w:val="21"/>
                <w:lang w:val="zh-CN"/>
              </w:rPr>
            </w:pPr>
            <w:r>
              <w:rPr>
                <w:rStyle w:val="1129"/>
                <w:rFonts w:ascii="宋体"/>
                <w:color w:val="000000"/>
                <w:szCs w:val="21"/>
                <w:lang w:val="zh-CN"/>
              </w:rPr>
            </w:r>
            <w:r/>
          </w:p>
        </w:tc>
      </w:tr>
      <w:tr>
        <w:trPr>
          <w:trHeight w:val="284"/>
        </w:trPr>
        <w:tc>
          <w:tcPr>
            <w:tcW w:w="1105" w:type="dxa"/>
            <w:vAlign w:val="center"/>
            <w:textDirection w:val="lrTb"/>
            <w:noWrap w:val="false"/>
          </w:tcPr>
          <w:p>
            <w:pPr>
              <w:pStyle w:val="1004"/>
              <w:jc w:val="left"/>
              <w:spacing w:line="360" w:lineRule="auto"/>
              <w:shd w:val="clear" w:color="auto" w:fill="ffffff"/>
              <w:rPr>
                <w:rStyle w:val="1129"/>
                <w:rFonts w:ascii="宋体"/>
                <w:color w:val="000000"/>
                <w:szCs w:val="21"/>
              </w:rPr>
            </w:pPr>
            <w:r>
              <w:rPr>
                <w:rStyle w:val="1129"/>
                <w:rFonts w:ascii="宋体"/>
                <w:color w:val="000000"/>
                <w:szCs w:val="21"/>
              </w:rPr>
            </w:r>
            <w:r/>
          </w:p>
        </w:tc>
        <w:tc>
          <w:tcPr>
            <w:gridSpan w:val="2"/>
            <w:tcW w:w="4500" w:type="dxa"/>
            <w:vAlign w:val="center"/>
            <w:textDirection w:val="lrTb"/>
            <w:noWrap w:val="false"/>
          </w:tcPr>
          <w:p>
            <w:pPr>
              <w:pStyle w:val="1004"/>
              <w:jc w:val="left"/>
              <w:spacing w:line="360" w:lineRule="auto"/>
              <w:shd w:val="clear" w:color="auto" w:fill="ffffff"/>
              <w:rPr>
                <w:rStyle w:val="1129"/>
                <w:rFonts w:ascii="宋体"/>
                <w:color w:val="000000"/>
                <w:szCs w:val="21"/>
              </w:rPr>
            </w:pPr>
            <w:r>
              <w:rPr>
                <w:rStyle w:val="1129"/>
                <w:rFonts w:ascii="宋体"/>
                <w:color w:val="000000"/>
                <w:szCs w:val="21"/>
              </w:rPr>
            </w:r>
            <w:r/>
          </w:p>
        </w:tc>
        <w:tc>
          <w:tcPr>
            <w:gridSpan w:val="2"/>
            <w:tcW w:w="3780" w:type="dxa"/>
            <w:vAlign w:val="center"/>
            <w:textDirection w:val="lrTb"/>
            <w:noWrap w:val="false"/>
          </w:tcPr>
          <w:p>
            <w:pPr>
              <w:pStyle w:val="1004"/>
              <w:jc w:val="left"/>
              <w:spacing w:line="360" w:lineRule="auto"/>
              <w:shd w:val="clear" w:color="auto" w:fill="ffffff"/>
              <w:rPr>
                <w:rStyle w:val="1129"/>
                <w:rFonts w:ascii="宋体"/>
                <w:color w:val="000000"/>
                <w:szCs w:val="21"/>
                <w:lang w:val="zh-CN"/>
              </w:rPr>
            </w:pPr>
            <w:r>
              <w:rPr>
                <w:rStyle w:val="1129"/>
                <w:rFonts w:ascii="宋体"/>
                <w:color w:val="000000"/>
                <w:szCs w:val="21"/>
                <w:lang w:val="zh-CN"/>
              </w:rPr>
            </w:r>
            <w:r/>
          </w:p>
        </w:tc>
      </w:tr>
      <w:tr>
        <w:trPr>
          <w:trHeight w:val="284"/>
        </w:trPr>
        <w:tc>
          <w:tcPr>
            <w:tcW w:w="1105" w:type="dxa"/>
            <w:vAlign w:val="center"/>
            <w:textDirection w:val="lrTb"/>
            <w:noWrap w:val="false"/>
          </w:tcPr>
          <w:p>
            <w:pPr>
              <w:pStyle w:val="1004"/>
              <w:jc w:val="left"/>
              <w:spacing w:line="360" w:lineRule="auto"/>
              <w:shd w:val="clear" w:color="auto" w:fill="ffffff"/>
              <w:rPr>
                <w:rStyle w:val="1129"/>
                <w:rFonts w:ascii="宋体"/>
                <w:color w:val="000000"/>
                <w:szCs w:val="21"/>
              </w:rPr>
            </w:pPr>
            <w:r>
              <w:rPr>
                <w:rStyle w:val="1129"/>
                <w:rFonts w:ascii="宋体"/>
                <w:color w:val="000000"/>
                <w:szCs w:val="21"/>
              </w:rPr>
            </w:r>
            <w:r/>
          </w:p>
        </w:tc>
        <w:tc>
          <w:tcPr>
            <w:gridSpan w:val="2"/>
            <w:tcW w:w="4500" w:type="dxa"/>
            <w:vAlign w:val="center"/>
            <w:textDirection w:val="lrTb"/>
            <w:noWrap w:val="false"/>
          </w:tcPr>
          <w:p>
            <w:pPr>
              <w:pStyle w:val="1004"/>
              <w:jc w:val="left"/>
              <w:spacing w:line="360" w:lineRule="auto"/>
              <w:shd w:val="clear" w:color="auto" w:fill="ffffff"/>
              <w:rPr>
                <w:rStyle w:val="1129"/>
                <w:rFonts w:ascii="宋体"/>
                <w:color w:val="000000"/>
                <w:szCs w:val="21"/>
              </w:rPr>
            </w:pPr>
            <w:r>
              <w:rPr>
                <w:rStyle w:val="1129"/>
                <w:rFonts w:ascii="宋体"/>
                <w:color w:val="000000"/>
                <w:szCs w:val="21"/>
              </w:rPr>
            </w:r>
            <w:r/>
          </w:p>
        </w:tc>
        <w:tc>
          <w:tcPr>
            <w:gridSpan w:val="2"/>
            <w:tcW w:w="3780" w:type="dxa"/>
            <w:vAlign w:val="center"/>
            <w:textDirection w:val="lrTb"/>
            <w:noWrap w:val="false"/>
          </w:tcPr>
          <w:p>
            <w:pPr>
              <w:pStyle w:val="1004"/>
              <w:jc w:val="left"/>
              <w:spacing w:line="360" w:lineRule="auto"/>
              <w:shd w:val="clear" w:color="auto" w:fill="ffffff"/>
              <w:rPr>
                <w:rStyle w:val="1129"/>
                <w:rFonts w:ascii="宋体"/>
                <w:color w:val="000000"/>
                <w:szCs w:val="21"/>
                <w:lang w:val="zh-CN"/>
              </w:rPr>
            </w:pPr>
            <w:r>
              <w:rPr>
                <w:rStyle w:val="1129"/>
                <w:rFonts w:ascii="宋体"/>
                <w:color w:val="000000"/>
                <w:szCs w:val="21"/>
                <w:lang w:val="zh-CN"/>
              </w:rPr>
            </w:r>
            <w:r/>
          </w:p>
        </w:tc>
      </w:tr>
      <w:tr>
        <w:trPr>
          <w:trHeight w:val="284"/>
        </w:trPr>
        <w:tc>
          <w:tcPr>
            <w:tcW w:w="1105" w:type="dxa"/>
            <w:vAlign w:val="center"/>
            <w:textDirection w:val="lrTb"/>
            <w:noWrap w:val="false"/>
          </w:tcPr>
          <w:p>
            <w:pPr>
              <w:pStyle w:val="1004"/>
              <w:jc w:val="left"/>
              <w:spacing w:line="360" w:lineRule="auto"/>
              <w:shd w:val="clear" w:color="auto" w:fill="ffffff"/>
              <w:rPr>
                <w:rStyle w:val="1129"/>
                <w:rFonts w:ascii="宋体"/>
                <w:color w:val="000000"/>
                <w:szCs w:val="21"/>
              </w:rPr>
            </w:pPr>
            <w:r>
              <w:rPr>
                <w:rStyle w:val="1129"/>
                <w:rFonts w:ascii="宋体"/>
                <w:color w:val="000000"/>
                <w:szCs w:val="21"/>
              </w:rPr>
              <w:t xml:space="preserve">总价（元）</w:t>
            </w:r>
            <w:r>
              <w:rPr>
                <w:rStyle w:val="1129"/>
                <w:rFonts w:ascii="宋体"/>
                <w:color w:val="000000"/>
                <w:szCs w:val="21"/>
              </w:rPr>
            </w:r>
            <w:r/>
          </w:p>
        </w:tc>
        <w:tc>
          <w:tcPr>
            <w:gridSpan w:val="4"/>
            <w:tcW w:w="8280" w:type="dxa"/>
            <w:vAlign w:val="center"/>
            <w:textDirection w:val="lrTb"/>
            <w:noWrap w:val="false"/>
          </w:tcPr>
          <w:p>
            <w:pPr>
              <w:pStyle w:val="1004"/>
              <w:jc w:val="left"/>
              <w:spacing w:line="360" w:lineRule="auto"/>
              <w:shd w:val="clear" w:color="auto" w:fill="ffffff"/>
              <w:rPr>
                <w:rStyle w:val="1129"/>
                <w:rFonts w:hint="eastAsia" w:ascii="宋体"/>
                <w:color w:val="000000"/>
                <w:szCs w:val="21"/>
              </w:rPr>
            </w:pPr>
            <w:r>
              <w:rPr>
                <w:rStyle w:val="1129"/>
                <w:rFonts w:ascii="宋体"/>
                <w:color w:val="000000"/>
                <w:szCs w:val="21"/>
              </w:rPr>
              <w:t xml:space="preserve">小写：</w:t>
            </w:r>
            <w:r>
              <w:rPr>
                <w:rStyle w:val="1129"/>
                <w:rFonts w:hint="eastAsia" w:ascii="宋体"/>
                <w:color w:val="000000"/>
                <w:szCs w:val="21"/>
              </w:rPr>
            </w:r>
            <w:r/>
          </w:p>
          <w:p>
            <w:pPr>
              <w:pStyle w:val="1004"/>
              <w:jc w:val="left"/>
              <w:spacing w:line="360" w:lineRule="auto"/>
              <w:shd w:val="clear" w:color="auto" w:fill="ffffff"/>
              <w:rPr>
                <w:rStyle w:val="1129"/>
                <w:rFonts w:ascii="宋体"/>
                <w:color w:val="000000"/>
                <w:szCs w:val="21"/>
                <w:lang w:val="zh-CN"/>
              </w:rPr>
            </w:pPr>
            <w:r>
              <w:rPr>
                <w:rStyle w:val="1129"/>
                <w:rFonts w:hint="eastAsia" w:ascii="宋体"/>
                <w:color w:val="000000"/>
                <w:szCs w:val="21"/>
              </w:rPr>
              <w:t xml:space="preserve">大写：</w:t>
            </w:r>
            <w:r>
              <w:rPr>
                <w:rStyle w:val="1129"/>
                <w:rFonts w:ascii="宋体"/>
                <w:color w:val="000000"/>
                <w:szCs w:val="21"/>
                <w:lang w:val="zh-CN"/>
              </w:rPr>
            </w:r>
            <w:r/>
          </w:p>
        </w:tc>
      </w:tr>
      <w:tr>
        <w:trPr>
          <w:trHeight w:val="284"/>
        </w:trPr>
        <w:tc>
          <w:tcPr>
            <w:gridSpan w:val="2"/>
            <w:tcW w:w="3265" w:type="dxa"/>
            <w:vAlign w:val="center"/>
            <w:textDirection w:val="lrTb"/>
            <w:noWrap w:val="false"/>
          </w:tcPr>
          <w:p>
            <w:pPr>
              <w:pStyle w:val="1004"/>
              <w:jc w:val="left"/>
              <w:spacing w:line="360" w:lineRule="auto"/>
              <w:shd w:val="clear" w:color="auto" w:fill="ffffff"/>
              <w:rPr>
                <w:rStyle w:val="1129"/>
                <w:rFonts w:ascii="宋体"/>
                <w:color w:val="000000"/>
                <w:szCs w:val="21"/>
                <w:lang w:val="zh-CN"/>
              </w:rPr>
            </w:pPr>
            <w:r>
              <w:rPr>
                <w:rStyle w:val="1129"/>
                <w:rFonts w:ascii="宋体"/>
                <w:color w:val="000000"/>
                <w:szCs w:val="21"/>
                <w:lang w:val="zh-CN"/>
              </w:rPr>
              <w:t xml:space="preserve">小微型企业</w:t>
            </w:r>
            <w:r>
              <w:rPr>
                <w:rStyle w:val="1129"/>
                <w:rFonts w:ascii="宋体"/>
                <w:color w:val="000000"/>
                <w:szCs w:val="21"/>
                <w:lang w:val="zh-CN"/>
              </w:rPr>
            </w:r>
            <w:r/>
          </w:p>
        </w:tc>
        <w:tc>
          <w:tcPr>
            <w:gridSpan w:val="3"/>
            <w:tcW w:w="6120" w:type="dxa"/>
            <w:vAlign w:val="center"/>
            <w:textDirection w:val="lrTb"/>
            <w:noWrap w:val="false"/>
          </w:tcPr>
          <w:p>
            <w:pPr>
              <w:pStyle w:val="1004"/>
              <w:jc w:val="left"/>
              <w:spacing w:line="360" w:lineRule="auto"/>
              <w:shd w:val="clear" w:color="auto" w:fill="ffffff"/>
              <w:rPr>
                <w:rStyle w:val="1129"/>
                <w:rFonts w:ascii="宋体"/>
                <w:color w:val="000000"/>
                <w:szCs w:val="21"/>
                <w:lang w:val="zh-CN"/>
              </w:rPr>
            </w:pPr>
            <w:r>
              <w:rPr>
                <w:rStyle w:val="1129"/>
                <w:rFonts w:ascii="宋体"/>
                <w:color w:val="000000"/>
                <w:szCs w:val="21"/>
                <w:lang w:val="zh-CN"/>
              </w:rPr>
              <w:t xml:space="preserve">是</w:t>
            </w:r>
            <w:r>
              <w:rPr>
                <w:rStyle w:val="1129"/>
                <w:rFonts w:hint="eastAsia" w:ascii="宋体"/>
                <w:color w:val="000000"/>
                <w:szCs w:val="21"/>
                <w:lang w:val="zh-CN"/>
              </w:rPr>
              <w:t xml:space="preserve">    否</w:t>
            </w:r>
            <w:r>
              <w:rPr>
                <w:rStyle w:val="1129"/>
                <w:rFonts w:ascii="宋体"/>
                <w:color w:val="000000"/>
                <w:szCs w:val="21"/>
                <w:lang w:val="zh-CN"/>
              </w:rPr>
            </w:r>
            <w:r/>
          </w:p>
        </w:tc>
      </w:tr>
      <w:tr>
        <w:trPr>
          <w:trHeight w:val="284"/>
        </w:trPr>
        <w:tc>
          <w:tcPr>
            <w:gridSpan w:val="2"/>
            <w:tcW w:w="3265" w:type="dxa"/>
            <w:vAlign w:val="center"/>
            <w:textDirection w:val="lrTb"/>
            <w:noWrap w:val="false"/>
          </w:tcPr>
          <w:p>
            <w:pPr>
              <w:pStyle w:val="1004"/>
              <w:jc w:val="left"/>
              <w:spacing w:line="360" w:lineRule="auto"/>
              <w:shd w:val="clear" w:color="auto" w:fill="ffffff"/>
              <w:rPr>
                <w:rStyle w:val="1129"/>
                <w:rFonts w:ascii="宋体"/>
                <w:color w:val="000000"/>
                <w:szCs w:val="21"/>
                <w:lang w:val="zh-CN"/>
              </w:rPr>
            </w:pPr>
            <w:r>
              <w:rPr>
                <w:rStyle w:val="1129"/>
                <w:rFonts w:hint="eastAsia" w:ascii="宋体" w:hAnsi="宋体"/>
                <w:color w:val="000000"/>
                <w:szCs w:val="21"/>
                <w:lang w:val="zh-CN"/>
              </w:rPr>
              <w:t xml:space="preserve">是否中小微企业</w:t>
            </w:r>
            <w:r>
              <w:rPr>
                <w:rStyle w:val="1129"/>
                <w:rFonts w:ascii="宋体"/>
                <w:color w:val="000000"/>
                <w:szCs w:val="21"/>
                <w:lang w:val="zh-CN"/>
              </w:rPr>
            </w:r>
            <w:r/>
          </w:p>
        </w:tc>
        <w:tc>
          <w:tcPr>
            <w:gridSpan w:val="3"/>
            <w:tcW w:w="6120" w:type="dxa"/>
            <w:vAlign w:val="center"/>
            <w:textDirection w:val="lrTb"/>
            <w:noWrap w:val="false"/>
          </w:tcPr>
          <w:p>
            <w:pPr>
              <w:pStyle w:val="1004"/>
              <w:jc w:val="left"/>
              <w:spacing w:line="360" w:lineRule="auto"/>
              <w:shd w:val="clear" w:color="auto" w:fill="ffffff"/>
              <w:rPr>
                <w:rStyle w:val="1129"/>
                <w:rFonts w:ascii="宋体"/>
                <w:color w:val="000000"/>
                <w:szCs w:val="21"/>
                <w:lang w:val="zh-CN"/>
              </w:rPr>
            </w:pPr>
            <w:r>
              <w:rPr>
                <w:rStyle w:val="1129"/>
                <w:rFonts w:ascii="宋体"/>
                <w:color w:val="000000"/>
                <w:szCs w:val="21"/>
                <w:lang w:val="zh-CN"/>
              </w:rPr>
            </w:r>
            <w:r/>
          </w:p>
        </w:tc>
      </w:tr>
    </w:tbl>
    <w:p>
      <w:pPr>
        <w:pStyle w:val="1004"/>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投标人名称（电子公章）：        </w:t>
      </w:r>
      <w:r>
        <w:rPr>
          <w:rFonts w:ascii="微软雅黑" w:hAnsi="微软雅黑" w:cs="微软雅黑"/>
          <w:color w:val="000000"/>
          <w:szCs w:val="21"/>
        </w:rPr>
      </w:r>
      <w:r/>
    </w:p>
    <w:p>
      <w:pPr>
        <w:pStyle w:val="1004"/>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法定代表人（或授权代表）（签字）：   </w:t>
      </w:r>
      <w:r>
        <w:rPr>
          <w:rFonts w:ascii="微软雅黑" w:hAnsi="微软雅黑" w:cs="微软雅黑"/>
          <w:color w:val="000000"/>
          <w:szCs w:val="21"/>
        </w:rPr>
      </w:r>
      <w:r/>
    </w:p>
    <w:p>
      <w:pPr>
        <w:pStyle w:val="1004"/>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日期：          </w:t>
      </w:r>
      <w:r>
        <w:rPr>
          <w:rFonts w:ascii="微软雅黑" w:hAnsi="微软雅黑" w:cs="微软雅黑"/>
          <w:color w:val="000000"/>
          <w:szCs w:val="21"/>
        </w:rPr>
      </w:r>
      <w:r/>
    </w:p>
    <w:p>
      <w:pPr>
        <w:pStyle w:val="1004"/>
        <w:jc w:val="left"/>
        <w:spacing w:line="360" w:lineRule="auto"/>
        <w:shd w:val="clear" w:color="auto" w:fill="ffffff"/>
        <w:rPr>
          <w:rStyle w:val="1129"/>
          <w:rFonts w:ascii="宋体"/>
          <w:bCs/>
          <w:color w:val="000000"/>
          <w:szCs w:val="21"/>
          <w:lang w:val="zh-CN"/>
        </w:rPr>
      </w:pPr>
      <w:r>
        <w:rPr>
          <w:rStyle w:val="1129"/>
          <w:rFonts w:hint="eastAsia" w:ascii="宋体" w:hAnsi="宋体"/>
          <w:bCs/>
          <w:color w:val="000000"/>
          <w:szCs w:val="21"/>
          <w:lang w:val="zh-CN"/>
        </w:rPr>
        <w:t xml:space="preserve">说明：</w:t>
      </w:r>
      <w:r>
        <w:rPr>
          <w:rStyle w:val="1129"/>
          <w:rFonts w:ascii="宋体"/>
          <w:bCs/>
          <w:color w:val="000000"/>
          <w:szCs w:val="21"/>
          <w:lang w:val="zh-CN"/>
        </w:rPr>
      </w:r>
      <w:r/>
    </w:p>
    <w:p>
      <w:pPr>
        <w:pStyle w:val="1004"/>
        <w:numPr>
          <w:ilvl w:val="0"/>
          <w:numId w:val="7"/>
        </w:numPr>
        <w:ind w:firstLine="420"/>
        <w:jc w:val="left"/>
        <w:spacing w:line="360" w:lineRule="auto"/>
        <w:shd w:val="clear" w:color="auto" w:fill="ffffff"/>
        <w:widowControl w:val="off"/>
        <w:rPr>
          <w:rFonts w:ascii="宋体"/>
          <w:bCs/>
          <w:color w:val="000000"/>
          <w:szCs w:val="21"/>
        </w:rPr>
      </w:pPr>
      <w:r>
        <w:rPr>
          <w:rFonts w:hint="eastAsia" w:ascii="宋体" w:hAnsi="宋体" w:cs="宋体"/>
          <w:bCs/>
          <w:color w:val="000000"/>
          <w:szCs w:val="21"/>
        </w:rPr>
        <w:t xml:space="preserve">本项目仅接受一个价格，不得填报有选择性报价方案。若有优惠条款须注明，但不得影响报价，影响产品整体功能。</w:t>
      </w:r>
      <w:r>
        <w:rPr>
          <w:rFonts w:ascii="宋体"/>
          <w:bCs/>
          <w:color w:val="000000"/>
          <w:szCs w:val="21"/>
        </w:rPr>
      </w:r>
      <w:r/>
    </w:p>
    <w:p>
      <w:pPr>
        <w:pStyle w:val="1004"/>
        <w:numPr>
          <w:ilvl w:val="0"/>
          <w:numId w:val="7"/>
        </w:numPr>
        <w:ind w:firstLine="420"/>
        <w:jc w:val="left"/>
        <w:spacing w:line="360" w:lineRule="auto"/>
        <w:shd w:val="clear" w:color="auto" w:fill="ffffff"/>
        <w:rPr>
          <w:rFonts w:hint="eastAsia" w:ascii="宋体" w:hAnsi="宋体" w:cs="宋体"/>
          <w:color w:val="000000"/>
          <w:szCs w:val="21"/>
        </w:rPr>
      </w:pPr>
      <w:r>
        <w:rPr>
          <w:rFonts w:hint="eastAsia" w:ascii="宋体" w:hAnsi="宋体" w:cs="宋体"/>
          <w:bCs/>
          <w:color w:val="000000"/>
          <w:szCs w:val="21"/>
        </w:rPr>
        <w:t xml:space="preserve">“投标供应商是否属于小微型企业</w:t>
      </w:r>
      <w:r>
        <w:rPr>
          <w:rFonts w:hint="eastAsia" w:ascii="宋体" w:hAnsi="宋体" w:cs="宋体"/>
          <w:bCs/>
          <w:color w:val="000000"/>
          <w:szCs w:val="21"/>
          <w:lang w:val="zh-CN"/>
        </w:rPr>
        <w:t xml:space="preserve">”栏内填写“是”或“否”。</w:t>
      </w:r>
      <w:r>
        <w:rPr>
          <w:rFonts w:hint="eastAsia" w:ascii="宋体" w:hAnsi="宋体" w:cs="宋体"/>
          <w:color w:val="000000"/>
          <w:szCs w:val="21"/>
        </w:rPr>
      </w:r>
      <w:r/>
    </w:p>
    <w:p>
      <w:pPr>
        <w:pStyle w:val="1004"/>
        <w:jc w:val="left"/>
        <w:spacing w:line="360" w:lineRule="auto"/>
        <w:shd w:val="clear" w:color="auto" w:fill="ffffff"/>
        <w:rPr>
          <w:rStyle w:val="1129"/>
          <w:rFonts w:ascii="宋体"/>
          <w:b/>
          <w:bCs/>
          <w:color w:val="000000"/>
          <w:szCs w:val="21"/>
        </w:rPr>
      </w:pPr>
      <w:r>
        <w:rPr>
          <w:rStyle w:val="1129"/>
          <w:rFonts w:ascii="宋体"/>
          <w:b/>
          <w:bCs/>
          <w:color w:val="000000"/>
          <w:szCs w:val="21"/>
        </w:rPr>
        <w:t xml:space="preserve"> </w:t>
      </w:r>
      <w:r>
        <w:rPr>
          <w:rStyle w:val="1129"/>
          <w:rFonts w:ascii="宋体"/>
          <w:b/>
          <w:bCs/>
          <w:color w:val="000000"/>
          <w:szCs w:val="21"/>
        </w:rPr>
      </w:r>
      <w:r/>
    </w:p>
    <w:p>
      <w:pPr>
        <w:pStyle w:val="1004"/>
        <w:jc w:val="left"/>
        <w:spacing w:line="360" w:lineRule="auto"/>
        <w:shd w:val="clear" w:color="auto" w:fill="ffffff"/>
        <w:rPr>
          <w:rStyle w:val="1129"/>
          <w:rFonts w:ascii="宋体"/>
          <w:color w:val="000000"/>
          <w:szCs w:val="21"/>
        </w:rPr>
      </w:pPr>
      <w:r>
        <w:rPr>
          <w:rStyle w:val="1129"/>
          <w:rFonts w:ascii="宋体"/>
          <w:color w:val="000000"/>
          <w:szCs w:val="21"/>
        </w:rPr>
      </w:r>
      <w:r/>
    </w:p>
    <w:p>
      <w:pPr>
        <w:pStyle w:val="1004"/>
        <w:spacing w:line="360" w:lineRule="auto"/>
        <w:shd w:val="clear" w:color="auto" w:fill="ffffff"/>
        <w:rPr>
          <w:rStyle w:val="1129"/>
          <w:rFonts w:ascii="宋体"/>
          <w:b/>
          <w:bCs/>
          <w:color w:val="000000"/>
          <w:szCs w:val="21"/>
        </w:rPr>
        <w:sectPr>
          <w:headerReference w:type="default" r:id="rId10"/>
          <w:headerReference w:type="first" r:id="rId11"/>
          <w:footerReference w:type="default" r:id="rId12"/>
          <w:footerReference w:type="first" r:id="rId13"/>
          <w:footnotePr/>
          <w:endnotePr/>
          <w:type w:val="nextPage"/>
          <w:pgSz w:w="11906" w:h="16838" w:orient="portrait"/>
          <w:pgMar w:top="1440" w:right="1080" w:bottom="1440" w:left="1080" w:header="737" w:footer="992" w:gutter="0"/>
          <w:cols w:num="1" w:sep="0" w:space="1701" w:equalWidth="1"/>
          <w:docGrid w:linePitch="360"/>
        </w:sectPr>
      </w:pPr>
      <w:r>
        <w:rPr>
          <w:rStyle w:val="1129"/>
          <w:rFonts w:ascii="宋体"/>
          <w:b/>
          <w:bCs/>
          <w:color w:val="000000"/>
          <w:szCs w:val="21"/>
        </w:rPr>
      </w:r>
      <w:r/>
    </w:p>
    <w:p>
      <w:pPr>
        <w:pStyle w:val="1004"/>
        <w:spacing w:line="360" w:lineRule="auto"/>
        <w:shd w:val="clear" w:color="auto" w:fill="ffffff"/>
        <w:rPr>
          <w:rFonts w:ascii="宋体" w:hAnsi="宋体"/>
          <w:b/>
          <w:bCs/>
          <w:color w:val="000000"/>
          <w:szCs w:val="21"/>
        </w:rPr>
      </w:pPr>
      <w:r>
        <w:rPr>
          <w:rStyle w:val="1129"/>
          <w:rFonts w:hint="eastAsia" w:ascii="宋体" w:hAnsi="宋体"/>
          <w:b/>
          <w:bCs/>
          <w:color w:val="000000"/>
          <w:szCs w:val="21"/>
        </w:rPr>
        <w:t xml:space="preserve">附件四、</w:t>
      </w:r>
      <w:r>
        <w:rPr>
          <w:rFonts w:hint="eastAsia" w:ascii="宋体" w:hAnsi="宋体"/>
          <w:b/>
          <w:bCs/>
          <w:color w:val="000000"/>
          <w:szCs w:val="21"/>
        </w:rPr>
        <w:t xml:space="preserve">分项报价表格式</w:t>
      </w:r>
      <w:r>
        <w:rPr>
          <w:rFonts w:ascii="宋体" w:hAnsi="宋体"/>
          <w:b/>
          <w:bCs/>
          <w:color w:val="000000"/>
          <w:szCs w:val="21"/>
        </w:rPr>
      </w:r>
      <w:r/>
    </w:p>
    <w:p>
      <w:pPr>
        <w:pStyle w:val="1004"/>
        <w:spacing w:line="360" w:lineRule="auto"/>
        <w:shd w:val="clear" w:color="auto" w:fill="ffffff"/>
        <w:rPr>
          <w:rFonts w:ascii="宋体" w:hAnsi="宋体"/>
          <w:b/>
          <w:bCs/>
          <w:color w:val="000000"/>
          <w:szCs w:val="21"/>
        </w:rPr>
      </w:pPr>
      <w:r>
        <w:rPr>
          <w:rFonts w:ascii="宋体" w:hAnsi="宋体"/>
          <w:b/>
          <w:bCs/>
          <w:color w:val="000000"/>
          <w:szCs w:val="21"/>
        </w:rPr>
      </w:r>
      <w:r/>
    </w:p>
    <w:p>
      <w:pPr>
        <w:pStyle w:val="1004"/>
        <w:jc w:val="center"/>
        <w:widowControl w:val="off"/>
        <w:rPr>
          <w:rFonts w:hint="eastAsia"/>
          <w:color w:val="000000"/>
          <w:sz w:val="28"/>
          <w:lang w:val="zh-CN"/>
        </w:rPr>
      </w:pPr>
      <w:r>
        <w:rPr>
          <w:rFonts w:hint="eastAsia"/>
          <w:color w:val="000000"/>
          <w:sz w:val="28"/>
          <w:lang w:val="zh-CN"/>
        </w:rPr>
        <w:t xml:space="preserve">分项报价表</w:t>
      </w:r>
      <w:r>
        <w:rPr>
          <w:rFonts w:hint="eastAsia"/>
          <w:color w:val="000000"/>
          <w:sz w:val="28"/>
          <w:lang w:val="zh-CN"/>
        </w:rPr>
      </w:r>
      <w:r/>
    </w:p>
    <w:p>
      <w:pPr>
        <w:pStyle w:val="1004"/>
        <w:jc w:val="center"/>
        <w:widowControl w:val="off"/>
        <w:rPr>
          <w:color w:val="000000"/>
          <w:sz w:val="28"/>
          <w:lang w:val="zh-CN"/>
        </w:rPr>
      </w:pPr>
      <w:r>
        <w:rPr>
          <w:rFonts w:hint="eastAsia"/>
          <w:color w:val="000000"/>
          <w:sz w:val="28"/>
          <w:lang w:val="zh-CN"/>
        </w:rPr>
        <w:t xml:space="preserve">（</w:t>
      </w:r>
      <w:r>
        <w:rPr>
          <w:rFonts w:hint="eastAsia"/>
          <w:color w:val="000000"/>
          <w:sz w:val="28"/>
          <w:lang w:val="en-US" w:eastAsia="zh-CN"/>
        </w:rPr>
        <w:t xml:space="preserve">根据服务清单进行报价</w:t>
      </w:r>
      <w:r>
        <w:rPr>
          <w:rFonts w:hint="eastAsia"/>
          <w:color w:val="000000"/>
          <w:sz w:val="28"/>
          <w:lang w:val="zh-CN"/>
        </w:rPr>
        <w:t xml:space="preserve">）</w:t>
      </w:r>
      <w:r>
        <w:rPr>
          <w:color w:val="000000"/>
          <w:sz w:val="28"/>
          <w:lang w:val="zh-CN"/>
        </w:rPr>
      </w:r>
      <w:r/>
    </w:p>
    <w:p>
      <w:pPr>
        <w:pStyle w:val="1004"/>
        <w:jc w:val="left"/>
        <w:spacing w:line="360" w:lineRule="auto"/>
        <w:shd w:val="clear" w:color="auto" w:fill="ffffff"/>
        <w:rPr>
          <w:rStyle w:val="1129"/>
          <w:color w:val="000000"/>
          <w:szCs w:val="21"/>
          <w:lang w:val="zh-CN"/>
        </w:rPr>
      </w:pPr>
      <w:r>
        <w:rPr>
          <w:rStyle w:val="1129"/>
          <w:color w:val="000000"/>
          <w:szCs w:val="21"/>
          <w:lang w:val="zh-CN"/>
        </w:rPr>
        <w:br w:type="page" w:clear="all"/>
      </w:r>
      <w:r>
        <w:rPr>
          <w:rStyle w:val="1129"/>
          <w:color w:val="000000"/>
          <w:szCs w:val="21"/>
          <w:lang w:val="zh-CN"/>
        </w:rPr>
      </w:r>
      <w:r/>
    </w:p>
    <w:p>
      <w:pPr>
        <w:pStyle w:val="1004"/>
        <w:jc w:val="left"/>
        <w:spacing w:line="360" w:lineRule="auto"/>
        <w:shd w:val="clear" w:color="auto" w:fill="ffffff"/>
        <w:rPr>
          <w:rStyle w:val="1129"/>
          <w:rFonts w:ascii="宋体"/>
          <w:b/>
          <w:bCs/>
          <w:color w:val="000000"/>
          <w:sz w:val="24"/>
          <w:lang w:val="zh-CN"/>
        </w:rPr>
      </w:pPr>
      <w:r>
        <w:rPr>
          <w:rStyle w:val="1129"/>
          <w:rFonts w:hint="eastAsia" w:ascii="宋体" w:hAnsi="宋体"/>
          <w:b/>
          <w:bCs/>
          <w:color w:val="000000"/>
          <w:sz w:val="24"/>
          <w:lang w:val="zh-CN"/>
        </w:rPr>
        <w:t xml:space="preserve">附件</w:t>
      </w:r>
      <w:r>
        <w:rPr>
          <w:rStyle w:val="1129"/>
          <w:rFonts w:hint="eastAsia" w:ascii="宋体" w:hAnsi="宋体"/>
          <w:b/>
          <w:bCs/>
          <w:color w:val="000000"/>
          <w:sz w:val="24"/>
        </w:rPr>
        <w:t xml:space="preserve">五</w:t>
      </w:r>
      <w:r>
        <w:rPr>
          <w:rStyle w:val="1129"/>
          <w:rFonts w:hint="eastAsia" w:ascii="宋体" w:hAnsi="宋体"/>
          <w:b/>
          <w:bCs/>
          <w:color w:val="000000"/>
          <w:sz w:val="24"/>
          <w:lang w:val="zh-CN"/>
        </w:rPr>
        <w:t xml:space="preserve">、技术规格偏离表格式</w:t>
      </w:r>
      <w:r>
        <w:rPr>
          <w:rStyle w:val="1129"/>
          <w:rFonts w:ascii="宋体"/>
          <w:b/>
          <w:bCs/>
          <w:color w:val="000000"/>
          <w:sz w:val="24"/>
          <w:lang w:val="zh-CN"/>
        </w:rPr>
      </w:r>
      <w:r/>
    </w:p>
    <w:p>
      <w:pPr>
        <w:pStyle w:val="1004"/>
        <w:ind w:left="420"/>
        <w:jc w:val="center"/>
        <w:spacing w:line="360" w:lineRule="auto"/>
        <w:shd w:val="clear" w:color="auto" w:fill="ffffff"/>
        <w:rPr>
          <w:rStyle w:val="1129"/>
          <w:rFonts w:ascii="宋体"/>
          <w:color w:val="000000"/>
          <w:szCs w:val="21"/>
        </w:rPr>
      </w:pPr>
      <w:r>
        <w:rPr>
          <w:rStyle w:val="1129"/>
          <w:rFonts w:hint="eastAsia" w:ascii="宋体" w:hAnsi="宋体"/>
          <w:color w:val="000000"/>
          <w:sz w:val="36"/>
          <w:szCs w:val="36"/>
        </w:rPr>
        <w:t xml:space="preserve">技术规格偏离表</w:t>
      </w:r>
      <w:r>
        <w:rPr>
          <w:rStyle w:val="1129"/>
          <w:rFonts w:ascii="宋体"/>
          <w:color w:val="000000"/>
          <w:szCs w:val="21"/>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992"/>
        <w:gridCol w:w="1997"/>
        <w:gridCol w:w="1931"/>
        <w:gridCol w:w="1329"/>
        <w:gridCol w:w="1683"/>
        <w:gridCol w:w="1246"/>
      </w:tblGrid>
      <w:tr>
        <w:trPr>
          <w:trHeight w:val="284"/>
        </w:trPr>
        <w:tc>
          <w:tcPr>
            <w:gridSpan w:val="4"/>
            <w:tcBorders>
              <w:top w:val="none" w:color="000000" w:sz="4" w:space="0"/>
              <w:left w:val="none" w:color="000000" w:sz="4" w:space="0"/>
              <w:bottom w:val="single" w:color="000000" w:sz="8" w:space="0"/>
              <w:right w:val="none" w:color="000000" w:sz="4" w:space="0"/>
            </w:tcBorders>
            <w:tcW w:w="6249" w:type="dxa"/>
            <w:vAlign w:val="center"/>
            <w:textDirection w:val="lrTb"/>
            <w:noWrap w:val="false"/>
          </w:tcPr>
          <w:p>
            <w:pPr>
              <w:pStyle w:val="1004"/>
              <w:jc w:val="left"/>
              <w:spacing w:line="360" w:lineRule="auto"/>
              <w:rPr>
                <w:rStyle w:val="1129"/>
                <w:rFonts w:ascii="宋体"/>
                <w:color w:val="000000"/>
                <w:szCs w:val="21"/>
              </w:rPr>
            </w:pPr>
            <w:r>
              <w:rPr>
                <w:rStyle w:val="1129"/>
                <w:rFonts w:hint="eastAsia" w:ascii="宋体" w:hAnsi="宋体"/>
                <w:color w:val="000000"/>
                <w:szCs w:val="21"/>
              </w:rPr>
              <w:t xml:space="preserve">项目名称：</w:t>
            </w:r>
            <w:r>
              <w:rPr>
                <w:rStyle w:val="1129"/>
                <w:rFonts w:ascii="宋体"/>
                <w:color w:val="000000"/>
                <w:szCs w:val="21"/>
              </w:rPr>
            </w:r>
            <w:r/>
          </w:p>
        </w:tc>
        <w:tc>
          <w:tcPr>
            <w:gridSpan w:val="2"/>
            <w:tcBorders>
              <w:top w:val="none" w:color="000000" w:sz="4" w:space="0"/>
              <w:left w:val="none" w:color="000000" w:sz="4" w:space="0"/>
              <w:bottom w:val="single" w:color="000000" w:sz="8" w:space="0"/>
              <w:right w:val="none" w:color="000000" w:sz="4" w:space="0"/>
            </w:tcBorders>
            <w:tcW w:w="2929" w:type="dxa"/>
            <w:vAlign w:val="center"/>
            <w:textDirection w:val="lrTb"/>
            <w:noWrap w:val="false"/>
          </w:tcPr>
          <w:p>
            <w:pPr>
              <w:pStyle w:val="1004"/>
              <w:jc w:val="left"/>
              <w:spacing w:line="360" w:lineRule="auto"/>
              <w:rPr>
                <w:rStyle w:val="1129"/>
                <w:rFonts w:ascii="宋体"/>
                <w:color w:val="000000"/>
                <w:szCs w:val="21"/>
              </w:rPr>
            </w:pPr>
            <w:r>
              <w:rPr>
                <w:rStyle w:val="1129"/>
                <w:rFonts w:hint="eastAsia" w:ascii="宋体" w:hAnsi="宋体"/>
                <w:color w:val="000000"/>
                <w:szCs w:val="21"/>
              </w:rPr>
              <w:t xml:space="preserve">项目编号：</w:t>
            </w:r>
            <w:r>
              <w:rPr>
                <w:rStyle w:val="1129"/>
                <w:rFonts w:ascii="宋体"/>
                <w:color w:val="000000"/>
                <w:szCs w:val="21"/>
              </w:rPr>
              <w:t xml:space="preserve">  </w:t>
            </w:r>
            <w:r>
              <w:rPr>
                <w:rStyle w:val="1129"/>
                <w:rFonts w:asci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1004"/>
              <w:jc w:val="center"/>
              <w:spacing w:line="360" w:lineRule="auto"/>
              <w:rPr>
                <w:rStyle w:val="1129"/>
                <w:rFonts w:ascii="宋体"/>
                <w:color w:val="000000"/>
                <w:szCs w:val="21"/>
              </w:rPr>
            </w:pPr>
            <w:r>
              <w:rPr>
                <w:rStyle w:val="1129"/>
                <w:rFonts w:hint="eastAsia" w:ascii="宋体" w:hAnsi="宋体"/>
                <w:color w:val="000000"/>
                <w:szCs w:val="21"/>
              </w:rPr>
              <w:t xml:space="preserve">序号</w:t>
            </w:r>
            <w:r>
              <w:rPr>
                <w:rStyle w:val="1129"/>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997" w:type="dxa"/>
            <w:vAlign w:val="center"/>
            <w:textDirection w:val="lrTb"/>
            <w:noWrap w:val="false"/>
          </w:tcPr>
          <w:p>
            <w:pPr>
              <w:pStyle w:val="1004"/>
              <w:jc w:val="center"/>
              <w:spacing w:line="360" w:lineRule="auto"/>
              <w:rPr>
                <w:rStyle w:val="1129"/>
                <w:rFonts w:ascii="宋体"/>
                <w:color w:val="000000"/>
                <w:szCs w:val="21"/>
              </w:rPr>
            </w:pPr>
            <w:r>
              <w:rPr>
                <w:rStyle w:val="1129"/>
                <w:rFonts w:hint="eastAsia" w:ascii="宋体" w:hAnsi="宋体"/>
                <w:color w:val="000000"/>
                <w:szCs w:val="21"/>
              </w:rPr>
              <w:t xml:space="preserve">招标文件条目号</w:t>
            </w:r>
            <w:r>
              <w:rPr>
                <w:rStyle w:val="1129"/>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931" w:type="dxa"/>
            <w:vAlign w:val="center"/>
            <w:textDirection w:val="lrTb"/>
            <w:noWrap w:val="false"/>
          </w:tcPr>
          <w:p>
            <w:pPr>
              <w:pStyle w:val="1004"/>
              <w:jc w:val="center"/>
              <w:spacing w:line="360" w:lineRule="auto"/>
              <w:rPr>
                <w:rStyle w:val="1129"/>
                <w:rFonts w:ascii="宋体"/>
                <w:color w:val="000000"/>
                <w:szCs w:val="21"/>
              </w:rPr>
            </w:pPr>
            <w:r>
              <w:rPr>
                <w:rStyle w:val="1129"/>
                <w:rFonts w:hint="eastAsia" w:ascii="宋体" w:hAnsi="宋体"/>
                <w:color w:val="000000"/>
                <w:szCs w:val="21"/>
              </w:rPr>
              <w:t xml:space="preserve">招标要求规格</w:t>
            </w:r>
            <w:r>
              <w:rPr>
                <w:rStyle w:val="1129"/>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3012" w:type="dxa"/>
            <w:vAlign w:val="center"/>
            <w:textDirection w:val="lrTb"/>
            <w:noWrap w:val="false"/>
          </w:tcPr>
          <w:p>
            <w:pPr>
              <w:pStyle w:val="1004"/>
              <w:jc w:val="center"/>
              <w:spacing w:line="360" w:lineRule="auto"/>
              <w:rPr>
                <w:rStyle w:val="1129"/>
                <w:rFonts w:ascii="宋体"/>
                <w:color w:val="000000"/>
                <w:szCs w:val="21"/>
              </w:rPr>
            </w:pPr>
            <w:r>
              <w:rPr>
                <w:rStyle w:val="1129"/>
                <w:rFonts w:hint="eastAsia" w:ascii="宋体" w:hAnsi="宋体"/>
                <w:color w:val="000000"/>
                <w:szCs w:val="21"/>
              </w:rPr>
              <w:t xml:space="preserve">投标响应</w:t>
            </w:r>
            <w:r>
              <w:rPr>
                <w:rStyle w:val="1129"/>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1004"/>
              <w:jc w:val="center"/>
              <w:spacing w:line="360" w:lineRule="auto"/>
              <w:rPr>
                <w:rStyle w:val="1129"/>
                <w:rFonts w:ascii="宋体"/>
                <w:color w:val="000000"/>
                <w:szCs w:val="21"/>
              </w:rPr>
            </w:pPr>
            <w:r>
              <w:rPr>
                <w:rStyle w:val="1129"/>
                <w:rFonts w:hint="eastAsia" w:ascii="宋体" w:hAnsi="宋体"/>
                <w:color w:val="000000"/>
                <w:szCs w:val="21"/>
              </w:rPr>
              <w:t xml:space="preserve">偏离</w:t>
            </w:r>
            <w:r>
              <w:rPr>
                <w:rStyle w:val="1129"/>
                <w:rFonts w:asci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1004"/>
              <w:jc w:val="center"/>
              <w:spacing w:line="360" w:lineRule="auto"/>
              <w:rPr>
                <w:rStyle w:val="1129"/>
                <w:rFonts w:ascii="宋体"/>
                <w:color w:val="000000"/>
                <w:szCs w:val="21"/>
              </w:rPr>
            </w:pPr>
            <w:r>
              <w:rPr>
                <w:rStyle w:val="1129"/>
                <w:rFonts w:ascii="宋体"/>
                <w:color w:val="000000"/>
                <w:szCs w:val="21"/>
              </w:rPr>
              <w:t xml:space="preserve"> </w:t>
            </w:r>
            <w:r>
              <w:rPr>
                <w:rStyle w:val="1129"/>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997" w:type="dxa"/>
            <w:vAlign w:val="center"/>
            <w:textDirection w:val="lrTb"/>
            <w:noWrap w:val="false"/>
          </w:tcPr>
          <w:p>
            <w:pPr>
              <w:pStyle w:val="1004"/>
              <w:jc w:val="center"/>
              <w:spacing w:line="360" w:lineRule="auto"/>
              <w:rPr>
                <w:rStyle w:val="1129"/>
                <w:rFonts w:ascii="宋体"/>
                <w:color w:val="000000"/>
                <w:szCs w:val="21"/>
              </w:rPr>
            </w:pPr>
            <w:r>
              <w:rPr>
                <w:rStyle w:val="1129"/>
                <w:rFonts w:ascii="宋体"/>
                <w:color w:val="000000"/>
                <w:szCs w:val="21"/>
              </w:rPr>
              <w:t xml:space="preserve"> </w:t>
            </w:r>
            <w:r>
              <w:rPr>
                <w:rStyle w:val="1129"/>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931" w:type="dxa"/>
            <w:vAlign w:val="center"/>
            <w:textDirection w:val="lrTb"/>
            <w:noWrap w:val="false"/>
          </w:tcPr>
          <w:p>
            <w:pPr>
              <w:pStyle w:val="1004"/>
              <w:jc w:val="center"/>
              <w:spacing w:line="360" w:lineRule="auto"/>
              <w:rPr>
                <w:rStyle w:val="1129"/>
                <w:rFonts w:ascii="宋体"/>
                <w:color w:val="000000"/>
                <w:szCs w:val="21"/>
              </w:rPr>
            </w:pPr>
            <w:r>
              <w:rPr>
                <w:rStyle w:val="1129"/>
                <w:rFonts w:ascii="宋体"/>
                <w:color w:val="000000"/>
                <w:szCs w:val="21"/>
              </w:rPr>
              <w:t xml:space="preserve"> </w:t>
            </w:r>
            <w:r>
              <w:rPr>
                <w:rStyle w:val="1129"/>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3012" w:type="dxa"/>
            <w:vAlign w:val="center"/>
            <w:textDirection w:val="lrTb"/>
            <w:noWrap w:val="false"/>
          </w:tcPr>
          <w:p>
            <w:pPr>
              <w:pStyle w:val="1004"/>
              <w:jc w:val="center"/>
              <w:spacing w:line="360" w:lineRule="auto"/>
              <w:rPr>
                <w:rStyle w:val="1129"/>
                <w:rFonts w:ascii="宋体"/>
                <w:color w:val="000000"/>
                <w:szCs w:val="21"/>
              </w:rPr>
            </w:pPr>
            <w:r>
              <w:rPr>
                <w:rStyle w:val="1129"/>
                <w:rFonts w:ascii="宋体"/>
                <w:color w:val="000000"/>
                <w:szCs w:val="21"/>
              </w:rPr>
              <w:t xml:space="preserve"> </w:t>
            </w:r>
            <w:r>
              <w:rPr>
                <w:rStyle w:val="1129"/>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1004"/>
              <w:jc w:val="center"/>
              <w:spacing w:line="360" w:lineRule="auto"/>
              <w:rPr>
                <w:rStyle w:val="1129"/>
                <w:rFonts w:ascii="宋体"/>
                <w:color w:val="000000"/>
                <w:szCs w:val="21"/>
              </w:rPr>
            </w:pPr>
            <w:r>
              <w:rPr>
                <w:rStyle w:val="1129"/>
                <w:rFonts w:ascii="宋体"/>
                <w:color w:val="000000"/>
                <w:szCs w:val="21"/>
              </w:rPr>
              <w:t xml:space="preserve"> </w:t>
            </w:r>
            <w:r>
              <w:rPr>
                <w:rStyle w:val="1129"/>
                <w:rFonts w:asci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1004"/>
              <w:jc w:val="center"/>
              <w:spacing w:line="360" w:lineRule="auto"/>
              <w:rPr>
                <w:rStyle w:val="1129"/>
                <w:rFonts w:ascii="宋体"/>
                <w:color w:val="000000"/>
                <w:szCs w:val="21"/>
              </w:rPr>
            </w:pPr>
            <w:r>
              <w:rPr>
                <w:rStyle w:val="1129"/>
                <w:rFonts w:ascii="宋体"/>
                <w:color w:val="000000"/>
                <w:szCs w:val="21"/>
              </w:rPr>
              <w:t xml:space="preserve"> </w:t>
            </w:r>
            <w:r>
              <w:rPr>
                <w:rStyle w:val="1129"/>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997" w:type="dxa"/>
            <w:vAlign w:val="center"/>
            <w:textDirection w:val="lrTb"/>
            <w:noWrap w:val="false"/>
          </w:tcPr>
          <w:p>
            <w:pPr>
              <w:pStyle w:val="1004"/>
              <w:jc w:val="center"/>
              <w:spacing w:line="360" w:lineRule="auto"/>
              <w:rPr>
                <w:rStyle w:val="1129"/>
                <w:rFonts w:ascii="宋体"/>
                <w:color w:val="000000"/>
                <w:szCs w:val="21"/>
              </w:rPr>
            </w:pPr>
            <w:r>
              <w:rPr>
                <w:rStyle w:val="1129"/>
                <w:rFonts w:ascii="宋体"/>
                <w:color w:val="000000"/>
                <w:szCs w:val="21"/>
              </w:rPr>
              <w:t xml:space="preserve"> </w:t>
            </w:r>
            <w:r>
              <w:rPr>
                <w:rStyle w:val="1129"/>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931" w:type="dxa"/>
            <w:vAlign w:val="center"/>
            <w:textDirection w:val="lrTb"/>
            <w:noWrap w:val="false"/>
          </w:tcPr>
          <w:p>
            <w:pPr>
              <w:pStyle w:val="1004"/>
              <w:jc w:val="center"/>
              <w:spacing w:line="360" w:lineRule="auto"/>
              <w:rPr>
                <w:rStyle w:val="1129"/>
                <w:rFonts w:ascii="宋体"/>
                <w:color w:val="000000"/>
                <w:szCs w:val="21"/>
              </w:rPr>
            </w:pPr>
            <w:r>
              <w:rPr>
                <w:rStyle w:val="1129"/>
                <w:rFonts w:ascii="宋体"/>
                <w:color w:val="000000"/>
                <w:szCs w:val="21"/>
              </w:rPr>
              <w:t xml:space="preserve"> </w:t>
            </w:r>
            <w:r>
              <w:rPr>
                <w:rStyle w:val="1129"/>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3012" w:type="dxa"/>
            <w:vAlign w:val="center"/>
            <w:textDirection w:val="lrTb"/>
            <w:noWrap w:val="false"/>
          </w:tcPr>
          <w:p>
            <w:pPr>
              <w:pStyle w:val="1004"/>
              <w:jc w:val="center"/>
              <w:spacing w:line="360" w:lineRule="auto"/>
              <w:rPr>
                <w:rStyle w:val="1129"/>
                <w:rFonts w:ascii="宋体"/>
                <w:color w:val="000000"/>
                <w:szCs w:val="21"/>
              </w:rPr>
            </w:pPr>
            <w:r>
              <w:rPr>
                <w:rStyle w:val="1129"/>
                <w:rFonts w:ascii="宋体"/>
                <w:color w:val="000000"/>
                <w:szCs w:val="21"/>
              </w:rPr>
              <w:t xml:space="preserve"> </w:t>
            </w:r>
            <w:r>
              <w:rPr>
                <w:rStyle w:val="1129"/>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1004"/>
              <w:jc w:val="center"/>
              <w:spacing w:line="360" w:lineRule="auto"/>
              <w:rPr>
                <w:rStyle w:val="1129"/>
                <w:rFonts w:ascii="宋体"/>
                <w:color w:val="000000"/>
                <w:szCs w:val="21"/>
              </w:rPr>
            </w:pPr>
            <w:r>
              <w:rPr>
                <w:rStyle w:val="1129"/>
                <w:rFonts w:ascii="宋体"/>
                <w:color w:val="000000"/>
                <w:szCs w:val="21"/>
              </w:rPr>
              <w:t xml:space="preserve"> </w:t>
            </w:r>
            <w:r>
              <w:rPr>
                <w:rStyle w:val="1129"/>
                <w:rFonts w:ascii="宋体"/>
                <w:color w:val="000000"/>
                <w:szCs w:val="21"/>
              </w:rPr>
            </w:r>
            <w:r/>
          </w:p>
        </w:tc>
      </w:tr>
      <w:tr>
        <w:trPr>
          <w:trHeight w:val="284"/>
        </w:trPr>
        <w:tc>
          <w:tcPr>
            <w:tcBorders>
              <w:top w:val="single" w:color="000000" w:sz="8" w:space="0"/>
              <w:left w:val="single" w:color="000000" w:sz="8" w:space="0"/>
              <w:bottom w:val="single" w:color="000000" w:sz="4" w:space="0"/>
              <w:right w:val="single" w:color="000000" w:sz="8" w:space="0"/>
            </w:tcBorders>
            <w:tcW w:w="992" w:type="dxa"/>
            <w:vAlign w:val="center"/>
            <w:textDirection w:val="lrTb"/>
            <w:noWrap w:val="false"/>
          </w:tcPr>
          <w:p>
            <w:pPr>
              <w:pStyle w:val="1004"/>
              <w:jc w:val="center"/>
              <w:spacing w:line="360" w:lineRule="auto"/>
              <w:rPr>
                <w:rStyle w:val="1129"/>
                <w:rFonts w:ascii="宋体"/>
                <w:color w:val="000000"/>
                <w:szCs w:val="21"/>
              </w:rPr>
            </w:pPr>
            <w:r>
              <w:rPr>
                <w:rStyle w:val="1129"/>
                <w:rFonts w:ascii="宋体"/>
                <w:color w:val="000000"/>
                <w:szCs w:val="21"/>
              </w:rPr>
              <w:t xml:space="preserve"> </w:t>
            </w:r>
            <w:r>
              <w:rPr>
                <w:rStyle w:val="1129"/>
                <w:rFonts w:ascii="宋体"/>
                <w:color w:val="000000"/>
                <w:szCs w:val="21"/>
              </w:rPr>
            </w:r>
            <w:r/>
          </w:p>
        </w:tc>
        <w:tc>
          <w:tcPr>
            <w:tcBorders>
              <w:top w:val="single" w:color="000000" w:sz="8" w:space="0"/>
              <w:left w:val="single" w:color="000000" w:sz="8" w:space="0"/>
              <w:bottom w:val="single" w:color="000000" w:sz="4" w:space="0"/>
              <w:right w:val="single" w:color="000000" w:sz="8" w:space="0"/>
            </w:tcBorders>
            <w:tcW w:w="1997" w:type="dxa"/>
            <w:vAlign w:val="center"/>
            <w:textDirection w:val="lrTb"/>
            <w:noWrap w:val="false"/>
          </w:tcPr>
          <w:p>
            <w:pPr>
              <w:pStyle w:val="1004"/>
              <w:jc w:val="center"/>
              <w:spacing w:line="360" w:lineRule="auto"/>
              <w:rPr>
                <w:rStyle w:val="1129"/>
                <w:rFonts w:ascii="宋体"/>
                <w:color w:val="000000"/>
                <w:szCs w:val="21"/>
              </w:rPr>
            </w:pPr>
            <w:r>
              <w:rPr>
                <w:rStyle w:val="1129"/>
                <w:rFonts w:ascii="宋体"/>
                <w:color w:val="000000"/>
                <w:szCs w:val="21"/>
              </w:rPr>
              <w:t xml:space="preserve"> </w:t>
            </w:r>
            <w:r>
              <w:rPr>
                <w:rStyle w:val="1129"/>
                <w:rFonts w:ascii="宋体"/>
                <w:color w:val="000000"/>
                <w:szCs w:val="21"/>
              </w:rPr>
            </w:r>
            <w:r/>
          </w:p>
        </w:tc>
        <w:tc>
          <w:tcPr>
            <w:tcBorders>
              <w:top w:val="single" w:color="000000" w:sz="8" w:space="0"/>
              <w:left w:val="single" w:color="000000" w:sz="8" w:space="0"/>
              <w:bottom w:val="single" w:color="000000" w:sz="4" w:space="0"/>
              <w:right w:val="single" w:color="000000" w:sz="8" w:space="0"/>
            </w:tcBorders>
            <w:tcW w:w="1931" w:type="dxa"/>
            <w:vAlign w:val="center"/>
            <w:textDirection w:val="lrTb"/>
            <w:noWrap w:val="false"/>
          </w:tcPr>
          <w:p>
            <w:pPr>
              <w:pStyle w:val="1004"/>
              <w:jc w:val="center"/>
              <w:spacing w:line="360" w:lineRule="auto"/>
              <w:rPr>
                <w:rStyle w:val="1129"/>
                <w:rFonts w:ascii="宋体"/>
                <w:color w:val="000000"/>
                <w:szCs w:val="21"/>
              </w:rPr>
            </w:pPr>
            <w:r>
              <w:rPr>
                <w:rStyle w:val="1129"/>
                <w:rFonts w:ascii="宋体"/>
                <w:color w:val="000000"/>
                <w:szCs w:val="21"/>
              </w:rPr>
              <w:t xml:space="preserve"> </w:t>
            </w:r>
            <w:r>
              <w:rPr>
                <w:rStyle w:val="1129"/>
                <w:rFonts w:ascii="宋体"/>
                <w:color w:val="000000"/>
                <w:szCs w:val="21"/>
              </w:rPr>
            </w:r>
            <w:r/>
          </w:p>
        </w:tc>
        <w:tc>
          <w:tcPr>
            <w:gridSpan w:val="2"/>
            <w:tcBorders>
              <w:top w:val="single" w:color="000000" w:sz="8" w:space="0"/>
              <w:left w:val="single" w:color="000000" w:sz="8" w:space="0"/>
              <w:bottom w:val="single" w:color="000000" w:sz="4" w:space="0"/>
              <w:right w:val="single" w:color="000000" w:sz="8" w:space="0"/>
            </w:tcBorders>
            <w:tcW w:w="3012" w:type="dxa"/>
            <w:vAlign w:val="center"/>
            <w:textDirection w:val="lrTb"/>
            <w:noWrap w:val="false"/>
          </w:tcPr>
          <w:p>
            <w:pPr>
              <w:pStyle w:val="1004"/>
              <w:jc w:val="center"/>
              <w:spacing w:line="360" w:lineRule="auto"/>
              <w:rPr>
                <w:rStyle w:val="1129"/>
                <w:rFonts w:ascii="宋体"/>
                <w:color w:val="000000"/>
                <w:szCs w:val="21"/>
              </w:rPr>
            </w:pPr>
            <w:r>
              <w:rPr>
                <w:rStyle w:val="1129"/>
                <w:rFonts w:ascii="宋体"/>
                <w:color w:val="000000"/>
                <w:szCs w:val="21"/>
              </w:rPr>
              <w:t xml:space="preserve"> </w:t>
            </w:r>
            <w:r>
              <w:rPr>
                <w:rStyle w:val="1129"/>
                <w:rFonts w:ascii="宋体"/>
                <w:color w:val="000000"/>
                <w:szCs w:val="21"/>
              </w:rPr>
            </w:r>
            <w:r/>
          </w:p>
        </w:tc>
        <w:tc>
          <w:tcPr>
            <w:tcBorders>
              <w:top w:val="single" w:color="000000" w:sz="8" w:space="0"/>
              <w:left w:val="single" w:color="000000" w:sz="8" w:space="0"/>
              <w:bottom w:val="single" w:color="000000" w:sz="4" w:space="0"/>
              <w:right w:val="single" w:color="000000" w:sz="8" w:space="0"/>
            </w:tcBorders>
            <w:tcW w:w="1246" w:type="dxa"/>
            <w:vAlign w:val="center"/>
            <w:textDirection w:val="lrTb"/>
            <w:noWrap w:val="false"/>
          </w:tcPr>
          <w:p>
            <w:pPr>
              <w:pStyle w:val="1004"/>
              <w:jc w:val="center"/>
              <w:spacing w:line="360" w:lineRule="auto"/>
              <w:rPr>
                <w:rStyle w:val="1129"/>
                <w:rFonts w:ascii="宋体"/>
                <w:color w:val="000000"/>
                <w:szCs w:val="21"/>
              </w:rPr>
            </w:pPr>
            <w:r>
              <w:rPr>
                <w:rStyle w:val="1129"/>
                <w:rFonts w:ascii="宋体"/>
                <w:color w:val="000000"/>
                <w:szCs w:val="21"/>
              </w:rPr>
              <w:t xml:space="preserve"> </w:t>
            </w:r>
            <w:r>
              <w:rPr>
                <w:rStyle w:val="1129"/>
                <w:rFonts w:ascii="宋体"/>
                <w:color w:val="000000"/>
                <w:szCs w:val="21"/>
              </w:rPr>
            </w:r>
            <w:r/>
          </w:p>
        </w:tc>
      </w:tr>
    </w:tbl>
    <w:p>
      <w:pPr>
        <w:pStyle w:val="1004"/>
        <w:jc w:val="left"/>
        <w:spacing w:line="360" w:lineRule="auto"/>
        <w:shd w:val="clear" w:color="auto" w:fill="ffffff"/>
        <w:rPr>
          <w:rStyle w:val="1129"/>
          <w:rFonts w:ascii="宋体"/>
          <w:color w:val="000000"/>
          <w:szCs w:val="21"/>
        </w:rPr>
      </w:pPr>
      <w:r>
        <w:rPr>
          <w:rStyle w:val="1129"/>
          <w:rFonts w:hint="eastAsia" w:ascii="宋体" w:hAnsi="宋体"/>
          <w:color w:val="000000"/>
          <w:szCs w:val="21"/>
        </w:rPr>
        <w:t xml:space="preserve">说明：</w:t>
      </w:r>
      <w:r>
        <w:rPr>
          <w:rStyle w:val="1129"/>
          <w:rFonts w:ascii="宋体"/>
          <w:color w:val="000000"/>
          <w:szCs w:val="21"/>
        </w:rPr>
      </w:r>
      <w:r/>
    </w:p>
    <w:p>
      <w:pPr>
        <w:pStyle w:val="1004"/>
        <w:jc w:val="left"/>
        <w:spacing w:line="360" w:lineRule="auto"/>
        <w:shd w:val="clear" w:color="auto" w:fill="ffffff"/>
        <w:rPr>
          <w:rStyle w:val="1129"/>
          <w:rFonts w:ascii="宋体" w:hAnsi="宋体"/>
          <w:color w:val="000000"/>
          <w:szCs w:val="21"/>
        </w:rPr>
      </w:pPr>
      <w:r>
        <w:rPr>
          <w:rStyle w:val="1129"/>
          <w:rFonts w:ascii="宋体" w:hAnsi="宋体"/>
          <w:bCs/>
          <w:color w:val="000000"/>
          <w:szCs w:val="21"/>
        </w:rPr>
        <w:t xml:space="preserve">1</w:t>
      </w:r>
      <w:r>
        <w:rPr>
          <w:rStyle w:val="1129"/>
          <w:rFonts w:hint="eastAsia" w:ascii="宋体" w:hAnsi="宋体"/>
          <w:bCs/>
          <w:color w:val="000000"/>
          <w:szCs w:val="21"/>
        </w:rPr>
        <w:t xml:space="preserve">、</w:t>
      </w:r>
      <w:r>
        <w:rPr>
          <w:rStyle w:val="1129"/>
          <w:rFonts w:hint="eastAsia" w:ascii="宋体" w:hAnsi="宋体"/>
          <w:color w:val="000000"/>
          <w:szCs w:val="21"/>
        </w:rPr>
        <w:t xml:space="preserve">如果行数不够，请自行增加。</w:t>
      </w:r>
      <w:r>
        <w:rPr>
          <w:rStyle w:val="1129"/>
          <w:rFonts w:ascii="宋体" w:hAnsi="宋体"/>
          <w:color w:val="000000"/>
          <w:szCs w:val="21"/>
        </w:rPr>
      </w:r>
      <w:r/>
    </w:p>
    <w:p>
      <w:pPr>
        <w:pStyle w:val="1170"/>
        <w:ind w:firstLine="0"/>
        <w:rPr>
          <w:color w:val="000000"/>
          <w:lang w:val="en-US"/>
        </w:rPr>
      </w:pPr>
      <w:r>
        <w:rPr>
          <w:rFonts w:hint="eastAsia"/>
          <w:color w:val="000000"/>
          <w:lang w:val="en-US"/>
        </w:rPr>
        <w:t xml:space="preserve">2、其他投标人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rPr>
          <w:color w:val="000000"/>
          <w:lang w:val="en-US"/>
        </w:rPr>
      </w:r>
      <w:r/>
    </w:p>
    <w:p>
      <w:pPr>
        <w:pStyle w:val="1004"/>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投标人名称（电子公章）：        </w:t>
      </w:r>
      <w:r>
        <w:rPr>
          <w:rFonts w:ascii="微软雅黑" w:hAnsi="微软雅黑" w:cs="微软雅黑"/>
          <w:color w:val="000000"/>
          <w:szCs w:val="21"/>
        </w:rPr>
      </w:r>
      <w:r/>
    </w:p>
    <w:p>
      <w:pPr>
        <w:pStyle w:val="1004"/>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法定代表人（或授权代表）（签字）：   </w:t>
      </w:r>
      <w:r>
        <w:rPr>
          <w:rFonts w:ascii="微软雅黑" w:hAnsi="微软雅黑" w:cs="微软雅黑"/>
          <w:color w:val="000000"/>
          <w:szCs w:val="21"/>
        </w:rPr>
      </w:r>
      <w:r/>
    </w:p>
    <w:p>
      <w:pPr>
        <w:pStyle w:val="1004"/>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日</w:t>
      </w:r>
      <w:r>
        <w:rPr>
          <w:rFonts w:hint="eastAsia" w:ascii="微软雅黑" w:hAnsi="微软雅黑" w:cs="微软雅黑"/>
          <w:color w:val="000000"/>
          <w:szCs w:val="21"/>
          <w:lang w:val="en-US" w:eastAsia="zh-CN"/>
        </w:rPr>
        <w:t xml:space="preserve">   </w:t>
      </w:r>
      <w:r>
        <w:rPr>
          <w:rFonts w:hint="eastAsia" w:ascii="微软雅黑" w:hAnsi="微软雅黑" w:cs="微软雅黑"/>
          <w:color w:val="000000"/>
          <w:szCs w:val="21"/>
        </w:rPr>
        <w:t xml:space="preserve">期：          </w:t>
      </w:r>
      <w:r>
        <w:rPr>
          <w:rFonts w:ascii="微软雅黑" w:hAnsi="微软雅黑" w:cs="微软雅黑"/>
          <w:color w:val="000000"/>
          <w:szCs w:val="21"/>
        </w:rPr>
      </w:r>
      <w:r/>
    </w:p>
    <w:p>
      <w:pPr>
        <w:pStyle w:val="1170"/>
        <w:ind w:firstLine="420"/>
        <w:rPr>
          <w:color w:val="000000"/>
          <w:lang w:val="en-US"/>
        </w:rPr>
      </w:pPr>
      <w:r>
        <w:rPr>
          <w:color w:val="000000"/>
          <w:lang w:val="en-US"/>
        </w:rPr>
      </w:r>
      <w:r/>
    </w:p>
    <w:p>
      <w:pPr>
        <w:pStyle w:val="1004"/>
        <w:jc w:val="left"/>
        <w:spacing w:line="360" w:lineRule="auto"/>
        <w:shd w:val="clear" w:color="auto" w:fill="ffffff"/>
        <w:rPr>
          <w:rStyle w:val="1129"/>
          <w:rFonts w:ascii="宋体"/>
          <w:color w:val="000000"/>
          <w:szCs w:val="21"/>
        </w:rPr>
      </w:pPr>
      <w:r>
        <w:rPr>
          <w:rStyle w:val="1129"/>
          <w:rFonts w:ascii="宋体"/>
          <w:color w:val="000000"/>
          <w:szCs w:val="21"/>
        </w:rPr>
        <w:t xml:space="preserve"> </w:t>
      </w:r>
      <w:r>
        <w:rPr>
          <w:rStyle w:val="1129"/>
          <w:rFonts w:ascii="宋体"/>
          <w:color w:val="000000"/>
          <w:szCs w:val="21"/>
        </w:rPr>
      </w:r>
      <w:r/>
    </w:p>
    <w:p>
      <w:pPr>
        <w:pStyle w:val="1170"/>
        <w:ind w:firstLine="420"/>
        <w:rPr>
          <w:rStyle w:val="1129"/>
          <w:rFonts w:ascii="宋体"/>
          <w:color w:val="000000"/>
          <w:szCs w:val="21"/>
        </w:rPr>
      </w:pPr>
      <w:r>
        <w:rPr>
          <w:rStyle w:val="1129"/>
          <w:rFonts w:ascii="宋体"/>
          <w:color w:val="000000"/>
          <w:szCs w:val="21"/>
        </w:rPr>
      </w:r>
      <w:r/>
    </w:p>
    <w:p>
      <w:pPr>
        <w:pStyle w:val="1170"/>
        <w:ind w:firstLine="420"/>
        <w:rPr>
          <w:rStyle w:val="1129"/>
          <w:rFonts w:ascii="宋体"/>
          <w:color w:val="000000"/>
          <w:szCs w:val="21"/>
        </w:rPr>
      </w:pPr>
      <w:r>
        <w:rPr>
          <w:rStyle w:val="1129"/>
          <w:rFonts w:ascii="宋体"/>
          <w:color w:val="000000"/>
          <w:szCs w:val="21"/>
        </w:rPr>
      </w:r>
      <w:r/>
    </w:p>
    <w:p>
      <w:pPr>
        <w:pStyle w:val="1170"/>
        <w:ind w:firstLine="420"/>
        <w:rPr>
          <w:rStyle w:val="1129"/>
          <w:rFonts w:ascii="宋体"/>
          <w:color w:val="000000"/>
          <w:szCs w:val="21"/>
        </w:rPr>
      </w:pPr>
      <w:r>
        <w:rPr>
          <w:rStyle w:val="1129"/>
          <w:rFonts w:ascii="宋体"/>
          <w:color w:val="000000"/>
          <w:szCs w:val="21"/>
        </w:rPr>
      </w:r>
      <w:r/>
    </w:p>
    <w:p>
      <w:pPr>
        <w:pStyle w:val="1170"/>
        <w:ind w:firstLine="420"/>
        <w:rPr>
          <w:rStyle w:val="1129"/>
          <w:rFonts w:ascii="宋体"/>
          <w:color w:val="000000"/>
          <w:szCs w:val="21"/>
        </w:rPr>
      </w:pPr>
      <w:r>
        <w:rPr>
          <w:rStyle w:val="1129"/>
          <w:rFonts w:ascii="宋体"/>
          <w:color w:val="000000"/>
          <w:szCs w:val="21"/>
        </w:rPr>
      </w:r>
      <w:r/>
    </w:p>
    <w:p>
      <w:pPr>
        <w:pStyle w:val="1170"/>
        <w:ind w:firstLine="420"/>
        <w:rPr>
          <w:rStyle w:val="1129"/>
          <w:rFonts w:ascii="宋体"/>
          <w:color w:val="000000"/>
          <w:szCs w:val="21"/>
        </w:rPr>
      </w:pPr>
      <w:r>
        <w:rPr>
          <w:rStyle w:val="1129"/>
          <w:rFonts w:ascii="宋体"/>
          <w:color w:val="000000"/>
          <w:szCs w:val="21"/>
        </w:rPr>
      </w:r>
      <w:r/>
    </w:p>
    <w:p>
      <w:pPr>
        <w:pStyle w:val="1170"/>
        <w:ind w:firstLine="420"/>
        <w:rPr>
          <w:rStyle w:val="1129"/>
          <w:rFonts w:ascii="宋体"/>
          <w:color w:val="000000"/>
          <w:szCs w:val="21"/>
        </w:rPr>
      </w:pPr>
      <w:r>
        <w:rPr>
          <w:rStyle w:val="1129"/>
          <w:rFonts w:ascii="宋体"/>
          <w:color w:val="000000"/>
          <w:szCs w:val="21"/>
        </w:rPr>
      </w:r>
      <w:r/>
    </w:p>
    <w:p>
      <w:pPr>
        <w:pStyle w:val="1170"/>
        <w:ind w:firstLine="420"/>
        <w:rPr>
          <w:rStyle w:val="1129"/>
          <w:rFonts w:ascii="宋体"/>
          <w:color w:val="000000"/>
          <w:szCs w:val="21"/>
        </w:rPr>
      </w:pPr>
      <w:r>
        <w:rPr>
          <w:rStyle w:val="1129"/>
          <w:rFonts w:ascii="宋体"/>
          <w:color w:val="000000"/>
          <w:szCs w:val="21"/>
        </w:rPr>
      </w:r>
      <w:r/>
    </w:p>
    <w:p>
      <w:pPr>
        <w:pStyle w:val="1170"/>
        <w:ind w:firstLine="420"/>
        <w:rPr>
          <w:rStyle w:val="1129"/>
          <w:rFonts w:ascii="宋体"/>
          <w:color w:val="000000"/>
          <w:szCs w:val="21"/>
        </w:rPr>
      </w:pPr>
      <w:r>
        <w:rPr>
          <w:rStyle w:val="1129"/>
          <w:rFonts w:ascii="宋体"/>
          <w:color w:val="000000"/>
          <w:szCs w:val="21"/>
        </w:rPr>
      </w:r>
      <w:r/>
    </w:p>
    <w:p>
      <w:pPr>
        <w:pStyle w:val="1170"/>
        <w:ind w:firstLine="420"/>
        <w:rPr>
          <w:rStyle w:val="1129"/>
          <w:rFonts w:ascii="宋体"/>
          <w:color w:val="000000"/>
          <w:szCs w:val="21"/>
        </w:rPr>
      </w:pPr>
      <w:r>
        <w:rPr>
          <w:rStyle w:val="1129"/>
          <w:rFonts w:ascii="宋体"/>
          <w:color w:val="000000"/>
          <w:szCs w:val="21"/>
        </w:rPr>
      </w:r>
      <w:r/>
    </w:p>
    <w:p>
      <w:pPr>
        <w:pStyle w:val="1170"/>
        <w:ind w:firstLine="420"/>
        <w:rPr>
          <w:rStyle w:val="1129"/>
          <w:rFonts w:ascii="宋体"/>
          <w:color w:val="000000"/>
          <w:szCs w:val="21"/>
        </w:rPr>
      </w:pPr>
      <w:r>
        <w:rPr>
          <w:rStyle w:val="1129"/>
          <w:rFonts w:ascii="宋体"/>
          <w:color w:val="000000"/>
          <w:szCs w:val="21"/>
        </w:rPr>
      </w:r>
      <w:r/>
    </w:p>
    <w:p>
      <w:pPr>
        <w:pStyle w:val="1170"/>
        <w:ind w:firstLine="420"/>
        <w:rPr>
          <w:rStyle w:val="1129"/>
          <w:rFonts w:ascii="宋体"/>
          <w:color w:val="000000"/>
          <w:szCs w:val="21"/>
        </w:rPr>
      </w:pPr>
      <w:r>
        <w:rPr>
          <w:rStyle w:val="1129"/>
          <w:rFonts w:ascii="宋体"/>
          <w:color w:val="000000"/>
          <w:szCs w:val="21"/>
        </w:rPr>
      </w:r>
      <w:r/>
    </w:p>
    <w:p>
      <w:pPr>
        <w:pStyle w:val="1170"/>
        <w:ind w:firstLine="420"/>
        <w:rPr>
          <w:rStyle w:val="1129"/>
          <w:rFonts w:ascii="宋体"/>
          <w:color w:val="000000"/>
          <w:szCs w:val="21"/>
        </w:rPr>
      </w:pPr>
      <w:r>
        <w:rPr>
          <w:rStyle w:val="1129"/>
          <w:rFonts w:ascii="宋体"/>
          <w:color w:val="000000"/>
          <w:szCs w:val="21"/>
        </w:rPr>
      </w:r>
      <w:r/>
    </w:p>
    <w:p>
      <w:pPr>
        <w:pStyle w:val="1170"/>
        <w:ind w:firstLine="420"/>
        <w:rPr>
          <w:rStyle w:val="1129"/>
          <w:rFonts w:ascii="宋体"/>
          <w:color w:val="000000"/>
          <w:szCs w:val="21"/>
        </w:rPr>
      </w:pPr>
      <w:r>
        <w:rPr>
          <w:rStyle w:val="1129"/>
          <w:rFonts w:ascii="宋体"/>
          <w:color w:val="000000"/>
          <w:szCs w:val="21"/>
        </w:rPr>
      </w:r>
      <w:r/>
    </w:p>
    <w:p>
      <w:pPr>
        <w:pStyle w:val="1170"/>
        <w:ind w:firstLine="420"/>
        <w:rPr>
          <w:rStyle w:val="1129"/>
          <w:rFonts w:ascii="宋体"/>
          <w:color w:val="000000"/>
          <w:szCs w:val="21"/>
        </w:rPr>
      </w:pPr>
      <w:r>
        <w:rPr>
          <w:rStyle w:val="1129"/>
          <w:rFonts w:ascii="宋体"/>
          <w:color w:val="000000"/>
          <w:szCs w:val="21"/>
        </w:rPr>
      </w:r>
      <w:r/>
    </w:p>
    <w:p>
      <w:pPr>
        <w:pStyle w:val="1170"/>
        <w:ind w:firstLine="420"/>
        <w:rPr>
          <w:rStyle w:val="1129"/>
          <w:rFonts w:ascii="宋体"/>
          <w:color w:val="000000"/>
          <w:szCs w:val="21"/>
        </w:rPr>
      </w:pPr>
      <w:r>
        <w:rPr>
          <w:rStyle w:val="1129"/>
          <w:rFonts w:ascii="宋体"/>
          <w:color w:val="000000"/>
          <w:szCs w:val="21"/>
        </w:rPr>
      </w:r>
      <w:r/>
    </w:p>
    <w:p>
      <w:pPr>
        <w:pStyle w:val="1170"/>
        <w:ind w:firstLine="420"/>
        <w:rPr>
          <w:rStyle w:val="1129"/>
          <w:rFonts w:ascii="宋体"/>
          <w:color w:val="000000"/>
          <w:szCs w:val="21"/>
        </w:rPr>
      </w:pPr>
      <w:r>
        <w:rPr>
          <w:rStyle w:val="1129"/>
          <w:rFonts w:ascii="宋体"/>
          <w:color w:val="000000"/>
          <w:szCs w:val="21"/>
        </w:rPr>
      </w:r>
      <w:r/>
    </w:p>
    <w:p>
      <w:pPr>
        <w:pStyle w:val="1170"/>
        <w:ind w:firstLine="420"/>
        <w:rPr>
          <w:rStyle w:val="1129"/>
          <w:rFonts w:ascii="宋体"/>
          <w:color w:val="000000"/>
          <w:szCs w:val="21"/>
        </w:rPr>
      </w:pPr>
      <w:r>
        <w:rPr>
          <w:rStyle w:val="1129"/>
          <w:rFonts w:ascii="宋体"/>
          <w:color w:val="000000"/>
          <w:szCs w:val="21"/>
        </w:rPr>
      </w:r>
      <w:r/>
    </w:p>
    <w:p>
      <w:pPr>
        <w:pStyle w:val="1170"/>
        <w:ind w:firstLine="420"/>
        <w:rPr>
          <w:rStyle w:val="1129"/>
          <w:rFonts w:ascii="宋体"/>
          <w:color w:val="000000"/>
          <w:szCs w:val="21"/>
        </w:rPr>
      </w:pPr>
      <w:r>
        <w:rPr>
          <w:rStyle w:val="1129"/>
          <w:rFonts w:ascii="宋体"/>
          <w:color w:val="000000"/>
          <w:szCs w:val="21"/>
        </w:rPr>
      </w:r>
      <w:r/>
    </w:p>
    <w:p>
      <w:pPr>
        <w:pStyle w:val="1004"/>
        <w:jc w:val="left"/>
        <w:spacing w:line="360" w:lineRule="auto"/>
        <w:shd w:val="clear" w:color="auto" w:fill="ffffff"/>
        <w:rPr>
          <w:rStyle w:val="1129"/>
          <w:rFonts w:ascii="宋体"/>
          <w:b/>
          <w:bCs/>
          <w:color w:val="000000"/>
          <w:sz w:val="24"/>
          <w:lang w:val="zh-CN"/>
        </w:rPr>
      </w:pPr>
      <w:r>
        <w:rPr>
          <w:rStyle w:val="1129"/>
          <w:rFonts w:hint="eastAsia" w:ascii="宋体" w:hAnsi="宋体"/>
          <w:b/>
          <w:bCs/>
          <w:color w:val="000000"/>
          <w:sz w:val="24"/>
          <w:lang w:val="zh-CN"/>
        </w:rPr>
        <w:t xml:space="preserve">附件</w:t>
      </w:r>
      <w:r>
        <w:rPr>
          <w:rStyle w:val="1129"/>
          <w:rFonts w:hint="eastAsia" w:ascii="宋体" w:hAnsi="宋体"/>
          <w:b/>
          <w:bCs/>
          <w:color w:val="000000"/>
          <w:sz w:val="24"/>
        </w:rPr>
        <w:t xml:space="preserve">六</w:t>
      </w:r>
      <w:r>
        <w:rPr>
          <w:rStyle w:val="1129"/>
          <w:rFonts w:hint="eastAsia" w:ascii="宋体" w:hAnsi="宋体"/>
          <w:b/>
          <w:bCs/>
          <w:color w:val="000000"/>
          <w:sz w:val="24"/>
          <w:lang w:val="zh-CN"/>
        </w:rPr>
        <w:t xml:space="preserve">、商务条款偏离表格式</w:t>
      </w:r>
      <w:r>
        <w:rPr>
          <w:rStyle w:val="1129"/>
          <w:rFonts w:ascii="宋体"/>
          <w:b/>
          <w:bCs/>
          <w:color w:val="000000"/>
          <w:sz w:val="24"/>
          <w:lang w:val="zh-CN"/>
        </w:rPr>
      </w:r>
      <w:r/>
    </w:p>
    <w:p>
      <w:pPr>
        <w:pStyle w:val="1004"/>
        <w:ind w:firstLine="420"/>
        <w:jc w:val="center"/>
        <w:spacing w:line="360" w:lineRule="auto"/>
        <w:shd w:val="clear" w:color="auto" w:fill="ffffff"/>
        <w:rPr>
          <w:rStyle w:val="1129"/>
          <w:rFonts w:ascii="宋体"/>
          <w:color w:val="000000"/>
          <w:szCs w:val="21"/>
        </w:rPr>
      </w:pPr>
      <w:r>
        <w:rPr>
          <w:rStyle w:val="1129"/>
          <w:rFonts w:hint="eastAsia" w:ascii="宋体" w:hAnsi="宋体"/>
          <w:color w:val="000000"/>
          <w:sz w:val="36"/>
          <w:szCs w:val="36"/>
        </w:rPr>
        <w:t xml:space="preserve">商务条款偏离表</w:t>
      </w:r>
      <w:r>
        <w:rPr>
          <w:rStyle w:val="1129"/>
          <w:rFonts w:ascii="宋体"/>
          <w:color w:val="000000"/>
          <w:szCs w:val="21"/>
        </w:rPr>
      </w:r>
      <w:r/>
    </w:p>
    <w:tbl>
      <w:tblPr>
        <w:tblW w:w="10006"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127"/>
        <w:gridCol w:w="1509"/>
        <w:gridCol w:w="2562"/>
        <w:gridCol w:w="1424"/>
        <w:gridCol w:w="2011"/>
        <w:gridCol w:w="1373"/>
      </w:tblGrid>
      <w:tr>
        <w:trPr>
          <w:trHeight w:val="267"/>
          <w:tblHeader/>
        </w:trPr>
        <w:tc>
          <w:tcPr>
            <w:gridSpan w:val="4"/>
            <w:tcBorders>
              <w:top w:val="none" w:color="000000" w:sz="4" w:space="0"/>
              <w:left w:val="none" w:color="000000" w:sz="4" w:space="0"/>
              <w:bottom w:val="single" w:color="000000" w:sz="8" w:space="0"/>
              <w:right w:val="none" w:color="000000" w:sz="4" w:space="0"/>
            </w:tcBorders>
            <w:tcW w:w="6622" w:type="dxa"/>
            <w:vAlign w:val="center"/>
            <w:textDirection w:val="lrTb"/>
            <w:noWrap w:val="false"/>
          </w:tcPr>
          <w:p>
            <w:pPr>
              <w:pStyle w:val="1004"/>
              <w:jc w:val="left"/>
              <w:spacing w:line="360" w:lineRule="auto"/>
              <w:rPr>
                <w:rStyle w:val="1129"/>
                <w:rFonts w:ascii="宋体"/>
                <w:color w:val="000000"/>
                <w:szCs w:val="21"/>
              </w:rPr>
            </w:pPr>
            <w:r>
              <w:rPr>
                <w:rStyle w:val="1129"/>
                <w:rFonts w:ascii="宋体"/>
                <w:color w:val="000000"/>
                <w:sz w:val="24"/>
              </w:rPr>
              <w:t xml:space="preserve"> </w:t>
            </w:r>
            <w:r>
              <w:rPr>
                <w:rStyle w:val="1129"/>
                <w:rFonts w:hint="eastAsia" w:ascii="宋体" w:hAnsi="宋体"/>
                <w:color w:val="000000"/>
                <w:szCs w:val="21"/>
              </w:rPr>
              <w:t xml:space="preserve">项目名称：</w:t>
            </w:r>
            <w:r>
              <w:rPr>
                <w:rStyle w:val="1129"/>
                <w:rFonts w:ascii="宋体"/>
                <w:color w:val="000000"/>
                <w:szCs w:val="21"/>
              </w:rPr>
            </w:r>
            <w:r/>
          </w:p>
        </w:tc>
        <w:tc>
          <w:tcPr>
            <w:gridSpan w:val="2"/>
            <w:tcBorders>
              <w:top w:val="none" w:color="000000" w:sz="4" w:space="0"/>
              <w:left w:val="none" w:color="000000" w:sz="4" w:space="0"/>
              <w:bottom w:val="single" w:color="000000" w:sz="8" w:space="0"/>
              <w:right w:val="none" w:color="000000" w:sz="4" w:space="0"/>
            </w:tcBorders>
            <w:tcW w:w="3384" w:type="dxa"/>
            <w:vAlign w:val="center"/>
            <w:textDirection w:val="lrTb"/>
            <w:noWrap w:val="false"/>
          </w:tcPr>
          <w:p>
            <w:pPr>
              <w:pStyle w:val="1004"/>
              <w:jc w:val="left"/>
              <w:spacing w:line="360" w:lineRule="auto"/>
              <w:rPr>
                <w:rStyle w:val="1129"/>
                <w:rFonts w:ascii="宋体"/>
                <w:color w:val="000000"/>
                <w:szCs w:val="21"/>
              </w:rPr>
            </w:pPr>
            <w:r>
              <w:rPr>
                <w:rStyle w:val="1129"/>
                <w:rFonts w:hint="eastAsia" w:ascii="宋体" w:hAnsi="宋体"/>
                <w:color w:val="000000"/>
                <w:szCs w:val="21"/>
              </w:rPr>
              <w:t xml:space="preserve">项目编号：</w:t>
            </w:r>
            <w:r>
              <w:rPr>
                <w:rStyle w:val="1129"/>
                <w:rFonts w:ascii="宋体"/>
                <w:color w:val="000000"/>
                <w:szCs w:val="21"/>
              </w:rPr>
              <w:t xml:space="preserve">         </w:t>
            </w:r>
            <w:r>
              <w:rPr>
                <w:rStyle w:val="1129"/>
                <w:rFonts w:ascii="宋体"/>
                <w:color w:val="000000"/>
                <w:szCs w:val="21"/>
              </w:rPr>
            </w:r>
            <w:r/>
          </w:p>
        </w:tc>
      </w:tr>
      <w:tr>
        <w:trPr>
          <w:trHeight w:val="267"/>
        </w:trPr>
        <w:tc>
          <w:tcPr>
            <w:tcBorders>
              <w:top w:val="single" w:color="000000" w:sz="8" w:space="0"/>
              <w:left w:val="single" w:color="000000" w:sz="8" w:space="0"/>
              <w:bottom w:val="single" w:color="000000" w:sz="8" w:space="0"/>
              <w:right w:val="single" w:color="000000" w:sz="8" w:space="0"/>
            </w:tcBorders>
            <w:tcW w:w="1127" w:type="dxa"/>
            <w:vAlign w:val="center"/>
            <w:textDirection w:val="lrTb"/>
            <w:noWrap w:val="false"/>
          </w:tcPr>
          <w:p>
            <w:pPr>
              <w:pStyle w:val="1004"/>
              <w:jc w:val="center"/>
              <w:spacing w:line="360" w:lineRule="auto"/>
              <w:rPr>
                <w:rStyle w:val="1129"/>
                <w:rFonts w:ascii="宋体"/>
                <w:color w:val="000000"/>
                <w:szCs w:val="21"/>
              </w:rPr>
            </w:pPr>
            <w:r>
              <w:rPr>
                <w:rStyle w:val="1129"/>
                <w:rFonts w:hint="eastAsia" w:ascii="宋体" w:hAnsi="宋体"/>
                <w:color w:val="000000"/>
                <w:szCs w:val="21"/>
              </w:rPr>
              <w:t xml:space="preserve">序号</w:t>
            </w:r>
            <w:r>
              <w:rPr>
                <w:rStyle w:val="1129"/>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509" w:type="dxa"/>
            <w:vAlign w:val="center"/>
            <w:textDirection w:val="lrTb"/>
            <w:noWrap w:val="false"/>
          </w:tcPr>
          <w:p>
            <w:pPr>
              <w:pStyle w:val="1004"/>
              <w:jc w:val="center"/>
              <w:spacing w:line="360" w:lineRule="auto"/>
              <w:rPr>
                <w:rStyle w:val="1129"/>
                <w:rFonts w:ascii="宋体"/>
                <w:color w:val="000000"/>
                <w:szCs w:val="21"/>
              </w:rPr>
            </w:pPr>
            <w:r>
              <w:rPr>
                <w:rStyle w:val="1129"/>
                <w:rFonts w:hint="eastAsia" w:ascii="宋体" w:hAnsi="宋体"/>
                <w:color w:val="000000"/>
                <w:szCs w:val="21"/>
              </w:rPr>
              <w:t xml:space="preserve">招标文件条目号</w:t>
            </w:r>
            <w:r>
              <w:rPr>
                <w:rStyle w:val="1129"/>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2562" w:type="dxa"/>
            <w:vAlign w:val="center"/>
            <w:textDirection w:val="lrTb"/>
            <w:noWrap w:val="false"/>
          </w:tcPr>
          <w:p>
            <w:pPr>
              <w:pStyle w:val="1004"/>
              <w:jc w:val="center"/>
              <w:spacing w:line="360" w:lineRule="auto"/>
              <w:rPr>
                <w:rStyle w:val="1129"/>
                <w:rFonts w:ascii="宋体"/>
                <w:color w:val="000000"/>
                <w:szCs w:val="21"/>
              </w:rPr>
            </w:pPr>
            <w:r>
              <w:rPr>
                <w:rStyle w:val="1129"/>
                <w:rFonts w:hint="eastAsia" w:ascii="宋体" w:hAnsi="宋体"/>
                <w:color w:val="000000"/>
                <w:szCs w:val="21"/>
              </w:rPr>
              <w:t xml:space="preserve">招标文件要求的商务条款</w:t>
            </w:r>
            <w:r>
              <w:rPr>
                <w:rStyle w:val="1129"/>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3435" w:type="dxa"/>
            <w:vAlign w:val="center"/>
            <w:textDirection w:val="lrTb"/>
            <w:noWrap w:val="false"/>
          </w:tcPr>
          <w:p>
            <w:pPr>
              <w:pStyle w:val="1004"/>
              <w:jc w:val="center"/>
              <w:spacing w:line="360" w:lineRule="auto"/>
              <w:rPr>
                <w:rStyle w:val="1129"/>
                <w:rFonts w:ascii="宋体"/>
                <w:color w:val="000000"/>
                <w:szCs w:val="21"/>
              </w:rPr>
            </w:pPr>
            <w:r>
              <w:rPr>
                <w:rStyle w:val="1129"/>
                <w:rFonts w:hint="eastAsia" w:ascii="宋体" w:hAnsi="宋体"/>
                <w:color w:val="000000"/>
                <w:szCs w:val="21"/>
              </w:rPr>
              <w:t xml:space="preserve">投标响应</w:t>
            </w:r>
            <w:r>
              <w:rPr>
                <w:rStyle w:val="1129"/>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373" w:type="dxa"/>
            <w:vAlign w:val="center"/>
            <w:textDirection w:val="lrTb"/>
            <w:noWrap w:val="false"/>
          </w:tcPr>
          <w:p>
            <w:pPr>
              <w:pStyle w:val="1004"/>
              <w:jc w:val="center"/>
              <w:spacing w:line="360" w:lineRule="auto"/>
              <w:rPr>
                <w:rStyle w:val="1129"/>
                <w:rFonts w:ascii="宋体"/>
                <w:color w:val="000000"/>
                <w:szCs w:val="21"/>
              </w:rPr>
            </w:pPr>
            <w:r>
              <w:rPr>
                <w:rStyle w:val="1129"/>
                <w:rFonts w:hint="eastAsia" w:ascii="宋体" w:hAnsi="宋体"/>
                <w:color w:val="000000"/>
                <w:szCs w:val="21"/>
              </w:rPr>
              <w:t xml:space="preserve">偏离</w:t>
            </w:r>
            <w:r>
              <w:rPr>
                <w:rStyle w:val="1129"/>
                <w:rFonts w:ascii="宋体"/>
                <w:color w:val="000000"/>
                <w:szCs w:val="21"/>
              </w:rPr>
            </w:r>
            <w:r/>
          </w:p>
        </w:tc>
      </w:tr>
      <w:tr>
        <w:trPr>
          <w:trHeight w:val="267"/>
        </w:trPr>
        <w:tc>
          <w:tcPr>
            <w:tcBorders>
              <w:top w:val="single" w:color="000000" w:sz="8" w:space="0"/>
              <w:left w:val="single" w:color="000000" w:sz="8" w:space="0"/>
              <w:bottom w:val="single" w:color="000000" w:sz="8" w:space="0"/>
              <w:right w:val="single" w:color="000000" w:sz="8" w:space="0"/>
            </w:tcBorders>
            <w:tcW w:w="1127" w:type="dxa"/>
            <w:vAlign w:val="center"/>
            <w:textDirection w:val="lrTb"/>
            <w:noWrap w:val="false"/>
          </w:tcPr>
          <w:p>
            <w:pPr>
              <w:pStyle w:val="1004"/>
              <w:jc w:val="center"/>
              <w:spacing w:line="360" w:lineRule="auto"/>
              <w:rPr>
                <w:rStyle w:val="1129"/>
                <w:rFonts w:ascii="宋体"/>
                <w:color w:val="000000"/>
                <w:szCs w:val="21"/>
              </w:rPr>
            </w:pPr>
            <w:r>
              <w:rPr>
                <w:rStyle w:val="1129"/>
                <w:rFonts w:ascii="宋体"/>
                <w:color w:val="000000"/>
                <w:szCs w:val="21"/>
              </w:rPr>
              <w:t xml:space="preserve"> </w:t>
            </w:r>
            <w:r>
              <w:rPr>
                <w:rStyle w:val="1129"/>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509" w:type="dxa"/>
            <w:vAlign w:val="center"/>
            <w:textDirection w:val="lrTb"/>
            <w:noWrap w:val="false"/>
          </w:tcPr>
          <w:p>
            <w:pPr>
              <w:pStyle w:val="1004"/>
              <w:jc w:val="center"/>
              <w:spacing w:line="360" w:lineRule="auto"/>
              <w:rPr>
                <w:rStyle w:val="1129"/>
                <w:rFonts w:ascii="宋体"/>
                <w:color w:val="000000"/>
                <w:szCs w:val="21"/>
              </w:rPr>
            </w:pPr>
            <w:r>
              <w:rPr>
                <w:rStyle w:val="1129"/>
                <w:rFonts w:ascii="宋体"/>
                <w:color w:val="000000"/>
                <w:szCs w:val="21"/>
              </w:rPr>
              <w:t xml:space="preserve"> </w:t>
            </w:r>
            <w:r>
              <w:rPr>
                <w:rStyle w:val="1129"/>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2562" w:type="dxa"/>
            <w:vAlign w:val="center"/>
            <w:textDirection w:val="lrTb"/>
            <w:noWrap w:val="false"/>
          </w:tcPr>
          <w:p>
            <w:pPr>
              <w:pStyle w:val="1004"/>
              <w:jc w:val="center"/>
              <w:spacing w:line="360" w:lineRule="auto"/>
              <w:rPr>
                <w:rStyle w:val="1129"/>
                <w:rFonts w:ascii="宋体"/>
                <w:color w:val="000000"/>
                <w:szCs w:val="21"/>
              </w:rPr>
            </w:pPr>
            <w:r>
              <w:rPr>
                <w:rStyle w:val="1129"/>
                <w:rFonts w:ascii="宋体"/>
                <w:color w:val="000000"/>
                <w:szCs w:val="21"/>
              </w:rPr>
              <w:t xml:space="preserve"> </w:t>
            </w:r>
            <w:r>
              <w:rPr>
                <w:rStyle w:val="1129"/>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3435" w:type="dxa"/>
            <w:vAlign w:val="center"/>
            <w:textDirection w:val="lrTb"/>
            <w:noWrap w:val="false"/>
          </w:tcPr>
          <w:p>
            <w:pPr>
              <w:pStyle w:val="1004"/>
              <w:jc w:val="center"/>
              <w:spacing w:line="360" w:lineRule="auto"/>
              <w:rPr>
                <w:rStyle w:val="1129"/>
                <w:rFonts w:ascii="宋体"/>
                <w:color w:val="000000"/>
                <w:szCs w:val="21"/>
              </w:rPr>
            </w:pPr>
            <w:r>
              <w:rPr>
                <w:rStyle w:val="1129"/>
                <w:rFonts w:ascii="宋体"/>
                <w:color w:val="000000"/>
                <w:szCs w:val="21"/>
              </w:rPr>
              <w:t xml:space="preserve"> </w:t>
            </w:r>
            <w:r>
              <w:rPr>
                <w:rStyle w:val="1129"/>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373" w:type="dxa"/>
            <w:vAlign w:val="center"/>
            <w:textDirection w:val="lrTb"/>
            <w:noWrap w:val="false"/>
          </w:tcPr>
          <w:p>
            <w:pPr>
              <w:pStyle w:val="1004"/>
              <w:jc w:val="center"/>
              <w:spacing w:line="360" w:lineRule="auto"/>
              <w:rPr>
                <w:rStyle w:val="1129"/>
                <w:rFonts w:ascii="宋体"/>
                <w:color w:val="000000"/>
                <w:szCs w:val="21"/>
              </w:rPr>
            </w:pPr>
            <w:r>
              <w:rPr>
                <w:rStyle w:val="1129"/>
                <w:rFonts w:ascii="宋体"/>
                <w:color w:val="000000"/>
                <w:szCs w:val="21"/>
              </w:rPr>
              <w:t xml:space="preserve"> </w:t>
            </w:r>
            <w:r>
              <w:rPr>
                <w:rStyle w:val="1129"/>
                <w:rFonts w:ascii="宋体"/>
                <w:color w:val="000000"/>
                <w:szCs w:val="21"/>
              </w:rPr>
            </w:r>
            <w:r/>
          </w:p>
        </w:tc>
      </w:tr>
      <w:tr>
        <w:trPr>
          <w:trHeight w:val="267"/>
        </w:trPr>
        <w:tc>
          <w:tcPr>
            <w:tcBorders>
              <w:top w:val="single" w:color="000000" w:sz="8" w:space="0"/>
              <w:left w:val="single" w:color="000000" w:sz="8" w:space="0"/>
              <w:bottom w:val="single" w:color="000000" w:sz="8" w:space="0"/>
              <w:right w:val="single" w:color="000000" w:sz="8" w:space="0"/>
            </w:tcBorders>
            <w:tcW w:w="1127" w:type="dxa"/>
            <w:vAlign w:val="center"/>
            <w:textDirection w:val="lrTb"/>
            <w:noWrap w:val="false"/>
          </w:tcPr>
          <w:p>
            <w:pPr>
              <w:pStyle w:val="1004"/>
              <w:jc w:val="center"/>
              <w:spacing w:line="360" w:lineRule="auto"/>
              <w:rPr>
                <w:rStyle w:val="1129"/>
                <w:rFonts w:ascii="宋体"/>
                <w:color w:val="000000"/>
                <w:szCs w:val="21"/>
              </w:rPr>
            </w:pPr>
            <w:r>
              <w:rPr>
                <w:rStyle w:val="1129"/>
                <w:rFonts w:ascii="宋体"/>
                <w:color w:val="000000"/>
                <w:szCs w:val="21"/>
              </w:rPr>
              <w:t xml:space="preserve"> </w:t>
            </w:r>
            <w:r>
              <w:rPr>
                <w:rStyle w:val="1129"/>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509" w:type="dxa"/>
            <w:vAlign w:val="center"/>
            <w:textDirection w:val="lrTb"/>
            <w:noWrap w:val="false"/>
          </w:tcPr>
          <w:p>
            <w:pPr>
              <w:pStyle w:val="1004"/>
              <w:jc w:val="center"/>
              <w:spacing w:line="360" w:lineRule="auto"/>
              <w:rPr>
                <w:rStyle w:val="1129"/>
                <w:rFonts w:ascii="宋体"/>
                <w:color w:val="000000"/>
                <w:szCs w:val="21"/>
              </w:rPr>
            </w:pPr>
            <w:r>
              <w:rPr>
                <w:rStyle w:val="1129"/>
                <w:rFonts w:ascii="宋体"/>
                <w:color w:val="000000"/>
                <w:szCs w:val="21"/>
              </w:rPr>
              <w:t xml:space="preserve"> </w:t>
            </w:r>
            <w:r>
              <w:rPr>
                <w:rStyle w:val="1129"/>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2562" w:type="dxa"/>
            <w:vAlign w:val="center"/>
            <w:textDirection w:val="lrTb"/>
            <w:noWrap w:val="false"/>
          </w:tcPr>
          <w:p>
            <w:pPr>
              <w:pStyle w:val="1004"/>
              <w:jc w:val="center"/>
              <w:spacing w:line="360" w:lineRule="auto"/>
              <w:rPr>
                <w:rStyle w:val="1129"/>
                <w:rFonts w:ascii="宋体"/>
                <w:color w:val="000000"/>
                <w:szCs w:val="21"/>
              </w:rPr>
            </w:pPr>
            <w:r>
              <w:rPr>
                <w:rStyle w:val="1129"/>
                <w:rFonts w:ascii="宋体"/>
                <w:color w:val="000000"/>
                <w:szCs w:val="21"/>
              </w:rPr>
              <w:t xml:space="preserve"> </w:t>
            </w:r>
            <w:r>
              <w:rPr>
                <w:rStyle w:val="1129"/>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3435" w:type="dxa"/>
            <w:vAlign w:val="center"/>
            <w:textDirection w:val="lrTb"/>
            <w:noWrap w:val="false"/>
          </w:tcPr>
          <w:p>
            <w:pPr>
              <w:pStyle w:val="1004"/>
              <w:jc w:val="center"/>
              <w:spacing w:line="360" w:lineRule="auto"/>
              <w:rPr>
                <w:rStyle w:val="1129"/>
                <w:rFonts w:ascii="宋体"/>
                <w:color w:val="000000"/>
                <w:szCs w:val="21"/>
              </w:rPr>
            </w:pPr>
            <w:r>
              <w:rPr>
                <w:rStyle w:val="1129"/>
                <w:rFonts w:ascii="宋体"/>
                <w:color w:val="000000"/>
                <w:szCs w:val="21"/>
              </w:rPr>
              <w:t xml:space="preserve"> </w:t>
            </w:r>
            <w:r>
              <w:rPr>
                <w:rStyle w:val="1129"/>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373" w:type="dxa"/>
            <w:vAlign w:val="center"/>
            <w:textDirection w:val="lrTb"/>
            <w:noWrap w:val="false"/>
          </w:tcPr>
          <w:p>
            <w:pPr>
              <w:pStyle w:val="1004"/>
              <w:jc w:val="center"/>
              <w:spacing w:line="360" w:lineRule="auto"/>
              <w:rPr>
                <w:rStyle w:val="1129"/>
                <w:rFonts w:ascii="宋体"/>
                <w:color w:val="000000"/>
                <w:szCs w:val="21"/>
              </w:rPr>
            </w:pPr>
            <w:r>
              <w:rPr>
                <w:rStyle w:val="1129"/>
                <w:rFonts w:ascii="宋体"/>
                <w:color w:val="000000"/>
                <w:szCs w:val="21"/>
              </w:rPr>
              <w:t xml:space="preserve"> </w:t>
            </w:r>
            <w:r>
              <w:rPr>
                <w:rStyle w:val="1129"/>
                <w:rFonts w:ascii="宋体"/>
                <w:color w:val="000000"/>
                <w:szCs w:val="21"/>
              </w:rPr>
            </w:r>
            <w:r/>
          </w:p>
        </w:tc>
      </w:tr>
      <w:tr>
        <w:trPr>
          <w:trHeight w:val="267"/>
        </w:trPr>
        <w:tc>
          <w:tcPr>
            <w:tcBorders>
              <w:top w:val="single" w:color="000000" w:sz="8" w:space="0"/>
              <w:left w:val="single" w:color="000000" w:sz="8" w:space="0"/>
              <w:bottom w:val="single" w:color="000000" w:sz="8" w:space="0"/>
              <w:right w:val="single" w:color="000000" w:sz="8" w:space="0"/>
            </w:tcBorders>
            <w:tcW w:w="1127" w:type="dxa"/>
            <w:vAlign w:val="center"/>
            <w:textDirection w:val="lrTb"/>
            <w:noWrap w:val="false"/>
          </w:tcPr>
          <w:p>
            <w:pPr>
              <w:pStyle w:val="1004"/>
              <w:jc w:val="center"/>
              <w:spacing w:line="360" w:lineRule="auto"/>
              <w:rPr>
                <w:rStyle w:val="1129"/>
                <w:rFonts w:ascii="宋体"/>
                <w:color w:val="000000"/>
                <w:szCs w:val="21"/>
              </w:rPr>
            </w:pPr>
            <w:r>
              <w:rPr>
                <w:rStyle w:val="1129"/>
                <w:rFonts w:ascii="宋体"/>
                <w:color w:val="000000"/>
                <w:szCs w:val="21"/>
              </w:rPr>
              <w:t xml:space="preserve"> </w:t>
            </w:r>
            <w:r>
              <w:rPr>
                <w:rStyle w:val="1129"/>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509" w:type="dxa"/>
            <w:vAlign w:val="center"/>
            <w:textDirection w:val="lrTb"/>
            <w:noWrap w:val="false"/>
          </w:tcPr>
          <w:p>
            <w:pPr>
              <w:pStyle w:val="1004"/>
              <w:jc w:val="center"/>
              <w:spacing w:line="360" w:lineRule="auto"/>
              <w:rPr>
                <w:rStyle w:val="1129"/>
                <w:rFonts w:ascii="宋体"/>
                <w:color w:val="000000"/>
                <w:szCs w:val="21"/>
              </w:rPr>
            </w:pPr>
            <w:r>
              <w:rPr>
                <w:rStyle w:val="1129"/>
                <w:rFonts w:ascii="宋体"/>
                <w:color w:val="000000"/>
                <w:szCs w:val="21"/>
              </w:rPr>
              <w:t xml:space="preserve"> </w:t>
            </w:r>
            <w:r>
              <w:rPr>
                <w:rStyle w:val="1129"/>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2562" w:type="dxa"/>
            <w:vAlign w:val="center"/>
            <w:textDirection w:val="lrTb"/>
            <w:noWrap w:val="false"/>
          </w:tcPr>
          <w:p>
            <w:pPr>
              <w:pStyle w:val="1004"/>
              <w:jc w:val="center"/>
              <w:spacing w:line="360" w:lineRule="auto"/>
              <w:rPr>
                <w:rStyle w:val="1129"/>
                <w:rFonts w:ascii="宋体"/>
                <w:color w:val="000000"/>
                <w:szCs w:val="21"/>
              </w:rPr>
            </w:pPr>
            <w:r>
              <w:rPr>
                <w:rStyle w:val="1129"/>
                <w:rFonts w:ascii="宋体"/>
                <w:color w:val="000000"/>
                <w:szCs w:val="21"/>
              </w:rPr>
              <w:t xml:space="preserve"> </w:t>
            </w:r>
            <w:r>
              <w:rPr>
                <w:rStyle w:val="1129"/>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3435" w:type="dxa"/>
            <w:vAlign w:val="center"/>
            <w:textDirection w:val="lrTb"/>
            <w:noWrap w:val="false"/>
          </w:tcPr>
          <w:p>
            <w:pPr>
              <w:pStyle w:val="1004"/>
              <w:jc w:val="center"/>
              <w:spacing w:line="360" w:lineRule="auto"/>
              <w:rPr>
                <w:rStyle w:val="1129"/>
                <w:rFonts w:ascii="宋体"/>
                <w:color w:val="000000"/>
                <w:szCs w:val="21"/>
              </w:rPr>
            </w:pPr>
            <w:r>
              <w:rPr>
                <w:rStyle w:val="1129"/>
                <w:rFonts w:ascii="宋体"/>
                <w:color w:val="000000"/>
                <w:szCs w:val="21"/>
              </w:rPr>
              <w:t xml:space="preserve"> </w:t>
            </w:r>
            <w:r>
              <w:rPr>
                <w:rStyle w:val="1129"/>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373" w:type="dxa"/>
            <w:vAlign w:val="center"/>
            <w:textDirection w:val="lrTb"/>
            <w:noWrap w:val="false"/>
          </w:tcPr>
          <w:p>
            <w:pPr>
              <w:pStyle w:val="1004"/>
              <w:jc w:val="center"/>
              <w:spacing w:line="360" w:lineRule="auto"/>
              <w:rPr>
                <w:rStyle w:val="1129"/>
                <w:rFonts w:ascii="宋体"/>
                <w:color w:val="000000"/>
                <w:szCs w:val="21"/>
              </w:rPr>
            </w:pPr>
            <w:r>
              <w:rPr>
                <w:rStyle w:val="1129"/>
                <w:rFonts w:ascii="宋体"/>
                <w:color w:val="000000"/>
                <w:szCs w:val="21"/>
              </w:rPr>
              <w:t xml:space="preserve"> </w:t>
            </w:r>
            <w:r>
              <w:rPr>
                <w:rStyle w:val="1129"/>
                <w:rFonts w:ascii="宋体"/>
                <w:color w:val="000000"/>
                <w:szCs w:val="21"/>
              </w:rPr>
            </w:r>
            <w:r/>
          </w:p>
        </w:tc>
      </w:tr>
      <w:tr>
        <w:trPr>
          <w:trHeight w:val="435"/>
        </w:trPr>
        <w:tc>
          <w:tcPr>
            <w:tcBorders>
              <w:top w:val="single" w:color="000000" w:sz="8" w:space="0"/>
              <w:left w:val="single" w:color="000000" w:sz="8" w:space="0"/>
              <w:bottom w:val="single" w:color="000000" w:sz="8" w:space="0"/>
              <w:right w:val="single" w:color="000000" w:sz="8" w:space="0"/>
            </w:tcBorders>
            <w:tcW w:w="1127" w:type="dxa"/>
            <w:vAlign w:val="center"/>
            <w:textDirection w:val="lrTb"/>
            <w:noWrap w:val="false"/>
          </w:tcPr>
          <w:p>
            <w:pPr>
              <w:pStyle w:val="1004"/>
              <w:jc w:val="left"/>
              <w:spacing w:line="360" w:lineRule="auto"/>
              <w:rPr>
                <w:rStyle w:val="1129"/>
                <w:rFonts w:ascii="宋体"/>
                <w:color w:val="000000"/>
                <w:szCs w:val="21"/>
              </w:rPr>
            </w:pPr>
            <w:r>
              <w:rPr>
                <w:rStyle w:val="1129"/>
                <w:rFonts w:ascii="宋体"/>
                <w:color w:val="000000"/>
                <w:szCs w:val="21"/>
              </w:rPr>
              <w:t xml:space="preserve"> </w:t>
            </w:r>
            <w:r>
              <w:rPr>
                <w:rStyle w:val="1129"/>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509" w:type="dxa"/>
            <w:vAlign w:val="center"/>
            <w:textDirection w:val="lrTb"/>
            <w:noWrap w:val="false"/>
          </w:tcPr>
          <w:p>
            <w:pPr>
              <w:pStyle w:val="1004"/>
              <w:jc w:val="left"/>
              <w:spacing w:line="360" w:lineRule="auto"/>
              <w:rPr>
                <w:rStyle w:val="1129"/>
                <w:rFonts w:ascii="宋体"/>
                <w:color w:val="000000"/>
                <w:szCs w:val="21"/>
              </w:rPr>
            </w:pPr>
            <w:r>
              <w:rPr>
                <w:rStyle w:val="1129"/>
                <w:rFonts w:ascii="宋体"/>
                <w:color w:val="000000"/>
                <w:szCs w:val="21"/>
              </w:rPr>
              <w:t xml:space="preserve"> </w:t>
            </w:r>
            <w:r>
              <w:rPr>
                <w:rStyle w:val="1129"/>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2562" w:type="dxa"/>
            <w:vAlign w:val="center"/>
            <w:textDirection w:val="lrTb"/>
            <w:noWrap w:val="false"/>
          </w:tcPr>
          <w:p>
            <w:pPr>
              <w:pStyle w:val="1004"/>
              <w:jc w:val="left"/>
              <w:spacing w:line="360" w:lineRule="auto"/>
              <w:rPr>
                <w:rStyle w:val="1129"/>
                <w:rFonts w:ascii="宋体"/>
                <w:color w:val="000000"/>
                <w:szCs w:val="21"/>
              </w:rPr>
            </w:pPr>
            <w:r>
              <w:rPr>
                <w:rStyle w:val="1129"/>
                <w:rFonts w:ascii="宋体"/>
                <w:color w:val="000000"/>
                <w:szCs w:val="21"/>
              </w:rPr>
              <w:t xml:space="preserve"> </w:t>
            </w:r>
            <w:r>
              <w:rPr>
                <w:rStyle w:val="1129"/>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3435" w:type="dxa"/>
            <w:vAlign w:val="center"/>
            <w:textDirection w:val="lrTb"/>
            <w:noWrap w:val="false"/>
          </w:tcPr>
          <w:p>
            <w:pPr>
              <w:pStyle w:val="1004"/>
              <w:jc w:val="left"/>
              <w:spacing w:line="360" w:lineRule="auto"/>
              <w:rPr>
                <w:rStyle w:val="1129"/>
                <w:rFonts w:ascii="宋体"/>
                <w:color w:val="000000"/>
                <w:szCs w:val="21"/>
              </w:rPr>
            </w:pPr>
            <w:r>
              <w:rPr>
                <w:rStyle w:val="1129"/>
                <w:rFonts w:ascii="宋体"/>
                <w:color w:val="000000"/>
                <w:szCs w:val="21"/>
              </w:rPr>
              <w:t xml:space="preserve"> </w:t>
            </w:r>
            <w:r>
              <w:rPr>
                <w:rStyle w:val="1129"/>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373" w:type="dxa"/>
            <w:vAlign w:val="center"/>
            <w:textDirection w:val="lrTb"/>
            <w:noWrap w:val="false"/>
          </w:tcPr>
          <w:p>
            <w:pPr>
              <w:pStyle w:val="1004"/>
              <w:jc w:val="left"/>
              <w:spacing w:line="360" w:lineRule="auto"/>
              <w:rPr>
                <w:rStyle w:val="1129"/>
                <w:rFonts w:ascii="宋体"/>
                <w:color w:val="000000"/>
                <w:szCs w:val="21"/>
              </w:rPr>
            </w:pPr>
            <w:r>
              <w:rPr>
                <w:rStyle w:val="1129"/>
                <w:rFonts w:ascii="宋体"/>
                <w:color w:val="000000"/>
                <w:szCs w:val="21"/>
              </w:rPr>
              <w:t xml:space="preserve"> </w:t>
            </w:r>
            <w:r>
              <w:rPr>
                <w:rStyle w:val="1129"/>
                <w:rFonts w:ascii="宋体"/>
                <w:color w:val="000000"/>
                <w:szCs w:val="21"/>
              </w:rPr>
            </w:r>
            <w:r/>
          </w:p>
        </w:tc>
      </w:tr>
      <w:tr>
        <w:trPr>
          <w:trHeight w:val="435"/>
        </w:trPr>
        <w:tc>
          <w:tcPr>
            <w:tcBorders>
              <w:top w:val="none" w:color="000000" w:sz="4" w:space="0"/>
              <w:left w:val="none" w:color="000000" w:sz="4" w:space="0"/>
              <w:bottom w:val="none" w:color="000000" w:sz="4" w:space="0"/>
              <w:right w:val="none" w:color="000000" w:sz="4" w:space="0"/>
            </w:tcBorders>
            <w:tcW w:w="1127" w:type="dxa"/>
            <w:vAlign w:val="center"/>
            <w:textDirection w:val="lrTb"/>
            <w:noWrap w:val="false"/>
          </w:tcPr>
          <w:p>
            <w:pPr>
              <w:pStyle w:val="1004"/>
              <w:jc w:val="left"/>
              <w:spacing w:line="360" w:lineRule="auto"/>
              <w:rPr>
                <w:rStyle w:val="1129"/>
                <w:rFonts w:ascii="宋体"/>
                <w:color w:val="000000"/>
                <w:sz w:val="2"/>
              </w:rPr>
            </w:pPr>
            <w:r>
              <w:rPr>
                <w:rStyle w:val="1129"/>
                <w:rFonts w:ascii="宋体"/>
                <w:color w:val="000000"/>
                <w:sz w:val="2"/>
              </w:rPr>
            </w:r>
            <w:r/>
          </w:p>
        </w:tc>
        <w:tc>
          <w:tcPr>
            <w:tcBorders>
              <w:top w:val="none" w:color="000000" w:sz="4" w:space="0"/>
              <w:left w:val="none" w:color="000000" w:sz="4" w:space="0"/>
              <w:bottom w:val="none" w:color="000000" w:sz="4" w:space="0"/>
              <w:right w:val="none" w:color="000000" w:sz="4" w:space="0"/>
            </w:tcBorders>
            <w:tcW w:w="1509" w:type="dxa"/>
            <w:vAlign w:val="center"/>
            <w:textDirection w:val="lrTb"/>
            <w:noWrap w:val="false"/>
          </w:tcPr>
          <w:p>
            <w:pPr>
              <w:pStyle w:val="1004"/>
              <w:jc w:val="left"/>
              <w:spacing w:line="360" w:lineRule="auto"/>
              <w:rPr>
                <w:rStyle w:val="1129"/>
                <w:rFonts w:ascii="宋体"/>
                <w:color w:val="000000"/>
                <w:sz w:val="2"/>
              </w:rPr>
            </w:pPr>
            <w:r>
              <w:rPr>
                <w:rStyle w:val="1129"/>
                <w:rFonts w:ascii="宋体"/>
                <w:color w:val="000000"/>
                <w:sz w:val="2"/>
              </w:rPr>
            </w:r>
            <w:r/>
          </w:p>
        </w:tc>
        <w:tc>
          <w:tcPr>
            <w:tcBorders>
              <w:top w:val="none" w:color="000000" w:sz="4" w:space="0"/>
              <w:left w:val="none" w:color="000000" w:sz="4" w:space="0"/>
              <w:bottom w:val="none" w:color="000000" w:sz="4" w:space="0"/>
              <w:right w:val="none" w:color="000000" w:sz="4" w:space="0"/>
            </w:tcBorders>
            <w:tcW w:w="2562" w:type="dxa"/>
            <w:vAlign w:val="center"/>
            <w:textDirection w:val="lrTb"/>
            <w:noWrap w:val="false"/>
          </w:tcPr>
          <w:p>
            <w:pPr>
              <w:pStyle w:val="1004"/>
              <w:jc w:val="left"/>
              <w:spacing w:line="360" w:lineRule="auto"/>
              <w:rPr>
                <w:rStyle w:val="1129"/>
                <w:rFonts w:ascii="宋体"/>
                <w:color w:val="000000"/>
                <w:sz w:val="2"/>
              </w:rPr>
            </w:pPr>
            <w:r>
              <w:rPr>
                <w:rStyle w:val="1129"/>
                <w:rFonts w:ascii="宋体"/>
                <w:color w:val="000000"/>
                <w:sz w:val="2"/>
              </w:rPr>
            </w:r>
            <w:r/>
          </w:p>
        </w:tc>
        <w:tc>
          <w:tcPr>
            <w:tcBorders>
              <w:top w:val="none" w:color="000000" w:sz="4" w:space="0"/>
              <w:left w:val="none" w:color="000000" w:sz="4" w:space="0"/>
              <w:bottom w:val="none" w:color="000000" w:sz="4" w:space="0"/>
              <w:right w:val="none" w:color="000000" w:sz="4" w:space="0"/>
            </w:tcBorders>
            <w:tcW w:w="1423" w:type="dxa"/>
            <w:vAlign w:val="center"/>
            <w:textDirection w:val="lrTb"/>
            <w:noWrap w:val="false"/>
          </w:tcPr>
          <w:p>
            <w:pPr>
              <w:pStyle w:val="1004"/>
              <w:jc w:val="left"/>
              <w:spacing w:line="360" w:lineRule="auto"/>
              <w:rPr>
                <w:rStyle w:val="1129"/>
                <w:rFonts w:ascii="宋体"/>
                <w:color w:val="000000"/>
                <w:sz w:val="2"/>
              </w:rPr>
            </w:pPr>
            <w:r>
              <w:rPr>
                <w:rStyle w:val="1129"/>
                <w:rFonts w:ascii="宋体"/>
                <w:color w:val="000000"/>
                <w:sz w:val="2"/>
              </w:rPr>
            </w:r>
            <w:r/>
          </w:p>
        </w:tc>
        <w:tc>
          <w:tcPr>
            <w:tcBorders>
              <w:top w:val="none" w:color="000000" w:sz="4" w:space="0"/>
              <w:left w:val="none" w:color="000000" w:sz="4" w:space="0"/>
              <w:bottom w:val="none" w:color="000000" w:sz="4" w:space="0"/>
              <w:right w:val="none" w:color="000000" w:sz="4" w:space="0"/>
            </w:tcBorders>
            <w:tcW w:w="2011" w:type="dxa"/>
            <w:vAlign w:val="center"/>
            <w:textDirection w:val="lrTb"/>
            <w:noWrap w:val="false"/>
          </w:tcPr>
          <w:p>
            <w:pPr>
              <w:pStyle w:val="1004"/>
              <w:jc w:val="left"/>
              <w:spacing w:line="360" w:lineRule="auto"/>
              <w:rPr>
                <w:rStyle w:val="1129"/>
                <w:rFonts w:ascii="宋体"/>
                <w:color w:val="000000"/>
                <w:sz w:val="2"/>
              </w:rPr>
            </w:pPr>
            <w:r>
              <w:rPr>
                <w:rStyle w:val="1129"/>
                <w:rFonts w:ascii="宋体"/>
                <w:color w:val="000000"/>
                <w:sz w:val="2"/>
              </w:rPr>
            </w:r>
            <w:r/>
          </w:p>
        </w:tc>
        <w:tc>
          <w:tcPr>
            <w:tcBorders>
              <w:top w:val="none" w:color="000000" w:sz="4" w:space="0"/>
              <w:left w:val="none" w:color="000000" w:sz="4" w:space="0"/>
              <w:bottom w:val="none" w:color="000000" w:sz="4" w:space="0"/>
              <w:right w:val="none" w:color="000000" w:sz="4" w:space="0"/>
            </w:tcBorders>
            <w:tcW w:w="1373" w:type="dxa"/>
            <w:vAlign w:val="center"/>
            <w:textDirection w:val="lrTb"/>
            <w:noWrap w:val="false"/>
          </w:tcPr>
          <w:p>
            <w:pPr>
              <w:pStyle w:val="1004"/>
              <w:jc w:val="left"/>
              <w:spacing w:line="360" w:lineRule="auto"/>
              <w:rPr>
                <w:rStyle w:val="1129"/>
                <w:rFonts w:ascii="宋体"/>
                <w:color w:val="000000"/>
                <w:sz w:val="2"/>
              </w:rPr>
            </w:pPr>
            <w:r>
              <w:rPr>
                <w:rStyle w:val="1129"/>
                <w:rFonts w:ascii="宋体"/>
                <w:color w:val="000000"/>
                <w:sz w:val="2"/>
              </w:rPr>
            </w:r>
            <w:r/>
          </w:p>
        </w:tc>
      </w:tr>
    </w:tbl>
    <w:p>
      <w:pPr>
        <w:pStyle w:val="1004"/>
        <w:jc w:val="left"/>
        <w:spacing w:line="360" w:lineRule="auto"/>
        <w:shd w:val="clear" w:color="auto" w:fill="ffffff"/>
        <w:rPr>
          <w:rStyle w:val="1129"/>
          <w:rFonts w:ascii="宋体" w:hAnsi="宋体"/>
          <w:color w:val="000000"/>
          <w:szCs w:val="21"/>
        </w:rPr>
      </w:pPr>
      <w:r>
        <w:rPr>
          <w:rStyle w:val="1129"/>
          <w:rFonts w:hint="eastAsia" w:ascii="宋体" w:hAnsi="宋体"/>
          <w:color w:val="000000"/>
          <w:szCs w:val="21"/>
        </w:rPr>
        <w:t xml:space="preserve">1、说明：如果行数不够，请自行增加。</w:t>
      </w:r>
      <w:r>
        <w:rPr>
          <w:rStyle w:val="1129"/>
          <w:rFonts w:ascii="宋体" w:hAnsi="宋体"/>
          <w:color w:val="000000"/>
          <w:szCs w:val="21"/>
        </w:rPr>
      </w:r>
      <w:r/>
    </w:p>
    <w:p>
      <w:pPr>
        <w:pStyle w:val="1170"/>
        <w:ind w:firstLine="0"/>
        <w:rPr>
          <w:color w:val="000000"/>
          <w:lang w:val="en-US"/>
        </w:rPr>
      </w:pPr>
      <w:r>
        <w:rPr>
          <w:rFonts w:hint="eastAsia"/>
          <w:color w:val="000000"/>
          <w:lang w:val="en-US"/>
        </w:rPr>
        <w:t xml:space="preserve">2、投标人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rPr>
          <w:color w:val="000000"/>
          <w:lang w:val="en-US"/>
        </w:rPr>
      </w:r>
      <w:r/>
    </w:p>
    <w:p>
      <w:pPr>
        <w:pStyle w:val="1004"/>
        <w:spacing w:line="360" w:lineRule="auto"/>
        <w:rPr>
          <w:rFonts w:hint="eastAsia" w:ascii="微软雅黑" w:hAnsi="微软雅黑" w:cs="微软雅黑"/>
          <w:color w:val="000000"/>
          <w:szCs w:val="21"/>
        </w:rPr>
      </w:pPr>
      <w:r>
        <w:rPr>
          <w:rFonts w:hint="eastAsia" w:ascii="微软雅黑" w:hAnsi="微软雅黑" w:cs="微软雅黑"/>
          <w:color w:val="000000"/>
          <w:szCs w:val="21"/>
        </w:rPr>
      </w:r>
      <w:r/>
    </w:p>
    <w:p>
      <w:pPr>
        <w:pStyle w:val="1004"/>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投标人名称（电子公章）：        </w:t>
      </w:r>
      <w:r>
        <w:rPr>
          <w:rFonts w:ascii="微软雅黑" w:hAnsi="微软雅黑" w:cs="微软雅黑"/>
          <w:color w:val="000000"/>
          <w:szCs w:val="21"/>
        </w:rPr>
      </w:r>
      <w:r/>
    </w:p>
    <w:p>
      <w:pPr>
        <w:pStyle w:val="1004"/>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法定代表人（或授权代表）（签字）：   </w:t>
      </w:r>
      <w:r>
        <w:rPr>
          <w:rFonts w:ascii="微软雅黑" w:hAnsi="微软雅黑" w:cs="微软雅黑"/>
          <w:color w:val="000000"/>
          <w:szCs w:val="21"/>
        </w:rPr>
      </w:r>
      <w:r/>
    </w:p>
    <w:p>
      <w:pPr>
        <w:pStyle w:val="1004"/>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日</w:t>
      </w:r>
      <w:r>
        <w:rPr>
          <w:rFonts w:hint="eastAsia" w:ascii="微软雅黑" w:hAnsi="微软雅黑" w:cs="微软雅黑"/>
          <w:color w:val="000000"/>
          <w:szCs w:val="21"/>
          <w:lang w:val="en-US" w:eastAsia="zh-CN"/>
        </w:rPr>
        <w:t xml:space="preserve">   </w:t>
      </w:r>
      <w:r>
        <w:rPr>
          <w:rFonts w:hint="eastAsia" w:ascii="微软雅黑" w:hAnsi="微软雅黑" w:cs="微软雅黑"/>
          <w:color w:val="000000"/>
          <w:szCs w:val="21"/>
        </w:rPr>
        <w:t xml:space="preserve">期：          </w:t>
      </w:r>
      <w:r>
        <w:rPr>
          <w:rFonts w:ascii="微软雅黑" w:hAnsi="微软雅黑" w:cs="微软雅黑"/>
          <w:color w:val="000000"/>
          <w:szCs w:val="21"/>
        </w:rPr>
      </w:r>
      <w:r/>
    </w:p>
    <w:p>
      <w:pPr>
        <w:pStyle w:val="1004"/>
        <w:jc w:val="left"/>
        <w:spacing w:line="360" w:lineRule="auto"/>
        <w:shd w:val="clear" w:color="auto" w:fill="ffffff"/>
        <w:rPr>
          <w:rStyle w:val="1129"/>
          <w:rFonts w:ascii="宋体"/>
          <w:color w:val="000000"/>
          <w:szCs w:val="21"/>
        </w:rPr>
      </w:pPr>
      <w:r>
        <w:rPr>
          <w:rStyle w:val="1129"/>
          <w:rFonts w:ascii="宋体"/>
          <w:color w:val="000000"/>
          <w:szCs w:val="21"/>
        </w:rPr>
        <w:t xml:space="preserve"> </w:t>
      </w:r>
      <w:r>
        <w:rPr>
          <w:rStyle w:val="1129"/>
          <w:rFonts w:ascii="宋体"/>
          <w:color w:val="000000"/>
          <w:szCs w:val="21"/>
        </w:rPr>
      </w:r>
      <w:r/>
    </w:p>
    <w:p>
      <w:pPr>
        <w:pStyle w:val="1004"/>
        <w:jc w:val="left"/>
        <w:rPr>
          <w:rStyle w:val="1129"/>
          <w:rFonts w:ascii="宋体" w:hAnsi="宋体"/>
          <w:b/>
          <w:bCs/>
          <w:color w:val="000000"/>
          <w:sz w:val="24"/>
        </w:rPr>
      </w:pPr>
      <w:r>
        <w:rPr>
          <w:rStyle w:val="1129"/>
          <w:rFonts w:ascii="宋体" w:hAnsi="宋体"/>
          <w:b/>
          <w:bCs/>
          <w:color w:val="000000"/>
          <w:sz w:val="24"/>
        </w:rPr>
        <w:br w:type="page" w:clear="all"/>
      </w:r>
      <w:r>
        <w:rPr>
          <w:rStyle w:val="1129"/>
          <w:rFonts w:ascii="宋体" w:hAnsi="宋体"/>
          <w:b/>
          <w:bCs/>
          <w:color w:val="000000"/>
          <w:sz w:val="24"/>
        </w:rPr>
      </w:r>
      <w:r/>
    </w:p>
    <w:p>
      <w:pPr>
        <w:pStyle w:val="1004"/>
        <w:spacing w:line="360" w:lineRule="auto"/>
        <w:rPr>
          <w:rStyle w:val="1129"/>
          <w:rFonts w:ascii="宋体"/>
          <w:b/>
          <w:bCs/>
          <w:color w:val="000000"/>
          <w:sz w:val="24"/>
        </w:rPr>
      </w:pPr>
      <w:r>
        <w:rPr>
          <w:rStyle w:val="1129"/>
          <w:rFonts w:hint="eastAsia" w:ascii="宋体" w:hAnsi="宋体"/>
          <w:b/>
          <w:bCs/>
          <w:color w:val="000000"/>
          <w:sz w:val="24"/>
        </w:rPr>
        <w:t xml:space="preserve">附件七、投标人类似业绩情况表</w:t>
      </w:r>
      <w:r>
        <w:rPr>
          <w:rStyle w:val="1129"/>
          <w:rFonts w:ascii="宋体"/>
          <w:b/>
          <w:bCs/>
          <w:color w:val="000000"/>
          <w:sz w:val="24"/>
        </w:rPr>
      </w:r>
      <w:r/>
    </w:p>
    <w:p>
      <w:pPr>
        <w:pStyle w:val="1004"/>
        <w:jc w:val="center"/>
        <w:spacing w:line="360" w:lineRule="auto"/>
        <w:rPr>
          <w:rStyle w:val="1129"/>
          <w:rFonts w:ascii="宋体"/>
          <w:color w:val="000000"/>
          <w:sz w:val="36"/>
          <w:szCs w:val="36"/>
        </w:rPr>
      </w:pPr>
      <w:r>
        <w:rPr>
          <w:rStyle w:val="1129"/>
          <w:rFonts w:hint="eastAsia" w:ascii="宋体" w:hAnsi="宋体"/>
          <w:color w:val="000000"/>
          <w:sz w:val="36"/>
          <w:szCs w:val="36"/>
        </w:rPr>
        <w:t xml:space="preserve">投标人近年来类似业绩情况表</w:t>
      </w:r>
      <w:r>
        <w:rPr>
          <w:rStyle w:val="1129"/>
          <w:rFonts w:ascii="宋体"/>
          <w:color w:val="000000"/>
          <w:sz w:val="36"/>
          <w:szCs w:val="36"/>
        </w:rPr>
      </w:r>
      <w:r/>
    </w:p>
    <w:tbl>
      <w:tblPr>
        <w:tblW w:w="0" w:type="auto"/>
        <w:jc w:val="center"/>
        <w:tblInd w:w="-5" w:type="dxa"/>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4"/>
              <w:jc w:val="center"/>
              <w:spacing w:line="400" w:lineRule="atLeast"/>
              <w:rPr>
                <w:rStyle w:val="1129"/>
                <w:rFonts w:ascii="宋体"/>
                <w:color w:val="000000"/>
                <w:szCs w:val="21"/>
              </w:rPr>
            </w:pPr>
            <w:r>
              <w:rPr>
                <w:rStyle w:val="1129"/>
                <w:rFonts w:hint="eastAsia" w:ascii="宋体" w:hAnsi="宋体"/>
                <w:color w:val="000000"/>
                <w:szCs w:val="21"/>
              </w:rPr>
              <w:t xml:space="preserve">序号</w:t>
            </w:r>
            <w:r>
              <w:rPr>
                <w:rStyle w:val="1129"/>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4"/>
              <w:jc w:val="center"/>
              <w:spacing w:line="400" w:lineRule="atLeast"/>
              <w:rPr>
                <w:rStyle w:val="1129"/>
                <w:rFonts w:ascii="宋体"/>
                <w:color w:val="000000"/>
                <w:szCs w:val="21"/>
              </w:rPr>
            </w:pPr>
            <w:r>
              <w:rPr>
                <w:rStyle w:val="1129"/>
                <w:rFonts w:hint="eastAsia" w:ascii="宋体" w:hAnsi="宋体"/>
                <w:color w:val="000000"/>
                <w:szCs w:val="21"/>
              </w:rPr>
              <w:t xml:space="preserve">项目名称</w:t>
            </w:r>
            <w:r>
              <w:rPr>
                <w:rStyle w:val="1129"/>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004"/>
              <w:jc w:val="center"/>
              <w:spacing w:line="400" w:lineRule="atLeast"/>
              <w:rPr>
                <w:rStyle w:val="1129"/>
                <w:rFonts w:ascii="宋体"/>
                <w:color w:val="000000"/>
                <w:szCs w:val="21"/>
              </w:rPr>
            </w:pPr>
            <w:r>
              <w:rPr>
                <w:rStyle w:val="1129"/>
                <w:rFonts w:hint="eastAsia" w:ascii="宋体" w:hAnsi="宋体"/>
                <w:color w:val="000000"/>
                <w:szCs w:val="21"/>
              </w:rPr>
              <w:t xml:space="preserve">业主单位</w:t>
            </w:r>
            <w:r>
              <w:rPr>
                <w:rStyle w:val="1129"/>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400" w:lineRule="atLeast"/>
              <w:rPr>
                <w:rStyle w:val="1129"/>
                <w:rFonts w:ascii="宋体"/>
                <w:color w:val="000000"/>
                <w:szCs w:val="21"/>
              </w:rPr>
            </w:pPr>
            <w:r>
              <w:rPr>
                <w:rStyle w:val="1129"/>
                <w:rFonts w:hint="eastAsia" w:ascii="宋体" w:hAnsi="宋体"/>
                <w:color w:val="000000"/>
                <w:szCs w:val="21"/>
              </w:rPr>
              <w:t xml:space="preserve">项目</w:t>
            </w:r>
            <w:r>
              <w:rPr>
                <w:rStyle w:val="1129"/>
                <w:rFonts w:ascii="宋体"/>
                <w:color w:val="000000"/>
                <w:szCs w:val="21"/>
              </w:rPr>
            </w:r>
            <w:r/>
          </w:p>
          <w:p>
            <w:pPr>
              <w:pStyle w:val="1004"/>
              <w:jc w:val="center"/>
              <w:spacing w:line="400" w:lineRule="atLeast"/>
              <w:rPr>
                <w:rStyle w:val="1129"/>
                <w:rFonts w:ascii="宋体"/>
                <w:color w:val="000000"/>
                <w:szCs w:val="21"/>
              </w:rPr>
            </w:pPr>
            <w:r>
              <w:rPr>
                <w:rStyle w:val="1129"/>
                <w:rFonts w:hint="eastAsia" w:ascii="宋体" w:hAnsi="宋体"/>
                <w:color w:val="000000"/>
                <w:szCs w:val="21"/>
              </w:rPr>
              <w:t xml:space="preserve">规模</w:t>
            </w:r>
            <w:r>
              <w:rPr>
                <w:rStyle w:val="1129"/>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1004"/>
              <w:jc w:val="center"/>
              <w:spacing w:line="400" w:lineRule="atLeast"/>
              <w:rPr>
                <w:rStyle w:val="1129"/>
                <w:rFonts w:ascii="宋体"/>
                <w:color w:val="000000"/>
                <w:szCs w:val="21"/>
              </w:rPr>
            </w:pPr>
            <w:r>
              <w:rPr>
                <w:rStyle w:val="1129"/>
                <w:rFonts w:hint="eastAsia" w:ascii="宋体" w:hAnsi="宋体"/>
                <w:color w:val="000000"/>
                <w:szCs w:val="21"/>
              </w:rPr>
              <w:t xml:space="preserve">项目</w:t>
            </w:r>
            <w:r>
              <w:rPr>
                <w:rStyle w:val="1129"/>
                <w:rFonts w:ascii="宋体"/>
                <w:color w:val="000000"/>
                <w:szCs w:val="21"/>
              </w:rPr>
            </w:r>
            <w:r/>
          </w:p>
          <w:p>
            <w:pPr>
              <w:pStyle w:val="1004"/>
              <w:jc w:val="center"/>
              <w:spacing w:line="400" w:lineRule="atLeast"/>
              <w:rPr>
                <w:rStyle w:val="1129"/>
                <w:rFonts w:ascii="宋体"/>
                <w:color w:val="000000"/>
                <w:szCs w:val="21"/>
              </w:rPr>
            </w:pPr>
            <w:r>
              <w:rPr>
                <w:rStyle w:val="1129"/>
                <w:rFonts w:hint="eastAsia" w:ascii="宋体" w:hAnsi="宋体"/>
                <w:color w:val="000000"/>
                <w:szCs w:val="21"/>
              </w:rPr>
              <w:t xml:space="preserve">内容</w:t>
            </w:r>
            <w:r>
              <w:rPr>
                <w:rStyle w:val="1129"/>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4"/>
              <w:jc w:val="center"/>
              <w:spacing w:line="400" w:lineRule="atLeast"/>
              <w:rPr>
                <w:rStyle w:val="1129"/>
                <w:rFonts w:ascii="宋体"/>
                <w:color w:val="000000"/>
                <w:szCs w:val="21"/>
              </w:rPr>
            </w:pPr>
            <w:r>
              <w:rPr>
                <w:rStyle w:val="1129"/>
                <w:rFonts w:hint="eastAsia" w:ascii="宋体" w:hAnsi="宋体"/>
                <w:color w:val="000000"/>
                <w:szCs w:val="21"/>
              </w:rPr>
              <w:t xml:space="preserve">签约及服务</w:t>
            </w:r>
            <w:r>
              <w:rPr>
                <w:rStyle w:val="1129"/>
                <w:rFonts w:ascii="宋体"/>
                <w:color w:val="000000"/>
                <w:szCs w:val="21"/>
              </w:rPr>
            </w:r>
            <w:r/>
          </w:p>
          <w:p>
            <w:pPr>
              <w:pStyle w:val="1004"/>
              <w:jc w:val="center"/>
              <w:spacing w:line="400" w:lineRule="atLeast"/>
              <w:rPr>
                <w:rStyle w:val="1129"/>
                <w:rFonts w:ascii="宋体"/>
                <w:color w:val="000000"/>
                <w:szCs w:val="21"/>
              </w:rPr>
            </w:pPr>
            <w:r>
              <w:rPr>
                <w:rStyle w:val="1129"/>
                <w:rFonts w:hint="eastAsia" w:ascii="宋体" w:hAnsi="宋体"/>
                <w:color w:val="000000"/>
                <w:szCs w:val="21"/>
              </w:rPr>
              <w:t xml:space="preserve">时间</w:t>
            </w:r>
            <w:r>
              <w:rPr>
                <w:rStyle w:val="1129"/>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4"/>
              <w:jc w:val="center"/>
              <w:spacing w:line="400" w:lineRule="atLeast"/>
              <w:rPr>
                <w:rStyle w:val="1129"/>
                <w:rFonts w:ascii="宋体"/>
                <w:color w:val="000000"/>
                <w:szCs w:val="21"/>
              </w:rPr>
            </w:pPr>
            <w:r>
              <w:rPr>
                <w:rStyle w:val="1129"/>
                <w:rFonts w:hint="eastAsia" w:ascii="宋体" w:hAnsi="宋体"/>
                <w:color w:val="000000"/>
                <w:szCs w:val="21"/>
              </w:rPr>
              <w:t xml:space="preserve">联系人及电话</w:t>
            </w:r>
            <w:r>
              <w:rPr>
                <w:rStyle w:val="1129"/>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4"/>
              <w:jc w:val="center"/>
              <w:spacing w:line="400" w:lineRule="atLeast"/>
              <w:rPr>
                <w:rStyle w:val="1129"/>
                <w:rFonts w:ascii="宋体"/>
                <w:color w:val="000000"/>
                <w:szCs w:val="21"/>
              </w:rPr>
            </w:pPr>
            <w:r>
              <w:rPr>
                <w:rStyle w:val="1129"/>
                <w:rFonts w:hint="eastAsia" w:ascii="宋体" w:hAnsi="宋体"/>
                <w:color w:val="000000"/>
                <w:szCs w:val="21"/>
              </w:rPr>
              <w:t xml:space="preserve">备注</w:t>
            </w:r>
            <w:r>
              <w:rPr>
                <w:rStyle w:val="1129"/>
                <w:rFonts w:asci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4"/>
              <w:jc w:val="center"/>
              <w:spacing w:line="400" w:lineRule="atLeast"/>
              <w:rPr>
                <w:rStyle w:val="1129"/>
                <w:rFonts w:ascii="宋体"/>
                <w:color w:val="000000"/>
                <w:szCs w:val="21"/>
              </w:rPr>
            </w:pPr>
            <w:r>
              <w:rPr>
                <w:rStyle w:val="1129"/>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4"/>
              <w:jc w:val="center"/>
              <w:spacing w:line="400" w:lineRule="atLeast"/>
              <w:rPr>
                <w:rStyle w:val="1129"/>
                <w:rFonts w:ascii="宋体"/>
                <w:color w:val="000000"/>
                <w:szCs w:val="21"/>
              </w:rPr>
            </w:pPr>
            <w:r>
              <w:rPr>
                <w:rStyle w:val="1129"/>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4"/>
              <w:ind w:firstLine="120"/>
              <w:spacing w:line="400" w:lineRule="atLeast"/>
              <w:rPr>
                <w:rStyle w:val="1129"/>
                <w:rFonts w:ascii="宋体"/>
                <w:color w:val="000000"/>
                <w:szCs w:val="21"/>
              </w:rPr>
            </w:pPr>
            <w:r>
              <w:rPr>
                <w:rStyle w:val="1129"/>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4"/>
              <w:jc w:val="center"/>
              <w:spacing w:line="400" w:lineRule="atLeast"/>
              <w:rPr>
                <w:rStyle w:val="1129"/>
                <w:rFonts w:ascii="宋体"/>
                <w:color w:val="000000"/>
                <w:szCs w:val="21"/>
              </w:rPr>
            </w:pPr>
            <w:r>
              <w:rPr>
                <w:rStyle w:val="1129"/>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4"/>
              <w:jc w:val="center"/>
              <w:spacing w:line="400" w:lineRule="atLeast"/>
              <w:rPr>
                <w:rStyle w:val="1129"/>
                <w:rFonts w:ascii="宋体"/>
                <w:color w:val="000000"/>
                <w:szCs w:val="21"/>
              </w:rPr>
            </w:pPr>
            <w:r>
              <w:rPr>
                <w:rStyle w:val="1129"/>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4"/>
              <w:jc w:val="center"/>
              <w:spacing w:line="400" w:lineRule="atLeast"/>
              <w:rPr>
                <w:rStyle w:val="1129"/>
                <w:rFonts w:ascii="宋体"/>
                <w:color w:val="000000"/>
                <w:szCs w:val="21"/>
              </w:rPr>
            </w:pPr>
            <w:r>
              <w:rPr>
                <w:rStyle w:val="1129"/>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4"/>
              <w:jc w:val="center"/>
              <w:spacing w:line="400" w:lineRule="atLeast"/>
              <w:rPr>
                <w:rStyle w:val="1129"/>
                <w:rFonts w:ascii="宋体"/>
                <w:color w:val="000000"/>
                <w:szCs w:val="21"/>
              </w:rPr>
            </w:pPr>
            <w:r>
              <w:rPr>
                <w:rStyle w:val="1129"/>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4"/>
              <w:jc w:val="center"/>
              <w:spacing w:line="400" w:lineRule="atLeast"/>
              <w:rPr>
                <w:rStyle w:val="1129"/>
                <w:rFonts w:ascii="宋体"/>
                <w:color w:val="000000"/>
                <w:szCs w:val="21"/>
              </w:rPr>
            </w:pPr>
            <w:r>
              <w:rPr>
                <w:rStyle w:val="1129"/>
                <w:rFonts w:asci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4"/>
              <w:jc w:val="center"/>
              <w:spacing w:line="400" w:lineRule="atLeast"/>
              <w:rPr>
                <w:rStyle w:val="1129"/>
                <w:rFonts w:ascii="宋体"/>
                <w:color w:val="000000"/>
                <w:szCs w:val="21"/>
              </w:rPr>
            </w:pPr>
            <w:r>
              <w:rPr>
                <w:rStyle w:val="1129"/>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4"/>
              <w:jc w:val="center"/>
              <w:spacing w:line="400" w:lineRule="atLeast"/>
              <w:rPr>
                <w:rStyle w:val="1129"/>
                <w:rFonts w:ascii="宋体"/>
                <w:color w:val="000000"/>
                <w:szCs w:val="21"/>
              </w:rPr>
            </w:pPr>
            <w:r>
              <w:rPr>
                <w:rStyle w:val="1129"/>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4"/>
              <w:jc w:val="center"/>
              <w:spacing w:line="400" w:lineRule="atLeast"/>
              <w:rPr>
                <w:rStyle w:val="1129"/>
                <w:rFonts w:ascii="宋体"/>
                <w:color w:val="000000"/>
                <w:szCs w:val="21"/>
              </w:rPr>
            </w:pPr>
            <w:r>
              <w:rPr>
                <w:rStyle w:val="1129"/>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4"/>
              <w:jc w:val="center"/>
              <w:spacing w:line="400" w:lineRule="atLeast"/>
              <w:rPr>
                <w:rStyle w:val="1129"/>
                <w:rFonts w:ascii="宋体"/>
                <w:color w:val="000000"/>
                <w:szCs w:val="21"/>
              </w:rPr>
            </w:pPr>
            <w:r>
              <w:rPr>
                <w:rStyle w:val="1129"/>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4"/>
              <w:jc w:val="center"/>
              <w:spacing w:line="400" w:lineRule="atLeast"/>
              <w:rPr>
                <w:rStyle w:val="1129"/>
                <w:rFonts w:ascii="宋体"/>
                <w:color w:val="000000"/>
                <w:szCs w:val="21"/>
              </w:rPr>
            </w:pPr>
            <w:r>
              <w:rPr>
                <w:rStyle w:val="1129"/>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4"/>
              <w:jc w:val="center"/>
              <w:spacing w:line="400" w:lineRule="atLeast"/>
              <w:rPr>
                <w:rStyle w:val="1129"/>
                <w:rFonts w:ascii="宋体"/>
                <w:color w:val="000000"/>
                <w:szCs w:val="21"/>
              </w:rPr>
            </w:pPr>
            <w:r>
              <w:rPr>
                <w:rStyle w:val="1129"/>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4"/>
              <w:jc w:val="center"/>
              <w:spacing w:line="400" w:lineRule="atLeast"/>
              <w:rPr>
                <w:rStyle w:val="1129"/>
                <w:rFonts w:ascii="宋体"/>
                <w:color w:val="000000"/>
                <w:szCs w:val="21"/>
              </w:rPr>
            </w:pPr>
            <w:r>
              <w:rPr>
                <w:rStyle w:val="1129"/>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4"/>
              <w:jc w:val="center"/>
              <w:spacing w:line="400" w:lineRule="atLeast"/>
              <w:rPr>
                <w:rStyle w:val="1129"/>
                <w:rFonts w:ascii="宋体"/>
                <w:color w:val="000000"/>
                <w:szCs w:val="21"/>
              </w:rPr>
            </w:pPr>
            <w:r>
              <w:rPr>
                <w:rStyle w:val="1129"/>
                <w:rFonts w:asci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4"/>
              <w:jc w:val="center"/>
              <w:spacing w:line="400" w:lineRule="atLeast"/>
              <w:rPr>
                <w:rStyle w:val="1129"/>
                <w:rFonts w:ascii="宋体"/>
                <w:color w:val="000000"/>
                <w:szCs w:val="21"/>
              </w:rPr>
            </w:pPr>
            <w:r>
              <w:rPr>
                <w:rStyle w:val="1129"/>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4"/>
              <w:jc w:val="center"/>
              <w:spacing w:line="400" w:lineRule="atLeast"/>
              <w:rPr>
                <w:rStyle w:val="1129"/>
                <w:rFonts w:ascii="宋体"/>
                <w:color w:val="000000"/>
                <w:szCs w:val="21"/>
              </w:rPr>
            </w:pPr>
            <w:r>
              <w:rPr>
                <w:rStyle w:val="1129"/>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4"/>
              <w:jc w:val="center"/>
              <w:spacing w:line="400" w:lineRule="atLeast"/>
              <w:rPr>
                <w:rStyle w:val="1129"/>
                <w:rFonts w:ascii="宋体"/>
                <w:color w:val="000000"/>
                <w:szCs w:val="21"/>
              </w:rPr>
            </w:pPr>
            <w:r>
              <w:rPr>
                <w:rStyle w:val="1129"/>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4"/>
              <w:jc w:val="center"/>
              <w:spacing w:line="400" w:lineRule="atLeast"/>
              <w:rPr>
                <w:rStyle w:val="1129"/>
                <w:rFonts w:ascii="宋体"/>
                <w:color w:val="000000"/>
                <w:szCs w:val="21"/>
              </w:rPr>
            </w:pPr>
            <w:r>
              <w:rPr>
                <w:rStyle w:val="1129"/>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4"/>
              <w:jc w:val="center"/>
              <w:spacing w:line="400" w:lineRule="atLeast"/>
              <w:rPr>
                <w:rStyle w:val="1129"/>
                <w:rFonts w:ascii="宋体"/>
                <w:color w:val="000000"/>
                <w:szCs w:val="21"/>
              </w:rPr>
            </w:pPr>
            <w:r>
              <w:rPr>
                <w:rStyle w:val="1129"/>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4"/>
              <w:jc w:val="center"/>
              <w:spacing w:line="400" w:lineRule="atLeast"/>
              <w:rPr>
                <w:rStyle w:val="1129"/>
                <w:rFonts w:ascii="宋体"/>
                <w:color w:val="000000"/>
                <w:szCs w:val="21"/>
              </w:rPr>
            </w:pPr>
            <w:r>
              <w:rPr>
                <w:rStyle w:val="1129"/>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4"/>
              <w:jc w:val="center"/>
              <w:spacing w:line="400" w:lineRule="atLeast"/>
              <w:rPr>
                <w:rStyle w:val="1129"/>
                <w:rFonts w:ascii="宋体"/>
                <w:color w:val="000000"/>
                <w:szCs w:val="21"/>
              </w:rPr>
            </w:pPr>
            <w:r>
              <w:rPr>
                <w:rStyle w:val="1129"/>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4"/>
              <w:jc w:val="center"/>
              <w:spacing w:line="400" w:lineRule="atLeast"/>
              <w:rPr>
                <w:rStyle w:val="1129"/>
                <w:rFonts w:ascii="宋体"/>
                <w:color w:val="000000"/>
                <w:szCs w:val="21"/>
              </w:rPr>
            </w:pPr>
            <w:r>
              <w:rPr>
                <w:rStyle w:val="1129"/>
                <w:rFonts w:ascii="宋体"/>
                <w:color w:val="000000"/>
                <w:szCs w:val="21"/>
              </w:rPr>
            </w:r>
            <w:r/>
          </w:p>
        </w:tc>
      </w:tr>
    </w:tbl>
    <w:p>
      <w:pPr>
        <w:pStyle w:val="1004"/>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投标人名称（电子公章）：        </w:t>
      </w:r>
      <w:r>
        <w:rPr>
          <w:rFonts w:ascii="微软雅黑" w:hAnsi="微软雅黑" w:cs="微软雅黑"/>
          <w:color w:val="000000"/>
          <w:szCs w:val="21"/>
        </w:rPr>
      </w:r>
      <w:r/>
    </w:p>
    <w:p>
      <w:pPr>
        <w:pStyle w:val="1004"/>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法定代表人（或授权代表）（签字）：   </w:t>
      </w:r>
      <w:r>
        <w:rPr>
          <w:rFonts w:ascii="微软雅黑" w:hAnsi="微软雅黑" w:cs="微软雅黑"/>
          <w:color w:val="000000"/>
          <w:szCs w:val="21"/>
        </w:rPr>
      </w:r>
      <w:r/>
    </w:p>
    <w:p>
      <w:pPr>
        <w:pStyle w:val="1004"/>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日期：          </w:t>
      </w:r>
      <w:r>
        <w:rPr>
          <w:rFonts w:ascii="微软雅黑" w:hAnsi="微软雅黑" w:cs="微软雅黑"/>
          <w:color w:val="000000"/>
          <w:szCs w:val="21"/>
        </w:rPr>
      </w:r>
      <w:r/>
    </w:p>
    <w:p>
      <w:pPr>
        <w:pStyle w:val="1004"/>
        <w:spacing w:line="360" w:lineRule="auto"/>
        <w:rPr>
          <w:rStyle w:val="1129"/>
          <w:rFonts w:ascii="宋体"/>
          <w:bCs/>
          <w:color w:val="000000"/>
          <w:szCs w:val="21"/>
        </w:rPr>
      </w:pPr>
      <w:r>
        <w:rPr>
          <w:rStyle w:val="1129"/>
          <w:rFonts w:hint="eastAsia" w:ascii="宋体" w:hAnsi="宋体"/>
          <w:bCs/>
          <w:color w:val="000000"/>
          <w:szCs w:val="21"/>
        </w:rPr>
        <w:t xml:space="preserve">说明：请投标人根据第三章评标标准要求提供相关资料。</w:t>
      </w:r>
      <w:r>
        <w:rPr>
          <w:rStyle w:val="1129"/>
          <w:rFonts w:ascii="宋体"/>
          <w:bCs/>
          <w:color w:val="000000"/>
          <w:szCs w:val="21"/>
        </w:rPr>
      </w:r>
      <w:r/>
    </w:p>
    <w:p>
      <w:pPr>
        <w:pStyle w:val="1004"/>
        <w:jc w:val="left"/>
        <w:rPr>
          <w:rStyle w:val="1129"/>
          <w:rFonts w:ascii="宋体" w:hAnsi="宋体"/>
          <w:b/>
          <w:color w:val="000000"/>
        </w:rPr>
      </w:pPr>
      <w:r>
        <w:rPr>
          <w:rStyle w:val="1129"/>
          <w:rFonts w:ascii="宋体" w:hAnsi="宋体"/>
          <w:b/>
          <w:color w:val="000000"/>
        </w:rPr>
        <w:br w:type="page" w:clear="all"/>
      </w:r>
      <w:r>
        <w:rPr>
          <w:rStyle w:val="1129"/>
          <w:rFonts w:ascii="宋体" w:hAnsi="宋体"/>
          <w:b/>
          <w:color w:val="000000"/>
        </w:rPr>
      </w:r>
      <w:r/>
    </w:p>
    <w:p>
      <w:pPr>
        <w:pStyle w:val="1004"/>
        <w:spacing w:line="360" w:lineRule="auto"/>
        <w:rPr>
          <w:rStyle w:val="1129"/>
          <w:rFonts w:ascii="宋体" w:hAnsi="宋体"/>
          <w:b/>
          <w:color w:val="000000"/>
        </w:rPr>
      </w:pPr>
      <w:r>
        <w:rPr>
          <w:rStyle w:val="1129"/>
          <w:rFonts w:hint="eastAsia" w:ascii="宋体" w:hAnsi="宋体"/>
          <w:b/>
          <w:color w:val="000000"/>
        </w:rPr>
        <w:t xml:space="preserve">附件八、项目负责人一览表</w:t>
      </w:r>
      <w:r>
        <w:rPr>
          <w:rStyle w:val="1129"/>
          <w:rFonts w:ascii="宋体" w:hAnsi="宋体"/>
          <w:b/>
          <w:color w:val="000000"/>
        </w:rPr>
      </w:r>
      <w:r/>
    </w:p>
    <w:p>
      <w:pPr>
        <w:pStyle w:val="1004"/>
        <w:jc w:val="center"/>
        <w:spacing w:line="360" w:lineRule="auto"/>
        <w:rPr>
          <w:rStyle w:val="1129"/>
          <w:rFonts w:ascii="宋体" w:hAnsi="宋体"/>
          <w:color w:val="000000"/>
          <w:sz w:val="28"/>
        </w:rPr>
      </w:pPr>
      <w:r/>
      <w:bookmarkStart w:id="60" w:name="OLE_LINK4"/>
      <w:r>
        <w:rPr>
          <w:rStyle w:val="1129"/>
          <w:rFonts w:hint="eastAsia" w:ascii="宋体" w:hAnsi="宋体"/>
          <w:color w:val="000000"/>
          <w:sz w:val="28"/>
        </w:rPr>
        <w:t xml:space="preserve">项目负责人一览表</w:t>
      </w:r>
      <w:r>
        <w:rPr>
          <w:rStyle w:val="1129"/>
          <w:rFonts w:ascii="宋体" w:hAnsi="宋体"/>
          <w:color w:val="000000"/>
          <w:sz w:val="28"/>
        </w:rPr>
      </w:r>
      <w:r/>
    </w:p>
    <w:p>
      <w:pPr>
        <w:pStyle w:val="1207"/>
        <w:ind w:firstLine="211"/>
        <w:jc w:val="left"/>
        <w:spacing w:before="100" w:beforeAutospacing="1" w:after="100" w:afterAutospacing="1"/>
        <w:rPr>
          <w:rFonts w:hAnsi="宋体"/>
          <w:b/>
          <w:bCs/>
          <w:color w:val="000000"/>
          <w:szCs w:val="21"/>
        </w:rPr>
      </w:pPr>
      <w:r>
        <w:rPr>
          <w:rFonts w:hAnsi="宋体" w:eastAsia="宋体" w:cs="Arial"/>
          <w:b/>
          <w:bCs/>
          <w:color w:val="000000"/>
          <w:sz w:val="21"/>
          <w:szCs w:val="21"/>
          <w:lang w:val="zh-CN"/>
        </w:rPr>
        <w:t xml:space="preserve">项目</w:t>
      </w:r>
      <w:r>
        <w:rPr>
          <w:rFonts w:hAnsi="宋体" w:eastAsia="宋体" w:cs="Arial"/>
          <w:b/>
          <w:bCs/>
          <w:color w:val="000000"/>
          <w:sz w:val="21"/>
          <w:szCs w:val="21"/>
        </w:rPr>
        <w:t xml:space="preserve">名称</w:t>
      </w:r>
      <w:r>
        <w:rPr>
          <w:rFonts w:hAnsi="宋体" w:eastAsia="宋体" w:cs="Arial"/>
          <w:b/>
          <w:bCs/>
          <w:color w:val="000000"/>
          <w:sz w:val="21"/>
          <w:szCs w:val="21"/>
          <w:lang w:val="zh-CN"/>
        </w:rPr>
        <w:t xml:space="preserve">：                                                           项目编号：</w:t>
      </w:r>
      <w:r>
        <w:rPr>
          <w:rFonts w:hAnsi="宋体"/>
          <w:b/>
          <w:bCs/>
          <w:color w:val="000000"/>
          <w:szCs w:val="21"/>
        </w:rPr>
      </w:r>
      <w:r/>
    </w:p>
    <w:tbl>
      <w:tblPr>
        <w:tblW w:w="1046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30"/>
        <w:gridCol w:w="1226"/>
        <w:gridCol w:w="907"/>
        <w:gridCol w:w="1751"/>
        <w:gridCol w:w="770"/>
        <w:gridCol w:w="1781"/>
        <w:gridCol w:w="1843"/>
        <w:gridCol w:w="1460"/>
      </w:tblGrid>
      <w:tr>
        <w:trPr>
          <w:trHeight w:val="564"/>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1004"/>
              <w:jc w:val="center"/>
              <w:rPr>
                <w:rFonts w:ascii="宋体" w:hAnsi="宋体"/>
                <w:b/>
                <w:bCs/>
                <w:color w:val="000000"/>
                <w:szCs w:val="21"/>
              </w:rPr>
            </w:pPr>
            <w:r>
              <w:rPr>
                <w:rFonts w:hint="eastAsia" w:ascii="宋体" w:hAnsi="宋体"/>
                <w:b/>
                <w:bCs/>
                <w:color w:val="000000"/>
                <w:szCs w:val="21"/>
              </w:rPr>
              <w:t xml:space="preserve">序号</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1226" w:type="dxa"/>
            <w:vAlign w:val="center"/>
            <w:textDirection w:val="lrTb"/>
            <w:noWrap w:val="false"/>
          </w:tcPr>
          <w:p>
            <w:pPr>
              <w:pStyle w:val="1004"/>
              <w:jc w:val="center"/>
              <w:rPr>
                <w:rFonts w:ascii="宋体" w:hAnsi="宋体"/>
                <w:b/>
                <w:bCs/>
                <w:color w:val="000000"/>
                <w:szCs w:val="21"/>
              </w:rPr>
            </w:pPr>
            <w:r>
              <w:rPr>
                <w:rFonts w:hint="eastAsia" w:ascii="宋体" w:hAnsi="宋体"/>
                <w:b/>
                <w:bCs/>
                <w:color w:val="000000"/>
                <w:szCs w:val="21"/>
              </w:rPr>
              <w:t xml:space="preserve">姓名</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907" w:type="dxa"/>
            <w:vAlign w:val="center"/>
            <w:textDirection w:val="lrTb"/>
            <w:noWrap w:val="false"/>
          </w:tcPr>
          <w:p>
            <w:pPr>
              <w:pStyle w:val="1004"/>
              <w:jc w:val="center"/>
              <w:rPr>
                <w:rFonts w:ascii="宋体" w:hAnsi="宋体"/>
                <w:b/>
                <w:bCs/>
                <w:color w:val="000000"/>
                <w:szCs w:val="21"/>
              </w:rPr>
            </w:pPr>
            <w:r>
              <w:rPr>
                <w:rFonts w:hint="eastAsia" w:ascii="宋体" w:hAnsi="宋体"/>
                <w:b/>
                <w:bCs/>
                <w:color w:val="000000"/>
                <w:szCs w:val="21"/>
              </w:rPr>
              <w:t xml:space="preserve">性别</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1751" w:type="dxa"/>
            <w:vAlign w:val="center"/>
            <w:textDirection w:val="lrTb"/>
            <w:noWrap w:val="false"/>
          </w:tcPr>
          <w:p>
            <w:pPr>
              <w:pStyle w:val="1004"/>
              <w:jc w:val="center"/>
              <w:rPr>
                <w:rFonts w:ascii="宋体" w:hAnsi="宋体"/>
                <w:b/>
                <w:bCs/>
                <w:color w:val="000000"/>
                <w:szCs w:val="21"/>
              </w:rPr>
            </w:pPr>
            <w:r>
              <w:rPr>
                <w:rFonts w:hint="eastAsia" w:ascii="宋体" w:hAnsi="宋体"/>
                <w:b/>
                <w:bCs/>
                <w:color w:val="000000"/>
                <w:szCs w:val="21"/>
              </w:rPr>
              <w:t xml:space="preserve">年龄</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770" w:type="dxa"/>
            <w:vAlign w:val="center"/>
            <w:textDirection w:val="lrTb"/>
            <w:noWrap w:val="false"/>
          </w:tcPr>
          <w:p>
            <w:pPr>
              <w:pStyle w:val="1004"/>
              <w:jc w:val="center"/>
              <w:rPr>
                <w:rFonts w:ascii="宋体" w:hAnsi="宋体"/>
                <w:b/>
                <w:bCs/>
                <w:color w:val="000000"/>
                <w:szCs w:val="21"/>
              </w:rPr>
            </w:pPr>
            <w:r>
              <w:rPr>
                <w:rFonts w:hint="eastAsia" w:ascii="宋体" w:hAnsi="宋体"/>
                <w:b/>
                <w:bCs/>
                <w:color w:val="000000"/>
                <w:szCs w:val="21"/>
              </w:rPr>
              <w:t xml:space="preserve">专业</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1781" w:type="dxa"/>
            <w:vAlign w:val="center"/>
            <w:textDirection w:val="lrTb"/>
            <w:noWrap w:val="false"/>
          </w:tcPr>
          <w:p>
            <w:pPr>
              <w:pStyle w:val="1004"/>
              <w:jc w:val="center"/>
              <w:rPr>
                <w:rFonts w:ascii="宋体" w:hAnsi="宋体"/>
                <w:b/>
                <w:bCs/>
                <w:color w:val="000000"/>
                <w:szCs w:val="21"/>
              </w:rPr>
            </w:pPr>
            <w:r>
              <w:rPr>
                <w:rFonts w:hint="eastAsia" w:ascii="宋体" w:hAnsi="宋体"/>
                <w:b/>
                <w:bCs/>
                <w:color w:val="000000"/>
                <w:szCs w:val="21"/>
              </w:rPr>
              <w:t xml:space="preserve">职称</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1843" w:type="dxa"/>
            <w:vAlign w:val="center"/>
            <w:textDirection w:val="lrTb"/>
            <w:noWrap w:val="false"/>
          </w:tcPr>
          <w:p>
            <w:pPr>
              <w:pStyle w:val="1004"/>
              <w:jc w:val="center"/>
              <w:rPr>
                <w:rFonts w:ascii="宋体" w:hAnsi="宋体"/>
                <w:b/>
                <w:bCs/>
                <w:color w:val="000000"/>
                <w:szCs w:val="21"/>
              </w:rPr>
            </w:pPr>
            <w:r>
              <w:rPr>
                <w:rFonts w:hint="eastAsia" w:ascii="宋体" w:hAnsi="宋体"/>
                <w:b/>
                <w:bCs/>
                <w:color w:val="000000"/>
                <w:szCs w:val="21"/>
              </w:rPr>
              <w:t xml:space="preserve">相关工作年限</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1460" w:type="dxa"/>
            <w:vAlign w:val="center"/>
            <w:textDirection w:val="lrTb"/>
            <w:noWrap w:val="false"/>
          </w:tcPr>
          <w:p>
            <w:pPr>
              <w:pStyle w:val="1004"/>
              <w:jc w:val="center"/>
              <w:rPr>
                <w:rFonts w:ascii="宋体" w:hAnsi="宋体"/>
                <w:b/>
                <w:bCs/>
                <w:color w:val="000000"/>
                <w:szCs w:val="21"/>
              </w:rPr>
            </w:pPr>
            <w:r>
              <w:rPr>
                <w:rFonts w:hint="eastAsia" w:ascii="宋体" w:hAnsi="宋体"/>
                <w:b/>
                <w:bCs/>
                <w:color w:val="000000"/>
                <w:szCs w:val="21"/>
              </w:rPr>
              <w:t xml:space="preserve">备注</w:t>
            </w:r>
            <w:r>
              <w:rPr>
                <w:rFonts w:ascii="宋体" w:hAnsi="宋体"/>
                <w:b/>
                <w:bCs/>
                <w:color w:val="000000"/>
                <w:szCs w:val="21"/>
              </w:rPr>
            </w:r>
            <w:r/>
          </w:p>
        </w:tc>
      </w:tr>
      <w:tr>
        <w:trPr>
          <w:trHeight w:val="282"/>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751"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70"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781"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843"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60" w:type="dxa"/>
            <w:vAlign w:val="top"/>
            <w:textDirection w:val="lrTb"/>
            <w:noWrap w:val="false"/>
          </w:tcPr>
          <w:p>
            <w:pPr>
              <w:pStyle w:val="1004"/>
              <w:rPr>
                <w:rFonts w:ascii="宋体" w:hAnsi="宋体"/>
                <w:color w:val="000000"/>
                <w:szCs w:val="21"/>
              </w:rPr>
            </w:pPr>
            <w:r>
              <w:rPr>
                <w:rFonts w:ascii="宋体" w:hAnsi="宋体"/>
                <w:color w:val="000000"/>
                <w:szCs w:val="21"/>
              </w:rPr>
            </w:r>
            <w:r/>
          </w:p>
        </w:tc>
      </w:tr>
      <w:tr>
        <w:trPr>
          <w:trHeight w:val="291"/>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751"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70"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781"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843"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60" w:type="dxa"/>
            <w:vAlign w:val="top"/>
            <w:textDirection w:val="lrTb"/>
            <w:noWrap w:val="false"/>
          </w:tcPr>
          <w:p>
            <w:pPr>
              <w:pStyle w:val="1004"/>
              <w:rPr>
                <w:rFonts w:ascii="宋体" w:hAnsi="宋体"/>
                <w:color w:val="000000"/>
                <w:szCs w:val="21"/>
              </w:rPr>
            </w:pPr>
            <w:r>
              <w:rPr>
                <w:rFonts w:ascii="宋体" w:hAnsi="宋体"/>
                <w:color w:val="000000"/>
                <w:szCs w:val="21"/>
              </w:rPr>
            </w:r>
            <w:r/>
          </w:p>
        </w:tc>
      </w:tr>
      <w:tr>
        <w:trPr>
          <w:trHeight w:val="282"/>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751"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70"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781"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843"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60" w:type="dxa"/>
            <w:vAlign w:val="top"/>
            <w:textDirection w:val="lrTb"/>
            <w:noWrap w:val="false"/>
          </w:tcPr>
          <w:p>
            <w:pPr>
              <w:pStyle w:val="1004"/>
              <w:rPr>
                <w:rFonts w:ascii="宋体" w:hAnsi="宋体"/>
                <w:color w:val="000000"/>
                <w:szCs w:val="21"/>
              </w:rPr>
            </w:pPr>
            <w:r>
              <w:rPr>
                <w:rFonts w:ascii="宋体" w:hAnsi="宋体"/>
                <w:color w:val="000000"/>
                <w:szCs w:val="21"/>
              </w:rPr>
            </w:r>
            <w:r/>
          </w:p>
        </w:tc>
      </w:tr>
      <w:tr>
        <w:trPr>
          <w:trHeight w:val="282"/>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751"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70"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781"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843"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60" w:type="dxa"/>
            <w:vAlign w:val="top"/>
            <w:textDirection w:val="lrTb"/>
            <w:noWrap w:val="false"/>
          </w:tcPr>
          <w:p>
            <w:pPr>
              <w:pStyle w:val="1004"/>
              <w:rPr>
                <w:rFonts w:ascii="宋体" w:hAnsi="宋体"/>
                <w:color w:val="000000"/>
                <w:szCs w:val="21"/>
              </w:rPr>
            </w:pPr>
            <w:r>
              <w:rPr>
                <w:rFonts w:ascii="宋体" w:hAnsi="宋体"/>
                <w:color w:val="000000"/>
                <w:szCs w:val="21"/>
              </w:rPr>
            </w:r>
            <w:r/>
          </w:p>
        </w:tc>
      </w:tr>
      <w:tr>
        <w:trPr>
          <w:trHeight w:val="282"/>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751"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70"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781"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843"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60" w:type="dxa"/>
            <w:vAlign w:val="top"/>
            <w:textDirection w:val="lrTb"/>
            <w:noWrap w:val="false"/>
          </w:tcPr>
          <w:p>
            <w:pPr>
              <w:pStyle w:val="1004"/>
              <w:rPr>
                <w:rFonts w:ascii="宋体" w:hAnsi="宋体"/>
                <w:color w:val="000000"/>
                <w:szCs w:val="21"/>
              </w:rPr>
            </w:pPr>
            <w:r>
              <w:rPr>
                <w:rFonts w:ascii="宋体" w:hAnsi="宋体"/>
                <w:color w:val="000000"/>
                <w:szCs w:val="21"/>
              </w:rPr>
            </w:r>
            <w:r/>
          </w:p>
        </w:tc>
      </w:tr>
      <w:tr>
        <w:trPr>
          <w:trHeight w:val="282"/>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751"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70"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781"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843"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60" w:type="dxa"/>
            <w:vAlign w:val="top"/>
            <w:textDirection w:val="lrTb"/>
            <w:noWrap w:val="false"/>
          </w:tcPr>
          <w:p>
            <w:pPr>
              <w:pStyle w:val="1004"/>
              <w:rPr>
                <w:rFonts w:ascii="宋体" w:hAnsi="宋体"/>
                <w:color w:val="000000"/>
                <w:szCs w:val="21"/>
              </w:rPr>
            </w:pPr>
            <w:r>
              <w:rPr>
                <w:rFonts w:ascii="宋体" w:hAnsi="宋体"/>
                <w:color w:val="000000"/>
                <w:szCs w:val="21"/>
              </w:rPr>
            </w:r>
            <w:r/>
          </w:p>
        </w:tc>
      </w:tr>
      <w:tr>
        <w:trPr>
          <w:trHeight w:val="291"/>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751"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70"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781"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843"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60" w:type="dxa"/>
            <w:vAlign w:val="top"/>
            <w:textDirection w:val="lrTb"/>
            <w:noWrap w:val="false"/>
          </w:tcPr>
          <w:p>
            <w:pPr>
              <w:pStyle w:val="1004"/>
              <w:rPr>
                <w:rFonts w:ascii="宋体" w:hAnsi="宋体"/>
                <w:color w:val="000000"/>
                <w:szCs w:val="21"/>
              </w:rPr>
            </w:pPr>
            <w:r>
              <w:rPr>
                <w:rFonts w:ascii="宋体" w:hAnsi="宋体"/>
                <w:color w:val="000000"/>
                <w:szCs w:val="21"/>
              </w:rPr>
            </w:r>
            <w:r/>
          </w:p>
        </w:tc>
      </w:tr>
      <w:tr>
        <w:trPr>
          <w:trHeight w:val="282"/>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751"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70"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781"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843"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60" w:type="dxa"/>
            <w:vAlign w:val="top"/>
            <w:textDirection w:val="lrTb"/>
            <w:noWrap w:val="false"/>
          </w:tcPr>
          <w:p>
            <w:pPr>
              <w:pStyle w:val="1004"/>
              <w:rPr>
                <w:rFonts w:ascii="宋体" w:hAnsi="宋体"/>
                <w:color w:val="000000"/>
                <w:szCs w:val="21"/>
              </w:rPr>
            </w:pPr>
            <w:r>
              <w:rPr>
                <w:rFonts w:ascii="宋体" w:hAnsi="宋体"/>
                <w:color w:val="000000"/>
                <w:szCs w:val="21"/>
              </w:rPr>
            </w:r>
            <w:r/>
          </w:p>
        </w:tc>
      </w:tr>
    </w:tbl>
    <w:p>
      <w:pPr>
        <w:pStyle w:val="1004"/>
        <w:rPr>
          <w:rFonts w:ascii="宋体" w:hAnsi="宋体"/>
          <w:color w:val="000000"/>
          <w:szCs w:val="21"/>
        </w:rPr>
      </w:pPr>
      <w:r>
        <w:rPr>
          <w:rFonts w:ascii="宋体" w:hAnsi="宋体"/>
          <w:color w:val="000000"/>
          <w:szCs w:val="21"/>
        </w:rPr>
      </w:r>
      <w:r/>
    </w:p>
    <w:p>
      <w:pPr>
        <w:pStyle w:val="1004"/>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投标人名称（电子公章）：        </w:t>
      </w:r>
      <w:r>
        <w:rPr>
          <w:rFonts w:ascii="微软雅黑" w:hAnsi="微软雅黑" w:cs="微软雅黑"/>
          <w:color w:val="000000"/>
          <w:szCs w:val="21"/>
        </w:rPr>
      </w:r>
      <w:r/>
    </w:p>
    <w:p>
      <w:pPr>
        <w:pStyle w:val="1004"/>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法定代表人（或授权代表）（签字）：   </w:t>
      </w:r>
      <w:r>
        <w:rPr>
          <w:rFonts w:ascii="微软雅黑" w:hAnsi="微软雅黑" w:cs="微软雅黑"/>
          <w:color w:val="000000"/>
          <w:szCs w:val="21"/>
        </w:rPr>
      </w:r>
      <w:r/>
    </w:p>
    <w:p>
      <w:pPr>
        <w:pStyle w:val="1004"/>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日期：          </w:t>
      </w:r>
      <w:r>
        <w:rPr>
          <w:rFonts w:ascii="微软雅黑" w:hAnsi="微软雅黑" w:cs="微软雅黑"/>
          <w:color w:val="000000"/>
          <w:szCs w:val="21"/>
        </w:rPr>
      </w:r>
      <w:r/>
    </w:p>
    <w:p>
      <w:pPr>
        <w:pStyle w:val="1004"/>
        <w:rPr>
          <w:rFonts w:ascii="宋体" w:hAnsi="宋体"/>
          <w:color w:val="000000"/>
          <w:szCs w:val="21"/>
        </w:rPr>
      </w:pPr>
      <w:r>
        <w:rPr>
          <w:rFonts w:ascii="宋体" w:hAnsi="宋体"/>
          <w:color w:val="000000"/>
          <w:szCs w:val="21"/>
        </w:rPr>
      </w:r>
      <w:r/>
    </w:p>
    <w:p>
      <w:pPr>
        <w:pStyle w:val="1004"/>
        <w:rPr>
          <w:rFonts w:ascii="宋体" w:hAnsi="宋体"/>
          <w:bCs/>
          <w:color w:val="000000"/>
          <w:szCs w:val="21"/>
        </w:rPr>
      </w:pPr>
      <w:r>
        <w:rPr>
          <w:rFonts w:hint="eastAsia" w:ascii="宋体" w:hAnsi="宋体"/>
          <w:bCs/>
          <w:color w:val="000000"/>
          <w:szCs w:val="21"/>
        </w:rPr>
        <w:t xml:space="preserve">说明：</w:t>
      </w:r>
      <w:r>
        <w:rPr>
          <w:rFonts w:ascii="宋体" w:hAnsi="宋体"/>
          <w:bCs/>
          <w:color w:val="000000"/>
          <w:szCs w:val="21"/>
        </w:rPr>
      </w:r>
      <w:r/>
    </w:p>
    <w:p>
      <w:pPr>
        <w:pStyle w:val="1004"/>
        <w:rPr>
          <w:rFonts w:ascii="宋体" w:hAnsi="宋体"/>
          <w:bCs/>
          <w:color w:val="000000"/>
          <w:szCs w:val="21"/>
        </w:rPr>
      </w:pPr>
      <w:r>
        <w:rPr>
          <w:rFonts w:hint="eastAsia" w:ascii="宋体" w:hAnsi="宋体"/>
          <w:bCs/>
          <w:color w:val="000000"/>
          <w:szCs w:val="21"/>
        </w:rPr>
        <w:t xml:space="preserve">1、“备注”栏，可填写该人员擅长的种类；</w:t>
      </w:r>
      <w:r>
        <w:rPr>
          <w:rFonts w:ascii="宋体" w:hAnsi="宋体"/>
          <w:bCs/>
          <w:color w:val="000000"/>
          <w:szCs w:val="21"/>
        </w:rPr>
      </w:r>
      <w:r/>
    </w:p>
    <w:p>
      <w:pPr>
        <w:pStyle w:val="1004"/>
        <w:spacing w:line="360" w:lineRule="auto"/>
        <w:rPr>
          <w:rFonts w:hint="eastAsia" w:ascii="宋体" w:hAnsi="宋体"/>
          <w:bCs/>
          <w:color w:val="000000"/>
          <w:szCs w:val="21"/>
        </w:rPr>
      </w:pPr>
      <w:r>
        <w:rPr>
          <w:rFonts w:hint="eastAsia" w:ascii="宋体" w:hAnsi="宋体"/>
          <w:bCs/>
          <w:color w:val="000000"/>
          <w:szCs w:val="21"/>
        </w:rPr>
        <w:t xml:space="preserve">2、</w:t>
      </w:r>
      <w:r>
        <w:rPr>
          <w:rStyle w:val="1129"/>
          <w:rFonts w:hint="eastAsia" w:ascii="宋体" w:hAnsi="宋体"/>
          <w:bCs/>
          <w:color w:val="000000"/>
          <w:szCs w:val="21"/>
        </w:rPr>
        <w:t xml:space="preserve">请投标人根据第三章评标标准要求提供相关资料</w:t>
      </w:r>
      <w:r>
        <w:rPr>
          <w:rFonts w:hint="eastAsia" w:ascii="宋体" w:hAnsi="宋体"/>
          <w:bCs/>
          <w:color w:val="000000"/>
          <w:szCs w:val="21"/>
        </w:rPr>
        <w:t xml:space="preserve">。</w:t>
      </w:r>
      <w:r>
        <w:rPr>
          <w:rFonts w:hint="eastAsia" w:ascii="宋体" w:hAnsi="宋体"/>
          <w:bCs/>
          <w:color w:val="000000"/>
          <w:szCs w:val="21"/>
        </w:rPr>
      </w:r>
      <w:r/>
    </w:p>
    <w:p>
      <w:pPr>
        <w:pStyle w:val="1004"/>
        <w:spacing w:line="360" w:lineRule="auto"/>
        <w:rPr>
          <w:rStyle w:val="1129"/>
          <w:rFonts w:ascii="宋体" w:hAnsi="宋体"/>
          <w:b/>
          <w:color w:val="000000"/>
        </w:rPr>
      </w:pPr>
      <w:r>
        <w:rPr>
          <w:rStyle w:val="1129"/>
          <w:rFonts w:ascii="宋体" w:hAnsi="宋体"/>
          <w:color w:val="000000"/>
          <w:sz w:val="28"/>
        </w:rPr>
        <w:br w:type="page" w:clear="all"/>
      </w:r>
      <w:r>
        <w:rPr>
          <w:rStyle w:val="1129"/>
          <w:rFonts w:hint="eastAsia" w:ascii="宋体" w:hAnsi="宋体"/>
          <w:b/>
          <w:color w:val="000000"/>
        </w:rPr>
        <w:t xml:space="preserve">附件九、拟参与本项目人员一览表</w:t>
      </w:r>
      <w:r>
        <w:rPr>
          <w:rStyle w:val="1129"/>
          <w:rFonts w:ascii="宋体" w:hAnsi="宋体"/>
          <w:b/>
          <w:color w:val="000000"/>
        </w:rPr>
      </w:r>
      <w:r/>
    </w:p>
    <w:p>
      <w:pPr>
        <w:pStyle w:val="1004"/>
        <w:jc w:val="center"/>
        <w:spacing w:line="360" w:lineRule="auto"/>
        <w:rPr>
          <w:rStyle w:val="1129"/>
          <w:rFonts w:hint="eastAsia" w:ascii="宋体" w:hAnsi="宋体"/>
          <w:color w:val="000000"/>
          <w:sz w:val="28"/>
        </w:rPr>
      </w:pPr>
      <w:r>
        <w:rPr>
          <w:rStyle w:val="1129"/>
          <w:rFonts w:hint="eastAsia" w:ascii="宋体" w:hAnsi="宋体"/>
          <w:color w:val="000000"/>
          <w:sz w:val="28"/>
        </w:rPr>
      </w:r>
      <w:r/>
    </w:p>
    <w:p>
      <w:pPr>
        <w:pStyle w:val="1004"/>
        <w:jc w:val="center"/>
        <w:spacing w:line="360" w:lineRule="auto"/>
        <w:rPr>
          <w:rStyle w:val="1129"/>
          <w:rFonts w:ascii="宋体" w:hAnsi="宋体"/>
          <w:color w:val="000000"/>
          <w:sz w:val="28"/>
        </w:rPr>
      </w:pPr>
      <w:r>
        <w:rPr>
          <w:rStyle w:val="1129"/>
          <w:rFonts w:hint="eastAsia" w:ascii="宋体" w:hAnsi="宋体"/>
          <w:color w:val="000000"/>
          <w:sz w:val="28"/>
        </w:rPr>
        <w:t xml:space="preserve">拟参与本项目人员一览表</w:t>
      </w:r>
      <w:r>
        <w:rPr>
          <w:rStyle w:val="1129"/>
          <w:rFonts w:ascii="宋体" w:hAnsi="宋体"/>
          <w:color w:val="000000"/>
          <w:sz w:val="28"/>
        </w:rPr>
      </w:r>
      <w:r/>
    </w:p>
    <w:p>
      <w:pPr>
        <w:pStyle w:val="1207"/>
        <w:ind w:firstLine="211"/>
        <w:jc w:val="left"/>
        <w:spacing w:before="100" w:beforeAutospacing="1" w:after="100" w:afterAutospacing="1"/>
        <w:rPr>
          <w:rFonts w:hAnsi="宋体"/>
          <w:b/>
          <w:bCs/>
          <w:color w:val="000000"/>
          <w:szCs w:val="21"/>
        </w:rPr>
      </w:pPr>
      <w:r/>
      <w:bookmarkEnd w:id="60"/>
      <w:r>
        <w:rPr>
          <w:rFonts w:hAnsi="宋体" w:eastAsia="宋体" w:cs="Arial"/>
          <w:b/>
          <w:bCs/>
          <w:color w:val="000000"/>
          <w:sz w:val="21"/>
          <w:szCs w:val="21"/>
          <w:lang w:val="zh-CN"/>
        </w:rPr>
        <w:t xml:space="preserve">项目</w:t>
      </w:r>
      <w:r>
        <w:rPr>
          <w:rFonts w:hAnsi="宋体" w:eastAsia="宋体" w:cs="Arial"/>
          <w:b/>
          <w:bCs/>
          <w:color w:val="000000"/>
          <w:sz w:val="21"/>
          <w:szCs w:val="21"/>
        </w:rPr>
        <w:t xml:space="preserve">名称</w:t>
      </w:r>
      <w:r>
        <w:rPr>
          <w:rFonts w:hAnsi="宋体" w:eastAsia="宋体" w:cs="Arial"/>
          <w:b/>
          <w:bCs/>
          <w:color w:val="000000"/>
          <w:sz w:val="21"/>
          <w:szCs w:val="21"/>
          <w:lang w:val="zh-CN"/>
        </w:rPr>
        <w:t xml:space="preserve">：                                                           项目编号：</w:t>
      </w:r>
      <w:r>
        <w:rPr>
          <w:rFonts w:hAnsi="宋体"/>
          <w:b/>
          <w:bCs/>
          <w:color w:val="000000"/>
          <w:szCs w:val="21"/>
        </w:rPr>
      </w:r>
      <w:r/>
    </w:p>
    <w:tbl>
      <w:tblPr>
        <w:tblW w:w="1046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30"/>
        <w:gridCol w:w="1226"/>
        <w:gridCol w:w="907"/>
        <w:gridCol w:w="970"/>
        <w:gridCol w:w="1551"/>
        <w:gridCol w:w="1274"/>
        <w:gridCol w:w="1164"/>
        <w:gridCol w:w="2646"/>
      </w:tblGrid>
      <w:tr>
        <w:trPr>
          <w:trHeight w:val="564"/>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1004"/>
              <w:jc w:val="center"/>
              <w:rPr>
                <w:rFonts w:ascii="宋体" w:hAnsi="宋体"/>
                <w:b/>
                <w:bCs/>
                <w:color w:val="000000"/>
                <w:szCs w:val="21"/>
              </w:rPr>
            </w:pPr>
            <w:r>
              <w:rPr>
                <w:rFonts w:hint="eastAsia" w:ascii="宋体" w:hAnsi="宋体"/>
                <w:b/>
                <w:bCs/>
                <w:color w:val="000000"/>
                <w:szCs w:val="21"/>
              </w:rPr>
              <w:t xml:space="preserve">序号</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1226" w:type="dxa"/>
            <w:vAlign w:val="center"/>
            <w:textDirection w:val="lrTb"/>
            <w:noWrap w:val="false"/>
          </w:tcPr>
          <w:p>
            <w:pPr>
              <w:pStyle w:val="1004"/>
              <w:jc w:val="center"/>
              <w:rPr>
                <w:rFonts w:ascii="宋体" w:hAnsi="宋体"/>
                <w:b/>
                <w:bCs/>
                <w:color w:val="000000"/>
                <w:szCs w:val="21"/>
              </w:rPr>
            </w:pPr>
            <w:r>
              <w:rPr>
                <w:rFonts w:hint="eastAsia" w:ascii="宋体" w:hAnsi="宋体"/>
                <w:b/>
                <w:bCs/>
                <w:color w:val="000000"/>
                <w:szCs w:val="21"/>
              </w:rPr>
              <w:t xml:space="preserve">姓名</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907" w:type="dxa"/>
            <w:vAlign w:val="center"/>
            <w:textDirection w:val="lrTb"/>
            <w:noWrap w:val="false"/>
          </w:tcPr>
          <w:p>
            <w:pPr>
              <w:pStyle w:val="1004"/>
              <w:jc w:val="center"/>
              <w:rPr>
                <w:rFonts w:ascii="宋体" w:hAnsi="宋体"/>
                <w:b/>
                <w:bCs/>
                <w:color w:val="000000"/>
                <w:szCs w:val="21"/>
              </w:rPr>
            </w:pPr>
            <w:r>
              <w:rPr>
                <w:rFonts w:hint="eastAsia" w:ascii="宋体" w:hAnsi="宋体"/>
                <w:b/>
                <w:bCs/>
                <w:color w:val="000000"/>
                <w:szCs w:val="21"/>
              </w:rPr>
              <w:t xml:space="preserve">性别</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970" w:type="dxa"/>
            <w:vAlign w:val="center"/>
            <w:textDirection w:val="lrTb"/>
            <w:noWrap w:val="false"/>
          </w:tcPr>
          <w:p>
            <w:pPr>
              <w:pStyle w:val="1004"/>
              <w:jc w:val="center"/>
              <w:rPr>
                <w:rFonts w:ascii="宋体" w:hAnsi="宋体"/>
                <w:b/>
                <w:bCs/>
                <w:color w:val="000000"/>
                <w:szCs w:val="21"/>
              </w:rPr>
            </w:pPr>
            <w:r>
              <w:rPr>
                <w:rFonts w:hint="eastAsia" w:ascii="宋体" w:hAnsi="宋体"/>
                <w:b/>
                <w:bCs/>
                <w:color w:val="000000"/>
                <w:szCs w:val="21"/>
              </w:rPr>
              <w:t xml:space="preserve">年龄</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1551" w:type="dxa"/>
            <w:vAlign w:val="center"/>
            <w:textDirection w:val="lrTb"/>
            <w:noWrap w:val="false"/>
          </w:tcPr>
          <w:p>
            <w:pPr>
              <w:pStyle w:val="1004"/>
              <w:jc w:val="center"/>
              <w:rPr>
                <w:rFonts w:ascii="宋体" w:hAnsi="宋体"/>
                <w:b/>
                <w:bCs/>
                <w:color w:val="000000"/>
                <w:szCs w:val="21"/>
              </w:rPr>
            </w:pPr>
            <w:r>
              <w:rPr>
                <w:rFonts w:hint="eastAsia" w:ascii="宋体" w:hAnsi="宋体"/>
                <w:b/>
                <w:bCs/>
                <w:color w:val="000000"/>
                <w:szCs w:val="21"/>
              </w:rPr>
              <w:t xml:space="preserve">专业</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pStyle w:val="1004"/>
              <w:jc w:val="center"/>
              <w:rPr>
                <w:rFonts w:ascii="宋体" w:hAnsi="宋体"/>
                <w:b/>
                <w:bCs/>
                <w:color w:val="000000"/>
                <w:szCs w:val="21"/>
              </w:rPr>
            </w:pPr>
            <w:r>
              <w:rPr>
                <w:rFonts w:hint="eastAsia" w:ascii="宋体" w:hAnsi="宋体"/>
                <w:b/>
                <w:bCs/>
                <w:color w:val="000000"/>
                <w:szCs w:val="21"/>
              </w:rPr>
              <w:t xml:space="preserve">职称</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1164" w:type="dxa"/>
            <w:vAlign w:val="center"/>
            <w:textDirection w:val="lrTb"/>
            <w:noWrap w:val="false"/>
          </w:tcPr>
          <w:p>
            <w:pPr>
              <w:pStyle w:val="1004"/>
              <w:jc w:val="center"/>
              <w:rPr>
                <w:rFonts w:ascii="宋体" w:hAnsi="宋体"/>
                <w:b/>
                <w:bCs/>
                <w:color w:val="000000"/>
                <w:szCs w:val="21"/>
              </w:rPr>
            </w:pPr>
            <w:r>
              <w:rPr>
                <w:rFonts w:hint="eastAsia" w:ascii="宋体" w:hAnsi="宋体"/>
                <w:b/>
                <w:bCs/>
                <w:color w:val="000000"/>
                <w:szCs w:val="21"/>
              </w:rPr>
              <w:t xml:space="preserve">相关工作年限</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2646" w:type="dxa"/>
            <w:vAlign w:val="center"/>
            <w:textDirection w:val="lrTb"/>
            <w:noWrap w:val="false"/>
          </w:tcPr>
          <w:p>
            <w:pPr>
              <w:pStyle w:val="1004"/>
              <w:jc w:val="center"/>
              <w:rPr>
                <w:rFonts w:ascii="宋体" w:hAnsi="宋体"/>
                <w:b/>
                <w:bCs/>
                <w:color w:val="000000"/>
                <w:szCs w:val="21"/>
              </w:rPr>
            </w:pPr>
            <w:r>
              <w:rPr>
                <w:rFonts w:hint="eastAsia" w:ascii="宋体" w:hAnsi="宋体"/>
                <w:b/>
                <w:bCs/>
                <w:color w:val="000000"/>
                <w:szCs w:val="21"/>
              </w:rPr>
              <w:t xml:space="preserve">本项目中担任岗位</w:t>
            </w:r>
            <w:r>
              <w:rPr>
                <w:rFonts w:ascii="宋体" w:hAnsi="宋体"/>
                <w:b/>
                <w:bCs/>
                <w:color w:val="000000"/>
                <w:szCs w:val="21"/>
              </w:rPr>
            </w:r>
            <w:r/>
          </w:p>
        </w:tc>
      </w:tr>
      <w:tr>
        <w:trPr>
          <w:trHeight w:val="282"/>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70"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551"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74"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4"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2646" w:type="dxa"/>
            <w:vAlign w:val="top"/>
            <w:textDirection w:val="lrTb"/>
            <w:noWrap w:val="false"/>
          </w:tcPr>
          <w:p>
            <w:pPr>
              <w:pStyle w:val="1004"/>
              <w:rPr>
                <w:rFonts w:ascii="宋体" w:hAnsi="宋体"/>
                <w:color w:val="000000"/>
                <w:szCs w:val="21"/>
              </w:rPr>
            </w:pPr>
            <w:r>
              <w:rPr>
                <w:rFonts w:ascii="宋体" w:hAnsi="宋体"/>
                <w:color w:val="000000"/>
                <w:szCs w:val="21"/>
              </w:rPr>
            </w:r>
            <w:r/>
          </w:p>
        </w:tc>
      </w:tr>
      <w:tr>
        <w:trPr>
          <w:trHeight w:val="291"/>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70"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551"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74"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4"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2646" w:type="dxa"/>
            <w:vAlign w:val="top"/>
            <w:textDirection w:val="lrTb"/>
            <w:noWrap w:val="false"/>
          </w:tcPr>
          <w:p>
            <w:pPr>
              <w:pStyle w:val="1004"/>
              <w:rPr>
                <w:rFonts w:ascii="宋体" w:hAnsi="宋体"/>
                <w:color w:val="000000"/>
                <w:szCs w:val="21"/>
              </w:rPr>
            </w:pPr>
            <w:r>
              <w:rPr>
                <w:rFonts w:ascii="宋体" w:hAnsi="宋体"/>
                <w:color w:val="000000"/>
                <w:szCs w:val="21"/>
              </w:rPr>
            </w:r>
            <w:r/>
          </w:p>
        </w:tc>
      </w:tr>
      <w:tr>
        <w:trPr>
          <w:trHeight w:val="282"/>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70"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551"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74"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4"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2646" w:type="dxa"/>
            <w:vAlign w:val="top"/>
            <w:textDirection w:val="lrTb"/>
            <w:noWrap w:val="false"/>
          </w:tcPr>
          <w:p>
            <w:pPr>
              <w:pStyle w:val="1004"/>
              <w:rPr>
                <w:rFonts w:ascii="宋体" w:hAnsi="宋体"/>
                <w:color w:val="000000"/>
                <w:szCs w:val="21"/>
              </w:rPr>
            </w:pPr>
            <w:r>
              <w:rPr>
                <w:rFonts w:ascii="宋体" w:hAnsi="宋体"/>
                <w:color w:val="000000"/>
                <w:szCs w:val="21"/>
              </w:rPr>
            </w:r>
            <w:r/>
          </w:p>
        </w:tc>
      </w:tr>
      <w:tr>
        <w:trPr>
          <w:trHeight w:val="282"/>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70"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551"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74"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4"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2646" w:type="dxa"/>
            <w:vAlign w:val="top"/>
            <w:textDirection w:val="lrTb"/>
            <w:noWrap w:val="false"/>
          </w:tcPr>
          <w:p>
            <w:pPr>
              <w:pStyle w:val="1004"/>
              <w:rPr>
                <w:rFonts w:ascii="宋体" w:hAnsi="宋体"/>
                <w:color w:val="000000"/>
                <w:szCs w:val="21"/>
              </w:rPr>
            </w:pPr>
            <w:r>
              <w:rPr>
                <w:rFonts w:ascii="宋体" w:hAnsi="宋体"/>
                <w:color w:val="000000"/>
                <w:szCs w:val="21"/>
              </w:rPr>
            </w:r>
            <w:r/>
          </w:p>
        </w:tc>
      </w:tr>
      <w:tr>
        <w:trPr>
          <w:trHeight w:val="282"/>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70"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551"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74"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4"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2646" w:type="dxa"/>
            <w:vAlign w:val="top"/>
            <w:textDirection w:val="lrTb"/>
            <w:noWrap w:val="false"/>
          </w:tcPr>
          <w:p>
            <w:pPr>
              <w:pStyle w:val="1004"/>
              <w:rPr>
                <w:rFonts w:ascii="宋体" w:hAnsi="宋体"/>
                <w:color w:val="000000"/>
                <w:szCs w:val="21"/>
              </w:rPr>
            </w:pPr>
            <w:r>
              <w:rPr>
                <w:rFonts w:ascii="宋体" w:hAnsi="宋体"/>
                <w:color w:val="000000"/>
                <w:szCs w:val="21"/>
              </w:rPr>
            </w:r>
            <w:r/>
          </w:p>
        </w:tc>
      </w:tr>
      <w:tr>
        <w:trPr>
          <w:trHeight w:val="282"/>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70"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551"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74"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4"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2646" w:type="dxa"/>
            <w:vAlign w:val="top"/>
            <w:textDirection w:val="lrTb"/>
            <w:noWrap w:val="false"/>
          </w:tcPr>
          <w:p>
            <w:pPr>
              <w:pStyle w:val="1004"/>
              <w:rPr>
                <w:rFonts w:ascii="宋体" w:hAnsi="宋体"/>
                <w:color w:val="000000"/>
                <w:szCs w:val="21"/>
              </w:rPr>
            </w:pPr>
            <w:r>
              <w:rPr>
                <w:rFonts w:ascii="宋体" w:hAnsi="宋体"/>
                <w:color w:val="000000"/>
                <w:szCs w:val="21"/>
              </w:rPr>
            </w:r>
            <w:r/>
          </w:p>
        </w:tc>
      </w:tr>
      <w:tr>
        <w:trPr>
          <w:trHeight w:val="291"/>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70"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551"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74"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4"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2646" w:type="dxa"/>
            <w:vAlign w:val="top"/>
            <w:textDirection w:val="lrTb"/>
            <w:noWrap w:val="false"/>
          </w:tcPr>
          <w:p>
            <w:pPr>
              <w:pStyle w:val="1004"/>
              <w:rPr>
                <w:rFonts w:ascii="宋体" w:hAnsi="宋体"/>
                <w:color w:val="000000"/>
                <w:szCs w:val="21"/>
              </w:rPr>
            </w:pPr>
            <w:r>
              <w:rPr>
                <w:rFonts w:ascii="宋体" w:hAnsi="宋体"/>
                <w:color w:val="000000"/>
                <w:szCs w:val="21"/>
              </w:rPr>
            </w:r>
            <w:r/>
          </w:p>
        </w:tc>
      </w:tr>
      <w:tr>
        <w:trPr>
          <w:trHeight w:val="282"/>
        </w:trPr>
        <w:tc>
          <w:tcPr>
            <w:tcBorders>
              <w:top w:val="single" w:color="000000" w:sz="4" w:space="0"/>
              <w:left w:val="single" w:color="000000" w:sz="4" w:space="0"/>
              <w:bottom w:val="single" w:color="000000" w:sz="4" w:space="0"/>
              <w:right w:val="single" w:color="000000" w:sz="4" w:space="0"/>
            </w:tcBorders>
            <w:tcW w:w="730"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26"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07"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70"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551"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74"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4" w:type="dxa"/>
            <w:vAlign w:val="top"/>
            <w:textDirection w:val="lrTb"/>
            <w:noWrap w:val="false"/>
          </w:tcPr>
          <w:p>
            <w:pPr>
              <w:pStyle w:val="1004"/>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2646" w:type="dxa"/>
            <w:vAlign w:val="top"/>
            <w:textDirection w:val="lrTb"/>
            <w:noWrap w:val="false"/>
          </w:tcPr>
          <w:p>
            <w:pPr>
              <w:pStyle w:val="1004"/>
              <w:rPr>
                <w:rFonts w:ascii="宋体" w:hAnsi="宋体"/>
                <w:color w:val="000000"/>
                <w:szCs w:val="21"/>
              </w:rPr>
            </w:pPr>
            <w:r>
              <w:rPr>
                <w:rFonts w:ascii="宋体" w:hAnsi="宋体"/>
                <w:color w:val="000000"/>
                <w:szCs w:val="21"/>
              </w:rPr>
            </w:r>
            <w:r/>
          </w:p>
        </w:tc>
      </w:tr>
    </w:tbl>
    <w:p>
      <w:pPr>
        <w:pStyle w:val="1004"/>
        <w:rPr>
          <w:rFonts w:ascii="宋体" w:hAnsi="宋体"/>
          <w:color w:val="000000"/>
          <w:szCs w:val="21"/>
        </w:rPr>
      </w:pPr>
      <w:r>
        <w:rPr>
          <w:rFonts w:ascii="宋体" w:hAnsi="宋体"/>
          <w:color w:val="000000"/>
          <w:szCs w:val="21"/>
        </w:rPr>
      </w:r>
      <w:r/>
    </w:p>
    <w:p>
      <w:pPr>
        <w:pStyle w:val="1004"/>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投标人名称（电子公章）：        </w:t>
      </w:r>
      <w:r>
        <w:rPr>
          <w:rFonts w:ascii="微软雅黑" w:hAnsi="微软雅黑" w:cs="微软雅黑"/>
          <w:color w:val="000000"/>
          <w:szCs w:val="21"/>
        </w:rPr>
      </w:r>
      <w:r/>
    </w:p>
    <w:p>
      <w:pPr>
        <w:pStyle w:val="1004"/>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法定代表人（或授权代表）（签字）：   </w:t>
      </w:r>
      <w:r>
        <w:rPr>
          <w:rFonts w:ascii="微软雅黑" w:hAnsi="微软雅黑" w:cs="微软雅黑"/>
          <w:color w:val="000000"/>
          <w:szCs w:val="21"/>
        </w:rPr>
      </w:r>
      <w:r/>
    </w:p>
    <w:p>
      <w:pPr>
        <w:pStyle w:val="1004"/>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日期：          </w:t>
      </w:r>
      <w:r>
        <w:rPr>
          <w:rFonts w:ascii="微软雅黑" w:hAnsi="微软雅黑" w:cs="微软雅黑"/>
          <w:color w:val="000000"/>
          <w:szCs w:val="21"/>
        </w:rPr>
      </w:r>
      <w:r/>
    </w:p>
    <w:p>
      <w:pPr>
        <w:pStyle w:val="1004"/>
        <w:rPr>
          <w:rFonts w:ascii="宋体" w:hAnsi="宋体"/>
          <w:color w:val="000000"/>
          <w:szCs w:val="21"/>
        </w:rPr>
      </w:pPr>
      <w:r>
        <w:rPr>
          <w:rFonts w:ascii="宋体" w:hAnsi="宋体"/>
          <w:color w:val="000000"/>
          <w:szCs w:val="21"/>
        </w:rPr>
      </w:r>
      <w:r/>
    </w:p>
    <w:p>
      <w:pPr>
        <w:pStyle w:val="1004"/>
        <w:rPr>
          <w:rFonts w:ascii="宋体" w:hAnsi="宋体"/>
          <w:bCs/>
          <w:color w:val="000000"/>
          <w:szCs w:val="21"/>
        </w:rPr>
      </w:pPr>
      <w:r>
        <w:rPr>
          <w:rFonts w:hint="eastAsia" w:ascii="宋体" w:hAnsi="宋体"/>
          <w:bCs/>
          <w:color w:val="000000"/>
          <w:szCs w:val="21"/>
        </w:rPr>
        <w:t xml:space="preserve">说明：</w:t>
      </w:r>
      <w:r>
        <w:rPr>
          <w:rFonts w:ascii="宋体" w:hAnsi="宋体"/>
          <w:bCs/>
          <w:color w:val="000000"/>
          <w:szCs w:val="21"/>
        </w:rPr>
      </w:r>
      <w:r/>
    </w:p>
    <w:p>
      <w:pPr>
        <w:pStyle w:val="1004"/>
        <w:rPr>
          <w:rFonts w:ascii="宋体" w:hAnsi="宋体"/>
          <w:bCs/>
          <w:color w:val="000000"/>
          <w:szCs w:val="21"/>
        </w:rPr>
      </w:pPr>
      <w:r>
        <w:rPr>
          <w:rFonts w:hint="eastAsia" w:ascii="宋体" w:hAnsi="宋体"/>
          <w:bCs/>
          <w:color w:val="000000"/>
          <w:szCs w:val="21"/>
        </w:rPr>
        <w:t xml:space="preserve">1、“备注”栏，可填写该人员擅长的种类；</w:t>
      </w:r>
      <w:r>
        <w:rPr>
          <w:rFonts w:ascii="宋体" w:hAnsi="宋体"/>
          <w:bCs/>
          <w:color w:val="000000"/>
          <w:szCs w:val="21"/>
        </w:rPr>
      </w:r>
      <w:r/>
    </w:p>
    <w:p>
      <w:pPr>
        <w:pStyle w:val="1004"/>
        <w:spacing w:line="360" w:lineRule="auto"/>
        <w:rPr>
          <w:rFonts w:hint="eastAsia" w:ascii="宋体" w:hAnsi="宋体"/>
          <w:bCs/>
          <w:color w:val="000000"/>
          <w:szCs w:val="21"/>
        </w:rPr>
      </w:pPr>
      <w:r>
        <w:rPr>
          <w:rFonts w:hint="eastAsia" w:ascii="宋体" w:hAnsi="宋体"/>
          <w:bCs/>
          <w:color w:val="000000"/>
          <w:szCs w:val="21"/>
        </w:rPr>
        <w:t xml:space="preserve">2、</w:t>
      </w:r>
      <w:r>
        <w:rPr>
          <w:rStyle w:val="1129"/>
          <w:rFonts w:hint="eastAsia" w:ascii="宋体" w:hAnsi="宋体"/>
          <w:bCs/>
          <w:color w:val="000000"/>
          <w:szCs w:val="21"/>
        </w:rPr>
        <w:t xml:space="preserve">请投标人根据第三章评标标准要求提供相关资料</w:t>
      </w:r>
      <w:r>
        <w:rPr>
          <w:rFonts w:hint="eastAsia" w:ascii="宋体" w:hAnsi="宋体"/>
          <w:bCs/>
          <w:color w:val="000000"/>
          <w:szCs w:val="21"/>
        </w:rPr>
        <w:t xml:space="preserve">。</w:t>
      </w:r>
      <w:r>
        <w:rPr>
          <w:rFonts w:hint="eastAsia" w:ascii="宋体" w:hAnsi="宋体"/>
          <w:bCs/>
          <w:color w:val="000000"/>
          <w:szCs w:val="21"/>
        </w:rPr>
      </w:r>
      <w:r/>
    </w:p>
    <w:p>
      <w:pPr>
        <w:pStyle w:val="1004"/>
        <w:rPr>
          <w:rFonts w:ascii="宋体" w:hAnsi="宋体"/>
          <w:bCs/>
          <w:color w:val="000000"/>
          <w:szCs w:val="21"/>
        </w:rPr>
      </w:pPr>
      <w:r>
        <w:rPr>
          <w:rFonts w:ascii="宋体" w:hAnsi="宋体"/>
          <w:bCs/>
          <w:color w:val="000000"/>
          <w:szCs w:val="21"/>
        </w:rPr>
      </w:r>
      <w:r/>
    </w:p>
    <w:p>
      <w:pPr>
        <w:pStyle w:val="1004"/>
        <w:spacing w:line="360" w:lineRule="auto"/>
        <w:rPr>
          <w:rStyle w:val="1129"/>
          <w:rFonts w:ascii="宋体" w:hAnsi="宋体"/>
          <w:b/>
          <w:color w:val="000000"/>
          <w:sz w:val="28"/>
        </w:rPr>
      </w:pPr>
      <w:r>
        <w:rPr>
          <w:rStyle w:val="1129"/>
          <w:rFonts w:ascii="宋体" w:hAnsi="宋体"/>
          <w:b/>
          <w:color w:val="000000"/>
          <w:sz w:val="28"/>
        </w:rPr>
      </w:r>
      <w:r/>
    </w:p>
    <w:p>
      <w:pPr>
        <w:pStyle w:val="1004"/>
        <w:spacing w:line="360" w:lineRule="auto"/>
        <w:rPr>
          <w:rStyle w:val="1129"/>
          <w:rFonts w:ascii="宋体" w:hAnsi="宋体"/>
          <w:b/>
          <w:color w:val="000000"/>
        </w:rPr>
      </w:pPr>
      <w:r>
        <w:rPr>
          <w:rStyle w:val="1129"/>
          <w:rFonts w:ascii="宋体" w:hAnsi="宋体"/>
          <w:b/>
          <w:color w:val="000000"/>
        </w:rPr>
      </w:r>
      <w:r/>
    </w:p>
    <w:p>
      <w:pPr>
        <w:pStyle w:val="1004"/>
        <w:jc w:val="left"/>
        <w:rPr>
          <w:rStyle w:val="1129"/>
          <w:rFonts w:ascii="宋体" w:hAnsi="宋体"/>
          <w:b/>
          <w:color w:val="000000"/>
        </w:rPr>
      </w:pPr>
      <w:r>
        <w:rPr>
          <w:rStyle w:val="1129"/>
          <w:rFonts w:ascii="宋体" w:hAnsi="宋体"/>
          <w:b/>
          <w:color w:val="000000"/>
        </w:rPr>
        <w:br w:type="page" w:clear="all"/>
      </w:r>
      <w:r>
        <w:rPr>
          <w:rStyle w:val="1129"/>
          <w:rFonts w:ascii="宋体" w:hAnsi="宋体"/>
          <w:b/>
          <w:color w:val="000000"/>
        </w:rPr>
      </w:r>
      <w:r/>
    </w:p>
    <w:p>
      <w:pPr>
        <w:pStyle w:val="1004"/>
        <w:jc w:val="left"/>
        <w:spacing w:line="360" w:lineRule="auto"/>
        <w:shd w:val="clear" w:color="auto" w:fill="ffffff"/>
        <w:rPr>
          <w:color w:val="000000"/>
        </w:rPr>
      </w:pPr>
      <w:r>
        <w:rPr>
          <w:rStyle w:val="1129"/>
          <w:rFonts w:hint="eastAsia" w:ascii="宋体" w:hAnsi="宋体"/>
          <w:b/>
          <w:color w:val="000000"/>
        </w:rPr>
        <w:t xml:space="preserve">附件十、</w:t>
      </w:r>
      <w:r>
        <w:rPr>
          <w:rStyle w:val="1129"/>
          <w:rFonts w:hint="eastAsia" w:ascii="宋体" w:hAnsi="宋体"/>
          <w:b/>
          <w:color w:val="000000"/>
          <w:szCs w:val="21"/>
          <w:lang w:val="zh-CN"/>
        </w:rPr>
        <w:t xml:space="preserve">资格证明文件</w:t>
      </w:r>
      <w:r>
        <w:rPr>
          <w:color w:val="000000"/>
        </w:rPr>
      </w:r>
      <w:r/>
    </w:p>
    <w:p>
      <w:pPr>
        <w:pStyle w:val="1004"/>
        <w:ind w:firstLine="420"/>
        <w:jc w:val="left"/>
        <w:spacing w:line="360" w:lineRule="auto"/>
        <w:rPr>
          <w:rStyle w:val="1129"/>
          <w:rFonts w:hint="eastAsia"/>
          <w:color w:val="000000"/>
          <w:szCs w:val="21"/>
        </w:rPr>
      </w:pPr>
      <w:r>
        <w:rPr>
          <w:rStyle w:val="1129"/>
          <w:rFonts w:hint="eastAsia"/>
          <w:color w:val="000000"/>
          <w:szCs w:val="21"/>
        </w:rPr>
        <w:t xml:space="preserve">（1）具有独立承担民事责任的能力（提供法人或者其他组织的营业执照，自然人的身份证明）；</w:t>
      </w:r>
      <w:r>
        <w:rPr>
          <w:rStyle w:val="1129"/>
          <w:rFonts w:hint="eastAsia"/>
          <w:color w:val="000000"/>
          <w:szCs w:val="21"/>
        </w:rPr>
      </w:r>
      <w:r/>
    </w:p>
    <w:p>
      <w:pPr>
        <w:pStyle w:val="1004"/>
        <w:ind w:firstLine="420"/>
        <w:jc w:val="left"/>
        <w:spacing w:line="360" w:lineRule="auto"/>
        <w:rPr>
          <w:rStyle w:val="1129"/>
          <w:rFonts w:hint="eastAsia"/>
          <w:color w:val="000000"/>
          <w:szCs w:val="21"/>
        </w:rPr>
      </w:pPr>
      <w:r>
        <w:rPr>
          <w:rStyle w:val="1129"/>
          <w:rFonts w:hint="eastAsia"/>
          <w:color w:val="000000"/>
          <w:szCs w:val="21"/>
        </w:rPr>
        <w:t xml:space="preserve">（2）具有良好的商业信誉和健全的财务会计制度；</w:t>
      </w:r>
      <w:r>
        <w:rPr>
          <w:rStyle w:val="1129"/>
          <w:rFonts w:hint="eastAsia"/>
          <w:color w:val="000000"/>
          <w:szCs w:val="21"/>
        </w:rPr>
      </w:r>
      <w:r/>
    </w:p>
    <w:p>
      <w:pPr>
        <w:pStyle w:val="1004"/>
        <w:ind w:firstLine="420"/>
        <w:jc w:val="left"/>
        <w:spacing w:line="360" w:lineRule="auto"/>
        <w:rPr>
          <w:rStyle w:val="1129"/>
          <w:rFonts w:hint="eastAsia"/>
          <w:color w:val="000000"/>
          <w:szCs w:val="21"/>
        </w:rPr>
      </w:pPr>
      <w:r>
        <w:rPr>
          <w:rStyle w:val="1129"/>
          <w:rFonts w:hint="eastAsia"/>
          <w:color w:val="000000"/>
          <w:szCs w:val="21"/>
        </w:rPr>
        <w:t xml:space="preserve">（3）具有履行合同所必需的设备和专业技术能力（根据项目需求提供履行合同所必需的设备和专业技术能力的证明材料）；</w:t>
      </w:r>
      <w:r>
        <w:rPr>
          <w:rStyle w:val="1129"/>
          <w:rFonts w:hint="eastAsia"/>
          <w:color w:val="000000"/>
          <w:szCs w:val="21"/>
        </w:rPr>
      </w:r>
      <w:r/>
    </w:p>
    <w:p>
      <w:pPr>
        <w:pStyle w:val="1004"/>
        <w:ind w:firstLine="420"/>
        <w:jc w:val="left"/>
        <w:spacing w:line="360" w:lineRule="auto"/>
        <w:rPr>
          <w:rStyle w:val="1129"/>
          <w:rFonts w:hint="eastAsia"/>
          <w:color w:val="000000"/>
          <w:szCs w:val="21"/>
        </w:rPr>
      </w:pPr>
      <w:r>
        <w:rPr>
          <w:rStyle w:val="1129"/>
          <w:rFonts w:hint="eastAsia"/>
          <w:color w:val="000000"/>
          <w:szCs w:val="21"/>
        </w:rPr>
        <w:t xml:space="preserve">（4）有依法缴纳税收和社会保障资金的良好记录；</w:t>
      </w:r>
      <w:r>
        <w:rPr>
          <w:rStyle w:val="1129"/>
          <w:rFonts w:hint="eastAsia"/>
          <w:color w:val="000000"/>
          <w:szCs w:val="21"/>
        </w:rPr>
      </w:r>
      <w:r/>
    </w:p>
    <w:p>
      <w:pPr>
        <w:pStyle w:val="1004"/>
        <w:ind w:firstLine="420"/>
        <w:jc w:val="left"/>
        <w:spacing w:line="360" w:lineRule="auto"/>
        <w:rPr>
          <w:rStyle w:val="1129"/>
          <w:rFonts w:hint="eastAsia"/>
          <w:color w:val="000000"/>
          <w:szCs w:val="21"/>
        </w:rPr>
      </w:pPr>
      <w:r>
        <w:rPr>
          <w:rStyle w:val="1129"/>
          <w:rFonts w:hint="eastAsia"/>
          <w:color w:val="000000"/>
          <w:szCs w:val="21"/>
        </w:rPr>
        <w:t xml:space="preserve">（5）参加政府采购活动前三年内，在经营活动中没有重大违法记录（提供参加本次政府采购活动前3年内在经营活动中没有重大违法记录的书面声明）（格式见后附件）；</w:t>
      </w:r>
      <w:r>
        <w:rPr>
          <w:rStyle w:val="1129"/>
          <w:rFonts w:hint="eastAsia"/>
          <w:color w:val="000000"/>
          <w:szCs w:val="21"/>
        </w:rPr>
      </w:r>
      <w:r/>
    </w:p>
    <w:p>
      <w:pPr>
        <w:pStyle w:val="1004"/>
        <w:ind w:firstLine="420"/>
        <w:jc w:val="left"/>
        <w:spacing w:line="360" w:lineRule="auto"/>
        <w:rPr>
          <w:rStyle w:val="1129"/>
          <w:rFonts w:hint="eastAsia"/>
          <w:color w:val="000000"/>
          <w:szCs w:val="21"/>
        </w:rPr>
      </w:pPr>
      <w:r>
        <w:rPr>
          <w:rStyle w:val="1129"/>
          <w:rFonts w:hint="eastAsia"/>
          <w:color w:val="000000"/>
          <w:szCs w:val="21"/>
        </w:rPr>
        <w:t xml:space="preserve">（6）法律、行政法规规定的其他条件。</w:t>
      </w:r>
      <w:r>
        <w:rPr>
          <w:rStyle w:val="1129"/>
          <w:rFonts w:hint="eastAsia"/>
          <w:color w:val="000000"/>
          <w:szCs w:val="21"/>
        </w:rPr>
      </w:r>
      <w:r/>
    </w:p>
    <w:p>
      <w:pPr>
        <w:pStyle w:val="1004"/>
        <w:ind w:firstLine="420"/>
        <w:jc w:val="left"/>
        <w:spacing w:line="360" w:lineRule="auto"/>
        <w:rPr>
          <w:rFonts w:hint="eastAsia" w:ascii="宋体" w:hAnsi="宋体"/>
          <w:bCs/>
          <w:color w:val="000000"/>
          <w:szCs w:val="21"/>
        </w:rPr>
      </w:pPr>
      <w:r>
        <w:rPr>
          <w:rFonts w:hint="eastAsia" w:ascii="宋体" w:hAnsi="宋体"/>
          <w:bCs/>
          <w:color w:val="000000"/>
          <w:szCs w:val="21"/>
        </w:rPr>
        <w:br w:type="page" w:clear="all"/>
      </w:r>
      <w:r>
        <w:rPr>
          <w:rFonts w:hint="eastAsia" w:ascii="宋体" w:hAnsi="宋体"/>
          <w:bCs/>
          <w:color w:val="000000"/>
          <w:szCs w:val="21"/>
        </w:rPr>
        <w:t xml:space="preserve">附件（1）：具有独立承担民事责任的能力（提供法人或者其他组织的营业执照，自然人的身份证明）；</w:t>
      </w:r>
      <w:r>
        <w:rPr>
          <w:rFonts w:hint="eastAsia" w:ascii="宋体" w:hAnsi="宋体"/>
          <w:bCs/>
          <w:color w:val="000000"/>
          <w:szCs w:val="21"/>
        </w:rPr>
      </w:r>
      <w:r/>
    </w:p>
    <w:p>
      <w:pPr>
        <w:pStyle w:val="1004"/>
        <w:ind w:firstLine="420"/>
        <w:jc w:val="left"/>
        <w:spacing w:line="360" w:lineRule="auto"/>
        <w:rPr>
          <w:rFonts w:hint="eastAsia" w:ascii="宋体" w:hAnsi="宋体"/>
          <w:bCs/>
          <w:color w:val="000000"/>
          <w:szCs w:val="21"/>
        </w:rPr>
      </w:pPr>
      <w:r>
        <w:rPr>
          <w:rFonts w:ascii="宋体" w:hAnsi="宋体"/>
          <w:bCs/>
          <w:color w:val="000000"/>
          <w:szCs w:val="21"/>
        </w:rPr>
        <w:br w:type="page" w:clear="all"/>
      </w:r>
      <w:r>
        <w:rPr>
          <w:rFonts w:hint="eastAsia" w:ascii="宋体" w:hAnsi="宋体"/>
          <w:bCs/>
          <w:color w:val="000000"/>
          <w:szCs w:val="21"/>
        </w:rPr>
        <w:t xml:space="preserve">附件（2）：具有良好的商业信誉和健全的财务会计制度；</w:t>
      </w:r>
      <w:r>
        <w:rPr>
          <w:rFonts w:hint="eastAsia" w:ascii="宋体" w:hAnsi="宋体"/>
          <w:bCs/>
          <w:color w:val="000000"/>
          <w:szCs w:val="21"/>
        </w:rPr>
      </w:r>
      <w:r/>
    </w:p>
    <w:p>
      <w:pPr>
        <w:pStyle w:val="1004"/>
        <w:ind w:firstLine="420"/>
        <w:jc w:val="left"/>
        <w:spacing w:line="360" w:lineRule="auto"/>
        <w:rPr>
          <w:rFonts w:hint="eastAsia" w:ascii="宋体" w:hAnsi="宋体"/>
          <w:bCs/>
          <w:color w:val="000000"/>
          <w:szCs w:val="21"/>
        </w:rPr>
      </w:pPr>
      <w:r>
        <w:rPr>
          <w:rFonts w:hint="eastAsia" w:ascii="宋体" w:hAnsi="宋体"/>
          <w:bCs/>
          <w:color w:val="000000"/>
          <w:szCs w:val="21"/>
        </w:rPr>
      </w:r>
      <w:r/>
    </w:p>
    <w:p>
      <w:pPr>
        <w:pStyle w:val="1004"/>
        <w:jc w:val="left"/>
        <w:spacing w:line="360" w:lineRule="auto"/>
        <w:shd w:val="clear" w:color="auto" w:fill="ffffff"/>
        <w:rPr>
          <w:rFonts w:ascii="宋体" w:hAnsi="宋体"/>
          <w:bCs/>
          <w:color w:val="000000"/>
          <w:szCs w:val="21"/>
        </w:rPr>
      </w:pPr>
      <w:r>
        <w:rPr>
          <w:rFonts w:ascii="宋体" w:hAnsi="宋体"/>
          <w:bCs/>
          <w:color w:val="000000"/>
          <w:szCs w:val="21"/>
        </w:rPr>
        <w:br w:type="page" w:clear="all"/>
      </w:r>
      <w:r>
        <w:rPr>
          <w:rFonts w:hint="eastAsia" w:ascii="宋体" w:hAnsi="宋体"/>
          <w:bCs/>
          <w:color w:val="000000"/>
          <w:szCs w:val="21"/>
        </w:rPr>
        <w:t xml:space="preserve">附件（3）：具有履行合同所必需的设备和专业技术能力（根据项目需求提供履行合同所必需的设备和专业技术能力的证明材料）；</w:t>
      </w:r>
      <w:r>
        <w:rPr>
          <w:rFonts w:ascii="宋体" w:hAnsi="宋体"/>
          <w:bCs/>
          <w:color w:val="000000"/>
          <w:szCs w:val="21"/>
        </w:rPr>
      </w:r>
      <w:r/>
    </w:p>
    <w:p>
      <w:pPr>
        <w:pStyle w:val="1004"/>
        <w:jc w:val="center"/>
        <w:spacing w:line="360" w:lineRule="auto"/>
        <w:widowControl w:val="off"/>
        <w:rPr>
          <w:rFonts w:ascii="宋体" w:hAnsi="宋体" w:cs="宋体"/>
          <w:color w:val="000000"/>
          <w:szCs w:val="21"/>
          <w:lang w:val="zh-CN"/>
        </w:rPr>
      </w:pPr>
      <w:r/>
      <w:bookmarkStart w:id="61" w:name="OLE_LINK5"/>
      <w:r>
        <w:rPr>
          <w:rFonts w:hint="eastAsia" w:ascii="宋体" w:hAnsi="宋体" w:cs="宋体"/>
          <w:color w:val="000000"/>
          <w:szCs w:val="21"/>
          <w:lang w:val="zh-CN"/>
        </w:rPr>
        <w:t xml:space="preserve">具备履行合同所必需的设备和专业技术能力的声明格式</w:t>
      </w:r>
      <w:r>
        <w:rPr>
          <w:rFonts w:ascii="宋体" w:hAnsi="宋体" w:cs="宋体"/>
          <w:color w:val="000000"/>
          <w:szCs w:val="21"/>
          <w:lang w:val="zh-CN"/>
        </w:rPr>
      </w:r>
      <w:r/>
    </w:p>
    <w:p>
      <w:pPr>
        <w:pStyle w:val="1004"/>
        <w:spacing w:line="360" w:lineRule="auto"/>
        <w:rPr>
          <w:rStyle w:val="1129"/>
          <w:rFonts w:ascii="宋体"/>
          <w:color w:val="000000"/>
          <w:szCs w:val="21"/>
        </w:rPr>
      </w:pPr>
      <w:r>
        <w:rPr>
          <w:rStyle w:val="1129"/>
          <w:rFonts w:hint="eastAsia" w:ascii="宋体" w:hAnsi="宋体"/>
          <w:color w:val="000000"/>
          <w:szCs w:val="21"/>
        </w:rPr>
        <w:t xml:space="preserve">南京市鼓楼区水务设施综合养护中心：</w:t>
      </w:r>
      <w:r>
        <w:rPr>
          <w:rStyle w:val="1129"/>
          <w:rFonts w:ascii="宋体"/>
          <w:color w:val="000000"/>
          <w:szCs w:val="21"/>
        </w:rPr>
      </w:r>
      <w:r/>
    </w:p>
    <w:p>
      <w:pPr>
        <w:pStyle w:val="1004"/>
        <w:ind w:firstLine="492"/>
        <w:spacing w:line="460" w:lineRule="exact"/>
        <w:widowControl w:val="off"/>
        <w:rPr>
          <w:rFonts w:hint="eastAsia" w:ascii="宋体" w:hAnsi="宋体" w:cs="宋体"/>
          <w:color w:val="000000"/>
          <w:szCs w:val="21"/>
        </w:rPr>
      </w:pPr>
      <w:r>
        <w:rPr>
          <w:rFonts w:hint="eastAsia" w:ascii="宋体" w:hAnsi="宋体" w:cs="宋体"/>
          <w:color w:val="000000"/>
          <w:szCs w:val="21"/>
        </w:rPr>
      </w:r>
      <w:r/>
    </w:p>
    <w:p>
      <w:pPr>
        <w:pStyle w:val="1004"/>
        <w:ind w:firstLine="492"/>
        <w:spacing w:line="460" w:lineRule="exact"/>
        <w:widowControl w:val="off"/>
        <w:rPr>
          <w:rFonts w:ascii="宋体" w:hAnsi="宋体" w:cs="宋体"/>
          <w:color w:val="000000"/>
          <w:szCs w:val="21"/>
        </w:rPr>
      </w:pPr>
      <w:r>
        <w:rPr>
          <w:rFonts w:hint="eastAsia" w:ascii="宋体" w:hAnsi="宋体" w:cs="宋体"/>
          <w:color w:val="000000"/>
          <w:szCs w:val="21"/>
        </w:rPr>
        <w:t xml:space="preserve">我单位     </w:t>
      </w:r>
      <w:r>
        <w:rPr>
          <w:rFonts w:hint="eastAsia" w:ascii="宋体" w:hAnsi="宋体" w:cs="宋体"/>
          <w:color w:val="000000"/>
          <w:szCs w:val="21"/>
          <w:u w:val="single"/>
        </w:rPr>
        <w:t xml:space="preserve">                   </w:t>
      </w:r>
      <w:r>
        <w:rPr>
          <w:rFonts w:hint="eastAsia" w:ascii="宋体" w:hAnsi="宋体" w:cs="宋体"/>
          <w:color w:val="000000"/>
          <w:szCs w:val="21"/>
        </w:rPr>
        <w:t xml:space="preserve">     （供应商名称）郑重声明：我公司具备履行本项采购合同所必需的设备和专业技术能力，为履行本项采购合同我单位具备如下主要设备和主要专业技术能力：</w:t>
      </w:r>
      <w:r>
        <w:rPr>
          <w:rFonts w:ascii="宋体" w:hAnsi="宋体" w:cs="宋体"/>
          <w:color w:val="000000"/>
          <w:szCs w:val="21"/>
        </w:rPr>
      </w:r>
      <w:r/>
    </w:p>
    <w:p>
      <w:pPr>
        <w:pStyle w:val="1004"/>
        <w:ind w:firstLine="492"/>
        <w:spacing w:line="460" w:lineRule="exact"/>
        <w:widowControl w:val="off"/>
        <w:rPr>
          <w:rFonts w:ascii="宋体" w:hAnsi="宋体" w:cs="宋体"/>
          <w:color w:val="000000"/>
          <w:szCs w:val="21"/>
        </w:rPr>
      </w:pPr>
      <w:r>
        <w:rPr>
          <w:rFonts w:hint="eastAsia" w:ascii="宋体" w:hAnsi="宋体" w:cs="宋体"/>
          <w:color w:val="000000"/>
          <w:szCs w:val="21"/>
        </w:rPr>
        <w:t xml:space="preserve">主要设备有： </w:t>
      </w:r>
      <w:r>
        <w:rPr>
          <w:rFonts w:hint="eastAsia" w:ascii="宋体" w:hAnsi="宋体" w:cs="宋体"/>
          <w:color w:val="000000"/>
          <w:szCs w:val="21"/>
          <w:u w:val="single"/>
        </w:rPr>
        <w:t xml:space="preserve">                   </w:t>
      </w:r>
      <w:r>
        <w:rPr>
          <w:rFonts w:hint="eastAsia" w:ascii="宋体" w:hAnsi="宋体" w:cs="宋体"/>
          <w:color w:val="000000"/>
          <w:szCs w:val="21"/>
        </w:rPr>
        <w:t xml:space="preserve">      。( 若有 )</w:t>
      </w:r>
      <w:r>
        <w:rPr>
          <w:rFonts w:ascii="宋体" w:hAnsi="宋体" w:cs="宋体"/>
          <w:color w:val="000000"/>
          <w:szCs w:val="21"/>
        </w:rPr>
      </w:r>
      <w:r/>
    </w:p>
    <w:p>
      <w:pPr>
        <w:pStyle w:val="1004"/>
        <w:ind w:firstLine="492"/>
        <w:spacing w:line="460" w:lineRule="exact"/>
        <w:widowControl w:val="off"/>
        <w:rPr>
          <w:rFonts w:ascii="宋体" w:hAnsi="宋体" w:cs="宋体"/>
          <w:color w:val="000000"/>
          <w:szCs w:val="21"/>
        </w:rPr>
      </w:pPr>
      <w:r>
        <w:rPr>
          <w:rFonts w:hint="eastAsia" w:ascii="宋体" w:hAnsi="宋体" w:cs="宋体"/>
          <w:color w:val="000000"/>
          <w:szCs w:val="21"/>
        </w:rPr>
        <w:t xml:space="preserve">主要专业技术能力有：</w:t>
      </w:r>
      <w:r>
        <w:rPr>
          <w:rFonts w:hint="eastAsia" w:ascii="宋体" w:hAnsi="宋体" w:cs="宋体"/>
          <w:color w:val="000000"/>
          <w:szCs w:val="21"/>
          <w:u w:val="single"/>
        </w:rPr>
        <w:t xml:space="preserve">              </w:t>
      </w:r>
      <w:r>
        <w:rPr>
          <w:rFonts w:hint="eastAsia" w:ascii="宋体" w:hAnsi="宋体" w:cs="宋体"/>
          <w:color w:val="000000"/>
          <w:szCs w:val="21"/>
        </w:rPr>
        <w:t xml:space="preserve">    。( 若有 )</w:t>
      </w:r>
      <w:r>
        <w:rPr>
          <w:rFonts w:ascii="宋体" w:hAnsi="宋体" w:cs="宋体"/>
          <w:color w:val="000000"/>
          <w:szCs w:val="21"/>
        </w:rPr>
      </w:r>
      <w:r/>
    </w:p>
    <w:p>
      <w:pPr>
        <w:pStyle w:val="1004"/>
        <w:spacing w:line="360" w:lineRule="auto"/>
        <w:widowControl w:val="off"/>
        <w:rPr>
          <w:rFonts w:ascii="宋体" w:hAnsi="宋体" w:cs="宋体"/>
          <w:color w:val="000000"/>
          <w:szCs w:val="21"/>
        </w:rPr>
      </w:pPr>
      <w:r>
        <w:rPr>
          <w:rFonts w:ascii="宋体" w:hAnsi="宋体" w:cs="宋体"/>
          <w:color w:val="000000"/>
          <w:szCs w:val="21"/>
        </w:rPr>
      </w:r>
      <w:r/>
    </w:p>
    <w:p>
      <w:pPr>
        <w:pStyle w:val="1004"/>
        <w:spacing w:line="360" w:lineRule="auto"/>
        <w:widowControl w:val="off"/>
        <w:rPr>
          <w:rFonts w:ascii="宋体" w:hAnsi="宋体" w:cs="宋体"/>
          <w:color w:val="000000"/>
          <w:szCs w:val="21"/>
        </w:rPr>
      </w:pPr>
      <w:r>
        <w:rPr>
          <w:rFonts w:ascii="宋体" w:hAnsi="宋体" w:cs="宋体"/>
          <w:color w:val="000000"/>
          <w:szCs w:val="21"/>
        </w:rPr>
      </w:r>
      <w:r/>
    </w:p>
    <w:p>
      <w:pPr>
        <w:pStyle w:val="1004"/>
        <w:jc w:val="right"/>
        <w:spacing w:line="360" w:lineRule="auto"/>
        <w:widowControl w:val="off"/>
        <w:rPr>
          <w:rFonts w:ascii="宋体" w:hAnsi="宋体" w:cs="宋体"/>
          <w:color w:val="000000"/>
          <w:szCs w:val="21"/>
        </w:rPr>
      </w:pPr>
      <w:r>
        <w:rPr>
          <w:rFonts w:hint="eastAsia" w:ascii="宋体" w:hAnsi="宋体" w:cs="宋体"/>
          <w:color w:val="000000"/>
          <w:szCs w:val="21"/>
        </w:rPr>
        <w:t xml:space="preserve">                                         </w:t>
      </w:r>
      <w:r>
        <w:rPr>
          <w:rStyle w:val="1129"/>
          <w:rFonts w:hint="eastAsia" w:ascii="宋体" w:hAnsi="宋体"/>
          <w:color w:val="000000"/>
          <w:szCs w:val="21"/>
        </w:rPr>
        <w:t xml:space="preserve">投标人名称：（电子公章）</w:t>
      </w:r>
      <w:r>
        <w:rPr>
          <w:rFonts w:ascii="宋体" w:hAnsi="宋体" w:cs="宋体"/>
          <w:color w:val="000000"/>
          <w:szCs w:val="21"/>
        </w:rPr>
      </w:r>
      <w:r/>
    </w:p>
    <w:p>
      <w:pPr>
        <w:pStyle w:val="1004"/>
        <w:jc w:val="right"/>
        <w:spacing w:line="460" w:lineRule="exact"/>
        <w:widowControl w:val="off"/>
        <w:rPr>
          <w:rFonts w:ascii="宋体" w:hAnsi="宋体" w:cs="宋体"/>
          <w:color w:val="000000"/>
          <w:szCs w:val="21"/>
        </w:rPr>
      </w:pPr>
      <w:r>
        <w:rPr>
          <w:rFonts w:hint="eastAsia" w:ascii="宋体" w:hAnsi="宋体" w:cs="宋体"/>
          <w:color w:val="000000"/>
          <w:szCs w:val="21"/>
        </w:rPr>
        <w:t xml:space="preserve">日期：______年    月    日</w:t>
      </w:r>
      <w:r>
        <w:rPr>
          <w:rFonts w:ascii="宋体" w:hAnsi="宋体" w:cs="宋体"/>
          <w:color w:val="000000"/>
          <w:szCs w:val="21"/>
        </w:rPr>
      </w:r>
      <w:r/>
    </w:p>
    <w:p>
      <w:pPr>
        <w:pStyle w:val="1004"/>
        <w:ind w:firstLine="420"/>
        <w:jc w:val="left"/>
        <w:spacing w:line="360" w:lineRule="auto"/>
        <w:rPr>
          <w:rFonts w:hint="eastAsia" w:ascii="宋体" w:hAnsi="宋体"/>
          <w:bCs/>
          <w:color w:val="000000"/>
          <w:szCs w:val="21"/>
        </w:rPr>
      </w:pPr>
      <w:r/>
      <w:bookmarkEnd w:id="61"/>
      <w:r>
        <w:rPr>
          <w:bCs/>
          <w:color w:val="000000"/>
        </w:rPr>
        <w:br w:type="page" w:clear="all"/>
      </w:r>
      <w:r>
        <w:rPr>
          <w:rFonts w:hint="eastAsia" w:ascii="宋体" w:hAnsi="宋体"/>
          <w:bCs/>
          <w:color w:val="000000"/>
          <w:szCs w:val="21"/>
        </w:rPr>
        <w:t xml:space="preserve">附件（4）：</w:t>
      </w:r>
      <w:r>
        <w:rPr>
          <w:rFonts w:hint="eastAsia" w:ascii="宋体" w:hAnsi="宋体"/>
          <w:bCs/>
          <w:color w:val="000000"/>
          <w:szCs w:val="21"/>
        </w:rPr>
        <w:t xml:space="preserve">有依法缴纳税收和社会保障资金的良好记录；</w:t>
      </w:r>
      <w:r>
        <w:rPr>
          <w:rFonts w:hint="eastAsia" w:ascii="宋体" w:hAnsi="宋体"/>
          <w:bCs/>
          <w:color w:val="000000"/>
          <w:szCs w:val="21"/>
        </w:rPr>
      </w:r>
      <w:r/>
    </w:p>
    <w:p>
      <w:pPr>
        <w:pStyle w:val="1029"/>
        <w:rPr>
          <w:rFonts w:hint="eastAsia" w:ascii="宋体" w:hAnsi="宋体"/>
          <w:bCs/>
          <w:color w:val="000000"/>
          <w:sz w:val="21"/>
          <w:szCs w:val="21"/>
        </w:rPr>
      </w:pPr>
      <w:r>
        <w:rPr>
          <w:rFonts w:hint="eastAsia" w:ascii="宋体" w:hAnsi="宋体"/>
          <w:bCs/>
          <w:color w:val="000000"/>
          <w:sz w:val="21"/>
          <w:szCs w:val="21"/>
        </w:rPr>
      </w:r>
      <w:r/>
    </w:p>
    <w:p>
      <w:pPr>
        <w:pStyle w:val="1029"/>
        <w:rPr>
          <w:rStyle w:val="1129"/>
          <w:rFonts w:hint="eastAsia" w:ascii="宋体" w:hAnsi="宋体"/>
          <w:b/>
          <w:color w:val="000000"/>
          <w:sz w:val="21"/>
          <w:szCs w:val="21"/>
        </w:rPr>
      </w:pPr>
      <w:r>
        <w:rPr>
          <w:rFonts w:hint="eastAsia" w:ascii="宋体" w:hAnsi="宋体"/>
          <w:bCs/>
          <w:color w:val="000000"/>
          <w:sz w:val="21"/>
          <w:szCs w:val="21"/>
        </w:rPr>
        <w:br w:type="page" w:clear="all"/>
      </w:r>
      <w:r>
        <w:rPr>
          <w:rFonts w:hint="eastAsia" w:ascii="宋体" w:hAnsi="宋体"/>
          <w:bCs/>
          <w:color w:val="000000"/>
          <w:sz w:val="21"/>
          <w:szCs w:val="21"/>
        </w:rPr>
        <w:t xml:space="preserve">附件（5）：参加政府采购活动前三年内，在经营活动中没有重大违法记录（提供参加本次政府采购活动前3年内在经营活动中没有重大违法记录的书面声明）</w:t>
      </w:r>
      <w:r>
        <w:rPr>
          <w:rStyle w:val="1129"/>
          <w:rFonts w:hint="eastAsia" w:ascii="宋体" w:hAnsi="宋体"/>
          <w:b/>
          <w:color w:val="000000"/>
          <w:sz w:val="21"/>
          <w:szCs w:val="21"/>
        </w:rPr>
      </w:r>
      <w:r/>
    </w:p>
    <w:p>
      <w:pPr>
        <w:pStyle w:val="1029"/>
        <w:rPr>
          <w:rStyle w:val="1129"/>
          <w:rFonts w:ascii="宋体" w:hAnsi="宋体"/>
          <w:b/>
          <w:color w:val="000000"/>
          <w:sz w:val="21"/>
          <w:szCs w:val="21"/>
        </w:rPr>
      </w:pPr>
      <w:r>
        <w:rPr>
          <w:rStyle w:val="1129"/>
          <w:rFonts w:ascii="宋体" w:hAnsi="宋体"/>
          <w:b/>
          <w:color w:val="000000"/>
          <w:sz w:val="21"/>
          <w:szCs w:val="21"/>
        </w:rPr>
      </w:r>
      <w:r/>
    </w:p>
    <w:p>
      <w:pPr>
        <w:pStyle w:val="1004"/>
        <w:jc w:val="center"/>
        <w:spacing w:line="240" w:lineRule="atLeast"/>
        <w:rPr>
          <w:rStyle w:val="1129"/>
          <w:rFonts w:ascii="宋体"/>
          <w:color w:val="000000"/>
          <w:szCs w:val="21"/>
        </w:rPr>
      </w:pPr>
      <w:r>
        <w:rPr>
          <w:rStyle w:val="1129"/>
          <w:rFonts w:ascii="宋体"/>
          <w:color w:val="000000"/>
          <w:szCs w:val="21"/>
        </w:rPr>
      </w:r>
      <w:r/>
    </w:p>
    <w:p>
      <w:pPr>
        <w:pStyle w:val="1004"/>
        <w:jc w:val="center"/>
        <w:spacing w:line="240" w:lineRule="atLeast"/>
        <w:rPr>
          <w:rStyle w:val="1129"/>
          <w:rFonts w:ascii="宋体"/>
          <w:color w:val="000000"/>
          <w:szCs w:val="21"/>
        </w:rPr>
      </w:pPr>
      <w:r/>
      <w:bookmarkStart w:id="62" w:name="OLE_LINK6"/>
      <w:r>
        <w:rPr>
          <w:rStyle w:val="1129"/>
          <w:rFonts w:hint="eastAsia" w:ascii="宋体" w:hAnsi="宋体"/>
          <w:color w:val="000000"/>
          <w:szCs w:val="21"/>
        </w:rPr>
        <w:t xml:space="preserve">无重大违法记录声明</w:t>
      </w:r>
      <w:r>
        <w:rPr>
          <w:rStyle w:val="1129"/>
          <w:rFonts w:ascii="宋体"/>
          <w:color w:val="000000"/>
          <w:szCs w:val="21"/>
        </w:rPr>
      </w:r>
      <w:r/>
    </w:p>
    <w:p>
      <w:pPr>
        <w:pStyle w:val="1004"/>
        <w:spacing w:line="360" w:lineRule="auto"/>
        <w:rPr>
          <w:rStyle w:val="1129"/>
          <w:rFonts w:ascii="宋体"/>
          <w:color w:val="000000"/>
          <w:szCs w:val="21"/>
        </w:rPr>
      </w:pPr>
      <w:r>
        <w:rPr>
          <w:rStyle w:val="1129"/>
          <w:rFonts w:ascii="宋体"/>
          <w:color w:val="000000"/>
          <w:szCs w:val="21"/>
        </w:rPr>
      </w:r>
      <w:r/>
    </w:p>
    <w:p>
      <w:pPr>
        <w:pStyle w:val="1004"/>
        <w:spacing w:line="360" w:lineRule="auto"/>
        <w:rPr>
          <w:rStyle w:val="1129"/>
          <w:rFonts w:ascii="宋体"/>
          <w:color w:val="000000"/>
          <w:szCs w:val="21"/>
        </w:rPr>
      </w:pPr>
      <w:r>
        <w:rPr>
          <w:rStyle w:val="1129"/>
          <w:rFonts w:hint="eastAsia" w:ascii="宋体" w:hAnsi="宋体"/>
          <w:color w:val="000000"/>
          <w:szCs w:val="21"/>
        </w:rPr>
        <w:t xml:space="preserve">南京市鼓楼区水务设施综合养护中心：</w:t>
      </w:r>
      <w:r>
        <w:rPr>
          <w:rStyle w:val="1129"/>
          <w:rFonts w:ascii="宋体"/>
          <w:color w:val="000000"/>
          <w:szCs w:val="21"/>
        </w:rPr>
      </w:r>
      <w:r/>
    </w:p>
    <w:p>
      <w:pPr>
        <w:pStyle w:val="1004"/>
        <w:spacing w:line="360" w:lineRule="auto"/>
        <w:rPr>
          <w:rStyle w:val="1129"/>
          <w:rFonts w:ascii="宋体"/>
          <w:color w:val="000000"/>
          <w:szCs w:val="21"/>
        </w:rPr>
      </w:pPr>
      <w:r>
        <w:rPr>
          <w:rStyle w:val="1129"/>
          <w:rFonts w:ascii="宋体"/>
          <w:color w:val="000000"/>
          <w:szCs w:val="21"/>
        </w:rPr>
      </w:r>
      <w:r/>
    </w:p>
    <w:p>
      <w:pPr>
        <w:pStyle w:val="1004"/>
        <w:ind w:firstLine="420"/>
        <w:spacing w:line="360" w:lineRule="auto"/>
        <w:rPr>
          <w:rStyle w:val="1129"/>
          <w:rFonts w:ascii="宋体"/>
          <w:color w:val="000000"/>
          <w:szCs w:val="21"/>
        </w:rPr>
      </w:pPr>
      <w:r>
        <w:rPr>
          <w:rStyle w:val="1129"/>
          <w:rFonts w:hint="eastAsia" w:ascii="宋体" w:hAnsi="宋体"/>
          <w:color w:val="000000"/>
          <w:szCs w:val="21"/>
        </w:rPr>
        <w:t xml:space="preserve">我单位（供应商名称）郑重声明：</w:t>
      </w:r>
      <w:r>
        <w:rPr>
          <w:rStyle w:val="1129"/>
          <w:rFonts w:ascii="宋体"/>
          <w:color w:val="000000"/>
          <w:szCs w:val="21"/>
        </w:rPr>
      </w:r>
      <w:r/>
    </w:p>
    <w:p>
      <w:pPr>
        <w:pStyle w:val="1004"/>
        <w:ind w:firstLine="420"/>
        <w:spacing w:line="360" w:lineRule="auto"/>
        <w:rPr>
          <w:rStyle w:val="1129"/>
          <w:rFonts w:ascii="宋体"/>
          <w:color w:val="000000"/>
          <w:szCs w:val="21"/>
        </w:rPr>
      </w:pPr>
      <w:r>
        <w:rPr>
          <w:rStyle w:val="1129"/>
          <w:rFonts w:hint="eastAsia" w:ascii="宋体" w:hAnsi="宋体"/>
          <w:color w:val="000000"/>
          <w:szCs w:val="21"/>
        </w:rPr>
        <w:t xml:space="preserve">参加政府采购活动前</w:t>
      </w:r>
      <w:r>
        <w:rPr>
          <w:rStyle w:val="1129"/>
          <w:rFonts w:ascii="宋体" w:hAnsi="宋体"/>
          <w:color w:val="000000"/>
          <w:szCs w:val="21"/>
        </w:rPr>
        <w:t xml:space="preserve">3</w:t>
      </w:r>
      <w:r>
        <w:rPr>
          <w:rStyle w:val="1129"/>
          <w:rFonts w:hint="eastAsia" w:ascii="宋体" w:hAnsi="宋体"/>
          <w:color w:val="000000"/>
          <w:szCs w:val="21"/>
        </w:rPr>
        <w:t xml:space="preserve">年内在经营活动中（在下划线上如实填写：有或没有）重大违法记录。</w:t>
      </w:r>
      <w:r>
        <w:rPr>
          <w:rStyle w:val="1129"/>
          <w:rFonts w:ascii="宋体"/>
          <w:color w:val="000000"/>
          <w:szCs w:val="21"/>
        </w:rPr>
      </w:r>
      <w:r/>
    </w:p>
    <w:p>
      <w:pPr>
        <w:pStyle w:val="1004"/>
        <w:ind w:firstLine="315"/>
        <w:spacing w:line="360" w:lineRule="auto"/>
        <w:rPr>
          <w:rStyle w:val="1129"/>
          <w:rFonts w:ascii="宋体"/>
          <w:color w:val="000000"/>
          <w:szCs w:val="21"/>
        </w:rPr>
      </w:pPr>
      <w:r>
        <w:rPr>
          <w:rStyle w:val="1129"/>
          <w:rFonts w:hint="eastAsia" w:ascii="宋体" w:hAnsi="宋体"/>
          <w:color w:val="000000"/>
          <w:szCs w:val="21"/>
        </w:rPr>
        <w:t xml:space="preserve">（说明：政府采购法第二十二条第一款第五项所称重大违法记录，是指供应商因违法经营受到刑事处罚或者责令停产停业、吊销许可证或者执照、较大数额罚款等行政处罚。）</w:t>
      </w:r>
      <w:r>
        <w:rPr>
          <w:rStyle w:val="1129"/>
          <w:rFonts w:ascii="宋体"/>
          <w:color w:val="000000"/>
          <w:szCs w:val="21"/>
        </w:rPr>
      </w:r>
      <w:r/>
    </w:p>
    <w:p>
      <w:pPr>
        <w:pStyle w:val="1004"/>
        <w:spacing w:line="360" w:lineRule="auto"/>
        <w:rPr>
          <w:rStyle w:val="1129"/>
          <w:rFonts w:ascii="宋体"/>
          <w:color w:val="000000"/>
          <w:szCs w:val="21"/>
        </w:rPr>
      </w:pPr>
      <w:r>
        <w:rPr>
          <w:rStyle w:val="1129"/>
          <w:rFonts w:ascii="宋体"/>
          <w:color w:val="000000"/>
          <w:szCs w:val="21"/>
        </w:rPr>
      </w:r>
      <w:r/>
    </w:p>
    <w:p>
      <w:pPr>
        <w:pStyle w:val="1004"/>
        <w:spacing w:line="360" w:lineRule="auto"/>
        <w:rPr>
          <w:rStyle w:val="1129"/>
          <w:rFonts w:ascii="宋体"/>
          <w:color w:val="000000"/>
          <w:szCs w:val="21"/>
        </w:rPr>
      </w:pPr>
      <w:r>
        <w:rPr>
          <w:rStyle w:val="1129"/>
          <w:rFonts w:ascii="宋体"/>
          <w:color w:val="000000"/>
          <w:szCs w:val="21"/>
        </w:rPr>
      </w:r>
      <w:r/>
    </w:p>
    <w:p>
      <w:pPr>
        <w:pStyle w:val="1004"/>
        <w:ind w:right="1260"/>
        <w:jc w:val="center"/>
        <w:spacing w:line="360" w:lineRule="auto"/>
        <w:shd w:val="clear" w:color="auto" w:fill="ffffff"/>
        <w:rPr>
          <w:rStyle w:val="1129"/>
          <w:rFonts w:ascii="宋体"/>
          <w:color w:val="000000"/>
          <w:szCs w:val="21"/>
        </w:rPr>
      </w:pPr>
      <w:r>
        <w:rPr>
          <w:rStyle w:val="1129"/>
          <w:rFonts w:hint="eastAsia" w:ascii="宋体" w:hAnsi="宋体"/>
          <w:color w:val="000000"/>
          <w:szCs w:val="21"/>
        </w:rPr>
        <w:t xml:space="preserve">                                投标人名称：（电子公章）</w:t>
      </w:r>
      <w:r>
        <w:rPr>
          <w:rStyle w:val="1129"/>
          <w:rFonts w:ascii="宋体"/>
          <w:color w:val="000000"/>
          <w:szCs w:val="21"/>
        </w:rPr>
      </w:r>
      <w:r/>
    </w:p>
    <w:p>
      <w:pPr>
        <w:pStyle w:val="1004"/>
        <w:ind w:firstLine="5250"/>
        <w:spacing w:line="360" w:lineRule="auto"/>
        <w:shd w:val="clear" w:color="auto" w:fill="ffffff"/>
        <w:rPr>
          <w:rStyle w:val="1129"/>
          <w:rFonts w:ascii="宋体"/>
          <w:color w:val="000000"/>
          <w:szCs w:val="21"/>
        </w:rPr>
      </w:pPr>
      <w:r>
        <w:rPr>
          <w:rStyle w:val="1129"/>
          <w:rFonts w:hint="eastAsia" w:ascii="宋体" w:hAnsi="宋体"/>
          <w:color w:val="000000"/>
          <w:szCs w:val="21"/>
        </w:rPr>
        <w:t xml:space="preserve">日期：</w:t>
      </w:r>
      <w:r>
        <w:rPr>
          <w:rStyle w:val="1129"/>
          <w:rFonts w:ascii="宋体"/>
          <w:color w:val="000000"/>
          <w:szCs w:val="21"/>
        </w:rPr>
      </w:r>
      <w:r/>
    </w:p>
    <w:p>
      <w:pPr>
        <w:pStyle w:val="1004"/>
        <w:ind w:right="633"/>
        <w:spacing w:line="360" w:lineRule="auto"/>
        <w:shd w:val="clear" w:color="auto" w:fill="ffffff"/>
        <w:rPr>
          <w:rFonts w:hint="eastAsia" w:ascii="宋体" w:hAnsi="宋体"/>
          <w:bCs/>
          <w:color w:val="000000"/>
          <w:szCs w:val="21"/>
        </w:rPr>
      </w:pPr>
      <w:r/>
      <w:bookmarkEnd w:id="62"/>
      <w:r>
        <w:rPr>
          <w:rStyle w:val="1129"/>
          <w:rFonts w:ascii="宋体"/>
          <w:b/>
          <w:color w:val="000000"/>
          <w:szCs w:val="21"/>
        </w:rPr>
        <w:br w:type="page" w:clear="all"/>
      </w:r>
      <w:r>
        <w:rPr>
          <w:rFonts w:hint="eastAsia" w:ascii="宋体" w:hAnsi="宋体"/>
          <w:bCs/>
          <w:color w:val="000000"/>
          <w:szCs w:val="21"/>
        </w:rPr>
        <w:t xml:space="preserve">附件（6）：法律、行政法规规定的其他条件。</w:t>
      </w:r>
      <w:r>
        <w:rPr>
          <w:rFonts w:hint="eastAsia" w:ascii="宋体" w:hAnsi="宋体"/>
          <w:bCs/>
          <w:color w:val="000000"/>
          <w:szCs w:val="21"/>
        </w:rPr>
      </w:r>
      <w:r/>
    </w:p>
    <w:p>
      <w:pPr>
        <w:pStyle w:val="1004"/>
        <w:ind w:right="633"/>
        <w:spacing w:line="360" w:lineRule="auto"/>
        <w:shd w:val="clear" w:color="auto" w:fill="ffffff"/>
        <w:rPr>
          <w:rFonts w:hint="eastAsia" w:ascii="宋体" w:hAnsi="宋体"/>
          <w:color w:val="000000"/>
          <w:szCs w:val="21"/>
        </w:rPr>
      </w:pPr>
      <w:r>
        <w:rPr>
          <w:rFonts w:hint="eastAsia" w:ascii="宋体" w:hAnsi="宋体"/>
          <w:color w:val="000000"/>
          <w:sz w:val="28"/>
          <w:szCs w:val="28"/>
        </w:rPr>
        <w:br w:type="page" w:clear="all"/>
      </w:r>
      <w:r>
        <w:rPr>
          <w:rFonts w:hint="eastAsia" w:ascii="宋体" w:hAnsi="宋体"/>
          <w:color w:val="000000"/>
          <w:szCs w:val="21"/>
        </w:rPr>
        <w:t xml:space="preserve">附件（7）：《南京市政府采购供应商信用记录表暨信用承诺书》</w:t>
      </w:r>
      <w:r>
        <w:rPr>
          <w:rFonts w:hint="eastAsia" w:ascii="宋体" w:hAnsi="宋体"/>
          <w:color w:val="000000"/>
          <w:szCs w:val="21"/>
        </w:rPr>
      </w:r>
      <w:r/>
    </w:p>
    <w:p>
      <w:pPr>
        <w:pStyle w:val="1051"/>
        <w:ind w:firstLine="420"/>
        <w:spacing w:before="0" w:beforeAutospacing="0" w:after="0" w:afterAutospacing="0" w:line="360" w:lineRule="auto"/>
        <w:widowControl w:val="off"/>
        <w:rPr>
          <w:color w:val="000000"/>
          <w:sz w:val="21"/>
          <w:szCs w:val="21"/>
        </w:rPr>
      </w:pPr>
      <w:r>
        <w:rPr>
          <w:rFonts w:hint="eastAsia" w:ascii="宋体" w:hAnsi="宋体" w:cs="宋体"/>
          <w:color w:val="000000"/>
          <w:sz w:val="21"/>
          <w:szCs w:val="21"/>
          <w:lang w:bidi="ar"/>
        </w:rPr>
        <w:t xml:space="preserve">政府采购信用承诺：</w:t>
      </w:r>
      <w:r>
        <w:rPr>
          <w:rFonts w:hint="eastAsia" w:ascii="宋体" w:hAnsi="宋体" w:cs="Calibri"/>
          <w:color w:val="000000"/>
          <w:sz w:val="21"/>
          <w:szCs w:val="21"/>
          <w:lang w:bidi="ar"/>
        </w:rPr>
        <w:t xml:space="preserve">“</w:t>
      </w:r>
      <w:r>
        <w:rPr>
          <w:rFonts w:hint="eastAsia" w:ascii="宋体" w:hAnsi="宋体" w:cs="宋体"/>
          <w:color w:val="000000"/>
          <w:sz w:val="21"/>
          <w:szCs w:val="21"/>
          <w:lang w:bidi="ar"/>
        </w:rPr>
        <w:t xml:space="preserve">根据《关于在政府采购活动中推行信用承诺制的通知》宁财购通〔</w:t>
      </w:r>
      <w:r>
        <w:rPr>
          <w:rFonts w:hint="eastAsia" w:ascii="宋体" w:hAnsi="宋体" w:cs="Times New Roman"/>
          <w:color w:val="000000"/>
          <w:sz w:val="21"/>
          <w:szCs w:val="21"/>
          <w:lang w:bidi="ar"/>
        </w:rPr>
        <w:t xml:space="preserve">2021</w:t>
      </w:r>
      <w:r>
        <w:rPr>
          <w:rFonts w:hint="eastAsia" w:ascii="宋体" w:hAnsi="宋体" w:cs="宋体"/>
          <w:color w:val="000000"/>
          <w:sz w:val="21"/>
          <w:szCs w:val="21"/>
          <w:lang w:bidi="ar"/>
        </w:rPr>
        <w:t xml:space="preserve">〕</w:t>
      </w:r>
      <w:r>
        <w:rPr>
          <w:rFonts w:hint="eastAsia" w:ascii="宋体" w:hAnsi="宋体" w:cs="Times New Roman"/>
          <w:color w:val="000000"/>
          <w:sz w:val="21"/>
          <w:szCs w:val="21"/>
          <w:lang w:bidi="ar"/>
        </w:rPr>
        <w:t xml:space="preserve">5</w:t>
      </w:r>
      <w:r>
        <w:rPr>
          <w:rFonts w:hint="eastAsia" w:ascii="宋体" w:hAnsi="宋体" w:cs="宋体"/>
          <w:color w:val="000000"/>
          <w:sz w:val="21"/>
          <w:szCs w:val="21"/>
          <w:lang w:bidi="ar"/>
        </w:rPr>
        <w:t xml:space="preserve">号规定，</w:t>
      </w:r>
      <w:r>
        <w:rPr>
          <w:rFonts w:hint="eastAsia" w:ascii="宋体" w:hAnsi="宋体" w:cs="Times New Roman"/>
          <w:color w:val="000000"/>
          <w:sz w:val="21"/>
          <w:szCs w:val="21"/>
          <w:lang w:bidi="ar"/>
        </w:rPr>
        <w:t xml:space="preserve"> </w:t>
      </w:r>
      <w:r>
        <w:rPr>
          <w:rFonts w:hint="eastAsia" w:ascii="宋体" w:hAnsi="宋体" w:cs="宋体"/>
          <w:color w:val="000000"/>
          <w:sz w:val="21"/>
          <w:szCs w:val="21"/>
          <w:lang w:bidi="ar"/>
        </w:rPr>
        <w:t xml:space="preserve">参加南京地区政府采购活动的供应商，应以书面形式向采购人或政府采购代理机构作出信用承诺。信用承诺以《南京市政府采购供应商信用记录表暨信用承诺书》体现。供应商应尽早做好承诺书工作，点击</w:t>
      </w:r>
      <w:r>
        <w:rPr>
          <w:rFonts w:hint="eastAsia" w:ascii="宋体" w:hAnsi="宋体" w:cs="Calibri"/>
          <w:color w:val="000000"/>
          <w:sz w:val="21"/>
          <w:szCs w:val="21"/>
          <w:lang w:bidi="ar"/>
        </w:rPr>
        <w:t xml:space="preserve">‘</w:t>
      </w:r>
      <w:r>
        <w:rPr>
          <w:rFonts w:hint="eastAsia" w:ascii="宋体" w:hAnsi="宋体" w:cs="宋体"/>
          <w:color w:val="000000"/>
          <w:sz w:val="21"/>
          <w:szCs w:val="21"/>
          <w:lang w:bidi="ar"/>
        </w:rPr>
        <w:t xml:space="preserve">南京公共采购信息网</w:t>
      </w:r>
      <w:r>
        <w:rPr>
          <w:rFonts w:hint="eastAsia" w:ascii="宋体" w:hAnsi="宋体" w:cs="Calibri"/>
          <w:color w:val="000000"/>
          <w:sz w:val="21"/>
          <w:szCs w:val="21"/>
          <w:lang w:bidi="ar"/>
        </w:rPr>
        <w:t xml:space="preserve">’</w:t>
      </w:r>
      <w:r>
        <w:rPr>
          <w:rFonts w:hint="eastAsia" w:ascii="宋体" w:hAnsi="宋体" w:cs="宋体"/>
          <w:color w:val="000000"/>
          <w:sz w:val="21"/>
          <w:szCs w:val="21"/>
          <w:lang w:bidi="ar"/>
        </w:rPr>
        <w:t xml:space="preserve">首页（</w:t>
      </w:r>
      <w:r>
        <w:rPr>
          <w:rFonts w:hint="eastAsia" w:ascii="宋体" w:hAnsi="宋体" w:cs="Times New Roman"/>
          <w:color w:val="000000"/>
          <w:sz w:val="21"/>
          <w:szCs w:val="21"/>
          <w:lang w:bidi="ar"/>
        </w:rPr>
        <w:t xml:space="preserve">https://njgc.jfh.com/</w:t>
      </w:r>
      <w:r>
        <w:rPr>
          <w:rFonts w:hint="eastAsia" w:ascii="宋体" w:hAnsi="宋体" w:cs="宋体"/>
          <w:color w:val="000000"/>
          <w:sz w:val="21"/>
          <w:szCs w:val="21"/>
          <w:lang w:bidi="ar"/>
        </w:rPr>
        <w:t xml:space="preserve">）</w:t>
      </w:r>
      <w:r>
        <w:rPr>
          <w:rFonts w:hint="eastAsia" w:ascii="宋体" w:hAnsi="宋体" w:cs="Calibri"/>
          <w:color w:val="000000"/>
          <w:sz w:val="21"/>
          <w:szCs w:val="21"/>
          <w:lang w:bidi="ar"/>
        </w:rPr>
        <w:t xml:space="preserve">‘</w:t>
      </w:r>
      <w:r>
        <w:rPr>
          <w:rFonts w:hint="eastAsia" w:ascii="宋体" w:hAnsi="宋体" w:cs="宋体"/>
          <w:color w:val="000000"/>
          <w:sz w:val="21"/>
          <w:szCs w:val="21"/>
          <w:lang w:bidi="ar"/>
        </w:rPr>
        <w:t xml:space="preserve">南京市政府采购供应商诚信档案</w:t>
      </w:r>
      <w:r>
        <w:rPr>
          <w:rFonts w:hint="eastAsia" w:ascii="宋体" w:hAnsi="宋体" w:cs="Calibri"/>
          <w:color w:val="000000"/>
          <w:sz w:val="21"/>
          <w:szCs w:val="21"/>
          <w:lang w:bidi="ar"/>
        </w:rPr>
        <w:t xml:space="preserve">’</w:t>
      </w:r>
      <w:r>
        <w:rPr>
          <w:rFonts w:hint="eastAsia" w:ascii="宋体" w:hAnsi="宋体" w:cs="宋体"/>
          <w:color w:val="000000"/>
          <w:sz w:val="21"/>
          <w:szCs w:val="21"/>
          <w:lang w:bidi="ar"/>
        </w:rPr>
        <w:t xml:space="preserve">系统链接打开系统页面（</w:t>
      </w:r>
      <w:r>
        <w:rPr>
          <w:rFonts w:hint="eastAsia" w:ascii="宋体" w:hAnsi="宋体" w:cs="Times New Roman"/>
          <w:color w:val="000000"/>
          <w:sz w:val="21"/>
          <w:szCs w:val="21"/>
          <w:lang w:bidi="ar"/>
        </w:rPr>
        <w:t xml:space="preserve">http://180.101.238.212:8280/hodeframe2018_cxda/index.action;jsessionid=769BA9C8E1729422E7173B991C8EC1E5</w:t>
      </w:r>
      <w:r>
        <w:rPr>
          <w:rFonts w:hint="eastAsia" w:ascii="宋体" w:hAnsi="宋体" w:cs="宋体"/>
          <w:color w:val="000000"/>
          <w:sz w:val="21"/>
          <w:szCs w:val="21"/>
          <w:lang w:bidi="ar"/>
        </w:rPr>
        <w:t xml:space="preserve">）登录（未注册的供应商应先点击</w:t>
      </w:r>
      <w:r>
        <w:rPr>
          <w:rFonts w:hint="eastAsia" w:ascii="宋体" w:hAnsi="宋体" w:cs="Calibri"/>
          <w:color w:val="000000"/>
          <w:sz w:val="21"/>
          <w:szCs w:val="21"/>
          <w:lang w:bidi="ar"/>
        </w:rPr>
        <w:t xml:space="preserve">‘</w:t>
      </w:r>
      <w:r>
        <w:rPr>
          <w:rFonts w:hint="eastAsia" w:ascii="宋体" w:hAnsi="宋体" w:cs="宋体"/>
          <w:color w:val="000000"/>
          <w:sz w:val="21"/>
          <w:szCs w:val="21"/>
          <w:lang w:bidi="ar"/>
        </w:rPr>
        <w:t xml:space="preserve">供应商注册点这里</w:t>
      </w:r>
      <w:r>
        <w:rPr>
          <w:rFonts w:hint="eastAsia" w:ascii="宋体" w:hAnsi="宋体" w:cs="Calibri"/>
          <w:color w:val="000000"/>
          <w:sz w:val="21"/>
          <w:szCs w:val="21"/>
          <w:lang w:bidi="ar"/>
        </w:rPr>
        <w:t xml:space="preserve">’</w:t>
      </w:r>
      <w:r>
        <w:rPr>
          <w:rFonts w:hint="eastAsia" w:ascii="宋体" w:hAnsi="宋体" w:cs="宋体"/>
          <w:color w:val="000000"/>
          <w:sz w:val="21"/>
          <w:szCs w:val="21"/>
          <w:lang w:bidi="ar"/>
        </w:rPr>
        <w:t xml:space="preserve">并按要求完成注册），然后在</w:t>
      </w:r>
      <w:r>
        <w:rPr>
          <w:rFonts w:hint="eastAsia" w:ascii="宋体" w:hAnsi="宋体" w:cs="Calibri"/>
          <w:color w:val="000000"/>
          <w:sz w:val="21"/>
          <w:szCs w:val="21"/>
          <w:lang w:bidi="ar"/>
        </w:rPr>
        <w:t xml:space="preserve">“</w:t>
      </w:r>
      <w:r>
        <w:rPr>
          <w:rFonts w:hint="eastAsia" w:ascii="宋体" w:hAnsi="宋体" w:cs="宋体"/>
          <w:color w:val="000000"/>
          <w:sz w:val="21"/>
          <w:szCs w:val="21"/>
          <w:lang w:bidi="ar"/>
        </w:rPr>
        <w:t xml:space="preserve">信用记录</w:t>
      </w:r>
      <w:r>
        <w:rPr>
          <w:rFonts w:hint="eastAsia" w:ascii="宋体" w:hAnsi="宋体" w:cs="Calibri"/>
          <w:color w:val="000000"/>
          <w:sz w:val="21"/>
          <w:szCs w:val="21"/>
          <w:lang w:bidi="ar"/>
        </w:rPr>
        <w:t xml:space="preserve">”</w:t>
      </w:r>
      <w:r>
        <w:rPr>
          <w:rFonts w:hint="eastAsia" w:ascii="宋体" w:hAnsi="宋体" w:cs="宋体"/>
          <w:color w:val="000000"/>
          <w:sz w:val="21"/>
          <w:szCs w:val="21"/>
          <w:lang w:bidi="ar"/>
        </w:rPr>
        <w:t xml:space="preserve">模块页面点击</w:t>
      </w:r>
      <w:r>
        <w:rPr>
          <w:rFonts w:hint="eastAsia" w:ascii="宋体" w:hAnsi="宋体" w:cs="Calibri"/>
          <w:color w:val="000000"/>
          <w:sz w:val="21"/>
          <w:szCs w:val="21"/>
          <w:lang w:bidi="ar"/>
        </w:rPr>
        <w:t xml:space="preserve">“</w:t>
      </w:r>
      <w:r>
        <w:rPr>
          <w:rFonts w:hint="eastAsia" w:ascii="宋体" w:hAnsi="宋体" w:cs="宋体"/>
          <w:color w:val="000000"/>
          <w:sz w:val="21"/>
          <w:szCs w:val="21"/>
          <w:lang w:bidi="ar"/>
        </w:rPr>
        <w:t xml:space="preserve">信用记录打印</w:t>
      </w:r>
      <w:r>
        <w:rPr>
          <w:rFonts w:hint="eastAsia" w:ascii="宋体" w:hAnsi="宋体" w:cs="Calibri"/>
          <w:color w:val="000000"/>
          <w:sz w:val="21"/>
          <w:szCs w:val="21"/>
          <w:lang w:bidi="ar"/>
        </w:rPr>
        <w:t xml:space="preserve">”</w:t>
      </w:r>
      <w:r>
        <w:rPr>
          <w:rFonts w:hint="eastAsia" w:ascii="宋体" w:hAnsi="宋体" w:cs="宋体"/>
          <w:color w:val="000000"/>
          <w:sz w:val="21"/>
          <w:szCs w:val="21"/>
          <w:lang w:bidi="ar"/>
        </w:rPr>
        <w:t xml:space="preserve">下载本单位信用记录表，由法人签字并盖单位公章，</w:t>
      </w:r>
      <w:r>
        <w:rPr>
          <w:rFonts w:hint="eastAsia"/>
          <w:b/>
          <w:color w:val="000000"/>
          <w:sz w:val="21"/>
          <w:szCs w:val="21"/>
          <w:lang w:eastAsia="zh-CN"/>
        </w:rPr>
        <w:t xml:space="preserve">上传至电子响应文件中，未按要求提供信用记录表的或者未按照要求签字盖章，将按无效投标处理</w:t>
      </w:r>
      <w:r>
        <w:rPr>
          <w:rFonts w:hint="eastAsia"/>
          <w:color w:val="000000"/>
          <w:sz w:val="21"/>
          <w:szCs w:val="21"/>
        </w:rPr>
        <w:t xml:space="preserve">。</w:t>
      </w:r>
      <w:r>
        <w:rPr>
          <w:color w:val="000000"/>
          <w:sz w:val="21"/>
          <w:szCs w:val="21"/>
        </w:rPr>
      </w:r>
      <w:r/>
    </w:p>
    <w:p>
      <w:pPr>
        <w:pStyle w:val="1051"/>
        <w:ind w:firstLine="420"/>
        <w:spacing w:before="0" w:beforeAutospacing="0" w:after="0" w:afterAutospacing="0" w:line="360" w:lineRule="auto"/>
        <w:widowControl w:val="off"/>
        <w:rPr>
          <w:color w:val="000000"/>
          <w:sz w:val="21"/>
          <w:szCs w:val="21"/>
        </w:rPr>
      </w:pPr>
      <w:r>
        <w:rPr>
          <w:rFonts w:hint="eastAsia" w:ascii="宋体" w:hAnsi="宋体" w:cs="宋体"/>
          <w:color w:val="000000"/>
          <w:sz w:val="21"/>
          <w:szCs w:val="21"/>
          <w:lang w:bidi="ar"/>
        </w:rPr>
        <w:t xml:space="preserve">在政府采购资格审查环节，供应商只需提供书面《南京市政府采购供应商信用记录表暨信用承诺书》，即可替代以下证明材料：</w:t>
      </w:r>
      <w:r>
        <w:rPr>
          <w:color w:val="000000"/>
          <w:sz w:val="21"/>
          <w:szCs w:val="21"/>
        </w:rPr>
      </w:r>
      <w:r/>
    </w:p>
    <w:p>
      <w:pPr>
        <w:pStyle w:val="1051"/>
        <w:ind w:firstLine="420"/>
        <w:spacing w:before="0" w:beforeAutospacing="0" w:after="0" w:afterAutospacing="0" w:line="360" w:lineRule="auto"/>
        <w:widowControl w:val="off"/>
        <w:rPr>
          <w:color w:val="000000"/>
          <w:sz w:val="21"/>
          <w:szCs w:val="21"/>
        </w:rPr>
      </w:pPr>
      <w:r>
        <w:rPr>
          <w:rFonts w:hint="eastAsia" w:ascii="宋体" w:hAnsi="宋体" w:cs="宋体"/>
          <w:color w:val="000000"/>
          <w:sz w:val="21"/>
          <w:szCs w:val="21"/>
          <w:lang w:bidi="ar"/>
        </w:rPr>
        <w:t xml:space="preserve">（</w:t>
      </w:r>
      <w:r>
        <w:rPr>
          <w:rFonts w:hint="eastAsia" w:ascii="宋体" w:hAnsi="宋体" w:cs="Times New Roman"/>
          <w:color w:val="000000"/>
          <w:sz w:val="21"/>
          <w:szCs w:val="21"/>
          <w:lang w:bidi="ar"/>
        </w:rPr>
        <w:t xml:space="preserve">1</w:t>
      </w:r>
      <w:r>
        <w:rPr>
          <w:rFonts w:hint="eastAsia" w:ascii="宋体" w:hAnsi="宋体" w:cs="宋体"/>
          <w:color w:val="000000"/>
          <w:sz w:val="21"/>
          <w:szCs w:val="21"/>
          <w:lang w:bidi="ar"/>
        </w:rPr>
        <w:t xml:space="preserve">）符合国家相关规定的财务状况报告；</w:t>
      </w:r>
      <w:r>
        <w:rPr>
          <w:color w:val="000000"/>
          <w:sz w:val="21"/>
          <w:szCs w:val="21"/>
        </w:rPr>
      </w:r>
      <w:r/>
    </w:p>
    <w:p>
      <w:pPr>
        <w:pStyle w:val="1051"/>
        <w:ind w:firstLine="420"/>
        <w:spacing w:before="0" w:beforeAutospacing="0" w:after="0" w:afterAutospacing="0" w:line="360" w:lineRule="auto"/>
        <w:widowControl w:val="off"/>
        <w:rPr>
          <w:color w:val="000000"/>
          <w:sz w:val="21"/>
          <w:szCs w:val="21"/>
        </w:rPr>
      </w:pPr>
      <w:r>
        <w:rPr>
          <w:rFonts w:hint="eastAsia" w:ascii="宋体" w:hAnsi="宋体" w:cs="宋体"/>
          <w:color w:val="000000"/>
          <w:sz w:val="21"/>
          <w:szCs w:val="21"/>
          <w:lang w:bidi="ar"/>
        </w:rPr>
        <w:t xml:space="preserve">（</w:t>
      </w:r>
      <w:r>
        <w:rPr>
          <w:rFonts w:hint="eastAsia" w:ascii="宋体" w:hAnsi="宋体" w:cs="Times New Roman"/>
          <w:color w:val="000000"/>
          <w:sz w:val="21"/>
          <w:szCs w:val="21"/>
          <w:lang w:bidi="ar"/>
        </w:rPr>
        <w:t xml:space="preserve">2</w:t>
      </w:r>
      <w:r>
        <w:rPr>
          <w:rFonts w:hint="eastAsia" w:ascii="宋体" w:hAnsi="宋体" w:cs="宋体"/>
          <w:color w:val="000000"/>
          <w:sz w:val="21"/>
          <w:szCs w:val="21"/>
          <w:lang w:bidi="ar"/>
        </w:rPr>
        <w:t xml:space="preserve">）依法缴纳税收的证明材料；</w:t>
      </w:r>
      <w:r>
        <w:rPr>
          <w:color w:val="000000"/>
          <w:sz w:val="21"/>
          <w:szCs w:val="21"/>
        </w:rPr>
      </w:r>
      <w:r/>
    </w:p>
    <w:p>
      <w:pPr>
        <w:pStyle w:val="1051"/>
        <w:ind w:firstLine="420"/>
        <w:spacing w:before="0" w:beforeAutospacing="0" w:after="0" w:afterAutospacing="0" w:line="360" w:lineRule="auto"/>
        <w:widowControl w:val="off"/>
        <w:rPr>
          <w:color w:val="000000"/>
          <w:sz w:val="21"/>
          <w:szCs w:val="21"/>
        </w:rPr>
      </w:pPr>
      <w:r>
        <w:rPr>
          <w:rFonts w:hint="eastAsia" w:ascii="宋体" w:hAnsi="宋体" w:cs="宋体"/>
          <w:color w:val="000000"/>
          <w:sz w:val="21"/>
          <w:szCs w:val="21"/>
          <w:lang w:bidi="ar"/>
        </w:rPr>
        <w:t xml:space="preserve">（</w:t>
      </w:r>
      <w:r>
        <w:rPr>
          <w:rFonts w:hint="eastAsia" w:ascii="宋体" w:hAnsi="宋体" w:cs="Times New Roman"/>
          <w:color w:val="000000"/>
          <w:sz w:val="21"/>
          <w:szCs w:val="21"/>
          <w:lang w:bidi="ar"/>
        </w:rPr>
        <w:t xml:space="preserve">3</w:t>
      </w:r>
      <w:r>
        <w:rPr>
          <w:rFonts w:hint="eastAsia" w:ascii="宋体" w:hAnsi="宋体" w:cs="宋体"/>
          <w:color w:val="000000"/>
          <w:sz w:val="21"/>
          <w:szCs w:val="21"/>
          <w:lang w:bidi="ar"/>
        </w:rPr>
        <w:t xml:space="preserve">）依法缴纳社会保障资金的证明材料；</w:t>
      </w:r>
      <w:r>
        <w:rPr>
          <w:color w:val="000000"/>
          <w:sz w:val="21"/>
          <w:szCs w:val="21"/>
        </w:rPr>
      </w:r>
      <w:r/>
    </w:p>
    <w:p>
      <w:pPr>
        <w:pStyle w:val="1051"/>
        <w:ind w:firstLine="420"/>
        <w:spacing w:before="0" w:beforeAutospacing="0" w:after="0" w:afterAutospacing="0" w:line="360" w:lineRule="auto"/>
        <w:widowControl w:val="off"/>
        <w:rPr>
          <w:color w:val="000000"/>
          <w:sz w:val="21"/>
          <w:szCs w:val="21"/>
        </w:rPr>
      </w:pPr>
      <w:r>
        <w:rPr>
          <w:rFonts w:hint="eastAsia" w:ascii="宋体" w:hAnsi="宋体" w:cs="宋体"/>
          <w:color w:val="000000"/>
          <w:sz w:val="21"/>
          <w:szCs w:val="21"/>
          <w:lang w:bidi="ar"/>
        </w:rPr>
        <w:t xml:space="preserve">（</w:t>
      </w:r>
      <w:r>
        <w:rPr>
          <w:rFonts w:hint="eastAsia" w:ascii="宋体" w:hAnsi="宋体" w:cs="Times New Roman"/>
          <w:color w:val="000000"/>
          <w:sz w:val="21"/>
          <w:szCs w:val="21"/>
          <w:lang w:bidi="ar"/>
        </w:rPr>
        <w:t xml:space="preserve">4</w:t>
      </w:r>
      <w:r>
        <w:rPr>
          <w:rFonts w:hint="eastAsia" w:ascii="宋体" w:hAnsi="宋体" w:cs="宋体"/>
          <w:color w:val="000000"/>
          <w:sz w:val="21"/>
          <w:szCs w:val="21"/>
          <w:lang w:bidi="ar"/>
        </w:rPr>
        <w:t xml:space="preserve">）具备履行政府采购合同所必需的设备和专业技术能力的证明材料；</w:t>
      </w:r>
      <w:r>
        <w:rPr>
          <w:color w:val="000000"/>
          <w:sz w:val="21"/>
          <w:szCs w:val="21"/>
        </w:rPr>
      </w:r>
      <w:r/>
    </w:p>
    <w:p>
      <w:pPr>
        <w:pStyle w:val="1051"/>
        <w:ind w:firstLine="420"/>
        <w:spacing w:before="0" w:beforeAutospacing="0" w:after="0" w:afterAutospacing="0" w:line="360" w:lineRule="auto"/>
        <w:widowControl w:val="off"/>
        <w:rPr>
          <w:color w:val="000000"/>
          <w:sz w:val="21"/>
          <w:szCs w:val="21"/>
        </w:rPr>
      </w:pPr>
      <w:r>
        <w:rPr>
          <w:rFonts w:hint="eastAsia" w:ascii="宋体" w:hAnsi="宋体" w:cs="宋体"/>
          <w:color w:val="000000"/>
          <w:sz w:val="21"/>
          <w:szCs w:val="21"/>
          <w:lang w:bidi="ar"/>
        </w:rPr>
        <w:t xml:space="preserve">（</w:t>
      </w:r>
      <w:r>
        <w:rPr>
          <w:rFonts w:hint="eastAsia" w:ascii="宋体" w:hAnsi="宋体" w:cs="Times New Roman"/>
          <w:color w:val="000000"/>
          <w:sz w:val="21"/>
          <w:szCs w:val="21"/>
          <w:lang w:bidi="ar"/>
        </w:rPr>
        <w:t xml:space="preserve">5</w:t>
      </w:r>
      <w:r>
        <w:rPr>
          <w:rFonts w:hint="eastAsia" w:ascii="宋体" w:hAnsi="宋体" w:cs="宋体"/>
          <w:color w:val="000000"/>
          <w:sz w:val="21"/>
          <w:szCs w:val="21"/>
          <w:lang w:bidi="ar"/>
        </w:rPr>
        <w:t xml:space="preserve">）参加政府采购活动前三年内在经营活动中没有重大违法记录的证明材料；</w:t>
      </w:r>
      <w:r>
        <w:rPr>
          <w:color w:val="000000"/>
          <w:sz w:val="21"/>
          <w:szCs w:val="21"/>
        </w:rPr>
      </w:r>
      <w:r/>
    </w:p>
    <w:p>
      <w:pPr>
        <w:pStyle w:val="1051"/>
        <w:ind w:firstLine="420"/>
        <w:spacing w:before="0" w:beforeAutospacing="0" w:after="0" w:afterAutospacing="0" w:line="360" w:lineRule="auto"/>
        <w:widowControl w:val="off"/>
        <w:rPr>
          <w:color w:val="000000"/>
          <w:sz w:val="21"/>
          <w:szCs w:val="21"/>
        </w:rPr>
      </w:pPr>
      <w:r>
        <w:rPr>
          <w:rFonts w:hint="eastAsia" w:ascii="宋体" w:hAnsi="宋体" w:cs="宋体"/>
          <w:color w:val="000000"/>
          <w:sz w:val="21"/>
          <w:szCs w:val="21"/>
          <w:lang w:bidi="ar"/>
        </w:rPr>
        <w:t xml:space="preserve">（</w:t>
      </w:r>
      <w:r>
        <w:rPr>
          <w:rFonts w:hint="eastAsia" w:ascii="宋体" w:hAnsi="宋体" w:cs="Times New Roman"/>
          <w:color w:val="000000"/>
          <w:sz w:val="21"/>
          <w:szCs w:val="21"/>
          <w:lang w:bidi="ar"/>
        </w:rPr>
        <w:t xml:space="preserve">6</w:t>
      </w:r>
      <w:r>
        <w:rPr>
          <w:rFonts w:hint="eastAsia" w:ascii="宋体" w:hAnsi="宋体" w:cs="宋体"/>
          <w:color w:val="000000"/>
          <w:sz w:val="21"/>
          <w:szCs w:val="21"/>
          <w:lang w:bidi="ar"/>
        </w:rPr>
        <w:t xml:space="preserve">）未被列入失信被执行人、重大税收违法失信主体、政府采购严重违法失信行为记录名单的证明材料。</w:t>
      </w:r>
      <w:r>
        <w:rPr>
          <w:color w:val="000000"/>
          <w:sz w:val="21"/>
          <w:szCs w:val="21"/>
        </w:rPr>
      </w:r>
      <w:r/>
    </w:p>
    <w:p>
      <w:pPr>
        <w:pStyle w:val="1004"/>
        <w:ind w:firstLine="210"/>
        <w:spacing w:line="360" w:lineRule="auto"/>
        <w:widowControl w:val="off"/>
        <w:rPr>
          <w:color w:val="000000"/>
          <w:szCs w:val="21"/>
        </w:rPr>
      </w:pPr>
      <w:r>
        <w:rPr>
          <w:rFonts w:hint="eastAsia" w:ascii="宋体" w:hAnsi="宋体" w:cs="宋体"/>
          <w:color w:val="000000"/>
          <w:szCs w:val="21"/>
          <w:lang w:bidi="ar"/>
        </w:rPr>
        <w:t xml:space="preserve">供应商在中标（成交）后，应提供上述由信用承诺书替代的证明材料（一式伍份）（（1）参加本次政府采购活动前一年的经审计的财务报告（包括“四表一注”，法人成立满一年的提供）或参加本次政府采购活动前一年内的银行资信证明（法人或其他组织提供）或其他证明材料;（2）参加本次政府采购活动前半年内至少一个月依法缴纳税收和社会保障资金的证明材料；（3）具备履行政府采购合同所必需的设备和专业技术能力的证明材料；（4）参加政府采购活动前三年内在经营活动中没有重大违法记录的证明材料），加盖公章</w:t>
      </w:r>
      <w:r>
        <w:rPr>
          <w:rFonts w:hint="eastAsia" w:cs="宋体"/>
          <w:color w:val="000000"/>
          <w:szCs w:val="21"/>
          <w:lang w:bidi="ar"/>
        </w:rPr>
        <w:t xml:space="preserve">按采购文件要求胶装提交采购人或采购代理机构核验。经核验无误后，由采购人或采购代理机构发出中标（成交）通知书。</w:t>
      </w:r>
      <w:r>
        <w:rPr>
          <w:color w:val="000000"/>
          <w:szCs w:val="21"/>
        </w:rPr>
      </w:r>
      <w:r/>
    </w:p>
    <w:p>
      <w:pPr>
        <w:pStyle w:val="1051"/>
        <w:ind w:firstLine="420"/>
        <w:spacing w:before="0" w:beforeAutospacing="0" w:after="0" w:afterAutospacing="0" w:line="360" w:lineRule="auto"/>
        <w:widowControl w:val="off"/>
        <w:rPr>
          <w:color w:val="000000"/>
          <w:sz w:val="21"/>
          <w:szCs w:val="21"/>
        </w:rPr>
      </w:pPr>
      <w:r>
        <w:rPr>
          <w:rFonts w:hint="eastAsia" w:ascii="宋体" w:hAnsi="宋体" w:cs="宋体"/>
          <w:color w:val="000000"/>
          <w:sz w:val="21"/>
          <w:szCs w:val="21"/>
          <w:lang w:bidi="ar"/>
        </w:rPr>
        <w:t xml:space="preserve">供应商涉及以下情形的，不适用信用承诺，仍须提供上述证明材料：</w:t>
      </w:r>
      <w:r>
        <w:rPr>
          <w:color w:val="000000"/>
          <w:sz w:val="21"/>
          <w:szCs w:val="21"/>
        </w:rPr>
      </w:r>
      <w:r/>
    </w:p>
    <w:p>
      <w:pPr>
        <w:pStyle w:val="1051"/>
        <w:ind w:firstLine="420"/>
        <w:spacing w:before="0" w:beforeAutospacing="0" w:after="0" w:afterAutospacing="0" w:line="360" w:lineRule="auto"/>
        <w:widowControl w:val="off"/>
        <w:rPr>
          <w:color w:val="000000"/>
          <w:sz w:val="21"/>
          <w:szCs w:val="21"/>
        </w:rPr>
      </w:pPr>
      <w:r>
        <w:rPr>
          <w:rFonts w:hint="eastAsia" w:ascii="宋体" w:hAnsi="宋体" w:cs="宋体"/>
          <w:color w:val="000000"/>
          <w:sz w:val="21"/>
          <w:szCs w:val="21"/>
          <w:lang w:bidi="ar"/>
        </w:rPr>
        <w:t xml:space="preserve">（</w:t>
      </w:r>
      <w:r>
        <w:rPr>
          <w:rFonts w:hint="eastAsia" w:ascii="宋体" w:hAnsi="宋体" w:cs="Times New Roman"/>
          <w:color w:val="000000"/>
          <w:sz w:val="21"/>
          <w:szCs w:val="21"/>
          <w:lang w:bidi="ar"/>
        </w:rPr>
        <w:t xml:space="preserve">1</w:t>
      </w:r>
      <w:r>
        <w:rPr>
          <w:rFonts w:hint="eastAsia" w:ascii="宋体" w:hAnsi="宋体" w:cs="宋体"/>
          <w:color w:val="000000"/>
          <w:sz w:val="21"/>
          <w:szCs w:val="21"/>
          <w:lang w:bidi="ar"/>
        </w:rPr>
        <w:t xml:space="preserve">）供应商被列入严重失信主体名单；</w:t>
      </w:r>
      <w:r>
        <w:rPr>
          <w:color w:val="000000"/>
          <w:sz w:val="21"/>
          <w:szCs w:val="21"/>
        </w:rPr>
      </w:r>
      <w:r/>
    </w:p>
    <w:p>
      <w:pPr>
        <w:pStyle w:val="1051"/>
        <w:ind w:firstLine="420"/>
        <w:spacing w:before="0" w:beforeAutospacing="0" w:after="0" w:afterAutospacing="0" w:line="360" w:lineRule="auto"/>
        <w:widowControl w:val="off"/>
        <w:rPr>
          <w:color w:val="000000"/>
          <w:sz w:val="21"/>
          <w:szCs w:val="21"/>
        </w:rPr>
      </w:pPr>
      <w:r>
        <w:rPr>
          <w:rFonts w:hint="eastAsia" w:ascii="宋体" w:hAnsi="宋体" w:cs="宋体"/>
          <w:color w:val="000000"/>
          <w:sz w:val="21"/>
          <w:szCs w:val="21"/>
          <w:lang w:bidi="ar"/>
        </w:rPr>
        <w:t xml:space="preserve">（</w:t>
      </w:r>
      <w:r>
        <w:rPr>
          <w:rFonts w:hint="eastAsia" w:ascii="宋体" w:hAnsi="宋体" w:cs="Times New Roman"/>
          <w:color w:val="000000"/>
          <w:sz w:val="21"/>
          <w:szCs w:val="21"/>
          <w:lang w:bidi="ar"/>
        </w:rPr>
        <w:t xml:space="preserve">2</w:t>
      </w:r>
      <w:r>
        <w:rPr>
          <w:rFonts w:hint="eastAsia" w:ascii="宋体" w:hAnsi="宋体" w:cs="宋体"/>
          <w:color w:val="000000"/>
          <w:sz w:val="21"/>
          <w:szCs w:val="21"/>
          <w:lang w:bidi="ar"/>
        </w:rPr>
        <w:t xml:space="preserve">）被相关监管部门作出行政处罚且尚在处罚有效期内；</w:t>
      </w:r>
      <w:r>
        <w:rPr>
          <w:color w:val="000000"/>
          <w:sz w:val="21"/>
          <w:szCs w:val="21"/>
        </w:rPr>
      </w:r>
      <w:r/>
    </w:p>
    <w:p>
      <w:pPr>
        <w:pStyle w:val="1051"/>
        <w:ind w:firstLine="420"/>
        <w:spacing w:before="0" w:beforeAutospacing="0" w:after="0" w:afterAutospacing="0" w:line="360" w:lineRule="auto"/>
        <w:widowControl w:val="off"/>
        <w:rPr>
          <w:color w:val="000000"/>
          <w:sz w:val="21"/>
          <w:szCs w:val="21"/>
        </w:rPr>
      </w:pPr>
      <w:r>
        <w:rPr>
          <w:rFonts w:hint="eastAsia" w:ascii="宋体" w:hAnsi="宋体" w:cs="宋体"/>
          <w:color w:val="000000"/>
          <w:sz w:val="21"/>
          <w:szCs w:val="21"/>
          <w:lang w:bidi="ar"/>
        </w:rPr>
        <w:t xml:space="preserve">（</w:t>
      </w:r>
      <w:r>
        <w:rPr>
          <w:rFonts w:hint="eastAsia" w:ascii="宋体" w:hAnsi="宋体" w:cs="Times New Roman"/>
          <w:color w:val="000000"/>
          <w:sz w:val="21"/>
          <w:szCs w:val="21"/>
          <w:lang w:bidi="ar"/>
        </w:rPr>
        <w:t xml:space="preserve">3</w:t>
      </w:r>
      <w:r>
        <w:rPr>
          <w:rFonts w:hint="eastAsia" w:ascii="宋体" w:hAnsi="宋体" w:cs="宋体"/>
          <w:color w:val="000000"/>
          <w:sz w:val="21"/>
          <w:szCs w:val="21"/>
          <w:lang w:bidi="ar"/>
        </w:rPr>
        <w:t xml:space="preserve">）其他法律、行政法规规定的不适用信用承诺的情形。</w:t>
      </w:r>
      <w:r>
        <w:rPr>
          <w:color w:val="000000"/>
          <w:sz w:val="21"/>
          <w:szCs w:val="21"/>
        </w:rPr>
      </w:r>
      <w:r/>
    </w:p>
    <w:p>
      <w:pPr>
        <w:pStyle w:val="1051"/>
        <w:spacing w:before="0" w:beforeAutospacing="0" w:after="0" w:afterAutospacing="0" w:line="360" w:lineRule="auto"/>
        <w:widowControl w:val="off"/>
        <w:rPr>
          <w:rFonts w:cs="宋体"/>
          <w:color w:val="000000"/>
          <w:sz w:val="21"/>
          <w:szCs w:val="21"/>
        </w:rPr>
      </w:pPr>
      <w:r>
        <w:rPr>
          <w:rFonts w:hint="eastAsia" w:ascii="宋体" w:hAnsi="宋体" w:cs="宋体"/>
          <w:color w:val="000000"/>
          <w:sz w:val="21"/>
          <w:szCs w:val="21"/>
          <w:lang w:bidi="ar"/>
        </w:rPr>
        <w:t xml:space="preserve">供应商对信用承诺内容的真实性、合法性、有效性负责。如作出虚假信用承诺，视同为</w:t>
      </w:r>
      <w:r>
        <w:rPr>
          <w:rFonts w:hint="eastAsia" w:ascii="宋体" w:hAnsi="宋体" w:cs="Calibri"/>
          <w:color w:val="000000"/>
          <w:sz w:val="21"/>
          <w:szCs w:val="21"/>
          <w:lang w:bidi="ar"/>
        </w:rPr>
        <w:t xml:space="preserve">“</w:t>
      </w:r>
      <w:r>
        <w:rPr>
          <w:rFonts w:hint="eastAsia" w:ascii="宋体" w:hAnsi="宋体" w:cs="宋体"/>
          <w:color w:val="000000"/>
          <w:sz w:val="21"/>
          <w:szCs w:val="21"/>
          <w:lang w:bidi="ar"/>
        </w:rPr>
        <w:t xml:space="preserve">提供虚假材料谋取中标、成交</w:t>
      </w:r>
      <w:r>
        <w:rPr>
          <w:rFonts w:hint="eastAsia" w:ascii="宋体" w:hAnsi="宋体" w:cs="Calibri"/>
          <w:color w:val="000000"/>
          <w:sz w:val="21"/>
          <w:szCs w:val="21"/>
          <w:lang w:bidi="ar"/>
        </w:rPr>
        <w:t xml:space="preserve">”</w:t>
      </w:r>
      <w:r>
        <w:rPr>
          <w:rFonts w:hint="eastAsia" w:ascii="宋体" w:hAnsi="宋体" w:cs="宋体"/>
          <w:color w:val="000000"/>
          <w:sz w:val="21"/>
          <w:szCs w:val="21"/>
          <w:lang w:bidi="ar"/>
        </w:rPr>
        <w:t xml:space="preserve">的违法行为。</w:t>
      </w:r>
      <w:r>
        <w:rPr>
          <w:rFonts w:cs="宋体"/>
          <w:color w:val="000000"/>
          <w:sz w:val="21"/>
          <w:szCs w:val="21"/>
        </w:rPr>
      </w:r>
      <w:r/>
    </w:p>
    <w:p>
      <w:pPr>
        <w:pStyle w:val="1004"/>
        <w:ind w:right="633"/>
        <w:spacing w:line="360" w:lineRule="auto"/>
        <w:shd w:val="clear" w:color="auto" w:fill="ffffff"/>
        <w:rPr>
          <w:rFonts w:ascii="宋体" w:hAnsi="宋体"/>
          <w:color w:val="000000"/>
        </w:rPr>
      </w:pPr>
      <w:r>
        <w:rPr>
          <w:rFonts w:ascii="宋体" w:hAnsi="宋体"/>
          <w:b/>
          <w:bCs/>
          <w:color w:val="000000"/>
        </w:rPr>
        <w:br w:type="page" w:clear="all"/>
      </w:r>
      <w:r>
        <w:rPr>
          <w:rFonts w:ascii="宋体" w:hAnsi="宋体"/>
          <w:b/>
          <w:bCs/>
          <w:color w:val="000000"/>
        </w:rPr>
        <w:t xml:space="preserve">单位负责人、公司控股关系及公司管理关系释义：</w:t>
      </w:r>
      <w:r>
        <w:rPr>
          <w:rFonts w:ascii="宋体" w:hAnsi="宋体"/>
          <w:color w:val="000000"/>
        </w:rPr>
      </w:r>
      <w:r/>
    </w:p>
    <w:p>
      <w:pPr>
        <w:pStyle w:val="1004"/>
        <w:ind w:firstLine="420"/>
        <w:spacing w:line="360" w:lineRule="auto"/>
        <w:widowControl w:val="off"/>
        <w:rPr>
          <w:rFonts w:ascii="宋体" w:hAnsi="宋体"/>
          <w:color w:val="000000"/>
        </w:rPr>
      </w:pPr>
      <w:r>
        <w:rPr>
          <w:rFonts w:hint="eastAsia" w:ascii="宋体" w:hAnsi="宋体" w:cs="宋体"/>
          <w:b/>
          <w:bCs/>
          <w:color w:val="000000"/>
        </w:rPr>
        <w:t xml:space="preserve">①</w:t>
      </w:r>
      <w:r>
        <w:rPr>
          <w:rFonts w:ascii="宋体" w:hAnsi="宋体"/>
          <w:b/>
          <w:bCs/>
          <w:color w:val="000000"/>
        </w:rPr>
        <w:t xml:space="preserve">单位负责人：</w:t>
      </w:r>
      <w:r>
        <w:rPr>
          <w:rFonts w:ascii="宋体" w:hAnsi="宋体"/>
          <w:color w:val="000000"/>
        </w:rPr>
        <w:t xml:space="preserve">是指</w:t>
      </w:r>
      <w:r>
        <w:rPr>
          <w:rFonts w:ascii="宋体" w:hAnsi="宋体"/>
          <w:b/>
          <w:bCs/>
          <w:color w:val="000000"/>
        </w:rPr>
        <w:t xml:space="preserve">A </w:t>
      </w:r>
      <w:r>
        <w:rPr>
          <w:rFonts w:ascii="宋体" w:hAnsi="宋体"/>
          <w:b/>
          <w:bCs/>
          <w:color w:val="000000"/>
          <w:u w:val="single"/>
        </w:rPr>
        <w:t xml:space="preserve">单位法定代表人</w:t>
      </w:r>
      <w:r>
        <w:rPr>
          <w:rFonts w:ascii="宋体" w:hAnsi="宋体"/>
          <w:color w:val="000000"/>
        </w:rPr>
        <w:t xml:space="preserve">或者</w:t>
      </w:r>
      <w:r>
        <w:rPr>
          <w:rFonts w:ascii="宋体" w:hAnsi="宋体"/>
          <w:b/>
          <w:bCs/>
          <w:color w:val="000000"/>
        </w:rPr>
        <w:t xml:space="preserve">B </w:t>
      </w:r>
      <w:r>
        <w:rPr>
          <w:rFonts w:ascii="宋体" w:hAnsi="宋体"/>
          <w:b/>
          <w:bCs/>
          <w:color w:val="000000"/>
          <w:u w:val="single"/>
        </w:rPr>
        <w:t xml:space="preserve">法律、行政法规规定代表单位行使职权的主要负责人。</w:t>
      </w:r>
      <w:r>
        <w:rPr>
          <w:rFonts w:ascii="宋体" w:hAnsi="宋体"/>
          <w:color w:val="000000"/>
        </w:rPr>
      </w:r>
      <w:r/>
    </w:p>
    <w:p>
      <w:pPr>
        <w:pStyle w:val="1004"/>
        <w:ind w:firstLine="420"/>
        <w:spacing w:line="360" w:lineRule="auto"/>
        <w:widowControl w:val="off"/>
        <w:rPr>
          <w:rFonts w:ascii="宋体" w:hAnsi="宋体"/>
          <w:color w:val="000000"/>
        </w:rPr>
      </w:pPr>
      <w:r>
        <w:rPr>
          <w:rFonts w:ascii="宋体" w:hAnsi="宋体"/>
          <w:b/>
          <w:bCs/>
          <w:color w:val="000000"/>
        </w:rPr>
        <w:t xml:space="preserve">A：所谓法定代表人：</w:t>
      </w:r>
      <w:r>
        <w:rPr>
          <w:rFonts w:ascii="宋体" w:hAnsi="宋体"/>
          <w:color w:val="000000"/>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rPr>
          <w:rFonts w:ascii="宋体" w:hAnsi="宋体"/>
          <w:color w:val="000000"/>
        </w:rPr>
      </w:r>
      <w:r/>
    </w:p>
    <w:p>
      <w:pPr>
        <w:pStyle w:val="1004"/>
        <w:ind w:firstLine="420"/>
        <w:spacing w:line="360" w:lineRule="auto"/>
        <w:widowControl w:val="off"/>
        <w:rPr>
          <w:rFonts w:ascii="宋体" w:hAnsi="宋体"/>
          <w:color w:val="000000"/>
        </w:rPr>
      </w:pPr>
      <w:r>
        <w:rPr>
          <w:rFonts w:ascii="宋体" w:hAnsi="宋体"/>
          <w:b/>
          <w:bCs/>
          <w:color w:val="000000"/>
        </w:rPr>
        <w:t xml:space="preserve">B：所谓法律、行政法规规定代表单位行使职权的主要负责人：</w:t>
      </w:r>
      <w:r>
        <w:rPr>
          <w:rFonts w:ascii="宋体" w:hAnsi="宋体"/>
          <w:color w:val="000000"/>
        </w:rPr>
        <w:t xml:space="preserve">是指除法定代表人以外，法律、行政法规规定的代表单位行使职权的主要负责人。如个人独资企业的投资人，代表合伙企业执行合伙企业事务的合伙人等。</w:t>
      </w:r>
      <w:r>
        <w:rPr>
          <w:rFonts w:ascii="宋体" w:hAnsi="宋体"/>
          <w:color w:val="000000"/>
        </w:rPr>
      </w:r>
      <w:r/>
    </w:p>
    <w:p>
      <w:pPr>
        <w:pStyle w:val="1004"/>
        <w:ind w:firstLine="420"/>
        <w:spacing w:line="360" w:lineRule="auto"/>
        <w:widowControl w:val="off"/>
        <w:rPr>
          <w:rFonts w:ascii="宋体" w:hAnsi="宋体"/>
          <w:color w:val="000000"/>
        </w:rPr>
      </w:pPr>
      <w:r>
        <w:rPr>
          <w:rFonts w:ascii="宋体" w:hAnsi="宋体"/>
          <w:color w:val="000000"/>
        </w:rPr>
      </w:r>
      <w:r/>
    </w:p>
    <w:p>
      <w:pPr>
        <w:pStyle w:val="1004"/>
        <w:ind w:firstLine="420"/>
        <w:spacing w:line="360" w:lineRule="auto"/>
        <w:widowControl w:val="off"/>
        <w:rPr>
          <w:rFonts w:ascii="宋体" w:hAnsi="宋体"/>
          <w:color w:val="000000"/>
        </w:rPr>
      </w:pPr>
      <w:r>
        <w:rPr>
          <w:rFonts w:hint="eastAsia" w:ascii="宋体" w:hAnsi="宋体" w:cs="宋体"/>
          <w:b/>
          <w:bCs/>
          <w:color w:val="000000"/>
        </w:rPr>
        <w:t xml:space="preserve">②</w:t>
      </w:r>
      <w:r>
        <w:rPr>
          <w:rFonts w:ascii="宋体" w:hAnsi="宋体"/>
          <w:b/>
          <w:bCs/>
          <w:color w:val="000000"/>
        </w:rPr>
        <w:t xml:space="preserve">控股关系：</w:t>
      </w:r>
      <w:r>
        <w:rPr>
          <w:rFonts w:ascii="宋体" w:hAnsi="宋体"/>
          <w:color w:val="000000"/>
        </w:rPr>
        <w:t xml:space="preserve">政府采购法实施条例所谓控股关系是指单位或个人股东的控股关系。控股的含义：根据《中华人民共和国公司法》第二百一十六条规定：“本法相关用语的含义：</w:t>
      </w:r>
      <w:r>
        <w:rPr>
          <w:rFonts w:ascii="宋体" w:hAnsi="宋体"/>
          <w:b/>
          <w:bCs/>
          <w:color w:val="000000"/>
        </w:rPr>
        <w:t xml:space="preserve">（二）控股股东，是指 A </w:t>
      </w:r>
      <w:r>
        <w:rPr>
          <w:rFonts w:ascii="宋体" w:hAnsi="宋体"/>
          <w:b/>
          <w:bCs/>
          <w:color w:val="000000"/>
          <w:u w:val="single"/>
        </w:rPr>
        <w:t xml:space="preserve">其出资额占有限责任公司资本总额百分之五十以上或者其持有的股份占股份有限公司股本总额百分之五十以上的股东</w:t>
      </w:r>
      <w:r>
        <w:rPr>
          <w:rFonts w:ascii="宋体" w:hAnsi="宋体"/>
          <w:b/>
          <w:bCs/>
          <w:color w:val="000000"/>
        </w:rPr>
        <w:t xml:space="preserve">；B </w:t>
      </w:r>
      <w:r>
        <w:rPr>
          <w:rFonts w:ascii="宋体" w:hAnsi="宋体"/>
          <w:b/>
          <w:bCs/>
          <w:color w:val="000000"/>
          <w:u w:val="single"/>
        </w:rPr>
        <w:t xml:space="preserve">出资额或者持有股份的比例虽然不足百分之五十，但依其出资额或者持有的股份所享有的表决权已足以对股东会、股东大会的决议产生重大影响的股东</w:t>
      </w:r>
      <w:r>
        <w:rPr>
          <w:rFonts w:ascii="宋体" w:hAnsi="宋体"/>
          <w:color w:val="000000"/>
        </w:rPr>
        <w:t xml:space="preserve">”。实践中，一般对 A 所述情形称为绝对控股，B 所述情形称为相对控股，政府采购法实施条例所称“控股”包括绝对控股和相对控股。</w:t>
      </w:r>
      <w:r>
        <w:rPr>
          <w:rFonts w:ascii="宋体" w:hAnsi="宋体"/>
          <w:color w:val="000000"/>
        </w:rPr>
      </w:r>
      <w:r/>
    </w:p>
    <w:p>
      <w:pPr>
        <w:pStyle w:val="1004"/>
        <w:ind w:firstLine="420"/>
        <w:spacing w:line="360" w:lineRule="auto"/>
        <w:widowControl w:val="off"/>
        <w:rPr>
          <w:rFonts w:ascii="宋体" w:hAnsi="宋体"/>
          <w:color w:val="000000"/>
        </w:rPr>
      </w:pPr>
      <w:r>
        <w:rPr>
          <w:rFonts w:hint="eastAsia" w:ascii="宋体" w:hAnsi="宋体" w:cs="宋体"/>
          <w:b/>
          <w:bCs/>
          <w:color w:val="000000"/>
        </w:rPr>
        <w:t xml:space="preserve">③</w:t>
      </w:r>
      <w:r>
        <w:rPr>
          <w:rFonts w:ascii="宋体" w:hAnsi="宋体"/>
          <w:b/>
          <w:bCs/>
          <w:color w:val="000000"/>
        </w:rPr>
        <w:t xml:space="preserve">管理关系：</w:t>
      </w:r>
      <w:r>
        <w:rPr>
          <w:rFonts w:ascii="宋体" w:hAnsi="宋体"/>
          <w:color w:val="000000"/>
        </w:rPr>
        <w:t xml:space="preserve">政府采购法实施条例所谓管理关系是指不具有出资持股关系的其他单位之间存在的管理与被管理关系，如一些上下级关系的事业单位和团体组织。</w:t>
      </w:r>
      <w:r>
        <w:rPr>
          <w:rFonts w:ascii="宋体" w:hAnsi="宋体"/>
          <w:color w:val="000000"/>
        </w:rPr>
      </w:r>
      <w:r/>
    </w:p>
    <w:p>
      <w:pPr>
        <w:pStyle w:val="1004"/>
        <w:ind w:right="633"/>
        <w:jc w:val="left"/>
        <w:spacing w:line="360" w:lineRule="auto"/>
        <w:shd w:val="clear" w:color="auto" w:fill="ffffff"/>
        <w:rPr>
          <w:rFonts w:ascii="宋体" w:hAnsi="宋体"/>
          <w:b/>
          <w:color w:val="000000"/>
        </w:rPr>
      </w:pPr>
      <w:r>
        <w:rPr>
          <w:rFonts w:ascii="宋体" w:hAnsi="宋体"/>
          <w:b/>
          <w:color w:val="000000"/>
        </w:rPr>
      </w:r>
      <w:r/>
    </w:p>
    <w:p>
      <w:pPr>
        <w:pStyle w:val="1004"/>
        <w:ind w:firstLine="420"/>
        <w:rPr>
          <w:color w:val="000000"/>
        </w:rPr>
      </w:pPr>
      <w:r>
        <w:rPr>
          <w:color w:val="000000"/>
        </w:rPr>
      </w:r>
      <w:r/>
    </w:p>
    <w:p>
      <w:pPr>
        <w:pStyle w:val="1004"/>
        <w:ind w:firstLine="420"/>
        <w:rPr>
          <w:color w:val="000000"/>
        </w:rPr>
      </w:pPr>
      <w:r>
        <w:rPr>
          <w:color w:val="000000"/>
        </w:rPr>
      </w:r>
      <w:r/>
    </w:p>
    <w:p>
      <w:pPr>
        <w:pStyle w:val="1004"/>
        <w:ind w:firstLine="420"/>
        <w:rPr>
          <w:color w:val="000000"/>
        </w:rPr>
      </w:pPr>
      <w:r>
        <w:rPr>
          <w:color w:val="000000"/>
        </w:rPr>
      </w:r>
      <w:r/>
    </w:p>
    <w:p>
      <w:pPr>
        <w:pStyle w:val="1004"/>
        <w:ind w:right="633"/>
        <w:jc w:val="left"/>
        <w:spacing w:line="360" w:lineRule="auto"/>
        <w:shd w:val="clear" w:color="auto" w:fill="ffffff"/>
        <w:rPr>
          <w:rFonts w:ascii="宋体" w:hAnsi="宋体"/>
          <w:b/>
          <w:color w:val="000000"/>
          <w:lang w:val="zh-CN"/>
        </w:rPr>
      </w:pPr>
      <w:r>
        <w:rPr>
          <w:rFonts w:ascii="宋体" w:hAnsi="宋体"/>
          <w:b/>
          <w:color w:val="000000"/>
          <w:lang w:val="zh-CN"/>
        </w:rPr>
      </w:r>
      <w:r/>
    </w:p>
    <w:p>
      <w:pPr>
        <w:pStyle w:val="1004"/>
        <w:jc w:val="center"/>
        <w:rPr>
          <w:rFonts w:ascii="宋体" w:hAnsi="宋体" w:cs="宋体"/>
          <w:b/>
          <w:color w:val="000000"/>
          <w:szCs w:val="21"/>
        </w:rPr>
      </w:pPr>
      <w:r>
        <w:rPr>
          <w:rFonts w:ascii="宋体" w:hAnsi="宋体"/>
          <w:b/>
          <w:color w:val="000000"/>
          <w:lang w:val="zh-CN"/>
        </w:rPr>
        <w:br w:type="page" w:clear="all"/>
      </w:r>
      <w:r>
        <w:rPr>
          <w:rFonts w:ascii="宋体" w:hAnsi="宋体"/>
          <w:b/>
          <w:color w:val="000000"/>
          <w:lang w:val="zh-CN"/>
        </w:rPr>
        <w:t xml:space="preserve">附件十一、</w:t>
      </w:r>
      <w:r>
        <w:rPr>
          <w:rFonts w:hint="eastAsia" w:ascii="宋体" w:hAnsi="宋体" w:cs="宋体"/>
          <w:b/>
          <w:color w:val="000000"/>
          <w:szCs w:val="21"/>
        </w:rPr>
        <w:t xml:space="preserve">中小企业声明函（服务）</w:t>
      </w:r>
      <w:r>
        <w:rPr>
          <w:rFonts w:ascii="宋体" w:hAnsi="宋体" w:cs="宋体"/>
          <w:b/>
          <w:color w:val="000000"/>
          <w:szCs w:val="21"/>
        </w:rPr>
      </w:r>
      <w:r/>
    </w:p>
    <w:p>
      <w:pPr>
        <w:pStyle w:val="1004"/>
        <w:widowControl w:val="off"/>
        <w:rPr>
          <w:rFonts w:ascii="宋体" w:hAnsi="宋体" w:cs="宋体"/>
          <w:color w:val="000000"/>
        </w:rPr>
      </w:pPr>
      <w:r>
        <w:rPr>
          <w:rFonts w:ascii="宋体" w:hAnsi="宋体" w:cs="宋体"/>
          <w:color w:val="000000"/>
        </w:rPr>
      </w:r>
      <w:r/>
    </w:p>
    <w:p>
      <w:pPr>
        <w:pStyle w:val="1004"/>
        <w:ind w:firstLine="630"/>
        <w:jc w:val="left"/>
        <w:spacing w:line="360" w:lineRule="auto"/>
        <w:widowControl w:val="off"/>
        <w:rPr>
          <w:rFonts w:ascii="宋体" w:hAnsi="宋体" w:cs="宋体"/>
          <w:color w:val="000000"/>
        </w:rPr>
      </w:pPr>
      <w:r>
        <w:rPr>
          <w:rFonts w:hint="eastAsia" w:ascii="宋体" w:hAnsi="宋体" w:cs="宋体"/>
          <w:color w:val="000000"/>
        </w:rPr>
        <w:t xml:space="preserve">本公司（联合体）郑重声明，根据《政府采购促进中小企业发展管理办法》（财库﹝</w:t>
      </w:r>
      <w:r>
        <w:rPr>
          <w:rFonts w:ascii="宋体" w:hAnsi="宋体" w:cs="宋体"/>
          <w:color w:val="000000"/>
        </w:rPr>
        <w:t xml:space="preserve">2020</w:t>
      </w:r>
      <w:r>
        <w:rPr>
          <w:rFonts w:hint="eastAsia" w:ascii="宋体" w:hAnsi="宋体" w:cs="宋体"/>
          <w:color w:val="000000"/>
        </w:rPr>
        <w:t xml:space="preserve">﹞</w:t>
      </w:r>
      <w:r>
        <w:rPr>
          <w:rFonts w:ascii="宋体" w:hAnsi="宋体" w:cs="宋体"/>
          <w:color w:val="000000"/>
        </w:rPr>
        <w:t xml:space="preserve">46 </w:t>
      </w:r>
      <w:r>
        <w:rPr>
          <w:rFonts w:hint="eastAsia" w:ascii="宋体" w:hAnsi="宋体" w:cs="宋体"/>
          <w:color w:val="000000"/>
        </w:rPr>
        <w:t xml:space="preserve">号）的规定，本公司（联合体）参加</w:t>
      </w:r>
      <w:r>
        <w:rPr>
          <w:rFonts w:hint="eastAsia" w:ascii="宋体" w:hAnsi="宋体" w:cs="宋体"/>
          <w:color w:val="000000"/>
          <w:u w:val="single"/>
        </w:rPr>
        <w:t xml:space="preserve">（单位名称）</w:t>
      </w:r>
      <w:r>
        <w:rPr>
          <w:rFonts w:hint="eastAsia" w:ascii="宋体" w:hAnsi="宋体" w:cs="宋体"/>
          <w:color w:val="000000"/>
        </w:rPr>
        <w:t xml:space="preserve">的</w:t>
      </w:r>
      <w:r>
        <w:rPr>
          <w:rFonts w:hint="eastAsia" w:ascii="宋体" w:hAnsi="宋体" w:cs="宋体"/>
          <w:color w:val="000000"/>
          <w:u w:val="single"/>
        </w:rPr>
        <w:t xml:space="preserve">（项目名称）</w:t>
      </w:r>
      <w:r>
        <w:rPr>
          <w:rFonts w:hint="eastAsia" w:ascii="宋体" w:hAnsi="宋体" w:cs="宋体"/>
          <w:color w:val="000000"/>
        </w:rPr>
        <w:t xml:space="preserve">采购活动，项目的服务单位全部为符合政策要求的中小企业。相关企业（含联合体中的中小企业、签订分包意向协议的中小企业）的具体情况如下：</w:t>
      </w:r>
      <w:r>
        <w:rPr>
          <w:rFonts w:ascii="宋体" w:hAnsi="宋体" w:cs="宋体"/>
          <w:color w:val="000000"/>
        </w:rPr>
      </w:r>
      <w:r/>
    </w:p>
    <w:p>
      <w:pPr>
        <w:pStyle w:val="1004"/>
        <w:jc w:val="left"/>
        <w:spacing w:line="360" w:lineRule="auto"/>
        <w:widowControl w:val="off"/>
        <w:rPr>
          <w:rFonts w:ascii="宋体" w:hAnsi="宋体" w:cs="宋体"/>
          <w:color w:val="000000"/>
        </w:rPr>
      </w:pPr>
      <w:r>
        <w:rPr>
          <w:rFonts w:ascii="宋体" w:hAnsi="宋体" w:cs="宋体"/>
          <w:color w:val="000000"/>
        </w:rPr>
        <w:t xml:space="preserve">1. </w:t>
      </w:r>
      <w:r>
        <w:rPr>
          <w:rFonts w:hint="eastAsia" w:ascii="宋体" w:hAnsi="宋体" w:cs="宋体"/>
          <w:color w:val="000000"/>
          <w:u w:val="single"/>
        </w:rPr>
        <w:t xml:space="preserve">（标的名称）</w:t>
      </w:r>
      <w:r>
        <w:rPr>
          <w:rFonts w:hint="eastAsia" w:ascii="宋体" w:hAnsi="宋体" w:cs="宋体"/>
          <w:color w:val="000000"/>
        </w:rPr>
        <w:t xml:space="preserve">，属于</w:t>
      </w:r>
      <w:r>
        <w:rPr>
          <w:rFonts w:hint="eastAsia" w:ascii="宋体" w:hAnsi="宋体" w:cs="宋体"/>
          <w:color w:val="000000"/>
          <w:u w:val="single"/>
        </w:rPr>
        <w:t xml:space="preserve">（采购文件中明确的所属行业）</w:t>
      </w:r>
      <w:r>
        <w:rPr>
          <w:rFonts w:hint="eastAsia" w:ascii="宋体" w:hAnsi="宋体" w:cs="宋体"/>
          <w:color w:val="000000"/>
        </w:rPr>
        <w:t xml:space="preserve">；</w:t>
      </w:r>
      <w:r>
        <w:rPr>
          <w:rFonts w:ascii="宋体" w:hAnsi="宋体" w:cs="宋体"/>
          <w:color w:val="000000"/>
        </w:rPr>
        <w:t xml:space="preserve"> </w:t>
      </w:r>
      <w:r>
        <w:rPr>
          <w:rFonts w:hint="eastAsia" w:ascii="宋体" w:hAnsi="宋体" w:cs="宋体"/>
          <w:color w:val="000000"/>
        </w:rPr>
        <w:t xml:space="preserve">承建</w:t>
      </w:r>
      <w:r>
        <w:rPr>
          <w:rFonts w:hint="eastAsia" w:ascii="宋体" w:hAnsi="宋体" w:cs="宋体"/>
          <w:color w:val="000000"/>
          <w:u w:val="single"/>
        </w:rPr>
        <w:t xml:space="preserve">（承接）</w:t>
      </w:r>
      <w:r>
        <w:rPr>
          <w:rFonts w:hint="eastAsia" w:ascii="宋体" w:hAnsi="宋体" w:cs="宋体"/>
          <w:color w:val="000000"/>
        </w:rPr>
        <w:t xml:space="preserve">企业为</w:t>
      </w:r>
      <w:r>
        <w:rPr>
          <w:rFonts w:hint="eastAsia" w:ascii="宋体" w:hAnsi="宋体" w:cs="宋体"/>
          <w:color w:val="000000"/>
          <w:u w:val="single"/>
        </w:rPr>
        <w:t xml:space="preserve">（企业名称）</w:t>
      </w:r>
      <w:r>
        <w:rPr>
          <w:rFonts w:hint="eastAsia" w:ascii="宋体" w:hAnsi="宋体" w:cs="宋体"/>
          <w:color w:val="000000"/>
        </w:rPr>
        <w:t xml:space="preserve">，从</w:t>
      </w:r>
      <w:r>
        <w:rPr>
          <w:rFonts w:ascii="宋体" w:hAnsi="宋体" w:cs="宋体"/>
          <w:color w:val="000000"/>
        </w:rPr>
      </w:r>
      <w:r/>
    </w:p>
    <w:p>
      <w:pPr>
        <w:pStyle w:val="1004"/>
        <w:jc w:val="left"/>
        <w:spacing w:line="360" w:lineRule="auto"/>
        <w:widowControl w:val="off"/>
        <w:rPr>
          <w:rFonts w:ascii="宋体" w:hAnsi="宋体" w:cs="宋体"/>
          <w:color w:val="000000"/>
        </w:rPr>
      </w:pPr>
      <w:r>
        <w:rPr>
          <w:rFonts w:hint="eastAsia" w:ascii="宋体" w:hAnsi="宋体" w:cs="宋体"/>
          <w:color w:val="000000"/>
        </w:rPr>
        <w:t xml:space="preserve">业人员</w:t>
      </w:r>
      <w:r>
        <w:rPr>
          <w:rFonts w:ascii="宋体" w:hAnsi="宋体" w:cs="宋体"/>
          <w:color w:val="000000"/>
        </w:rPr>
        <w:t xml:space="preserve"> </w:t>
      </w:r>
      <w:r>
        <w:rPr>
          <w:rFonts w:hint="eastAsia" w:ascii="宋体" w:hAnsi="宋体" w:cs="宋体"/>
          <w:color w:val="000000"/>
          <w:u w:val="single"/>
        </w:rPr>
        <w:t xml:space="preserve">    </w:t>
      </w:r>
      <w:r>
        <w:rPr>
          <w:rFonts w:hint="eastAsia" w:ascii="宋体" w:hAnsi="宋体" w:cs="宋体"/>
          <w:color w:val="000000"/>
        </w:rPr>
        <w:t xml:space="preserve">人，营业收入为</w:t>
      </w:r>
      <w:r>
        <w:rPr>
          <w:rFonts w:hint="eastAsia" w:ascii="宋体" w:hAnsi="宋体" w:cs="宋体"/>
          <w:color w:val="000000"/>
          <w:u w:val="single"/>
        </w:rPr>
        <w:t xml:space="preserve">      </w:t>
      </w:r>
      <w:r>
        <w:rPr>
          <w:rFonts w:hint="eastAsia" w:ascii="宋体" w:hAnsi="宋体" w:cs="宋体"/>
          <w:color w:val="000000"/>
        </w:rPr>
        <w:t xml:space="preserve">万元，资产总额为  </w:t>
      </w:r>
      <w:r>
        <w:rPr>
          <w:rFonts w:hint="eastAsia" w:ascii="宋体" w:hAnsi="宋体" w:cs="宋体"/>
          <w:color w:val="000000"/>
          <w:u w:val="single"/>
        </w:rPr>
        <w:t xml:space="preserve">     </w:t>
      </w:r>
      <w:r>
        <w:rPr>
          <w:rFonts w:hint="eastAsia" w:ascii="宋体" w:hAnsi="宋体" w:cs="宋体"/>
          <w:color w:val="000000"/>
        </w:rPr>
        <w:t xml:space="preserve"> 万元</w:t>
      </w:r>
      <w:r>
        <w:rPr>
          <w:rFonts w:hint="eastAsia" w:ascii="宋体" w:hAnsi="宋体" w:cs="宋体"/>
          <w:color w:val="000000"/>
          <w:vertAlign w:val="superscript"/>
        </w:rPr>
        <w:t xml:space="preserve">【1】</w:t>
      </w:r>
      <w:r>
        <w:rPr>
          <w:rFonts w:hint="eastAsia" w:ascii="宋体" w:hAnsi="宋体" w:cs="宋体"/>
          <w:color w:val="000000"/>
        </w:rPr>
        <w:t xml:space="preserve">，属于（中型企业、</w:t>
      </w:r>
      <w:r>
        <w:rPr>
          <w:rFonts w:ascii="宋体" w:hAnsi="宋体" w:cs="宋体"/>
          <w:color w:val="000000"/>
        </w:rPr>
        <w:t xml:space="preserve"> </w:t>
      </w:r>
      <w:r>
        <w:rPr>
          <w:rFonts w:hint="eastAsia" w:ascii="宋体" w:hAnsi="宋体" w:cs="宋体"/>
          <w:color w:val="000000"/>
        </w:rPr>
        <w:t xml:space="preserve">小型企业、微型企业）；</w:t>
      </w:r>
      <w:r>
        <w:rPr>
          <w:rFonts w:ascii="宋体" w:hAnsi="宋体" w:cs="宋体"/>
          <w:color w:val="000000"/>
        </w:rPr>
      </w:r>
      <w:r/>
    </w:p>
    <w:p>
      <w:pPr>
        <w:pStyle w:val="1004"/>
        <w:jc w:val="left"/>
        <w:spacing w:line="360" w:lineRule="auto"/>
        <w:widowControl w:val="off"/>
        <w:rPr>
          <w:rFonts w:ascii="宋体" w:hAnsi="宋体" w:cs="宋体"/>
          <w:color w:val="000000"/>
        </w:rPr>
      </w:pPr>
      <w:r>
        <w:rPr>
          <w:rFonts w:hint="eastAsia" w:ascii="宋体" w:hAnsi="宋体" w:cs="宋体"/>
          <w:color w:val="000000"/>
        </w:rPr>
        <w:t xml:space="preserve">……</w:t>
      </w:r>
      <w:r>
        <w:rPr>
          <w:rFonts w:ascii="宋体" w:hAnsi="宋体" w:cs="宋体"/>
          <w:color w:val="000000"/>
        </w:rPr>
      </w:r>
      <w:r/>
    </w:p>
    <w:p>
      <w:pPr>
        <w:pStyle w:val="1004"/>
        <w:ind w:firstLine="525"/>
        <w:jc w:val="left"/>
        <w:spacing w:line="360" w:lineRule="auto"/>
        <w:widowControl w:val="off"/>
        <w:rPr>
          <w:rFonts w:ascii="宋体" w:hAnsi="宋体" w:cs="宋体"/>
          <w:color w:val="000000"/>
        </w:rPr>
      </w:pPr>
      <w:r>
        <w:rPr>
          <w:rFonts w:hint="eastAsia" w:ascii="宋体" w:hAnsi="宋体" w:cs="宋体"/>
          <w:color w:val="000000"/>
        </w:rPr>
        <w:t xml:space="preserve">以上企业，不属于大企业的分支机构，不存在控股股东为大企业的情形，也不存在与大企业的负责人为同一人的情形。</w:t>
      </w:r>
      <w:r>
        <w:rPr>
          <w:rFonts w:ascii="宋体" w:hAnsi="宋体" w:cs="宋体"/>
          <w:color w:val="000000"/>
        </w:rPr>
      </w:r>
      <w:r/>
    </w:p>
    <w:p>
      <w:pPr>
        <w:pStyle w:val="1004"/>
        <w:ind w:firstLine="525"/>
        <w:jc w:val="left"/>
        <w:spacing w:line="360" w:lineRule="auto"/>
        <w:widowControl w:val="off"/>
        <w:rPr>
          <w:rFonts w:ascii="宋体" w:hAnsi="宋体" w:cs="宋体"/>
          <w:color w:val="000000"/>
        </w:rPr>
      </w:pPr>
      <w:r>
        <w:rPr>
          <w:rFonts w:hint="eastAsia" w:ascii="宋体" w:hAnsi="宋体" w:cs="宋体"/>
          <w:color w:val="000000"/>
        </w:rPr>
        <w:t xml:space="preserve">本企业对上述声明内容的真实性负责。如有虚假，将依法承担相应责任。</w:t>
      </w:r>
      <w:r>
        <w:rPr>
          <w:rFonts w:ascii="宋体" w:hAnsi="宋体" w:cs="宋体"/>
          <w:color w:val="000000"/>
        </w:rPr>
      </w:r>
      <w:r/>
    </w:p>
    <w:p>
      <w:pPr>
        <w:pStyle w:val="1004"/>
        <w:ind w:firstLine="5355"/>
        <w:jc w:val="left"/>
        <w:spacing w:line="360" w:lineRule="auto"/>
        <w:widowControl w:val="off"/>
        <w:rPr>
          <w:rFonts w:ascii="宋体" w:hAnsi="宋体" w:cs="宋体"/>
          <w:color w:val="000000"/>
        </w:rPr>
      </w:pPr>
      <w:r>
        <w:rPr>
          <w:rFonts w:hint="eastAsia" w:ascii="宋体" w:hAnsi="宋体" w:cs="宋体"/>
          <w:color w:val="000000"/>
        </w:rPr>
        <w:t xml:space="preserve">企业名称（电子公章）：</w:t>
      </w:r>
      <w:r>
        <w:rPr>
          <w:rFonts w:ascii="宋体" w:hAnsi="宋体" w:cs="宋体"/>
          <w:color w:val="000000"/>
        </w:rPr>
      </w:r>
      <w:r/>
    </w:p>
    <w:p>
      <w:pPr>
        <w:pStyle w:val="1004"/>
        <w:ind w:firstLine="5355"/>
        <w:spacing w:line="360" w:lineRule="auto"/>
        <w:widowControl w:val="off"/>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04"/>
        <w:jc w:val="left"/>
        <w:spacing w:line="360" w:lineRule="auto"/>
        <w:widowControl w:val="off"/>
        <w:rPr>
          <w:rFonts w:ascii="宋体" w:hAnsi="宋体" w:cs="宋体"/>
          <w:b/>
          <w:bCs/>
          <w:color w:val="000000"/>
          <w:szCs w:val="21"/>
          <w:lang w:val="zh-CN"/>
        </w:rPr>
      </w:pPr>
      <w:r>
        <w:rPr>
          <w:rFonts w:ascii="宋体" w:hAnsi="宋体" w:cs="宋体"/>
          <w:b/>
          <w:bCs/>
          <w:color w:val="000000"/>
          <w:szCs w:val="21"/>
          <w:lang w:val="zh-CN"/>
        </w:rPr>
      </w:r>
      <w:r/>
    </w:p>
    <w:p>
      <w:pPr>
        <w:pStyle w:val="1004"/>
        <w:ind w:firstLine="420"/>
        <w:jc w:val="left"/>
        <w:spacing w:line="360" w:lineRule="auto"/>
        <w:widowControl w:val="off"/>
        <w:rPr>
          <w:rFonts w:ascii="宋体" w:hAnsi="宋体" w:cs="宋体"/>
          <w:color w:val="000000"/>
          <w:szCs w:val="21"/>
        </w:rPr>
      </w:pPr>
      <w:r>
        <w:rPr>
          <w:rFonts w:hint="eastAsia" w:ascii="宋体" w:hAnsi="宋体" w:cs="宋体"/>
          <w:color w:val="000000"/>
          <w:szCs w:val="21"/>
        </w:rPr>
        <w:t xml:space="preserve">注：</w:t>
      </w:r>
      <w:r>
        <w:rPr>
          <w:rFonts w:hint="eastAsia" w:ascii="宋体" w:hAnsi="宋体" w:cs="Calibri"/>
          <w:color w:val="000000"/>
          <w:szCs w:val="21"/>
        </w:rPr>
        <w:t xml:space="preserve">【1】</w:t>
      </w:r>
      <w:r>
        <w:rPr>
          <w:rFonts w:hint="eastAsia" w:ascii="宋体" w:hAnsi="宋体" w:cs="宋体"/>
          <w:color w:val="000000"/>
          <w:szCs w:val="21"/>
        </w:rPr>
        <w:t xml:space="preserve">从业人员、营业收入、资产总额填报上一年度数据，无上一年度数据的新成立企业可不填报。</w:t>
      </w:r>
      <w:r>
        <w:rPr>
          <w:rFonts w:ascii="宋体" w:hAnsi="宋体" w:cs="宋体"/>
          <w:color w:val="000000"/>
          <w:szCs w:val="21"/>
        </w:rPr>
      </w:r>
      <w:r/>
    </w:p>
    <w:p>
      <w:pPr>
        <w:pStyle w:val="1029"/>
        <w:jc w:val="center"/>
        <w:rPr>
          <w:rFonts w:hint="eastAsia"/>
          <w:color w:val="000000"/>
          <w:sz w:val="21"/>
          <w:szCs w:val="21"/>
        </w:rPr>
      </w:pPr>
      <w:r>
        <w:rPr>
          <w:color w:val="000000"/>
        </w:rPr>
        <w:br w:type="page" w:clear="all"/>
      </w:r>
      <w:r>
        <w:rPr>
          <w:rFonts w:hint="eastAsia"/>
          <w:color w:val="000000"/>
          <w:sz w:val="21"/>
          <w:szCs w:val="21"/>
        </w:rPr>
        <w:t xml:space="preserve">中小企业划型标准规定</w:t>
      </w:r>
      <w:r>
        <w:rPr>
          <w:rFonts w:hint="eastAsia"/>
          <w:color w:val="000000"/>
          <w:sz w:val="21"/>
          <w:szCs w:val="21"/>
        </w:rPr>
      </w:r>
      <w:r/>
    </w:p>
    <w:p>
      <w:pPr>
        <w:pStyle w:val="1029"/>
        <w:jc w:val="center"/>
        <w:rPr>
          <w:rFonts w:hint="eastAsia"/>
          <w:color w:val="000000"/>
          <w:sz w:val="21"/>
          <w:szCs w:val="21"/>
        </w:rPr>
      </w:pPr>
      <w:r>
        <w:rPr>
          <w:rFonts w:hint="eastAsia"/>
          <w:color w:val="000000"/>
          <w:sz w:val="21"/>
          <w:szCs w:val="21"/>
        </w:rPr>
        <w:t xml:space="preserve">工信部联企业〔2011〕300号</w:t>
      </w:r>
      <w:r>
        <w:rPr>
          <w:rFonts w:hint="eastAsia"/>
          <w:color w:val="000000"/>
          <w:sz w:val="21"/>
          <w:szCs w:val="21"/>
        </w:rPr>
      </w:r>
      <w:r/>
    </w:p>
    <w:p>
      <w:pPr>
        <w:pStyle w:val="1029"/>
        <w:rPr>
          <w:color w:val="000000"/>
          <w:sz w:val="21"/>
          <w:szCs w:val="21"/>
        </w:rPr>
      </w:pPr>
      <w:r>
        <w:rPr>
          <w:color w:val="000000"/>
          <w:sz w:val="21"/>
          <w:szCs w:val="21"/>
        </w:rPr>
      </w:r>
      <w:r/>
    </w:p>
    <w:p>
      <w:pPr>
        <w:pStyle w:val="1029"/>
        <w:spacing w:line="360" w:lineRule="auto"/>
        <w:rPr>
          <w:rFonts w:hint="eastAsia"/>
          <w:color w:val="000000"/>
          <w:sz w:val="21"/>
          <w:szCs w:val="21"/>
        </w:rPr>
      </w:pPr>
      <w:r>
        <w:rPr>
          <w:rFonts w:hint="eastAsia"/>
          <w:color w:val="000000"/>
          <w:sz w:val="21"/>
          <w:szCs w:val="21"/>
        </w:rPr>
        <w:t xml:space="preserve">一、根据《中华人民共和国中小企业促进法》和《国务院关于进一步促进中小企业发展的若干意见》（国发〔2009〕36号)，制定本规定。</w:t>
      </w:r>
      <w:r>
        <w:rPr>
          <w:rFonts w:hint="eastAsia"/>
          <w:color w:val="000000"/>
          <w:sz w:val="21"/>
          <w:szCs w:val="21"/>
        </w:rPr>
      </w:r>
      <w:r/>
    </w:p>
    <w:p>
      <w:pPr>
        <w:pStyle w:val="1029"/>
        <w:spacing w:line="360" w:lineRule="auto"/>
        <w:rPr>
          <w:rFonts w:hint="eastAsia"/>
          <w:color w:val="000000"/>
          <w:sz w:val="21"/>
          <w:szCs w:val="21"/>
        </w:rPr>
      </w:pPr>
      <w:r>
        <w:rPr>
          <w:rFonts w:hint="eastAsia"/>
          <w:color w:val="000000"/>
          <w:sz w:val="21"/>
          <w:szCs w:val="21"/>
        </w:rPr>
        <w:t xml:space="preserve">二、中小企业划分为中型、小型、微型三种类型，具体标准根据企业从业人员、营业收入、资产总额等指标，结合行业特点制定。</w:t>
      </w:r>
      <w:r>
        <w:rPr>
          <w:rFonts w:hint="eastAsia"/>
          <w:color w:val="000000"/>
          <w:sz w:val="21"/>
          <w:szCs w:val="21"/>
        </w:rPr>
      </w:r>
      <w:r/>
    </w:p>
    <w:p>
      <w:pPr>
        <w:pStyle w:val="1029"/>
        <w:spacing w:line="360" w:lineRule="auto"/>
        <w:rPr>
          <w:rFonts w:hint="eastAsia"/>
          <w:color w:val="000000"/>
          <w:sz w:val="21"/>
          <w:szCs w:val="21"/>
        </w:rPr>
      </w:pPr>
      <w:r>
        <w:rPr>
          <w:rFonts w:hint="eastAsia"/>
          <w:color w:val="000000"/>
          <w:sz w:val="21"/>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color w:val="000000"/>
          <w:sz w:val="21"/>
          <w:szCs w:val="21"/>
        </w:rPr>
      </w:r>
      <w:r/>
    </w:p>
    <w:p>
      <w:pPr>
        <w:pStyle w:val="1029"/>
        <w:spacing w:line="360" w:lineRule="auto"/>
        <w:rPr>
          <w:rFonts w:hint="eastAsia"/>
          <w:color w:val="000000"/>
          <w:sz w:val="21"/>
          <w:szCs w:val="21"/>
        </w:rPr>
      </w:pPr>
      <w:r>
        <w:rPr>
          <w:rFonts w:hint="eastAsia"/>
          <w:color w:val="000000"/>
          <w:sz w:val="21"/>
          <w:szCs w:val="21"/>
        </w:rPr>
        <w:t xml:space="preserve">四、各行业划型标准为：</w:t>
      </w:r>
      <w:r>
        <w:rPr>
          <w:rFonts w:hint="eastAsia"/>
          <w:color w:val="000000"/>
          <w:sz w:val="21"/>
          <w:szCs w:val="21"/>
        </w:rPr>
      </w:r>
      <w:r/>
    </w:p>
    <w:p>
      <w:pPr>
        <w:pStyle w:val="1029"/>
        <w:spacing w:line="360" w:lineRule="auto"/>
        <w:rPr>
          <w:rFonts w:hint="eastAsia"/>
          <w:color w:val="000000"/>
          <w:sz w:val="21"/>
          <w:szCs w:val="21"/>
        </w:rPr>
      </w:pPr>
      <w:r>
        <w:rPr>
          <w:rFonts w:hint="eastAsia"/>
          <w:color w:val="000000"/>
          <w:sz w:val="21"/>
          <w:szCs w:val="21"/>
        </w:rPr>
        <w:t xml:space="preserve">（一）农、林、牧、渔业。营业收入20000万元以下的为中小微型企业。其中，营业收入500万元及以上的为中型企业，营业收入50万元及以上的为小型企业，营业收入50万元以下的为微型企业。</w:t>
      </w:r>
      <w:r>
        <w:rPr>
          <w:rFonts w:hint="eastAsia"/>
          <w:color w:val="000000"/>
          <w:sz w:val="21"/>
          <w:szCs w:val="21"/>
        </w:rPr>
      </w:r>
      <w:r/>
    </w:p>
    <w:p>
      <w:pPr>
        <w:pStyle w:val="1029"/>
        <w:spacing w:line="360" w:lineRule="auto"/>
        <w:rPr>
          <w:rFonts w:hint="eastAsia"/>
          <w:color w:val="000000"/>
          <w:sz w:val="21"/>
          <w:szCs w:val="21"/>
        </w:rPr>
      </w:pPr>
      <w:r>
        <w:rPr>
          <w:rFonts w:hint="eastAsia"/>
          <w:color w:val="000000"/>
          <w:sz w:val="21"/>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color w:val="000000"/>
          <w:sz w:val="21"/>
          <w:szCs w:val="21"/>
        </w:rPr>
      </w:r>
      <w:r/>
    </w:p>
    <w:p>
      <w:pPr>
        <w:pStyle w:val="1029"/>
        <w:spacing w:line="360" w:lineRule="auto"/>
        <w:rPr>
          <w:rFonts w:hint="eastAsia"/>
          <w:color w:val="000000"/>
          <w:sz w:val="21"/>
          <w:szCs w:val="21"/>
        </w:rPr>
      </w:pPr>
      <w:r>
        <w:rPr>
          <w:rFonts w:hint="eastAsia"/>
          <w:color w:val="000000"/>
          <w:sz w:val="21"/>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color w:val="000000"/>
          <w:sz w:val="21"/>
          <w:szCs w:val="21"/>
        </w:rPr>
      </w:r>
      <w:r/>
    </w:p>
    <w:p>
      <w:pPr>
        <w:pStyle w:val="1029"/>
        <w:spacing w:line="360" w:lineRule="auto"/>
        <w:rPr>
          <w:rFonts w:hint="eastAsia"/>
          <w:color w:val="000000"/>
          <w:sz w:val="21"/>
          <w:szCs w:val="21"/>
        </w:rPr>
      </w:pPr>
      <w:r>
        <w:rPr>
          <w:rFonts w:hint="eastAsia"/>
          <w:color w:val="000000"/>
          <w:sz w:val="21"/>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color w:val="000000"/>
          <w:sz w:val="21"/>
          <w:szCs w:val="21"/>
        </w:rPr>
      </w:r>
      <w:r/>
    </w:p>
    <w:p>
      <w:pPr>
        <w:pStyle w:val="1029"/>
        <w:spacing w:line="360" w:lineRule="auto"/>
        <w:rPr>
          <w:rFonts w:hint="eastAsia"/>
          <w:color w:val="000000"/>
          <w:sz w:val="21"/>
          <w:szCs w:val="21"/>
        </w:rPr>
      </w:pPr>
      <w:r>
        <w:rPr>
          <w:rFonts w:hint="eastAsia"/>
          <w:color w:val="000000"/>
          <w:sz w:val="21"/>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color w:val="000000"/>
          <w:sz w:val="21"/>
          <w:szCs w:val="21"/>
        </w:rPr>
      </w:r>
      <w:r/>
    </w:p>
    <w:p>
      <w:pPr>
        <w:pStyle w:val="1029"/>
        <w:spacing w:line="360" w:lineRule="auto"/>
        <w:rPr>
          <w:rFonts w:hint="eastAsia"/>
          <w:color w:val="000000"/>
          <w:sz w:val="21"/>
          <w:szCs w:val="21"/>
        </w:rPr>
      </w:pPr>
      <w:r>
        <w:rPr>
          <w:rFonts w:hint="eastAsia"/>
          <w:color w:val="000000"/>
          <w:sz w:val="21"/>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color w:val="000000"/>
          <w:sz w:val="21"/>
          <w:szCs w:val="21"/>
        </w:rPr>
      </w:r>
      <w:r/>
    </w:p>
    <w:p>
      <w:pPr>
        <w:pStyle w:val="1029"/>
        <w:spacing w:line="360" w:lineRule="auto"/>
        <w:rPr>
          <w:rFonts w:hint="eastAsia"/>
          <w:color w:val="000000"/>
          <w:sz w:val="21"/>
          <w:szCs w:val="21"/>
        </w:rPr>
      </w:pPr>
      <w:r>
        <w:rPr>
          <w:rFonts w:hint="eastAsia"/>
          <w:color w:val="000000"/>
          <w:sz w:val="21"/>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color w:val="000000"/>
          <w:sz w:val="21"/>
          <w:szCs w:val="21"/>
        </w:rPr>
      </w:r>
      <w:r/>
    </w:p>
    <w:p>
      <w:pPr>
        <w:pStyle w:val="1029"/>
        <w:spacing w:line="360" w:lineRule="auto"/>
        <w:rPr>
          <w:rFonts w:hint="eastAsia"/>
          <w:color w:val="000000"/>
          <w:sz w:val="21"/>
          <w:szCs w:val="21"/>
        </w:rPr>
      </w:pPr>
      <w:r>
        <w:rPr>
          <w:rFonts w:hint="eastAsia"/>
          <w:color w:val="000000"/>
          <w:sz w:val="21"/>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color w:val="000000"/>
          <w:sz w:val="21"/>
          <w:szCs w:val="21"/>
        </w:rPr>
      </w:r>
      <w:r/>
    </w:p>
    <w:p>
      <w:pPr>
        <w:pStyle w:val="1029"/>
        <w:spacing w:line="360" w:lineRule="auto"/>
        <w:rPr>
          <w:rFonts w:hint="eastAsia"/>
          <w:color w:val="000000"/>
          <w:sz w:val="21"/>
          <w:szCs w:val="21"/>
        </w:rPr>
      </w:pPr>
      <w:r>
        <w:rPr>
          <w:rFonts w:hint="eastAsia"/>
          <w:color w:val="000000"/>
          <w:sz w:val="21"/>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color w:val="000000"/>
          <w:sz w:val="21"/>
          <w:szCs w:val="21"/>
        </w:rPr>
      </w:r>
      <w:r/>
    </w:p>
    <w:p>
      <w:pPr>
        <w:pStyle w:val="1029"/>
        <w:spacing w:line="360" w:lineRule="auto"/>
        <w:rPr>
          <w:rFonts w:hint="eastAsia"/>
          <w:color w:val="000000"/>
          <w:sz w:val="21"/>
          <w:szCs w:val="21"/>
        </w:rPr>
      </w:pPr>
      <w:r>
        <w:rPr>
          <w:rFonts w:hint="eastAsia"/>
          <w:color w:val="000000"/>
          <w:sz w:val="21"/>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color w:val="000000"/>
          <w:sz w:val="21"/>
          <w:szCs w:val="21"/>
        </w:rPr>
      </w:r>
      <w:r/>
    </w:p>
    <w:p>
      <w:pPr>
        <w:pStyle w:val="1029"/>
        <w:spacing w:line="360" w:lineRule="auto"/>
        <w:rPr>
          <w:rFonts w:hint="eastAsia"/>
          <w:color w:val="000000"/>
          <w:sz w:val="21"/>
          <w:szCs w:val="21"/>
        </w:rPr>
      </w:pPr>
      <w:r>
        <w:rPr>
          <w:rFonts w:hint="eastAsia"/>
          <w:color w:val="000000"/>
          <w:sz w:val="21"/>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color w:val="000000"/>
          <w:sz w:val="21"/>
          <w:szCs w:val="21"/>
        </w:rPr>
      </w:r>
      <w:r/>
    </w:p>
    <w:p>
      <w:pPr>
        <w:pStyle w:val="1029"/>
        <w:spacing w:line="360" w:lineRule="auto"/>
        <w:rPr>
          <w:rFonts w:hint="eastAsia"/>
          <w:color w:val="000000"/>
          <w:sz w:val="21"/>
          <w:szCs w:val="21"/>
        </w:rPr>
      </w:pPr>
      <w:r>
        <w:rPr>
          <w:rFonts w:hint="eastAsia"/>
          <w:color w:val="000000"/>
          <w:sz w:val="21"/>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color w:val="000000"/>
          <w:sz w:val="21"/>
          <w:szCs w:val="21"/>
        </w:rPr>
      </w:r>
      <w:r/>
    </w:p>
    <w:p>
      <w:pPr>
        <w:pStyle w:val="1029"/>
        <w:spacing w:line="360" w:lineRule="auto"/>
        <w:rPr>
          <w:rFonts w:hint="eastAsia"/>
          <w:color w:val="000000"/>
          <w:sz w:val="21"/>
          <w:szCs w:val="21"/>
        </w:rPr>
      </w:pPr>
      <w:r>
        <w:rPr>
          <w:rFonts w:hint="eastAsia"/>
          <w:color w:val="000000"/>
          <w:sz w:val="21"/>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color w:val="000000"/>
          <w:sz w:val="21"/>
          <w:szCs w:val="21"/>
        </w:rPr>
      </w:r>
      <w:r/>
    </w:p>
    <w:p>
      <w:pPr>
        <w:pStyle w:val="1029"/>
        <w:spacing w:line="360" w:lineRule="auto"/>
        <w:rPr>
          <w:rFonts w:hint="eastAsia"/>
          <w:color w:val="000000"/>
          <w:sz w:val="21"/>
          <w:szCs w:val="21"/>
        </w:rPr>
      </w:pPr>
      <w:r>
        <w:rPr>
          <w:rFonts w:hint="eastAsia"/>
          <w:color w:val="000000"/>
          <w:sz w:val="21"/>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color w:val="000000"/>
          <w:sz w:val="21"/>
          <w:szCs w:val="21"/>
        </w:rPr>
      </w:r>
      <w:r/>
    </w:p>
    <w:p>
      <w:pPr>
        <w:pStyle w:val="1029"/>
        <w:spacing w:line="360" w:lineRule="auto"/>
        <w:rPr>
          <w:rFonts w:hint="eastAsia"/>
          <w:color w:val="000000"/>
          <w:sz w:val="21"/>
          <w:szCs w:val="21"/>
        </w:rPr>
      </w:pPr>
      <w:r>
        <w:rPr>
          <w:rFonts w:hint="eastAsia"/>
          <w:color w:val="000000"/>
          <w:sz w:val="21"/>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color w:val="000000"/>
          <w:sz w:val="21"/>
          <w:szCs w:val="21"/>
        </w:rPr>
      </w:r>
      <w:r/>
    </w:p>
    <w:p>
      <w:pPr>
        <w:pStyle w:val="1029"/>
        <w:spacing w:line="360" w:lineRule="auto"/>
        <w:rPr>
          <w:rFonts w:hint="eastAsia"/>
          <w:color w:val="000000"/>
          <w:sz w:val="21"/>
          <w:szCs w:val="21"/>
        </w:rPr>
      </w:pPr>
      <w:r>
        <w:rPr>
          <w:rFonts w:hint="eastAsia"/>
          <w:color w:val="000000"/>
          <w:sz w:val="21"/>
          <w:szCs w:val="21"/>
        </w:rPr>
        <w:t xml:space="preserve">（十六）其他未列明行业。从业人员300人以下的为中小微型企业。其中，从业人员100人及以上的为中型企业；从业人员10人及以上的为小型企业；从业人员10人以下的为微型企业。</w:t>
      </w:r>
      <w:r>
        <w:rPr>
          <w:rFonts w:hint="eastAsia"/>
          <w:color w:val="000000"/>
          <w:sz w:val="21"/>
          <w:szCs w:val="21"/>
        </w:rPr>
      </w:r>
      <w:r/>
    </w:p>
    <w:p>
      <w:pPr>
        <w:pStyle w:val="1029"/>
        <w:rPr>
          <w:color w:val="000000"/>
        </w:rPr>
      </w:pPr>
      <w:r>
        <w:rPr>
          <w:color w:val="000000"/>
        </w:rPr>
      </w:r>
      <w:r/>
    </w:p>
    <w:p>
      <w:pPr>
        <w:pStyle w:val="1029"/>
        <w:rPr>
          <w:color w:val="000000"/>
        </w:rPr>
      </w:pPr>
      <w:r>
        <w:rPr>
          <w:color w:val="000000"/>
        </w:rPr>
      </w:r>
      <w:r/>
    </w:p>
    <w:p>
      <w:pPr>
        <w:pStyle w:val="1029"/>
        <w:rPr>
          <w:color w:val="000000"/>
        </w:rPr>
      </w:pPr>
      <w:r>
        <w:rPr>
          <w:color w:val="000000"/>
        </w:rPr>
      </w:r>
      <w:r/>
    </w:p>
    <w:p>
      <w:pPr>
        <w:pStyle w:val="1004"/>
        <w:widowControl w:val="off"/>
        <w:rPr>
          <w:rFonts w:ascii="Calibri" w:hAnsi="Calibri"/>
          <w:color w:val="000000"/>
        </w:rPr>
      </w:pPr>
      <w:r>
        <w:rPr>
          <w:rFonts w:ascii="Calibri" w:hAnsi="Calibri"/>
          <w:color w:val="000000"/>
        </w:rPr>
      </w:r>
      <w:r/>
    </w:p>
    <w:p>
      <w:pPr>
        <w:pStyle w:val="1004"/>
        <w:ind w:right="633"/>
        <w:jc w:val="center"/>
        <w:spacing w:line="360" w:lineRule="auto"/>
        <w:shd w:val="clear" w:color="auto" w:fill="ffffff"/>
        <w:rPr>
          <w:rFonts w:ascii="宋体" w:hAnsi="宋体"/>
          <w:b/>
          <w:color w:val="000000"/>
          <w:sz w:val="28"/>
          <w:szCs w:val="28"/>
        </w:rPr>
      </w:pPr>
      <w:r>
        <w:rPr>
          <w:rFonts w:ascii="宋体" w:hAnsi="宋体"/>
          <w:color w:val="000000"/>
          <w:lang w:val="zh-CN"/>
        </w:rPr>
        <w:br w:type="page" w:clear="all"/>
      </w:r>
      <w:bookmarkStart w:id="63" w:name="_Toc540"/>
      <w:r>
        <w:rPr>
          <w:rFonts w:ascii="宋体" w:hAnsi="宋体"/>
          <w:b/>
          <w:color w:val="000000"/>
          <w:lang w:val="zh-CN"/>
        </w:rPr>
        <w:t xml:space="preserve">附件十</w:t>
      </w:r>
      <w:r>
        <w:rPr>
          <w:rFonts w:hint="eastAsia" w:ascii="宋体" w:hAnsi="宋体"/>
          <w:b/>
          <w:color w:val="000000"/>
        </w:rPr>
        <w:t xml:space="preserve">二</w:t>
      </w:r>
      <w:r>
        <w:rPr>
          <w:rFonts w:ascii="宋体" w:hAnsi="宋体"/>
          <w:b/>
          <w:color w:val="000000"/>
          <w:lang w:val="zh-CN"/>
        </w:rPr>
        <w:t xml:space="preserve">、</w:t>
      </w:r>
      <w:r>
        <w:rPr>
          <w:rFonts w:hint="eastAsia" w:ascii="宋体" w:hAnsi="宋体"/>
          <w:b/>
          <w:color w:val="000000"/>
          <w:lang w:val="zh-CN"/>
        </w:rPr>
        <w:t xml:space="preserve">残疾人福利性单位声明函、属于监狱企业的证明文件</w:t>
      </w:r>
      <w:bookmarkEnd w:id="63"/>
      <w:r>
        <w:rPr>
          <w:rFonts w:ascii="宋体" w:hAnsi="宋体"/>
          <w:b/>
          <w:color w:val="000000"/>
          <w:sz w:val="28"/>
          <w:szCs w:val="28"/>
        </w:rPr>
      </w:r>
      <w:r/>
    </w:p>
    <w:p>
      <w:pPr>
        <w:pStyle w:val="1004"/>
        <w:jc w:val="center"/>
        <w:spacing w:line="588" w:lineRule="exact"/>
        <w:rPr>
          <w:rFonts w:ascii="宋体" w:hAnsi="宋体"/>
          <w:color w:val="000000"/>
          <w:sz w:val="24"/>
        </w:rPr>
      </w:pPr>
      <w:r/>
      <w:bookmarkStart w:id="64" w:name="_Toc8827"/>
      <w:r>
        <w:rPr>
          <w:rFonts w:hint="eastAsia" w:ascii="宋体" w:hAnsi="宋体"/>
          <w:color w:val="000000"/>
          <w:sz w:val="24"/>
        </w:rPr>
        <w:t xml:space="preserve">12-1残疾人福利性单位声明函</w:t>
      </w:r>
      <w:bookmarkEnd w:id="64"/>
      <w:r>
        <w:rPr>
          <w:rFonts w:ascii="宋体" w:hAnsi="宋体"/>
          <w:color w:val="000000"/>
          <w:sz w:val="24"/>
        </w:rPr>
      </w:r>
      <w:r/>
    </w:p>
    <w:p>
      <w:pPr>
        <w:pStyle w:val="1004"/>
        <w:ind w:firstLine="420"/>
        <w:rPr>
          <w:rFonts w:ascii="Calibri" w:hAnsi="Calibri"/>
          <w:color w:val="000000"/>
        </w:rPr>
      </w:pPr>
      <w:r>
        <w:rPr>
          <w:rFonts w:ascii="Calibri" w:hAnsi="Calibri"/>
          <w:color w:val="000000"/>
        </w:rPr>
      </w:r>
      <w:r/>
    </w:p>
    <w:p>
      <w:pPr>
        <w:pStyle w:val="1004"/>
        <w:ind w:firstLine="444"/>
        <w:spacing w:line="588" w:lineRule="exact"/>
        <w:rPr>
          <w:rFonts w:ascii="宋体" w:hAnsi="宋体" w:cs="仿宋"/>
          <w:color w:val="000000"/>
          <w:spacing w:val="6"/>
          <w:szCs w:val="21"/>
        </w:rPr>
      </w:pPr>
      <w:r>
        <w:rPr>
          <w:rFonts w:hint="eastAsia" w:ascii="宋体" w:hAnsi="宋体" w:cs="仿宋"/>
          <w:color w:val="000000"/>
          <w:spacing w:val="6"/>
          <w:szCs w:val="21"/>
        </w:rPr>
        <w:t xml:space="preserve">本单位郑重声明，根据《财政部民政部中国残疾人联合会关于促进残疾人就业政府采购政策的通知》（财库</w:t>
      </w:r>
      <w:r>
        <w:rPr>
          <w:rFonts w:hint="eastAsia" w:ascii="宋体" w:hAnsi="宋体" w:cs="仿宋"/>
          <w:color w:val="000000"/>
          <w:szCs w:val="21"/>
        </w:rPr>
        <w:t xml:space="preserve">〔2017〕 141</w:t>
      </w:r>
      <w:r>
        <w:rPr>
          <w:rFonts w:hint="eastAsia" w:ascii="宋体" w:hAnsi="宋体" w:cs="仿宋"/>
          <w:color w:val="000000"/>
          <w:spacing w:val="6"/>
          <w:szCs w:val="21"/>
        </w:rPr>
        <w:t xml:space="preserve">号）的规定，本单位为（符合/不符合）条件的残疾人福利性单位，且本单位参加</w:t>
      </w:r>
      <w:r>
        <w:rPr>
          <w:rFonts w:hint="eastAsia" w:ascii="宋体" w:hAnsi="宋体" w:cs="仿宋"/>
          <w:color w:val="000000"/>
          <w:szCs w:val="21"/>
        </w:rPr>
        <w:t xml:space="preserve">______</w:t>
      </w:r>
      <w:r>
        <w:rPr>
          <w:rFonts w:hint="eastAsia" w:ascii="宋体" w:hAnsi="宋体" w:cs="仿宋"/>
          <w:color w:val="000000"/>
          <w:spacing w:val="6"/>
          <w:szCs w:val="21"/>
        </w:rPr>
        <w:t xml:space="preserve">单位的项目采购活动提供本单位制造的货物（由本单位承担工程/提供服务），或者提供其他残疾人福利性单位制造的货物（不包括使用非残疾人福利性单位注册商标的货物）。</w:t>
      </w:r>
      <w:r>
        <w:rPr>
          <w:rFonts w:ascii="宋体" w:hAnsi="宋体" w:cs="仿宋"/>
          <w:color w:val="000000"/>
          <w:spacing w:val="6"/>
          <w:szCs w:val="21"/>
        </w:rPr>
      </w:r>
      <w:r/>
    </w:p>
    <w:p>
      <w:pPr>
        <w:pStyle w:val="1004"/>
        <w:ind w:firstLine="444"/>
        <w:spacing w:line="588" w:lineRule="exact"/>
        <w:rPr>
          <w:rFonts w:ascii="宋体" w:hAnsi="宋体" w:cs="仿宋"/>
          <w:color w:val="000000"/>
          <w:spacing w:val="6"/>
          <w:szCs w:val="21"/>
        </w:rPr>
      </w:pPr>
      <w:r>
        <w:rPr>
          <w:rFonts w:hint="eastAsia" w:ascii="宋体" w:hAnsi="宋体" w:cs="仿宋"/>
          <w:color w:val="000000"/>
          <w:spacing w:val="6"/>
          <w:szCs w:val="21"/>
        </w:rPr>
        <w:t xml:space="preserve">本单位对上述声明的真实性负责。如有虚假，将依法承担相应责任。</w:t>
      </w:r>
      <w:r>
        <w:rPr>
          <w:rFonts w:ascii="宋体" w:hAnsi="宋体" w:cs="仿宋"/>
          <w:color w:val="000000"/>
          <w:spacing w:val="6"/>
          <w:szCs w:val="21"/>
        </w:rPr>
      </w:r>
      <w:r/>
    </w:p>
    <w:p>
      <w:pPr>
        <w:pStyle w:val="1004"/>
        <w:ind w:firstLine="444"/>
        <w:spacing w:line="588" w:lineRule="exact"/>
        <w:rPr>
          <w:rFonts w:ascii="宋体" w:hAnsi="宋体" w:cs="仿宋"/>
          <w:color w:val="000000"/>
          <w:spacing w:val="6"/>
          <w:szCs w:val="21"/>
        </w:rPr>
      </w:pPr>
      <w:r>
        <w:rPr>
          <w:rFonts w:ascii="宋体" w:hAnsi="宋体" w:cs="仿宋"/>
          <w:color w:val="000000"/>
          <w:spacing w:val="6"/>
          <w:szCs w:val="21"/>
        </w:rPr>
      </w:r>
      <w:r/>
    </w:p>
    <w:p>
      <w:pPr>
        <w:pStyle w:val="1004"/>
        <w:ind w:firstLine="444"/>
        <w:spacing w:line="588" w:lineRule="exact"/>
        <w:rPr>
          <w:rFonts w:ascii="宋体" w:hAnsi="宋体" w:cs="仿宋"/>
          <w:color w:val="000000"/>
          <w:spacing w:val="6"/>
          <w:szCs w:val="21"/>
        </w:rPr>
      </w:pPr>
      <w:r>
        <w:rPr>
          <w:rFonts w:ascii="宋体" w:hAnsi="宋体" w:cs="仿宋"/>
          <w:color w:val="000000"/>
          <w:spacing w:val="6"/>
          <w:szCs w:val="21"/>
        </w:rPr>
      </w:r>
      <w:r/>
    </w:p>
    <w:p>
      <w:pPr>
        <w:pStyle w:val="1004"/>
        <w:spacing w:line="360" w:lineRule="auto"/>
        <w:rPr>
          <w:rFonts w:ascii="宋体" w:hAnsi="宋体" w:cs="Arial"/>
          <w:color w:val="000000"/>
          <w:szCs w:val="21"/>
          <w:u w:val="single"/>
        </w:rPr>
      </w:pPr>
      <w:r>
        <w:rPr>
          <w:rFonts w:hint="eastAsia" w:ascii="宋体" w:hAnsi="宋体" w:cs="Arial"/>
          <w:color w:val="000000"/>
          <w:szCs w:val="21"/>
        </w:rPr>
        <w:t xml:space="preserve">投标人名称（电子公章）：</w:t>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ascii="宋体" w:hAnsi="宋体" w:cs="Arial"/>
          <w:color w:val="000000"/>
          <w:szCs w:val="21"/>
          <w:u w:val="single"/>
        </w:rPr>
      </w:r>
      <w:r/>
    </w:p>
    <w:p>
      <w:pPr>
        <w:pStyle w:val="1004"/>
        <w:spacing w:line="360" w:lineRule="auto"/>
        <w:rPr>
          <w:rFonts w:ascii="宋体" w:hAnsi="宋体" w:cs="Arial"/>
          <w:color w:val="000000"/>
          <w:szCs w:val="21"/>
        </w:rPr>
      </w:pPr>
      <w:r>
        <w:rPr>
          <w:rFonts w:hint="eastAsia" w:ascii="Arial" w:hAnsi="Arial" w:cs="Arial"/>
          <w:color w:val="000000"/>
          <w:szCs w:val="21"/>
        </w:rPr>
        <w:t xml:space="preserve">法定代表人或授权代表（签字）：</w:t>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ascii="宋体" w:hAnsi="宋体" w:cs="Arial"/>
          <w:color w:val="000000"/>
          <w:szCs w:val="21"/>
        </w:rPr>
      </w:r>
      <w:r/>
    </w:p>
    <w:p>
      <w:pPr>
        <w:pStyle w:val="1004"/>
        <w:spacing w:line="360" w:lineRule="auto"/>
        <w:rPr>
          <w:rFonts w:ascii="宋体" w:hAnsi="宋体" w:cs="Arial"/>
          <w:color w:val="000000"/>
          <w:szCs w:val="21"/>
          <w:u w:val="single"/>
        </w:rPr>
      </w:pPr>
      <w:r>
        <w:rPr>
          <w:rFonts w:hint="eastAsia" w:ascii="宋体" w:hAnsi="宋体" w:cs="Arial"/>
          <w:color w:val="000000"/>
          <w:szCs w:val="21"/>
        </w:rPr>
        <w:t xml:space="preserve">日期：</w:t>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ascii="宋体" w:hAnsi="宋体" w:cs="Arial"/>
          <w:color w:val="000000"/>
          <w:szCs w:val="21"/>
          <w:u w:val="single"/>
        </w:rPr>
      </w:r>
      <w:r/>
    </w:p>
    <w:p>
      <w:pPr>
        <w:pStyle w:val="1004"/>
        <w:ind w:firstLine="470"/>
        <w:jc w:val="center"/>
        <w:spacing w:line="360" w:lineRule="auto"/>
        <w:rPr>
          <w:rFonts w:ascii="仿宋_GB2312" w:hAnsi="仿宋" w:eastAsia="仿宋_GB2312" w:cs="仿宋_GB2312"/>
          <w:bCs/>
          <w:color w:val="000000"/>
          <w:sz w:val="24"/>
        </w:rPr>
      </w:pPr>
      <w:r>
        <w:rPr>
          <w:rFonts w:ascii="仿宋_GB2312" w:hAnsi="仿宋" w:eastAsia="仿宋_GB2312" w:cs="仿宋_GB2312"/>
          <w:bCs/>
          <w:color w:val="000000"/>
          <w:sz w:val="24"/>
        </w:rPr>
      </w:r>
      <w:r/>
    </w:p>
    <w:p>
      <w:pPr>
        <w:pStyle w:val="1004"/>
        <w:ind w:firstLine="420"/>
        <w:spacing w:line="360" w:lineRule="auto"/>
        <w:rPr>
          <w:rFonts w:hint="eastAsia" w:ascii="宋体" w:hAnsi="宋体"/>
          <w:color w:val="000000"/>
          <w:szCs w:val="21"/>
        </w:rPr>
      </w:pPr>
      <w:r>
        <w:rPr>
          <w:rFonts w:hint="eastAsia" w:ascii="宋体" w:hAnsi="宋体"/>
          <w:color w:val="000000"/>
          <w:szCs w:val="21"/>
        </w:rPr>
        <w:t xml:space="preserve">注：具体以《关于促进残疾人就业政府采购政策的通知》（财库〔2017〕141号）的规定为准。</w:t>
      </w:r>
      <w:r>
        <w:rPr>
          <w:rFonts w:hint="eastAsia" w:ascii="宋体" w:hAnsi="宋体"/>
          <w:color w:val="000000"/>
          <w:szCs w:val="21"/>
        </w:rPr>
      </w:r>
      <w:r/>
    </w:p>
    <w:p>
      <w:pPr>
        <w:pStyle w:val="1004"/>
        <w:rPr>
          <w:rFonts w:ascii="宋体" w:hAnsi="宋体"/>
          <w:color w:val="000000"/>
          <w:szCs w:val="21"/>
        </w:rPr>
      </w:pPr>
      <w:r>
        <w:rPr>
          <w:rFonts w:ascii="宋体" w:hAnsi="宋体"/>
          <w:color w:val="000000"/>
          <w:szCs w:val="21"/>
        </w:rPr>
      </w:r>
      <w:r/>
    </w:p>
    <w:p>
      <w:pPr>
        <w:pStyle w:val="1004"/>
        <w:spacing w:line="588" w:lineRule="exact"/>
        <w:rPr>
          <w:rFonts w:ascii="宋体" w:hAnsi="宋体"/>
          <w:color w:val="000000"/>
          <w:sz w:val="28"/>
          <w:szCs w:val="28"/>
        </w:rPr>
      </w:pPr>
      <w:r>
        <w:rPr>
          <w:rFonts w:ascii="宋体" w:hAnsi="宋体"/>
          <w:color w:val="000000"/>
          <w:sz w:val="28"/>
          <w:szCs w:val="28"/>
        </w:rPr>
      </w:r>
      <w:r/>
    </w:p>
    <w:p>
      <w:pPr>
        <w:pStyle w:val="1004"/>
        <w:jc w:val="center"/>
        <w:spacing w:line="588" w:lineRule="exact"/>
        <w:rPr>
          <w:rFonts w:ascii="宋体" w:hAnsi="宋体"/>
          <w:color w:val="000000"/>
          <w:sz w:val="24"/>
        </w:rPr>
      </w:pPr>
      <w:r/>
      <w:bookmarkStart w:id="65" w:name="_Toc15854"/>
      <w:r>
        <w:rPr>
          <w:rFonts w:hint="eastAsia" w:ascii="宋体" w:hAnsi="宋体"/>
          <w:color w:val="000000"/>
          <w:sz w:val="24"/>
        </w:rPr>
        <w:t xml:space="preserve">12-2属于监狱企业的证明文件</w:t>
      </w:r>
      <w:bookmarkEnd w:id="65"/>
      <w:r>
        <w:rPr>
          <w:rFonts w:ascii="宋体" w:hAnsi="宋体"/>
          <w:color w:val="000000"/>
          <w:sz w:val="24"/>
        </w:rPr>
      </w:r>
      <w:r/>
    </w:p>
    <w:p>
      <w:pPr>
        <w:pStyle w:val="1004"/>
        <w:ind w:firstLine="480"/>
        <w:jc w:val="left"/>
        <w:spacing w:line="360" w:lineRule="auto"/>
        <w:rPr>
          <w:rFonts w:ascii="宋体" w:hAnsi="宋体"/>
          <w:color w:val="000000"/>
          <w:sz w:val="24"/>
        </w:rPr>
      </w:pPr>
      <w:r>
        <w:rPr>
          <w:rFonts w:ascii="宋体" w:hAnsi="宋体"/>
          <w:color w:val="000000"/>
          <w:sz w:val="24"/>
        </w:rPr>
      </w:r>
      <w:r/>
    </w:p>
    <w:p>
      <w:pPr>
        <w:pStyle w:val="1004"/>
        <w:jc w:val="center"/>
        <w:spacing w:line="360" w:lineRule="auto"/>
        <w:rPr>
          <w:rFonts w:hint="eastAsia" w:ascii="宋体" w:hAnsi="宋体" w:cs="宋体"/>
          <w:color w:val="000000"/>
        </w:rPr>
      </w:pPr>
      <w:r>
        <w:rPr>
          <w:rFonts w:hint="eastAsia" w:ascii="宋体" w:hAnsi="宋体" w:cs="宋体"/>
          <w:color w:val="000000"/>
        </w:rPr>
        <w:t xml:space="preserve">（提供由省级以上监狱管理局、戒毒管理局（含新疆生产建设兵团）出具的属于监狱企业的证明文件，不符合可不提供）</w:t>
      </w:r>
      <w:r>
        <w:rPr>
          <w:rFonts w:hint="eastAsia" w:ascii="宋体" w:hAnsi="宋体" w:cs="宋体"/>
          <w:color w:val="000000"/>
        </w:rPr>
      </w:r>
      <w:r/>
    </w:p>
    <w:p>
      <w:pPr>
        <w:pStyle w:val="1029"/>
        <w:rPr>
          <w:color w:val="000000"/>
        </w:rPr>
      </w:pPr>
      <w:r>
        <w:rPr>
          <w:color w:val="000000"/>
        </w:rPr>
      </w:r>
      <w:r/>
    </w:p>
    <w:p>
      <w:pPr>
        <w:pStyle w:val="1004"/>
        <w:ind w:right="633"/>
        <w:jc w:val="left"/>
        <w:spacing w:line="360" w:lineRule="auto"/>
        <w:shd w:val="clear" w:color="auto" w:fill="ffffff"/>
        <w:rPr>
          <w:rFonts w:ascii="宋体" w:hAnsi="宋体"/>
          <w:b/>
          <w:color w:val="000000"/>
        </w:rPr>
      </w:pPr>
      <w:r>
        <w:rPr>
          <w:rFonts w:ascii="Arial" w:hAnsi="Arial" w:cs="Arial"/>
          <w:color w:val="000000"/>
          <w:szCs w:val="21"/>
        </w:rPr>
        <w:br w:type="page" w:clear="all"/>
      </w:r>
      <w:r>
        <w:rPr>
          <w:rFonts w:ascii="宋体" w:hAnsi="宋体"/>
          <w:b/>
          <w:color w:val="000000"/>
        </w:rPr>
      </w:r>
      <w:r/>
    </w:p>
    <w:p>
      <w:pPr>
        <w:pStyle w:val="1004"/>
        <w:jc w:val="left"/>
        <w:rPr>
          <w:rFonts w:ascii="宋体" w:hAnsi="宋体"/>
          <w:b/>
          <w:color w:val="000000"/>
          <w:lang w:val="zh-CN"/>
        </w:rPr>
      </w:pPr>
      <w:r>
        <w:rPr>
          <w:rFonts w:ascii="宋体" w:hAnsi="宋体"/>
          <w:b/>
          <w:color w:val="000000"/>
          <w:lang w:val="zh-CN"/>
        </w:rPr>
      </w:r>
      <w:r/>
    </w:p>
    <w:p>
      <w:pPr>
        <w:pStyle w:val="1170"/>
        <w:ind w:firstLine="422"/>
        <w:rPr>
          <w:rFonts w:ascii="宋体" w:hAnsi="宋体"/>
          <w:b/>
          <w:color w:val="000000"/>
          <w:szCs w:val="24"/>
        </w:rPr>
      </w:pPr>
      <w:r>
        <w:rPr>
          <w:rFonts w:ascii="宋体" w:hAnsi="宋体"/>
          <w:b/>
          <w:color w:val="000000"/>
        </w:rPr>
        <w:t xml:space="preserve">附件十</w:t>
      </w:r>
      <w:r>
        <w:rPr>
          <w:rFonts w:hint="eastAsia" w:ascii="宋体" w:hAnsi="宋体"/>
          <w:b/>
          <w:color w:val="000000"/>
          <w:lang w:val="en-US"/>
        </w:rPr>
        <w:t xml:space="preserve">三</w:t>
      </w:r>
      <w:r>
        <w:rPr>
          <w:rFonts w:hint="eastAsia" w:ascii="宋体" w:hAnsi="宋体"/>
          <w:b/>
          <w:color w:val="000000"/>
        </w:rPr>
        <w:t xml:space="preserve">、服务</w:t>
      </w:r>
      <w:r>
        <w:rPr>
          <w:rFonts w:hint="eastAsia" w:ascii="宋体" w:hAnsi="宋体"/>
          <w:b/>
          <w:color w:val="000000"/>
          <w:szCs w:val="24"/>
        </w:rPr>
        <w:t xml:space="preserve">方案</w:t>
      </w:r>
      <w:r>
        <w:rPr>
          <w:rFonts w:ascii="宋体" w:hAnsi="宋体"/>
          <w:b/>
          <w:color w:val="000000"/>
          <w:szCs w:val="24"/>
        </w:rPr>
      </w:r>
      <w:r/>
    </w:p>
    <w:p>
      <w:pPr>
        <w:pStyle w:val="1170"/>
        <w:ind w:firstLine="422"/>
        <w:rPr>
          <w:rFonts w:ascii="宋体" w:hAnsi="宋体"/>
          <w:b/>
          <w:color w:val="000000"/>
          <w:szCs w:val="24"/>
        </w:rPr>
      </w:pPr>
      <w:r>
        <w:rPr>
          <w:rFonts w:ascii="宋体" w:hAnsi="宋体"/>
          <w:b/>
          <w:color w:val="000000"/>
          <w:szCs w:val="24"/>
        </w:rPr>
      </w:r>
      <w:r/>
    </w:p>
    <w:p>
      <w:pPr>
        <w:pStyle w:val="1170"/>
        <w:ind w:firstLine="422"/>
        <w:rPr>
          <w:rFonts w:ascii="宋体" w:hAnsi="宋体"/>
          <w:b/>
          <w:color w:val="000000"/>
          <w:szCs w:val="24"/>
        </w:rPr>
      </w:pPr>
      <w:r/>
      <w:bookmarkStart w:id="66" w:name="_Toc23828"/>
      <w:r>
        <w:rPr>
          <w:rFonts w:hint="eastAsia" w:ascii="宋体" w:hAnsi="宋体"/>
          <w:b/>
          <w:color w:val="000000"/>
          <w:szCs w:val="24"/>
        </w:rPr>
        <w:t xml:space="preserve">（各投标人根据招标文件规定的服务方案打分细则内容，格式自拟）</w:t>
      </w:r>
      <w:bookmarkEnd w:id="66"/>
      <w:r>
        <w:rPr>
          <w:rFonts w:ascii="宋体" w:hAnsi="宋体"/>
          <w:b/>
          <w:color w:val="000000"/>
          <w:szCs w:val="24"/>
        </w:rPr>
      </w:r>
      <w:r/>
    </w:p>
    <w:p>
      <w:pPr>
        <w:pStyle w:val="1004"/>
        <w:ind w:firstLine="420"/>
        <w:rPr>
          <w:rFonts w:ascii="宋体" w:hAnsi="宋体"/>
          <w:b/>
          <w:color w:val="000000"/>
          <w:lang w:val="zh-CN"/>
        </w:rPr>
      </w:pPr>
      <w:r>
        <w:rPr>
          <w:rFonts w:ascii="宋体" w:hAnsi="宋体"/>
          <w:b/>
          <w:color w:val="000000"/>
          <w:lang w:val="zh-CN"/>
        </w:rPr>
      </w:r>
      <w:r/>
    </w:p>
    <w:p>
      <w:pPr>
        <w:pStyle w:val="1170"/>
        <w:ind w:firstLine="420"/>
        <w:rPr>
          <w:color w:val="000000"/>
        </w:rPr>
      </w:pPr>
      <w:r>
        <w:rPr>
          <w:color w:val="000000"/>
        </w:rPr>
      </w:r>
      <w:r/>
    </w:p>
    <w:p>
      <w:pPr>
        <w:pStyle w:val="1170"/>
        <w:ind w:firstLine="420"/>
        <w:rPr>
          <w:color w:val="000000"/>
        </w:rPr>
      </w:pPr>
      <w:r>
        <w:rPr>
          <w:color w:val="000000"/>
        </w:rPr>
      </w:r>
      <w:r/>
    </w:p>
    <w:p>
      <w:pPr>
        <w:pStyle w:val="1170"/>
        <w:ind w:firstLine="420"/>
        <w:rPr>
          <w:color w:val="000000"/>
        </w:rPr>
      </w:pPr>
      <w:r>
        <w:rPr>
          <w:color w:val="000000"/>
        </w:rPr>
      </w:r>
      <w:r/>
    </w:p>
    <w:p>
      <w:pPr>
        <w:pStyle w:val="1170"/>
        <w:ind w:firstLine="422"/>
        <w:rPr>
          <w:rFonts w:ascii="宋体" w:hAnsi="宋体"/>
          <w:b/>
          <w:color w:val="000000"/>
          <w:szCs w:val="24"/>
        </w:rPr>
      </w:pPr>
      <w:r>
        <w:rPr>
          <w:rFonts w:ascii="宋体" w:hAnsi="宋体"/>
          <w:b/>
          <w:color w:val="000000"/>
          <w:szCs w:val="24"/>
        </w:rPr>
      </w:r>
      <w:r/>
    </w:p>
    <w:p>
      <w:pPr>
        <w:pStyle w:val="1004"/>
        <w:ind w:firstLine="420"/>
        <w:rPr>
          <w:rFonts w:ascii="宋体" w:hAnsi="宋体"/>
          <w:b/>
          <w:color w:val="000000"/>
          <w:lang w:val="zh-CN"/>
        </w:rPr>
      </w:pPr>
      <w:r>
        <w:rPr>
          <w:rFonts w:hint="eastAsia" w:ascii="宋体" w:hAnsi="宋体"/>
          <w:b/>
          <w:color w:val="000000"/>
        </w:rPr>
        <w:t xml:space="preserve">附件十四、</w:t>
      </w:r>
      <w:r>
        <w:rPr>
          <w:rFonts w:ascii="宋体" w:hAnsi="宋体"/>
          <w:b/>
          <w:color w:val="000000"/>
          <w:lang w:val="zh-CN"/>
        </w:rPr>
        <w:t xml:space="preserve">其他</w:t>
      </w:r>
      <w:r>
        <w:rPr>
          <w:rFonts w:ascii="宋体" w:hAnsi="宋体"/>
          <w:b/>
          <w:color w:val="000000"/>
          <w:lang w:val="zh-CN"/>
        </w:rPr>
      </w:r>
      <w:r/>
    </w:p>
    <w:p>
      <w:pPr>
        <w:pStyle w:val="1004"/>
        <w:ind w:right="633"/>
        <w:jc w:val="left"/>
        <w:spacing w:line="360" w:lineRule="auto"/>
        <w:shd w:val="clear" w:color="auto" w:fill="ffffff"/>
        <w:rPr>
          <w:rFonts w:ascii="宋体" w:hAnsi="宋体"/>
          <w:b/>
          <w:color w:val="000000"/>
          <w:lang w:val="zh-CN"/>
        </w:rPr>
      </w:pPr>
      <w:r/>
      <w:bookmarkStart w:id="67" w:name="_Toc13714"/>
      <w:r>
        <w:rPr>
          <w:rFonts w:ascii="宋体" w:hAnsi="宋体"/>
          <w:b/>
          <w:color w:val="000000"/>
          <w:lang w:val="zh-CN"/>
        </w:rPr>
        <w:t xml:space="preserve">（各投标人根据招标文件规定的打分细则对应提供相关证明材料等，格式自拟）</w:t>
      </w:r>
      <w:bookmarkEnd w:id="67"/>
      <w:r>
        <w:rPr>
          <w:rFonts w:ascii="宋体" w:hAnsi="宋体"/>
          <w:b/>
          <w:color w:val="000000"/>
          <w:lang w:val="zh-CN"/>
        </w:rPr>
      </w:r>
      <w:r/>
    </w:p>
    <w:p>
      <w:pPr>
        <w:pStyle w:val="1170"/>
        <w:ind w:firstLine="420"/>
        <w:rPr>
          <w:color w:val="000000"/>
        </w:rPr>
      </w:pPr>
      <w:r>
        <w:rPr>
          <w:color w:val="000000"/>
        </w:rPr>
      </w:r>
      <w:r/>
    </w:p>
    <w:p>
      <w:pPr>
        <w:pStyle w:val="1004"/>
        <w:ind w:right="633"/>
        <w:jc w:val="left"/>
        <w:spacing w:line="360" w:lineRule="auto"/>
        <w:shd w:val="clear" w:color="auto" w:fill="ffffff"/>
        <w:rPr>
          <w:rFonts w:ascii="宋体" w:hAnsi="宋体"/>
          <w:b/>
          <w:color w:val="000000"/>
          <w:lang w:val="zh-CN"/>
        </w:rPr>
      </w:pPr>
      <w:r>
        <w:rPr>
          <w:rFonts w:ascii="宋体" w:hAnsi="宋体"/>
          <w:b/>
          <w:color w:val="000000"/>
          <w:lang w:val="zh-CN"/>
        </w:rPr>
      </w:r>
      <w:r/>
    </w:p>
    <w:sectPr>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仿宋">
    <w:panose1 w:val="02010609060101010101"/>
  </w:font>
  <w:font w:name="等线">
    <w:panose1 w:val="02010600030101010101"/>
  </w:font>
  <w:font w:name="楷体_GB2312">
    <w:panose1 w:val="02010609060101010101"/>
  </w:font>
  <w:font w:name="微软雅黑">
    <w:panose1 w:val="020B0503020204020204"/>
  </w:font>
  <w:font w:name="Calibri">
    <w:panose1 w:val="020F050202020403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monospace">
    <w:panose1 w:val="020B0503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enter" w:pos="4153" w:leader="none"/>
        <w:tab w:val="right" w:pos="8306" w:leader="none"/>
      </w:tabs>
      <w:rPr>
        <w:rStyle w:val="1129"/>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004"/>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004"/>
                    </w:pPr>
                    <w:r/>
                    <w:r/>
                  </w:p>
                </w:txbxContent>
              </v:textbox>
            </v:shape>
          </w:pict>
        </mc:Fallback>
      </mc:AlternateContent>
    </w:r>
    <w:r>
      <w:rPr>
        <w:rStyle w:val="1129"/>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p>
                          <w:pPr>
                            <w:pStyle w:val="1004"/>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p>
                    <w:pPr>
                      <w:pStyle w:val="100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widowControl w:val="off"/>
      <w:tabs>
        <w:tab w:val="center" w:pos="4153" w:leader="none"/>
        <w:tab w:val="right" w:pos="8306" w:leader="none"/>
      </w:tabs>
      <w:rPr>
        <w:rFonts w:ascii="宋体" w:hAnsi="宋体" w:cs="宋体"/>
        <w:b/>
        <w:bCs/>
        <w:color w:val="000000"/>
        <w:sz w:val="18"/>
        <w:szCs w:val="21"/>
        <w:lang w:val="zh-TW"/>
      </w:rPr>
      <w:pBdr>
        <w:top w:val="none" w:color="000000" w:sz="0" w:space="1"/>
        <w:left w:val="none" w:color="000000" w:sz="0" w:space="4"/>
        <w:right w:val="none" w:color="000000" w:sz="0" w:space="4"/>
      </w:pBdr>
    </w:pPr>
    <w:r>
      <w:rPr>
        <w:rFonts w:ascii="宋体" w:hAnsi="宋体" w:cs="宋体"/>
        <w:b/>
        <w:bCs/>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729615</wp:posOffset>
              </wp:positionH>
              <wp:positionV relativeFrom="page">
                <wp:posOffset>586740</wp:posOffset>
              </wp:positionV>
              <wp:extent cx="885825" cy="37147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85825" cy="37147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true;mso-position-horizontal-relative:page;margin-left:57.4pt;mso-position-horizontal:absolute;mso-position-vertical-relative:page;margin-top:46.2pt;mso-position-vertical:absolute;width:69.8pt;height:29.2pt;mso-wrap-distance-left:9.0pt;mso-wrap-distance-top:0.0pt;mso-wrap-distance-right:9.0pt;mso-wrap-distance-bottom:0.0pt;" stroked="f" strokeweight="1.00pt">
              <v:path textboxrect="0,0,0,0"/>
              <v:imagedata r:id="rId1" o:title=""/>
            </v:shape>
          </w:pict>
        </mc:Fallback>
      </mc:AlternateContent>
    </w:r>
    <w:r>
      <w:rPr>
        <w:rFonts w:ascii="宋体" w:hAnsi="宋体" w:cs="宋体"/>
        <w:b/>
        <w:bCs/>
        <w:color w:val="000000"/>
        <w:sz w:val="18"/>
        <w:szCs w:val="21"/>
        <w:lang w:val="zh-TW"/>
      </w:rPr>
    </w:r>
    <w:r/>
  </w:p>
  <w:p>
    <w:pPr>
      <w:pStyle w:val="1041"/>
      <w:jc w:val="right"/>
      <w:tabs>
        <w:tab w:val="center" w:pos="4153" w:leader="none"/>
        <w:tab w:val="right" w:pos="8306" w:leader="none"/>
      </w:tabs>
      <w:rPr>
        <w:rFonts w:hint="eastAsia" w:ascii="宋体" w:hAnsi="宋体" w:cs="宋体"/>
        <w:b/>
        <w:bCs/>
        <w:color w:val="000000"/>
        <w:lang w:val="zh-TW" w:eastAsia="zh-CN"/>
      </w:rPr>
      <w:pBdr>
        <w:bottom w:val="none" w:color="000000" w:sz="0" w:space="1"/>
      </w:pBdr>
    </w:pPr>
    <w:r>
      <w:rPr>
        <w:rFonts w:hint="eastAsia" w:ascii="宋体" w:hAnsi="宋体" w:cs="宋体"/>
        <w:b/>
        <w:bCs/>
        <w:color w:val="000000"/>
        <w:lang w:val="zh-TW" w:eastAsia="zh-CN"/>
      </w:rPr>
    </w:r>
    <w:r/>
  </w:p>
  <w:p>
    <w:pPr>
      <w:pStyle w:val="1041"/>
      <w:jc w:val="right"/>
      <w:tabs>
        <w:tab w:val="center" w:pos="4153" w:leader="none"/>
        <w:tab w:val="right" w:pos="8306" w:leader="none"/>
      </w:tabs>
      <w:pBdr>
        <w:bottom w:val="none" w:color="000000" w:sz="0" w:space="1"/>
      </w:pBdr>
    </w:pPr>
    <w:r>
      <w:rPr>
        <w:rFonts w:hint="eastAsia" w:ascii="宋体" w:hAnsi="宋体" w:cs="宋体"/>
        <w:b/>
        <w:bCs/>
        <w:color w:val="000000"/>
        <w:lang w:val="zh-TW" w:eastAsia="zh-CN"/>
      </w:rPr>
      <w:t xml:space="preserve">2026年鼓楼区水务设施应急保障服务项目</w:t>
    </w:r>
    <w:r>
      <w:rPr>
        <w:rFonts w:hint="eastAsia" w:ascii="宋体" w:hAnsi="宋体" w:cs="宋体"/>
        <w:b/>
        <w:bCs/>
        <w:color w:val="000000"/>
        <w:lang w:val="zh-TW"/>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widowControl w:val="off"/>
      <w:tabs>
        <w:tab w:val="center" w:pos="4153" w:leader="none"/>
        <w:tab w:val="right" w:pos="8306" w:leader="none"/>
      </w:tabs>
      <w:rPr>
        <w:rFonts w:ascii="宋体" w:hAnsi="宋体" w:cs="宋体"/>
        <w:b/>
        <w:bCs/>
        <w:color w:val="000000"/>
        <w:sz w:val="18"/>
        <w:szCs w:val="21"/>
        <w:lang w:val="zh-TW"/>
      </w:rPr>
      <w:pBdr>
        <w:top w:val="none" w:color="000000" w:sz="0" w:space="1"/>
        <w:left w:val="none" w:color="000000" w:sz="0" w:space="4"/>
        <w:right w:val="none" w:color="000000" w:sz="0" w:space="4"/>
      </w:pBdr>
    </w:pPr>
    <w:r>
      <w:rPr>
        <w:rFonts w:ascii="宋体" w:hAnsi="宋体" w:cs="宋体"/>
        <w:b/>
        <w:bCs/>
        <w:color w:val="000000"/>
        <w:sz w:val="18"/>
        <w:szCs w:val="21"/>
        <w:lang w:val="zh-TW"/>
      </w:rPr>
    </w:r>
    <w:r/>
  </w:p>
  <w:p>
    <w:pPr>
      <w:pStyle w:val="1041"/>
      <w:jc w:val="right"/>
      <w:tabs>
        <w:tab w:val="center" w:pos="4153" w:leader="none"/>
        <w:tab w:val="right" w:pos="8306" w:leader="none"/>
      </w:tabs>
      <w:rPr>
        <w:rFonts w:hint="eastAsia" w:ascii="宋体" w:hAnsi="宋体" w:cs="宋体"/>
        <w:b/>
        <w:bCs/>
        <w:color w:val="000000"/>
        <w:lang w:val="zh-TW" w:eastAsia="zh-CN"/>
      </w:rPr>
      <w:pBdr>
        <w:bottom w:val="none" w:color="000000" w:sz="0" w:space="1"/>
      </w:pBdr>
    </w:pPr>
    <w:r>
      <w:rPr>
        <w:rFonts w:hint="eastAsia" w:ascii="宋体" w:hAnsi="宋体" w:cs="宋体"/>
        <w:b/>
        <w:bCs/>
        <w:color w:val="000000"/>
        <w:lang w:val="zh-TW" w:eastAsia="zh-CN"/>
      </w:rPr>
    </w:r>
    <w:r/>
  </w:p>
  <w:p>
    <w:pPr>
      <w:pStyle w:val="1041"/>
      <w:jc w:val="right"/>
      <w:tabs>
        <w:tab w:val="center" w:pos="4153" w:leader="none"/>
        <w:tab w:val="right" w:pos="8306" w:leader="none"/>
      </w:tabs>
      <w:pBdr>
        <w:bottom w:val="none" w:color="000000" w:sz="0" w:space="1"/>
      </w:pBdr>
    </w:pPr>
    <w:r>
      <w:rPr>
        <w:rFonts w:ascii="宋体" w:hAnsi="宋体" w:cs="宋体"/>
        <w:b/>
        <w:bCs/>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1028700</wp:posOffset>
              </wp:positionH>
              <wp:positionV relativeFrom="page">
                <wp:posOffset>504825</wp:posOffset>
              </wp:positionV>
              <wp:extent cx="885825" cy="37147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85825" cy="37147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page;margin-left:81.0pt;mso-position-horizontal:absolute;mso-position-vertical-relative:page;margin-top:39.8pt;mso-position-vertical:absolute;width:69.8pt;height:29.2pt;mso-wrap-distance-left:9.0pt;mso-wrap-distance-top:0.0pt;mso-wrap-distance-right:9.0pt;mso-wrap-distance-bottom:0.0pt;" stroked="f" strokeweight="1.00pt">
              <v:path textboxrect="0,0,0,0"/>
              <v:imagedata r:id="rId1" o:title=""/>
            </v:shape>
          </w:pict>
        </mc:Fallback>
      </mc:AlternateContent>
    </w:r>
    <w:r>
      <w:rPr>
        <w:rFonts w:hint="eastAsia" w:ascii="宋体" w:hAnsi="宋体" w:cs="宋体"/>
        <w:b/>
        <w:bCs/>
        <w:color w:val="000000"/>
        <w:lang w:val="zh-TW" w:eastAsia="zh-CN"/>
      </w:rPr>
      <w:t xml:space="preserve">2026年鼓楼区水务设施应急保障服务项目</w:t>
    </w:r>
    <w:r>
      <w:rPr>
        <w:rFonts w:hint="eastAsia" w:ascii="宋体" w:hAnsi="宋体" w:cs="宋体"/>
        <w:b/>
        <w:bCs/>
        <w:color w:val="000000"/>
        <w:lang w:val="zh-TW"/>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right"/>
      <w:tabs>
        <w:tab w:val="center" w:pos="4153" w:leader="none"/>
        <w:tab w:val="right" w:pos="8306" w:leader="none"/>
      </w:tabs>
      <w:rPr>
        <w:rFonts w:hint="eastAsia" w:ascii="宋体" w:hAnsi="宋体" w:cs="宋体"/>
        <w:b/>
        <w:bCs/>
        <w:color w:val="000000"/>
        <w:lang w:val="zh-TW"/>
      </w:rPr>
    </w:pPr>
    <w:r>
      <w:rPr>
        <w:rFonts w:hint="eastAsia" w:ascii="宋体" w:hAnsi="宋体" w:cs="宋体"/>
        <w:b/>
        <w:bCs/>
        <w:color w:val="000000"/>
        <w:lang w:val="zh-TW"/>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-36829</wp:posOffset>
              </wp:positionH>
              <wp:positionV relativeFrom="paragraph">
                <wp:posOffset>1905</wp:posOffset>
              </wp:positionV>
              <wp:extent cx="983615" cy="43053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983615" cy="430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4;o:allowoverlap:true;o:allowincell:true;mso-position-horizontal-relative:text;margin-left:-2.9pt;mso-position-horizontal:absolute;mso-position-vertical-relative:text;margin-top:0.1pt;mso-position-vertical:absolute;width:77.5pt;height:33.9pt;mso-wrap-distance-left:9.0pt;mso-wrap-distance-top:0.0pt;mso-wrap-distance-right:9.0pt;mso-wrap-distance-bottom:0.0pt;" stroked="f">
              <v:path textboxrect="0,0,0,0"/>
              <v:imagedata r:id="rId1" o:title=""/>
            </v:shape>
          </w:pict>
        </mc:Fallback>
      </mc:AlternateContent>
    </w:r>
    <w:r>
      <w:rPr>
        <w:rFonts w:hint="eastAsia" w:ascii="宋体" w:hAnsi="宋体" w:cs="宋体"/>
        <w:b/>
        <w:bCs/>
        <w:color w:val="000000"/>
        <w:lang w:val="zh-TW"/>
      </w:rPr>
      <w:t xml:space="preserve">2025年鼓楼区智慧水务大数据管控平台运维服务</w:t>
    </w:r>
    <w:r>
      <w:rPr>
        <w:rFonts w:hint="eastAsia" w:ascii="宋体" w:hAnsi="宋体" w:cs="宋体"/>
        <w:b/>
        <w:bCs/>
        <w:color w:val="000000"/>
        <w:lang w:val="zh-TW"/>
      </w:rPr>
    </w:r>
    <w:r/>
  </w:p>
  <w:p>
    <w:pPr>
      <w:pStyle w:val="1041"/>
      <w:jc w:val="right"/>
      <w:tabs>
        <w:tab w:val="center" w:pos="4153" w:leader="none"/>
        <w:tab w:val="right" w:pos="8306" w:leader="none"/>
      </w:tabs>
    </w:pPr>
    <w:r>
      <w:rPr>
        <w:rFonts w:hint="eastAsia" w:ascii="宋体" w:hAnsi="宋体" w:cs="宋体"/>
        <w:b/>
        <w:bCs/>
        <w:color w:val="000000"/>
        <w:lang w:val="zh-TW"/>
      </w:rPr>
      <w:t xml:space="preserve">（运维、监理）招标文件</w:t>
    </w:r>
    <w:r/>
  </w:p>
  <w:p>
    <w:pPr>
      <w:pStyle w:val="104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100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0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92"/>
      <w:isLgl w:val="false"/>
      <w:suff w:val="tab"/>
      <w:lvlText w:val="%1."/>
      <w:lvlJc w:val="left"/>
      <w:pPr>
        <w:pStyle w:val="1004"/>
        <w:ind w:left="720" w:hanging="720"/>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1004"/>
        <w:ind w:left="630" w:hanging="420"/>
        <w:tabs>
          <w:tab w:val="num" w:pos="630" w:leader="none"/>
        </w:tabs>
      </w:pPr>
      <w:rPr>
        <w:rFonts w:cs="Times New Roman"/>
      </w:rPr>
    </w:lvl>
    <w:lvl w:ilvl="1">
      <w:start w:val="1"/>
      <w:numFmt w:val="decimal"/>
      <w:isLgl w:val="false"/>
      <w:suff w:val="tab"/>
      <w:lvlText w:val="%2)"/>
      <w:lvlJc w:val="left"/>
      <w:pPr>
        <w:pStyle w:val="1004"/>
        <w:ind w:left="990" w:hanging="360"/>
        <w:tabs>
          <w:tab w:val="num" w:pos="990" w:leader="none"/>
        </w:tabs>
      </w:pPr>
      <w:rPr>
        <w:color w:val="000000"/>
      </w:rPr>
    </w:lvl>
    <w:lvl w:ilvl="2">
      <w:start w:val="1"/>
      <w:numFmt w:val="lowerRoman"/>
      <w:isLgl w:val="false"/>
      <w:suff w:val="tab"/>
      <w:lvlText w:val="%3."/>
      <w:lvlJc w:val="right"/>
      <w:pPr>
        <w:pStyle w:val="1004"/>
        <w:ind w:left="1470" w:hanging="420"/>
        <w:tabs>
          <w:tab w:val="num" w:pos="1470" w:leader="none"/>
        </w:tabs>
      </w:pPr>
      <w:rPr>
        <w:rFonts w:cs="Times New Roman"/>
      </w:rPr>
    </w:lvl>
    <w:lvl w:ilvl="3">
      <w:start w:val="1"/>
      <w:numFmt w:val="decimal"/>
      <w:isLgl w:val="false"/>
      <w:suff w:val="tab"/>
      <w:lvlText w:val="%4."/>
      <w:lvlJc w:val="left"/>
      <w:pPr>
        <w:pStyle w:val="1004"/>
        <w:ind w:left="1890" w:hanging="420"/>
        <w:tabs>
          <w:tab w:val="num" w:pos="1890" w:leader="none"/>
        </w:tabs>
      </w:pPr>
      <w:rPr>
        <w:rFonts w:cs="Times New Roman"/>
      </w:rPr>
    </w:lvl>
    <w:lvl w:ilvl="4">
      <w:start w:val="1"/>
      <w:numFmt w:val="lowerLetter"/>
      <w:isLgl w:val="false"/>
      <w:suff w:val="tab"/>
      <w:lvlText w:val="%5)"/>
      <w:lvlJc w:val="left"/>
      <w:pPr>
        <w:pStyle w:val="1004"/>
        <w:ind w:left="2310" w:hanging="420"/>
        <w:tabs>
          <w:tab w:val="num" w:pos="2310" w:leader="none"/>
        </w:tabs>
      </w:pPr>
      <w:rPr>
        <w:rFonts w:cs="Times New Roman"/>
      </w:rPr>
    </w:lvl>
    <w:lvl w:ilvl="5">
      <w:start w:val="1"/>
      <w:numFmt w:val="lowerRoman"/>
      <w:isLgl w:val="false"/>
      <w:suff w:val="tab"/>
      <w:lvlText w:val="%6."/>
      <w:lvlJc w:val="right"/>
      <w:pPr>
        <w:pStyle w:val="1004"/>
        <w:ind w:left="2730" w:hanging="420"/>
        <w:tabs>
          <w:tab w:val="num" w:pos="2730" w:leader="none"/>
        </w:tabs>
      </w:pPr>
      <w:rPr>
        <w:rFonts w:cs="Times New Roman"/>
      </w:rPr>
    </w:lvl>
    <w:lvl w:ilvl="6">
      <w:start w:val="1"/>
      <w:numFmt w:val="decimal"/>
      <w:isLgl w:val="false"/>
      <w:suff w:val="tab"/>
      <w:lvlText w:val="%7."/>
      <w:lvlJc w:val="left"/>
      <w:pPr>
        <w:pStyle w:val="1004"/>
        <w:ind w:left="3150" w:hanging="420"/>
        <w:tabs>
          <w:tab w:val="num" w:pos="3150" w:leader="none"/>
        </w:tabs>
      </w:pPr>
      <w:rPr>
        <w:rFonts w:cs="Times New Roman"/>
      </w:rPr>
    </w:lvl>
    <w:lvl w:ilvl="7">
      <w:start w:val="1"/>
      <w:numFmt w:val="lowerLetter"/>
      <w:isLgl w:val="false"/>
      <w:suff w:val="tab"/>
      <w:lvlText w:val="%8)"/>
      <w:lvlJc w:val="left"/>
      <w:pPr>
        <w:pStyle w:val="1004"/>
        <w:ind w:left="3570" w:hanging="420"/>
        <w:tabs>
          <w:tab w:val="num" w:pos="3570" w:leader="none"/>
        </w:tabs>
      </w:pPr>
      <w:rPr>
        <w:rFonts w:cs="Times New Roman"/>
      </w:rPr>
    </w:lvl>
    <w:lvl w:ilvl="8">
      <w:start w:val="1"/>
      <w:numFmt w:val="lowerRoman"/>
      <w:isLgl w:val="false"/>
      <w:suff w:val="tab"/>
      <w:lvlText w:val="%9."/>
      <w:lvlJc w:val="right"/>
      <w:pPr>
        <w:pStyle w:val="1004"/>
        <w:ind w:left="3990" w:hanging="420"/>
        <w:tabs>
          <w:tab w:val="num" w:pos="3990" w:leader="none"/>
        </w:tabs>
      </w:pPr>
      <w:rPr>
        <w:rFonts w:cs="Times New Roman"/>
      </w:rPr>
    </w:lvl>
  </w:abstractNum>
  <w:abstractNum w:abstractNumId="4">
    <w:multiLevelType w:val="hybridMultilevel"/>
    <w:lvl w:ilvl="0">
      <w:start w:val="1"/>
      <w:numFmt w:val="chineseCountingThousand"/>
      <w:pStyle w:val="1154"/>
      <w:isLgl w:val="false"/>
      <w:suff w:val="nothing"/>
      <w:lvlText w:val="第%1章"/>
      <w:lvlJc w:val="left"/>
      <w:pPr>
        <w:pStyle w:val="1004"/>
        <w:ind w:left="3402"/>
      </w:pPr>
      <w:rPr>
        <w:rFonts w:cs="Times New Roman"/>
      </w:rPr>
    </w:lvl>
    <w:lvl w:ilvl="1">
      <w:start w:val="1"/>
      <w:numFmt w:val="lowerLetter"/>
      <w:pStyle w:val="1178"/>
      <w:isLgl w:val="false"/>
      <w:suff w:val="tab"/>
      <w:lvlText w:val="%1)"/>
      <w:lvlJc w:val="left"/>
      <w:pPr>
        <w:pStyle w:val="1004"/>
        <w:ind w:left="840" w:hanging="420"/>
      </w:pPr>
      <w:rPr>
        <w:rFonts w:cs="Times New Roman"/>
      </w:rPr>
    </w:lvl>
    <w:lvl w:ilvl="2">
      <w:start w:val="1"/>
      <w:numFmt w:val="lowerRoman"/>
      <w:pStyle w:val="1191"/>
      <w:isLgl w:val="false"/>
      <w:suff w:val="tab"/>
      <w:lvlText w:val="%1."/>
      <w:lvlJc w:val="right"/>
      <w:pPr>
        <w:pStyle w:val="1004"/>
        <w:ind w:left="1260" w:hanging="420"/>
      </w:pPr>
      <w:rPr>
        <w:rFonts w:cs="Times New Roman"/>
      </w:rPr>
    </w:lvl>
    <w:lvl w:ilvl="3">
      <w:start w:val="1"/>
      <w:numFmt w:val="decimal"/>
      <w:pStyle w:val="1175"/>
      <w:isLgl w:val="false"/>
      <w:suff w:val="tab"/>
      <w:lvlText w:val="%1."/>
      <w:lvlJc w:val="left"/>
      <w:pPr>
        <w:pStyle w:val="1004"/>
        <w:ind w:left="1680" w:hanging="420"/>
      </w:pPr>
      <w:rPr>
        <w:rFonts w:cs="Times New Roman"/>
      </w:rPr>
    </w:lvl>
    <w:lvl w:ilvl="4">
      <w:start w:val="1"/>
      <w:numFmt w:val="lowerLetter"/>
      <w:pStyle w:val="1184"/>
      <w:isLgl w:val="false"/>
      <w:suff w:val="tab"/>
      <w:lvlText w:val="%1)"/>
      <w:lvlJc w:val="left"/>
      <w:pPr>
        <w:pStyle w:val="1004"/>
        <w:ind w:left="2100" w:hanging="420"/>
      </w:pPr>
      <w:rPr>
        <w:rFonts w:cs="Times New Roman"/>
      </w:rPr>
    </w:lvl>
    <w:lvl w:ilvl="5">
      <w:start w:val="1"/>
      <w:numFmt w:val="lowerRoman"/>
      <w:pStyle w:val="1158"/>
      <w:isLgl w:val="false"/>
      <w:suff w:val="tab"/>
      <w:lvlText w:val="%1."/>
      <w:lvlJc w:val="right"/>
      <w:pPr>
        <w:pStyle w:val="1004"/>
        <w:ind w:left="2520" w:hanging="420"/>
      </w:pPr>
      <w:rPr>
        <w:rFonts w:cs="Times New Roman"/>
      </w:rPr>
    </w:lvl>
    <w:lvl w:ilvl="6">
      <w:start w:val="1"/>
      <w:numFmt w:val="decimal"/>
      <w:pStyle w:val="1204"/>
      <w:isLgl w:val="false"/>
      <w:suff w:val="tab"/>
      <w:lvlText w:val="%1."/>
      <w:lvlJc w:val="left"/>
      <w:pPr>
        <w:pStyle w:val="1004"/>
        <w:ind w:left="2940" w:hanging="420"/>
      </w:pPr>
      <w:rPr>
        <w:rFonts w:cs="Times New Roman"/>
      </w:rPr>
    </w:lvl>
    <w:lvl w:ilvl="7">
      <w:start w:val="1"/>
      <w:numFmt w:val="lowerLetter"/>
      <w:pStyle w:val="1157"/>
      <w:isLgl w:val="false"/>
      <w:suff w:val="tab"/>
      <w:lvlText w:val="%1)"/>
      <w:lvlJc w:val="left"/>
      <w:pPr>
        <w:pStyle w:val="1004"/>
        <w:ind w:left="3360" w:hanging="420"/>
      </w:pPr>
      <w:rPr>
        <w:rFonts w:cs="Times New Roman"/>
      </w:rPr>
    </w:lvl>
    <w:lvl w:ilvl="8">
      <w:start w:val="1"/>
      <w:numFmt w:val="lowerRoman"/>
      <w:pStyle w:val="1172"/>
      <w:isLgl w:val="false"/>
      <w:suff w:val="tab"/>
      <w:lvlText w:val="%1."/>
      <w:lvlJc w:val="right"/>
      <w:pPr>
        <w:pStyle w:val="1004"/>
        <w:ind w:left="3780" w:hanging="420"/>
      </w:pPr>
      <w:rPr>
        <w:rFonts w:cs="Times New Roman"/>
      </w:rPr>
    </w:lvl>
  </w:abstractNum>
  <w:abstractNum w:abstractNumId="5">
    <w:multiLevelType w:val="hybridMultilevel"/>
    <w:lvl w:ilvl="0">
      <w:start w:val="1"/>
      <w:numFmt w:val="decimal"/>
      <w:isLgl w:val="false"/>
      <w:suff w:val="nothing"/>
      <w:lvlText w:val="%1、"/>
      <w:lvlJc w:val="left"/>
      <w:pPr>
        <w:pStyle w:val="10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1004"/>
        <w:ind w:left="0" w:firstLine="0"/>
      </w:pPr>
      <w:rPr>
        <w:rFonts w:ascii="Times New Roman" w:hAnsi="Times New Roman" w:cs="Times New Roman"/>
      </w:rPr>
    </w:lvl>
    <w:lvl w:ilvl="1">
      <w:start w:val="1"/>
      <w:numFmt w:val="decimal"/>
      <w:isLgl w:val="false"/>
      <w:suff w:val="tab"/>
      <w:lvlText w:val="%2."/>
      <w:lvlJc w:val="left"/>
      <w:pPr>
        <w:pStyle w:val="1004"/>
        <w:ind w:left="1440" w:hanging="360"/>
        <w:tabs>
          <w:tab w:val="num" w:pos="1440" w:leader="none"/>
        </w:tabs>
      </w:pPr>
    </w:lvl>
    <w:lvl w:ilvl="2">
      <w:start w:val="1"/>
      <w:numFmt w:val="decimal"/>
      <w:isLgl w:val="false"/>
      <w:suff w:val="tab"/>
      <w:lvlText w:val="%3."/>
      <w:lvlJc w:val="left"/>
      <w:pPr>
        <w:pStyle w:val="1004"/>
        <w:ind w:left="2160" w:hanging="360"/>
        <w:tabs>
          <w:tab w:val="num" w:pos="2160" w:leader="none"/>
        </w:tabs>
      </w:pPr>
    </w:lvl>
    <w:lvl w:ilvl="3">
      <w:start w:val="1"/>
      <w:numFmt w:val="decimal"/>
      <w:isLgl w:val="false"/>
      <w:suff w:val="tab"/>
      <w:lvlText w:val="%4."/>
      <w:lvlJc w:val="left"/>
      <w:pPr>
        <w:pStyle w:val="1004"/>
        <w:ind w:left="2880" w:hanging="360"/>
        <w:tabs>
          <w:tab w:val="num" w:pos="2880" w:leader="none"/>
        </w:tabs>
      </w:pPr>
    </w:lvl>
    <w:lvl w:ilvl="4">
      <w:start w:val="1"/>
      <w:numFmt w:val="decimal"/>
      <w:isLgl w:val="false"/>
      <w:suff w:val="tab"/>
      <w:lvlText w:val="%5."/>
      <w:lvlJc w:val="left"/>
      <w:pPr>
        <w:pStyle w:val="1004"/>
        <w:ind w:left="3600" w:hanging="360"/>
        <w:tabs>
          <w:tab w:val="num" w:pos="3600" w:leader="none"/>
        </w:tabs>
      </w:pPr>
    </w:lvl>
    <w:lvl w:ilvl="5">
      <w:start w:val="1"/>
      <w:numFmt w:val="decimal"/>
      <w:isLgl w:val="false"/>
      <w:suff w:val="tab"/>
      <w:lvlText w:val="%6."/>
      <w:lvlJc w:val="left"/>
      <w:pPr>
        <w:pStyle w:val="1004"/>
        <w:ind w:left="4320" w:hanging="360"/>
        <w:tabs>
          <w:tab w:val="num" w:pos="4320" w:leader="none"/>
        </w:tabs>
      </w:pPr>
    </w:lvl>
    <w:lvl w:ilvl="6">
      <w:start w:val="1"/>
      <w:numFmt w:val="decimal"/>
      <w:isLgl w:val="false"/>
      <w:suff w:val="tab"/>
      <w:lvlText w:val="%7."/>
      <w:lvlJc w:val="left"/>
      <w:pPr>
        <w:pStyle w:val="1004"/>
        <w:ind w:left="5040" w:hanging="360"/>
        <w:tabs>
          <w:tab w:val="num" w:pos="5040" w:leader="none"/>
        </w:tabs>
      </w:pPr>
    </w:lvl>
    <w:lvl w:ilvl="7">
      <w:start w:val="1"/>
      <w:numFmt w:val="decimal"/>
      <w:isLgl w:val="false"/>
      <w:suff w:val="tab"/>
      <w:lvlText w:val="%8."/>
      <w:lvlJc w:val="left"/>
      <w:pPr>
        <w:pStyle w:val="1004"/>
        <w:ind w:left="5760" w:hanging="360"/>
        <w:tabs>
          <w:tab w:val="num" w:pos="5760" w:leader="none"/>
        </w:tabs>
      </w:pPr>
    </w:lvl>
    <w:lvl w:ilvl="8">
      <w:start w:val="1"/>
      <w:numFmt w:val="decimal"/>
      <w:isLgl w:val="false"/>
      <w:suff w:val="tab"/>
      <w:lvlText w:val="%9."/>
      <w:lvlJc w:val="left"/>
      <w:pPr>
        <w:pStyle w:val="1004"/>
        <w:ind w:left="6480" w:hanging="360"/>
        <w:tabs>
          <w:tab w:val="num" w:pos="6480" w:leader="none"/>
        </w:tabs>
      </w:pPr>
    </w:lvl>
  </w:abstractNum>
  <w:num w:numId="1">
    <w:abstractNumId w:val="2"/>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6">
    <w:name w:val="Heading 1"/>
    <w:basedOn w:val="1004"/>
    <w:next w:val="1004"/>
    <w:link w:val="827"/>
    <w:uiPriority w:val="9"/>
    <w:qFormat/>
    <w:pPr>
      <w:keepLines/>
      <w:keepNext/>
      <w:spacing w:before="480" w:after="200"/>
      <w:outlineLvl w:val="0"/>
    </w:pPr>
    <w:rPr>
      <w:rFonts w:ascii="Arial" w:hAnsi="Arial" w:eastAsia="Arial" w:cs="Arial"/>
      <w:sz w:val="40"/>
      <w:szCs w:val="40"/>
    </w:rPr>
  </w:style>
  <w:style w:type="character" w:styleId="827">
    <w:name w:val="Heading 1 Char"/>
    <w:link w:val="826"/>
    <w:uiPriority w:val="9"/>
    <w:rPr>
      <w:rFonts w:ascii="Arial" w:hAnsi="Arial" w:eastAsia="Arial" w:cs="Arial"/>
      <w:sz w:val="40"/>
      <w:szCs w:val="40"/>
    </w:rPr>
  </w:style>
  <w:style w:type="paragraph" w:styleId="828">
    <w:name w:val="Heading 2"/>
    <w:basedOn w:val="1004"/>
    <w:next w:val="1004"/>
    <w:link w:val="829"/>
    <w:uiPriority w:val="9"/>
    <w:unhideWhenUsed/>
    <w:qFormat/>
    <w:pPr>
      <w:keepLines/>
      <w:keepNext/>
      <w:spacing w:before="360" w:after="200"/>
      <w:outlineLvl w:val="1"/>
    </w:pPr>
    <w:rPr>
      <w:rFonts w:ascii="Arial" w:hAnsi="Arial" w:eastAsia="Arial" w:cs="Arial"/>
      <w:sz w:val="34"/>
    </w:rPr>
  </w:style>
  <w:style w:type="character" w:styleId="829">
    <w:name w:val="Heading 2 Char"/>
    <w:link w:val="828"/>
    <w:uiPriority w:val="9"/>
    <w:rPr>
      <w:rFonts w:ascii="Arial" w:hAnsi="Arial" w:eastAsia="Arial" w:cs="Arial"/>
      <w:sz w:val="34"/>
    </w:rPr>
  </w:style>
  <w:style w:type="paragraph" w:styleId="830">
    <w:name w:val="Heading 3"/>
    <w:basedOn w:val="1004"/>
    <w:next w:val="1004"/>
    <w:link w:val="831"/>
    <w:uiPriority w:val="9"/>
    <w:unhideWhenUsed/>
    <w:qFormat/>
    <w:pPr>
      <w:keepLines/>
      <w:keepNext/>
      <w:spacing w:before="320" w:after="200"/>
      <w:outlineLvl w:val="2"/>
    </w:pPr>
    <w:rPr>
      <w:rFonts w:ascii="Arial" w:hAnsi="Arial" w:eastAsia="Arial" w:cs="Arial"/>
      <w:sz w:val="30"/>
      <w:szCs w:val="30"/>
    </w:rPr>
  </w:style>
  <w:style w:type="character" w:styleId="831">
    <w:name w:val="Heading 3 Char"/>
    <w:link w:val="830"/>
    <w:uiPriority w:val="9"/>
    <w:rPr>
      <w:rFonts w:ascii="Arial" w:hAnsi="Arial" w:eastAsia="Arial" w:cs="Arial"/>
      <w:sz w:val="30"/>
      <w:szCs w:val="30"/>
    </w:rPr>
  </w:style>
  <w:style w:type="paragraph" w:styleId="832">
    <w:name w:val="Heading 4"/>
    <w:basedOn w:val="1004"/>
    <w:next w:val="1004"/>
    <w:link w:val="833"/>
    <w:uiPriority w:val="9"/>
    <w:unhideWhenUsed/>
    <w:qFormat/>
    <w:pPr>
      <w:keepLines/>
      <w:keepNext/>
      <w:spacing w:before="320" w:after="200"/>
      <w:outlineLvl w:val="3"/>
    </w:pPr>
    <w:rPr>
      <w:rFonts w:ascii="Arial" w:hAnsi="Arial" w:eastAsia="Arial" w:cs="Arial"/>
      <w:b/>
      <w:bCs/>
      <w:sz w:val="26"/>
      <w:szCs w:val="26"/>
    </w:rPr>
  </w:style>
  <w:style w:type="character" w:styleId="833">
    <w:name w:val="Heading 4 Char"/>
    <w:link w:val="832"/>
    <w:uiPriority w:val="9"/>
    <w:rPr>
      <w:rFonts w:ascii="Arial" w:hAnsi="Arial" w:eastAsia="Arial" w:cs="Arial"/>
      <w:b/>
      <w:bCs/>
      <w:sz w:val="26"/>
      <w:szCs w:val="26"/>
    </w:rPr>
  </w:style>
  <w:style w:type="paragraph" w:styleId="834">
    <w:name w:val="Heading 5"/>
    <w:basedOn w:val="1004"/>
    <w:next w:val="1004"/>
    <w:link w:val="835"/>
    <w:uiPriority w:val="9"/>
    <w:unhideWhenUsed/>
    <w:qFormat/>
    <w:pPr>
      <w:keepLines/>
      <w:keepNext/>
      <w:spacing w:before="320" w:after="200"/>
      <w:outlineLvl w:val="4"/>
    </w:pPr>
    <w:rPr>
      <w:rFonts w:ascii="Arial" w:hAnsi="Arial" w:eastAsia="Arial" w:cs="Arial"/>
      <w:b/>
      <w:bCs/>
      <w:sz w:val="24"/>
      <w:szCs w:val="24"/>
    </w:rPr>
  </w:style>
  <w:style w:type="character" w:styleId="835">
    <w:name w:val="Heading 5 Char"/>
    <w:link w:val="834"/>
    <w:uiPriority w:val="9"/>
    <w:rPr>
      <w:rFonts w:ascii="Arial" w:hAnsi="Arial" w:eastAsia="Arial" w:cs="Arial"/>
      <w:b/>
      <w:bCs/>
      <w:sz w:val="24"/>
      <w:szCs w:val="24"/>
    </w:rPr>
  </w:style>
  <w:style w:type="paragraph" w:styleId="836">
    <w:name w:val="Heading 6"/>
    <w:basedOn w:val="1004"/>
    <w:next w:val="1004"/>
    <w:link w:val="837"/>
    <w:uiPriority w:val="9"/>
    <w:unhideWhenUsed/>
    <w:qFormat/>
    <w:pPr>
      <w:keepLines/>
      <w:keepNext/>
      <w:spacing w:before="320" w:after="200"/>
      <w:outlineLvl w:val="5"/>
    </w:pPr>
    <w:rPr>
      <w:rFonts w:ascii="Arial" w:hAnsi="Arial" w:eastAsia="Arial" w:cs="Arial"/>
      <w:b/>
      <w:bCs/>
      <w:sz w:val="22"/>
      <w:szCs w:val="22"/>
    </w:rPr>
  </w:style>
  <w:style w:type="character" w:styleId="837">
    <w:name w:val="Heading 6 Char"/>
    <w:link w:val="836"/>
    <w:uiPriority w:val="9"/>
    <w:rPr>
      <w:rFonts w:ascii="Arial" w:hAnsi="Arial" w:eastAsia="Arial" w:cs="Arial"/>
      <w:b/>
      <w:bCs/>
      <w:sz w:val="22"/>
      <w:szCs w:val="22"/>
    </w:rPr>
  </w:style>
  <w:style w:type="paragraph" w:styleId="838">
    <w:name w:val="Heading 7"/>
    <w:basedOn w:val="1004"/>
    <w:next w:val="1004"/>
    <w:link w:val="839"/>
    <w:uiPriority w:val="9"/>
    <w:unhideWhenUsed/>
    <w:qFormat/>
    <w:pPr>
      <w:keepLines/>
      <w:keepNext/>
      <w:spacing w:before="320" w:after="200"/>
      <w:outlineLvl w:val="6"/>
    </w:pPr>
    <w:rPr>
      <w:rFonts w:ascii="Arial" w:hAnsi="Arial" w:eastAsia="Arial" w:cs="Arial"/>
      <w:b/>
      <w:bCs/>
      <w:i/>
      <w:iCs/>
      <w:sz w:val="22"/>
      <w:szCs w:val="22"/>
    </w:rPr>
  </w:style>
  <w:style w:type="character" w:styleId="839">
    <w:name w:val="Heading 7 Char"/>
    <w:link w:val="838"/>
    <w:uiPriority w:val="9"/>
    <w:rPr>
      <w:rFonts w:ascii="Arial" w:hAnsi="Arial" w:eastAsia="Arial" w:cs="Arial"/>
      <w:b/>
      <w:bCs/>
      <w:i/>
      <w:iCs/>
      <w:sz w:val="22"/>
      <w:szCs w:val="22"/>
    </w:rPr>
  </w:style>
  <w:style w:type="paragraph" w:styleId="840">
    <w:name w:val="Heading 8"/>
    <w:basedOn w:val="1004"/>
    <w:next w:val="1004"/>
    <w:link w:val="841"/>
    <w:uiPriority w:val="9"/>
    <w:unhideWhenUsed/>
    <w:qFormat/>
    <w:pPr>
      <w:keepLines/>
      <w:keepNext/>
      <w:spacing w:before="320" w:after="200"/>
      <w:outlineLvl w:val="7"/>
    </w:pPr>
    <w:rPr>
      <w:rFonts w:ascii="Arial" w:hAnsi="Arial" w:eastAsia="Arial" w:cs="Arial"/>
      <w:i/>
      <w:iCs/>
      <w:sz w:val="22"/>
      <w:szCs w:val="22"/>
    </w:rPr>
  </w:style>
  <w:style w:type="character" w:styleId="841">
    <w:name w:val="Heading 8 Char"/>
    <w:link w:val="840"/>
    <w:uiPriority w:val="9"/>
    <w:rPr>
      <w:rFonts w:ascii="Arial" w:hAnsi="Arial" w:eastAsia="Arial" w:cs="Arial"/>
      <w:i/>
      <w:iCs/>
      <w:sz w:val="22"/>
      <w:szCs w:val="22"/>
    </w:rPr>
  </w:style>
  <w:style w:type="paragraph" w:styleId="842">
    <w:name w:val="Heading 9"/>
    <w:basedOn w:val="1004"/>
    <w:next w:val="1004"/>
    <w:link w:val="843"/>
    <w:uiPriority w:val="9"/>
    <w:unhideWhenUsed/>
    <w:qFormat/>
    <w:pPr>
      <w:keepLines/>
      <w:keepNext/>
      <w:spacing w:before="320" w:after="200"/>
      <w:outlineLvl w:val="8"/>
    </w:pPr>
    <w:rPr>
      <w:rFonts w:ascii="Arial" w:hAnsi="Arial" w:eastAsia="Arial" w:cs="Arial"/>
      <w:i/>
      <w:iCs/>
      <w:sz w:val="21"/>
      <w:szCs w:val="21"/>
    </w:rPr>
  </w:style>
  <w:style w:type="character" w:styleId="843">
    <w:name w:val="Heading 9 Char"/>
    <w:link w:val="842"/>
    <w:uiPriority w:val="9"/>
    <w:rPr>
      <w:rFonts w:ascii="Arial" w:hAnsi="Arial" w:eastAsia="Arial" w:cs="Arial"/>
      <w:i/>
      <w:iCs/>
      <w:sz w:val="21"/>
      <w:szCs w:val="21"/>
    </w:rPr>
  </w:style>
  <w:style w:type="paragraph" w:styleId="844">
    <w:name w:val="List Paragraph"/>
    <w:basedOn w:val="1004"/>
    <w:uiPriority w:val="34"/>
    <w:qFormat/>
    <w:pPr>
      <w:contextualSpacing/>
      <w:ind w:left="720"/>
    </w:pPr>
  </w:style>
  <w:style w:type="paragraph" w:styleId="845">
    <w:name w:val="No Spacing"/>
    <w:uiPriority w:val="1"/>
    <w:qFormat/>
    <w:pPr>
      <w:spacing w:before="0" w:after="0" w:line="240" w:lineRule="auto"/>
    </w:pPr>
  </w:style>
  <w:style w:type="paragraph" w:styleId="846">
    <w:name w:val="Title"/>
    <w:basedOn w:val="1004"/>
    <w:next w:val="1004"/>
    <w:link w:val="847"/>
    <w:uiPriority w:val="10"/>
    <w:qFormat/>
    <w:pPr>
      <w:contextualSpacing/>
      <w:spacing w:before="300" w:after="200"/>
    </w:pPr>
    <w:rPr>
      <w:sz w:val="48"/>
      <w:szCs w:val="48"/>
    </w:rPr>
  </w:style>
  <w:style w:type="character" w:styleId="847">
    <w:name w:val="Title Char"/>
    <w:link w:val="846"/>
    <w:uiPriority w:val="10"/>
    <w:rPr>
      <w:sz w:val="48"/>
      <w:szCs w:val="48"/>
    </w:rPr>
  </w:style>
  <w:style w:type="paragraph" w:styleId="848">
    <w:name w:val="Subtitle"/>
    <w:basedOn w:val="1004"/>
    <w:next w:val="1004"/>
    <w:link w:val="849"/>
    <w:uiPriority w:val="11"/>
    <w:qFormat/>
    <w:pPr>
      <w:spacing w:before="200" w:after="200"/>
    </w:pPr>
    <w:rPr>
      <w:sz w:val="24"/>
      <w:szCs w:val="24"/>
    </w:rPr>
  </w:style>
  <w:style w:type="character" w:styleId="849">
    <w:name w:val="Subtitle Char"/>
    <w:link w:val="848"/>
    <w:uiPriority w:val="11"/>
    <w:rPr>
      <w:sz w:val="24"/>
      <w:szCs w:val="24"/>
    </w:rPr>
  </w:style>
  <w:style w:type="paragraph" w:styleId="850">
    <w:name w:val="Quote"/>
    <w:basedOn w:val="1004"/>
    <w:next w:val="1004"/>
    <w:link w:val="851"/>
    <w:uiPriority w:val="29"/>
    <w:qFormat/>
    <w:pPr>
      <w:ind w:left="720" w:right="720"/>
    </w:pPr>
    <w:rPr>
      <w:i/>
    </w:rPr>
  </w:style>
  <w:style w:type="character" w:styleId="851">
    <w:name w:val="Quote Char"/>
    <w:link w:val="850"/>
    <w:uiPriority w:val="29"/>
    <w:rPr>
      <w:i/>
    </w:rPr>
  </w:style>
  <w:style w:type="paragraph" w:styleId="852">
    <w:name w:val="Intense Quote"/>
    <w:basedOn w:val="1004"/>
    <w:next w:val="1004"/>
    <w:link w:val="8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name w:val="Intense Quote Char"/>
    <w:link w:val="852"/>
    <w:uiPriority w:val="30"/>
    <w:rPr>
      <w:i/>
    </w:rPr>
  </w:style>
  <w:style w:type="paragraph" w:styleId="854">
    <w:name w:val="Header"/>
    <w:basedOn w:val="1004"/>
    <w:link w:val="855"/>
    <w:uiPriority w:val="99"/>
    <w:unhideWhenUsed/>
    <w:pPr>
      <w:spacing w:after="0" w:line="240" w:lineRule="auto"/>
      <w:tabs>
        <w:tab w:val="center" w:pos="7143" w:leader="none"/>
        <w:tab w:val="right" w:pos="14287" w:leader="none"/>
      </w:tabs>
    </w:pPr>
  </w:style>
  <w:style w:type="character" w:styleId="855">
    <w:name w:val="Header Char"/>
    <w:link w:val="854"/>
    <w:uiPriority w:val="99"/>
  </w:style>
  <w:style w:type="paragraph" w:styleId="856">
    <w:name w:val="Footer"/>
    <w:basedOn w:val="1004"/>
    <w:link w:val="859"/>
    <w:uiPriority w:val="99"/>
    <w:unhideWhenUsed/>
    <w:pPr>
      <w:spacing w:after="0" w:line="240" w:lineRule="auto"/>
      <w:tabs>
        <w:tab w:val="center" w:pos="7143" w:leader="none"/>
        <w:tab w:val="right" w:pos="14287" w:leader="none"/>
      </w:tabs>
    </w:pPr>
  </w:style>
  <w:style w:type="character" w:styleId="857">
    <w:name w:val="Footer Char"/>
    <w:link w:val="856"/>
    <w:uiPriority w:val="99"/>
  </w:style>
  <w:style w:type="paragraph" w:styleId="858">
    <w:name w:val="Caption"/>
    <w:basedOn w:val="1004"/>
    <w:next w:val="1004"/>
    <w:uiPriority w:val="35"/>
    <w:semiHidden/>
    <w:unhideWhenUsed/>
    <w:qFormat/>
    <w:pPr>
      <w:spacing w:line="276" w:lineRule="auto"/>
    </w:pPr>
    <w:rPr>
      <w:b/>
      <w:bCs/>
      <w:color w:val="4f81bd" w:themeColor="accent1"/>
      <w:sz w:val="18"/>
      <w:szCs w:val="18"/>
    </w:rPr>
  </w:style>
  <w:style w:type="character" w:styleId="859">
    <w:name w:val="Caption Char"/>
    <w:basedOn w:val="858"/>
    <w:link w:val="856"/>
    <w:uiPriority w:val="99"/>
  </w:style>
  <w:style w:type="table" w:styleId="86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6">
    <w:name w:val="Hyperlink"/>
    <w:uiPriority w:val="99"/>
    <w:unhideWhenUsed/>
    <w:rPr>
      <w:color w:val="0000ff" w:themeColor="hyperlink"/>
      <w:u w:val="single"/>
    </w:rPr>
  </w:style>
  <w:style w:type="paragraph" w:styleId="987">
    <w:name w:val="footnote text"/>
    <w:basedOn w:val="1004"/>
    <w:link w:val="988"/>
    <w:uiPriority w:val="99"/>
    <w:semiHidden/>
    <w:unhideWhenUsed/>
    <w:pPr>
      <w:spacing w:after="40" w:line="240" w:lineRule="auto"/>
    </w:pPr>
    <w:rPr>
      <w:sz w:val="18"/>
    </w:rPr>
  </w:style>
  <w:style w:type="character" w:styleId="988">
    <w:name w:val="Footnote Text Char"/>
    <w:link w:val="987"/>
    <w:uiPriority w:val="99"/>
    <w:rPr>
      <w:sz w:val="18"/>
    </w:rPr>
  </w:style>
  <w:style w:type="character" w:styleId="989">
    <w:name w:val="footnote reference"/>
    <w:uiPriority w:val="99"/>
    <w:unhideWhenUsed/>
    <w:rPr>
      <w:vertAlign w:val="superscript"/>
    </w:rPr>
  </w:style>
  <w:style w:type="paragraph" w:styleId="990">
    <w:name w:val="endnote text"/>
    <w:basedOn w:val="1004"/>
    <w:link w:val="991"/>
    <w:uiPriority w:val="99"/>
    <w:semiHidden/>
    <w:unhideWhenUsed/>
    <w:pPr>
      <w:spacing w:after="0" w:line="240" w:lineRule="auto"/>
    </w:pPr>
    <w:rPr>
      <w:sz w:val="20"/>
    </w:rPr>
  </w:style>
  <w:style w:type="character" w:styleId="991">
    <w:name w:val="Endnote Text Char"/>
    <w:link w:val="990"/>
    <w:uiPriority w:val="99"/>
    <w:rPr>
      <w:sz w:val="20"/>
    </w:rPr>
  </w:style>
  <w:style w:type="character" w:styleId="992">
    <w:name w:val="endnote reference"/>
    <w:uiPriority w:val="99"/>
    <w:semiHidden/>
    <w:unhideWhenUsed/>
    <w:rPr>
      <w:vertAlign w:val="superscript"/>
    </w:rPr>
  </w:style>
  <w:style w:type="paragraph" w:styleId="993">
    <w:name w:val="toc 1"/>
    <w:basedOn w:val="1004"/>
    <w:next w:val="1004"/>
    <w:uiPriority w:val="39"/>
    <w:unhideWhenUsed/>
    <w:pPr>
      <w:ind w:left="0" w:right="0" w:firstLine="0"/>
      <w:spacing w:after="57"/>
    </w:pPr>
  </w:style>
  <w:style w:type="paragraph" w:styleId="994">
    <w:name w:val="toc 2"/>
    <w:basedOn w:val="1004"/>
    <w:next w:val="1004"/>
    <w:uiPriority w:val="39"/>
    <w:unhideWhenUsed/>
    <w:pPr>
      <w:ind w:left="283" w:right="0" w:firstLine="0"/>
      <w:spacing w:after="57"/>
    </w:pPr>
  </w:style>
  <w:style w:type="paragraph" w:styleId="995">
    <w:name w:val="toc 3"/>
    <w:basedOn w:val="1004"/>
    <w:next w:val="1004"/>
    <w:uiPriority w:val="39"/>
    <w:unhideWhenUsed/>
    <w:pPr>
      <w:ind w:left="567" w:right="0" w:firstLine="0"/>
      <w:spacing w:after="57"/>
    </w:pPr>
  </w:style>
  <w:style w:type="paragraph" w:styleId="996">
    <w:name w:val="toc 4"/>
    <w:basedOn w:val="1004"/>
    <w:next w:val="1004"/>
    <w:uiPriority w:val="39"/>
    <w:unhideWhenUsed/>
    <w:pPr>
      <w:ind w:left="850" w:right="0" w:firstLine="0"/>
      <w:spacing w:after="57"/>
    </w:pPr>
  </w:style>
  <w:style w:type="paragraph" w:styleId="997">
    <w:name w:val="toc 5"/>
    <w:basedOn w:val="1004"/>
    <w:next w:val="1004"/>
    <w:uiPriority w:val="39"/>
    <w:unhideWhenUsed/>
    <w:pPr>
      <w:ind w:left="1134" w:right="0" w:firstLine="0"/>
      <w:spacing w:after="57"/>
    </w:pPr>
  </w:style>
  <w:style w:type="paragraph" w:styleId="998">
    <w:name w:val="toc 6"/>
    <w:basedOn w:val="1004"/>
    <w:next w:val="1004"/>
    <w:uiPriority w:val="39"/>
    <w:unhideWhenUsed/>
    <w:pPr>
      <w:ind w:left="1417" w:right="0" w:firstLine="0"/>
      <w:spacing w:after="57"/>
    </w:pPr>
  </w:style>
  <w:style w:type="paragraph" w:styleId="999">
    <w:name w:val="toc 7"/>
    <w:basedOn w:val="1004"/>
    <w:next w:val="1004"/>
    <w:uiPriority w:val="39"/>
    <w:unhideWhenUsed/>
    <w:pPr>
      <w:ind w:left="1701" w:right="0" w:firstLine="0"/>
      <w:spacing w:after="57"/>
    </w:pPr>
  </w:style>
  <w:style w:type="paragraph" w:styleId="1000">
    <w:name w:val="toc 8"/>
    <w:basedOn w:val="1004"/>
    <w:next w:val="1004"/>
    <w:uiPriority w:val="39"/>
    <w:unhideWhenUsed/>
    <w:pPr>
      <w:ind w:left="1984" w:right="0" w:firstLine="0"/>
      <w:spacing w:after="57"/>
    </w:pPr>
  </w:style>
  <w:style w:type="paragraph" w:styleId="1001">
    <w:name w:val="toc 9"/>
    <w:basedOn w:val="1004"/>
    <w:next w:val="1004"/>
    <w:uiPriority w:val="39"/>
    <w:unhideWhenUsed/>
    <w:pPr>
      <w:ind w:left="2268" w:right="0" w:firstLine="0"/>
      <w:spacing w:after="57"/>
    </w:pPr>
  </w:style>
  <w:style w:type="paragraph" w:styleId="1002">
    <w:name w:val="TOC Heading"/>
    <w:uiPriority w:val="39"/>
    <w:unhideWhenUsed/>
  </w:style>
  <w:style w:type="paragraph" w:styleId="1003">
    <w:name w:val="table of figures"/>
    <w:basedOn w:val="1004"/>
    <w:next w:val="1004"/>
    <w:uiPriority w:val="99"/>
    <w:unhideWhenUsed/>
    <w:pPr>
      <w:spacing w:after="0" w:afterAutospacing="0"/>
    </w:pPr>
  </w:style>
  <w:style w:type="paragraph" w:styleId="1004" w:default="1">
    <w:name w:val="Normal"/>
    <w:next w:val="1016"/>
    <w:link w:val="1004"/>
    <w:qFormat/>
    <w:pPr>
      <w:jc w:val="both"/>
    </w:pPr>
    <w:rPr>
      <w:sz w:val="21"/>
      <w:szCs w:val="24"/>
      <w:lang w:val="en-US" w:eastAsia="zh-CN" w:bidi="ar-SA"/>
    </w:rPr>
  </w:style>
  <w:style w:type="paragraph" w:styleId="1005">
    <w:name w:val="标题 1"/>
    <w:basedOn w:val="1004"/>
    <w:next w:val="1004"/>
    <w:link w:val="1017"/>
    <w:uiPriority w:val="99"/>
    <w:qFormat/>
    <w:pPr>
      <w:jc w:val="center"/>
      <w:keepLines/>
      <w:keepNext/>
      <w:spacing w:before="340" w:after="330" w:line="578" w:lineRule="auto"/>
      <w:widowControl w:val="off"/>
      <w:outlineLvl w:val="0"/>
    </w:pPr>
    <w:rPr>
      <w:b/>
      <w:bCs/>
      <w:sz w:val="44"/>
      <w:szCs w:val="44"/>
    </w:rPr>
  </w:style>
  <w:style w:type="paragraph" w:styleId="1006">
    <w:name w:val="标题 2"/>
    <w:basedOn w:val="1004"/>
    <w:next w:val="1004"/>
    <w:link w:val="1018"/>
    <w:uiPriority w:val="99"/>
    <w:qFormat/>
    <w:pPr>
      <w:keepLines/>
      <w:keepNext/>
      <w:spacing w:before="260" w:after="260" w:line="415" w:lineRule="auto"/>
      <w:widowControl w:val="off"/>
      <w:outlineLvl w:val="1"/>
    </w:pPr>
    <w:rPr>
      <w:rFonts w:ascii="Arial" w:hAnsi="Arial" w:eastAsia="黑体"/>
      <w:b/>
      <w:bCs/>
      <w:sz w:val="32"/>
      <w:szCs w:val="32"/>
    </w:rPr>
  </w:style>
  <w:style w:type="paragraph" w:styleId="1007">
    <w:name w:val="标题 3"/>
    <w:basedOn w:val="1004"/>
    <w:next w:val="1004"/>
    <w:link w:val="1019"/>
    <w:uiPriority w:val="99"/>
    <w:qFormat/>
    <w:pPr>
      <w:keepLines/>
      <w:keepNext/>
      <w:spacing w:before="260" w:after="260" w:line="416" w:lineRule="auto"/>
      <w:widowControl w:val="off"/>
      <w:outlineLvl w:val="2"/>
    </w:pPr>
    <w:rPr>
      <w:b/>
      <w:bCs/>
      <w:sz w:val="32"/>
      <w:szCs w:val="32"/>
    </w:rPr>
  </w:style>
  <w:style w:type="paragraph" w:styleId="1008">
    <w:name w:val="标题 4"/>
    <w:basedOn w:val="1004"/>
    <w:next w:val="1004"/>
    <w:link w:val="1020"/>
    <w:uiPriority w:val="99"/>
    <w:qFormat/>
    <w:pPr>
      <w:keepLines/>
      <w:keepNext/>
      <w:spacing w:before="280" w:after="290" w:line="376" w:lineRule="auto"/>
      <w:widowControl w:val="off"/>
      <w:outlineLvl w:val="3"/>
    </w:pPr>
    <w:rPr>
      <w:rFonts w:ascii="Cambria" w:hAnsi="Cambria"/>
      <w:b/>
      <w:bCs/>
      <w:sz w:val="28"/>
      <w:szCs w:val="28"/>
    </w:rPr>
  </w:style>
  <w:style w:type="paragraph" w:styleId="1009">
    <w:name w:val="标题 5"/>
    <w:basedOn w:val="1004"/>
    <w:next w:val="1004"/>
    <w:link w:val="1021"/>
    <w:uiPriority w:val="99"/>
    <w:qFormat/>
    <w:pPr>
      <w:keepLines/>
      <w:keepNext/>
      <w:spacing w:before="280" w:after="290" w:line="376" w:lineRule="auto"/>
      <w:widowControl w:val="off"/>
      <w:outlineLvl w:val="4"/>
    </w:pPr>
    <w:rPr>
      <w:b/>
      <w:bCs/>
      <w:sz w:val="28"/>
      <w:szCs w:val="28"/>
    </w:rPr>
  </w:style>
  <w:style w:type="paragraph" w:styleId="1010">
    <w:name w:val="标题 6"/>
    <w:basedOn w:val="1004"/>
    <w:next w:val="1004"/>
    <w:link w:val="1022"/>
    <w:uiPriority w:val="99"/>
    <w:qFormat/>
    <w:pPr>
      <w:keepLines/>
      <w:keepNext/>
      <w:spacing w:before="240" w:after="64" w:line="320" w:lineRule="auto"/>
      <w:widowControl w:val="off"/>
      <w:outlineLvl w:val="5"/>
    </w:pPr>
    <w:rPr>
      <w:rFonts w:ascii="Cambria" w:hAnsi="Cambria"/>
      <w:b/>
      <w:bCs/>
      <w:sz w:val="24"/>
    </w:rPr>
  </w:style>
  <w:style w:type="paragraph" w:styleId="1011">
    <w:name w:val="标题 7"/>
    <w:basedOn w:val="1004"/>
    <w:next w:val="1004"/>
    <w:link w:val="1023"/>
    <w:uiPriority w:val="99"/>
    <w:qFormat/>
    <w:pPr>
      <w:keepLines/>
      <w:keepNext/>
      <w:spacing w:before="240" w:after="64" w:line="320" w:lineRule="auto"/>
      <w:widowControl w:val="off"/>
      <w:outlineLvl w:val="6"/>
    </w:pPr>
    <w:rPr>
      <w:b/>
      <w:bCs/>
      <w:sz w:val="24"/>
    </w:rPr>
  </w:style>
  <w:style w:type="paragraph" w:styleId="1012">
    <w:name w:val="标题 8"/>
    <w:basedOn w:val="1004"/>
    <w:next w:val="1004"/>
    <w:link w:val="1024"/>
    <w:uiPriority w:val="99"/>
    <w:qFormat/>
    <w:pPr>
      <w:keepLines/>
      <w:keepNext/>
      <w:spacing w:before="240" w:after="64" w:line="320" w:lineRule="auto"/>
      <w:widowControl w:val="off"/>
      <w:outlineLvl w:val="7"/>
    </w:pPr>
    <w:rPr>
      <w:rFonts w:ascii="Cambria" w:hAnsi="Cambria"/>
      <w:sz w:val="24"/>
    </w:rPr>
  </w:style>
  <w:style w:type="paragraph" w:styleId="1013">
    <w:name w:val="标题 9"/>
    <w:basedOn w:val="1004"/>
    <w:next w:val="1004"/>
    <w:link w:val="1025"/>
    <w:uiPriority w:val="99"/>
    <w:qFormat/>
    <w:pPr>
      <w:keepLines/>
      <w:keepNext/>
      <w:spacing w:before="240" w:after="64" w:line="320" w:lineRule="auto"/>
      <w:widowControl w:val="off"/>
      <w:outlineLvl w:val="8"/>
    </w:pPr>
    <w:rPr>
      <w:rFonts w:ascii="Cambria" w:hAnsi="Cambria"/>
      <w:szCs w:val="21"/>
    </w:rPr>
  </w:style>
  <w:style w:type="character" w:styleId="1014">
    <w:name w:val="默认段落字体"/>
    <w:next w:val="1014"/>
    <w:link w:val="1004"/>
    <w:uiPriority w:val="1"/>
    <w:unhideWhenUsed/>
  </w:style>
  <w:style w:type="table" w:styleId="1015">
    <w:name w:val="普通表格"/>
    <w:next w:val="1015"/>
    <w:link w:val="1004"/>
    <w:uiPriority w:val="99"/>
    <w:unhideWhenUsed/>
    <w:qFormat/>
    <w:tblPr/>
  </w:style>
  <w:style w:type="paragraph" w:styleId="1016">
    <w:name w:val="列出段落"/>
    <w:basedOn w:val="1004"/>
    <w:next w:val="1016"/>
    <w:link w:val="1004"/>
    <w:uiPriority w:val="34"/>
    <w:qFormat/>
    <w:pPr>
      <w:ind w:firstLine="420"/>
      <w:jc w:val="left"/>
    </w:pPr>
    <w:rPr>
      <w:rFonts w:ascii="宋体" w:hAnsi="宋体" w:cs="宋体"/>
      <w:sz w:val="24"/>
      <w:szCs w:val="20"/>
    </w:rPr>
  </w:style>
  <w:style w:type="character" w:styleId="1017">
    <w:name w:val="标题 1 Char"/>
    <w:next w:val="1017"/>
    <w:link w:val="1005"/>
    <w:uiPriority w:val="99"/>
    <w:qFormat/>
    <w:rPr>
      <w:rFonts w:cs="Times New Roman"/>
      <w:b/>
      <w:bCs/>
      <w:sz w:val="44"/>
      <w:szCs w:val="44"/>
    </w:rPr>
  </w:style>
  <w:style w:type="character" w:styleId="1018">
    <w:name w:val="标题 2 Char"/>
    <w:next w:val="1018"/>
    <w:link w:val="1006"/>
    <w:uiPriority w:val="99"/>
    <w:qFormat/>
    <w:rPr>
      <w:rFonts w:ascii="Arial" w:hAnsi="Arial" w:eastAsia="黑体" w:cs="Arial"/>
      <w:b/>
      <w:bCs/>
      <w:sz w:val="32"/>
      <w:szCs w:val="32"/>
    </w:rPr>
  </w:style>
  <w:style w:type="character" w:styleId="1019">
    <w:name w:val="标题 3 Char"/>
    <w:next w:val="1019"/>
    <w:link w:val="1007"/>
    <w:uiPriority w:val="99"/>
    <w:qFormat/>
    <w:rPr>
      <w:rFonts w:cs="Times New Roman"/>
      <w:b/>
      <w:bCs/>
      <w:sz w:val="32"/>
      <w:szCs w:val="32"/>
    </w:rPr>
  </w:style>
  <w:style w:type="character" w:styleId="1020">
    <w:name w:val="标题 4 Char"/>
    <w:next w:val="1020"/>
    <w:link w:val="1008"/>
    <w:uiPriority w:val="99"/>
    <w:qFormat/>
    <w:rPr>
      <w:rFonts w:ascii="Cambria" w:hAnsi="Cambria" w:cs="Times New Roman"/>
      <w:b/>
      <w:bCs/>
      <w:sz w:val="28"/>
      <w:szCs w:val="28"/>
    </w:rPr>
  </w:style>
  <w:style w:type="character" w:styleId="1021">
    <w:name w:val="标题 5 Char"/>
    <w:next w:val="1021"/>
    <w:link w:val="1009"/>
    <w:uiPriority w:val="99"/>
    <w:qFormat/>
    <w:rPr>
      <w:rFonts w:cs="Times New Roman"/>
      <w:b/>
      <w:bCs/>
      <w:sz w:val="28"/>
      <w:szCs w:val="28"/>
    </w:rPr>
  </w:style>
  <w:style w:type="character" w:styleId="1022">
    <w:name w:val="标题 6 Char"/>
    <w:next w:val="1022"/>
    <w:link w:val="1010"/>
    <w:uiPriority w:val="99"/>
    <w:qFormat/>
    <w:rPr>
      <w:rFonts w:ascii="Cambria" w:hAnsi="Cambria" w:cs="Times New Roman"/>
      <w:b/>
      <w:bCs/>
      <w:sz w:val="24"/>
      <w:szCs w:val="24"/>
    </w:rPr>
  </w:style>
  <w:style w:type="character" w:styleId="1023">
    <w:name w:val="标题 7 Char"/>
    <w:next w:val="1023"/>
    <w:link w:val="1011"/>
    <w:uiPriority w:val="99"/>
    <w:qFormat/>
    <w:rPr>
      <w:rFonts w:cs="Times New Roman"/>
      <w:b/>
      <w:bCs/>
      <w:sz w:val="24"/>
      <w:szCs w:val="24"/>
    </w:rPr>
  </w:style>
  <w:style w:type="character" w:styleId="1024">
    <w:name w:val="标题 8 Char"/>
    <w:next w:val="1024"/>
    <w:link w:val="1012"/>
    <w:uiPriority w:val="99"/>
    <w:qFormat/>
    <w:rPr>
      <w:rFonts w:ascii="Cambria" w:hAnsi="Cambria" w:cs="Times New Roman"/>
      <w:sz w:val="24"/>
      <w:szCs w:val="24"/>
    </w:rPr>
  </w:style>
  <w:style w:type="character" w:styleId="1025">
    <w:name w:val="标题 9 Char"/>
    <w:next w:val="1025"/>
    <w:link w:val="1013"/>
    <w:uiPriority w:val="99"/>
    <w:qFormat/>
    <w:rPr>
      <w:rFonts w:ascii="Cambria" w:hAnsi="Cambria" w:cs="Times New Roman"/>
      <w:sz w:val="21"/>
      <w:szCs w:val="21"/>
    </w:rPr>
  </w:style>
  <w:style w:type="paragraph" w:styleId="1026">
    <w:name w:val="正文缩进"/>
    <w:basedOn w:val="1004"/>
    <w:next w:val="1026"/>
    <w:link w:val="1004"/>
    <w:uiPriority w:val="99"/>
    <w:semiHidden/>
    <w:qFormat/>
    <w:pPr>
      <w:ind w:firstLine="420"/>
      <w:widowControl w:val="off"/>
    </w:pPr>
  </w:style>
  <w:style w:type="paragraph" w:styleId="1027">
    <w:name w:val="批注文字"/>
    <w:basedOn w:val="1004"/>
    <w:next w:val="1027"/>
    <w:link w:val="1028"/>
    <w:uiPriority w:val="99"/>
    <w:qFormat/>
    <w:pPr>
      <w:contextualSpacing/>
      <w:jc w:val="left"/>
      <w:widowControl w:val="off"/>
    </w:pPr>
    <w:rPr>
      <w:color w:val="0000ff"/>
      <w:sz w:val="24"/>
    </w:rPr>
  </w:style>
  <w:style w:type="character" w:styleId="1028">
    <w:name w:val="批注文字 Char"/>
    <w:next w:val="1028"/>
    <w:link w:val="1027"/>
    <w:uiPriority w:val="99"/>
    <w:qFormat/>
    <w:rPr>
      <w:rFonts w:cs="Times New Roman"/>
      <w:color w:val="0000ff"/>
      <w:sz w:val="24"/>
      <w:szCs w:val="24"/>
      <w:lang w:val="en-US" w:eastAsia="zh-CN" w:bidi="ar-SA"/>
    </w:rPr>
  </w:style>
  <w:style w:type="paragraph" w:styleId="1029">
    <w:name w:val="正文文本"/>
    <w:basedOn w:val="1004"/>
    <w:next w:val="1029"/>
    <w:link w:val="1030"/>
    <w:uiPriority w:val="99"/>
    <w:qFormat/>
    <w:rPr>
      <w:sz w:val="24"/>
    </w:rPr>
  </w:style>
  <w:style w:type="character" w:styleId="1030">
    <w:name w:val="正文文本 Char"/>
    <w:next w:val="1030"/>
    <w:link w:val="1029"/>
    <w:uiPriority w:val="99"/>
    <w:semiHidden/>
    <w:qFormat/>
    <w:rPr>
      <w:rFonts w:cs="Times New Roman"/>
      <w:sz w:val="24"/>
      <w:szCs w:val="24"/>
    </w:rPr>
  </w:style>
  <w:style w:type="paragraph" w:styleId="1031">
    <w:name w:val="目录 5"/>
    <w:basedOn w:val="1004"/>
    <w:next w:val="1004"/>
    <w:link w:val="1004"/>
    <w:uiPriority w:val="99"/>
    <w:semiHidden/>
    <w:qFormat/>
    <w:pPr>
      <w:ind w:left="840"/>
      <w:jc w:val="left"/>
    </w:pPr>
    <w:rPr>
      <w:sz w:val="18"/>
    </w:rPr>
  </w:style>
  <w:style w:type="paragraph" w:styleId="1032">
    <w:name w:val="目录 3"/>
    <w:basedOn w:val="1004"/>
    <w:next w:val="1004"/>
    <w:link w:val="1004"/>
    <w:uiPriority w:val="99"/>
    <w:semiHidden/>
    <w:qFormat/>
    <w:pPr>
      <w:ind w:left="420"/>
      <w:jc w:val="left"/>
    </w:pPr>
    <w:rPr>
      <w:i/>
      <w:sz w:val="20"/>
    </w:rPr>
  </w:style>
  <w:style w:type="paragraph" w:styleId="1033">
    <w:name w:val="纯文本"/>
    <w:basedOn w:val="1004"/>
    <w:next w:val="1033"/>
    <w:link w:val="1034"/>
    <w:uiPriority w:val="99"/>
    <w:qFormat/>
    <w:pPr>
      <w:widowControl w:val="off"/>
    </w:pPr>
    <w:rPr>
      <w:rFonts w:ascii="宋体" w:hAnsi="Courier New"/>
      <w:sz w:val="20"/>
      <w:szCs w:val="20"/>
    </w:rPr>
  </w:style>
  <w:style w:type="character" w:styleId="1034">
    <w:name w:val="纯文本 Char"/>
    <w:next w:val="1034"/>
    <w:link w:val="1033"/>
    <w:uiPriority w:val="99"/>
    <w:qFormat/>
    <w:rPr>
      <w:rFonts w:ascii="宋体" w:hAnsi="Courier New" w:cs="Times New Roman"/>
    </w:rPr>
  </w:style>
  <w:style w:type="paragraph" w:styleId="1035">
    <w:name w:val="日期"/>
    <w:basedOn w:val="1004"/>
    <w:next w:val="1004"/>
    <w:link w:val="1036"/>
    <w:uiPriority w:val="99"/>
    <w:qFormat/>
    <w:rPr>
      <w:sz w:val="24"/>
      <w:szCs w:val="20"/>
    </w:rPr>
  </w:style>
  <w:style w:type="character" w:styleId="1036">
    <w:name w:val="日期 Char"/>
    <w:next w:val="1036"/>
    <w:link w:val="1035"/>
    <w:uiPriority w:val="99"/>
    <w:qFormat/>
    <w:rPr>
      <w:rFonts w:cs="Times New Roman"/>
      <w:sz w:val="24"/>
    </w:rPr>
  </w:style>
  <w:style w:type="paragraph" w:styleId="1037">
    <w:name w:val="批注框文本"/>
    <w:basedOn w:val="1004"/>
    <w:next w:val="1037"/>
    <w:link w:val="1038"/>
    <w:rPr>
      <w:sz w:val="18"/>
      <w:szCs w:val="18"/>
    </w:rPr>
  </w:style>
  <w:style w:type="character" w:styleId="1038">
    <w:name w:val="批注框文本 Char"/>
    <w:next w:val="1038"/>
    <w:link w:val="1037"/>
    <w:qFormat/>
    <w:rPr>
      <w:rFonts w:cs="Times New Roman"/>
      <w:sz w:val="18"/>
      <w:szCs w:val="18"/>
    </w:rPr>
  </w:style>
  <w:style w:type="paragraph" w:styleId="1039">
    <w:name w:val="页脚"/>
    <w:basedOn w:val="1004"/>
    <w:next w:val="1039"/>
    <w:link w:val="1040"/>
    <w:qFormat/>
    <w:pPr>
      <w:jc w:val="left"/>
      <w:tabs>
        <w:tab w:val="center" w:pos="4153" w:leader="none"/>
        <w:tab w:val="right" w:pos="8306" w:leader="none"/>
      </w:tabs>
    </w:pPr>
    <w:rPr>
      <w:sz w:val="18"/>
      <w:szCs w:val="18"/>
    </w:rPr>
  </w:style>
  <w:style w:type="character" w:styleId="1040">
    <w:name w:val="页脚 Char"/>
    <w:next w:val="1040"/>
    <w:link w:val="1039"/>
    <w:qFormat/>
    <w:rPr>
      <w:rFonts w:cs="Times New Roman"/>
      <w:sz w:val="18"/>
      <w:szCs w:val="18"/>
    </w:rPr>
  </w:style>
  <w:style w:type="paragraph" w:styleId="1041">
    <w:name w:val="页眉"/>
    <w:basedOn w:val="1004"/>
    <w:next w:val="1041"/>
    <w:link w:val="1042"/>
    <w:qFormat/>
    <w:pPr>
      <w:jc w:val="center"/>
      <w:tabs>
        <w:tab w:val="center" w:pos="4153" w:leader="none"/>
        <w:tab w:val="right" w:pos="8306" w:leader="none"/>
      </w:tabs>
      <w:pBdr>
        <w:bottom w:val="single" w:color="000000" w:sz="6" w:space="1"/>
      </w:pBdr>
    </w:pPr>
    <w:rPr>
      <w:sz w:val="18"/>
      <w:szCs w:val="18"/>
    </w:rPr>
  </w:style>
  <w:style w:type="character" w:styleId="1042">
    <w:name w:val="页眉 Char"/>
    <w:next w:val="1042"/>
    <w:link w:val="1041"/>
    <w:qFormat/>
    <w:rPr>
      <w:rFonts w:cs="Times New Roman"/>
      <w:sz w:val="18"/>
      <w:szCs w:val="18"/>
    </w:rPr>
  </w:style>
  <w:style w:type="paragraph" w:styleId="1043">
    <w:name w:val="目录 1"/>
    <w:basedOn w:val="1004"/>
    <w:next w:val="1004"/>
    <w:link w:val="1004"/>
    <w:uiPriority w:val="39"/>
    <w:unhideWhenUsed/>
  </w:style>
  <w:style w:type="paragraph" w:styleId="1044">
    <w:name w:val="目录 4"/>
    <w:basedOn w:val="1004"/>
    <w:next w:val="1004"/>
    <w:link w:val="1004"/>
    <w:uiPriority w:val="99"/>
    <w:semiHidden/>
    <w:qFormat/>
    <w:pPr>
      <w:ind w:left="630"/>
      <w:jc w:val="left"/>
    </w:pPr>
    <w:rPr>
      <w:sz w:val="18"/>
    </w:rPr>
  </w:style>
  <w:style w:type="paragraph" w:styleId="1045">
    <w:name w:val="列表"/>
    <w:basedOn w:val="1046"/>
    <w:next w:val="1045"/>
    <w:link w:val="1004"/>
    <w:uiPriority w:val="99"/>
    <w:qFormat/>
    <w:pPr>
      <w:jc w:val="left"/>
      <w:spacing w:after="120"/>
    </w:pPr>
    <w:rPr>
      <w:rFonts w:eastAsia="宋体"/>
      <w:b w:val="0"/>
    </w:rPr>
  </w:style>
  <w:style w:type="paragraph" w:styleId="1046">
    <w:name w:val="BodyText1"/>
    <w:basedOn w:val="1004"/>
    <w:next w:val="1046"/>
    <w:link w:val="1047"/>
    <w:uiPriority w:val="99"/>
    <w:qFormat/>
    <w:pPr>
      <w:jc w:val="center"/>
    </w:pPr>
    <w:rPr>
      <w:rFonts w:eastAsia="幼圆"/>
      <w:b/>
      <w:sz w:val="24"/>
      <w:szCs w:val="20"/>
    </w:rPr>
  </w:style>
  <w:style w:type="character" w:styleId="1047">
    <w:name w:val="UserStyle_52"/>
    <w:next w:val="1047"/>
    <w:link w:val="1046"/>
    <w:uiPriority w:val="99"/>
    <w:qFormat/>
    <w:rPr>
      <w:rFonts w:eastAsia="幼圆"/>
      <w:b/>
      <w:sz w:val="24"/>
    </w:rPr>
  </w:style>
  <w:style w:type="paragraph" w:styleId="1048">
    <w:name w:val="目录 2"/>
    <w:basedOn w:val="1004"/>
    <w:next w:val="1004"/>
    <w:link w:val="1004"/>
    <w:semiHidden/>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1049">
    <w:name w:val="HTML 预设格式"/>
    <w:basedOn w:val="1004"/>
    <w:next w:val="1049"/>
    <w:link w:val="1050"/>
    <w:uiPriority w:val="99"/>
    <w:unhideWhenUsed/>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50">
    <w:name w:val="HTML 预设格式 Char"/>
    <w:next w:val="1050"/>
    <w:link w:val="1049"/>
    <w:uiPriority w:val="99"/>
    <w:semiHidden/>
    <w:rPr>
      <w:rFonts w:ascii="宋体" w:hAnsi="宋体" w:cs="宋体"/>
      <w:sz w:val="24"/>
      <w:szCs w:val="24"/>
    </w:rPr>
  </w:style>
  <w:style w:type="paragraph" w:styleId="1051">
    <w:name w:val="普通(网站)"/>
    <w:basedOn w:val="1004"/>
    <w:next w:val="1051"/>
    <w:link w:val="1004"/>
    <w:uiPriority w:val="99"/>
    <w:qFormat/>
    <w:pPr>
      <w:jc w:val="left"/>
      <w:spacing w:before="100" w:beforeAutospacing="1" w:after="100" w:afterAutospacing="1"/>
    </w:pPr>
    <w:rPr>
      <w:rFonts w:ascii="Arial" w:hAnsi="Arial" w:cs="Arial"/>
      <w:sz w:val="24"/>
    </w:rPr>
  </w:style>
  <w:style w:type="paragraph" w:styleId="1052">
    <w:name w:val="标题"/>
    <w:basedOn w:val="1004"/>
    <w:next w:val="1052"/>
    <w:link w:val="1053"/>
    <w:uiPriority w:val="99"/>
    <w:qFormat/>
    <w:pPr>
      <w:jc w:val="center"/>
    </w:pPr>
    <w:rPr>
      <w:b/>
      <w:sz w:val="30"/>
      <w:szCs w:val="20"/>
    </w:rPr>
  </w:style>
  <w:style w:type="character" w:styleId="1053">
    <w:name w:val="标题 Char"/>
    <w:next w:val="1053"/>
    <w:link w:val="1052"/>
    <w:uiPriority w:val="99"/>
    <w:qFormat/>
    <w:rPr>
      <w:rFonts w:cs="Times New Roman"/>
      <w:b/>
      <w:sz w:val="30"/>
    </w:rPr>
  </w:style>
  <w:style w:type="paragraph" w:styleId="1054">
    <w:name w:val="批注主题"/>
    <w:basedOn w:val="1027"/>
    <w:next w:val="1027"/>
    <w:link w:val="1055"/>
    <w:qFormat/>
    <w:rPr>
      <w:b/>
      <w:bCs/>
      <w:color w:val="000000"/>
    </w:rPr>
  </w:style>
  <w:style w:type="character" w:styleId="1055">
    <w:name w:val="批注主题 Char"/>
    <w:next w:val="1055"/>
    <w:link w:val="1054"/>
    <w:qFormat/>
    <w:rPr>
      <w:rFonts w:cs="Times New Roman"/>
      <w:b/>
      <w:bCs/>
      <w:sz w:val="24"/>
      <w:szCs w:val="24"/>
    </w:rPr>
  </w:style>
  <w:style w:type="table" w:styleId="1056">
    <w:name w:val="网格型"/>
    <w:basedOn w:val="1015"/>
    <w:next w:val="1056"/>
    <w:link w:val="1004"/>
    <w:uiPriority w:val="59"/>
    <w:qFormat/>
    <w:tblPr/>
  </w:style>
  <w:style w:type="character" w:styleId="1057">
    <w:name w:val="已访问的超链接"/>
    <w:next w:val="1057"/>
    <w:link w:val="1004"/>
    <w:uiPriority w:val="99"/>
    <w:qFormat/>
    <w:rPr>
      <w:rFonts w:cs="Times New Roman"/>
      <w:color w:val="000000"/>
      <w:sz w:val="18"/>
    </w:rPr>
  </w:style>
  <w:style w:type="character" w:styleId="1058">
    <w:name w:val="强调"/>
    <w:next w:val="1058"/>
    <w:link w:val="1004"/>
    <w:uiPriority w:val="99"/>
    <w:qFormat/>
    <w:rPr>
      <w:rFonts w:cs="Times New Roman"/>
      <w:color w:val="cc0000"/>
    </w:rPr>
  </w:style>
  <w:style w:type="character" w:styleId="1059">
    <w:name w:val="HTML 打字机"/>
    <w:next w:val="1059"/>
    <w:link w:val="1004"/>
    <w:uiPriority w:val="99"/>
    <w:unhideWhenUsed/>
    <w:qFormat/>
    <w:rPr>
      <w:rFonts w:ascii="monospace" w:hAnsi="monospace" w:eastAsia="monospace" w:cs="monospace"/>
      <w:sz w:val="20"/>
    </w:rPr>
  </w:style>
  <w:style w:type="character" w:styleId="1060">
    <w:name w:val="HTML 缩写"/>
    <w:next w:val="1060"/>
    <w:link w:val="1004"/>
    <w:uiPriority w:val="99"/>
    <w:unhideWhenUsed/>
    <w:qFormat/>
  </w:style>
  <w:style w:type="character" w:styleId="1061">
    <w:name w:val="超链接"/>
    <w:next w:val="1061"/>
    <w:link w:val="1004"/>
    <w:qFormat/>
    <w:rPr>
      <w:rFonts w:cs="Times New Roman"/>
      <w:color w:val="000000"/>
      <w:sz w:val="18"/>
    </w:rPr>
  </w:style>
  <w:style w:type="character" w:styleId="1062">
    <w:name w:val="HTML 代码"/>
    <w:next w:val="1062"/>
    <w:link w:val="1004"/>
    <w:uiPriority w:val="99"/>
    <w:unhideWhenUsed/>
    <w:qFormat/>
    <w:rPr>
      <w:rFonts w:ascii="monospace" w:hAnsi="monospace" w:eastAsia="monospace" w:cs="monospace"/>
      <w:sz w:val="20"/>
    </w:rPr>
  </w:style>
  <w:style w:type="character" w:styleId="1063">
    <w:name w:val="批注引用"/>
    <w:next w:val="1063"/>
    <w:link w:val="1004"/>
    <w:uiPriority w:val="99"/>
    <w:qFormat/>
    <w:rPr>
      <w:rFonts w:cs="Times New Roman"/>
      <w:sz w:val="21"/>
      <w:szCs w:val="21"/>
    </w:rPr>
  </w:style>
  <w:style w:type="character" w:styleId="1064">
    <w:name w:val="HTML 引文"/>
    <w:next w:val="1064"/>
    <w:link w:val="1004"/>
    <w:uiPriority w:val="99"/>
    <w:unhideWhenUsed/>
    <w:qFormat/>
    <w:rPr>
      <w:color w:val="008000"/>
    </w:rPr>
  </w:style>
  <w:style w:type="character" w:styleId="1065">
    <w:name w:val="HTML 键盘"/>
    <w:next w:val="1065"/>
    <w:link w:val="1004"/>
    <w:uiPriority w:val="99"/>
    <w:unhideWhenUsed/>
    <w:qFormat/>
    <w:rPr>
      <w:rFonts w:ascii="monospace" w:hAnsi="monospace" w:eastAsia="monospace" w:cs="monospace"/>
      <w:sz w:val="20"/>
    </w:rPr>
  </w:style>
  <w:style w:type="character" w:styleId="1066">
    <w:name w:val="HTML 样本"/>
    <w:next w:val="1066"/>
    <w:link w:val="1004"/>
    <w:uiPriority w:val="99"/>
    <w:unhideWhenUsed/>
    <w:qFormat/>
    <w:rPr>
      <w:rFonts w:ascii="monospace" w:hAnsi="monospace" w:eastAsia="monospace" w:cs="monospace"/>
    </w:rPr>
  </w:style>
  <w:style w:type="character" w:styleId="1067">
    <w:name w:val="UserStyle_39"/>
    <w:next w:val="1067"/>
    <w:link w:val="1068"/>
    <w:uiPriority w:val="99"/>
    <w:qFormat/>
    <w:rPr>
      <w:rFonts w:ascii="Arial" w:hAnsi="Arial"/>
      <w:sz w:val="24"/>
    </w:rPr>
  </w:style>
  <w:style w:type="paragraph" w:styleId="1068">
    <w:name w:val="UserStyle_40"/>
    <w:basedOn w:val="1069"/>
    <w:next w:val="1068"/>
    <w:link w:val="1067"/>
    <w:uiPriority w:val="99"/>
    <w:qFormat/>
  </w:style>
  <w:style w:type="paragraph" w:styleId="1069">
    <w:name w:val="UserStyle_9"/>
    <w:basedOn w:val="1004"/>
    <w:next w:val="1069"/>
    <w:link w:val="1070"/>
    <w:uiPriority w:val="99"/>
    <w:qFormat/>
    <w:pPr>
      <w:ind w:left="3240" w:hanging="3240"/>
    </w:pPr>
    <w:rPr>
      <w:rFonts w:ascii="Arial" w:hAnsi="Arial"/>
      <w:sz w:val="24"/>
      <w:szCs w:val="20"/>
    </w:rPr>
  </w:style>
  <w:style w:type="character" w:styleId="1070">
    <w:name w:val="UserStyle_8"/>
    <w:next w:val="1070"/>
    <w:link w:val="1069"/>
    <w:uiPriority w:val="99"/>
    <w:qFormat/>
    <w:rPr>
      <w:rFonts w:ascii="Arial" w:hAnsi="Arial"/>
      <w:sz w:val="24"/>
    </w:rPr>
  </w:style>
  <w:style w:type="character" w:styleId="1071">
    <w:name w:val="UserStyle_35"/>
    <w:next w:val="1071"/>
    <w:link w:val="1004"/>
    <w:uiPriority w:val="99"/>
    <w:qFormat/>
    <w:rPr>
      <w:rFonts w:ascii="Cambria" w:hAnsi="Cambria"/>
      <w:b/>
      <w:sz w:val="24"/>
    </w:rPr>
  </w:style>
  <w:style w:type="character" w:styleId="1072">
    <w:name w:val="UserStyle_46"/>
    <w:next w:val="1072"/>
    <w:link w:val="1004"/>
    <w:uiPriority w:val="99"/>
    <w:qFormat/>
    <w:rPr>
      <w:rFonts w:ascii="Verdana" w:hAnsi="Verdana"/>
      <w:sz w:val="21"/>
    </w:rPr>
  </w:style>
  <w:style w:type="character" w:styleId="1073">
    <w:name w:val="UserStyle_14"/>
    <w:next w:val="1073"/>
    <w:link w:val="1004"/>
    <w:uiPriority w:val="99"/>
    <w:qFormat/>
    <w:rPr>
      <w:rFonts w:ascii="宋体" w:hAnsi="宋体" w:eastAsia="宋体"/>
      <w:color w:val="000000"/>
      <w:sz w:val="20"/>
    </w:rPr>
  </w:style>
  <w:style w:type="character" w:styleId="1074">
    <w:name w:val="UserStyle_47"/>
    <w:next w:val="1074"/>
    <w:link w:val="1075"/>
    <w:uiPriority w:val="99"/>
    <w:qFormat/>
    <w:rPr>
      <w:rFonts w:ascii="宋体" w:hAnsi="Courier New" w:eastAsia="楷体_GB2312"/>
      <w:sz w:val="26"/>
    </w:rPr>
  </w:style>
  <w:style w:type="paragraph" w:styleId="1075">
    <w:name w:val="UserStyle_48"/>
    <w:basedOn w:val="1004"/>
    <w:next w:val="1075"/>
    <w:link w:val="1074"/>
    <w:uiPriority w:val="99"/>
    <w:qFormat/>
    <w:rPr>
      <w:rFonts w:ascii="宋体" w:hAnsi="Courier New" w:eastAsia="楷体_GB2312"/>
      <w:sz w:val="26"/>
      <w:szCs w:val="20"/>
    </w:rPr>
  </w:style>
  <w:style w:type="character" w:styleId="1076">
    <w:name w:val="UserStyle_13"/>
    <w:next w:val="1076"/>
    <w:link w:val="1004"/>
    <w:uiPriority w:val="99"/>
    <w:qFormat/>
    <w:rPr>
      <w:rFonts w:ascii="宋体" w:hAnsi="宋体" w:eastAsia="宋体"/>
      <w:color w:val="000000"/>
      <w:sz w:val="24"/>
    </w:rPr>
  </w:style>
  <w:style w:type="character" w:styleId="1077">
    <w:name w:val="UserStyle_44"/>
    <w:next w:val="1077"/>
    <w:link w:val="1004"/>
    <w:uiPriority w:val="99"/>
    <w:qFormat/>
    <w:rPr>
      <w:rFonts w:ascii="Cambria" w:hAnsi="Cambria"/>
      <w:sz w:val="21"/>
    </w:rPr>
  </w:style>
  <w:style w:type="character" w:styleId="1078">
    <w:name w:val="UserStyle_45"/>
    <w:next w:val="1078"/>
    <w:link w:val="1004"/>
    <w:uiPriority w:val="99"/>
    <w:qFormat/>
    <w:rPr>
      <w:b/>
      <w:sz w:val="24"/>
    </w:rPr>
  </w:style>
  <w:style w:type="character" w:styleId="1079">
    <w:name w:val="UserStyle_19"/>
    <w:next w:val="1079"/>
    <w:link w:val="1004"/>
    <w:uiPriority w:val="99"/>
    <w:qFormat/>
    <w:rPr>
      <w:b/>
      <w:sz w:val="28"/>
    </w:rPr>
  </w:style>
  <w:style w:type="character" w:styleId="1080">
    <w:name w:val="UserStyle_32"/>
    <w:next w:val="1080"/>
    <w:link w:val="1004"/>
    <w:uiPriority w:val="99"/>
    <w:qFormat/>
    <w:rPr>
      <w:rFonts w:ascii="Cambria" w:hAnsi="Cambria"/>
      <w:b/>
      <w:sz w:val="32"/>
    </w:rPr>
  </w:style>
  <w:style w:type="character" w:styleId="1081">
    <w:name w:val="UserStyle_16"/>
    <w:next w:val="1081"/>
    <w:link w:val="1082"/>
    <w:uiPriority w:val="99"/>
    <w:qFormat/>
    <w:rPr>
      <w:sz w:val="18"/>
    </w:rPr>
  </w:style>
  <w:style w:type="paragraph" w:styleId="1082">
    <w:name w:val="页脚1"/>
    <w:basedOn w:val="1004"/>
    <w:next w:val="1082"/>
    <w:link w:val="1081"/>
    <w:uiPriority w:val="99"/>
    <w:qFormat/>
    <w:pPr>
      <w:jc w:val="left"/>
      <w:tabs>
        <w:tab w:val="center" w:pos="4153" w:leader="none"/>
        <w:tab w:val="right" w:pos="8306" w:leader="none"/>
      </w:tabs>
    </w:pPr>
    <w:rPr>
      <w:sz w:val="18"/>
      <w:szCs w:val="20"/>
    </w:rPr>
  </w:style>
  <w:style w:type="character" w:styleId="1083">
    <w:name w:val="UserStyle_29"/>
    <w:next w:val="1083"/>
    <w:link w:val="1004"/>
    <w:uiPriority w:val="99"/>
    <w:qFormat/>
    <w:rPr>
      <w:rFonts w:eastAsia="宋体"/>
      <w:sz w:val="24"/>
      <w:lang w:val="en-US" w:eastAsia="zh-CN"/>
    </w:rPr>
  </w:style>
  <w:style w:type="character" w:styleId="1084">
    <w:name w:val="UserStyle_36"/>
    <w:next w:val="1084"/>
    <w:link w:val="1004"/>
    <w:uiPriority w:val="99"/>
    <w:qFormat/>
    <w:rPr>
      <w:rFonts w:eastAsia="宋体"/>
      <w:sz w:val="18"/>
      <w:lang w:val="en-US" w:eastAsia="zh-CN"/>
    </w:rPr>
  </w:style>
  <w:style w:type="character" w:styleId="1085">
    <w:name w:val="HtmlCode1"/>
    <w:next w:val="1085"/>
    <w:link w:val="1004"/>
    <w:uiPriority w:val="99"/>
    <w:qFormat/>
    <w:rPr>
      <w:rFonts w:ascii="Courier New" w:hAnsi="Courier New"/>
      <w:sz w:val="20"/>
    </w:rPr>
  </w:style>
  <w:style w:type="character" w:styleId="1086">
    <w:name w:val="UserStyle_31"/>
    <w:next w:val="1086"/>
    <w:link w:val="1087"/>
    <w:uiPriority w:val="99"/>
    <w:semiHidden/>
    <w:qFormat/>
    <w:rPr>
      <w:rFonts w:ascii="Courier New" w:hAnsi="Courier New"/>
      <w:lang w:val="en-US" w:eastAsia="zh-CN" w:bidi="ar-SA"/>
    </w:rPr>
  </w:style>
  <w:style w:type="paragraph" w:styleId="1087">
    <w:name w:val="宏文本1"/>
    <w:next w:val="1087"/>
    <w:link w:val="1086"/>
    <w:uiPriority w:val="99"/>
    <w:semiHidden/>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1088">
    <w:name w:val="UserStyle_22"/>
    <w:next w:val="1088"/>
    <w:link w:val="1004"/>
    <w:uiPriority w:val="99"/>
    <w:qFormat/>
    <w:rPr>
      <w:rFonts w:ascii="Times New Roman" w:hAnsi="Times New Roman"/>
      <w:color w:val="000000"/>
      <w:sz w:val="21"/>
    </w:rPr>
  </w:style>
  <w:style w:type="character" w:styleId="1089">
    <w:name w:val="UserStyle_26"/>
    <w:next w:val="1089"/>
    <w:link w:val="1090"/>
    <w:uiPriority w:val="99"/>
    <w:qFormat/>
    <w:rPr>
      <w:sz w:val="24"/>
    </w:rPr>
  </w:style>
  <w:style w:type="paragraph" w:styleId="1090">
    <w:name w:val="BodyTextIndent1"/>
    <w:basedOn w:val="1004"/>
    <w:next w:val="1090"/>
    <w:link w:val="1089"/>
    <w:uiPriority w:val="99"/>
    <w:qFormat/>
    <w:pPr>
      <w:ind w:left="420"/>
      <w:spacing w:after="120"/>
    </w:pPr>
    <w:rPr>
      <w:sz w:val="24"/>
      <w:szCs w:val="20"/>
    </w:rPr>
  </w:style>
  <w:style w:type="character" w:styleId="1091">
    <w:name w:val="UserStyle_50"/>
    <w:next w:val="1091"/>
    <w:link w:val="1092"/>
    <w:uiPriority w:val="99"/>
    <w:qFormat/>
    <w:rPr>
      <w:rFonts w:ascii="宋体"/>
      <w:sz w:val="28"/>
    </w:rPr>
  </w:style>
  <w:style w:type="paragraph" w:styleId="1092">
    <w:name w:val="UserStyle_51"/>
    <w:basedOn w:val="1004"/>
    <w:next w:val="1092"/>
    <w:link w:val="1091"/>
    <w:uiPriority w:val="99"/>
    <w:qFormat/>
    <w:pPr>
      <w:numPr>
        <w:ilvl w:val="0"/>
        <w:numId w:val="1"/>
      </w:numPr>
      <w:ind w:left="0" w:firstLine="0"/>
      <w:spacing w:before="120"/>
      <w:tabs>
        <w:tab w:val="left" w:pos="720" w:leader="none"/>
      </w:tabs>
    </w:pPr>
    <w:rPr>
      <w:rFonts w:ascii="宋体"/>
      <w:sz w:val="28"/>
      <w:szCs w:val="20"/>
    </w:rPr>
  </w:style>
  <w:style w:type="character" w:styleId="1093">
    <w:name w:val="UserStyle_20"/>
    <w:next w:val="1093"/>
    <w:link w:val="1004"/>
    <w:uiPriority w:val="99"/>
    <w:qFormat/>
    <w:rPr>
      <w:rFonts w:eastAsia="宋体"/>
      <w:sz w:val="18"/>
      <w:lang w:val="en-US" w:eastAsia="zh-CN"/>
    </w:rPr>
  </w:style>
  <w:style w:type="character" w:styleId="1094">
    <w:name w:val="UserStyle_28"/>
    <w:next w:val="1094"/>
    <w:link w:val="1004"/>
    <w:uiPriority w:val="99"/>
    <w:qFormat/>
    <w:rPr>
      <w:rFonts w:ascii="宋体" w:hAnsi="宋体" w:eastAsia="宋体"/>
      <w:color w:val="000000"/>
      <w:sz w:val="21"/>
    </w:rPr>
  </w:style>
  <w:style w:type="character" w:styleId="1095">
    <w:name w:val="UserStyle_43"/>
    <w:next w:val="1095"/>
    <w:link w:val="1004"/>
    <w:uiPriority w:val="99"/>
    <w:qFormat/>
    <w:rPr>
      <w:rFonts w:ascii="Cambria" w:hAnsi="Cambria"/>
      <w:b/>
      <w:sz w:val="28"/>
    </w:rPr>
  </w:style>
  <w:style w:type="character" w:styleId="1096">
    <w:name w:val="UserStyle_10"/>
    <w:next w:val="1096"/>
    <w:link w:val="1004"/>
    <w:uiPriority w:val="99"/>
    <w:qFormat/>
    <w:rPr>
      <w:rFonts w:ascii="Times New Roman" w:hAnsi="Times New Roman" w:eastAsia="宋体"/>
      <w:sz w:val="24"/>
    </w:rPr>
  </w:style>
  <w:style w:type="character" w:styleId="1097">
    <w:name w:val="HtmlCite1"/>
    <w:next w:val="1097"/>
    <w:link w:val="1004"/>
    <w:uiPriority w:val="99"/>
    <w:qFormat/>
    <w:rPr>
      <w:color w:val="008000"/>
    </w:rPr>
  </w:style>
  <w:style w:type="character" w:styleId="1098">
    <w:name w:val="UserStyle_3"/>
    <w:next w:val="1098"/>
    <w:link w:val="1099"/>
    <w:uiPriority w:val="99"/>
    <w:qFormat/>
    <w:rPr>
      <w:b/>
      <w:sz w:val="24"/>
    </w:rPr>
  </w:style>
  <w:style w:type="paragraph" w:styleId="1099">
    <w:name w:val="AnnotationSubject1"/>
    <w:basedOn w:val="1100"/>
    <w:next w:val="1100"/>
    <w:link w:val="1098"/>
    <w:uiPriority w:val="99"/>
    <w:qFormat/>
    <w:rPr>
      <w:b/>
    </w:rPr>
  </w:style>
  <w:style w:type="paragraph" w:styleId="1100">
    <w:name w:val="AnnotationText1"/>
    <w:basedOn w:val="1004"/>
    <w:next w:val="1100"/>
    <w:link w:val="1101"/>
    <w:uiPriority w:val="99"/>
    <w:qFormat/>
    <w:pPr>
      <w:jc w:val="left"/>
    </w:pPr>
    <w:rPr>
      <w:sz w:val="24"/>
      <w:szCs w:val="20"/>
    </w:rPr>
  </w:style>
  <w:style w:type="character" w:styleId="1101">
    <w:name w:val="UserStyle_30"/>
    <w:next w:val="1101"/>
    <w:link w:val="1100"/>
    <w:uiPriority w:val="99"/>
    <w:qFormat/>
    <w:rPr>
      <w:sz w:val="24"/>
    </w:rPr>
  </w:style>
  <w:style w:type="character" w:styleId="1102">
    <w:name w:val="UserStyle_5"/>
    <w:next w:val="1102"/>
    <w:link w:val="1004"/>
    <w:uiPriority w:val="99"/>
    <w:qFormat/>
    <w:rPr>
      <w:b/>
      <w:sz w:val="44"/>
    </w:rPr>
  </w:style>
  <w:style w:type="character" w:styleId="1103">
    <w:name w:val="font71"/>
    <w:next w:val="1103"/>
    <w:link w:val="1004"/>
    <w:qFormat/>
    <w:rPr>
      <w:rFonts w:hint="eastAsia" w:ascii="宋体" w:hAnsi="宋体" w:eastAsia="宋体" w:cs="宋体"/>
      <w:color w:val="000000"/>
      <w:sz w:val="21"/>
      <w:szCs w:val="21"/>
      <w:u w:val="none"/>
    </w:rPr>
  </w:style>
  <w:style w:type="character" w:styleId="1104">
    <w:name w:val="font81"/>
    <w:next w:val="1104"/>
    <w:link w:val="1004"/>
    <w:qFormat/>
    <w:rPr>
      <w:rFonts w:hint="eastAsia" w:ascii="宋体" w:hAnsi="宋体" w:eastAsia="宋体" w:cs="宋体"/>
      <w:color w:val="ff0000"/>
      <w:sz w:val="20"/>
      <w:szCs w:val="20"/>
      <w:u w:val="none"/>
    </w:rPr>
  </w:style>
  <w:style w:type="character" w:styleId="1105">
    <w:name w:val="font01"/>
    <w:next w:val="1105"/>
    <w:link w:val="1004"/>
    <w:uiPriority w:val="99"/>
    <w:qFormat/>
    <w:rPr>
      <w:rFonts w:ascii="Times New Roman" w:hAnsi="Times New Roman"/>
      <w:color w:val="000000"/>
      <w:sz w:val="24"/>
      <w:u w:val="none"/>
    </w:rPr>
  </w:style>
  <w:style w:type="character" w:styleId="1106">
    <w:name w:val="font101"/>
    <w:next w:val="1106"/>
    <w:link w:val="1004"/>
    <w:qFormat/>
    <w:rPr>
      <w:rFonts w:hint="eastAsia" w:ascii="宋体" w:hAnsi="宋体" w:eastAsia="宋体" w:cs="宋体"/>
      <w:color w:val="ff0000"/>
      <w:sz w:val="21"/>
      <w:szCs w:val="21"/>
      <w:u w:val="none"/>
    </w:rPr>
  </w:style>
  <w:style w:type="character" w:styleId="1107">
    <w:name w:val="UserStyle_27"/>
    <w:next w:val="1107"/>
    <w:link w:val="1004"/>
    <w:uiPriority w:val="99"/>
    <w:qFormat/>
    <w:rPr>
      <w:rFonts w:eastAsia="宋体"/>
      <w:sz w:val="24"/>
      <w:lang w:val="en-US" w:eastAsia="zh-CN"/>
    </w:rPr>
  </w:style>
  <w:style w:type="character" w:styleId="1108">
    <w:name w:val="UserStyle_12"/>
    <w:next w:val="1108"/>
    <w:link w:val="1004"/>
    <w:uiPriority w:val="99"/>
    <w:qFormat/>
  </w:style>
  <w:style w:type="character" w:styleId="1109">
    <w:name w:val="UserStyle_37"/>
    <w:next w:val="1109"/>
    <w:link w:val="1004"/>
    <w:uiPriority w:val="99"/>
    <w:qFormat/>
    <w:rPr>
      <w:rFonts w:ascii="Cambria" w:hAnsi="Cambria"/>
      <w:sz w:val="24"/>
    </w:rPr>
  </w:style>
  <w:style w:type="character" w:styleId="1110">
    <w:name w:val="UserStyle_2"/>
    <w:next w:val="1110"/>
    <w:link w:val="1111"/>
    <w:uiPriority w:val="99"/>
    <w:qFormat/>
    <w:rPr>
      <w:sz w:val="21"/>
    </w:rPr>
  </w:style>
  <w:style w:type="paragraph" w:styleId="1111">
    <w:name w:val="BodyText21"/>
    <w:basedOn w:val="1004"/>
    <w:next w:val="1111"/>
    <w:link w:val="1110"/>
    <w:uiPriority w:val="99"/>
    <w:qFormat/>
    <w:pPr>
      <w:spacing w:after="120" w:line="480" w:lineRule="auto"/>
    </w:pPr>
    <w:rPr>
      <w:szCs w:val="20"/>
    </w:rPr>
  </w:style>
  <w:style w:type="character" w:styleId="1112">
    <w:name w:val="纯文本 Char1"/>
    <w:next w:val="1112"/>
    <w:link w:val="1004"/>
    <w:uiPriority w:val="99"/>
    <w:semiHidden/>
    <w:qFormat/>
    <w:rPr>
      <w:rFonts w:ascii="宋体" w:hAnsi="Courier New" w:cs="Courier New"/>
      <w:sz w:val="21"/>
      <w:szCs w:val="21"/>
    </w:rPr>
  </w:style>
  <w:style w:type="character" w:styleId="1113">
    <w:name w:val="UserStyle_33"/>
    <w:next w:val="1113"/>
    <w:link w:val="1004"/>
    <w:uiPriority w:val="99"/>
    <w:qFormat/>
    <w:rPr>
      <w:rFonts w:eastAsia="宋体"/>
      <w:sz w:val="24"/>
      <w:lang w:val="en-US" w:eastAsia="zh-CN"/>
    </w:rPr>
  </w:style>
  <w:style w:type="character" w:styleId="1114">
    <w:name w:val="UserStyle_11"/>
    <w:next w:val="1114"/>
    <w:link w:val="1115"/>
    <w:uiPriority w:val="99"/>
    <w:qFormat/>
    <w:rPr>
      <w:sz w:val="16"/>
    </w:rPr>
  </w:style>
  <w:style w:type="paragraph" w:styleId="1115">
    <w:name w:val="BodyText31"/>
    <w:basedOn w:val="1004"/>
    <w:next w:val="1115"/>
    <w:link w:val="1114"/>
    <w:uiPriority w:val="99"/>
    <w:qFormat/>
    <w:pPr>
      <w:spacing w:after="120"/>
    </w:pPr>
    <w:rPr>
      <w:sz w:val="16"/>
      <w:szCs w:val="20"/>
    </w:rPr>
  </w:style>
  <w:style w:type="character" w:styleId="1116">
    <w:name w:val="UserStyle_7"/>
    <w:next w:val="1116"/>
    <w:link w:val="1117"/>
    <w:uiPriority w:val="99"/>
    <w:qFormat/>
    <w:rPr>
      <w:sz w:val="18"/>
    </w:rPr>
  </w:style>
  <w:style w:type="paragraph" w:styleId="1117">
    <w:name w:val="页眉1"/>
    <w:basedOn w:val="1004"/>
    <w:next w:val="1117"/>
    <w:link w:val="1116"/>
    <w:uiPriority w:val="99"/>
    <w:qFormat/>
    <w:pPr>
      <w:jc w:val="center"/>
      <w:tabs>
        <w:tab w:val="center" w:pos="4153" w:leader="none"/>
        <w:tab w:val="right" w:pos="8306" w:leader="none"/>
      </w:tabs>
      <w:pBdr>
        <w:bottom w:val="single" w:color="000000" w:sz="6" w:space="1"/>
      </w:pBdr>
    </w:pPr>
    <w:rPr>
      <w:sz w:val="18"/>
      <w:szCs w:val="20"/>
    </w:rPr>
  </w:style>
  <w:style w:type="character" w:styleId="1118">
    <w:name w:val="UserStyle_23"/>
    <w:next w:val="1118"/>
    <w:link w:val="1004"/>
    <w:uiPriority w:val="99"/>
    <w:qFormat/>
    <w:rPr>
      <w:rFonts w:ascii="Calibri" w:hAnsi="Calibri"/>
      <w:color w:val="000000"/>
      <w:sz w:val="24"/>
    </w:rPr>
  </w:style>
  <w:style w:type="character" w:styleId="1119">
    <w:name w:val="AnnotationReference1"/>
    <w:next w:val="1119"/>
    <w:link w:val="1004"/>
    <w:uiPriority w:val="99"/>
    <w:qFormat/>
    <w:rPr>
      <w:sz w:val="21"/>
    </w:rPr>
  </w:style>
  <w:style w:type="character" w:styleId="1120">
    <w:name w:val="c-icon28"/>
    <w:next w:val="1120"/>
    <w:link w:val="1004"/>
    <w:qFormat/>
  </w:style>
  <w:style w:type="character" w:styleId="1121">
    <w:name w:val="hover27"/>
    <w:next w:val="1121"/>
    <w:link w:val="1004"/>
    <w:qFormat/>
    <w:rPr>
      <w:color w:val="315efb"/>
    </w:rPr>
  </w:style>
  <w:style w:type="character" w:styleId="1122">
    <w:name w:val="font91"/>
    <w:next w:val="1122"/>
    <w:link w:val="1004"/>
    <w:qFormat/>
    <w:rPr>
      <w:rFonts w:hint="eastAsia" w:ascii="宋体" w:hAnsi="宋体" w:eastAsia="宋体" w:cs="宋体"/>
      <w:b/>
      <w:bCs/>
      <w:color w:val="ff0000"/>
      <w:sz w:val="21"/>
      <w:szCs w:val="21"/>
      <w:u w:val="none"/>
    </w:rPr>
  </w:style>
  <w:style w:type="character" w:styleId="1123">
    <w:name w:val="hover26"/>
    <w:next w:val="1123"/>
    <w:link w:val="1004"/>
    <w:qFormat/>
  </w:style>
  <w:style w:type="character" w:styleId="1124">
    <w:name w:val="UserStyle_15"/>
    <w:next w:val="1124"/>
    <w:link w:val="1004"/>
    <w:uiPriority w:val="99"/>
    <w:qFormat/>
    <w:rPr>
      <w:rFonts w:eastAsia="宋体"/>
      <w:sz w:val="24"/>
      <w:lang w:val="en-US" w:eastAsia="zh-CN"/>
    </w:rPr>
  </w:style>
  <w:style w:type="character" w:styleId="1125">
    <w:name w:val="UserStyle_1"/>
    <w:next w:val="1125"/>
    <w:link w:val="1126"/>
    <w:uiPriority w:val="99"/>
    <w:qFormat/>
    <w:rPr>
      <w:sz w:val="24"/>
    </w:rPr>
  </w:style>
  <w:style w:type="paragraph" w:styleId="1126">
    <w:name w:val="NormalIndent1"/>
    <w:basedOn w:val="1004"/>
    <w:next w:val="1126"/>
    <w:link w:val="1125"/>
    <w:uiPriority w:val="99"/>
    <w:qFormat/>
    <w:pPr>
      <w:ind w:firstLine="420"/>
    </w:pPr>
    <w:rPr>
      <w:sz w:val="24"/>
      <w:szCs w:val="20"/>
    </w:rPr>
  </w:style>
  <w:style w:type="character" w:styleId="1127">
    <w:name w:val="UserStyle_41"/>
    <w:next w:val="1127"/>
    <w:link w:val="1128"/>
    <w:uiPriority w:val="99"/>
    <w:qFormat/>
    <w:rPr>
      <w:sz w:val="16"/>
    </w:rPr>
  </w:style>
  <w:style w:type="paragraph" w:styleId="1128">
    <w:name w:val="BodyTextIndent31"/>
    <w:basedOn w:val="1004"/>
    <w:next w:val="1128"/>
    <w:link w:val="1127"/>
    <w:uiPriority w:val="99"/>
    <w:qFormat/>
    <w:pPr>
      <w:ind w:left="420"/>
      <w:spacing w:after="120"/>
    </w:pPr>
    <w:rPr>
      <w:sz w:val="16"/>
      <w:szCs w:val="20"/>
    </w:rPr>
  </w:style>
  <w:style w:type="character" w:styleId="1129">
    <w:name w:val="NormalCharacter1"/>
    <w:next w:val="1129"/>
    <w:link w:val="1004"/>
    <w:qFormat/>
  </w:style>
  <w:style w:type="character" w:styleId="1130">
    <w:name w:val="UserStyle_49"/>
    <w:next w:val="1130"/>
    <w:link w:val="1004"/>
    <w:uiPriority w:val="99"/>
    <w:qFormat/>
    <w:rPr>
      <w:b/>
      <w:sz w:val="32"/>
    </w:rPr>
  </w:style>
  <w:style w:type="character" w:styleId="1131">
    <w:name w:val="font21"/>
    <w:next w:val="1131"/>
    <w:link w:val="1004"/>
    <w:qFormat/>
    <w:rPr>
      <w:rFonts w:hint="eastAsia" w:ascii="宋体" w:hAnsi="宋体" w:eastAsia="宋体" w:cs="宋体"/>
      <w:b/>
      <w:bCs/>
      <w:color w:val="000000"/>
      <w:sz w:val="21"/>
      <w:szCs w:val="21"/>
      <w:u w:val="none"/>
    </w:rPr>
  </w:style>
  <w:style w:type="character" w:styleId="1132">
    <w:name w:val="UserStyle_21"/>
    <w:next w:val="1132"/>
    <w:link w:val="1133"/>
    <w:uiPriority w:val="99"/>
    <w:qFormat/>
    <w:rPr>
      <w:sz w:val="18"/>
    </w:rPr>
  </w:style>
  <w:style w:type="paragraph" w:styleId="1133">
    <w:name w:val="Acetate1"/>
    <w:basedOn w:val="1004"/>
    <w:next w:val="1133"/>
    <w:link w:val="1132"/>
    <w:uiPriority w:val="99"/>
    <w:qFormat/>
    <w:rPr>
      <w:sz w:val="18"/>
      <w:szCs w:val="20"/>
    </w:rPr>
  </w:style>
  <w:style w:type="character" w:styleId="1134">
    <w:name w:val="font31"/>
    <w:next w:val="1134"/>
    <w:link w:val="1004"/>
    <w:uiPriority w:val="99"/>
    <w:qFormat/>
    <w:rPr>
      <w:rFonts w:ascii="宋体" w:hAnsi="宋体" w:eastAsia="宋体"/>
      <w:color w:val="000000"/>
      <w:sz w:val="24"/>
      <w:u w:val="none"/>
    </w:rPr>
  </w:style>
  <w:style w:type="character" w:styleId="1135">
    <w:name w:val="font51"/>
    <w:next w:val="1135"/>
    <w:link w:val="1004"/>
    <w:qFormat/>
    <w:rPr>
      <w:rFonts w:hint="eastAsia" w:ascii="仿宋" w:hAnsi="仿宋" w:eastAsia="仿宋" w:cs="仿宋"/>
      <w:color w:val="ff0000"/>
      <w:sz w:val="20"/>
      <w:szCs w:val="20"/>
      <w:u w:val="none"/>
    </w:rPr>
  </w:style>
  <w:style w:type="character" w:styleId="1136">
    <w:name w:val="UserStyle_34"/>
    <w:next w:val="1136"/>
    <w:link w:val="1137"/>
    <w:uiPriority w:val="99"/>
    <w:qFormat/>
    <w:rPr>
      <w:rFonts w:ascii="宋体"/>
      <w:sz w:val="18"/>
    </w:rPr>
  </w:style>
  <w:style w:type="paragraph" w:styleId="1137">
    <w:name w:val="NavPane1"/>
    <w:basedOn w:val="1004"/>
    <w:next w:val="1137"/>
    <w:link w:val="1136"/>
    <w:uiPriority w:val="99"/>
    <w:qFormat/>
    <w:rPr>
      <w:rFonts w:ascii="宋体"/>
      <w:sz w:val="18"/>
      <w:szCs w:val="20"/>
    </w:rPr>
  </w:style>
  <w:style w:type="character" w:styleId="1138">
    <w:name w:val="UserStyle_42"/>
    <w:next w:val="1138"/>
    <w:link w:val="1139"/>
    <w:uiPriority w:val="99"/>
    <w:qFormat/>
    <w:rPr>
      <w:rFonts w:ascii="宋体" w:hAnsi="Arial"/>
      <w:sz w:val="28"/>
    </w:rPr>
  </w:style>
  <w:style w:type="paragraph" w:styleId="1139">
    <w:name w:val="BodyTextIndent21"/>
    <w:basedOn w:val="1004"/>
    <w:next w:val="1139"/>
    <w:link w:val="1138"/>
    <w:uiPriority w:val="99"/>
    <w:qFormat/>
    <w:pPr>
      <w:ind w:left="-210" w:hanging="20"/>
      <w:spacing w:line="500" w:lineRule="exact"/>
    </w:pPr>
    <w:rPr>
      <w:rFonts w:ascii="宋体" w:hAnsi="Arial"/>
      <w:sz w:val="28"/>
      <w:szCs w:val="20"/>
    </w:rPr>
  </w:style>
  <w:style w:type="character" w:styleId="1140">
    <w:name w:val="UserStyle_17"/>
    <w:next w:val="1140"/>
    <w:link w:val="1141"/>
    <w:uiPriority w:val="99"/>
    <w:qFormat/>
    <w:rPr>
      <w:sz w:val="24"/>
    </w:rPr>
  </w:style>
  <w:style w:type="paragraph" w:styleId="1141">
    <w:name w:val="UserStyle_18"/>
    <w:basedOn w:val="1004"/>
    <w:next w:val="1141"/>
    <w:link w:val="1140"/>
    <w:uiPriority w:val="99"/>
    <w:qFormat/>
    <w:pPr>
      <w:ind w:left="1098" w:hanging="2"/>
      <w:spacing w:after="60" w:line="264" w:lineRule="auto"/>
      <w:tabs>
        <w:tab w:val="left" w:pos="1020" w:leader="none"/>
        <w:tab w:val="left" w:pos="1090" w:leader="none"/>
      </w:tabs>
    </w:pPr>
    <w:rPr>
      <w:sz w:val="24"/>
      <w:szCs w:val="20"/>
    </w:rPr>
  </w:style>
  <w:style w:type="character" w:styleId="1142">
    <w:name w:val="font41"/>
    <w:next w:val="1142"/>
    <w:link w:val="1004"/>
    <w:qFormat/>
    <w:rPr>
      <w:rFonts w:hint="eastAsia" w:ascii="宋体" w:hAnsi="宋体" w:eastAsia="宋体" w:cs="宋体"/>
      <w:b/>
      <w:bCs/>
      <w:color w:val="000000"/>
      <w:sz w:val="21"/>
      <w:szCs w:val="21"/>
      <w:u w:val="none"/>
    </w:rPr>
  </w:style>
  <w:style w:type="character" w:styleId="1143">
    <w:name w:val="font11"/>
    <w:next w:val="1143"/>
    <w:link w:val="1004"/>
    <w:qFormat/>
    <w:rPr>
      <w:rFonts w:hint="eastAsia" w:ascii="宋体" w:hAnsi="宋体" w:eastAsia="宋体" w:cs="宋体"/>
      <w:b/>
      <w:bCs/>
      <w:color w:val="000000"/>
      <w:sz w:val="22"/>
      <w:szCs w:val="22"/>
      <w:u w:val="none"/>
    </w:rPr>
  </w:style>
  <w:style w:type="character" w:styleId="1144">
    <w:name w:val="PageNumber1"/>
    <w:next w:val="1144"/>
    <w:link w:val="1004"/>
    <w:uiPriority w:val="99"/>
    <w:qFormat/>
    <w:rPr>
      <w:rFonts w:eastAsia="宋体"/>
      <w:b/>
      <w:sz w:val="24"/>
      <w:lang w:val="en-US" w:eastAsia="zh-CN"/>
    </w:rPr>
  </w:style>
  <w:style w:type="character" w:styleId="1145">
    <w:name w:val="UserStyle_24"/>
    <w:next w:val="1145"/>
    <w:link w:val="1146"/>
    <w:uiPriority w:val="99"/>
    <w:qFormat/>
    <w:rPr>
      <w:rFonts w:ascii="宋体"/>
      <w:color w:val="000000"/>
      <w:sz w:val="24"/>
      <w:szCs w:val="24"/>
      <w:lang w:val="en-US" w:eastAsia="zh-CN" w:bidi="ar-SA"/>
    </w:rPr>
  </w:style>
  <w:style w:type="paragraph" w:styleId="1146">
    <w:name w:val="UserStyle_25"/>
    <w:next w:val="1146"/>
    <w:link w:val="1145"/>
    <w:uiPriority w:val="99"/>
    <w:qFormat/>
    <w:rPr>
      <w:rFonts w:ascii="宋体"/>
      <w:color w:val="000000"/>
      <w:sz w:val="24"/>
      <w:szCs w:val="24"/>
      <w:lang w:val="en-US" w:eastAsia="zh-CN" w:bidi="ar-SA"/>
    </w:rPr>
  </w:style>
  <w:style w:type="character" w:styleId="1147">
    <w:name w:val="font112"/>
    <w:next w:val="1147"/>
    <w:link w:val="1004"/>
    <w:qFormat/>
    <w:rPr>
      <w:rFonts w:hint="eastAsia" w:ascii="宋体" w:hAnsi="宋体" w:eastAsia="宋体" w:cs="宋体"/>
      <w:color w:val="555555"/>
      <w:sz w:val="21"/>
      <w:szCs w:val="21"/>
      <w:u w:val="none"/>
    </w:rPr>
  </w:style>
  <w:style w:type="character" w:styleId="1148">
    <w:name w:val="UserStyle_0"/>
    <w:next w:val="1148"/>
    <w:link w:val="1149"/>
    <w:uiPriority w:val="99"/>
    <w:qFormat/>
    <w:rPr>
      <w:rFonts w:ascii="Ari"/>
      <w:lang w:val="en-US" w:eastAsia="zh-CN"/>
    </w:rPr>
  </w:style>
  <w:style w:type="paragraph" w:styleId="1149">
    <w:name w:val="PlainText1"/>
    <w:basedOn w:val="1004"/>
    <w:next w:val="1149"/>
    <w:link w:val="1148"/>
    <w:uiPriority w:val="99"/>
    <w:qFormat/>
    <w:rPr>
      <w:rFonts w:ascii="Ari"/>
      <w:sz w:val="20"/>
      <w:szCs w:val="20"/>
    </w:rPr>
  </w:style>
  <w:style w:type="character" w:styleId="1150">
    <w:name w:val="UserStyle_38"/>
    <w:next w:val="1150"/>
    <w:link w:val="1004"/>
    <w:uiPriority w:val="99"/>
    <w:qFormat/>
  </w:style>
  <w:style w:type="character" w:styleId="1151">
    <w:name w:val="Max1"/>
    <w:next w:val="1151"/>
    <w:link w:val="1004"/>
    <w:uiPriority w:val="99"/>
    <w:semiHidden/>
    <w:qFormat/>
    <w:rPr>
      <w:color w:val="808080"/>
    </w:rPr>
  </w:style>
  <w:style w:type="paragraph" w:styleId="1152">
    <w:name w:val="UserStyle_75"/>
    <w:basedOn w:val="1004"/>
    <w:next w:val="1152"/>
    <w:link w:val="1004"/>
    <w:uiPriority w:val="99"/>
    <w:qFormat/>
    <w:pPr>
      <w:ind w:left="795" w:hanging="360"/>
      <w:tabs>
        <w:tab w:val="left" w:pos="795" w:leader="none"/>
      </w:tabs>
    </w:pPr>
    <w:rPr>
      <w:sz w:val="24"/>
    </w:rPr>
  </w:style>
  <w:style w:type="paragraph" w:styleId="1153">
    <w:name w:val="WPSOffice手动目录 1"/>
    <w:next w:val="1153"/>
    <w:link w:val="1004"/>
    <w:rPr>
      <w:lang w:val="en-US" w:eastAsia="zh-CN" w:bidi="ar-SA"/>
    </w:rPr>
  </w:style>
  <w:style w:type="paragraph" w:styleId="1154">
    <w:name w:val="Heading11"/>
    <w:basedOn w:val="1004"/>
    <w:next w:val="1004"/>
    <w:link w:val="1004"/>
    <w:uiPriority w:val="99"/>
    <w:qFormat/>
    <w:pPr>
      <w:numPr>
        <w:ilvl w:val="0"/>
        <w:numId w:val="2"/>
      </w:numPr>
      <w:jc w:val="center"/>
      <w:keepLines/>
      <w:keepNext/>
      <w:spacing w:before="340" w:after="330" w:line="578" w:lineRule="auto"/>
    </w:pPr>
    <w:rPr>
      <w:b/>
      <w:bCs/>
      <w:sz w:val="32"/>
      <w:szCs w:val="44"/>
    </w:rPr>
  </w:style>
  <w:style w:type="paragraph" w:styleId="1155">
    <w:name w:val="266"/>
    <w:basedOn w:val="1154"/>
    <w:next w:val="1004"/>
    <w:link w:val="1004"/>
    <w:uiPriority w:val="99"/>
    <w:qFormat/>
    <w:pPr>
      <w:numPr>
        <w:ilvl w:val="0"/>
        <w:numId w:val="0"/>
      </w:numPr>
      <w:jc w:val="left"/>
      <w:spacing w:before="480" w:after="0" w:line="276" w:lineRule="auto"/>
    </w:pPr>
    <w:rPr>
      <w:rFonts w:ascii="Cambria" w:hAnsi="Cambria"/>
      <w:color w:val="365f91"/>
      <w:sz w:val="28"/>
      <w:szCs w:val="28"/>
    </w:rPr>
  </w:style>
  <w:style w:type="paragraph" w:styleId="1156">
    <w:name w:val="UserStyle_58"/>
    <w:basedOn w:val="1004"/>
    <w:next w:val="1156"/>
    <w:link w:val="1004"/>
    <w:uiPriority w:val="99"/>
    <w:qFormat/>
    <w:pPr>
      <w:jc w:val="left"/>
    </w:pPr>
    <w:rPr>
      <w:sz w:val="24"/>
    </w:rPr>
  </w:style>
  <w:style w:type="paragraph" w:styleId="1157">
    <w:name w:val="Heading81"/>
    <w:basedOn w:val="1004"/>
    <w:next w:val="1004"/>
    <w:link w:val="1004"/>
    <w:uiPriority w:val="99"/>
    <w:qFormat/>
    <w:pPr>
      <w:numPr>
        <w:ilvl w:val="7"/>
        <w:numId w:val="2"/>
      </w:numPr>
      <w:keepLines/>
      <w:keepNext/>
      <w:spacing w:before="240" w:after="64" w:line="320" w:lineRule="auto"/>
      <w:tabs>
        <w:tab w:val="left" w:pos="3360" w:leader="none"/>
      </w:tabs>
    </w:pPr>
    <w:rPr>
      <w:rFonts w:ascii="Cambria" w:hAnsi="Cambria"/>
      <w:sz w:val="24"/>
    </w:rPr>
  </w:style>
  <w:style w:type="paragraph" w:styleId="1158">
    <w:name w:val="Heading61"/>
    <w:basedOn w:val="1004"/>
    <w:next w:val="1004"/>
    <w:link w:val="1004"/>
    <w:uiPriority w:val="99"/>
    <w:qFormat/>
    <w:pPr>
      <w:numPr>
        <w:ilvl w:val="5"/>
        <w:numId w:val="2"/>
      </w:numPr>
      <w:ind w:left="0" w:firstLine="0"/>
      <w:keepLines/>
      <w:keepNext/>
      <w:spacing w:before="240" w:after="64" w:line="320" w:lineRule="auto"/>
      <w:tabs>
        <w:tab w:val="left" w:pos="360" w:leader="none"/>
        <w:tab w:val="left" w:pos="2520" w:leader="none"/>
      </w:tabs>
    </w:pPr>
    <w:rPr>
      <w:rFonts w:ascii="Cambria" w:hAnsi="Cambria"/>
      <w:b/>
      <w:bCs/>
      <w:sz w:val="24"/>
    </w:rPr>
  </w:style>
  <w:style w:type="paragraph" w:styleId="1159">
    <w:name w:val="UserStyle_61"/>
    <w:basedOn w:val="1137"/>
    <w:next w:val="1159"/>
    <w:link w:val="1004"/>
    <w:uiPriority w:val="99"/>
    <w:qFormat/>
    <w:pPr>
      <w:spacing w:line="360" w:lineRule="auto"/>
      <w:shd w:val="clear" w:color="auto" w:fill="000080"/>
    </w:pPr>
    <w:rPr>
      <w:rFonts w:ascii="Times New Roman"/>
      <w:sz w:val="21"/>
    </w:rPr>
  </w:style>
  <w:style w:type="paragraph" w:styleId="1160">
    <w:name w:val="_Style 7"/>
    <w:basedOn w:val="1005"/>
    <w:next w:val="1004"/>
    <w:link w:val="1004"/>
    <w:uiPriority w:val="99"/>
    <w:qFormat/>
    <w:pPr>
      <w:tabs>
        <w:tab w:val="left" w:pos="1440" w:leader="none"/>
        <w:tab w:val="left" w:pos="5670" w:leader="none"/>
      </w:tabs>
      <w:outlineLvl w:val="9"/>
    </w:pPr>
  </w:style>
  <w:style w:type="paragraph" w:styleId="1161">
    <w:name w:val="font5"/>
    <w:basedOn w:val="1004"/>
    <w:next w:val="1161"/>
    <w:link w:val="1004"/>
    <w:uiPriority w:val="99"/>
    <w:qFormat/>
    <w:pPr>
      <w:jc w:val="left"/>
      <w:spacing w:before="100" w:beforeAutospacing="1" w:after="100" w:afterAutospacing="1"/>
    </w:pPr>
    <w:rPr>
      <w:rFonts w:ascii="宋体" w:hAnsi="宋体" w:cs="宋体"/>
      <w:sz w:val="18"/>
      <w:szCs w:val="18"/>
    </w:rPr>
  </w:style>
  <w:style w:type="paragraph" w:styleId="1162">
    <w:name w:val="UserStyle_68"/>
    <w:basedOn w:val="1004"/>
    <w:next w:val="1162"/>
    <w:link w:val="1004"/>
    <w:uiPriority w:val="99"/>
    <w:qFormat/>
    <w:pPr>
      <w:ind w:left="2268" w:hanging="2268"/>
      <w:tabs>
        <w:tab w:val="left" w:pos="709" w:leader="none"/>
        <w:tab w:val="left" w:pos="2268" w:leader="none"/>
        <w:tab w:val="right" w:pos="10206" w:leader="none"/>
      </w:tabs>
    </w:pPr>
    <w:rPr>
      <w:sz w:val="24"/>
      <w:szCs w:val="20"/>
      <w:lang w:val="de-DE" w:eastAsia="de-DE"/>
    </w:rPr>
  </w:style>
  <w:style w:type="paragraph" w:styleId="1163">
    <w:name w:val="UserStyle_70"/>
    <w:basedOn w:val="1004"/>
    <w:next w:val="1163"/>
    <w:link w:val="1004"/>
    <w:uiPriority w:val="99"/>
    <w:qFormat/>
    <w:pPr>
      <w:ind w:firstLine="200"/>
      <w:spacing w:line="360" w:lineRule="auto"/>
    </w:pPr>
    <w:rPr>
      <w:sz w:val="24"/>
      <w:szCs w:val="28"/>
    </w:rPr>
  </w:style>
  <w:style w:type="paragraph" w:styleId="1164">
    <w:name w:val="TOC11"/>
    <w:basedOn w:val="1004"/>
    <w:next w:val="1004"/>
    <w:link w:val="1004"/>
    <w:uiPriority w:val="99"/>
    <w:qFormat/>
  </w:style>
  <w:style w:type="paragraph" w:styleId="1165">
    <w:name w:val="UserStyle_76"/>
    <w:basedOn w:val="1004"/>
    <w:next w:val="1165"/>
    <w:link w:val="1004"/>
    <w:uiPriority w:val="99"/>
    <w:qFormat/>
    <w:rPr>
      <w:szCs w:val="20"/>
    </w:rPr>
  </w:style>
  <w:style w:type="paragraph" w:styleId="1166">
    <w:name w:val="UserStyle_73"/>
    <w:basedOn w:val="1004"/>
    <w:next w:val="1166"/>
    <w:link w:val="1004"/>
    <w:uiPriority w:val="99"/>
    <w:qFormat/>
    <w:pPr>
      <w:ind w:firstLine="420"/>
      <w:jc w:val="left"/>
    </w:pPr>
    <w:rPr>
      <w:sz w:val="24"/>
    </w:rPr>
  </w:style>
  <w:style w:type="paragraph" w:styleId="1167">
    <w:name w:val="xl72"/>
    <w:basedOn w:val="1004"/>
    <w:next w:val="1167"/>
    <w:link w:val="1004"/>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8">
    <w:name w:val="UserStyle_54"/>
    <w:basedOn w:val="1004"/>
    <w:next w:val="1004"/>
    <w:link w:val="1004"/>
    <w:uiPriority w:val="99"/>
    <w:qFormat/>
    <w:rPr>
      <w:sz w:val="24"/>
      <w:szCs w:val="20"/>
    </w:rPr>
  </w:style>
  <w:style w:type="paragraph" w:styleId="1169">
    <w:name w:val="178"/>
    <w:next w:val="1169"/>
    <w:link w:val="1004"/>
    <w:uiPriority w:val="99"/>
    <w:qFormat/>
    <w:rPr>
      <w:sz w:val="21"/>
      <w:szCs w:val="24"/>
      <w:lang w:val="en-US" w:eastAsia="zh-CN" w:bidi="ar-SA"/>
    </w:rPr>
  </w:style>
  <w:style w:type="paragraph" w:styleId="1170">
    <w:name w:val="首行缩进"/>
    <w:basedOn w:val="1004"/>
    <w:next w:val="1170"/>
    <w:link w:val="1004"/>
    <w:qFormat/>
    <w:pPr>
      <w:ind w:firstLine="480"/>
    </w:pPr>
    <w:rPr>
      <w:szCs w:val="20"/>
      <w:lang w:val="zh-CN"/>
    </w:rPr>
  </w:style>
  <w:style w:type="paragraph" w:styleId="1171">
    <w:name w:val="179"/>
    <w:basedOn w:val="1004"/>
    <w:next w:val="1171"/>
    <w:link w:val="1004"/>
    <w:uiPriority w:val="99"/>
    <w:qFormat/>
    <w:pPr>
      <w:ind w:firstLine="420"/>
    </w:pPr>
  </w:style>
  <w:style w:type="paragraph" w:styleId="1172">
    <w:name w:val="Heading91"/>
    <w:basedOn w:val="1004"/>
    <w:next w:val="1004"/>
    <w:link w:val="1004"/>
    <w:uiPriority w:val="99"/>
    <w:qFormat/>
    <w:pPr>
      <w:numPr>
        <w:ilvl w:val="8"/>
        <w:numId w:val="2"/>
      </w:numPr>
      <w:keepLines/>
      <w:keepNext/>
      <w:spacing w:before="240" w:after="64" w:line="320" w:lineRule="auto"/>
      <w:tabs>
        <w:tab w:val="left" w:pos="3780" w:leader="none"/>
      </w:tabs>
    </w:pPr>
    <w:rPr>
      <w:rFonts w:ascii="Cambria" w:hAnsi="Cambria"/>
      <w:szCs w:val="21"/>
    </w:rPr>
  </w:style>
  <w:style w:type="paragraph" w:styleId="1173">
    <w:name w:val="列出段落1"/>
    <w:basedOn w:val="1004"/>
    <w:next w:val="1173"/>
    <w:link w:val="1004"/>
    <w:uiPriority w:val="34"/>
    <w:qFormat/>
    <w:pPr>
      <w:ind w:firstLine="420"/>
      <w:widowControl w:val="off"/>
    </w:pPr>
    <w:rPr>
      <w:szCs w:val="20"/>
    </w:rPr>
  </w:style>
  <w:style w:type="paragraph" w:styleId="1174">
    <w:name w:val="UserStyle_57"/>
    <w:next w:val="1004"/>
    <w:link w:val="1004"/>
    <w:uiPriority w:val="99"/>
    <w:qFormat/>
    <w:rPr>
      <w:rFonts w:ascii="Arial" w:hAnsi="Arial"/>
      <w:sz w:val="22"/>
      <w:szCs w:val="22"/>
      <w:lang w:val="de-DE" w:eastAsia="de-DE" w:bidi="ar-SA"/>
    </w:rPr>
  </w:style>
  <w:style w:type="paragraph" w:styleId="1175">
    <w:name w:val="Heading41"/>
    <w:basedOn w:val="1004"/>
    <w:next w:val="1004"/>
    <w:link w:val="1004"/>
    <w:uiPriority w:val="99"/>
    <w:qFormat/>
    <w:pPr>
      <w:numPr>
        <w:ilvl w:val="3"/>
        <w:numId w:val="2"/>
      </w:numPr>
      <w:keepLines/>
      <w:keepNext/>
      <w:spacing w:before="280" w:after="290" w:line="376" w:lineRule="auto"/>
      <w:tabs>
        <w:tab w:val="left" w:pos="1680" w:leader="none"/>
      </w:tabs>
    </w:pPr>
    <w:rPr>
      <w:rFonts w:ascii="Cambria" w:hAnsi="Cambria"/>
      <w:b/>
      <w:bCs/>
      <w:sz w:val="28"/>
      <w:szCs w:val="28"/>
    </w:rPr>
  </w:style>
  <w:style w:type="paragraph" w:styleId="1176">
    <w:name w:val="HtmlNormal1"/>
    <w:basedOn w:val="1004"/>
    <w:next w:val="1176"/>
    <w:link w:val="1004"/>
    <w:uiPriority w:val="99"/>
    <w:qFormat/>
    <w:pPr>
      <w:jc w:val="left"/>
      <w:spacing w:before="100" w:beforeAutospacing="1" w:after="100" w:afterAutospacing="1"/>
    </w:pPr>
    <w:rPr>
      <w:rFonts w:ascii="宋体" w:hAnsi="宋体"/>
      <w:sz w:val="24"/>
    </w:rPr>
  </w:style>
  <w:style w:type="paragraph" w:styleId="1177">
    <w:name w:val="UserStyle_53"/>
    <w:basedOn w:val="1178"/>
    <w:next w:val="1046"/>
    <w:link w:val="1004"/>
    <w:uiPriority w:val="99"/>
    <w:qFormat/>
    <w:pPr>
      <w:spacing w:before="156" w:after="156" w:line="360" w:lineRule="auto"/>
      <w:tabs>
        <w:tab w:val="left" w:pos="840" w:leader="none"/>
      </w:tabs>
    </w:pPr>
    <w:rPr>
      <w:bCs w:val="0"/>
      <w:sz w:val="24"/>
    </w:rPr>
  </w:style>
  <w:style w:type="paragraph" w:styleId="1178">
    <w:name w:val="Heading21"/>
    <w:basedOn w:val="1004"/>
    <w:next w:val="1004"/>
    <w:link w:val="1004"/>
    <w:uiPriority w:val="99"/>
    <w:qFormat/>
    <w:pPr>
      <w:numPr>
        <w:ilvl w:val="1"/>
        <w:numId w:val="2"/>
      </w:numPr>
      <w:keepLines/>
      <w:keepNext/>
      <w:spacing w:before="260" w:after="260" w:line="416" w:lineRule="auto"/>
      <w:tabs>
        <w:tab w:val="left" w:pos="840" w:leader="none"/>
      </w:tabs>
    </w:pPr>
    <w:rPr>
      <w:rFonts w:ascii="Cambria" w:hAnsi="Cambria"/>
      <w:b/>
      <w:bCs/>
      <w:sz w:val="32"/>
      <w:szCs w:val="32"/>
    </w:rPr>
  </w:style>
  <w:style w:type="paragraph" w:styleId="1179">
    <w:name w:val="UserStyle_55"/>
    <w:basedOn w:val="1004"/>
    <w:next w:val="1179"/>
    <w:link w:val="1004"/>
    <w:uiPriority w:val="99"/>
    <w:qFormat/>
    <w:pPr>
      <w:contextualSpacing/>
      <w:ind w:left="720"/>
      <w:jc w:val="left"/>
    </w:pPr>
    <w:rPr>
      <w:rFonts w:ascii="Arial" w:hAnsi="Arial" w:eastAsia="黑体"/>
      <w:sz w:val="24"/>
      <w:lang w:eastAsia="en-US"/>
    </w:rPr>
  </w:style>
  <w:style w:type="paragraph" w:styleId="1180">
    <w:name w:val="xl68"/>
    <w:basedOn w:val="1004"/>
    <w:next w:val="1180"/>
    <w:link w:val="1004"/>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1">
    <w:name w:val="UserStyle_78"/>
    <w:basedOn w:val="1004"/>
    <w:next w:val="1181"/>
    <w:link w:val="1004"/>
    <w:uiPriority w:val="99"/>
    <w:qFormat/>
    <w:pPr>
      <w:ind w:firstLine="567"/>
      <w:spacing w:line="480" w:lineRule="atLeast"/>
    </w:pPr>
    <w:rPr>
      <w:rFonts w:ascii="Ari" w:eastAsia="Times New Roman"/>
      <w:sz w:val="28"/>
      <w:szCs w:val="20"/>
    </w:rPr>
  </w:style>
  <w:style w:type="paragraph" w:styleId="1182">
    <w:name w:val="UserStyle_62"/>
    <w:basedOn w:val="1004"/>
    <w:next w:val="1182"/>
    <w:link w:val="1004"/>
    <w:uiPriority w:val="99"/>
    <w:qFormat/>
    <w:pPr>
      <w:ind w:left="600" w:hanging="600"/>
      <w:spacing w:line="420" w:lineRule="exact"/>
    </w:pPr>
    <w:rPr>
      <w:rFonts w:ascii="宋体" w:hAnsi="宋体"/>
      <w:color w:val="000000"/>
      <w:sz w:val="24"/>
      <w:szCs w:val="20"/>
    </w:rPr>
  </w:style>
  <w:style w:type="paragraph" w:styleId="1183">
    <w:name w:val="UserStyle_63"/>
    <w:basedOn w:val="1004"/>
    <w:next w:val="1183"/>
    <w:link w:val="1004"/>
    <w:uiPriority w:val="99"/>
    <w:qFormat/>
    <w:pPr>
      <w:ind w:firstLine="560"/>
      <w:jc w:val="left"/>
      <w:spacing w:line="460" w:lineRule="exact"/>
    </w:pPr>
    <w:rPr>
      <w:rFonts w:ascii="仿宋_GB2312" w:hAnsi="仿宋_GB2312" w:eastAsia="仿宋_GB2312"/>
      <w:sz w:val="28"/>
      <w:szCs w:val="20"/>
    </w:rPr>
  </w:style>
  <w:style w:type="paragraph" w:styleId="1184">
    <w:name w:val="Heading51"/>
    <w:basedOn w:val="1004"/>
    <w:next w:val="1004"/>
    <w:link w:val="1004"/>
    <w:uiPriority w:val="99"/>
    <w:qFormat/>
    <w:pPr>
      <w:numPr>
        <w:ilvl w:val="4"/>
        <w:numId w:val="2"/>
      </w:numPr>
      <w:keepLines/>
      <w:keepNext/>
      <w:spacing w:before="280" w:after="290" w:line="376" w:lineRule="auto"/>
      <w:tabs>
        <w:tab w:val="left" w:pos="2100" w:leader="none"/>
      </w:tabs>
    </w:pPr>
    <w:rPr>
      <w:b/>
      <w:bCs/>
      <w:sz w:val="28"/>
      <w:szCs w:val="28"/>
    </w:rPr>
  </w:style>
  <w:style w:type="paragraph" w:styleId="1185">
    <w:name w:val="UserStyle_79"/>
    <w:basedOn w:val="1004"/>
    <w:next w:val="1185"/>
    <w:link w:val="1004"/>
    <w:uiPriority w:val="99"/>
    <w:qFormat/>
    <w:pPr>
      <w:jc w:val="left"/>
    </w:pPr>
    <w:rPr>
      <w:rFonts w:ascii="Calibri" w:hAnsi="Calibri"/>
      <w:sz w:val="22"/>
      <w:lang w:eastAsia="en-US"/>
    </w:rPr>
  </w:style>
  <w:style w:type="paragraph" w:styleId="1186">
    <w:name w:val="ListBullet1"/>
    <w:basedOn w:val="1004"/>
    <w:next w:val="1186"/>
    <w:link w:val="1004"/>
    <w:uiPriority w:val="99"/>
    <w:qFormat/>
    <w:pPr>
      <w:tabs>
        <w:tab w:val="left" w:pos="0" w:leader="none"/>
      </w:tabs>
    </w:pPr>
    <w:rPr>
      <w:szCs w:val="20"/>
    </w:rPr>
  </w:style>
  <w:style w:type="paragraph" w:styleId="1187">
    <w:name w:val="正文 New New New New New New New"/>
    <w:next w:val="1187"/>
    <w:link w:val="1004"/>
    <w:uiPriority w:val="99"/>
    <w:qFormat/>
    <w:pPr>
      <w:jc w:val="both"/>
      <w:widowControl w:val="off"/>
    </w:pPr>
    <w:rPr>
      <w:sz w:val="21"/>
      <w:lang w:val="en-US" w:eastAsia="zh-CN" w:bidi="ar-SA"/>
    </w:rPr>
  </w:style>
  <w:style w:type="paragraph" w:styleId="1188">
    <w:name w:val="UserStyle_77"/>
    <w:basedOn w:val="1004"/>
    <w:next w:val="1188"/>
    <w:link w:val="1004"/>
    <w:uiPriority w:val="99"/>
    <w:qFormat/>
    <w:pPr>
      <w:ind w:left="360" w:hanging="360"/>
      <w:tabs>
        <w:tab w:val="left" w:pos="360" w:leader="none"/>
        <w:tab w:val="left" w:pos="1545" w:leader="none"/>
      </w:tabs>
    </w:pPr>
    <w:rPr>
      <w:szCs w:val="20"/>
    </w:rPr>
  </w:style>
  <w:style w:type="paragraph" w:styleId="1189">
    <w:name w:val="xl73"/>
    <w:basedOn w:val="1004"/>
    <w:next w:val="1189"/>
    <w:link w:val="1004"/>
    <w:uiPriority w:val="99"/>
    <w:qFormat/>
    <w:pPr>
      <w:jc w:val="center"/>
      <w:spacing w:before="100" w:beforeAutospacing="1" w:after="100" w:afterAutospacing="1"/>
      <w:shd w:val="clear" w:color="000000" w:fill="ffffff"/>
    </w:pPr>
    <w:rPr>
      <w:rFonts w:ascii="宋体" w:hAnsi="宋体" w:cs="宋体"/>
      <w:b/>
      <w:bCs/>
      <w:sz w:val="36"/>
      <w:szCs w:val="36"/>
    </w:rPr>
  </w:style>
  <w:style w:type="paragraph" w:styleId="1190">
    <w:name w:val="正文（绿盟科技）"/>
    <w:next w:val="1190"/>
    <w:link w:val="1004"/>
    <w:qFormat/>
    <w:pPr>
      <w:spacing w:line="300" w:lineRule="auto"/>
    </w:pPr>
    <w:rPr>
      <w:rFonts w:ascii="Arial" w:hAnsi="Arial" w:cs="黑体"/>
      <w:sz w:val="21"/>
      <w:szCs w:val="21"/>
      <w:lang w:val="en-US" w:eastAsia="zh-CN" w:bidi="ar-SA"/>
    </w:rPr>
  </w:style>
  <w:style w:type="paragraph" w:styleId="1191">
    <w:name w:val="Heading31"/>
    <w:basedOn w:val="1004"/>
    <w:next w:val="1004"/>
    <w:link w:val="1004"/>
    <w:uiPriority w:val="99"/>
    <w:qFormat/>
    <w:pPr>
      <w:numPr>
        <w:ilvl w:val="2"/>
        <w:numId w:val="2"/>
      </w:numPr>
      <w:keepLines/>
      <w:keepNext/>
      <w:spacing w:before="260" w:after="260" w:line="416" w:lineRule="auto"/>
      <w:tabs>
        <w:tab w:val="left" w:pos="1260" w:leader="none"/>
      </w:tabs>
    </w:pPr>
    <w:rPr>
      <w:b/>
      <w:bCs/>
      <w:sz w:val="32"/>
      <w:szCs w:val="32"/>
    </w:rPr>
  </w:style>
  <w:style w:type="paragraph" w:styleId="1192">
    <w:name w:val="UserStyle_74"/>
    <w:basedOn w:val="1004"/>
    <w:next w:val="1192"/>
    <w:link w:val="1004"/>
    <w:uiPriority w:val="99"/>
    <w:qFormat/>
  </w:style>
  <w:style w:type="paragraph" w:styleId="1193">
    <w:name w:val="UserStyle_56"/>
    <w:basedOn w:val="1191"/>
    <w:next w:val="1004"/>
    <w:link w:val="1004"/>
    <w:uiPriority w:val="99"/>
    <w:qFormat/>
    <w:pPr>
      <w:spacing w:before="0" w:after="0" w:line="400" w:lineRule="exact"/>
      <w:tabs>
        <w:tab w:val="left" w:pos="1260" w:leader="none"/>
      </w:tabs>
    </w:pPr>
    <w:rPr>
      <w:rFonts w:eastAsia="黑体"/>
      <w:b w:val="0"/>
      <w:bCs w:val="0"/>
      <w:sz w:val="24"/>
      <w:szCs w:val="20"/>
    </w:rPr>
  </w:style>
  <w:style w:type="paragraph" w:styleId="1194">
    <w:name w:val="UserStyle_65"/>
    <w:basedOn w:val="1004"/>
    <w:next w:val="1194"/>
    <w:link w:val="1004"/>
    <w:uiPriority w:val="99"/>
    <w:qFormat/>
    <w:pPr>
      <w:ind w:firstLine="200"/>
    </w:pPr>
    <w:rPr>
      <w:sz w:val="24"/>
      <w:szCs w:val="20"/>
    </w:rPr>
  </w:style>
  <w:style w:type="paragraph" w:styleId="1195">
    <w:name w:val="UserStyle_60"/>
    <w:basedOn w:val="1004"/>
    <w:next w:val="1195"/>
    <w:link w:val="1004"/>
    <w:uiPriority w:val="99"/>
    <w:qFormat/>
    <w:pPr>
      <w:tabs>
        <w:tab w:val="left" w:pos="0" w:leader="none"/>
        <w:tab w:val="left" w:pos="420" w:leader="none"/>
        <w:tab w:val="left" w:pos="709" w:leader="none"/>
      </w:tabs>
    </w:pPr>
    <w:rPr>
      <w:rFonts w:ascii="宋体" w:hAnsi="宋体"/>
      <w:szCs w:val="20"/>
    </w:rPr>
  </w:style>
  <w:style w:type="paragraph" w:styleId="1196">
    <w:name w:val="UserStyle_71"/>
    <w:basedOn w:val="1004"/>
    <w:next w:val="1196"/>
    <w:link w:val="1004"/>
    <w:uiPriority w:val="99"/>
    <w:qFormat/>
    <w:rPr>
      <w:b/>
      <w:bCs/>
      <w:sz w:val="24"/>
    </w:rPr>
  </w:style>
  <w:style w:type="paragraph" w:styleId="1197">
    <w:name w:val="UserStyle_67"/>
    <w:basedOn w:val="1004"/>
    <w:next w:val="1197"/>
    <w:link w:val="1004"/>
    <w:uiPriority w:val="99"/>
    <w:qFormat/>
    <w:pPr>
      <w:ind w:left="830" w:hanging="534"/>
      <w:jc w:val="left"/>
      <w:spacing w:line="480" w:lineRule="exact"/>
    </w:pPr>
    <w:rPr>
      <w:rFonts w:ascii="仿宋_GB2312" w:hAnsi="仿宋_GB2312" w:eastAsia="仿宋_GB2312"/>
      <w:sz w:val="28"/>
      <w:szCs w:val="20"/>
    </w:rPr>
  </w:style>
  <w:style w:type="paragraph" w:styleId="1198">
    <w:name w:val="UserStyle_69"/>
    <w:basedOn w:val="1004"/>
    <w:next w:val="1198"/>
    <w:link w:val="1004"/>
    <w:uiPriority w:val="99"/>
    <w:qFormat/>
    <w:pPr>
      <w:ind w:firstLine="200"/>
      <w:spacing w:line="360" w:lineRule="auto"/>
    </w:pPr>
    <w:rPr>
      <w:rFonts w:ascii="仿宋_GB2312" w:hAnsi="Calibri"/>
      <w:sz w:val="24"/>
      <w:szCs w:val="21"/>
    </w:rPr>
  </w:style>
  <w:style w:type="paragraph" w:styleId="1199">
    <w:name w:val="UserStyle_72"/>
    <w:basedOn w:val="1004"/>
    <w:next w:val="1199"/>
    <w:link w:val="1004"/>
    <w:uiPriority w:val="99"/>
    <w:qFormat/>
    <w:pPr>
      <w:jc w:val="left"/>
      <w:spacing w:before="100" w:beforeAutospacing="1" w:after="100" w:afterAutospacing="1"/>
    </w:pPr>
    <w:rPr>
      <w:rFonts w:ascii="宋体" w:hAnsi="宋体"/>
      <w:sz w:val="24"/>
    </w:rPr>
  </w:style>
  <w:style w:type="paragraph" w:styleId="1200">
    <w:name w:val="修订"/>
    <w:next w:val="1200"/>
    <w:link w:val="1004"/>
    <w:uiPriority w:val="99"/>
    <w:semiHidden/>
    <w:rPr>
      <w:sz w:val="21"/>
      <w:szCs w:val="24"/>
      <w:lang w:val="en-US" w:eastAsia="zh-CN" w:bidi="ar-SA"/>
    </w:rPr>
  </w:style>
  <w:style w:type="paragraph" w:styleId="1201">
    <w:name w:val="UserStyle_64"/>
    <w:basedOn w:val="1004"/>
    <w:next w:val="1201"/>
    <w:link w:val="1004"/>
    <w:uiPriority w:val="99"/>
    <w:qFormat/>
    <w:pPr>
      <w:jc w:val="left"/>
      <w:spacing w:after="160" w:line="240" w:lineRule="exact"/>
    </w:pPr>
    <w:rPr>
      <w:rFonts w:ascii="Verdana" w:hAnsi="Verdana" w:eastAsia="仿宋_GB2312"/>
      <w:sz w:val="24"/>
      <w:szCs w:val="20"/>
      <w:lang w:eastAsia="en-US"/>
    </w:rPr>
  </w:style>
  <w:style w:type="paragraph" w:styleId="1202">
    <w:name w:val="xl69"/>
    <w:basedOn w:val="1004"/>
    <w:next w:val="1202"/>
    <w:link w:val="1004"/>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3">
    <w:name w:val="正文_0"/>
    <w:next w:val="1203"/>
    <w:link w:val="1004"/>
    <w:qFormat/>
    <w:pPr>
      <w:jc w:val="both"/>
      <w:widowControl w:val="off"/>
    </w:pPr>
    <w:rPr>
      <w:rFonts w:ascii="Calibri" w:hAnsi="Calibri"/>
      <w:lang w:val="en-US" w:eastAsia="zh-CN" w:bidi="ar-SA"/>
    </w:rPr>
  </w:style>
  <w:style w:type="paragraph" w:styleId="1204">
    <w:name w:val="Heading71"/>
    <w:basedOn w:val="1004"/>
    <w:next w:val="1004"/>
    <w:link w:val="1004"/>
    <w:uiPriority w:val="99"/>
    <w:qFormat/>
    <w:pPr>
      <w:numPr>
        <w:ilvl w:val="6"/>
        <w:numId w:val="2"/>
      </w:numPr>
      <w:ind w:left="0" w:firstLine="0"/>
      <w:keepLines/>
      <w:keepNext/>
      <w:spacing w:before="240" w:after="64" w:line="320" w:lineRule="auto"/>
      <w:tabs>
        <w:tab w:val="left" w:pos="360" w:leader="none"/>
        <w:tab w:val="left" w:pos="2940" w:leader="none"/>
      </w:tabs>
    </w:pPr>
    <w:rPr>
      <w:b/>
      <w:bCs/>
      <w:sz w:val="24"/>
    </w:rPr>
  </w:style>
  <w:style w:type="paragraph" w:styleId="1205">
    <w:name w:val="UserStyle_66"/>
    <w:basedOn w:val="1004"/>
    <w:next w:val="1205"/>
    <w:link w:val="1004"/>
    <w:uiPriority w:val="99"/>
    <w:qFormat/>
    <w:pPr>
      <w:jc w:val="left"/>
      <w:spacing w:after="160" w:line="240" w:lineRule="exact"/>
    </w:pPr>
  </w:style>
  <w:style w:type="paragraph" w:styleId="1206">
    <w:name w:val="xl70"/>
    <w:basedOn w:val="1004"/>
    <w:next w:val="1206"/>
    <w:link w:val="1004"/>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7">
    <w:name w:val="纯文本1"/>
    <w:basedOn w:val="1004"/>
    <w:next w:val="1207"/>
    <w:link w:val="1004"/>
    <w:qFormat/>
    <w:pPr>
      <w:widowControl w:val="off"/>
    </w:pPr>
    <w:rPr>
      <w:rFonts w:hint="eastAsia" w:ascii="宋体" w:hAnsi="Courier New" w:eastAsia="楷体_GB2312"/>
      <w:sz w:val="28"/>
      <w:szCs w:val="20"/>
    </w:rPr>
  </w:style>
  <w:style w:type="paragraph" w:styleId="1208">
    <w:name w:val="xl71"/>
    <w:basedOn w:val="1004"/>
    <w:next w:val="1208"/>
    <w:link w:val="1004"/>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9">
    <w:name w:val="UserStyle_59"/>
    <w:basedOn w:val="1004"/>
    <w:next w:val="1209"/>
    <w:link w:val="1004"/>
    <w:uiPriority w:val="99"/>
    <w:qFormat/>
    <w:pPr>
      <w:contextualSpacing/>
      <w:ind w:left="720"/>
      <w:jc w:val="left"/>
    </w:pPr>
    <w:rPr>
      <w:rFonts w:ascii="Arial" w:hAnsi="Arial" w:eastAsia="黑体"/>
      <w:sz w:val="24"/>
      <w:lang w:eastAsia="en-US"/>
    </w:rPr>
  </w:style>
  <w:style w:type="paragraph" w:styleId="1210">
    <w:name w:val="xl74"/>
    <w:basedOn w:val="1004"/>
    <w:next w:val="1210"/>
    <w:link w:val="1004"/>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table" w:styleId="1211">
    <w:name w:val="网格型21"/>
    <w:basedOn w:val="1015"/>
    <w:next w:val="1211"/>
    <w:link w:val="1004"/>
    <w:uiPriority w:val="39"/>
    <w:qFormat/>
    <w:tblPr/>
  </w:style>
  <w:style w:type="table" w:styleId="1212">
    <w:name w:val="TableNormal1"/>
    <w:next w:val="1212"/>
    <w:link w:val="1004"/>
    <w:uiPriority w:val="99"/>
    <w:qFormat/>
    <w:rPr>
      <w:lang w:val="en-US" w:eastAsia="zh-CN" w:bidi="ar-SA"/>
    </w:rPr>
    <w:tblPr/>
  </w:style>
  <w:style w:type="table" w:styleId="1213">
    <w:name w:val="网格型2"/>
    <w:basedOn w:val="1015"/>
    <w:next w:val="1213"/>
    <w:link w:val="1004"/>
    <w:uiPriority w:val="39"/>
    <w:qFormat/>
    <w:rPr>
      <w:rFonts w:ascii="等线" w:hAnsi="等线" w:eastAsia="等线"/>
    </w:rPr>
    <w:tblPr/>
  </w:style>
  <w:style w:type="table" w:styleId="1214">
    <w:name w:val="TableGrid1"/>
    <w:basedOn w:val="1212"/>
    <w:next w:val="1214"/>
    <w:link w:val="1004"/>
    <w:uiPriority w:val="99"/>
    <w:qFormat/>
    <w:tblPr/>
  </w:style>
  <w:style w:type="table" w:styleId="1215">
    <w:name w:val="网格型3"/>
    <w:basedOn w:val="1015"/>
    <w:next w:val="1215"/>
    <w:link w:val="1004"/>
    <w:uiPriority w:val="39"/>
    <w:rPr>
      <w:rFonts w:ascii="等线" w:hAnsi="等线" w:eastAsia="等线" w:cs="Times New Roman"/>
      <w:sz w:val="21"/>
      <w:szCs w:val="24"/>
    </w:rPr>
    <w:tblPr/>
  </w:style>
  <w:style w:type="table" w:styleId="1216">
    <w:name w:val="网格型1"/>
    <w:next w:val="1216"/>
    <w:link w:val="1004"/>
    <w:uiPriority w:val="99"/>
    <w:qFormat/>
    <w:pPr>
      <w:jc w:val="both"/>
      <w:widowControl w:val="off"/>
    </w:pPr>
    <w:rPr>
      <w:lang w:val="en-US" w:eastAsia="zh-CN" w:bidi="ar-SA"/>
    </w:rPr>
    <w:tblPr/>
  </w:style>
  <w:style w:type="character" w:styleId="1217">
    <w:name w:val="active16"/>
    <w:next w:val="1217"/>
    <w:link w:val="1004"/>
    <w:rPr>
      <w:color w:val="ffffff"/>
      <w:shd w:val="clear" w:color="auto" w:fill="0f5bb9"/>
    </w:rPr>
  </w:style>
  <w:style w:type="paragraph" w:styleId="1218">
    <w:name w:val="AONormal"/>
    <w:next w:val="1218"/>
    <w:link w:val="1004"/>
    <w:qFormat/>
    <w:pPr>
      <w:ind w:firstLine="440"/>
      <w:spacing w:line="400" w:lineRule="exact"/>
    </w:pPr>
    <w:rPr>
      <w:rFonts w:ascii="华文楷体" w:hAnsi="华文楷体" w:eastAsia="华文楷体" w:cs="华文楷体"/>
      <w:sz w:val="22"/>
      <w:szCs w:val="21"/>
      <w:lang w:val="en-US" w:eastAsia="zh-CN" w:bidi="ar-SA"/>
    </w:rPr>
  </w:style>
  <w:style w:type="paragraph" w:styleId="1219">
    <w:name w:val="1.1"/>
    <w:basedOn w:val="1004"/>
    <w:next w:val="1004"/>
    <w:link w:val="1004"/>
    <w:qFormat/>
    <w:pPr>
      <w:spacing w:line="360" w:lineRule="auto"/>
      <w:outlineLvl w:val="1"/>
    </w:pPr>
    <w:rPr>
      <w:rFonts w:ascii="Cambria" w:hAnsi="Cambria" w:eastAsia="黑体"/>
      <w:b/>
      <w:sz w:val="36"/>
    </w:rPr>
  </w:style>
  <w:style w:type="table" w:styleId="1220">
    <w:name w:val="网格型4"/>
    <w:next w:val="1220"/>
    <w:link w:val="1004"/>
    <w:uiPriority w:val="59"/>
    <w:qFormat/>
    <w:rPr>
      <w:lang w:val="en-US" w:eastAsia="zh-CN" w:bidi="ar-SA"/>
    </w:rPr>
    <w:tblPr/>
  </w:style>
  <w:style w:type="table" w:styleId="1221">
    <w:name w:val="网格型5"/>
    <w:next w:val="1221"/>
    <w:link w:val="1004"/>
    <w:uiPriority w:val="59"/>
    <w:qFormat/>
    <w:rPr>
      <w:lang w:val="en-US" w:eastAsia="zh-CN" w:bidi="ar-SA"/>
    </w:rPr>
    <w:tblPr/>
  </w:style>
  <w:style w:type="table" w:styleId="1222">
    <w:name w:val="网格型6"/>
    <w:next w:val="1222"/>
    <w:link w:val="1004"/>
    <w:uiPriority w:val="59"/>
    <w:qFormat/>
    <w:rPr>
      <w:lang w:val="en-US" w:eastAsia="zh-CN" w:bidi="ar-SA"/>
    </w:rPr>
    <w:tblPr/>
  </w:style>
  <w:style w:type="paragraph" w:styleId="1223">
    <w:name w:val="0"/>
    <w:basedOn w:val="1004"/>
    <w:next w:val="1223"/>
    <w:link w:val="1004"/>
    <w:qFormat/>
    <w:pPr>
      <w:widowControl/>
    </w:pPr>
    <w:rPr>
      <w:szCs w:val="20"/>
    </w:rPr>
  </w:style>
  <w:style w:type="paragraph" w:styleId="1224">
    <w:name w:val="正文文本缩进1"/>
    <w:basedOn w:val="1004"/>
    <w:next w:val="1225"/>
    <w:link w:val="1004"/>
    <w:unhideWhenUsed/>
    <w:qFormat/>
    <w:pPr>
      <w:ind w:left="420"/>
      <w:spacing w:after="120"/>
    </w:pPr>
  </w:style>
  <w:style w:type="paragraph" w:styleId="1225">
    <w:name w:val="正文首行缩进 21"/>
    <w:basedOn w:val="1224"/>
    <w:next w:val="1225"/>
    <w:link w:val="1004"/>
    <w:qFormat/>
    <w:pPr>
      <w:ind w:left="0" w:firstLine="420"/>
      <w:spacing w:after="0" w:line="360" w:lineRule="auto"/>
    </w:pPr>
    <w:rPr>
      <w:rFonts w:ascii="宋体" w:hAnsi="宋体"/>
      <w:szCs w:val="20"/>
    </w:rPr>
  </w:style>
  <w:style w:type="table" w:styleId="1226">
    <w:name w:val="网格型11"/>
    <w:basedOn w:val="1227"/>
    <w:next w:val="1226"/>
    <w:link w:val="1004"/>
    <w:qFormat/>
    <w:pPr>
      <w:jc w:val="both"/>
      <w:widowControl w:val="off"/>
    </w:pPr>
    <w:tblPr/>
  </w:style>
  <w:style w:type="table" w:styleId="1227">
    <w:name w:val="普通表格11"/>
    <w:next w:val="1227"/>
    <w:link w:val="1004"/>
    <w:uiPriority w:val="99"/>
    <w:unhideWhenUsed/>
    <w:qFormat/>
    <w:tblPr/>
  </w:style>
  <w:style w:type="character" w:styleId="1228" w:default="1">
    <w:name w:val="Default Paragraph Font"/>
    <w:uiPriority w:val="1"/>
    <w:semiHidden/>
    <w:unhideWhenUsed/>
  </w:style>
  <w:style w:type="numbering" w:styleId="1229" w:default="1">
    <w:name w:val="No List"/>
    <w:uiPriority w:val="99"/>
    <w:semiHidden/>
    <w:unhideWhenUsed/>
  </w:style>
  <w:style w:type="table" w:styleId="12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Hewlett-Pack</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309</dc:creator>
  <cp:lastModifiedBy>曹雪（南京江城）</cp:lastModifiedBy>
  <cp:revision>5</cp:revision>
  <dcterms:created xsi:type="dcterms:W3CDTF">2025-07-31T08:40:00Z</dcterms:created>
  <dcterms:modified xsi:type="dcterms:W3CDTF">2026-08-04T07:11:11Z</dcterms:modified>
</cp:coreProperties>
</file>