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line="360" w:lineRule="auto"/>
        <w:rPr>
          <w:rFonts w:hint="eastAsia" w:ascii="Arial" w:hAnsi="Arial" w:eastAsia="黑体"/>
          <w:b/>
          <w:bCs/>
          <w:color w:val="auto"/>
          <w:sz w:val="72"/>
          <w:szCs w:val="72"/>
          <w:highlight w:val="none"/>
        </w:rPr>
      </w:pPr>
      <w:r>
        <w:rPr>
          <w:rFonts w:hint="eastAsia" w:ascii="Arial" w:hAnsi="Arial" w:eastAsia="黑体"/>
          <w:b/>
          <w:bCs/>
          <w:color w:val="auto"/>
          <w:sz w:val="72"/>
          <w:szCs w:val="72"/>
          <w:highlight w:val="none"/>
        </w:rPr>
      </w:r>
      <w:r/>
    </w:p>
    <w:p>
      <w:pPr>
        <w:ind w:firstLine="0"/>
        <w:jc w:val="center"/>
        <w:spacing w:before="120" w:after="120" w:line="360" w:lineRule="auto"/>
        <w:rPr>
          <w:rFonts w:hint="eastAsia" w:ascii="Arial" w:hAnsi="Arial" w:eastAsia="黑体"/>
          <w:b/>
          <w:bCs/>
          <w:color w:val="auto"/>
          <w:sz w:val="72"/>
          <w:szCs w:val="72"/>
          <w:highlight w:val="none"/>
        </w:rPr>
      </w:pPr>
      <w:r>
        <w:rPr>
          <w:rFonts w:hint="eastAsia" w:ascii="Arial" w:hAnsi="Arial" w:eastAsia="黑体"/>
          <w:b/>
          <w:bCs/>
          <w:color w:val="auto"/>
          <w:sz w:val="72"/>
          <w:szCs w:val="72"/>
          <w:highlight w:val="none"/>
        </w:rPr>
      </w:r>
      <w:r/>
    </w:p>
    <w:p>
      <w:pPr>
        <w:ind w:firstLine="0"/>
        <w:jc w:val="center"/>
        <w:spacing w:before="120" w:after="120" w:line="360" w:lineRule="auto"/>
        <w:rPr>
          <w:rFonts w:hint="eastAsia" w:ascii="Arial" w:hAnsi="Arial" w:eastAsia="黑体"/>
          <w:b/>
          <w:bCs/>
          <w:color w:val="auto"/>
          <w:sz w:val="72"/>
          <w:szCs w:val="72"/>
          <w:highlight w:val="none"/>
        </w:rPr>
      </w:pPr>
      <w:r>
        <w:rPr>
          <w:rFonts w:hint="eastAsia" w:ascii="Arial" w:hAnsi="Arial" w:eastAsia="黑体"/>
          <w:b/>
          <w:bCs/>
          <w:color w:val="auto"/>
          <w:sz w:val="72"/>
          <w:szCs w:val="72"/>
          <w:highlight w:val="none"/>
        </w:rPr>
        <w:t xml:space="preserve">竞争性磋商文件</w:t>
      </w:r>
      <w:r/>
    </w:p>
    <w:p>
      <w:pPr>
        <w:pStyle w:val="1114"/>
        <w:ind w:firstLine="0"/>
        <w:jc w:val="both"/>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firstLine="0"/>
        <w:jc w:val="both"/>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left="630" w:firstLine="0"/>
        <w:spacing w:before="0" w:after="0"/>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left="630" w:firstLine="0"/>
        <w:spacing w:before="0" w:after="0" w:line="360" w:lineRule="auto"/>
        <w:rPr>
          <w:rFonts w:hint="eastAsia" w:ascii="宋体" w:hAnsi="宋体" w:cs="宋体"/>
          <w:color w:val="auto"/>
          <w:spacing w:val="16"/>
          <w:sz w:val="32"/>
          <w:szCs w:val="32"/>
          <w:highlight w:val="none"/>
          <w:lang w:eastAsia="zh-CN"/>
        </w:rPr>
      </w:pPr>
      <w:r>
        <w:rPr>
          <w:rFonts w:hint="eastAsia" w:ascii="宋体" w:hAnsi="宋体" w:cs="宋体"/>
          <w:color w:val="auto"/>
          <w:spacing w:val="16"/>
          <w:sz w:val="32"/>
          <w:szCs w:val="32"/>
          <w:highlight w:val="none"/>
        </w:rPr>
        <w:t xml:space="preserve">项目名称：</w:t>
      </w:r>
      <w:r>
        <w:rPr>
          <w:rFonts w:hint="eastAsia" w:ascii="宋体" w:hAnsi="宋体" w:cs="宋体"/>
          <w:color w:val="auto"/>
          <w:spacing w:val="16"/>
          <w:sz w:val="32"/>
          <w:szCs w:val="32"/>
          <w:highlight w:val="none"/>
          <w:lang w:eastAsia="zh-CN"/>
        </w:rPr>
        <w:t xml:space="preserve">海州一大队营房改造修缮（专门面向中小企业）</w:t>
      </w:r>
      <w:r/>
    </w:p>
    <w:p>
      <w:pPr>
        <w:pStyle w:val="1114"/>
        <w:ind w:left="630" w:firstLine="0"/>
        <w:spacing w:before="0" w:after="0" w:line="360" w:lineRule="auto"/>
        <w:rPr>
          <w:rFonts w:hint="eastAsia" w:ascii="宋体" w:hAnsi="宋体" w:cs="宋体"/>
          <w:color w:val="auto"/>
          <w:spacing w:val="16"/>
          <w:sz w:val="32"/>
          <w:szCs w:val="32"/>
          <w:highlight w:val="none"/>
          <w:lang w:eastAsia="zh-CN"/>
        </w:rPr>
      </w:pPr>
      <w:r>
        <w:rPr>
          <w:rFonts w:hint="eastAsia" w:ascii="宋体" w:hAnsi="宋体" w:cs="宋体"/>
          <w:color w:val="auto"/>
          <w:spacing w:val="16"/>
          <w:sz w:val="32"/>
          <w:szCs w:val="32"/>
          <w:highlight w:val="none"/>
        </w:rPr>
        <w:t xml:space="preserve">项目编号：JSZC-320700-CYCY-C2026-0001</w:t>
      </w:r>
      <w:r/>
    </w:p>
    <w:p>
      <w:pPr>
        <w:pStyle w:val="111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1114"/>
        <w:ind w:left="630" w:firstLine="0"/>
        <w:spacing w:before="0" w:after="0" w:line="36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连云港市公安局交通管理局</w:t>
      </w:r>
      <w:r/>
    </w:p>
    <w:p>
      <w:pPr>
        <w:pStyle w:val="1114"/>
        <w:ind w:left="630" w:firstLine="0"/>
        <w:spacing w:before="0" w:after="0" w:line="36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采购代理机构：</w:t>
      </w:r>
      <w:r>
        <w:rPr>
          <w:rFonts w:hint="eastAsia" w:ascii="宋体" w:hAnsi="宋体" w:cs="宋体"/>
          <w:color w:val="auto"/>
          <w:sz w:val="32"/>
          <w:highlight w:val="none"/>
          <w:lang w:eastAsia="zh-CN"/>
        </w:rPr>
        <w:t xml:space="preserve">江苏存源工程咨询有限公司</w:t>
      </w:r>
      <w:r/>
    </w:p>
    <w:p>
      <w:pPr>
        <w:pStyle w:val="1114"/>
        <w:ind w:left="630" w:firstLine="0"/>
        <w:jc w:val="center"/>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1114"/>
        <w:ind w:left="630" w:firstLine="0"/>
        <w:jc w:val="center"/>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202</w:t>
      </w:r>
      <w:r>
        <w:rPr>
          <w:rFonts w:hint="eastAsia" w:ascii="宋体" w:hAnsi="宋体" w:cs="宋体"/>
          <w:color w:val="auto"/>
          <w:sz w:val="32"/>
          <w:highlight w:val="none"/>
          <w:lang w:val="en-US" w:eastAsia="zh-CN"/>
        </w:rPr>
        <w:t xml:space="preserve">6</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08</w:t>
      </w:r>
      <w:r>
        <w:rPr>
          <w:rFonts w:hint="eastAsia" w:ascii="宋体" w:hAnsi="宋体" w:cs="宋体"/>
          <w:color w:val="auto"/>
          <w:sz w:val="32"/>
          <w:highlight w:val="none"/>
        </w:rPr>
        <w:t xml:space="preserve">月</w:t>
      </w:r>
      <w:r/>
    </w:p>
    <w:p>
      <w:pPr>
        <w:pStyle w:val="1114"/>
        <w:ind w:left="630" w:firstLine="0"/>
        <w:spacing w:before="0" w:after="0" w:line="360" w:lineRule="auto"/>
        <w:rPr>
          <w:rFonts w:hint="eastAsia" w:ascii="宋体" w:hAnsi="宋体" w:eastAsia="宋体" w:cs="宋体"/>
          <w:color w:val="auto"/>
          <w:spacing w:val="16"/>
          <w:sz w:val="28"/>
          <w:szCs w:val="28"/>
          <w:highlight w:val="none"/>
        </w:rPr>
      </w:pPr>
      <w:r/>
      <w:bookmarkStart w:id="0" w:name="_Toc29956"/>
      <w:r/>
      <w:bookmarkEnd w:id="0"/>
      <w:r/>
      <w:r/>
    </w:p>
    <w:p>
      <w:pPr>
        <w:pStyle w:val="1114"/>
        <w:ind w:left="630" w:firstLine="0"/>
        <w:spacing w:before="0" w:after="0" w:line="360" w:lineRule="auto"/>
        <w:rPr>
          <w:rFonts w:hint="eastAsia" w:ascii="宋体" w:hAnsi="宋体" w:eastAsia="宋体" w:cs="宋体"/>
          <w:color w:val="auto"/>
          <w:spacing w:val="16"/>
          <w:sz w:val="28"/>
          <w:szCs w:val="28"/>
          <w:highlight w:val="none"/>
        </w:rPr>
        <w:sectPr>
          <w:headerReference w:type="first" r:id="rId9"/>
          <w:footerReference w:type="default" r:id="rId11"/>
          <w:footerReference w:type="first" r:id="rId12"/>
          <w:footnotePr/>
          <w:endnotePr/>
          <w:type w:val="nextPage"/>
          <w:pgSz w:w="11907" w:h="16840" w:orient="portrait"/>
          <w:pgMar w:top="1417" w:right="1587" w:bottom="1417" w:left="1366" w:header="720" w:footer="720" w:gutter="0"/>
          <w:cols w:num="1" w:sep="0" w:space="720" w:equalWidth="1"/>
          <w:docGrid w:linePitch="360"/>
        </w:sectPr>
      </w:pPr>
      <w:r>
        <w:rPr>
          <w:rFonts w:hint="eastAsia" w:ascii="宋体" w:hAnsi="宋体" w:eastAsia="宋体" w:cs="宋体"/>
          <w:color w:val="auto"/>
          <w:spacing w:val="16"/>
          <w:sz w:val="28"/>
          <w:szCs w:val="28"/>
          <w:highlight w:val="none"/>
        </w:rPr>
      </w:r>
      <w:r/>
    </w:p>
    <w:p>
      <w:pPr>
        <w:ind w:firstLine="0"/>
        <w:jc w:val="center"/>
        <w:rPr>
          <w:rFonts w:hint="eastAsia" w:ascii="宋体" w:hAnsi="宋体" w:eastAsia="宋体" w:cs="宋体"/>
          <w:b/>
          <w:bCs/>
          <w:color w:val="auto"/>
          <w:sz w:val="28"/>
          <w:szCs w:val="28"/>
          <w:highlight w:val="none"/>
        </w:rPr>
        <w:outlineLvl w:val="0"/>
      </w:pPr>
      <w:r/>
      <w:bookmarkStart w:id="1" w:name="_Toc6784"/>
      <w:r/>
      <w:bookmarkStart w:id="2" w:name="_Toc29617"/>
      <w:r/>
      <w:bookmarkStart w:id="3" w:name="_Toc13915"/>
      <w:r>
        <w:rPr>
          <w:rFonts w:hint="eastAsia" w:ascii="宋体" w:hAnsi="宋体" w:eastAsia="宋体" w:cs="宋体"/>
          <w:b/>
          <w:color w:val="auto"/>
          <w:sz w:val="28"/>
          <w:szCs w:val="28"/>
          <w:highlight w:val="none"/>
        </w:rPr>
        <w:t xml:space="preserve">目 录</w:t>
      </w:r>
      <w:bookmarkEnd w:id="1"/>
      <w:r/>
      <w:bookmarkEnd w:id="2"/>
      <w:r/>
      <w:bookmarkEnd w:id="3"/>
      <w:r/>
      <w:r/>
    </w:p>
    <w:p>
      <w:pPr>
        <w:pStyle w:val="95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"_Toc26497"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_Toc26497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5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5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第三章 政府采购合同格式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5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76</w:t>
      </w:r>
      <w:r>
        <w:rPr>
          <w:rFonts w:hint="eastAsia" w:ascii="宋体" w:hAnsi="宋体" w:eastAsia="宋体" w:cs="宋体"/>
          <w:color w:val="auto"/>
          <w:sz w:val="28"/>
          <w:szCs w:val="28"/>
          <w:highlight w:val="none"/>
        </w:rPr>
        <w:fldChar w:fldCharType="end"/>
      </w:r>
      <w:r/>
    </w:p>
    <w:p>
      <w:pPr>
        <w:pStyle w:val="95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cs="宋体"/>
          <w:color w:val="auto"/>
          <w:sz w:val="28"/>
          <w:szCs w:val="28"/>
          <w:highlight w:val="none"/>
          <w:lang w:val="en-US" w:eastAsia="zh-CN"/>
        </w:rPr>
        <w:t xml:space="preserve">工程量</w:t>
      </w:r>
      <w:r>
        <w:rPr>
          <w:rFonts w:hint="eastAsia" w:ascii="宋体" w:hAnsi="宋体" w:eastAsia="宋体" w:cs="宋体"/>
          <w:color w:val="auto"/>
          <w:sz w:val="28"/>
          <w:szCs w:val="28"/>
          <w:highlight w:val="none"/>
          <w:lang w:eastAsia="zh-CN"/>
        </w:rPr>
        <w:t xml:space="preserve">清单</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9</w:t>
      </w:r>
      <w:r/>
    </w:p>
    <w:p>
      <w:pPr>
        <w:pStyle w:val="95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第六章 评审方法和评审标准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5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第七章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3</w:t>
      </w:r>
      <w:r/>
    </w:p>
    <w:p>
      <w:pPr>
        <w:pStyle w:val="1115"/>
        <w:ind w:firstLine="0"/>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r/>
    </w:p>
    <w:p>
      <w:pPr>
        <w:pStyle w:val="111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16"/>
        <w:numPr>
          <w:ilvl w:val="0"/>
          <w:numId w:val="1"/>
        </w:numPr>
        <w:rPr>
          <w:rFonts w:hint="eastAsia" w:ascii="宋体" w:hAnsi="宋体" w:eastAsia="宋体" w:cs="宋体"/>
          <w:color w:val="auto"/>
          <w:sz w:val="28"/>
          <w:szCs w:val="28"/>
          <w:highlight w:val="none"/>
        </w:rPr>
        <w:sectPr>
          <w:footerReference w:type="default" r:id="rId13"/>
          <w:footnotePr/>
          <w:endnotePr/>
          <w:type w:val="nextPage"/>
          <w:pgSz w:w="11907" w:h="16840" w:orient="portrait"/>
          <w:pgMar w:top="1417" w:right="1587" w:bottom="1417" w:left="1366" w:header="720" w:footer="720" w:gutter="0"/>
          <w:cols w:num="1" w:sep="0" w:space="720" w:equalWidth="1"/>
          <w:docGrid w:linePitch="360"/>
        </w:sectPr>
      </w:pPr>
      <w:r/>
      <w:bookmarkStart w:id="4" w:name="_Toc8526"/>
      <w:r/>
      <w:bookmarkStart w:id="5" w:name="_Toc11290"/>
      <w:r/>
      <w:bookmarkStart w:id="6" w:name="_Toc482347462"/>
      <w:r/>
      <w:bookmarkStart w:id="7" w:name="_Toc465267852"/>
      <w:r/>
      <w:bookmarkStart w:id="8" w:name="_Toc204595692"/>
      <w:r/>
      <w:r/>
    </w:p>
    <w:p>
      <w:pPr>
        <w:pStyle w:val="929"/>
        <w:numPr>
          <w:ilvl w:val="0"/>
          <w:numId w:val="1"/>
        </w:numPr>
        <w:ind w:left="0" w:firstLine="0"/>
        <w:jc w:val="center"/>
        <w:keepLines/>
        <w:keepNext/>
        <w:spacing w:before="0" w:after="0" w:line="360" w:lineRule="auto"/>
        <w:rPr>
          <w:rFonts w:hint="eastAsia" w:ascii="幼圆" w:hAnsi="幼圆" w:eastAsia="幼圆" w:cs="幼圆"/>
          <w:bCs w:val="0"/>
          <w:color w:val="auto"/>
          <w:sz w:val="44"/>
          <w:szCs w:val="44"/>
          <w:highlight w:val="none"/>
        </w:rPr>
      </w:pPr>
      <w:r/>
      <w:bookmarkStart w:id="9" w:name="_Toc31179"/>
      <w:r/>
      <w:bookmarkStart w:id="10" w:name="_Toc17946"/>
      <w:r/>
      <w:bookmarkStart w:id="11" w:name="_Toc26497"/>
      <w:r>
        <w:rPr>
          <w:rFonts w:hint="eastAsia" w:ascii="幼圆" w:hAnsi="幼圆" w:eastAsia="幼圆" w:cs="幼圆"/>
          <w:bCs w:val="0"/>
          <w:color w:val="auto"/>
          <w:sz w:val="44"/>
          <w:szCs w:val="44"/>
          <w:highlight w:val="none"/>
        </w:rPr>
        <w:t xml:space="preserve">磋商邀请</w:t>
      </w:r>
      <w:bookmarkEnd w:id="4"/>
      <w:r/>
      <w:bookmarkEnd w:id="5"/>
      <w:r/>
      <w:bookmarkEnd w:id="9"/>
      <w:r/>
      <w:bookmarkEnd w:id="10"/>
      <w:r/>
      <w:bookmarkEnd w:id="11"/>
      <w:r/>
      <w:bookmarkStart w:id="12" w:name="OLE_LINK1"/>
      <w:r/>
      <w:r/>
    </w:p>
    <w:p>
      <w:pPr>
        <w:ind w:firstLine="480"/>
        <w:spacing w:line="360" w:lineRule="auto"/>
        <w:rPr>
          <w:rFonts w:hint="eastAsia" w:ascii="宋体" w:hAnsi="宋体" w:cs="宋体"/>
          <w:color w:val="auto"/>
          <w:sz w:val="24"/>
          <w:szCs w:val="28"/>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8"/>
          <w:highlight w:val="none"/>
          <w:lang w:val="en-US" w:eastAsia="zh-CN"/>
        </w:rPr>
        <w:t xml:space="preserve">项目概况：</w:t>
      </w:r>
      <w:r/>
    </w:p>
    <w:p>
      <w:pPr>
        <w:ind w:firstLine="480"/>
        <w:spacing w:line="360" w:lineRule="auto"/>
        <w:rPr>
          <w:rFonts w:hint="eastAsia" w:ascii="宋体" w:hAnsi="宋体" w:cs="宋体"/>
          <w:color w:val="auto"/>
          <w:sz w:val="24"/>
          <w:szCs w:val="28"/>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8"/>
          <w:highlight w:val="none"/>
          <w:u w:val="single"/>
          <w:lang w:val="en-US" w:eastAsia="zh-CN"/>
        </w:rPr>
        <w:t xml:space="preserve">海州一大队营房改造修缮（专门面向中小企业）</w:t>
      </w:r>
      <w:r>
        <w:rPr>
          <w:rFonts w:hint="eastAsia" w:ascii="宋体" w:hAnsi="宋体" w:cs="宋体"/>
          <w:color w:val="auto"/>
          <w:sz w:val="24"/>
          <w:szCs w:val="28"/>
          <w:highlight w:val="none"/>
          <w:lang w:val="en-US" w:eastAsia="zh-CN"/>
        </w:rPr>
        <w:t xml:space="preserve">的潜在供应商应在</w:t>
      </w:r>
      <w:r>
        <w:rPr>
          <w:rFonts w:hint="eastAsia" w:ascii="宋体" w:hAnsi="宋体" w:cs="宋体"/>
          <w:color w:val="auto"/>
          <w:sz w:val="24"/>
          <w:szCs w:val="28"/>
          <w:highlight w:val="none"/>
          <w:u w:val="single"/>
          <w:lang w:val="en-US" w:eastAsia="zh-CN"/>
        </w:rPr>
        <w:t xml:space="preserve">“江苏政府采购网”</w:t>
      </w:r>
      <w:r>
        <w:rPr>
          <w:rFonts w:hint="eastAsia" w:ascii="宋体" w:hAnsi="宋体" w:cs="宋体"/>
          <w:color w:val="auto"/>
          <w:sz w:val="24"/>
          <w:szCs w:val="28"/>
          <w:highlight w:val="none"/>
          <w:lang w:val="en-US" w:eastAsia="zh-CN"/>
        </w:rPr>
        <w:t xml:space="preserve">自行免费下载采购文件，并于</w:t>
      </w:r>
      <w:r>
        <w:rPr>
          <w:rFonts w:hint="eastAsia" w:ascii="宋体" w:hAnsi="宋体" w:cs="宋体"/>
          <w:color w:val="auto"/>
          <w:sz w:val="24"/>
          <w:szCs w:val="28"/>
          <w:highlight w:val="none"/>
          <w:u w:val="single"/>
          <w:lang w:val="en-US" w:eastAsia="zh-CN"/>
        </w:rPr>
        <w:t xml:space="preserve">2026年8月18日09时00分00秒（北京时间）</w:t>
      </w:r>
      <w:r>
        <w:rPr>
          <w:rFonts w:hint="eastAsia" w:ascii="宋体" w:hAnsi="宋体" w:cs="宋体"/>
          <w:color w:val="auto"/>
          <w:sz w:val="24"/>
          <w:szCs w:val="28"/>
          <w:highlight w:val="none"/>
          <w:lang w:val="en-US" w:eastAsia="zh-CN"/>
        </w:rPr>
        <w:t xml:space="preserve">前提交响应文件。</w:t>
      </w:r>
      <w:r/>
    </w:p>
    <w:p>
      <w:pPr>
        <w:pStyle w:val="1118"/>
        <w:spacing w:line="360" w:lineRule="auto"/>
        <w:rPr>
          <w:rFonts w:hint="eastAsia" w:ascii="宋体" w:hAnsi="宋体" w:eastAsia="宋体" w:cs="宋体"/>
          <w:color w:val="auto"/>
          <w:sz w:val="32"/>
          <w:szCs w:val="32"/>
          <w:highlight w:val="none"/>
        </w:rPr>
      </w:pPr>
      <w:r/>
      <w:bookmarkStart w:id="13" w:name="_Toc28359089"/>
      <w:r/>
      <w:bookmarkStart w:id="14" w:name="_Toc35393798"/>
      <w:r/>
      <w:bookmarkStart w:id="15" w:name="_Toc28359012"/>
      <w:r/>
      <w:bookmarkStart w:id="16" w:name="_Toc35393629"/>
      <w:r/>
      <w:bookmarkStart w:id="17" w:name="OLE_LINK4"/>
      <w:r/>
      <w:bookmarkStart w:id="18" w:name="OLE_LINK2"/>
      <w:r>
        <w:rPr>
          <w:rFonts w:hint="eastAsia" w:ascii="宋体" w:hAnsi="宋体" w:eastAsia="宋体" w:cs="宋体"/>
          <w:color w:val="auto"/>
          <w:sz w:val="32"/>
          <w:szCs w:val="32"/>
          <w:highlight w:val="none"/>
        </w:rPr>
        <w:t xml:space="preserve">一、项目基本情况</w:t>
      </w:r>
      <w:bookmarkEnd w:id="13"/>
      <w:r/>
      <w:bookmarkEnd w:id="14"/>
      <w:r/>
      <w:bookmarkEnd w:id="15"/>
      <w:r/>
      <w:bookmarkEnd w:id="16"/>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1.项目编号：JSZC-320700-CYCY-C2026-0001</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2.项目名称：海州一大队营房改造修缮（专门面向中小企业）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4.预算金额：人民币172.54万元</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5.最高限价：172.057870万元，报价超过最高限价的按无效响应处理。</w:t>
      </w:r>
      <w:r/>
    </w:p>
    <w:p>
      <w:pPr>
        <w:ind w:right="0" w:firstLine="480"/>
        <w:jc w:val="left"/>
        <w:pageBreakBefore w:val="0"/>
        <w:spacing w:line="360" w:lineRule="auto"/>
        <w:widowControl w:val="off"/>
        <w:rPr>
          <w:rFonts w:hint="eastAsia" w:ascii="宋体" w:hAnsi="宋体"/>
          <w:color w:val="auto"/>
          <w:sz w:val="24"/>
          <w:szCs w:val="28"/>
          <w:highlight w:val="none"/>
        </w:rPr>
      </w:pPr>
      <w:r>
        <w:rPr>
          <w:rFonts w:hint="eastAsia" w:ascii="宋体" w:hAnsi="宋体" w:cs="宋体"/>
          <w:color w:val="auto"/>
          <w:sz w:val="24"/>
          <w:highlight w:val="none"/>
          <w:lang w:val="en-US" w:eastAsia="zh-CN"/>
        </w:rPr>
        <w:t xml:space="preserve">6.采购需求：海州一大队营房改造修缮，</w:t>
      </w:r>
      <w:r>
        <w:rPr>
          <w:rFonts w:hint="eastAsia" w:ascii="宋体" w:hAnsi="宋体"/>
          <w:color w:val="auto"/>
          <w:sz w:val="24"/>
          <w:szCs w:val="28"/>
          <w:highlight w:val="none"/>
        </w:rPr>
        <w:t xml:space="preserve">具体详见图纸及工程量清单。</w:t>
      </w:r>
      <w:r/>
    </w:p>
    <w:p>
      <w:pPr>
        <w:ind w:right="0" w:firstLine="482"/>
        <w:pageBreakBefore w:val="0"/>
        <w:spacing w:line="360" w:lineRule="auto"/>
        <w:widowControl w:val="off"/>
        <w:rPr>
          <w:rFonts w:hint="eastAsia" w:ascii="宋体" w:hAnsi="宋体"/>
          <w:b/>
          <w:color w:val="auto"/>
          <w:sz w:val="24"/>
          <w:szCs w:val="28"/>
          <w:highlight w:val="none"/>
        </w:rPr>
      </w:pPr>
      <w:r>
        <w:rPr>
          <w:rFonts w:hint="eastAsia" w:ascii="宋体" w:hAnsi="宋体"/>
          <w:b/>
          <w:color w:val="auto"/>
          <w:sz w:val="24"/>
          <w:szCs w:val="28"/>
          <w:highlight w:val="none"/>
        </w:rPr>
        <w:t xml:space="preserve">本项目各分项最终结算价按照磋商首次报价与最终报价同比例变动，成交供应商需在合同签订前递交最终报价的详细报价清单。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p>
    <w:p>
      <w:pPr>
        <w:ind w:right="0" w:firstLine="482"/>
        <w:pageBreakBefore w:val="0"/>
        <w:spacing w:line="360" w:lineRule="auto"/>
        <w:widowControl w:val="off"/>
        <w:rPr>
          <w:rFonts w:hint="eastAsia" w:ascii="宋体" w:hAnsi="宋体"/>
          <w:b/>
          <w:color w:val="auto"/>
          <w:sz w:val="24"/>
          <w:szCs w:val="28"/>
          <w:highlight w:val="none"/>
        </w:rPr>
      </w:pPr>
      <w:r>
        <w:rPr>
          <w:rFonts w:hint="eastAsia" w:ascii="宋体" w:hAnsi="宋体"/>
          <w:b/>
          <w:color w:val="auto"/>
          <w:sz w:val="24"/>
          <w:szCs w:val="28"/>
          <w:highlight w:val="none"/>
        </w:rPr>
        <w:t xml:space="preserve">对项目需求部分的询问、质疑请与采购人联系，由采购人负责答复。</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7.建设地点：朝阳中路4号（原国安局）。</w:t>
      </w:r>
      <w:r/>
    </w:p>
    <w:p>
      <w:pPr>
        <w:ind w:right="0" w:firstLine="480"/>
        <w:pageBreakBefore w:val="0"/>
        <w:spacing w:line="360" w:lineRule="auto"/>
        <w:widowControl w:val="off"/>
        <w:rPr>
          <w:rFonts w:hint="eastAsia" w:ascii="宋体" w:hAnsi="宋体"/>
          <w:b w:val="0"/>
          <w:bCs/>
          <w:color w:val="auto"/>
          <w:sz w:val="24"/>
          <w:szCs w:val="28"/>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b w:val="0"/>
          <w:bCs/>
          <w:color w:val="auto"/>
          <w:sz w:val="24"/>
          <w:szCs w:val="28"/>
          <w:highlight w:val="none"/>
          <w:lang w:eastAsia="zh-CN"/>
        </w:rPr>
        <w:t xml:space="preserve">承包方式：包工包料；</w:t>
      </w:r>
      <w:r/>
    </w:p>
    <w:p>
      <w:pPr>
        <w:ind w:firstLine="480"/>
        <w:spacing w:line="360" w:lineRule="auto"/>
        <w:rPr>
          <w:rFonts w:hint="eastAsia" w:ascii="宋体" w:hAnsi="宋体" w:cs="宋体"/>
          <w:color w:val="auto"/>
          <w:sz w:val="24"/>
          <w:highlight w:val="none"/>
          <w:lang w:val="en-US" w:eastAsia="zh-CN"/>
        </w:rPr>
      </w:pPr>
      <w:r>
        <w:rPr>
          <w:rFonts w:hint="eastAsia" w:ascii="宋体" w:hAnsi="宋体"/>
          <w:b w:val="0"/>
          <w:bCs/>
          <w:color w:val="auto"/>
          <w:sz w:val="24"/>
          <w:szCs w:val="28"/>
          <w:highlight w:val="none"/>
          <w:lang w:val="en-US" w:eastAsia="zh-CN"/>
        </w:rPr>
        <w:t xml:space="preserve">9.</w:t>
      </w:r>
      <w:r>
        <w:rPr>
          <w:rFonts w:hint="eastAsia" w:ascii="宋体" w:hAnsi="宋体"/>
          <w:b w:val="0"/>
          <w:bCs/>
          <w:color w:val="auto"/>
          <w:sz w:val="24"/>
          <w:szCs w:val="28"/>
          <w:highlight w:val="none"/>
          <w:lang w:eastAsia="zh-CN"/>
        </w:rPr>
        <w:t xml:space="preserve">质量要求</w:t>
      </w:r>
      <w:r>
        <w:rPr>
          <w:rFonts w:hint="eastAsia" w:ascii="宋体" w:hAnsi="宋体"/>
          <w:b w:val="0"/>
          <w:bCs/>
          <w:color w:val="auto"/>
          <w:sz w:val="24"/>
          <w:szCs w:val="28"/>
          <w:highlight w:val="none"/>
          <w:lang w:val="en-US" w:eastAsia="zh-CN"/>
        </w:rPr>
        <w:t xml:space="preserve">:</w:t>
      </w:r>
      <w:r>
        <w:rPr>
          <w:rFonts w:hint="eastAsia" w:ascii="宋体" w:hAnsi="宋体" w:eastAsia="宋体" w:cs="Times New Roman"/>
          <w:b w:val="0"/>
          <w:bCs/>
          <w:color w:val="auto"/>
          <w:sz w:val="24"/>
          <w:szCs w:val="28"/>
          <w:highlight w:val="none"/>
          <w:lang w:val="en-US" w:eastAsia="zh-CN"/>
        </w:rPr>
        <w:t xml:space="preserve">合格。</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eastAsia="宋体" w:cs="Times New Roman"/>
          <w:b w:val="0"/>
          <w:bCs/>
          <w:color w:val="auto"/>
          <w:sz w:val="24"/>
          <w:szCs w:val="28"/>
          <w:highlight w:val="none"/>
          <w:lang w:val="en-US" w:eastAsia="zh-CN"/>
        </w:rPr>
        <w:t xml:space="preserve">合同履行期限（工期）：</w:t>
      </w:r>
      <w:r>
        <w:rPr>
          <w:rFonts w:hint="eastAsia" w:ascii="宋体" w:hAnsi="宋体" w:cs="Times New Roman"/>
          <w:b w:val="0"/>
          <w:bCs/>
          <w:color w:val="auto"/>
          <w:sz w:val="24"/>
          <w:szCs w:val="28"/>
          <w:highlight w:val="none"/>
          <w:lang w:val="en-US" w:eastAsia="zh-CN"/>
        </w:rPr>
        <w:t xml:space="preserve">90日历天</w:t>
      </w:r>
      <w:r>
        <w:rPr>
          <w:rFonts w:hint="eastAsia" w:ascii="宋体" w:hAnsi="宋体" w:eastAsia="宋体" w:cs="宋体"/>
          <w:color w:val="auto"/>
          <w:spacing w:val="-10"/>
          <w:sz w:val="24"/>
          <w:szCs w:val="24"/>
          <w:highlight w:val="none"/>
          <w:lang w:val="en-US" w:eastAsia="zh-CN" w:bidi="zh-CN"/>
        </w:rPr>
        <w:t xml:space="preserve">；（具体开工日期以采购人或监理发出的书面开工令为准）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szCs w:val="24"/>
          <w:highlight w:val="none"/>
        </w:rPr>
        <w:t xml:space="preserve">本项目（是/否）接受联合体：不接受联合体</w:t>
      </w:r>
      <w:r>
        <w:rPr>
          <w:rFonts w:hint="eastAsia" w:ascii="宋体" w:hAnsi="宋体"/>
          <w:color w:val="auto"/>
          <w:sz w:val="24"/>
          <w:szCs w:val="28"/>
          <w:highlight w:val="none"/>
        </w:rPr>
        <w:t xml:space="preserve">。</w:t>
      </w:r>
      <w:r/>
    </w:p>
    <w:p>
      <w:pPr>
        <w:pStyle w:val="1118"/>
        <w:ind w:firstLine="643"/>
        <w:rPr>
          <w:rFonts w:hint="eastAsia" w:ascii="宋体" w:hAnsi="宋体" w:eastAsia="宋体" w:cs="宋体"/>
          <w:color w:val="auto"/>
          <w:sz w:val="32"/>
          <w:szCs w:val="32"/>
          <w:highlight w:val="none"/>
        </w:rPr>
      </w:pPr>
      <w:r/>
      <w:bookmarkStart w:id="19" w:name="_Toc28359013"/>
      <w:r/>
      <w:bookmarkStart w:id="20" w:name="_Toc28359090"/>
      <w:r/>
      <w:bookmarkStart w:id="21" w:name="_Toc35393630"/>
      <w:r/>
      <w:bookmarkStart w:id="22" w:name="_Toc35393799"/>
      <w:r>
        <w:rPr>
          <w:rFonts w:hint="eastAsia" w:ascii="宋体" w:hAnsi="宋体" w:eastAsia="宋体" w:cs="宋体"/>
          <w:color w:val="auto"/>
          <w:sz w:val="32"/>
          <w:szCs w:val="32"/>
          <w:highlight w:val="none"/>
        </w:rPr>
        <w:t xml:space="preserve">二、申请人的资格要求</w:t>
      </w:r>
      <w:bookmarkEnd w:id="19"/>
      <w:r/>
      <w:bookmarkEnd w:id="20"/>
      <w:r/>
      <w:bookmarkEnd w:id="21"/>
      <w:r/>
      <w:bookmarkEnd w:id="22"/>
      <w:r/>
      <w:r/>
    </w:p>
    <w:p>
      <w:pPr>
        <w:ind w:firstLine="480"/>
        <w:spacing w:line="360" w:lineRule="auto"/>
        <w:rPr>
          <w:rFonts w:hint="eastAsia"/>
          <w:color w:val="auto"/>
          <w:sz w:val="24"/>
          <w:szCs w:val="24"/>
          <w:highlight w:val="none"/>
        </w:rPr>
      </w:pPr>
      <w:r/>
      <w:bookmarkStart w:id="23" w:name="_Toc28359014"/>
      <w:r/>
      <w:bookmarkStart w:id="24" w:name="_Toc28359091"/>
      <w:r>
        <w:rPr>
          <w:rFonts w:hint="eastAsia" w:ascii="宋体" w:hAnsi="宋体" w:cs="宋体"/>
          <w:color w:val="auto"/>
          <w:sz w:val="24"/>
          <w:highlight w:val="none"/>
          <w:lang w:val="en-US" w:eastAsia="zh-CN"/>
        </w:rPr>
        <w:t xml:space="preserve">1.满足《中华人民共和国政府采购法》第二十二条规定，提供下列材料</w:t>
      </w:r>
      <w:r>
        <w:rPr>
          <w:rFonts w:hint="eastAsia"/>
          <w:color w:val="auto"/>
          <w:sz w:val="24"/>
          <w:szCs w:val="24"/>
          <w:highlight w:val="none"/>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（2）上一年度的财务状况报告（成立不满一年不需提供）</w:t>
      </w:r>
      <w:r>
        <w:rPr>
          <w:rFonts w:hint="eastAsia" w:ascii="宋体" w:hAnsi="宋体" w:eastAsia="宋体" w:cs="宋体"/>
          <w:color w:val="auto"/>
          <w:sz w:val="24"/>
          <w:highlight w:val="none"/>
        </w:rPr>
        <w:t xml:space="preserve">（按连财购〔2023〕4号文件要求，可以提供《财务状况报告及税收、社会保障资金缴纳情况承诺函》，并上传至电子投标文件中，详见采购文件格式）； </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（3）依法缴纳税收和社会保障资金的相关材料</w:t>
      </w:r>
      <w:r>
        <w:rPr>
          <w:rFonts w:hint="eastAsia" w:ascii="宋体" w:hAnsi="宋体" w:eastAsia="宋体" w:cs="宋体"/>
          <w:color w:val="auto"/>
          <w:sz w:val="24"/>
          <w:highlight w:val="none"/>
        </w:rPr>
        <w:t xml:space="preserve">（按连财购〔2023〕4号文件要求，可以提供《财务状况报告及税收、社会保障资金缴纳情况承诺函》，并上传至电子投标文件中，详见采购文件格式）</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（4）具备履行合同所必需的设备和专业技术能力的声明及证明材料；</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（5）参加政府采购活动前3年内在经营活动中没有重大违法记录的书面声明。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2.落实政府采购</w:t>
      </w:r>
      <w:r>
        <w:rPr>
          <w:rFonts w:hint="eastAsia" w:ascii="宋体" w:hAnsi="宋体" w:cs="宋体"/>
          <w:color w:val="auto"/>
          <w:sz w:val="24"/>
          <w:highlight w:val="none"/>
          <w:lang w:val="en-US" w:eastAsia="zh-CN"/>
        </w:rPr>
        <w:t xml:space="preserve">政策</w:t>
      </w:r>
      <w:r>
        <w:rPr>
          <w:rFonts w:hint="eastAsia" w:ascii="宋体" w:hAnsi="宋体" w:cs="宋体"/>
          <w:color w:val="auto"/>
          <w:sz w:val="24"/>
          <w:highlight w:val="none"/>
        </w:rPr>
        <w:t xml:space="preserve">需满足的资格要求：</w:t>
      </w:r>
      <w:r>
        <w:rPr>
          <w:rFonts w:hint="eastAsia" w:ascii="宋体" w:hAnsi="宋体" w:eastAsia="宋体" w:cs="宋体"/>
          <w:color w:val="auto"/>
          <w:sz w:val="24"/>
          <w:highlight w:val="none"/>
          <w:lang w:val="en-US" w:eastAsia="zh-CN"/>
        </w:rPr>
        <w:t xml:space="preserve">执行财政部、工业和信息化部关于印发《政府采购促进中心企业发展管理办法》的通知（财库〔2020〕46号）等相关文件要求，</w:t>
      </w:r>
      <w:r>
        <w:rPr>
          <w:rFonts w:hint="eastAsia" w:ascii="宋体" w:hAnsi="宋体" w:eastAsia="宋体" w:cs="宋体"/>
          <w:b/>
          <w:bCs/>
          <w:color w:val="auto"/>
          <w:sz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auto"/>
          <w:sz w:val="24"/>
          <w:highlight w:val="none"/>
          <w:lang w:val="en-US" w:eastAsia="zh-CN"/>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3.本项目的特定资格要求：</w:t>
      </w:r>
      <w:bookmarkEnd w:id="23"/>
      <w:r/>
      <w:bookmarkEnd w:id="24"/>
      <w:r/>
      <w:r/>
    </w:p>
    <w:p>
      <w:pPr>
        <w:ind w:left="0" w:firstLine="480"/>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供应商</w:t>
      </w:r>
      <w:r>
        <w:rPr>
          <w:rFonts w:hint="eastAsia" w:ascii="宋体" w:hAnsi="宋体"/>
          <w:b/>
          <w:bCs/>
          <w:color w:val="auto"/>
          <w:sz w:val="24"/>
          <w:highlight w:val="none"/>
          <w:lang w:val="en-US" w:eastAsia="zh-CN"/>
        </w:rPr>
        <w:t xml:space="preserve">须</w:t>
      </w:r>
      <w:r>
        <w:rPr>
          <w:rFonts w:hint="eastAsia" w:ascii="宋体" w:hAnsi="宋体" w:eastAsia="宋体" w:cs="宋体"/>
          <w:b/>
          <w:bCs/>
          <w:color w:val="auto"/>
          <w:sz w:val="24"/>
          <w:highlight w:val="none"/>
        </w:rPr>
        <w:t xml:space="preserve">具备建设行政主管部门核发</w:t>
      </w:r>
      <w:r>
        <w:rPr>
          <w:rFonts w:hint="eastAsia" w:ascii="宋体" w:hAnsi="宋体" w:eastAsia="宋体" w:cs="宋体"/>
          <w:b/>
          <w:bCs/>
          <w:color w:val="auto"/>
          <w:sz w:val="24"/>
          <w:highlight w:val="none"/>
          <w:lang w:val="en-US" w:eastAsia="zh-CN"/>
        </w:rPr>
        <w:t xml:space="preserve">最新且有效的</w:t>
      </w:r>
      <w:r>
        <w:rPr>
          <w:rFonts w:hint="eastAsia" w:ascii="宋体" w:hAnsi="宋体" w:eastAsia="宋体" w:cs="宋体"/>
          <w:b/>
          <w:bCs/>
          <w:color w:val="auto"/>
          <w:sz w:val="24"/>
          <w:highlight w:val="none"/>
        </w:rPr>
        <w:t xml:space="preserve">建筑</w:t>
      </w:r>
      <w:r>
        <w:rPr>
          <w:rFonts w:hint="eastAsia" w:ascii="宋体" w:hAnsi="宋体" w:cs="宋体"/>
          <w:b/>
          <w:bCs/>
          <w:color w:val="auto"/>
          <w:sz w:val="24"/>
          <w:highlight w:val="none"/>
          <w:lang w:eastAsia="zh-CN"/>
        </w:rPr>
        <w:t xml:space="preserve">装修装饰工程专业承包二</w:t>
      </w:r>
      <w:r>
        <w:rPr>
          <w:rFonts w:hint="eastAsia" w:ascii="宋体" w:hAnsi="宋体" w:eastAsia="宋体" w:cs="宋体"/>
          <w:b/>
          <w:bCs/>
          <w:color w:val="auto"/>
          <w:sz w:val="24"/>
          <w:highlight w:val="none"/>
        </w:rPr>
        <w:t xml:space="preserve">级及以上资质，且具有建设主管部门颁发的安全生产许可证（在有效期内）。</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2）拟派项目负责人</w:t>
      </w:r>
      <w:r>
        <w:rPr>
          <w:rFonts w:hint="eastAsia" w:ascii="宋体" w:hAnsi="宋体"/>
          <w:b/>
          <w:bCs/>
          <w:color w:val="auto"/>
          <w:sz w:val="24"/>
          <w:highlight w:val="none"/>
          <w:lang w:val="en-US" w:eastAsia="zh-CN"/>
        </w:rPr>
        <w:t xml:space="preserve">须具备建筑工程专业注册二级建造师及以上资格，并具有安全生产考核合格证书（B类）（有效期内）。</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项目要求授权委托人必须为项目负责人，不接受项目负责人以外的人员作为委托人参与采购过程中各环节的活动。拟派项目负责人必须为供应商的员工，提供2026年01月至今任意一个月由供应商为其缴纳的社保缴纳证明（加盖社保中心章或社保中心参保缴费证明电子专用章），已退休仍在执业有效期内的须提供退休证明及聘用合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eastAsia="宋体" w:cs="宋体"/>
          <w:color w:val="auto"/>
          <w:sz w:val="24"/>
          <w:highlight w:val="none"/>
        </w:rPr>
        <w:t xml:space="preserve">企业、法定代表人及项目负责人无不良行为承诺（见格式“供应商承诺书”）</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eastAsia="宋体" w:cs="宋体"/>
          <w:color w:val="auto"/>
          <w:sz w:val="24"/>
          <w:highlight w:val="none"/>
        </w:rPr>
        <w:t xml:space="preserve">本项目执行苏建招办〔2022〕2号文，供应商在响应文件提交截止时间当日，建筑业企业资质动态监管结果不处于不合格状态。企业资质动态监管合格情况采用信用承诺方式由供应商自行承诺（见格式)，供应商的建筑业企业资质动态监管结果由采购人在响应文件提交截止时间当日登录“江苏省建筑市场监管与诚信信息一体化平台”进行查询获取。（核查资质指磋商文件所要求的相应资质）。</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其他资格要求：</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备注：</w:t>
      </w:r>
      <w:r>
        <w:rPr>
          <w:rFonts w:hint="eastAsia" w:ascii="宋体" w:hAnsi="宋体" w:eastAsia="宋体" w:cs="宋体"/>
          <w:color w:val="auto"/>
          <w:sz w:val="24"/>
          <w:highlight w:val="none"/>
          <w:lang w:val="en-US" w:eastAsia="zh-CN"/>
        </w:rPr>
        <w:t xml:space="preserve">采购人或采购代理机构通过信用中国网站（www.creditchina.gov.cn）、中国政府采购网（www.ccgp.gov.cn），对供应商信用记录情况进行查询，查询结果页面打印留存。</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）中标后不允许分包或转包。</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）法律法规规定的其他条件。</w:t>
      </w:r>
      <w:r/>
    </w:p>
    <w:p>
      <w:pPr>
        <w:pStyle w:val="1118"/>
        <w:ind w:firstLine="643"/>
        <w:rPr>
          <w:rFonts w:hint="eastAsia" w:ascii="宋体" w:hAnsi="宋体" w:eastAsia="宋体" w:cs="宋体"/>
          <w:color w:val="auto"/>
          <w:sz w:val="32"/>
          <w:szCs w:val="32"/>
          <w:highlight w:val="none"/>
        </w:rPr>
      </w:pPr>
      <w:r/>
      <w:bookmarkStart w:id="25" w:name="_Toc35393800"/>
      <w:r/>
      <w:bookmarkStart w:id="26" w:name="_Toc35393631"/>
      <w:r>
        <w:rPr>
          <w:rFonts w:hint="eastAsia" w:ascii="宋体" w:hAnsi="宋体" w:eastAsia="宋体" w:cs="宋体"/>
          <w:color w:val="auto"/>
          <w:sz w:val="32"/>
          <w:szCs w:val="32"/>
          <w:highlight w:val="none"/>
        </w:rPr>
        <w:t xml:space="preserve">三、获取磋商文件</w:t>
      </w:r>
      <w:bookmarkEnd w:id="25"/>
      <w:r/>
      <w:bookmarkEnd w:id="26"/>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bookmarkStart w:id="27" w:name="_Toc28359093"/>
      <w:r/>
      <w:bookmarkStart w:id="28" w:name="_Toc28359016"/>
      <w:r/>
      <w:bookmarkStart w:id="29" w:name="_Toc35393633"/>
      <w:r/>
      <w:bookmarkStart w:id="30" w:name="_Toc35393802"/>
      <w:r>
        <w:rPr>
          <w:rFonts w:hint="eastAsia" w:ascii="宋体" w:hAnsi="宋体" w:eastAsia="宋体" w:cs="宋体"/>
          <w:color w:val="auto"/>
          <w:sz w:val="24"/>
          <w:highlight w:val="none"/>
          <w:lang w:val="en-US" w:eastAsia="zh-CN"/>
        </w:rPr>
        <w:t xml:space="preserve">1、时间：自磋商文件公告发布之日起5个工作日。</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2、地点：“江苏政府采购网”自行免费下载磋商文件。</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3、方式：登录“苏采云”政府采购交易系统，自行下载。</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bookmarkEnd w:id="27"/>
      <w:bookmarkEnd w:id="28"/>
      <w:bookmarkEnd w:id="29"/>
      <w:bookmarkEnd w:id="30"/>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bookmarkStart w:id="31" w:name="_Toc35393635"/>
      <w:r/>
      <w:bookmarkStart w:id="32" w:name="_Toc35393804"/>
      <w:r>
        <w:rPr>
          <w:rFonts w:hint="eastAsia" w:ascii="宋体" w:hAnsi="宋体" w:eastAsia="宋体" w:cs="宋体"/>
          <w:b/>
          <w:bCs/>
          <w:color w:val="auto"/>
          <w:sz w:val="24"/>
          <w:highlight w:val="none"/>
          <w:lang w:val="en-US" w:eastAsia="zh-CN"/>
        </w:rPr>
        <w:t xml:space="preserve">四、响应文件提交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1.提交响应文件截止时间</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截止时间：2026年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日09时00分（北京时间）。</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地点：“苏采云”政府采购交易系统网上开标大厅。</w:t>
      </w:r>
      <w:r>
        <w:rPr>
          <w:rFonts w:hint="eastAsia" w:ascii="宋体" w:hAnsi="宋体" w:eastAsia="宋体" w:cs="宋体"/>
          <w:color w:val="auto"/>
          <w:sz w:val="24"/>
          <w:highlight w:val="none"/>
          <w:lang w:val="en-US" w:eastAsia="zh-CN"/>
        </w:rPr>
        <w:t xml:space="preserve"> </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五、开启</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时间：2026年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szCs w:val="24"/>
          <w:highlight w:val="none"/>
        </w:rPr>
        <w:t xml:space="preserve">09时00分</w:t>
      </w:r>
      <w:r>
        <w:rPr>
          <w:rFonts w:hint="eastAsia" w:ascii="宋体" w:hAnsi="宋体" w:eastAsia="宋体" w:cs="宋体"/>
          <w:color w:val="auto"/>
          <w:sz w:val="24"/>
          <w:highlight w:val="none"/>
          <w:lang w:val="en-US" w:eastAsia="zh-CN"/>
        </w:rPr>
        <w:t xml:space="preserve">（北京时间）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w:t>
      </w:r>
      <w:r>
        <w:rPr>
          <w:rFonts w:hint="eastAsia" w:ascii="宋体" w:hAnsi="宋体" w:cs="宋体"/>
          <w:color w:val="auto"/>
          <w:sz w:val="24"/>
          <w:szCs w:val="24"/>
          <w:highlight w:val="none"/>
        </w:rPr>
        <w:t xml:space="preserve">“苏采云”政府采购交易系统网上开标大厅。</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六、公告期限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自本公告发布之日起 3个工作日。 </w:t>
      </w:r>
      <w:bookmarkEnd w:id="31"/>
      <w:bookmarkEnd w:id="32"/>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bookmarkStart w:id="33" w:name="_Toc28359096"/>
      <w:r/>
      <w:bookmarkStart w:id="34" w:name="_Toc35393806"/>
      <w:r/>
      <w:bookmarkStart w:id="35" w:name="_Toc28359019"/>
      <w:r/>
      <w:bookmarkStart w:id="36" w:name="_Toc35393637"/>
      <w:r>
        <w:rPr>
          <w:rFonts w:hint="eastAsia" w:ascii="宋体" w:hAnsi="宋体" w:eastAsia="宋体" w:cs="宋体"/>
          <w:b/>
          <w:bCs/>
          <w:color w:val="auto"/>
          <w:sz w:val="24"/>
          <w:highlight w:val="none"/>
          <w:lang w:val="en-US" w:eastAsia="zh-CN"/>
        </w:rPr>
        <w:t xml:space="preserve">七、其他补充事宜</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1.本次磋商不收取磋商保证金。</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2.本项目竞争性磋商文件中标注★的款项为实质性响应要求和条件，如不满足将按无效响应文件处理。</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4.所有的响应供应商须在苏采云系统规定时间内填写并提交最后报价，未在磋商小组规定的时间内完成最后报价的视为放弃磋商，其磋商响应按无效响应处理。</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 如标书制作工具中格式和内容与“江苏政府采购网”发布的磋商文件不一致，请以“江苏政府采购网”发布的磋商文件为准。</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7.特别提醒：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一、潜在投标人访问电子招标投标交易平台的网络地址和方法：</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（2）潜在投标人访问“苏采云”系统的网络地址和方法：</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“苏采云”系统的网址：http://jszfcg.jsczt.cn/。</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（3）“CA数字证书”的获取：</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投标人需办理CA锁，“苏采云”系统目前仅支持“苏采云”系统下的政务CA，省内各地区办理的“苏采云”系统下的政务CA全省通用。“CA数字证书”的办理材料详见“http://jsxcmm.com/help/gys.html”。</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（4）采购文件（后缀名为“.kedt”）、供应商操作手册及政府采购客户端工具可通过“苏采云”系统--已报名项目--报名详情页面内相应链接进行下载。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（5）采购代理机构将数据电文形式的采购文件加载至“苏采云”系统，供潜在投标人下载或者查阅。</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（6）请潜在投标人提前安装相应的控件(详见《江苏省政府采购管理交易系统(苏采云)供应商操作手册》)并使用谷歌浏览器登录“苏采云”系统参与不见面开评标。</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二、根据省财政厅《关</w:t>
      </w:r>
      <w:r>
        <w:rPr>
          <w:rFonts w:hint="eastAsia" w:ascii="宋体" w:hAnsi="宋体" w:eastAsia="宋体" w:cs="宋体"/>
          <w:color w:val="auto"/>
          <w:sz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领取CA和办理电子签章，具体联系方式见《苏采云系统供应商操作手册》（以下简称《操作手册》））、进行注册并按《操作手册》要求制作、上传电子投标文件。</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因供应商未按要求操作原因导致电子投标文件被拒绝、造成无效响应的，自行承担一切损失。</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三、有关本次招标的事项若存在变动或修改，敬请及时关注采购代理机构在“江苏政府采购网”发布的更正公告。</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bookmarkStart w:id="37" w:name="_Toc28359018"/>
      <w:r/>
      <w:bookmarkStart w:id="38" w:name="_Toc35393636"/>
      <w:r/>
      <w:bookmarkStart w:id="39" w:name="_Toc35393805"/>
      <w:r/>
      <w:bookmarkStart w:id="40" w:name="_Toc28359095"/>
      <w:r>
        <w:rPr>
          <w:rFonts w:hint="eastAsia" w:ascii="宋体" w:hAnsi="宋体" w:eastAsia="宋体" w:cs="宋体"/>
          <w:b/>
          <w:bCs/>
          <w:color w:val="auto"/>
          <w:sz w:val="24"/>
          <w:highlight w:val="none"/>
          <w:lang w:val="en-US" w:eastAsia="zh-CN"/>
        </w:rPr>
        <w:t xml:space="preserve">八、凡对本次采购提出询问，请按以下方式联系</w:t>
      </w:r>
      <w:bookmarkEnd w:id="37"/>
      <w:r/>
      <w:bookmarkEnd w:id="38"/>
      <w:r/>
      <w:bookmarkEnd w:id="39"/>
      <w:r/>
      <w:bookmarkEnd w:id="4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bookmarkEnd w:id="33"/>
      <w:r/>
      <w:bookmarkEnd w:id="34"/>
      <w:r/>
      <w:bookmarkEnd w:id="35"/>
      <w:r/>
      <w:bookmarkEnd w:id="36"/>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连云港市公安局交通管理局</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val="en-US" w:eastAsia="zh-CN"/>
        </w:rPr>
        <w:t xml:space="preserve"> 海州区郁洲南路90号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bookmarkStart w:id="41" w:name="_Toc35393807"/>
      <w:r/>
      <w:bookmarkStart w:id="42" w:name="_Toc35393638"/>
      <w:r/>
      <w:bookmarkStart w:id="43" w:name="_Toc28359097"/>
      <w:r/>
      <w:bookmarkStart w:id="44" w:name="_Toc28359020"/>
      <w:r>
        <w:rPr>
          <w:rFonts w:hint="eastAsia" w:ascii="宋体" w:hAnsi="宋体" w:cs="宋体"/>
          <w:color w:val="auto"/>
          <w:sz w:val="24"/>
          <w:highlight w:val="none"/>
          <w:lang w:val="en-US" w:eastAsia="zh-CN"/>
        </w:rPr>
        <w:t xml:space="preserve"> 韦警官</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电话：</w:t>
      </w:r>
      <w:r>
        <w:rPr>
          <w:rFonts w:hint="eastAsia" w:ascii="宋体" w:hAnsi="宋体" w:cs="宋体"/>
          <w:color w:val="auto"/>
          <w:sz w:val="24"/>
          <w:highlight w:val="none"/>
          <w:lang w:val="en-US" w:eastAsia="zh-CN"/>
        </w:rPr>
        <w:t xml:space="preserve"> 051881861249</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bookmarkEnd w:id="41"/>
      <w:r/>
      <w:bookmarkEnd w:id="42"/>
      <w:r/>
      <w:bookmarkEnd w:id="43"/>
      <w:r/>
      <w:bookmarkEnd w:id="44"/>
      <w:r>
        <w:rPr>
          <w:rFonts w:hint="eastAsia" w:ascii="宋体" w:hAnsi="宋体" w:cs="宋体"/>
          <w:color w:val="auto"/>
          <w:sz w:val="24"/>
          <w:highlight w:val="none"/>
        </w:rPr>
        <w:t xml:space="preserve">.采购代理机构信息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江苏存源工程咨询有限公司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eastAsia="宋体" w:cs="宋体"/>
          <w:color w:val="auto"/>
          <w:sz w:val="24"/>
          <w:szCs w:val="24"/>
          <w:highlight w:val="none"/>
          <w:lang w:eastAsia="zh-CN"/>
        </w:rPr>
        <w:t xml:space="preserve">连云港市海州区朐凤路116号润连源创中心5号楼323室</w:t>
      </w:r>
      <w:r/>
    </w:p>
    <w:p>
      <w:pPr>
        <w:ind w:firstLine="480"/>
        <w:jc w:val="left"/>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eastAsia="宋体" w:cs="宋体"/>
          <w:color w:val="auto"/>
          <w:sz w:val="24"/>
          <w:szCs w:val="24"/>
          <w:highlight w:val="none"/>
          <w:lang w:val="en-US" w:eastAsia="zh-CN"/>
        </w:rPr>
        <w:t xml:space="preserve">胡工</w:t>
      </w:r>
      <w:r/>
    </w:p>
    <w:p>
      <w:pPr>
        <w:ind w:right="0" w:firstLine="480"/>
        <w:jc w:val="left"/>
        <w:keepLines w:val="0"/>
        <w:pageBreakBefore w:val="0"/>
        <w:spacing w:line="360" w:lineRule="auto"/>
        <w:widowControl w:val="off"/>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lang w:val="en-US" w:eastAsia="zh-CN"/>
        </w:rPr>
        <w:t xml:space="preserve">18260387518</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胡工</w:t>
      </w:r>
      <w:r/>
    </w:p>
    <w:p>
      <w:pPr>
        <w:ind w:firstLine="480"/>
        <w:jc w:val="left"/>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18260387518</w:t>
      </w:r>
      <w:r/>
    </w:p>
    <w:p>
      <w:pPr>
        <w:pStyle w:val="929"/>
        <w:ind w:left="0" w:firstLine="0"/>
        <w:jc w:val="center"/>
        <w:keepLines/>
        <w:keepNext/>
        <w:spacing w:before="0" w:after="0" w:line="360" w:lineRule="auto"/>
        <w:rPr>
          <w:rStyle w:val="1120"/>
          <w:rFonts w:hint="eastAsia" w:eastAsia="幼圆" w:cs="Arial"/>
          <w:b/>
          <w:bCs/>
          <w:color w:val="auto"/>
          <w:sz w:val="44"/>
          <w:szCs w:val="44"/>
          <w:highlight w:val="none"/>
          <w:shd w:val="clear" w:color="auto"/>
        </w:rPr>
      </w:pPr>
      <w:r>
        <w:rPr>
          <w:rFonts w:hint="eastAsia" w:ascii="宋体" w:hAnsi="宋体" w:eastAsia="宋体" w:cs="宋体"/>
          <w:color w:val="auto"/>
          <w:sz w:val="28"/>
          <w:szCs w:val="28"/>
          <w:highlight w:val="none"/>
        </w:rPr>
        <w:br w:type="page" w:clear="all"/>
      </w:r>
      <w:bookmarkEnd w:id="12"/>
      <w:r/>
      <w:bookmarkEnd w:id="17"/>
      <w:r/>
      <w:bookmarkEnd w:id="18"/>
      <w:r/>
      <w:bookmarkStart w:id="45" w:name="_Toc12345"/>
      <w:r/>
      <w:bookmarkStart w:id="46" w:name="_Toc10982"/>
      <w:r/>
      <w:bookmarkStart w:id="47" w:name="_Toc16343"/>
      <w:r/>
      <w:bookmarkStart w:id="48" w:name="_Toc16701"/>
      <w:r/>
      <w:bookmarkStart w:id="49" w:name="_Toc29047"/>
      <w:r>
        <w:rPr>
          <w:rStyle w:val="1120"/>
          <w:rFonts w:hint="eastAsia" w:eastAsia="幼圆" w:cs="Arial"/>
          <w:b/>
          <w:bCs/>
          <w:color w:val="auto"/>
          <w:sz w:val="44"/>
          <w:szCs w:val="44"/>
          <w:highlight w:val="none"/>
          <w:shd w:val="clear" w:color="auto"/>
        </w:rPr>
        <w:t xml:space="preserve">第二章  磋商须知</w:t>
      </w:r>
      <w:bookmarkEnd w:id="6"/>
      <w:r/>
      <w:bookmarkEnd w:id="7"/>
      <w:r/>
      <w:bookmarkEnd w:id="8"/>
      <w:r/>
      <w:bookmarkEnd w:id="45"/>
      <w:r/>
      <w:bookmarkEnd w:id="46"/>
      <w:r/>
      <w:bookmarkEnd w:id="47"/>
      <w:r/>
      <w:bookmarkEnd w:id="48"/>
      <w:r/>
      <w:bookmarkEnd w:id="49"/>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bookmarkStart w:id="50" w:name="_Toc20823276"/>
      <w:r/>
      <w:bookmarkStart w:id="51" w:name="_Toc458694821"/>
      <w:r/>
      <w:bookmarkStart w:id="52" w:name="_Toc513029204"/>
      <w:r/>
      <w:bookmarkStart w:id="53" w:name="_Toc16938520"/>
      <w:r/>
      <w:bookmarkStart w:id="54" w:name="_Toc1827"/>
      <w:r/>
      <w:bookmarkStart w:id="55" w:name="_Toc30248"/>
      <w:r/>
      <w:bookmarkStart w:id="56" w:name="_Toc10909"/>
      <w:r/>
      <w:bookmarkStart w:id="57" w:name="_Toc482347463"/>
      <w:r/>
      <w:bookmarkStart w:id="58" w:name="_Toc9220"/>
      <w:r/>
      <w:bookmarkStart w:id="59" w:name="_Toc204595693"/>
      <w:r/>
      <w:bookmarkStart w:id="60" w:name="_Toc465267862"/>
      <w:r/>
      <w:bookmarkStart w:id="61" w:name="_Toc10316"/>
      <w:r>
        <w:rPr>
          <w:rFonts w:hint="eastAsia" w:ascii="宋体" w:hAnsi="宋体" w:eastAsia="宋体" w:cs="宋体"/>
          <w:b/>
          <w:bCs/>
          <w:color w:val="auto"/>
          <w:sz w:val="28"/>
          <w:szCs w:val="28"/>
          <w:highlight w:val="none"/>
          <w:lang w:val="en-US" w:eastAsia="zh-CN"/>
        </w:rPr>
        <w:t xml:space="preserve">1</w:t>
      </w:r>
      <w:bookmarkEnd w:id="50"/>
      <w:r>
        <w:rPr>
          <w:rFonts w:hint="eastAsia" w:ascii="宋体" w:hAnsi="宋体" w:eastAsia="宋体" w:cs="宋体"/>
          <w:b/>
          <w:bCs/>
          <w:color w:val="auto"/>
          <w:sz w:val="28"/>
          <w:szCs w:val="28"/>
          <w:highlight w:val="none"/>
          <w:lang w:val="en-US" w:eastAsia="zh-CN"/>
        </w:rPr>
        <w:t xml:space="preserve">、采购方式</w:t>
      </w:r>
      <w:bookmarkEnd w:id="51"/>
      <w:r/>
      <w:bookmarkEnd w:id="52"/>
      <w:r/>
      <w:bookmarkEnd w:id="53"/>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本次政府采购活动采取竞争性磋商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以下简称磋商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方式，本磋商文件仅适用于磋商公告中所述项目。</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bookmarkStart w:id="62" w:name="_Toc513029205"/>
      <w:r/>
      <w:bookmarkStart w:id="63" w:name="_Toc20823277"/>
      <w:r/>
      <w:bookmarkStart w:id="64" w:name="_Toc16938521"/>
      <w:r>
        <w:rPr>
          <w:rFonts w:hint="eastAsia" w:ascii="宋体" w:hAnsi="宋体" w:eastAsia="宋体" w:cs="宋体"/>
          <w:b/>
          <w:bCs/>
          <w:color w:val="auto"/>
          <w:sz w:val="28"/>
          <w:szCs w:val="28"/>
          <w:highlight w:val="none"/>
          <w:lang w:val="en-US" w:eastAsia="zh-CN"/>
        </w:rPr>
        <w:t xml:space="preserve">2、合格的</w:t>
      </w:r>
      <w:bookmarkEnd w:id="62"/>
      <w:r/>
      <w:bookmarkEnd w:id="63"/>
      <w:r/>
      <w:bookmarkEnd w:id="64"/>
      <w:r>
        <w:rPr>
          <w:rFonts w:hint="eastAsia" w:ascii="宋体" w:hAnsi="宋体" w:eastAsia="宋体" w:cs="宋体"/>
          <w:b/>
          <w:bCs/>
          <w:color w:val="auto"/>
          <w:sz w:val="28"/>
          <w:szCs w:val="28"/>
          <w:highlight w:val="none"/>
          <w:lang w:val="en-US" w:eastAsia="zh-CN"/>
        </w:rPr>
        <w:t xml:space="preserve">供应商</w:t>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bookmarkStart w:id="65" w:name="_Toc513029206"/>
      <w:r/>
      <w:bookmarkStart w:id="66" w:name="_Toc20823278"/>
      <w:r/>
      <w:bookmarkStart w:id="67" w:name="_Toc16938522"/>
      <w:r>
        <w:rPr>
          <w:rFonts w:hint="eastAsia" w:ascii="宋体" w:hAnsi="宋体" w:eastAsia="宋体" w:cs="宋体"/>
          <w:b/>
          <w:bCs/>
          <w:color w:val="auto"/>
          <w:sz w:val="28"/>
          <w:szCs w:val="28"/>
          <w:highlight w:val="none"/>
          <w:lang w:val="en-US" w:eastAsia="zh-CN"/>
        </w:rPr>
        <w:t xml:space="preserve">3、适用法律</w:t>
      </w:r>
      <w:bookmarkEnd w:id="65"/>
      <w:r/>
      <w:bookmarkEnd w:id="66"/>
      <w:r/>
      <w:bookmarkEnd w:id="67"/>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bookmarkStart w:id="68" w:name="_Toc462564067"/>
      <w:r/>
      <w:bookmarkStart w:id="69" w:name="_Toc20823279"/>
      <w:r/>
      <w:bookmarkStart w:id="70" w:name="_Toc16938523"/>
      <w:r/>
      <w:bookmarkStart w:id="71" w:name="_Toc513029207"/>
      <w:r>
        <w:rPr>
          <w:rFonts w:hint="eastAsia" w:ascii="宋体" w:hAnsi="宋体" w:eastAsia="宋体" w:cs="宋体"/>
          <w:b/>
          <w:bCs/>
          <w:color w:val="auto"/>
          <w:sz w:val="28"/>
          <w:szCs w:val="28"/>
          <w:highlight w:val="none"/>
          <w:lang w:val="en-US" w:eastAsia="zh-CN"/>
        </w:rPr>
        <w:t xml:space="preserve">4、磋商费用</w:t>
      </w:r>
      <w:bookmarkEnd w:id="68"/>
      <w:r/>
      <w:bookmarkEnd w:id="69"/>
      <w:r/>
      <w:bookmarkEnd w:id="70"/>
      <w:r/>
      <w:bookmarkEnd w:id="71"/>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4.1供应商应自行承担所有与参加本次磋商有关的费用，无论磋商过程中的做法和结果如何，江苏振兴工程项目管理有限公司（以下简称</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firstLine="480"/>
        <w:jc w:val="left"/>
        <w:pageBreakBefore w:val="0"/>
        <w:spacing w:line="360" w:lineRule="auto"/>
        <w:shd w:val="clear" w:color="auto" w:fill="auto"/>
        <w:widowControl w:val="off"/>
        <w:tabs>
          <w:tab w:val="left" w:pos="900" w:leader="none"/>
        </w:tabs>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rPr>
          <w:rFonts w:hint="eastAsia" w:ascii="宋体" w:hAnsi="宋体" w:eastAsia="宋体" w:cs="宋体"/>
          <w:color w:val="auto"/>
          <w:sz w:val="24"/>
          <w:szCs w:val="24"/>
          <w:highlight w:val="none"/>
        </w:rPr>
        <w:t xml:space="preserve">代理服务费</w:t>
      </w:r>
      <w:r>
        <w:rPr>
          <w:rFonts w:hint="eastAsia" w:ascii="宋体" w:hAnsi="宋体" w:cs="宋体"/>
          <w:color w:val="auto"/>
          <w:sz w:val="24"/>
          <w:szCs w:val="24"/>
          <w:highlight w:val="none"/>
          <w:lang w:val="en-US" w:eastAsia="zh-CN"/>
        </w:rPr>
        <w:t xml:space="preserve">及清单编制费</w:t>
      </w:r>
      <w:r>
        <w:rPr>
          <w:rFonts w:hint="eastAsia" w:ascii="宋体" w:hAnsi="宋体" w:eastAsia="宋体" w:cs="宋体"/>
          <w:color w:val="auto"/>
          <w:sz w:val="24"/>
          <w:szCs w:val="24"/>
          <w:highlight w:val="none"/>
        </w:rPr>
        <w:t xml:space="preserve">按“苏招协【2022】002号文件”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“苏建价协【2022】7号文件”</w:t>
      </w:r>
      <w:r>
        <w:rPr>
          <w:rFonts w:hint="eastAsia" w:ascii="宋体" w:hAnsi="宋体" w:eastAsia="宋体" w:cs="宋体"/>
          <w:color w:val="auto"/>
          <w:sz w:val="24"/>
          <w:szCs w:val="24"/>
          <w:highlight w:val="none"/>
        </w:rPr>
        <w:t xml:space="preserve">规定的收费标准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计取</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人支付。</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5、磋商文件的约束力</w:t>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5.1供应商一旦参加本项目采购活动，即被认为接受了本磋商文件的规定和约束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并且视为已经知道或应当知道自身权益是否受到了损害。</w:t>
      </w:r>
      <w:r/>
    </w:p>
    <w:p>
      <w:pPr>
        <w:ind w:left="0" w:firstLine="0"/>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72" w:name="_Toc12541"/>
      <w:r>
        <w:rPr>
          <w:rFonts w:hint="eastAsia" w:ascii="宋体" w:hAnsi="宋体" w:eastAsia="宋体" w:cs="宋体"/>
          <w:b/>
          <w:bCs/>
          <w:color w:val="auto"/>
          <w:sz w:val="28"/>
          <w:szCs w:val="28"/>
          <w:highlight w:val="none"/>
          <w:lang w:val="en-US" w:eastAsia="zh-CN"/>
        </w:rPr>
        <w:t xml:space="preserve">二、磋商文件</w:t>
      </w:r>
      <w:bookmarkEnd w:id="72"/>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7.1 任何要求对磋商文件进行澄清的供应商，应在磋商截止期5日前按磋商公告中的通讯地址，以书面形式通知代理机构。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7.2 采购代理机构或采购人可以视采购项目的具体情况，组织供应商进行现场考察或召开磋商前答疑会，但不单独或分别组织只有一个供应商参加的现场考察和答疑会。</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73" w:name="_Toc31736"/>
      <w:r>
        <w:rPr>
          <w:rFonts w:hint="eastAsia" w:ascii="宋体" w:hAnsi="宋体" w:eastAsia="宋体" w:cs="宋体"/>
          <w:b/>
          <w:bCs/>
          <w:color w:val="auto"/>
          <w:sz w:val="28"/>
          <w:szCs w:val="28"/>
          <w:highlight w:val="none"/>
          <w:lang w:val="en-US" w:eastAsia="zh-CN"/>
        </w:rPr>
        <w:t xml:space="preserve">三、响应文件的编制</w:t>
      </w:r>
      <w:bookmarkEnd w:id="73"/>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9、响应文件的语言及度量衡单位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9.1 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9.2 除技术性能另有规定外，响应文件所使用的度量衡单位，均须采用国家法定计量单位。</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10、响应文件构成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10.1供应商编写的响应文件应包括资格证明文件、符合性证明文件、商务技术标文件、价格标文件其他证明文件、磋商响应函等部分。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10.2 如标书制作工具中格式和内容与“江苏政府采购网”发布的磋商文件不一致，请以“江苏政府采购网”发布的磋商文件为准。</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bookmarkStart w:id="74" w:name="_Toc49090509"/>
      <w:r/>
      <w:bookmarkStart w:id="75" w:name="_Toc49090508"/>
      <w:r/>
      <w:bookmarkStart w:id="76" w:name="_Toc513029216"/>
      <w:r/>
      <w:bookmarkStart w:id="77" w:name="_Toc14577354"/>
      <w:r/>
      <w:bookmarkStart w:id="78" w:name="_Toc513029219"/>
      <w:r/>
      <w:bookmarkStart w:id="79" w:name="_Toc49090507"/>
      <w:r/>
      <w:bookmarkStart w:id="80" w:name="_Toc14577357"/>
      <w:r>
        <w:rPr>
          <w:rFonts w:hint="eastAsia" w:ascii="宋体" w:hAnsi="宋体" w:eastAsia="宋体" w:cs="宋体"/>
          <w:b/>
          <w:bCs/>
          <w:color w:val="auto"/>
          <w:sz w:val="28"/>
          <w:szCs w:val="28"/>
          <w:highlight w:val="none"/>
          <w:lang w:val="en-US" w:eastAsia="zh-CN"/>
        </w:rPr>
        <w:t xml:space="preserve">11、证明磋商响应标的符合磋商文件规定的文件</w:t>
      </w:r>
      <w:bookmarkEnd w:id="74"/>
      <w:r/>
      <w:bookmarkEnd w:id="75"/>
      <w:r/>
      <w:bookmarkEnd w:id="76"/>
      <w:r/>
      <w:bookmarkEnd w:id="77"/>
      <w:r/>
      <w:bookmarkEnd w:id="78"/>
      <w:r/>
      <w:bookmarkEnd w:id="79"/>
      <w:r/>
      <w:bookmarkEnd w:id="80"/>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应按照磋商文件要求提交证明文件，证明其及磋商响应标的符合磋商文件规定。</w:t>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磋商文件对证明文件无明确形式要求的，证明文件可以以文字资料、图纸和数据等形式提交。</w:t>
      </w:r>
      <w:r/>
    </w:p>
    <w:p>
      <w:pPr>
        <w:ind w:firstLine="480"/>
        <w:jc w:val="left"/>
        <w:pageBreakBefore w:val="0"/>
        <w:spacing w:line="360" w:lineRule="auto"/>
        <w:shd w:val="clear" w:color="auto" w:fill="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11.3供应商</w:t>
      </w:r>
      <w:r>
        <w:rPr>
          <w:rFonts w:hint="eastAsia" w:ascii="宋体" w:hAnsi="宋体" w:eastAsia="宋体" w:cs="宋体"/>
          <w:color w:val="auto"/>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12、磋商响应有效期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12.1 磋商响应有效期为采购文件规定的响应文件提交截止时间后六十（60）天。磋商响应有效期比规定短的将被视为非实质性响应而予以拒绝。</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13、磋商响应有效期的延长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81" w:name="_Toc23844"/>
      <w:r>
        <w:rPr>
          <w:rFonts w:hint="eastAsia" w:ascii="宋体" w:hAnsi="宋体" w:eastAsia="宋体" w:cs="宋体"/>
          <w:b/>
          <w:bCs/>
          <w:color w:val="auto"/>
          <w:sz w:val="28"/>
          <w:szCs w:val="28"/>
          <w:highlight w:val="none"/>
          <w:lang w:val="en-US" w:eastAsia="zh-CN"/>
        </w:rPr>
        <w:t xml:space="preserve">四、磋商报价</w:t>
      </w:r>
      <w:bookmarkEnd w:id="81"/>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14、磋商报价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含现场垃圾清理费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14.2 磋商报价方式：本工程采用下列第（2）种方式。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（1）可调价格报价：供应商的磋商响应报价可根据合同实施期间的市场变化和政策性调整而变动。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本次采购采用竞争性磋商，因第二轮报价只报总价，结算时，以成交供应商提交的综合单价同比下浮【下浮率=（1-第二轮报价/第一轮报价）*100%】。</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.3 磋商报价的计价方法</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施工用水电，采购人不再另行支付。</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本项目采用营改增后的一般计税方法计算报价。</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.4 可选用的工程预算、费用定额和政策性文件</w:t>
      </w:r>
      <w:r/>
    </w:p>
    <w:p>
      <w:pPr>
        <w:pStyle w:val="1133"/>
        <w:ind w:lef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用于磋商报价可参考的依据为：《建设工程工程量清单计价标准》（GB/T50500-2024）</w:t>
      </w:r>
      <w:r>
        <w:rPr>
          <w:rFonts w:hint="eastAsia" w:ascii="宋体" w:hAnsi="宋体" w:eastAsia="宋体" w:cs="宋体"/>
          <w:color w:val="auto"/>
          <w:sz w:val="24"/>
          <w:szCs w:val="24"/>
          <w:highlight w:val="none"/>
          <w:lang w:val="en-US" w:eastAsia="zh-CN"/>
        </w:rPr>
        <w:t xml:space="preserve">、《房屋建筑与装饰工程工程量计算标准》（GB/T50854-2024）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《江苏省建筑与装饰工程消耗量》（2026）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最新</w:t>
      </w:r>
      <w:r>
        <w:rPr>
          <w:rFonts w:hint="eastAsia" w:ascii="宋体" w:hAnsi="宋体" w:eastAsia="宋体" w:cs="宋体"/>
          <w:color w:val="auto"/>
          <w:sz w:val="24"/>
          <w:szCs w:val="24"/>
          <w:highlight w:val="none"/>
        </w:rPr>
        <w:t xml:space="preserve">的《连云港市建设工程材料市场参考价》。</w:t>
      </w:r>
      <w:r/>
    </w:p>
    <w:p>
      <w:pPr>
        <w:ind w:left="0" w:firstLine="482"/>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政策性文件按照现行江苏省建设厅、连云港市建设局颁发的相关文件规定执行。</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 </w:t>
      </w:r>
      <w:r>
        <w:rPr>
          <w:rFonts w:hint="eastAsia" w:ascii="宋体" w:hAnsi="宋体" w:eastAsia="宋体" w:cs="宋体"/>
          <w:b/>
          <w:bCs/>
          <w:color w:val="auto"/>
          <w:sz w:val="24"/>
          <w:szCs w:val="24"/>
          <w:highlight w:val="none"/>
          <w:lang w:bidi="ar"/>
        </w:rPr>
        <w:t xml:space="preserve">参与第二次报价的供应商未报价，按照无效响应处理。</w:t>
      </w:r>
      <w:r>
        <w:rPr>
          <w:rFonts w:hint="eastAsia" w:ascii="宋体" w:hAnsi="宋体" w:eastAsia="宋体" w:cs="宋体"/>
          <w:b/>
          <w:bCs/>
          <w:color w:val="auto"/>
          <w:sz w:val="24"/>
          <w:szCs w:val="24"/>
          <w:highlight w:val="none"/>
        </w:rPr>
        <w:t xml:space="preserve">经磋商后，如果最后报价高于或低于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在响应文件首次报价的，分项报价同比例调整。最低报价不能作为成交的保证。</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15、报价货币</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15.1 磋商应以人民币报价。</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16、磋商报价的编制要求</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16.1 磋商供应商必须按工程量清单，用综合单价法编制磋商报价。工程量清单数量、暂定价、暂估价、独立费不得变更、不得优惠，否则视为重大偏差。</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16.2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16.3暂定价材料具体内容详见工程量清单编制说明。</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16.4不可竞争费用应严格执行有关费用标准，不得改变进行磋商，否则作无效响应处理。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16.5工程中产生的垃圾均需由成交供应商自行负责清运，费用由成交供应商承担。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16.6采购人向供应商提供的有关施工现场的资料和数据是采购人现有的能使供应商利用的资料。采购人对供应商由此做出的推论、理解和结论概不负责。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16.8供应商应当在响应文件中详细、定量地列出优惠让利的理由及所采取的技术措施。</w:t>
      </w:r>
      <w:r/>
    </w:p>
    <w:p>
      <w:pPr>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82" w:name="_Toc8755"/>
      <w:r>
        <w:rPr>
          <w:rFonts w:hint="eastAsia" w:ascii="宋体" w:hAnsi="宋体" w:eastAsia="宋体" w:cs="宋体"/>
          <w:b/>
          <w:bCs/>
          <w:color w:val="auto"/>
          <w:sz w:val="28"/>
          <w:szCs w:val="28"/>
          <w:highlight w:val="none"/>
          <w:lang w:val="en-US" w:eastAsia="zh-CN"/>
        </w:rPr>
        <w:t xml:space="preserve">五、响应文件的提交</w:t>
      </w:r>
      <w:bookmarkEnd w:id="82"/>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17、电子磋商响应文件的递交</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17.1 供应商应当按照《操作手册》规定，在提交响应文件截止时间前制作并上传电子响应文件。</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18、提交响应文件截止时间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18.1供应商上传电子响应文件的时间不得迟于磋商公告中规定的提交响应文件截止时间。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20.1.2供应商撤回电子响应文件，则认为其不再参与本项目磋商活动。</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20.4 在提交响应文件截止时间至磋商文件中规定的磋商有效期满之间的这段时间内，供应商不得撤回其响应文件。</w:t>
      </w:r>
      <w:r/>
    </w:p>
    <w:p>
      <w:pPr>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83" w:name="_Toc19581"/>
      <w:r>
        <w:rPr>
          <w:rFonts w:hint="eastAsia" w:ascii="宋体" w:hAnsi="宋体" w:eastAsia="宋体" w:cs="宋体"/>
          <w:b/>
          <w:bCs/>
          <w:color w:val="auto"/>
          <w:sz w:val="28"/>
          <w:szCs w:val="28"/>
          <w:highlight w:val="none"/>
          <w:lang w:val="en-US" w:eastAsia="zh-CN"/>
        </w:rPr>
        <w:t xml:space="preserve">六、响应文件的解密与评审</w:t>
      </w:r>
      <w:bookmarkEnd w:id="83"/>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21.1供应商应当按照《操作手册》规定，在苏采云系统规定的时间内对磋商响应文件进行解密。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21.2</w:t>
      </w:r>
      <w:r>
        <w:rPr>
          <w:rFonts w:hint="eastAsia" w:ascii="宋体" w:hAnsi="宋体" w:eastAsia="宋体" w:cs="宋体"/>
          <w:b/>
          <w:bCs/>
          <w:color w:val="auto"/>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sz w:val="24"/>
          <w:szCs w:val="24"/>
          <w:highlight w:val="none"/>
          <w:lang w:val="en-US" w:eastAsia="zh-CN"/>
        </w:rPr>
        <w:t xml:space="preserve">电子交易</w:t>
      </w:r>
      <w:r>
        <w:rPr>
          <w:rFonts w:hint="eastAsia" w:ascii="宋体" w:hAnsi="宋体" w:eastAsia="宋体" w:cs="宋体"/>
          <w:b/>
          <w:bCs/>
          <w:color w:val="auto"/>
          <w:sz w:val="24"/>
          <w:szCs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23、评审过程的保密与公正</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23.1 磋商小组、采购人或采购代理机构、相关监督人员等与评审工作有关的人员，对评审情况以及在评审过程中获悉的国家秘密、商业秘密负有保密责任。</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23.2 在磋商评审过程中，供应商不得以任何行为影响磋商评审过程，否则其响应文件将被作为无效响应文件。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23.4 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23.5 在评审期间，采购人或采购代理机构将设专门人员与供应商联系。</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23.6 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25.3 磋商小组将对实质性响应的文件进行进一步审核，看其是否有计算上或累加上的算术错误，修正错误的原则如下：</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（1）响应文件中报价总表内容与响应文件中相应内容不一致的，以报价总表为准。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（3）单价金额小数点或者百分比有明显错位的，以报价总表的总价为准，并修改单价。</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25.3.1磋商小组将按上述修正错误的方法调整响应文件中的报价，现场告知供应商，调整后的价格应对供应商具有约束力。如果供应商不接受修正后的价格，则其磋商活动将被拒绝。</w:t>
      </w:r>
      <w:r/>
    </w:p>
    <w:p>
      <w:pPr>
        <w:ind w:left="0"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25.4政府采购异常低价审查：</w:t>
      </w:r>
      <w:r/>
    </w:p>
    <w:p>
      <w:pPr>
        <w:ind w:firstLine="482"/>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25.4.1政府采购评审中出现下列情形之一的，评审委员会应当启动异常低价投标（响应）审查程序：</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3.投标（响应）报价低于采购项目最高限价45%的，即投标（响应）报价&lt;采购项目最高限价×45%；</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24.5.3同一供应商提交两个（含两个）以上不同的响应文件或者最后报价的。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24.5.4供应商未按照要求对磋商或者最后报价作出响应的。</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25.5.5</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25.5.6</w:t>
      </w:r>
      <w:r>
        <w:rPr>
          <w:rFonts w:hint="eastAsia" w:ascii="宋体" w:hAnsi="宋体" w:eastAsia="宋体" w:cs="宋体"/>
          <w:b/>
          <w:bCs/>
          <w:color w:val="auto"/>
          <w:sz w:val="24"/>
          <w:szCs w:val="24"/>
          <w:highlight w:val="none"/>
        </w:rPr>
        <w:t xml:space="preserve">供应商不具备磋商文件中规定资格要求的。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25.5.7</w:t>
      </w:r>
      <w:r>
        <w:rPr>
          <w:rFonts w:hint="eastAsia" w:ascii="宋体" w:hAnsi="宋体" w:eastAsia="宋体" w:cs="宋体"/>
          <w:b/>
          <w:bCs/>
          <w:color w:val="auto"/>
          <w:sz w:val="24"/>
          <w:szCs w:val="24"/>
          <w:highlight w:val="none"/>
        </w:rPr>
        <w:t xml:space="preserve">供应商未通过符合性审查的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25.5.8</w:t>
      </w:r>
      <w:r>
        <w:rPr>
          <w:rFonts w:hint="eastAsia" w:ascii="宋体" w:hAnsi="宋体" w:eastAsia="宋体" w:cs="宋体"/>
          <w:b/>
          <w:bCs/>
          <w:color w:val="auto"/>
          <w:sz w:val="24"/>
          <w:szCs w:val="24"/>
          <w:highlight w:val="none"/>
        </w:rPr>
        <w:t xml:space="preserve">供应商的最后报价超过了采购预算</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eastAsia="zh-CN"/>
        </w:rPr>
        <w:t xml:space="preserve">最高限价</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color w:val="auto"/>
          <w:sz w:val="24"/>
          <w:szCs w:val="24"/>
          <w:highlight w:val="none"/>
          <w:lang w:val="en-US" w:eastAsia="zh-CN"/>
        </w:rPr>
        <w:t xml:space="preserve">25.5.9</w:t>
      </w:r>
      <w:r>
        <w:rPr>
          <w:rFonts w:hint="eastAsia" w:ascii="宋体" w:hAnsi="宋体" w:eastAsia="宋体" w:cs="宋体"/>
          <w:b/>
          <w:bCs/>
          <w:color w:val="auto"/>
          <w:sz w:val="24"/>
          <w:szCs w:val="24"/>
          <w:highlight w:val="none"/>
        </w:rPr>
        <w:t xml:space="preserve">不符合磋商文件中规定的实质性要求和条件的</w:t>
      </w: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本</w:t>
      </w:r>
      <w:r>
        <w:rPr>
          <w:rFonts w:hint="eastAsia" w:ascii="宋体" w:hAnsi="宋体" w:eastAsia="宋体" w:cs="宋体"/>
          <w:color w:val="auto"/>
          <w:sz w:val="24"/>
          <w:highlight w:val="none"/>
        </w:rPr>
        <w:t xml:space="preserve">项目竞争性磋商文件中标注★的款项为实质性响应要求和条件</w:t>
      </w:r>
      <w:r>
        <w:rPr>
          <w:rFonts w:hint="eastAsia" w:ascii="宋体" w:hAnsi="宋体" w:eastAsia="宋体" w:cs="宋体"/>
          <w:b/>
          <w:bCs/>
          <w:i w:val="0"/>
          <w:iCs w:val="0"/>
          <w:color w:val="auto"/>
          <w:sz w:val="24"/>
          <w:szCs w:val="24"/>
          <w:highlight w:val="none"/>
          <w:u w:val="non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rPr>
        <w:outlineLvl w:val="9"/>
      </w:pPr>
      <w:r>
        <w:rPr>
          <w:rFonts w:hint="eastAsia" w:ascii="宋体" w:hAnsi="宋体" w:eastAsia="宋体" w:cs="宋体"/>
          <w:b/>
          <w:bCs/>
          <w:color w:val="auto"/>
          <w:sz w:val="24"/>
          <w:szCs w:val="24"/>
          <w:highlight w:val="none"/>
          <w:lang w:val="en-US" w:eastAsia="zh-CN"/>
        </w:rPr>
        <w:t xml:space="preserve">25.5.11</w:t>
      </w:r>
      <w:r>
        <w:rPr>
          <w:rFonts w:hint="eastAsia" w:ascii="宋体" w:hAnsi="宋体" w:eastAsia="宋体" w:cs="宋体"/>
          <w:b/>
          <w:bCs/>
          <w:color w:val="auto"/>
          <w:sz w:val="24"/>
          <w:szCs w:val="24"/>
          <w:highlight w:val="none"/>
        </w:rPr>
        <w:t xml:space="preserve">响应文件含有采购人不能接受的附加条件的。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25.5.12本</w:t>
      </w:r>
      <w:r>
        <w:rPr>
          <w:rFonts w:hint="eastAsia" w:ascii="宋体" w:hAnsi="宋体" w:eastAsia="宋体" w:cs="宋体"/>
          <w:b/>
          <w:bCs/>
          <w:color w:val="auto"/>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25.5.13响应文件未按照磋商文件要求加盖CA电子公章的。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25.5.14响应文件中已标价工程量清单与磋商文件规定的暂估价、暂列金额及甲供材料价格不一致的。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响应文件中已标价工程量清单与磋商文件明确列出的不可竞争费用项目或费率或计算基础不一致的。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响应文件的已标价工程量清单与磋商文件提供的工程量清单中的项目编码、项目名称、项目特征、计量单位、工程量不一致的。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26、磋商程序及评审方法和评审标准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26.2 评审方法和评审标准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见本磋商文件第五章“评审方法和评审标准”规定。</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26.3.4在苏采云系统规定时间内成功解密电子响应文件的供应商不足3家的。</w:t>
      </w:r>
      <w:r/>
    </w:p>
    <w:p>
      <w:pPr>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84" w:name="_Toc120614219"/>
      <w:r/>
      <w:bookmarkStart w:id="85" w:name="_Toc1962"/>
      <w:r>
        <w:rPr>
          <w:rFonts w:hint="eastAsia" w:ascii="宋体" w:hAnsi="宋体" w:eastAsia="宋体" w:cs="宋体"/>
          <w:b/>
          <w:bCs/>
          <w:color w:val="auto"/>
          <w:sz w:val="28"/>
          <w:szCs w:val="28"/>
          <w:highlight w:val="none"/>
          <w:lang w:val="en-US" w:eastAsia="zh-CN"/>
        </w:rPr>
        <w:t xml:space="preserve">七、</w:t>
      </w:r>
      <w:bookmarkEnd w:id="84"/>
      <w:r>
        <w:rPr>
          <w:rFonts w:hint="eastAsia" w:ascii="宋体" w:hAnsi="宋体" w:eastAsia="宋体" w:cs="宋体"/>
          <w:b/>
          <w:bCs/>
          <w:color w:val="auto"/>
          <w:sz w:val="28"/>
          <w:szCs w:val="28"/>
          <w:highlight w:val="none"/>
          <w:lang w:val="en-US" w:eastAsia="zh-CN"/>
        </w:rPr>
        <w:t xml:space="preserve">成交</w:t>
      </w:r>
      <w:bookmarkEnd w:id="85"/>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27.3.7将政府采购合同转包的。</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bookmarkStart w:id="86" w:name="_Toc200451960"/>
      <w:r>
        <w:rPr>
          <w:rFonts w:hint="eastAsia" w:ascii="宋体" w:hAnsi="宋体" w:eastAsia="宋体" w:cs="宋体"/>
          <w:b/>
          <w:bCs/>
          <w:color w:val="auto"/>
          <w:sz w:val="28"/>
          <w:szCs w:val="28"/>
          <w:highlight w:val="none"/>
          <w:lang w:val="en-US" w:eastAsia="zh-CN"/>
        </w:rPr>
        <w:t xml:space="preserve">28、质疑处理</w:t>
      </w:r>
      <w:bookmarkEnd w:id="86"/>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29.1成交结果确定后，代理机构将向成交供应商发出成交通知书。请成交供应商在成交结果公告届满之日起25日内，使用CA数字证书登录苏采云系统及时下载成交通知书。因系统存储空间有限，自成交结果公告届满之日起25日后，苏采云系统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29.3成交后领取中标通知之时，成交供应商须提供给代理机构上传苏彩云系统的响应文件纸质版：正本1份，副本2份。为此产生的费用磋商供应商须考虑在报价内。</w:t>
      </w:r>
      <w:r/>
    </w:p>
    <w:p>
      <w:pPr>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87" w:name="_Toc16938552"/>
      <w:r/>
      <w:bookmarkStart w:id="88" w:name="_Toc513029236"/>
      <w:r/>
      <w:bookmarkStart w:id="89" w:name="_Toc29874"/>
      <w:r/>
      <w:bookmarkStart w:id="90" w:name="_Toc20823308"/>
      <w:r/>
      <w:bookmarkStart w:id="91" w:name="_Toc120614220"/>
      <w:r>
        <w:rPr>
          <w:rFonts w:hint="eastAsia" w:ascii="宋体" w:hAnsi="宋体" w:eastAsia="宋体" w:cs="宋体"/>
          <w:b/>
          <w:bCs/>
          <w:color w:val="auto"/>
          <w:sz w:val="28"/>
          <w:szCs w:val="28"/>
          <w:highlight w:val="none"/>
          <w:lang w:val="en-US" w:eastAsia="zh-CN"/>
        </w:rPr>
        <w:t xml:space="preserve">八、授予合同</w:t>
      </w:r>
      <w:bookmarkEnd w:id="87"/>
      <w:r/>
      <w:bookmarkEnd w:id="88"/>
      <w:r/>
      <w:bookmarkEnd w:id="89"/>
      <w:r/>
      <w:bookmarkEnd w:id="90"/>
      <w:r/>
      <w:bookmarkEnd w:id="91"/>
      <w:r/>
      <w:r/>
    </w:p>
    <w:p>
      <w:pPr>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30.3 签订合同后，</w:t>
      </w:r>
      <w:r>
        <w:rPr>
          <w:rFonts w:hint="eastAsia" w:ascii="宋体" w:hAnsi="宋体" w:eastAsia="宋体" w:cs="宋体"/>
          <w:i w:val="0"/>
          <w:iCs w:val="0"/>
          <w:color w:val="auto"/>
          <w:sz w:val="24"/>
          <w:szCs w:val="24"/>
          <w:highlight w:val="none"/>
          <w:u w:val="single"/>
          <w:lang w:val="en-US" w:eastAsia="zh-CN" w:bidi="ar-SA"/>
        </w:rPr>
        <w:t xml:space="preserve">成交供应商不得将合同标的进行转包</w:t>
      </w:r>
      <w:r>
        <w:rPr>
          <w:rFonts w:hint="eastAsia" w:ascii="宋体" w:hAnsi="宋体" w:eastAsia="宋体" w:cs="宋体"/>
          <w:color w:val="auto"/>
          <w:sz w:val="24"/>
          <w:szCs w:val="24"/>
          <w:highlight w:val="none"/>
          <w:lang w:val="en-US" w:eastAsia="zh-CN" w:bidi="ar-SA"/>
        </w:rPr>
        <w:t xml:space="preserve">。未经采购人同意，成交供应商也不得采用分包形式履行合同，否则采购人有权终止合同。转包或分包造成采购人损失的，成交供应商应承担相应赔偿责任。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31.5 本项目</w:t>
      </w:r>
      <w:r>
        <w:rPr>
          <w:rFonts w:hint="eastAsia" w:ascii="宋体" w:hAnsi="宋体" w:cs="宋体"/>
          <w:b w:val="0"/>
          <w:bCs w:val="0"/>
          <w:i w:val="0"/>
          <w:iCs w:val="0"/>
          <w:color w:val="auto"/>
          <w:sz w:val="24"/>
          <w:szCs w:val="24"/>
          <w:highlight w:val="none"/>
          <w:lang w:val="en-US" w:eastAsia="zh-CN" w:bidi="ar-SA"/>
        </w:rPr>
        <w:t xml:space="preserve">不收取</w:t>
      </w:r>
      <w:r>
        <w:rPr>
          <w:rFonts w:hint="eastAsia" w:ascii="宋体" w:hAnsi="宋体" w:eastAsia="宋体" w:cs="宋体"/>
          <w:b w:val="0"/>
          <w:bCs w:val="0"/>
          <w:i w:val="0"/>
          <w:iCs w:val="0"/>
          <w:color w:val="auto"/>
          <w:sz w:val="24"/>
          <w:szCs w:val="24"/>
          <w:highlight w:val="none"/>
          <w:lang w:val="en-US" w:eastAsia="zh-CN" w:bidi="ar-SA"/>
        </w:rPr>
        <w:t xml:space="preserve">履约保证金。</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92" w:name="_Toc16938558"/>
      <w:r/>
      <w:bookmarkStart w:id="93" w:name="_Toc20823314"/>
      <w:r/>
      <w:bookmarkStart w:id="94" w:name="_Toc479757207"/>
      <w:r/>
      <w:bookmarkStart w:id="95" w:name="_Toc513029242"/>
      <w:r/>
      <w:bookmarkStart w:id="96" w:name="_Toc120614221"/>
      <w:r>
        <w:rPr>
          <w:rFonts w:hint="eastAsia" w:ascii="宋体" w:hAnsi="宋体" w:eastAsia="宋体" w:cs="宋体"/>
          <w:b/>
          <w:bCs/>
          <w:i w:val="0"/>
          <w:iCs w:val="0"/>
          <w:color w:val="auto"/>
          <w:sz w:val="28"/>
          <w:szCs w:val="28"/>
          <w:highlight w:val="none"/>
          <w:lang w:val="en-US" w:eastAsia="zh-CN" w:bidi="ar-SA"/>
        </w:rPr>
        <w:t xml:space="preserve">34、政府采购履约资金扶持政策</w:t>
      </w:r>
      <w:bookmarkEnd w:id="92"/>
      <w:r/>
      <w:bookmarkEnd w:id="93"/>
      <w:r/>
      <w:bookmarkEnd w:id="94"/>
      <w:r/>
      <w:bookmarkEnd w:id="95"/>
      <w:r/>
      <w:bookmarkEnd w:id="96"/>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成交供应商可凭政府采购合同办理融资贷款，详情请见江苏政府采购网“政采贷”专栏。</w:t>
      </w:r>
      <w:r/>
    </w:p>
    <w:p>
      <w:pPr>
        <w:jc w:val="center"/>
        <w:pageBreakBefore w:val="0"/>
        <w:spacing w:line="360" w:lineRule="auto"/>
        <w:shd w:val="clear" w:color="auto" w:fill="auto"/>
        <w:widowControl w:val="off"/>
        <w:tabs>
          <w:tab w:val="left" w:pos="900" w:leader="none"/>
        </w:tabs>
        <w:rPr>
          <w:rFonts w:hint="eastAsia" w:ascii="宋体" w:hAnsi="宋体" w:eastAsia="宋体" w:cs="宋体"/>
          <w:b/>
          <w:bCs/>
          <w:color w:val="auto"/>
          <w:sz w:val="28"/>
          <w:szCs w:val="28"/>
          <w:highlight w:val="none"/>
          <w:lang w:val="en-US" w:eastAsia="zh-CN"/>
        </w:rPr>
        <w:outlineLvl w:val="0"/>
      </w:pPr>
      <w:r/>
      <w:bookmarkStart w:id="97" w:name="_Toc11232"/>
      <w:r>
        <w:rPr>
          <w:rFonts w:hint="eastAsia" w:ascii="宋体" w:hAnsi="宋体" w:eastAsia="宋体" w:cs="宋体"/>
          <w:b/>
          <w:bCs/>
          <w:color w:val="auto"/>
          <w:sz w:val="28"/>
          <w:szCs w:val="28"/>
          <w:highlight w:val="none"/>
          <w:lang w:val="en-US" w:eastAsia="zh-CN"/>
        </w:rPr>
        <w:t xml:space="preserve">九、政策功能</w:t>
      </w:r>
      <w:bookmarkEnd w:id="97"/>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bidi="ar-SA"/>
        </w:rPr>
        <w:t xml:space="preserve">35、支持中小企业发展</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35.2</w:t>
      </w:r>
      <w:r>
        <w:rPr>
          <w:rFonts w:hint="eastAsia" w:ascii="宋体" w:hAnsi="宋体" w:eastAsia="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 xml:space="preserve">在工程采购项目中，工程由中小企业承建，即工程施工单位为中小企业；</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35.3</w:t>
      </w:r>
      <w:r>
        <w:rPr>
          <w:rFonts w:hint="eastAsia" w:ascii="宋体" w:hAnsi="宋体" w:eastAsia="宋体" w:cs="宋体"/>
          <w:color w:val="auto"/>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1、供应商为小型企业、微型企业的，提供《</w:t>
      </w:r>
      <w:r>
        <w:rPr>
          <w:rFonts w:hint="eastAsia" w:ascii="宋体" w:hAnsi="宋体" w:eastAsia="宋体" w:cs="宋体"/>
          <w:b w:val="0"/>
          <w:bCs w:val="0"/>
          <w:color w:val="auto"/>
          <w:sz w:val="24"/>
          <w:highlight w:val="none"/>
          <w:lang w:val="en-US" w:eastAsia="zh-CN"/>
        </w:rPr>
        <w:t xml:space="preserve">中小微企业声明函</w:t>
      </w:r>
      <w:r>
        <w:rPr>
          <w:rFonts w:hint="eastAsia" w:ascii="宋体" w:hAnsi="宋体" w:eastAsia="宋体" w:cs="宋体"/>
          <w:b w:val="0"/>
          <w:bCs w:val="0"/>
          <w:color w:val="auto"/>
          <w:sz w:val="24"/>
          <w:highlight w:val="none"/>
          <w:lang w:val="en-US"/>
        </w:rPr>
        <w:t xml:space="preserve">》（第</w:t>
      </w:r>
      <w:r>
        <w:rPr>
          <w:rFonts w:hint="eastAsia" w:ascii="宋体" w:hAnsi="宋体" w:eastAsia="宋体" w:cs="宋体"/>
          <w:b w:val="0"/>
          <w:bCs w:val="0"/>
          <w:color w:val="auto"/>
          <w:sz w:val="24"/>
          <w:highlight w:val="none"/>
          <w:lang w:val="en-US" w:eastAsia="zh-CN"/>
        </w:rPr>
        <w:t xml:space="preserve">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 xml:space="preserve">响应</w:t>
      </w:r>
      <w:r>
        <w:rPr>
          <w:rFonts w:hint="eastAsia" w:ascii="宋体" w:hAnsi="宋体" w:eastAsia="宋体" w:cs="宋体"/>
          <w:b w:val="0"/>
          <w:bCs w:val="0"/>
          <w:color w:val="auto"/>
          <w:sz w:val="24"/>
          <w:highlight w:val="none"/>
          <w:lang w:val="en-US"/>
        </w:rPr>
        <w:t xml:space="preserve">文件格式）。</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rPr>
        <w:t xml:space="preserve">章 响应文件格式）。</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bidi="ar-SA"/>
        </w:rPr>
        <w:t xml:space="preserve">36、绿色发展</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bidi="ar-SA"/>
        </w:rPr>
        <w:t xml:space="preserve">37、政府采购需求标准</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eastAsia="zh-CN"/>
        </w:rPr>
        <w:t xml:space="preserve">37</w:t>
      </w:r>
      <w:r>
        <w:rPr>
          <w:rFonts w:hint="eastAsia" w:ascii="宋体" w:hAnsi="宋体" w:eastAsia="宋体" w:cs="宋体"/>
          <w:b w:val="0"/>
          <w:bCs w:val="0"/>
          <w:color w:val="auto"/>
          <w:sz w:val="24"/>
          <w:highlight w:val="none"/>
          <w:lang w:val="en-US"/>
        </w:rPr>
        <w:t xml:space="preserve">.1 本项目执行《绿色数据中心政府采购需求</w:t>
      </w:r>
      <w:r>
        <w:rPr>
          <w:rFonts w:hint="eastAsia" w:ascii="宋体" w:hAnsi="宋体" w:eastAsia="宋体" w:cs="宋体"/>
          <w:b w:val="0"/>
          <w:bCs w:val="0"/>
          <w:color w:val="auto"/>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38、采购本国产品的支持政策</w:t>
      </w:r>
      <w:r/>
    </w:p>
    <w:p>
      <w:pPr>
        <w:ind w:firstLine="482"/>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38.3 供应商需按照招标文件的要求提供《关于符合本国产品标准的声明函》（以下简称《声明函》），如不提供将不享受本国产品价格评审优惠。</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pageBreakBefore w:val="0"/>
        <w:spacing w:line="360" w:lineRule="auto"/>
        <w:shd w:val="clear" w:color="auto" w:fill="auto"/>
        <w:widowControl w:val="off"/>
        <w:rPr>
          <w:rFonts w:hint="eastAsia" w:ascii="宋体" w:hAnsi="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rPr>
        <w:t xml:space="preserve">38.6 政府采购中的本国产品标准及其他未尽事宜详见《国务院办公厅关于在政府采购中实施本国产品标准及相关政策的通知》（国办发〔2025〕34号）</w:t>
      </w:r>
      <w:r>
        <w:rPr>
          <w:rFonts w:hint="eastAsia" w:ascii="宋体" w:hAnsi="宋体" w:cs="宋体"/>
          <w:b w:val="0"/>
          <w:bCs w:val="0"/>
          <w:color w:val="auto"/>
          <w:sz w:val="24"/>
          <w:highlight w:val="none"/>
          <w:lang w:val="en-US" w:eastAsia="zh-CN"/>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bidi="ar-SA"/>
        </w:rPr>
        <w:t xml:space="preserve">39、其它事项</w:t>
      </w:r>
      <w:r/>
    </w:p>
    <w:p>
      <w:pPr>
        <w:ind w:left="0" w:right="0" w:firstLine="480"/>
        <w:pageBreakBefore w:val="0"/>
        <w:spacing w:before="0" w:after="0" w:line="360" w:lineRule="auto"/>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lang w:val="en-US" w:eastAsia="zh-CN"/>
        </w:rPr>
        <w:t xml:space="preserve">39.</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解释权</w:t>
      </w:r>
      <w:r/>
    </w:p>
    <w:p>
      <w:pPr>
        <w:ind w:firstLine="482"/>
        <w:jc w:val="left"/>
        <w:pageBreakBefore w:val="0"/>
        <w:spacing w:line="360" w:lineRule="auto"/>
        <w:shd w:val="clear" w:color="auto" w:fill="auto"/>
        <w:widowControl w:val="off"/>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本招标文件根据《中华人民共和国政府采购法》《中华人民共和国政府采购法实施条例》《政府采购竞争性磋商采购方式管理暂行办法》及相关法律法规编制，解释权归代理机构。</w:t>
      </w:r>
      <w:r/>
    </w:p>
    <w:p>
      <w:pPr>
        <w:pStyle w:val="1134"/>
        <w:numPr>
          <w:ilvl w:val="0"/>
          <w:numId w:val="0"/>
        </w:numPr>
        <w:jc w:val="center"/>
        <w:pageBreakBefore w:val="0"/>
        <w:spacing w:before="0" w:after="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十、质疑</w:t>
      </w:r>
      <w:r/>
    </w:p>
    <w:p>
      <w:pPr>
        <w:pStyle w:val="1135"/>
        <w:ind w:left="0" w:firstLine="0"/>
        <w:jc w:val="left"/>
        <w:pageBreakBefore w:val="0"/>
        <w:spacing w:before="0" w:after="0" w:line="360" w:lineRule="auto"/>
        <w:widowControl w:val="off"/>
        <w:rPr>
          <w:rFonts w:hint="eastAsia" w:ascii="宋体" w:hAnsi="宋体" w:eastAsia="宋体" w:cs="宋体"/>
          <w:b/>
          <w:bCs/>
          <w:i w:val="0"/>
          <w:iCs w:val="0"/>
          <w:color w:val="auto"/>
          <w:sz w:val="28"/>
          <w:szCs w:val="28"/>
          <w:highlight w:val="none"/>
          <w:lang w:val="en-US" w:eastAsia="zh-CN" w:bidi="ar-SA"/>
        </w:rPr>
      </w:pPr>
      <w:r>
        <w:rPr>
          <w:rFonts w:hint="eastAsia" w:ascii="宋体" w:hAnsi="宋体" w:cs="宋体"/>
          <w:b/>
          <w:bCs/>
          <w:i w:val="0"/>
          <w:iCs w:val="0"/>
          <w:color w:val="auto"/>
          <w:sz w:val="28"/>
          <w:szCs w:val="28"/>
          <w:highlight w:val="none"/>
          <w:lang w:val="en-US" w:eastAsia="zh-CN" w:bidi="ar-SA"/>
        </w:rPr>
        <w:t xml:space="preserve">40</w:t>
      </w:r>
      <w:r>
        <w:rPr>
          <w:rFonts w:hint="eastAsia" w:ascii="宋体" w:hAnsi="宋体" w:eastAsia="宋体" w:cs="宋体"/>
          <w:b/>
          <w:bCs/>
          <w:i w:val="0"/>
          <w:iCs w:val="0"/>
          <w:color w:val="auto"/>
          <w:sz w:val="28"/>
          <w:szCs w:val="28"/>
          <w:highlight w:val="none"/>
          <w:lang w:val="en-US" w:eastAsia="zh-CN" w:bidi="ar-SA"/>
        </w:rPr>
        <w:t xml:space="preserve">、质疑提出</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40</w:t>
      </w:r>
      <w:r>
        <w:rPr>
          <w:rFonts w:hint="eastAsia"/>
          <w:color w:val="auto"/>
          <w:sz w:val="24"/>
          <w:highlight w:val="none"/>
        </w:rPr>
        <w:t xml:space="preserve">.1 提出质疑的供应商应当是参与所质疑项目采购活动的供应商。</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40</w:t>
      </w:r>
      <w:r>
        <w:rPr>
          <w:rFonts w:hint="eastAsia"/>
          <w:color w:val="auto"/>
          <w:sz w:val="24"/>
          <w:highlight w:val="none"/>
        </w:rPr>
        <w:t xml:space="preserve">.2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40</w:t>
      </w:r>
      <w:r>
        <w:rPr>
          <w:rFonts w:hint="eastAsia"/>
          <w:color w:val="auto"/>
          <w:sz w:val="24"/>
          <w:highlight w:val="none"/>
        </w:rPr>
        <w:t xml:space="preserve">.3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40</w:t>
      </w:r>
      <w:r>
        <w:rPr>
          <w:rFonts w:hint="eastAsia"/>
          <w:color w:val="auto"/>
          <w:sz w:val="24"/>
          <w:highlight w:val="none"/>
        </w:rPr>
        <w:t xml:space="preserve">.4 质疑函的接收方式为供应商书面原件提交。联系部门、联系电话和通讯地址详见本磋商文件“竞争性磋商采购邀请”。质疑实行实名制，不得进行虚假、恶意质疑。</w:t>
      </w:r>
      <w:r/>
    </w:p>
    <w:p>
      <w:pPr>
        <w:ind w:firstLine="480"/>
        <w:jc w:val="left"/>
        <w:pageBreakBefore w:val="0"/>
        <w:spacing w:line="360" w:lineRule="auto"/>
        <w:widowControl w:val="off"/>
        <w:rPr>
          <w:rFonts w:hint="eastAsia"/>
          <w:color w:val="auto"/>
          <w:sz w:val="24"/>
          <w:highlight w:val="none"/>
        </w:rPr>
      </w:pPr>
      <w:r>
        <w:rPr>
          <w:rFonts w:hint="eastAsia" w:ascii="Times New Roman" w:eastAsia="宋体"/>
          <w:color w:val="auto"/>
          <w:sz w:val="24"/>
          <w:highlight w:val="none"/>
          <w:lang w:val="en-US" w:eastAsia="zh-CN"/>
        </w:rPr>
        <w:t xml:space="preserve">40</w:t>
      </w:r>
      <w:r>
        <w:rPr>
          <w:rFonts w:hint="eastAsia"/>
          <w:color w:val="auto"/>
          <w:sz w:val="24"/>
          <w:highlight w:val="none"/>
        </w:rPr>
        <w:t xml:space="preserve">.5 质疑函应当使用范本（详见连云港市政府采购交易平台-监管信息-意见反馈）。</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供应商提出质疑应当提交质疑函和必要的证明材料。应当包括下列内容：</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（1）供应商的姓名或者名称、地址、邮编、联系人及联系电话；</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（2）质疑项目的名称、编号；</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（3）具体、明确的质疑事项和与质疑事项相关的请求；</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（4）事实依据；</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（5）必要的法律依据；</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（6）提出质疑的日期；</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（7）必要的证明材料；</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（8）采购文件(交易文件)下载回执函；</w:t>
      </w:r>
      <w:r/>
    </w:p>
    <w:p>
      <w:pPr>
        <w:ind w:firstLine="480"/>
        <w:jc w:val="left"/>
        <w:pageBreakBefore w:val="0"/>
        <w:spacing w:line="360" w:lineRule="auto"/>
        <w:widowControl w:val="off"/>
        <w:rPr>
          <w:rFonts w:hint="eastAsia"/>
          <w:color w:val="auto"/>
          <w:sz w:val="24"/>
          <w:highlight w:val="none"/>
        </w:rPr>
      </w:pPr>
      <w:r>
        <w:rPr>
          <w:rFonts w:hint="eastAsia"/>
          <w:color w:val="auto"/>
          <w:sz w:val="24"/>
          <w:highlight w:val="none"/>
        </w:rPr>
        <w:t xml:space="preserve">（9）营业执照复印件及法定代表人授权委托书、法定代表人身份证复印件、委托代理人身份证复印件。</w:t>
      </w:r>
      <w:r/>
    </w:p>
    <w:p>
      <w:pPr>
        <w:ind w:firstLine="480"/>
        <w:jc w:val="left"/>
        <w:pageBreakBefore w:val="0"/>
        <w:spacing w:line="360" w:lineRule="auto"/>
        <w:widowControl w:val="off"/>
        <w:rPr>
          <w:color w:val="auto"/>
          <w:sz w:val="24"/>
          <w:highlight w:val="none"/>
        </w:rPr>
      </w:pPr>
      <w:r>
        <w:rPr>
          <w:rFonts w:hint="eastAsia"/>
          <w:color w:val="auto"/>
          <w:sz w:val="24"/>
          <w:highlight w:val="none"/>
        </w:rPr>
        <w:t xml:space="preserve">供应商为自然人的，应当由本人签字；供应商为法人或者其他组织的，应当由法定代表人、主要负责人，或者其委托代理人签字或者盖章，并加盖单位公章。</w:t>
      </w:r>
      <w:r/>
    </w:p>
    <w:p>
      <w:pPr>
        <w:pStyle w:val="1135"/>
        <w:ind w:left="0" w:firstLine="0"/>
        <w:jc w:val="left"/>
        <w:pageBreakBefore w:val="0"/>
        <w:spacing w:before="0" w:after="0" w:line="360" w:lineRule="auto"/>
        <w:widowControl w:val="off"/>
        <w:rPr>
          <w:rFonts w:hint="eastAsia" w:ascii="宋体" w:hAnsi="宋体" w:eastAsia="宋体" w:cs="宋体"/>
          <w:b/>
          <w:bCs/>
          <w:i w:val="0"/>
          <w:iCs w:val="0"/>
          <w:color w:val="auto"/>
          <w:sz w:val="28"/>
          <w:szCs w:val="28"/>
          <w:highlight w:val="none"/>
          <w:lang w:val="en-US" w:eastAsia="zh-CN" w:bidi="ar-SA"/>
        </w:rPr>
      </w:pPr>
      <w:r>
        <w:rPr>
          <w:rFonts w:hint="eastAsia" w:ascii="宋体" w:hAnsi="宋体" w:cs="宋体"/>
          <w:b/>
          <w:bCs/>
          <w:i w:val="0"/>
          <w:iCs w:val="0"/>
          <w:color w:val="auto"/>
          <w:sz w:val="28"/>
          <w:szCs w:val="28"/>
          <w:highlight w:val="none"/>
          <w:lang w:val="en-US" w:eastAsia="zh-CN" w:bidi="ar-SA"/>
        </w:rPr>
        <w:t xml:space="preserve">41</w:t>
      </w:r>
      <w:r>
        <w:rPr>
          <w:rFonts w:hint="eastAsia" w:ascii="宋体" w:hAnsi="宋体" w:eastAsia="宋体" w:cs="宋体"/>
          <w:b/>
          <w:bCs/>
          <w:i w:val="0"/>
          <w:iCs w:val="0"/>
          <w:color w:val="auto"/>
          <w:sz w:val="28"/>
          <w:szCs w:val="28"/>
          <w:highlight w:val="none"/>
          <w:lang w:val="en-US" w:eastAsia="zh-CN" w:bidi="ar-SA"/>
        </w:rPr>
        <w:t xml:space="preserve">、质疑函的受理和答复</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41</w:t>
      </w:r>
      <w:r>
        <w:rPr>
          <w:rFonts w:hint="eastAsia"/>
          <w:color w:val="auto"/>
          <w:sz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41</w:t>
      </w:r>
      <w:r>
        <w:rPr>
          <w:rFonts w:hint="eastAsia"/>
          <w:color w:val="auto"/>
          <w:sz w:val="24"/>
          <w:highlight w:val="none"/>
        </w:rPr>
        <w:t xml:space="preserve">.2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41</w:t>
      </w:r>
      <w:r>
        <w:rPr>
          <w:rFonts w:hint="eastAsia"/>
          <w:color w:val="auto"/>
          <w:sz w:val="24"/>
          <w:highlight w:val="none"/>
        </w:rPr>
        <w:t xml:space="preserve">.3 对不符合质疑要求的，采购人、代理机构有权要求其补充必要的证明材料，质疑供应商未在法定时间内补充必要的证明材料的，视同放弃质疑。</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41</w:t>
      </w:r>
      <w:r>
        <w:rPr>
          <w:rFonts w:hint="eastAsia"/>
          <w:color w:val="auto"/>
          <w:sz w:val="24"/>
          <w:highlight w:val="none"/>
        </w:rPr>
        <w:t xml:space="preserve">.4 以下情形的质疑依法不予受理：</w:t>
      </w:r>
      <w:r/>
    </w:p>
    <w:p>
      <w:pPr>
        <w:ind w:firstLine="480"/>
        <w:jc w:val="left"/>
        <w:pageBreakBefore w:val="0"/>
        <w:spacing w:line="360" w:lineRule="auto"/>
        <w:widowControl w:val="off"/>
        <w:rPr>
          <w:color w:val="auto"/>
          <w:sz w:val="24"/>
          <w:highlight w:val="none"/>
        </w:rPr>
      </w:pPr>
      <w:r>
        <w:rPr>
          <w:rFonts w:hint="eastAsia"/>
          <w:color w:val="auto"/>
          <w:sz w:val="24"/>
          <w:highlight w:val="none"/>
        </w:rPr>
        <w:t xml:space="preserve">（1）内容不符合《政府采购质疑和投诉办法》第十二条规定的质疑。</w:t>
      </w:r>
      <w:r/>
    </w:p>
    <w:p>
      <w:pPr>
        <w:ind w:firstLine="480"/>
        <w:jc w:val="left"/>
        <w:pageBreakBefore w:val="0"/>
        <w:spacing w:line="360" w:lineRule="auto"/>
        <w:widowControl w:val="off"/>
        <w:rPr>
          <w:color w:val="auto"/>
          <w:sz w:val="24"/>
          <w:highlight w:val="none"/>
        </w:rPr>
      </w:pPr>
      <w:r>
        <w:rPr>
          <w:rFonts w:hint="eastAsia"/>
          <w:color w:val="auto"/>
          <w:sz w:val="24"/>
          <w:highlight w:val="none"/>
        </w:rPr>
        <w:t xml:space="preserve">（2）超出政府采购法定期限的质疑。</w:t>
      </w:r>
      <w:r/>
    </w:p>
    <w:p>
      <w:pPr>
        <w:ind w:firstLine="480"/>
        <w:jc w:val="left"/>
        <w:pageBreakBefore w:val="0"/>
        <w:spacing w:line="360" w:lineRule="auto"/>
        <w:widowControl w:val="off"/>
        <w:rPr>
          <w:color w:val="auto"/>
          <w:sz w:val="24"/>
          <w:highlight w:val="none"/>
        </w:rPr>
      </w:pPr>
      <w:r>
        <w:rPr>
          <w:rFonts w:hint="eastAsia"/>
          <w:color w:val="auto"/>
          <w:sz w:val="24"/>
          <w:highlight w:val="none"/>
        </w:rPr>
        <w:t xml:space="preserve">（3）以传真、电子邮件等方式提交的非原件形式的质疑。</w:t>
      </w:r>
      <w:r/>
    </w:p>
    <w:p>
      <w:pPr>
        <w:ind w:firstLine="480"/>
        <w:jc w:val="left"/>
        <w:pageBreakBefore w:val="0"/>
        <w:spacing w:line="360" w:lineRule="auto"/>
        <w:widowControl w:val="off"/>
        <w:rPr>
          <w:color w:val="auto"/>
          <w:sz w:val="24"/>
          <w:highlight w:val="none"/>
        </w:rPr>
      </w:pPr>
      <w:r>
        <w:rPr>
          <w:rFonts w:hint="eastAsia"/>
          <w:color w:val="auto"/>
          <w:sz w:val="24"/>
          <w:highlight w:val="none"/>
        </w:rPr>
        <w:t xml:space="preserve">（4）未参与采购活动或在采购活动中自身权益未受到损害的供应商提出的质疑。</w:t>
      </w:r>
      <w:r/>
    </w:p>
    <w:p>
      <w:pPr>
        <w:ind w:firstLine="480"/>
        <w:jc w:val="left"/>
        <w:pageBreakBefore w:val="0"/>
        <w:spacing w:line="360" w:lineRule="auto"/>
        <w:widowControl w:val="off"/>
        <w:rPr>
          <w:color w:val="auto"/>
          <w:sz w:val="24"/>
          <w:highlight w:val="none"/>
        </w:rPr>
      </w:pPr>
      <w:r>
        <w:rPr>
          <w:rFonts w:hint="eastAsia"/>
          <w:color w:val="auto"/>
          <w:sz w:val="24"/>
          <w:highlight w:val="none"/>
        </w:rPr>
        <w:t xml:space="preserve">（5）供应商组成联合体，联合体中任何一方或多方未按要求签字（盖章）、加盖公章的质疑。</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41</w:t>
      </w:r>
      <w:r>
        <w:rPr>
          <w:rFonts w:hint="eastAsia"/>
          <w:color w:val="auto"/>
          <w:sz w:val="24"/>
          <w:highlight w:val="none"/>
        </w:rPr>
        <w:t xml:space="preserve">.5 采购人、代理机构依法受理的质疑，将按照政府采购有关规定，在法定期限内作出答复。</w:t>
      </w:r>
      <w:r/>
    </w:p>
    <w:p>
      <w:pPr>
        <w:pStyle w:val="1135"/>
        <w:ind w:left="0" w:firstLine="0"/>
        <w:jc w:val="left"/>
        <w:pageBreakBefore w:val="0"/>
        <w:spacing w:before="0" w:after="0" w:line="360" w:lineRule="auto"/>
        <w:widowControl w:val="off"/>
        <w:rPr>
          <w:rFonts w:hint="eastAsia" w:ascii="宋体" w:hAnsi="宋体" w:eastAsia="宋体" w:cs="宋体"/>
          <w:b/>
          <w:bCs/>
          <w:i w:val="0"/>
          <w:iCs w:val="0"/>
          <w:color w:val="auto"/>
          <w:sz w:val="28"/>
          <w:szCs w:val="28"/>
          <w:highlight w:val="none"/>
          <w:lang w:val="en-US" w:eastAsia="zh-CN" w:bidi="ar-SA"/>
        </w:rPr>
      </w:pPr>
      <w:r>
        <w:rPr>
          <w:rFonts w:hint="eastAsia" w:ascii="宋体" w:hAnsi="宋体" w:eastAsia="宋体" w:cs="宋体"/>
          <w:b/>
          <w:bCs/>
          <w:i w:val="0"/>
          <w:iCs w:val="0"/>
          <w:color w:val="auto"/>
          <w:sz w:val="28"/>
          <w:szCs w:val="28"/>
          <w:highlight w:val="none"/>
          <w:lang w:val="en-US" w:eastAsia="zh-CN" w:bidi="ar-SA"/>
        </w:rPr>
        <w:t xml:space="preserve">42、质疑处理</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42</w:t>
      </w:r>
      <w:r>
        <w:rPr>
          <w:rFonts w:hint="eastAsia"/>
          <w:color w:val="auto"/>
          <w:sz w:val="24"/>
          <w:highlight w:val="none"/>
        </w:rPr>
        <w:t xml:space="preserve">.1 质疑供应商未按照法定程序进行质疑投诉的，视为一般失信行为。</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42</w:t>
      </w:r>
      <w:r>
        <w:rPr>
          <w:rFonts w:hint="eastAsia"/>
          <w:color w:val="auto"/>
          <w:sz w:val="24"/>
          <w:highlight w:val="none"/>
        </w:rPr>
        <w:t xml:space="preserve">.2 质疑供应商不配合或者采取不正当手段干扰政府采购质疑、投诉处理工作的，视为一般失信行为。</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42</w:t>
      </w:r>
      <w:r>
        <w:rPr>
          <w:rFonts w:hint="eastAsia"/>
          <w:color w:val="auto"/>
          <w:sz w:val="24"/>
          <w:highlight w:val="none"/>
        </w:rPr>
        <w:t xml:space="preserve">.3 质疑供应商投诉受理期间，就同一事项多头举报，干扰财政部门投诉处理的，视为一般失信行为。</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42</w:t>
      </w:r>
      <w:r>
        <w:rPr>
          <w:rFonts w:hint="eastAsia"/>
          <w:color w:val="auto"/>
          <w:sz w:val="24"/>
          <w:highlight w:val="none"/>
        </w:rPr>
        <w:t xml:space="preserve">.4 质疑供应商在全国范围12个月内三次以上质疑查无实据的，视为一般失信行为。</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42</w:t>
      </w:r>
      <w:r>
        <w:rPr>
          <w:rFonts w:hint="eastAsia"/>
          <w:color w:val="auto"/>
          <w:sz w:val="24"/>
          <w:highlight w:val="none"/>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color w:val="auto"/>
          <w:sz w:val="24"/>
          <w:highlight w:val="none"/>
        </w:rPr>
      </w:pPr>
      <w:r>
        <w:rPr>
          <w:rFonts w:hint="eastAsia" w:ascii="Times New Roman" w:eastAsia="宋体"/>
          <w:color w:val="auto"/>
          <w:sz w:val="24"/>
          <w:highlight w:val="none"/>
          <w:lang w:val="en-US" w:eastAsia="zh-CN"/>
        </w:rPr>
        <w:t xml:space="preserve">42</w:t>
      </w:r>
      <w:r>
        <w:rPr>
          <w:rFonts w:hint="eastAsia"/>
          <w:color w:val="auto"/>
          <w:sz w:val="24"/>
          <w:highlight w:val="none"/>
        </w:rPr>
        <w:t xml:space="preserve">.6 质疑供应商在全国范围12个月内三次以上投诉查无实据的，视为严重失信行为。</w:t>
      </w:r>
      <w:r/>
    </w:p>
    <w:p>
      <w:pPr>
        <w:ind w:firstLine="482"/>
        <w:jc w:val="left"/>
        <w:pageBreakBefore w:val="0"/>
        <w:spacing w:line="360" w:lineRule="auto"/>
        <w:shd w:val="clear" w:color="auto" w:fill="auto"/>
        <w:rPr>
          <w:rFonts w:hint="eastAsia" w:ascii="宋体" w:hAnsi="宋体" w:eastAsia="宋体" w:cs="宋体"/>
          <w:color w:val="auto"/>
          <w:szCs w:val="21"/>
          <w:highlight w:val="none"/>
          <w:lang w:eastAsia="zh-CN"/>
        </w:rPr>
      </w:pPr>
      <w:r>
        <w:rPr>
          <w:rFonts w:hint="eastAsia" w:ascii="Times New Roman" w:eastAsia="宋体"/>
          <w:color w:val="auto"/>
          <w:sz w:val="24"/>
          <w:highlight w:val="none"/>
          <w:lang w:val="en-US" w:eastAsia="zh-CN"/>
        </w:rPr>
        <w:t xml:space="preserve">42</w:t>
      </w:r>
      <w:r>
        <w:rPr>
          <w:rFonts w:hint="eastAsia"/>
          <w:color w:val="auto"/>
          <w:sz w:val="24"/>
          <w:highlight w:val="none"/>
        </w:rPr>
        <w:t xml:space="preserve">.7 未尽事宜，依照有关法律、法规执行</w:t>
      </w:r>
      <w:r>
        <w:rPr>
          <w:rFonts w:hint="eastAsia" w:eastAsia="宋体"/>
          <w:color w:val="auto"/>
          <w:sz w:val="24"/>
          <w:highlight w:val="none"/>
          <w:lang w:eastAsia="zh-CN"/>
        </w:rPr>
        <w:t xml:space="preserve">。</w:t>
      </w:r>
      <w:r/>
    </w:p>
    <w:p>
      <w:pPr>
        <w:rPr>
          <w:rStyle w:val="1120"/>
          <w:rFonts w:hint="eastAsia" w:eastAsia="幼圆" w:cs="Arial"/>
          <w:b/>
          <w:bCs/>
          <w:color w:val="auto"/>
          <w:sz w:val="44"/>
          <w:szCs w:val="44"/>
          <w:highlight w:val="none"/>
          <w:shd w:val="clear" w:color="auto"/>
        </w:rPr>
      </w:pPr>
      <w:r>
        <w:rPr>
          <w:rStyle w:val="1120"/>
          <w:rFonts w:hint="eastAsia" w:eastAsia="幼圆" w:cs="Arial"/>
          <w:b/>
          <w:bCs/>
          <w:color w:val="auto"/>
          <w:sz w:val="44"/>
          <w:szCs w:val="44"/>
          <w:highlight w:val="none"/>
          <w:shd w:val="clear" w:color="auto"/>
        </w:rPr>
        <w:br w:type="page" w:clear="all"/>
      </w:r>
      <w:r/>
    </w:p>
    <w:p>
      <w:pPr>
        <w:pStyle w:val="929"/>
        <w:ind w:left="0" w:firstLine="0"/>
        <w:jc w:val="center"/>
        <w:keepLines/>
        <w:keepNext/>
        <w:spacing w:before="0" w:after="0" w:line="360" w:lineRule="auto"/>
        <w:rPr>
          <w:rStyle w:val="1120"/>
          <w:rFonts w:hint="eastAsia" w:eastAsia="幼圆" w:cs="Arial"/>
          <w:b/>
          <w:bCs/>
          <w:color w:val="auto"/>
          <w:sz w:val="44"/>
          <w:szCs w:val="44"/>
          <w:highlight w:val="none"/>
          <w:shd w:val="clear" w:color="auto"/>
        </w:rPr>
      </w:pPr>
      <w:r>
        <w:rPr>
          <w:rStyle w:val="1120"/>
          <w:rFonts w:hint="eastAsia" w:eastAsia="幼圆" w:cs="Arial"/>
          <w:b/>
          <w:bCs/>
          <w:color w:val="auto"/>
          <w:sz w:val="44"/>
          <w:szCs w:val="44"/>
          <w:highlight w:val="none"/>
          <w:shd w:val="clear" w:color="auto"/>
        </w:rPr>
        <w:t xml:space="preserve">第三章  政府采购合同格式</w:t>
      </w:r>
      <w:bookmarkEnd w:id="54"/>
      <w:r/>
      <w:bookmarkEnd w:id="55"/>
      <w:r/>
      <w:bookmarkEnd w:id="56"/>
      <w:r/>
      <w:bookmarkEnd w:id="57"/>
      <w:r/>
      <w:bookmarkEnd w:id="58"/>
      <w:r/>
      <w:bookmarkEnd w:id="59"/>
      <w:r/>
      <w:bookmarkEnd w:id="60"/>
      <w:r/>
      <w:bookmarkEnd w:id="61"/>
      <w:r/>
      <w:r/>
    </w:p>
    <w:p>
      <w:pPr>
        <w:ind w:firstLine="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bookmarkStart w:id="98" w:name="OLE_LINK6"/>
      <w:r/>
      <w:bookmarkStart w:id="99" w:name="_Toc142708870"/>
      <w:r/>
      <w:bookmarkStart w:id="100" w:name="_Toc153678433"/>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jc w:val="center"/>
        <w:rPr>
          <w:rFonts w:hint="eastAsia" w:ascii="宋体" w:hAnsi="宋体" w:eastAsia="宋体" w:cs="宋体"/>
          <w:bCs/>
          <w:color w:val="auto"/>
          <w:sz w:val="52"/>
          <w:highlight w:val="none"/>
        </w:rPr>
      </w:pPr>
      <w:r>
        <w:rPr>
          <w:rFonts w:hint="eastAsia" w:ascii="宋体" w:hAnsi="宋体" w:eastAsia="宋体" w:cs="宋体"/>
          <w:bCs/>
          <w:color w:val="auto"/>
          <w:sz w:val="52"/>
          <w:highlight w:val="none"/>
        </w:rPr>
        <w:t xml:space="preserve">连 云 港 市 政 府 采 购</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0"/>
        <w:jc w:val="center"/>
        <w:rPr>
          <w:rFonts w:hint="eastAsia" w:ascii="宋体" w:hAnsi="宋体" w:eastAsia="宋体" w:cs="宋体"/>
          <w:bCs/>
          <w:color w:val="auto"/>
          <w:sz w:val="44"/>
          <w:highlight w:val="none"/>
        </w:rPr>
      </w:pPr>
      <w:r>
        <w:rPr>
          <w:rFonts w:hint="eastAsia" w:ascii="宋体" w:hAnsi="宋体" w:eastAsia="宋体" w:cs="宋体"/>
          <w:bCs/>
          <w:color w:val="auto"/>
          <w:sz w:val="44"/>
          <w:highlight w:val="none"/>
          <w:u w:val="single"/>
        </w:rPr>
        <w:t xml:space="preserve">                    </w:t>
      </w:r>
      <w:r>
        <w:rPr>
          <w:rFonts w:hint="eastAsia" w:ascii="宋体" w:hAnsi="宋体" w:eastAsia="宋体" w:cs="宋体"/>
          <w:bCs/>
          <w:color w:val="auto"/>
          <w:sz w:val="44"/>
          <w:highlight w:val="none"/>
        </w:rPr>
        <w:t xml:space="preserve">合同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058"/>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ind w:firstLine="88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58"/>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合同编号：</w:t>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1"/>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采购人：</w:t>
      </w:r>
      <w:r/>
    </w:p>
    <w:p>
      <w:pPr>
        <w:ind w:firstLine="1751"/>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成交供应商：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eastAsia="宋体" w:cs="宋体"/>
          <w:b w:val="0"/>
          <w:color w:val="auto"/>
          <w:sz w:val="24"/>
          <w:szCs w:val="24"/>
          <w:highlight w:val="none"/>
          <w:lang w:val="zh-CN" w:eastAsia="zh-CN" w:bidi="ar-SA"/>
        </w:rPr>
      </w:pPr>
      <w:r>
        <w:rPr>
          <w:rFonts w:hint="eastAsia" w:ascii="宋体" w:hAnsi="宋体" w:eastAsia="宋体" w:cs="宋体"/>
          <w:b w:val="0"/>
          <w:color w:val="auto"/>
          <w:highlight w:val="none"/>
        </w:rPr>
        <w:br w:type="page" w:clear="all"/>
      </w:r>
      <w:bookmarkStart w:id="101" w:name="_Toc267251511"/>
      <w:r/>
      <w:bookmarkStart w:id="102" w:name="_Toc267251513"/>
      <w:r/>
      <w:bookmarkStart w:id="103" w:name="_Toc267251510"/>
      <w:r/>
      <w:bookmarkStart w:id="104" w:name="_Toc267251515"/>
      <w:r/>
      <w:bookmarkStart w:id="105" w:name="_Toc267251509"/>
      <w:r/>
      <w:bookmarkStart w:id="106" w:name="_Toc267251514"/>
      <w:r>
        <w:rPr>
          <w:rFonts w:hint="eastAsia" w:ascii="宋体" w:hAnsi="宋体" w:eastAsia="宋体" w:cs="宋体"/>
          <w:b/>
          <w:bCs/>
          <w:color w:val="auto"/>
          <w:sz w:val="24"/>
          <w:szCs w:val="24"/>
          <w:highlight w:val="none"/>
          <w:lang w:val="zh-CN" w:eastAsia="zh-CN" w:bidi="ar-SA"/>
        </w:rPr>
        <w:t xml:space="preserve">第一部分 合同协议书</w:t>
      </w:r>
      <w:r/>
    </w:p>
    <w:p>
      <w:pPr>
        <w:pageBreakBefore w:val="0"/>
        <w:spacing w:line="360" w:lineRule="auto"/>
        <w:widowControl w:val="off"/>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lang w:val="en-US" w:eastAsia="zh-CN"/>
        </w:rPr>
        <w:t xml:space="preserve">               </w:t>
      </w:r>
      <w:r/>
    </w:p>
    <w:p>
      <w:pPr>
        <w:pageBreakBefore w:val="0"/>
        <w:spacing w:line="360" w:lineRule="auto"/>
        <w:widowControl w:val="off"/>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承包人（全称）：</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工程施工及有关事项协商一致，共同达成如下协议：</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一、工程概况</w:t>
      </w:r>
      <w:r/>
    </w:p>
    <w:p>
      <w:pPr>
        <w:ind w:firstLine="47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3.资金来源：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.工程内容：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.工程承包范围：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ageBreakBefore w:val="0"/>
        <w:spacing w:before="120" w:after="12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二、合同工期</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三、质量标准</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标准。</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四、签约合同价与合同价格形式</w:t>
      </w:r>
      <w:r>
        <w:rPr>
          <w:rFonts w:hint="eastAsia" w:ascii="宋体" w:hAnsi="宋体" w:eastAsia="宋体" w:cs="宋体"/>
          <w:b/>
          <w:color w:val="auto"/>
          <w:sz w:val="24"/>
          <w:szCs w:val="24"/>
          <w:highlight w:val="none"/>
        </w:rPr>
        <w:tab/>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w:t>
      </w:r>
      <w:r>
        <w:rPr>
          <w:rFonts w:hint="eastAsia" w:ascii="宋体" w:hAnsi="宋体" w:eastAsia="宋体" w:cs="宋体"/>
          <w:color w:val="auto"/>
          <w:sz w:val="24"/>
          <w:szCs w:val="24"/>
          <w:highlight w:val="none"/>
          <w:lang w:val="en-US" w:eastAsia="zh-CN"/>
        </w:rPr>
        <w:t xml:space="preserve">生产措施费</w:t>
      </w:r>
      <w:r>
        <w:rPr>
          <w:rFonts w:hint="eastAsia" w:ascii="宋体" w:hAnsi="宋体" w:eastAsia="宋体" w:cs="宋体"/>
          <w:color w:val="auto"/>
          <w:sz w:val="24"/>
          <w:szCs w:val="24"/>
          <w:highlight w:val="none"/>
        </w:rPr>
        <w:t xml:space="preserve">：</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ageBreakBefore w:val="0"/>
        <w:spacing w:before="120" w:after="12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五、</w:t>
      </w:r>
      <w:r>
        <w:rPr>
          <w:rFonts w:hint="eastAsia" w:ascii="宋体" w:hAnsi="宋体" w:cs="宋体"/>
          <w:b/>
          <w:color w:val="auto"/>
          <w:sz w:val="24"/>
          <w:szCs w:val="24"/>
          <w:highlight w:val="none"/>
          <w:lang w:eastAsia="zh-CN"/>
        </w:rPr>
        <w:t xml:space="preserve">项目负责人</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w:t>
      </w:r>
      <w:r>
        <w:rPr>
          <w:rFonts w:hint="eastAsia" w:ascii="宋体" w:hAnsi="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六、合同文件构成</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ageBreakBefore w:val="0"/>
        <w:spacing w:before="120" w:after="12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七、承诺</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color w:val="auto"/>
          <w:sz w:val="24"/>
          <w:szCs w:val="24"/>
          <w:highlight w:val="none"/>
        </w:rPr>
        <w:t xml:space="preserve">    八、词语含义</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九、签订时间</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十、签订地点</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十一、补充协议</w:t>
      </w:r>
      <w:r/>
    </w:p>
    <w:p>
      <w:pPr>
        <w:ind w:firstLine="48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十二、合同生效</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0"/>
          <w:sz w:val="24"/>
          <w:highlight w:val="none"/>
          <w:u w:val="single"/>
          <w:lang w:val="en-US" w:eastAsia="zh-CN"/>
        </w:rPr>
        <w:t xml:space="preserve">双方单位盖章，双方法定代表人或其委托人代理人签字或盖章且履约担保合规有效后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十三、合同份数</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本合同正本一式</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份、副本一式</w:t>
      </w:r>
      <w:r>
        <w:rPr>
          <w:rFonts w:hint="eastAsia" w:ascii="宋体" w:hAnsi="宋体" w:eastAsia="宋体" w:cs="宋体"/>
          <w:bCs/>
          <w:color w:val="auto"/>
          <w:sz w:val="24"/>
          <w:szCs w:val="24"/>
          <w:highlight w:val="none"/>
          <w:u w:val="single"/>
          <w:lang w:val="en-US" w:eastAsia="zh-CN" w:bidi="ar-SA"/>
        </w:rPr>
        <w:t xml:space="preserve"> 肆 </w:t>
      </w:r>
      <w:r>
        <w:rPr>
          <w:rFonts w:hint="eastAsia" w:ascii="宋体" w:hAnsi="宋体" w:eastAsia="宋体" w:cs="宋体"/>
          <w:bCs/>
          <w:color w:val="auto"/>
          <w:sz w:val="24"/>
          <w:szCs w:val="24"/>
          <w:highlight w:val="none"/>
          <w:lang w:val="zh-CN" w:eastAsia="zh-CN" w:bidi="ar-SA"/>
        </w:rPr>
        <w:t xml:space="preserve">份，均具有同等法律效力，</w:t>
      </w: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p>
    <w:p>
      <w:pPr>
        <w:pageBreakBefore w:val="0"/>
        <w:spacing w:line="360" w:lineRule="auto"/>
        <w:widowControl w:val="off"/>
        <w:tabs>
          <w:tab w:val="left" w:pos="44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ind w:firstLine="3373"/>
        <w:jc w:val="both"/>
        <w:keepLines/>
        <w:keepNext/>
        <w:spacing w:before="260" w:after="260" w:line="416"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第二部分 通用合同条款</w:t>
      </w:r>
      <w:r/>
    </w:p>
    <w:p>
      <w:pPr>
        <w:jc w:val="center"/>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详见</w:t>
      </w:r>
      <w:r>
        <w:rPr>
          <w:rFonts w:hint="eastAsia" w:ascii="宋体" w:hAnsi="宋体" w:eastAsia="宋体" w:cs="宋体"/>
          <w:b/>
          <w:bCs/>
          <w:color w:val="auto"/>
          <w:sz w:val="24"/>
          <w:szCs w:val="24"/>
          <w:highlight w:val="none"/>
        </w:rPr>
        <w:t xml:space="preserve">《建设工程施工合同（示范文本）》（GF-2017-0201）</w:t>
      </w:r>
      <w:r>
        <w:rPr>
          <w:rFonts w:hint="eastAsia" w:ascii="宋体" w:hAnsi="宋体" w:eastAsia="宋体" w:cs="宋体"/>
          <w:b/>
          <w:bCs/>
          <w:color w:val="auto"/>
          <w:sz w:val="24"/>
          <w:szCs w:val="24"/>
          <w:highlight w:val="none"/>
          <w:lang w:eastAsia="zh-CN"/>
        </w:rPr>
        <w:t xml:space="preserve">通用合同条款</w:t>
      </w:r>
      <w:r/>
    </w:p>
    <w:p>
      <w:pPr>
        <w:ind w:firstLine="3373"/>
        <w:jc w:val="both"/>
        <w:keepLines/>
        <w:keepNext/>
        <w:spacing w:before="260" w:after="260" w:line="360"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第三部分 专用合同条款</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 一般约定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词语定义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合同当事人及其他相关方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1.1.2.4监理人：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1.1.2.5 设计人：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工程和设备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临时设施及永久占地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用地红线范围内占地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1.3法律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现行相关法律法规</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标准和规范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详见本工程图纸</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合同文件的优先顺序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合同协议书、中标通知书、招标文件（含澄清、答疑等补充文件）、投标函、专用合同条款及其附件、通用合同条款、技术标准和要求、图纸、已标价工程量清单以及其他合同文件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合同协议书签订后3天内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三套</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全套施工图及电子版</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1.6.4 承包人文件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7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收到书面文件后7日内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 现场图纸准备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 联络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发包人现场代表</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 交通运输</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1.10.1 出入现场的权利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1.10.3 场内交通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本项目</w:t>
      </w:r>
      <w:r>
        <w:rPr>
          <w:rFonts w:hint="eastAsia" w:ascii="宋体" w:hAnsi="宋体" w:eastAsia="宋体" w:cs="宋体"/>
          <w:color w:val="auto"/>
          <w:sz w:val="24"/>
          <w:szCs w:val="24"/>
          <w:highlight w:val="none"/>
          <w:u w:val="single"/>
          <w:lang w:eastAsia="zh-CN"/>
        </w:rPr>
        <w:t xml:space="preserve">设计</w:t>
      </w:r>
      <w:r>
        <w:rPr>
          <w:rFonts w:hint="eastAsia" w:ascii="宋体" w:hAnsi="宋体" w:eastAsia="宋体" w:cs="宋体"/>
          <w:color w:val="auto"/>
          <w:sz w:val="24"/>
          <w:szCs w:val="24"/>
          <w:highlight w:val="none"/>
          <w:u w:val="single"/>
        </w:rPr>
        <w:t xml:space="preserve">红线范围内为场内交通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发包人不提供</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1.10.4超大件和超重件的运输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知识产权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结算时不予调整，已含在合同价中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1.13工程量清单错误的修正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调整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工程量按规定调整，综合单价不调整 </w:t>
      </w:r>
      <w:r>
        <w:rPr>
          <w:rFonts w:hint="eastAsia" w:ascii="宋体" w:hAnsi="宋体" w:eastAsia="宋体" w:cs="宋体"/>
          <w:color w:val="auto"/>
          <w:sz w:val="24"/>
          <w:szCs w:val="24"/>
          <w:highlight w:val="none"/>
        </w:rPr>
        <w:t xml:space="preserve">。</w:t>
      </w:r>
      <w:r/>
    </w:p>
    <w:p>
      <w:pPr>
        <w:ind w:firstLine="480"/>
        <w:jc w:val="left"/>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1.13.2不平衡报价的处理方式：</w:t>
      </w:r>
      <w:r>
        <w:rPr>
          <w:rFonts w:hint="eastAsia" w:ascii="宋体" w:hAnsi="宋体" w:eastAsia="宋体" w:cs="宋体"/>
          <w:color w:val="auto"/>
          <w:sz w:val="24"/>
          <w:szCs w:val="24"/>
          <w:highlight w:val="none"/>
          <w:u w:val="single"/>
        </w:rPr>
        <w:t xml:space="preserve">对于工程量增加的过高价(综合单价超过最高投标限价中相同清单综合单价的</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%为过高价项目)项目</w:t>
      </w:r>
      <w:r>
        <w:rPr>
          <w:rFonts w:hint="eastAsia" w:ascii="宋体" w:hAnsi="宋体" w:eastAsia="宋体" w:cs="宋体"/>
          <w:color w:val="auto"/>
          <w:sz w:val="24"/>
          <w:szCs w:val="24"/>
          <w:highlight w:val="none"/>
          <w:u w:val="single"/>
          <w:lang w:val="en-US" w:eastAsia="zh-CN"/>
        </w:rPr>
        <w:t xml:space="preserve">且</w:t>
      </w:r>
      <w:r>
        <w:rPr>
          <w:rFonts w:hint="eastAsia" w:ascii="宋体" w:hAnsi="宋体" w:eastAsia="宋体" w:cs="宋体"/>
          <w:color w:val="auto"/>
          <w:sz w:val="24"/>
          <w:szCs w:val="24"/>
          <w:highlight w:val="none"/>
          <w:u w:val="single"/>
        </w:rPr>
        <w:t xml:space="preserve">超过投标清单工程量超过15%部分,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Fonts w:hint="eastAsia" w:ascii="宋体" w:hAnsi="宋体" w:eastAsia="宋体" w:cs="宋体"/>
          <w:color w:val="auto"/>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 发包人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施工现场、施工条件和基础资料的提供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发包人应最迟于开工日期7天前向承包人移交施工现场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jc w:val="left"/>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rPr>
          <w:rFonts w:hint="eastAsia" w:ascii="宋体" w:hAnsi="宋体" w:eastAsia="宋体" w:cs="宋体"/>
          <w:color w:val="auto"/>
          <w:sz w:val="24"/>
          <w:szCs w:val="24"/>
          <w:highlight w:val="none"/>
          <w:u w:val="single"/>
          <w:lang w:val="en-US" w:eastAsia="zh-CN" w:bidi="ar-SA"/>
        </w:rPr>
        <w:t xml:space="preserve">（1）发包人不提供水源、电源接口，所需水、电由施工单位自行解决。承包人根据现场情况自行考虑供水、供电（含接水、接电费用），费用已包括在合同总价中，以后不作调整；通讯工具自备。（2）施工场地与公共道路的通道开通时间和要求：见现场实际条件，包含在合同价中。</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 资金来源证明及支付担保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 承包人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Cs/>
          <w:color w:val="auto"/>
          <w:sz w:val="24"/>
          <w:szCs w:val="24"/>
          <w:highlight w:val="none"/>
        </w:rPr>
        <w:t xml:space="preserve">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（8）将发包人按合同约定支付的各项价款专用于合同工程，且应及时支付其雇用人员工资，并及时向分包人支付合同价款；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（9）承包人提交的竣工资料的内容：竣工验收资料、竣工图、完整的竣工结算资料和竣工结算书。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叁套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10万违约金，造成发包人、监理人管理费用的增加，应由承包人承担。发包人保留进一步向承包人索赔补偿损失不足部分的权利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 书面文件和电子文件 </w:t>
      </w:r>
      <w:r>
        <w:rPr>
          <w:rFonts w:hint="eastAsia" w:ascii="宋体" w:hAnsi="宋体" w:eastAsia="宋体" w:cs="宋体"/>
          <w:color w:val="auto"/>
          <w:sz w:val="24"/>
          <w:szCs w:val="24"/>
          <w:highlight w:val="none"/>
        </w:rPr>
        <w:t xml:space="preserve">。</w:t>
      </w:r>
      <w:r/>
    </w:p>
    <w:p>
      <w:pPr>
        <w:ind w:firstLine="2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（10.1） 做好邻近建筑物、道路、广场、绿化、地下管线的保护工作，其费用已由承包人在投标报价中自行考虑。因承包人的责任造成的财产和人身损失，由承包人承担费用。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10.2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已完工程成品保护的特殊要求及费用承担：由承包人负责成品保护并承担费用。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3.2 </w:t>
      </w:r>
      <w:r>
        <w:rPr>
          <w:rFonts w:hint="eastAsia" w:ascii="宋体" w:hAnsi="宋体" w:eastAsia="宋体" w:cs="宋体"/>
          <w:color w:val="auto"/>
          <w:sz w:val="24"/>
          <w:szCs w:val="24"/>
          <w:highlight w:val="none"/>
          <w:lang w:eastAsia="zh-CN"/>
        </w:rPr>
        <w:t xml:space="preserve">项目负责人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的授权范围如下：</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（1）行使</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责权，全面负责该项目的施工管理工作。</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（2）负责与公司总部的信息沟通与协调。</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（3）项目资源的组织与调配（包括人力、物资、资金等）。</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（4）领导制定项目各项管理目标及保证措施，对实施过程进行监督。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（5）是公司法人在项目上的授权代理，代表公司履行与发包人及协作单位合同。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（6）是本项目的成本、质量、安全、环保、职业安卫体系的第一责任人，对施工全过程和用户负责。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（7）每周按时参加由监理单位组织的工地例会。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应履行的其他义务</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每月在施工现场的时间要求：</w:t>
      </w:r>
      <w:r>
        <w:rPr>
          <w:rFonts w:hint="eastAsia" w:ascii="宋体" w:hAnsi="宋体" w:eastAsia="宋体" w:cs="宋体"/>
          <w:color w:val="auto"/>
          <w:sz w:val="24"/>
          <w:szCs w:val="24"/>
          <w:highlight w:val="none"/>
          <w:u w:val="single"/>
        </w:rPr>
        <w:t xml:space="preserve"> 开工之日起到竣工结束，</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（包含项目技术负责人）每周至少5日，每天必须保证8小时以上在现场组织施工，离开现场需征得发包人的负责人同意 </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缴纳社会保险证明的违约责任：</w:t>
      </w:r>
      <w:r>
        <w:rPr>
          <w:rFonts w:hint="eastAsia" w:ascii="宋体" w:hAnsi="宋体" w:eastAsia="宋体" w:cs="宋体"/>
          <w:b/>
          <w:color w:val="auto"/>
          <w:sz w:val="24"/>
          <w:szCs w:val="24"/>
          <w:highlight w:val="none"/>
          <w:u w:val="single"/>
        </w:rPr>
        <w:t xml:space="preserve">承包人按20万/次支付违约金，同时发包人有权要求承包人更换</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，且更换后的</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资质等级、业绩不低于原</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，否则发包人将解除施工合同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未经批准，擅自离开施工现场的违约责任：</w:t>
      </w:r>
      <w:r>
        <w:rPr>
          <w:rFonts w:hint="eastAsia" w:ascii="宋体" w:hAnsi="宋体" w:eastAsia="宋体" w:cs="宋体"/>
          <w:b/>
          <w:color w:val="auto"/>
          <w:sz w:val="24"/>
          <w:szCs w:val="24"/>
          <w:highlight w:val="none"/>
          <w:u w:val="single"/>
        </w:rPr>
        <w:t xml:space="preserve">发包人发现</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擅自离开施工现场的，承包人须向发包人按 5万元/次支付违约金，如累计发现五次</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擅自离开施工现场，视为承包人擅自更换</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 承包人擅自更换</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的违约责任：</w:t>
      </w:r>
      <w:r>
        <w:rPr>
          <w:rFonts w:hint="eastAsia" w:ascii="宋体" w:hAnsi="宋体" w:eastAsia="宋体" w:cs="宋体"/>
          <w:b/>
          <w:color w:val="auto"/>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 承包人无正当理由拒绝更换</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的违约责任：</w:t>
      </w:r>
      <w:r>
        <w:rPr>
          <w:rFonts w:hint="eastAsia" w:ascii="宋体" w:hAnsi="宋体" w:eastAsia="宋体" w:cs="宋体"/>
          <w:b/>
          <w:bCs/>
          <w:color w:val="auto"/>
          <w:sz w:val="24"/>
          <w:szCs w:val="24"/>
          <w:highlight w:val="none"/>
          <w:u w:val="single"/>
        </w:rPr>
        <w:t xml:space="preserve">扣除承包人的全部履约保证金并解除施工合同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承包人人员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接到开工令7天内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b/>
          <w:color w:val="auto"/>
          <w:sz w:val="24"/>
          <w:szCs w:val="24"/>
          <w:highlight w:val="none"/>
          <w:u w:val="single"/>
        </w:rPr>
        <w:t xml:space="preserve">发包人有权解除合同，追回已经支付的</w:t>
      </w:r>
      <w:r>
        <w:rPr>
          <w:rFonts w:hint="eastAsia" w:ascii="宋体" w:hAnsi="宋体" w:eastAsia="宋体" w:cs="宋体"/>
          <w:b/>
          <w:color w:val="auto"/>
          <w:sz w:val="24"/>
          <w:szCs w:val="24"/>
          <w:highlight w:val="none"/>
          <w:u w:val="single"/>
          <w:lang w:val="en-US" w:eastAsia="zh-CN"/>
        </w:rPr>
        <w:t xml:space="preserve">款</w:t>
      </w:r>
      <w:r>
        <w:rPr>
          <w:rFonts w:hint="eastAsia" w:ascii="宋体" w:hAnsi="宋体" w:eastAsia="宋体" w:cs="宋体"/>
          <w:b/>
          <w:color w:val="auto"/>
          <w:sz w:val="24"/>
          <w:szCs w:val="24"/>
          <w:highlight w:val="none"/>
          <w:u w:val="single"/>
        </w:rPr>
        <w:t xml:space="preserve">项，承包人向发包人支付违约金 10 万元/人次，并报</w:t>
      </w:r>
      <w:r>
        <w:rPr>
          <w:rFonts w:hint="eastAsia" w:ascii="宋体" w:hAnsi="宋体" w:eastAsia="宋体" w:cs="宋体"/>
          <w:b/>
          <w:color w:val="auto"/>
          <w:sz w:val="24"/>
          <w:szCs w:val="24"/>
          <w:highlight w:val="none"/>
          <w:u w:val="single"/>
          <w:lang w:val="en-US" w:eastAsia="zh-CN"/>
        </w:rPr>
        <w:t xml:space="preserve">相关部门</w:t>
      </w:r>
      <w:r>
        <w:rPr>
          <w:rFonts w:hint="eastAsia" w:ascii="宋体" w:hAnsi="宋体" w:eastAsia="宋体" w:cs="宋体"/>
          <w:b/>
          <w:color w:val="auto"/>
          <w:sz w:val="24"/>
          <w:szCs w:val="24"/>
          <w:highlight w:val="none"/>
          <w:u w:val="single"/>
        </w:rPr>
        <w:t xml:space="preserve">备案</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 合同签订后，项目班子主要成员不到位，则监理工程师有权不签发开工令，施工中项目管理部的主要成员离开工地应向发包人代表请假，经过批准后方能离开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b/>
          <w:color w:val="auto"/>
          <w:sz w:val="24"/>
          <w:szCs w:val="24"/>
          <w:highlight w:val="none"/>
          <w:u w:val="single"/>
        </w:rPr>
        <w:t xml:space="preserve">承包人需向发包人支付 10万元/人次的违约金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部主要管理人员(技术负责人、施工员、质量员)，未能常驻现场的，承包人需向发包人支付2万元/天/人的违约金</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分包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分包的一般约定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法律法规禁止分包的工程、未经发包人书面同意分包的工程</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3.5.2分包的确定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符合法律法规要求，并经发包人书面同意的专业工程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如承包人违背法律法规分包、或未经发包人书面同意分包，发包方有权解除协议，并要求承包方赔付合同工程款的30%的违约金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分包合同价款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工程照管与成品、半成品保护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承包人负责照管工程及工程相关的材料、工程设备的起始间：</w:t>
      </w:r>
      <w:r>
        <w:rPr>
          <w:rFonts w:hint="eastAsia" w:ascii="宋体" w:hAnsi="宋体" w:eastAsia="宋体" w:cs="宋体"/>
          <w:color w:val="auto"/>
          <w:sz w:val="24"/>
          <w:szCs w:val="24"/>
          <w:highlight w:val="none"/>
          <w:u w:val="single"/>
        </w:rPr>
        <w:t xml:space="preserve"> 自发包人向承包人移交施工现场之日起，承包人应负责照管工程及工程相关的材料、工程设备的成品保护工作，直到颁发工程接收证书之日止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 履约担保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ar-SA"/>
        </w:rPr>
        <w:t xml:space="preserve">承包人提供履约担保的形式、金额及期限：</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履约保证金的形式:支票、汇票、本票或者金融机构、担保机构出具的保函等非现金形式提交；</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履约保证金的金额：合同价的10%；</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cs="宋体"/>
          <w:color w:val="auto"/>
          <w:sz w:val="24"/>
          <w:szCs w:val="24"/>
          <w:highlight w:val="none"/>
          <w:lang w:val="zh-CN" w:bidi="zh-CN"/>
        </w:rPr>
        <w:t xml:space="preserve">成交供应商必须在成交公告发出之日起</w:t>
      </w:r>
      <w:r>
        <w:rPr>
          <w:rFonts w:hint="eastAsia" w:ascii="宋体" w:hAnsi="宋体" w:cs="宋体"/>
          <w:color w:val="auto"/>
          <w:sz w:val="24"/>
          <w:szCs w:val="24"/>
          <w:highlight w:val="none"/>
          <w:lang w:val="en-US" w:bidi="zh-CN"/>
        </w:rPr>
        <w:t xml:space="preserve">10</w:t>
      </w:r>
      <w:r>
        <w:rPr>
          <w:rFonts w:hint="eastAsia" w:ascii="宋体" w:hAnsi="宋体" w:cs="宋体"/>
          <w:color w:val="auto"/>
          <w:sz w:val="24"/>
          <w:szCs w:val="24"/>
          <w:highlight w:val="none"/>
          <w:lang w:val="zh-CN" w:bidi="zh-CN"/>
        </w:rPr>
        <w:t xml:space="preserve">日内，向采购人提交合同价10%的履约保证金，否则发包人可以取消其中标资格。履约保证金在工程经竣工验收合格后30天内无息退还。</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 监理人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工程施工、保修阶段的“三控”“三管”及“组织协调”全部内容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需要取得发包人批准才能行使的职权：</w:t>
      </w:r>
      <w:r>
        <w:rPr>
          <w:rFonts w:hint="eastAsia" w:ascii="宋体" w:hAnsi="宋体" w:eastAsia="宋体" w:cs="宋体"/>
          <w:color w:val="auto"/>
          <w:sz w:val="24"/>
          <w:szCs w:val="24"/>
          <w:highlight w:val="none"/>
          <w:u w:val="single"/>
        </w:rPr>
        <w:t xml:space="preserve">开工令、停工、复工令、重大协调事项及有关设计变更的确认，工程价款的调整报告、工程款支付、施工进度的提前或顺延。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
        </w:rPr>
        <w:t xml:space="preserve">提供办公场所、办公桌椅，其余自理</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监理人员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商定或确定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 工程质量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质量要求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 隐蔽工程检查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承包人在检查前12小时以书面形式通知监理人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6. 安全文明施工与环境保护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 文明施工</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款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造成的损失由承包人负责。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2）承包人进行工作时必须保护好其作业区边上的构筑物，如公路、便道、河塘、河堤等，并必须负责将任何一处损坏恢复至原样,造成的损失由承包人负责。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4）承包人必须在工地现场出入口处道路硬化并设置冲</w:t>
      </w:r>
      <w:r>
        <w:rPr>
          <w:rFonts w:hint="eastAsia" w:ascii="宋体" w:hAnsi="宋体" w:eastAsia="宋体" w:cs="宋体"/>
          <w:color w:val="auto"/>
          <w:sz w:val="24"/>
          <w:szCs w:val="24"/>
          <w:highlight w:val="none"/>
          <w:u w:val="single"/>
          <w:lang w:val="en-US" w:eastAsia="zh-CN"/>
        </w:rPr>
        <w:t xml:space="preserve">洗</w:t>
      </w:r>
      <w:r>
        <w:rPr>
          <w:rFonts w:hint="eastAsia" w:ascii="宋体" w:hAnsi="宋体" w:eastAsia="宋体" w:cs="宋体"/>
          <w:color w:val="auto"/>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工程施工完成后三天内，承包人必须按发包人规定的时间要求清除全部垃圾以及一切无用的暂设工程、周转材料，并从工地运走，做到工完场清，保持周围环境的清洁整齐，以便立即移交，直至发包人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6.1.6 关于安全生产措施费支付比例和支付期限的约定：</w:t>
      </w:r>
      <w:r>
        <w:rPr>
          <w:rFonts w:hint="eastAsia" w:ascii="宋体" w:hAnsi="宋体" w:eastAsia="宋体" w:cs="宋体"/>
          <w:b/>
          <w:bCs/>
          <w:color w:val="auto"/>
          <w:sz w:val="24"/>
          <w:szCs w:val="24"/>
          <w:highlight w:val="none"/>
          <w:u w:val="single"/>
        </w:rPr>
        <w:t xml:space="preserve">发包人应在工程开工后28天内预付不低于安全生产措施费总额的50%给承包人，其余部分应</w:t>
      </w:r>
      <w:r>
        <w:rPr>
          <w:rFonts w:hint="eastAsia" w:ascii="宋体" w:hAnsi="宋体" w:eastAsia="宋体" w:cs="宋体"/>
          <w:b/>
          <w:bCs/>
          <w:color w:val="auto"/>
          <w:sz w:val="24"/>
          <w:szCs w:val="24"/>
          <w:highlight w:val="none"/>
          <w:u w:val="single"/>
          <w:lang w:val="en-US" w:eastAsia="zh-CN"/>
        </w:rPr>
        <w:t xml:space="preserve">根据实际需要在</w:t>
      </w:r>
      <w:r>
        <w:rPr>
          <w:rFonts w:hint="eastAsia" w:ascii="宋体" w:hAnsi="宋体" w:eastAsia="宋体" w:cs="宋体"/>
          <w:b/>
          <w:bCs/>
          <w:color w:val="auto"/>
          <w:sz w:val="24"/>
          <w:szCs w:val="24"/>
          <w:highlight w:val="none"/>
          <w:u w:val="single"/>
        </w:rPr>
        <w:t xml:space="preserve">工程进度款</w:t>
      </w:r>
      <w:r>
        <w:rPr>
          <w:rFonts w:hint="eastAsia" w:ascii="宋体" w:hAnsi="宋体" w:eastAsia="宋体" w:cs="宋体"/>
          <w:b/>
          <w:bCs/>
          <w:color w:val="auto"/>
          <w:sz w:val="24"/>
          <w:szCs w:val="24"/>
          <w:highlight w:val="none"/>
          <w:u w:val="single"/>
          <w:lang w:val="en-US" w:eastAsia="zh-CN"/>
        </w:rPr>
        <w:t xml:space="preserve">中</w:t>
      </w:r>
      <w:r>
        <w:rPr>
          <w:rFonts w:hint="eastAsia" w:ascii="宋体" w:hAnsi="宋体" w:eastAsia="宋体" w:cs="宋体"/>
          <w:b/>
          <w:bCs/>
          <w:color w:val="auto"/>
          <w:sz w:val="24"/>
          <w:szCs w:val="24"/>
          <w:highlight w:val="none"/>
          <w:u w:val="single"/>
        </w:rPr>
        <w:t xml:space="preserve">支付。对跨年度实施的重大工程，预付的安全生产措施费总额可按年度工程进度计划分解计算</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 工期和进度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施工组织设计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b/>
          <w:color w:val="auto"/>
          <w:sz w:val="24"/>
          <w:szCs w:val="24"/>
          <w:highlight w:val="none"/>
          <w:u w:val="single"/>
        </w:rPr>
        <w:t xml:space="preserve">外围防护措施等，具体根据发包人及监理人要求执行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 施工组织设计的提交和修改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w:t>
      </w:r>
      <w:r>
        <w:rPr>
          <w:rFonts w:hint="eastAsia" w:ascii="宋体" w:hAnsi="宋体" w:eastAsia="宋体" w:cs="宋体"/>
          <w:color w:val="auto"/>
          <w:sz w:val="24"/>
          <w:szCs w:val="24"/>
          <w:highlight w:val="none"/>
          <w:lang w:eastAsia="zh-CN"/>
        </w:rPr>
        <w:t xml:space="preserve">的期</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u w:val="single"/>
        </w:rPr>
        <w:t xml:space="preserve"> 收到施工组织设计后7天内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施工进度计划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开工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 合同签订后7日内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接到开工通知后7日内完成项目部组建，施工、生活用水电接通到位；承包人施工及生活用水用电费用由承包人承担，费用已含在合同价中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7.3.2开工通知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180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 测量放线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开工日期7天前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 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7.5.1 因发包人原因导致工期延误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7.5.2 因承包人原因导致工期延误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每延误一天，承包人</w:t>
      </w:r>
      <w:r>
        <w:rPr>
          <w:rFonts w:hint="eastAsia" w:ascii="宋体" w:hAnsi="宋体" w:eastAsia="宋体" w:cs="宋体"/>
          <w:color w:val="auto"/>
          <w:sz w:val="24"/>
          <w:szCs w:val="24"/>
          <w:highlight w:val="none"/>
          <w:u w:val="single"/>
          <w:lang w:bidi="ar"/>
        </w:rPr>
        <w:t xml:space="preserve">承包人须按</w:t>
      </w:r>
      <w:r>
        <w:rPr>
          <w:rFonts w:hint="eastAsia" w:ascii="宋体" w:hAnsi="宋体" w:eastAsia="宋体" w:cs="宋体"/>
          <w:color w:val="auto"/>
          <w:sz w:val="24"/>
          <w:szCs w:val="24"/>
          <w:highlight w:val="none"/>
          <w:u w:val="single"/>
          <w:lang w:val="en-US" w:eastAsia="zh-CN" w:bidi="ar"/>
        </w:rPr>
        <w:t xml:space="preserve">1</w:t>
      </w:r>
      <w:r>
        <w:rPr>
          <w:rFonts w:hint="eastAsia" w:ascii="宋体" w:hAnsi="宋体" w:eastAsia="宋体" w:cs="宋体"/>
          <w:color w:val="auto"/>
          <w:sz w:val="24"/>
          <w:szCs w:val="24"/>
          <w:highlight w:val="none"/>
          <w:u w:val="single"/>
          <w:lang w:bidi="ar"/>
        </w:rPr>
        <w:t xml:space="preserve">万元/天向发包人支付违约金</w:t>
      </w:r>
      <w:r>
        <w:rPr>
          <w:rFonts w:hint="eastAsia" w:ascii="宋体" w:hAnsi="宋体" w:eastAsia="宋体" w:cs="宋体"/>
          <w:color w:val="auto"/>
          <w:sz w:val="24"/>
          <w:szCs w:val="24"/>
          <w:highlight w:val="none"/>
          <w:u w:val="single"/>
        </w:rPr>
        <w:t xml:space="preserve">。对承包人不能按期竣工的，逾期15天仍无法按期竣工的，除支付约定违约金外，发包人有权解除合同，承包人应按发包人要求退场，承包人已完成合格工程量按80%计算工程价款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7.6 不利物质条件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7.7异常恶劣的气候条件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12级以上台风灾害</w:t>
      </w:r>
      <w:r>
        <w:rPr>
          <w:rFonts w:hint="eastAsia" w:ascii="宋体" w:hAnsi="宋体" w:eastAsia="宋体" w:cs="宋体"/>
          <w:color w:val="auto"/>
          <w:sz w:val="24"/>
          <w:szCs w:val="24"/>
          <w:highlight w:val="none"/>
        </w:rPr>
        <w:t xml:space="preserve">；</w:t>
      </w:r>
      <w:r/>
    </w:p>
    <w:p>
      <w:pPr>
        <w:ind w:left="599"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连续</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最高</w:t>
      </w:r>
      <w:r>
        <w:rPr>
          <w:rFonts w:hint="eastAsia" w:ascii="宋体" w:hAnsi="宋体" w:eastAsia="宋体" w:cs="宋体"/>
          <w:color w:val="auto"/>
          <w:sz w:val="24"/>
          <w:szCs w:val="24"/>
          <w:highlight w:val="none"/>
          <w:u w:val="single"/>
        </w:rPr>
        <w:t xml:space="preserve">气温超过</w:t>
      </w:r>
      <w:r>
        <w:rPr>
          <w:rFonts w:hint="eastAsia" w:ascii="宋体" w:hAnsi="宋体" w:eastAsia="宋体" w:cs="宋体"/>
          <w:color w:val="auto"/>
          <w:sz w:val="24"/>
          <w:szCs w:val="24"/>
          <w:highlight w:val="none"/>
          <w:u w:val="single"/>
          <w:lang w:val="en-US" w:eastAsia="zh-CN"/>
        </w:rPr>
        <w:t xml:space="preserve">40</w:t>
      </w:r>
      <w:r>
        <w:rPr>
          <w:rFonts w:hint="eastAsia" w:ascii="宋体" w:hAnsi="宋体" w:eastAsia="宋体" w:cs="宋体"/>
          <w:color w:val="auto"/>
          <w:sz w:val="24"/>
          <w:szCs w:val="24"/>
          <w:highlight w:val="none"/>
          <w:u w:val="single"/>
        </w:rPr>
        <w:t xml:space="preserve">℃ 的高温大于3天；</w:t>
      </w:r>
      <w:r/>
    </w:p>
    <w:p>
      <w:pPr>
        <w:ind w:left="599"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连续</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最低</w:t>
      </w:r>
      <w:r>
        <w:rPr>
          <w:rFonts w:hint="eastAsia" w:ascii="宋体" w:hAnsi="宋体" w:eastAsia="宋体" w:cs="宋体"/>
          <w:color w:val="auto"/>
          <w:sz w:val="24"/>
          <w:szCs w:val="24"/>
          <w:highlight w:val="none"/>
          <w:u w:val="single"/>
        </w:rPr>
        <w:t xml:space="preserve">气温低于-20℃ 的严寒大于3天；</w:t>
      </w:r>
      <w:r/>
    </w:p>
    <w:p>
      <w:pPr>
        <w:ind w:left="599"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日降雪量10mm及以上；</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rPr>
        <w:t xml:space="preserve">日降雨量大于50mm的雨日超过1天；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8. 材料与设备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8.4材料与工程设备的保管与使用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甲供材料（如有）的下力及堆放和保管由承包人负责，材料运到现场后的保管及安装过程中的损耗由承包人负责，相关费用已包含在签约合同价中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 样品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8.6.1样品的报送与封存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按发包人需求确定，费用已含在合同价中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 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 承包人提供的施工设备和临时设施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9. 试验与检验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9.1试验设备与试验人员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9.1.2 试验设备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9.4 现场工艺试验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10. 变更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10.1变更的范围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应发包人要求的变更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变更估价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10.4.1 变更估价原则</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color w:val="auto"/>
          <w:sz w:val="24"/>
          <w:szCs w:val="24"/>
          <w:highlight w:val="none"/>
          <w:u w:val="none"/>
          <w:lang w:val="en-US" w:eastAsia="zh-CN"/>
        </w:rPr>
        <w:t xml:space="preserve">综合考虑</w:t>
      </w:r>
      <w:r>
        <w:rPr>
          <w:rFonts w:hint="eastAsia" w:ascii="宋体" w:hAnsi="宋体" w:eastAsia="宋体" w:cs="宋体"/>
          <w:b w:val="0"/>
          <w:bCs/>
          <w:color w:val="auto"/>
          <w:sz w:val="24"/>
          <w:szCs w:val="24"/>
          <w:highlight w:val="none"/>
          <w:u w:val="none"/>
        </w:rPr>
        <w:t xml:space="preserve">工程量清单缺陷</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工程变更及其他影响工程量增减的因素，导致</w:t>
      </w:r>
      <w:r>
        <w:rPr>
          <w:rFonts w:hint="eastAsia" w:ascii="宋体" w:hAnsi="宋体" w:eastAsia="宋体" w:cs="宋体"/>
          <w:b w:val="0"/>
          <w:bCs/>
          <w:color w:val="auto"/>
          <w:sz w:val="24"/>
          <w:szCs w:val="24"/>
          <w:highlight w:val="none"/>
          <w:u w:val="none"/>
        </w:rPr>
        <w:t xml:space="preserve">清单工程量增加或减少</w:t>
      </w:r>
      <w:r>
        <w:rPr>
          <w:rFonts w:hint="eastAsia" w:ascii="宋体" w:hAnsi="宋体" w:eastAsia="宋体" w:cs="宋体"/>
          <w:b w:val="0"/>
          <w:bCs/>
          <w:color w:val="auto"/>
          <w:sz w:val="24"/>
          <w:szCs w:val="24"/>
          <w:highlight w:val="none"/>
          <w:u w:val="none"/>
          <w:lang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按专用条款1.13</w:t>
      </w:r>
      <w:r>
        <w:rPr>
          <w:rFonts w:hint="eastAsia" w:ascii="宋体" w:hAnsi="宋体" w:eastAsia="宋体" w:cs="宋体"/>
          <w:color w:val="auto"/>
          <w:sz w:val="24"/>
          <w:szCs w:val="24"/>
          <w:highlight w:val="none"/>
          <w:lang w:val="en-US" w:eastAsia="zh-CN"/>
        </w:rPr>
        <w:t xml:space="preserve">对应约定</w:t>
      </w:r>
      <w:r>
        <w:rPr>
          <w:rFonts w:hint="eastAsia" w:ascii="宋体" w:hAnsi="宋体" w:eastAsia="宋体" w:cs="宋体"/>
          <w:color w:val="auto"/>
          <w:sz w:val="24"/>
          <w:szCs w:val="24"/>
          <w:highlight w:val="none"/>
        </w:rPr>
        <w:t xml:space="preserve">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auto"/>
          <w:sz w:val="24"/>
          <w:szCs w:val="24"/>
          <w:highlight w:val="none"/>
          <w:lang w:val="en-US" w:eastAsia="zh-CN"/>
        </w:rPr>
        <w:t xml:space="preserve">政府部门</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val="en-US" w:eastAsia="zh-CN"/>
        </w:rPr>
        <w:t xml:space="preserve">人工参考价、政府部门或造价协会发布的建材信息价、</w:t>
      </w:r>
      <w:r>
        <w:rPr>
          <w:rFonts w:hint="eastAsia" w:ascii="宋体" w:hAnsi="宋体" w:eastAsia="宋体" w:cs="宋体"/>
          <w:color w:val="auto"/>
          <w:sz w:val="24"/>
          <w:szCs w:val="24"/>
          <w:highlight w:val="none"/>
        </w:rPr>
        <w:t xml:space="preserve">承包人报价浮动率提出变更工程项目的单价，并应报发包人确认后调整。承包人报价浮动率按下列公式计算：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承包人报价浮动率L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中标价</w:t>
      </w:r>
      <w:r>
        <w:rPr>
          <w:rFonts w:hint="eastAsia" w:ascii="宋体" w:hAnsi="宋体" w:eastAsia="宋体" w:cs="宋体"/>
          <w:color w:val="auto"/>
          <w:sz w:val="24"/>
          <w:szCs w:val="24"/>
          <w:highlight w:val="none"/>
          <w:lang w:val="en-US" w:eastAsia="zh-CN"/>
        </w:rPr>
        <w:t xml:space="preserve">-暂列金额及其对应税金-专业工程暂估价)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(最高投标限价-暂列金额及其对应税金-专业工程暂估价)]</w:t>
      </w:r>
      <w:r>
        <w:rPr>
          <w:rFonts w:hint="eastAsia" w:ascii="宋体" w:hAnsi="宋体" w:eastAsia="宋体" w:cs="宋体"/>
          <w:color w:val="auto"/>
          <w:sz w:val="24"/>
          <w:szCs w:val="24"/>
          <w:highlight w:val="none"/>
        </w:rPr>
        <w:t xml:space="preserve">*100%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10.5承包人的合理化建议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收到承包人提交的合理化建议后7日内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收到承包人提交的合理化建议后7日内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 暂估价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暂估价材料和工程设备（如有）的明细详见暂估价一览表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10.7.1 依法必须招标的暂估价项目</w:t>
      </w:r>
      <w:r/>
    </w:p>
    <w:p>
      <w:pPr>
        <w:ind w:firstLine="480"/>
        <w:jc w:val="left"/>
        <w:keepLines w:val="0"/>
        <w:keepNext w:val="0"/>
        <w:spacing w:line="360" w:lineRule="auto"/>
        <w:widowControl w:val="off"/>
        <w:rPr>
          <w:rFonts w:hint="eastAsia" w:ascii="宋体" w:hAnsi="宋体" w:eastAsia="宋体" w:cs="宋体"/>
          <w:color w:val="auto"/>
          <w:sz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对于依法必须招标的暂估价项目，由发包人招标确定暂估价供应商或分包人，承包人应按照施工进度计划，在招标工作启动前 14 天通知发包人。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 暂列金额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11. 价格调整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市场价格波动引起的调整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12. 合同价格、计量与支付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 合同价格形式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除本合同专用条款11.1以外的风险均不调整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w:t>
      </w:r>
      <w:r>
        <w:rPr>
          <w:rFonts w:hint="eastAsia" w:ascii="宋体" w:hAnsi="宋体" w:eastAsia="宋体" w:cs="Times New Roman"/>
          <w:color w:val="auto"/>
          <w:sz w:val="24"/>
          <w:szCs w:val="24"/>
          <w:highlight w:val="none"/>
          <w:u w:val="single"/>
          <w:lang w:val="en-US" w:eastAsia="zh-CN"/>
        </w:rPr>
        <w:t xml:space="preserve">在</w:t>
      </w:r>
      <w:r>
        <w:rPr>
          <w:rFonts w:hint="eastAsia" w:ascii="宋体" w:hAnsi="宋体" w:eastAsia="宋体" w:cs="Times New Roman"/>
          <w:color w:val="auto"/>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p>
    <w:p>
      <w:pPr>
        <w:ind w:firstLine="480"/>
        <w:jc w:val="left"/>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发包人风险导致的合同价格调整，</w:t>
      </w:r>
      <w:r>
        <w:rPr>
          <w:rFonts w:hint="eastAsia" w:ascii="宋体" w:hAnsi="宋体" w:eastAsia="宋体" w:cs="Times New Roman"/>
          <w:color w:val="auto"/>
          <w:sz w:val="24"/>
          <w:szCs w:val="24"/>
          <w:highlight w:val="none"/>
          <w:u w:val="single"/>
          <w:lang w:val="en-US" w:eastAsia="zh-CN" w:bidi="ar-SA"/>
        </w:rPr>
        <w:t xml:space="preserve">参见专用条款1.1.13条、10.4.1条。</w:t>
      </w:r>
      <w:r/>
    </w:p>
    <w:p>
      <w:pPr>
        <w:ind w:firstLine="480"/>
        <w:jc w:val="left"/>
        <w:spacing w:line="360" w:lineRule="auto"/>
        <w:rPr>
          <w:rFonts w:ascii="宋体" w:hAnsi="宋体" w:eastAsia="宋体" w:cs="Times New Roman"/>
          <w:color w:val="auto"/>
          <w:sz w:val="24"/>
          <w:szCs w:val="24"/>
          <w:highlight w:val="none"/>
          <w:u w:val="single"/>
          <w:lang w:val="en-US" w:eastAsia="zh-CN" w:bidi="ar-SA"/>
        </w:rPr>
      </w:pPr>
      <w:r>
        <w:rPr>
          <w:rFonts w:ascii="宋体" w:hAnsi="宋体" w:eastAsia="宋体" w:cs="Times New Roman"/>
          <w:color w:val="auto"/>
          <w:sz w:val="24"/>
          <w:szCs w:val="24"/>
          <w:highlight w:val="none"/>
          <w:u w:val="single"/>
          <w:lang w:val="en-US" w:eastAsia="zh-CN" w:bidi="ar-SA"/>
        </w:rPr>
        <w:t xml:space="preserve">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预付款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 预付款的支付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发包人向承包人预付工程款为签约合同价（扣除合同价中暂列金额、暂估价项目）的10%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合同签订且提供预付款保函及发票后7日内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eastAsia="zh-CN"/>
        </w:rPr>
        <w:t xml:space="preserve"> 不扣回，直接视为进度款</w:t>
      </w:r>
      <w:r>
        <w:rPr>
          <w:rFonts w:hint="eastAsia"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 预付款担保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 计量原则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承包人实际完成的工程量按约定由发包人测绘计量</w:t>
      </w:r>
      <w:r>
        <w:rPr>
          <w:rFonts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 计量周期</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ascii="宋体" w:hAnsi="宋体" w:eastAsia="宋体" w:cs="宋体"/>
          <w:color w:val="auto"/>
          <w:sz w:val="24"/>
          <w:szCs w:val="24"/>
          <w:highlight w:val="none"/>
          <w:u w:val="single"/>
          <w:lang w:val="en-US" w:eastAsia="zh-CN"/>
        </w:rPr>
        <w:t xml:space="preserve">结</w:t>
      </w:r>
      <w:r>
        <w:rPr>
          <w:rFonts w:hint="eastAsia" w:ascii="宋体" w:hAnsi="宋体" w:eastAsia="宋体" w:cs="宋体"/>
          <w:color w:val="auto"/>
          <w:sz w:val="24"/>
          <w:szCs w:val="24"/>
          <w:highlight w:val="none"/>
          <w:u w:val="single"/>
        </w:rPr>
        <w:t xml:space="preserve">算价款中向发包人支付</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 单价合同的计量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按合同约定的计量原则、计量周期、计量程序执行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 总价合同的计量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 其他价格形式合同的计量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 工程进度款支付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12.4.1 付款周期</w:t>
      </w:r>
      <w:r/>
    </w:p>
    <w:p>
      <w:pPr>
        <w:ind w:firstLine="482"/>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4"/>
          <w:highlight w:val="none"/>
          <w:u w:val="single"/>
          <w:lang w:val="en-US" w:eastAsia="zh-CN"/>
        </w:rPr>
        <w:t xml:space="preserve">本工程预付款10%，</w:t>
      </w:r>
      <w:r>
        <w:rPr>
          <w:rFonts w:hint="eastAsia" w:ascii="宋体" w:hAnsi="宋体" w:eastAsia="宋体" w:cs="宋体"/>
          <w:b/>
          <w:bCs/>
          <w:color w:val="auto"/>
          <w:sz w:val="24"/>
          <w:szCs w:val="24"/>
          <w:highlight w:val="none"/>
          <w:u w:val="single"/>
        </w:rPr>
        <w:t xml:space="preserve">工程完工并验收合格后付已完合格工程量价款的80%，工程结算审计完成后付至审定价的97%。留审定价款的3％作为质量保修金，待缺陷责任期满后且无质量问题也无违约情况下付清余款（不计利息）。</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每次支付工程价款前，承包人需提前提供符合发包人财务要求的发票。如果因为承包人开具的发票不合规而导致发包人无法税前扣除或遭受其他损失的，承包人应承担赔偿责任，且发包人有权要求承包人重新开具合法有效的发票；</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(3)达到合同约定质保期后，由承包人提出书面申请，发包人组织再验收程序，经验收无质量问题并双方签字确认后付清质保金（无息，扣除发包人垫付应由承包人承担的费用)。</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(4)发包人有权在当</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eastAsia="宋体" w:cs="宋体"/>
          <w:color w:val="auto"/>
          <w:sz w:val="24"/>
          <w:szCs w:val="24"/>
          <w:highlight w:val="none"/>
          <w:u w:val="single"/>
        </w:rPr>
        <w:t xml:space="preserve">进度款支付时直接扣除合同约定已经确认的违约金；</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(5)所有工程付款，发包人审核批准后按相关手续支付；</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(6)工程施工进行中每笔工程付款承包人必须按照税法规定的税目税率开具增值税专用发票（原约定的不含税价不因税率变化而改变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 进度付款申请单的编制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工程进度款支付不含工程变更、签证、索赔费用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12.4.3 进度付款申请单的提交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承包人应按当月实际进度在每月25日前向监理工程师报送月度</w:t>
      </w:r>
      <w:r>
        <w:rPr>
          <w:rFonts w:hint="eastAsia" w:ascii="宋体" w:hAnsi="宋体" w:eastAsia="宋体" w:cs="宋体"/>
          <w:color w:val="auto"/>
          <w:sz w:val="24"/>
          <w:szCs w:val="24"/>
          <w:highlight w:val="none"/>
          <w:u w:val="single"/>
          <w:lang w:val="en-US" w:eastAsia="zh-CN"/>
        </w:rPr>
        <w:t xml:space="preserve">已</w:t>
      </w:r>
      <w:r>
        <w:rPr>
          <w:rFonts w:hint="eastAsia" w:ascii="宋体" w:hAnsi="宋体" w:eastAsia="宋体" w:cs="宋体"/>
          <w:color w:val="auto"/>
          <w:sz w:val="24"/>
          <w:szCs w:val="24"/>
          <w:highlight w:val="none"/>
          <w:u w:val="single"/>
        </w:rPr>
        <w:t xml:space="preserve">完工且验收合格工程的工程款支付报审表及相关资料</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 进度款审核和支付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收到承包人提交资料后7天内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按发包人规定的工作流程及要求执行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按资金到位情况拨付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12.4.6 支付分解表的编制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13. 验收和工程试车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分部分项工程验收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 竣工验收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13.2.2竣工验收程序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13.2.5移交、接收全部与部分工程</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在颁发工程接收证书后7日内完成工程的移交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每延误一天，承包人赔偿给发包人10万元违约金。违约金从工程竣工结算款中扣除，因承包人原因延迟竣工验收的所有责任均由承包人承担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工程试车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 试车程序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13.3.3 投料试车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13.6.1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在移交结束后7日内完成竣工退场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14. 竣工结算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 竣工结算申请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在工程竣工验收合格后60天内向发包人和监理人提交竣工结算申请单</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（1）竣工结算合同价格；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（2）发包人已支付承包人的款项；</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（3）应扣留的质量保证金；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（4）发包人应支付承包人的合同价款；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（5）其他须提供的资料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
          <w:color w:val="auto"/>
          <w:sz w:val="24"/>
          <w:szCs w:val="24"/>
          <w:highlight w:val="none"/>
          <w:u w:val="single"/>
        </w:rPr>
        <w:t xml:space="preserve">按通用条款第20条“争议解决”的约定办理</w:t>
      </w:r>
      <w:r>
        <w:rPr>
          <w:rFonts w:hint="eastAsia" w:ascii="Calibri" w:hAnsi="Calibri" w:eastAsia="宋体" w:cs="Times New Roman"/>
          <w:color w:val="auto"/>
          <w:sz w:val="24"/>
          <w:szCs w:val="32"/>
          <w:highlight w:val="none"/>
        </w:rPr>
        <w:t xml:space="preserve">承包方有义务配合发包方进行</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结算审核工作，并按发包方的要求提供</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结算审核资料。如承包人未按发包人要求提供相关结算审核资料，由此衍生对</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结算审核进程及相应工程款支付的影响由承包人自行承担。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 最终结清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14.4.1 最终结清申请单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按发包人要求执行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在缺陷责任期终止证书颁发后7日内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14.4.2 最终结清证书和支付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按发包人工作流程执行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15. 缺陷责任期与保修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15.2缺陷责任期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个月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 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扣留工程审定价的3%作为质量保证金，详见质量保修书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15.3.2 质量保证金的扣留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详见质量保修书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15.4.3 修复通知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收到保修通知或口头通知后4小时内</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16. 违约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发包人违约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 发包人违约的责任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由承包人书面提出，并</w:t>
      </w:r>
      <w:r>
        <w:rPr>
          <w:rFonts w:hint="eastAsia" w:ascii="宋体" w:hAnsi="宋体" w:eastAsia="宋体" w:cs="宋体"/>
          <w:color w:val="auto"/>
          <w:sz w:val="24"/>
          <w:szCs w:val="24"/>
          <w:highlight w:val="none"/>
          <w:u w:val="single"/>
          <w:lang w:val="en-US" w:eastAsia="zh-CN"/>
        </w:rPr>
        <w:t xml:space="preserve">由</w:t>
      </w:r>
      <w:r>
        <w:rPr>
          <w:rFonts w:hint="eastAsia" w:ascii="宋体" w:hAnsi="宋体" w:eastAsia="宋体" w:cs="宋体"/>
          <w:color w:val="auto"/>
          <w:sz w:val="24"/>
          <w:szCs w:val="24"/>
          <w:highlight w:val="none"/>
          <w:u w:val="single"/>
        </w:rPr>
        <w:t xml:space="preserve">监理工程师和发包人派驻现场工程师核实确认后，顺延工期，不补偿任何费用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顺延工期，不补偿任何费用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顺延工期，不补偿任何费用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监理工程师和甲方派驻现场工程师核实确认后，顺延工期，不补偿任何费用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监理工程师和甲方派驻现场工程师核实确认后，可酌情延长工期，不补偿任何费用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监理工程师和建设单位代表书面确认后，可酌情延长工期，不补偿任何费用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承包人违约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 因承包人安全文明措施不到位的或未按规定实施的；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 若因承包人原因，导致周边住户和单位投诉或新闻媒体负面曝光；</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 承包人不能按规定上报竣工结算；</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 因承包人原因发生保险事故给发包人造成影响的；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(5) 承包人其他违约情形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承包人违约责任的承担方式和计算方法：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承包人违反合同约定进行转包或违法分包的：如承包人违背法律法规分包、或未经发包人书面同意分包，发包方有权解除协议，并要求承包方赔付合同工程款的30%的违约金；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承包人违反合同约定采购和使用不合格的材料和工程设备的：按发包人要求进行整改，并按材料和工程设备价款的20%进行处罚，并从工程款中直接扣除；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因承包人原因导致工程质量不符合合同要求的：限期整改，工期不延长；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承包人违反第8.9款〔材料与设备专用要求〕的约定，未经批准，私自将已按照合同约定进入施工现场的材料或设备撤离施工现场的：限期整改，工期不延长；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若因承包人原因，导致周边住户和单位投诉或新闻媒体负面曝光的，承包人需承担由此产生的一切后果和费用。每曝光一次承包人需向发包人支付5000元的违约金。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如承包人不能按规定上报竣工结算，承包人需向发包人支付10000元/天的违约金。违约金从工程竣工结算款中扣除。相关条款涉及的费用除已明确由发包人承担的，均已包含在承包人的总价中。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如因承包人原因发生保险事故给发包人造成影响的，承包人承担违约责任，需向发包人支付保险赔付金20％的违约金。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对严重违约需清除出场的承包人，发包人将其情况书面报告当地及企业所在地建设行政主管部门，向承包人书面提出限期清场的要求并登报公示。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）若因承包人原因，迟延交付竣工验收资料的，按</w:t>
      </w:r>
      <w:r>
        <w:rPr>
          <w:rFonts w:hint="eastAsia" w:ascii="宋体" w:hAnsi="宋体" w:eastAsia="宋体" w:cs="宋体"/>
          <w:color w:val="auto"/>
          <w:sz w:val="24"/>
          <w:szCs w:val="24"/>
          <w:highlight w:val="none"/>
          <w:lang w:val="en-US" w:eastAsia="zh-CN"/>
        </w:rPr>
        <w:t xml:space="preserve">1000元/日向发包人承担违约金</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 因承包人违约解除合同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发包人有权无偿使用。发包人继续使用的行为不免除或减轻承包人应承担的违约责任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17. 不可抗力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 不可抗力的确认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17.4 因不可抗力解除合同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18. 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 工程保险</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承包人应在签订合同</w:t>
      </w:r>
      <w:r>
        <w:rPr>
          <w:rFonts w:hint="eastAsia" w:ascii="宋体" w:hAnsi="宋体" w:eastAsia="宋体" w:cs="宋体"/>
          <w:b/>
          <w:bCs/>
          <w:color w:val="auto"/>
          <w:sz w:val="24"/>
          <w:szCs w:val="24"/>
          <w:highlight w:val="none"/>
          <w:lang w:eastAsia="zh-CN"/>
        </w:rPr>
        <w:t xml:space="preserve">25日</w:t>
      </w:r>
      <w:r>
        <w:rPr>
          <w:rFonts w:hint="eastAsia" w:ascii="宋体" w:hAnsi="宋体" w:eastAsia="宋体" w:cs="宋体"/>
          <w:b/>
          <w:bCs/>
          <w:color w:val="auto"/>
          <w:sz w:val="24"/>
          <w:szCs w:val="24"/>
          <w:highlight w:val="none"/>
        </w:rPr>
        <w:t xml:space="preserve">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18.3 其他保险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保险合同需经发包人审批。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保险事故发生时，承包人有责任尽力采取必要的措施，防止或者减少损失。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如发生保险事故时，承包人应负责向保险公司索赔及办理赔付事宜。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 合同生效后，承包人必须在工程开工前办理保险，如承包人未办理保险的，发包人有权从工程进度款中扣除此工程保险费用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直接选择保险人。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18.7 通知义务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变更前应事先征得发包人同意并通知监理人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20. 争议解决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 争议评审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20.3.1 争议评审小组的确定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20.3.2 争议评审小组的决定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20.4仲裁或诉讼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lang w:val="en-US" w:eastAsia="zh-CN"/>
        </w:rPr>
        <w:t xml:space="preserve"> 连云港市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连云港</w:t>
      </w:r>
      <w:r>
        <w:rPr>
          <w:rFonts w:hint="eastAsia" w:ascii="宋体" w:hAnsi="宋体" w:eastAsia="宋体" w:cs="宋体"/>
          <w:color w:val="auto"/>
          <w:sz w:val="24"/>
          <w:highlight w:val="none"/>
          <w:u w:val="single"/>
          <w:lang w:val="en-US" w:eastAsia="zh-CN"/>
        </w:rPr>
        <w:t xml:space="preserve">市 </w:t>
      </w:r>
      <w:r>
        <w:rPr>
          <w:rFonts w:hint="eastAsia" w:ascii="宋体" w:hAnsi="宋体" w:eastAsia="宋体" w:cs="宋体"/>
          <w:color w:val="auto"/>
          <w:sz w:val="24"/>
          <w:szCs w:val="24"/>
          <w:highlight w:val="none"/>
        </w:rPr>
        <w:t xml:space="preserve">人民法院起诉。</w:t>
      </w:r>
      <w:r/>
    </w:p>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21.1承包人应充分考虑到在节假日、国家和省、市重大活动期间以及在发包人需要的时间段内，可能会对施工作出</w:t>
      </w:r>
      <w:r>
        <w:rPr>
          <w:rFonts w:hint="eastAsia" w:ascii="宋体" w:hAnsi="宋体" w:eastAsia="宋体" w:cs="宋体"/>
          <w:color w:val="auto"/>
          <w:sz w:val="24"/>
          <w:szCs w:val="24"/>
          <w:highlight w:val="none"/>
          <w:lang w:val="en-US" w:eastAsia="zh-CN"/>
        </w:rPr>
        <w:t xml:space="preserve">某些</w:t>
      </w:r>
      <w:r>
        <w:rPr>
          <w:rFonts w:hint="eastAsia" w:ascii="宋体" w:hAnsi="宋体" w:eastAsia="宋体" w:cs="宋体"/>
          <w:color w:val="auto"/>
          <w:sz w:val="24"/>
          <w:szCs w:val="24"/>
          <w:highlight w:val="none"/>
        </w:rPr>
        <w:t xml:space="preserve">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21.3在施工期间，承包方必须对已有工程设施予以保护，不得因施工造成对其它设施的破坏和损害若发生破坏和损害，一切责任（包括费用）均由承包方承担。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21.4施工期间承包人必须按文明施工规定的具体内容进行实施，若未全部实施，结算时将扣除相应费用。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承包方必须按照招标文件、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r/>
    </w:p>
    <w:p>
      <w:pPr>
        <w:ind w:firstLine="46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承包人已进行现场踏勘以充分了解工地位置、情况、道路、储存空间、装卸条件及任何其它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21.9承包人在本项目实施中涉及土方堆放、转运、机械使用、外购土、软土置换等产生的一切费用均由承包人承担，竣工结算时不另行增加费用。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21.10垃圾外运：承包人应将施工中产生建筑垃圾清运出场，其外运堆放场地及运距由承包人事先勘察现场情况</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宋体"/>
          <w:color w:val="auto"/>
          <w:sz w:val="24"/>
          <w:szCs w:val="24"/>
          <w:highlight w:val="none"/>
          <w:lang w:eastAsia="zh-CN"/>
        </w:rPr>
        <w:t xml:space="preserve">，依据连价工〔2017〕102号文</w:t>
      </w:r>
      <w:r>
        <w:rPr>
          <w:rFonts w:hint="eastAsia" w:ascii="宋体" w:hAnsi="宋体" w:eastAsia="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rPr>
        <w:t xml:space="preserve">），办理相关手续，并以书面形式将办理结果通知发包人。承包人应将办理上述事项的费用综合考虑在投标报价中，该部分费用包干使用，以后不作调整。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21.11凡是非设计变更以及发包人造成的施工条件变更原因，施工方案和施工措施的修改而造成增加的费用由承包人承担。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21.12本合同价中应包括防洪、防风、暴雨措施、疫情防控等费用所需要的一切费用。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21.13施工过程中与周围发生的纠纷由承包人自行协商解决，费用由承包人自理，该费用应该包含在合同价中。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21.14 承包方必须按照招标文件、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建筑工人实名制费用的计取按照江苏省住房和城乡建设厅公告</w:t>
      </w:r>
      <w:r>
        <w:rPr>
          <w:rFonts w:hint="eastAsia" w:ascii="宋体" w:hAnsi="宋体" w:eastAsia="宋体" w:cs="宋体"/>
          <w:color w:val="auto"/>
          <w:sz w:val="24"/>
          <w:szCs w:val="24"/>
          <w:highlight w:val="none"/>
          <w:lang w:eastAsia="zh-CN"/>
        </w:rPr>
        <w:t xml:space="preserve">〔2019〕19号</w:t>
      </w:r>
      <w:r>
        <w:rPr>
          <w:rFonts w:hint="eastAsia" w:ascii="宋体" w:hAnsi="宋体" w:eastAsia="宋体" w:cs="宋体"/>
          <w:color w:val="auto"/>
          <w:sz w:val="24"/>
          <w:szCs w:val="24"/>
          <w:highlight w:val="none"/>
        </w:rPr>
        <w:t xml:space="preserve">执行，并计入合同价款中，今后不作调整。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21.16承包人所购买材料严格按照施工图纸、招标文件要求采购。不得购买伪劣产品或以旧充新、以次充好、掺杂使假。所有材料及其他配件均须确保为国标合格、先进、成熟、安全可靠的知名品牌的全新优等产品。</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21.17</w:t>
      </w:r>
      <w:r>
        <w:rPr>
          <w:rFonts w:hint="eastAsia" w:ascii="宋体" w:hAnsi="宋体" w:eastAsia="宋体" w:cs="宋体"/>
          <w:color w:val="auto"/>
          <w:sz w:val="24"/>
          <w:szCs w:val="24"/>
          <w:highlight w:val="none"/>
          <w:lang w:bidi="ar"/>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bidi="zh-CN"/>
        </w:rPr>
        <w:t xml:space="preserve">注：建设单位有权保留对本项目进行二次或多次结算审计的</w:t>
      </w:r>
      <w:r>
        <w:rPr>
          <w:rFonts w:hint="eastAsia" w:ascii="宋体" w:hAnsi="宋体" w:eastAsia="宋体" w:cs="宋体"/>
          <w:color w:val="auto"/>
          <w:sz w:val="24"/>
          <w:szCs w:val="24"/>
          <w:highlight w:val="none"/>
          <w:lang w:val="en-US" w:bidi="zh-CN"/>
        </w:rPr>
        <w:t xml:space="preserve">权利</w:t>
      </w:r>
      <w:r>
        <w:rPr>
          <w:rFonts w:hint="eastAsia" w:ascii="宋体" w:hAnsi="宋体" w:eastAsia="宋体" w:cs="宋体"/>
          <w:color w:val="auto"/>
          <w:sz w:val="24"/>
          <w:szCs w:val="24"/>
          <w:highlight w:val="none"/>
          <w:lang w:bidi="zh-CN"/>
        </w:rPr>
        <w:t xml:space="preserve">，承包人不得干涉。</w:t>
      </w:r>
      <w:r>
        <w:rPr>
          <w:rFonts w:hint="eastAsia" w:ascii="宋体" w:hAnsi="宋体" w:eastAsia="宋体" w:cs="宋体"/>
          <w:color w:val="auto"/>
          <w:sz w:val="24"/>
          <w:szCs w:val="24"/>
          <w:highlight w:val="none"/>
          <w:lang w:val="zh-CN" w:bidi="zh-CN"/>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21.1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承包人不得以应收工程款未到账等为由，克扣或拖欠农民工工资。承包人须切实做好施工人员的思想稳定工作，如因拖欠农民工工资造成不良后果，发包人将取消承包人今后参加发包人项目的投标资格。如因拖欠</w:t>
      </w:r>
      <w:r>
        <w:rPr>
          <w:rFonts w:hint="eastAsia" w:ascii="宋体" w:hAnsi="宋体" w:eastAsia="宋体" w:cs="宋体"/>
          <w:b/>
          <w:color w:val="auto"/>
          <w:sz w:val="24"/>
          <w:szCs w:val="24"/>
          <w:highlight w:val="none"/>
          <w:lang w:val="en-US" w:eastAsia="zh-CN"/>
        </w:rPr>
        <w:t xml:space="preserve">农</w:t>
      </w:r>
      <w:r>
        <w:rPr>
          <w:rFonts w:hint="eastAsia" w:ascii="宋体" w:hAnsi="宋体" w:eastAsia="宋体" w:cs="宋体"/>
          <w:b/>
          <w:color w:val="auto"/>
          <w:sz w:val="24"/>
          <w:szCs w:val="24"/>
          <w:highlight w:val="none"/>
        </w:rPr>
        <w:t xml:space="preserve">民工工资对发包人正常工作造成影响，发包人有权按承包人实际拖欠金额，在进度款中扣除备付。</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br w:type="page" w:clear="all"/>
      </w:r>
      <w:bookmarkEnd w:id="101"/>
      <w:r/>
      <w:bookmarkEnd w:id="102"/>
      <w:r/>
      <w:bookmarkEnd w:id="103"/>
      <w:r/>
      <w:bookmarkEnd w:id="104"/>
      <w:r/>
      <w:bookmarkEnd w:id="105"/>
      <w:r/>
      <w:bookmarkEnd w:id="106"/>
      <w:r>
        <w:rPr>
          <w:rFonts w:hint="eastAsia" w:ascii="宋体" w:hAnsi="宋体" w:eastAsia="宋体" w:cs="宋体"/>
          <w:b/>
          <w:bCs/>
          <w:color w:val="auto"/>
          <w:sz w:val="24"/>
          <w:szCs w:val="24"/>
          <w:highlight w:val="none"/>
          <w:lang w:bidi="ar"/>
        </w:rPr>
        <w:t xml:space="preserve">附件：</w:t>
      </w:r>
      <w:r>
        <w:rPr>
          <w:rFonts w:hint="eastAsia" w:ascii="宋体" w:hAnsi="宋体" w:eastAsia="宋体" w:cs="宋体"/>
          <w:color w:val="auto"/>
          <w:sz w:val="24"/>
          <w:szCs w:val="24"/>
          <w:highlight w:val="none"/>
          <w:lang w:bidi="ar"/>
        </w:rPr>
        <w:t xml:space="preserve">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1：承包人承揽工程项目一览表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2：发包人供应材料设备一览表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3：承包人用于本工程施工的机械设备表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4：承包人主要施工管理人员表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5：工程质量保修书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6：工程安全环境管理协议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7：工程廉政协议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8：不拖欠农民工工资 </w:t>
      </w:r>
      <w:r/>
    </w:p>
    <w:p>
      <w:pPr>
        <w:ind w:left="0" w:right="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附件 9：中标人诚信承诺书</w:t>
      </w:r>
      <w:r/>
    </w:p>
    <w:p>
      <w:pPr>
        <w:ind w:left="0" w:right="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附件10：安全生产责任承诺书</w:t>
      </w:r>
      <w:r/>
    </w:p>
    <w:p>
      <w:pPr>
        <w:ind w:left="0" w:right="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附件11：成交供应商诚信承诺书</w:t>
      </w:r>
      <w:r/>
    </w:p>
    <w:p>
      <w:pPr>
        <w:ind w:left="0" w:right="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附件12：项目周边成品保护承诺书</w:t>
      </w:r>
      <w:r/>
    </w:p>
    <w:p>
      <w:pPr>
        <w:ind w:left="880"/>
        <w:jc w:val="left"/>
        <w:spacing w:before="54"/>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left="880"/>
        <w:jc w:val="left"/>
        <w:spacing w:before="54"/>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left="880"/>
        <w:jc w:val="left"/>
        <w:spacing w:before="54"/>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left="880"/>
        <w:jc w:val="left"/>
        <w:spacing w:before="54"/>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rPr>
          <w:rFonts w:hint="eastAsia" w:ascii="宋体" w:hAnsi="宋体" w:eastAsia="宋体" w:cs="宋体"/>
          <w:color w:val="auto"/>
          <w:sz w:val="22"/>
          <w:highlight w:val="none"/>
        </w:rPr>
      </w:pPr>
      <w:r>
        <w:rPr>
          <w:rFonts w:hint="eastAsia" w:ascii="宋体" w:hAnsi="宋体" w:eastAsia="宋体" w:cs="宋体"/>
          <w:color w:val="auto"/>
          <w:highlight w:val="none"/>
        </w:rPr>
        <w:t xml:space="preserve">附件 1：</w:t>
      </w:r>
      <w:r/>
    </w:p>
    <w:p>
      <w:pPr>
        <w:pStyle w:val="1136"/>
        <w:ind w:left="63" w:right="63"/>
        <w:spacing w:before="11"/>
        <w:tabs>
          <w:tab w:val="left" w:pos="1160" w:leader="none"/>
          <w:tab w:val="left" w:pos="2423" w:leader="none"/>
        </w:tabs>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p>
      <w:pPr>
        <w:pStyle w:val="1136"/>
        <w:ind w:left="0" w:right="63" w:firstLine="0"/>
        <w:jc w:val="center"/>
        <w:spacing w:before="70"/>
        <w:tabs>
          <w:tab w:val="left" w:pos="1160" w:leader="none"/>
          <w:tab w:val="left" w:pos="2423"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承包人承揽工程项目一览表</w:t>
      </w:r>
      <w:r/>
    </w:p>
    <w:p>
      <w:pPr>
        <w:pStyle w:val="1136"/>
        <w:ind w:left="0" w:right="63"/>
        <w:jc w:val="both"/>
        <w:spacing w:before="8" w:after="1"/>
        <w:tabs>
          <w:tab w:val="left" w:pos="1160" w:leader="none"/>
          <w:tab w:val="left" w:pos="2423" w:leader="none"/>
        </w:tabs>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bl>
      <w:tblPr>
        <w:tblStyle w:val="939"/>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单位工程名称</w:t>
            </w:r>
            <w:r/>
          </w:p>
        </w:tc>
        <w:tc>
          <w:tcPr>
            <w:tcW w:w="1003"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建设规模</w:t>
            </w:r>
            <w:r/>
          </w:p>
        </w:tc>
        <w:tc>
          <w:tcPr>
            <w:tcW w:w="1191"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建筑面积(平方米)</w:t>
            </w:r>
            <w:r/>
          </w:p>
        </w:tc>
        <w:tc>
          <w:tcPr>
            <w:tcW w:w="610"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结构形式</w:t>
            </w:r>
            <w:r/>
          </w:p>
        </w:tc>
        <w:tc>
          <w:tcPr>
            <w:tcW w:w="463"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层数</w:t>
            </w:r>
            <w:r/>
          </w:p>
        </w:tc>
        <w:tc>
          <w:tcPr>
            <w:tcW w:w="1149"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生产能力</w:t>
            </w:r>
            <w:r/>
          </w:p>
        </w:tc>
        <w:tc>
          <w:tcPr>
            <w:tcW w:w="853"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设备安装内容</w:t>
            </w:r>
            <w:r/>
          </w:p>
        </w:tc>
        <w:tc>
          <w:tcPr>
            <w:tcW w:w="1088"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合同价格（元）</w:t>
            </w:r>
            <w:r/>
          </w:p>
        </w:tc>
        <w:tc>
          <w:tcPr>
            <w:tcW w:w="787"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开工日期</w:t>
            </w:r>
            <w:r/>
          </w:p>
        </w:tc>
        <w:tc>
          <w:tcPr>
            <w:tcW w:w="1087" w:type="dxa"/>
            <w:vAlign w:val="center"/>
            <w:textDirection w:val="lrTb"/>
            <w:noWrap w:val="false"/>
          </w:tcPr>
          <w:p>
            <w:pPr>
              <w:pStyle w:val="1137"/>
              <w:ind w:left="0" w:right="131" w:firstLine="0"/>
              <w:jc w:val="center"/>
              <w:spacing w:line="3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竣工日期</w:t>
            </w:r>
            <w:r/>
          </w:p>
        </w:tc>
      </w:tr>
      <w:tr>
        <w:trPr>
          <w:trHeight w:val="640"/>
        </w:trPr>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0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9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61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6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4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5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80"/>
        </w:trPr>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0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9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61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6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4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5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81"/>
        </w:trPr>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0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9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61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6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4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5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80"/>
        </w:trPr>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0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9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61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6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4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5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bl>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 2：</w:t>
      </w:r>
      <w:r/>
    </w:p>
    <w:p>
      <w:pPr>
        <w:pStyle w:val="1136"/>
        <w:ind w:left="0" w:right="63" w:firstLine="0"/>
        <w:jc w:val="center"/>
        <w:spacing w:before="70"/>
        <w:tabs>
          <w:tab w:val="left" w:pos="1160" w:leader="none"/>
          <w:tab w:val="left" w:pos="2423"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发包人供应材料设备一览表</w:t>
      </w:r>
      <w:r/>
    </w:p>
    <w:tbl>
      <w:tblPr>
        <w:tblStyle w:val="939"/>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137"/>
              <w:ind w:left="0"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W w:w="1079" w:type="dxa"/>
            <w:vAlign w:val="center"/>
            <w:textDirection w:val="lrTb"/>
            <w:noWrap w:val="false"/>
          </w:tcPr>
          <w:p>
            <w:pPr>
              <w:pStyle w:val="1137"/>
              <w:ind w:left="0" w:right="134" w:firstLine="0"/>
              <w:jc w:val="center"/>
              <w:spacing w:before="2" w:line="442"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材料、设备品种</w:t>
            </w:r>
            <w:r/>
          </w:p>
        </w:tc>
        <w:tc>
          <w:tcPr>
            <w:tcW w:w="1018" w:type="dxa"/>
            <w:vAlign w:val="center"/>
            <w:textDirection w:val="lrTb"/>
            <w:noWrap w:val="false"/>
          </w:tcPr>
          <w:p>
            <w:pPr>
              <w:pStyle w:val="1137"/>
              <w:ind w:left="0"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规格型号</w:t>
            </w:r>
            <w:r/>
          </w:p>
        </w:tc>
        <w:tc>
          <w:tcPr>
            <w:tcW w:w="872" w:type="dxa"/>
            <w:vAlign w:val="center"/>
            <w:textDirection w:val="lrTb"/>
            <w:noWrap w:val="false"/>
          </w:tcPr>
          <w:p>
            <w:pPr>
              <w:pStyle w:val="1137"/>
              <w:ind w:left="0"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单位</w:t>
            </w:r>
            <w:r/>
          </w:p>
        </w:tc>
        <w:tc>
          <w:tcPr>
            <w:tcW w:w="1014" w:type="dxa"/>
            <w:vAlign w:val="center"/>
            <w:textDirection w:val="lrTb"/>
            <w:noWrap w:val="false"/>
          </w:tcPr>
          <w:p>
            <w:pPr>
              <w:pStyle w:val="1137"/>
              <w:ind w:left="0"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数量</w:t>
            </w:r>
            <w:r/>
          </w:p>
        </w:tc>
        <w:tc>
          <w:tcPr>
            <w:tcW w:w="1187" w:type="dxa"/>
            <w:vAlign w:val="center"/>
            <w:textDirection w:val="lrTb"/>
            <w:noWrap w:val="false"/>
          </w:tcPr>
          <w:p>
            <w:pPr>
              <w:pStyle w:val="1137"/>
              <w:ind w:left="0" w:right="117" w:firstLine="0"/>
              <w:jc w:val="center"/>
              <w:spacing w:before="146"/>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单</w:t>
            </w:r>
            <w:r>
              <w:rPr>
                <w:rFonts w:hint="eastAsia" w:ascii="宋体" w:hAnsi="宋体" w:eastAsia="宋体" w:cs="宋体"/>
                <w:color w:val="auto"/>
                <w:sz w:val="21"/>
                <w:highlight w:val="none"/>
              </w:rPr>
              <w:t xml:space="preserve">价（元）</w:t>
            </w:r>
            <w:r/>
          </w:p>
        </w:tc>
        <w:tc>
          <w:tcPr>
            <w:tcW w:w="804" w:type="dxa"/>
            <w:vAlign w:val="center"/>
            <w:textDirection w:val="lrTb"/>
            <w:noWrap w:val="false"/>
          </w:tcPr>
          <w:p>
            <w:pPr>
              <w:pStyle w:val="1137"/>
              <w:ind w:left="0"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质量等级</w:t>
            </w:r>
            <w:r/>
          </w:p>
        </w:tc>
        <w:tc>
          <w:tcPr>
            <w:tcW w:w="723" w:type="dxa"/>
            <w:vAlign w:val="center"/>
            <w:textDirection w:val="lrTb"/>
            <w:noWrap w:val="false"/>
          </w:tcPr>
          <w:p>
            <w:pPr>
              <w:pStyle w:val="1137"/>
              <w:ind w:left="0" w:right="154" w:firstLine="0"/>
              <w:jc w:val="center"/>
              <w:spacing w:before="2" w:line="442"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供应时间</w:t>
            </w:r>
            <w:r/>
          </w:p>
        </w:tc>
        <w:tc>
          <w:tcPr>
            <w:tcW w:w="1104" w:type="dxa"/>
            <w:vAlign w:val="center"/>
            <w:textDirection w:val="lrTb"/>
            <w:noWrap w:val="false"/>
          </w:tcPr>
          <w:p>
            <w:pPr>
              <w:pStyle w:val="1137"/>
              <w:ind w:left="0"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送达地点</w:t>
            </w:r>
            <w:r/>
          </w:p>
        </w:tc>
        <w:tc>
          <w:tcPr>
            <w:tcW w:w="877" w:type="dxa"/>
            <w:vAlign w:val="center"/>
            <w:textDirection w:val="lrTb"/>
            <w:noWrap w:val="false"/>
          </w:tcPr>
          <w:p>
            <w:pPr>
              <w:pStyle w:val="1137"/>
              <w:ind w:left="0"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备注</w:t>
            </w:r>
            <w:r/>
          </w:p>
        </w:tc>
      </w:tr>
      <w:tr>
        <w:trPr>
          <w:trHeight w:val="600"/>
        </w:trPr>
        <w:tc>
          <w:tcPr>
            <w:tcW w:w="77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7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2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70"/>
        </w:trPr>
        <w:tc>
          <w:tcPr>
            <w:tcW w:w="77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7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2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70"/>
        </w:trPr>
        <w:tc>
          <w:tcPr>
            <w:tcW w:w="77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7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2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70"/>
        </w:trPr>
        <w:tc>
          <w:tcPr>
            <w:tcW w:w="77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7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2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70"/>
        </w:trPr>
        <w:tc>
          <w:tcPr>
            <w:tcW w:w="77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7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2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99"/>
        </w:trPr>
        <w:tc>
          <w:tcPr>
            <w:tcW w:w="770"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79"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1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8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23"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877"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bl>
    <w:p>
      <w:pPr>
        <w:pStyle w:val="1136"/>
        <w:ind w:left="63" w:right="63"/>
        <w:spacing w:before="5"/>
        <w:tabs>
          <w:tab w:val="left" w:pos="1160" w:leader="none"/>
          <w:tab w:val="left" w:pos="2423" w:leader="none"/>
        </w:tabs>
        <w:rPr>
          <w:rFonts w:hint="eastAsia" w:ascii="宋体" w:hAnsi="宋体" w:eastAsia="宋体" w:cs="宋体"/>
          <w:color w:val="auto"/>
          <w:sz w:val="14"/>
          <w:highlight w:val="none"/>
        </w:rPr>
      </w:pPr>
      <w:r>
        <w:rPr>
          <w:rFonts w:hint="eastAsia" w:ascii="宋体" w:hAnsi="宋体" w:eastAsia="宋体" w:cs="宋体"/>
          <w:color w:val="auto"/>
          <w:sz w:val="14"/>
          <w:highlight w:val="none"/>
        </w:rPr>
      </w:r>
      <w:r/>
    </w:p>
    <w:p>
      <w:pPr>
        <w:pStyle w:val="1136"/>
        <w:ind w:left="0" w:right="63" w:firstLine="0"/>
        <w:jc w:val="left"/>
        <w:spacing w:before="43"/>
        <w:tabs>
          <w:tab w:val="left" w:pos="1160" w:leader="none"/>
          <w:tab w:val="left" w:pos="2423"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 3：</w:t>
      </w:r>
      <w:r/>
    </w:p>
    <w:p>
      <w:pPr>
        <w:pStyle w:val="1136"/>
        <w:ind w:left="0" w:right="63" w:firstLine="0"/>
        <w:jc w:val="center"/>
        <w:spacing w:before="70"/>
        <w:tabs>
          <w:tab w:val="left" w:pos="1160" w:leader="none"/>
          <w:tab w:val="left" w:pos="2423"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承包人用于本工程施工的机械设备表</w:t>
      </w:r>
      <w:r/>
    </w:p>
    <w:tbl>
      <w:tblPr>
        <w:tblStyle w:val="93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W w:w="1418"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机械或设备名称</w:t>
            </w:r>
            <w:r/>
          </w:p>
        </w:tc>
        <w:tc>
          <w:tcPr>
            <w:tcW w:w="850"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规格型号</w:t>
            </w:r>
            <w:r/>
          </w:p>
        </w:tc>
        <w:tc>
          <w:tcPr>
            <w:tcW w:w="1058"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W w:w="880"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产地</w:t>
            </w:r>
            <w:r/>
          </w:p>
        </w:tc>
        <w:tc>
          <w:tcPr>
            <w:tcW w:w="1020"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制造年份</w:t>
            </w:r>
            <w:r/>
          </w:p>
        </w:tc>
        <w:tc>
          <w:tcPr>
            <w:tcW w:w="1480"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额定功率（kW）</w:t>
            </w:r>
            <w:r/>
          </w:p>
        </w:tc>
        <w:tc>
          <w:tcPr>
            <w:tcW w:w="1020"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生产能力</w:t>
            </w:r>
            <w:r/>
          </w:p>
        </w:tc>
        <w:tc>
          <w:tcPr>
            <w:tcW w:w="921" w:type="dxa"/>
            <w:vAlign w:val="center"/>
            <w:textDirection w:val="lrTb"/>
            <w:noWrap w:val="false"/>
          </w:tcPr>
          <w:p>
            <w:pPr>
              <w:pStyle w:val="1136"/>
              <w:ind w:left="0" w:right="63" w:firstLine="0"/>
              <w:jc w:val="center"/>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1136"/>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Style w:val="1136"/>
        <w:ind w:left="63" w:right="63"/>
        <w:spacing w:before="5"/>
        <w:tabs>
          <w:tab w:val="left" w:pos="1160" w:leader="none"/>
          <w:tab w:val="left" w:pos="2423" w:leader="none"/>
        </w:tabs>
        <w:rPr>
          <w:rFonts w:hint="eastAsia" w:ascii="宋体" w:hAnsi="宋体" w:eastAsia="宋体" w:cs="宋体"/>
          <w:color w:val="auto"/>
          <w:sz w:val="14"/>
          <w:highlight w:val="none"/>
        </w:rPr>
      </w:pPr>
      <w:r>
        <w:rPr>
          <w:rFonts w:hint="eastAsia" w:ascii="宋体" w:hAnsi="宋体" w:eastAsia="宋体" w:cs="宋体"/>
          <w:color w:val="auto"/>
          <w:sz w:val="14"/>
          <w:highlight w:val="none"/>
        </w:rPr>
      </w:r>
      <w:r/>
    </w:p>
    <w:p>
      <w:pPr>
        <w:pStyle w:val="1136"/>
        <w:ind w:left="0" w:right="63" w:firstLine="0"/>
        <w:jc w:val="left"/>
        <w:spacing w:before="43"/>
        <w:tabs>
          <w:tab w:val="left" w:pos="1160" w:leader="none"/>
          <w:tab w:val="left" w:pos="2423"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 4：</w:t>
      </w:r>
      <w:r/>
    </w:p>
    <w:p>
      <w:pPr>
        <w:pStyle w:val="1136"/>
        <w:ind w:left="0" w:right="63" w:firstLine="0"/>
        <w:jc w:val="center"/>
        <w:spacing w:before="70"/>
        <w:tabs>
          <w:tab w:val="left" w:pos="1160" w:leader="none"/>
          <w:tab w:val="left" w:pos="2423"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承包人主要施工管理人员表</w:t>
      </w:r>
      <w:r/>
    </w:p>
    <w:tbl>
      <w:tblPr>
        <w:tblStyle w:val="939"/>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137"/>
              <w:ind w:left="0" w:right="512" w:firstLine="0"/>
              <w:jc w:val="center"/>
              <w:spacing w:before="154"/>
              <w:tabs>
                <w:tab w:val="left" w:pos="599" w:leader="none"/>
              </w:tabs>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名</w:t>
            </w:r>
            <w:r>
              <w:rPr>
                <w:rFonts w:hint="eastAsia" w:ascii="宋体" w:hAnsi="宋体" w:eastAsia="宋体" w:cs="宋体"/>
                <w:color w:val="auto"/>
                <w:sz w:val="20"/>
                <w:highlight w:val="none"/>
              </w:rPr>
              <w:tab/>
            </w:r>
            <w:r>
              <w:rPr>
                <w:rFonts w:hint="eastAsia" w:ascii="宋体" w:hAnsi="宋体" w:eastAsia="宋体" w:cs="宋体"/>
                <w:color w:val="auto"/>
                <w:spacing w:val="-1"/>
                <w:sz w:val="20"/>
                <w:highlight w:val="none"/>
              </w:rPr>
              <w:t xml:space="preserve">称</w:t>
            </w:r>
            <w:r/>
          </w:p>
        </w:tc>
        <w:tc>
          <w:tcPr>
            <w:tcW w:w="1418" w:type="dxa"/>
            <w:vAlign w:val="top"/>
            <w:textDirection w:val="lrTb"/>
            <w:noWrap w:val="false"/>
          </w:tcPr>
          <w:p>
            <w:pPr>
              <w:pStyle w:val="1137"/>
              <w:ind w:left="0" w:right="469" w:firstLine="0"/>
              <w:jc w:val="center"/>
              <w:spacing w:before="154"/>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姓名</w:t>
            </w:r>
            <w:r/>
          </w:p>
        </w:tc>
        <w:tc>
          <w:tcPr>
            <w:tcW w:w="1134" w:type="dxa"/>
            <w:vAlign w:val="top"/>
            <w:textDirection w:val="lrTb"/>
            <w:noWrap w:val="false"/>
          </w:tcPr>
          <w:p>
            <w:pPr>
              <w:pStyle w:val="1137"/>
              <w:ind w:left="0" w:firstLine="0"/>
              <w:jc w:val="center"/>
              <w:spacing w:before="154"/>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职务</w:t>
            </w:r>
            <w:r/>
          </w:p>
        </w:tc>
        <w:tc>
          <w:tcPr>
            <w:tcW w:w="1134" w:type="dxa"/>
            <w:vAlign w:val="top"/>
            <w:textDirection w:val="lrTb"/>
            <w:noWrap w:val="false"/>
          </w:tcPr>
          <w:p>
            <w:pPr>
              <w:pStyle w:val="1137"/>
              <w:ind w:left="0" w:firstLine="0"/>
              <w:jc w:val="center"/>
              <w:spacing w:before="154"/>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职称</w:t>
            </w:r>
            <w:r/>
          </w:p>
        </w:tc>
        <w:tc>
          <w:tcPr>
            <w:tcW w:w="4252" w:type="dxa"/>
            <w:vAlign w:val="top"/>
            <w:textDirection w:val="lrTb"/>
            <w:noWrap w:val="false"/>
          </w:tcPr>
          <w:p>
            <w:pPr>
              <w:pStyle w:val="1137"/>
              <w:ind w:left="0" w:firstLine="0"/>
              <w:jc w:val="center"/>
              <w:spacing w:before="154"/>
              <w:rPr>
                <w:rFonts w:hint="eastAsia" w:ascii="宋体" w:hAnsi="宋体" w:eastAsia="宋体" w:cs="宋体"/>
                <w:color w:val="auto"/>
                <w:sz w:val="20"/>
                <w:highlight w:val="none"/>
                <w:lang w:eastAsia="zh-CN"/>
              </w:rPr>
            </w:pPr>
            <w:r>
              <w:rPr>
                <w:rFonts w:hint="eastAsia" w:ascii="宋体" w:hAnsi="宋体" w:eastAsia="宋体" w:cs="宋体"/>
                <w:color w:val="auto"/>
                <w:sz w:val="20"/>
                <w:highlight w:val="none"/>
                <w:lang w:eastAsia="zh-CN"/>
              </w:rPr>
              <w:t xml:space="preserve">主要资历、经验及承担过的项目</w:t>
            </w:r>
            <w:r/>
          </w:p>
        </w:tc>
      </w:tr>
      <w:tr>
        <w:trPr>
          <w:trHeight w:val="500"/>
        </w:trPr>
        <w:tc>
          <w:tcPr>
            <w:gridSpan w:val="5"/>
            <w:tcW w:w="9809" w:type="dxa"/>
            <w:vAlign w:val="top"/>
            <w:textDirection w:val="lrTb"/>
            <w:noWrap w:val="false"/>
          </w:tcPr>
          <w:p>
            <w:pPr>
              <w:pStyle w:val="1137"/>
              <w:ind w:left="0" w:right="4256" w:firstLine="0"/>
              <w:jc w:val="both"/>
              <w:spacing w:before="154"/>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一、总部人员</w:t>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vMerge w:val="restart"/>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499"/>
        </w:trPr>
        <w:tc>
          <w:tcPr>
            <w:tcW w:w="1871" w:type="dxa"/>
            <w:vAlign w:val="top"/>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gridSpan w:val="5"/>
            <w:tcW w:w="9809" w:type="dxa"/>
            <w:vAlign w:val="top"/>
            <w:textDirection w:val="lrTb"/>
            <w:noWrap w:val="false"/>
          </w:tcPr>
          <w:p>
            <w:pPr>
              <w:pStyle w:val="1137"/>
              <w:ind w:left="0" w:right="4256" w:firstLine="0"/>
              <w:jc w:val="both"/>
              <w:spacing w:before="153"/>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二、现场人员</w:t>
            </w:r>
            <w:r/>
          </w:p>
        </w:tc>
      </w:tr>
      <w:tr>
        <w:trPr>
          <w:trHeight w:val="500"/>
        </w:trPr>
        <w:tc>
          <w:tcPr>
            <w:tcW w:w="1871" w:type="dxa"/>
            <w:vAlign w:val="top"/>
            <w:textDirection w:val="lrTb"/>
            <w:noWrap w:val="false"/>
          </w:tcPr>
          <w:p>
            <w:pPr>
              <w:pStyle w:val="1137"/>
              <w:ind w:left="0" w:right="512" w:firstLine="0"/>
              <w:jc w:val="both"/>
              <w:spacing w:before="152"/>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项目经理</w:t>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00"/>
        </w:trPr>
        <w:tc>
          <w:tcPr>
            <w:tcW w:w="1871"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492"/>
        </w:trPr>
        <w:tc>
          <w:tcPr>
            <w:tcW w:w="1871" w:type="dxa"/>
            <w:vAlign w:val="center"/>
            <w:vMerge w:val="restart"/>
            <w:textDirection w:val="lrTb"/>
            <w:noWrap w:val="false"/>
          </w:tcPr>
          <w:p>
            <w:pPr>
              <w:pStyle w:val="1137"/>
              <w:ind w:left="0" w:firstLine="0"/>
              <w:jc w:val="both"/>
              <w:spacing w:before="158"/>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其他人员</w:t>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492"/>
        </w:trPr>
        <w:tc>
          <w:tcPr>
            <w:tcW w:w="1871" w:type="dxa"/>
            <w:vAlign w:val="top"/>
            <w:vMerge w:val="continue"/>
            <w:textDirection w:val="lrTb"/>
            <w:noWrap w:val="false"/>
          </w:tcPr>
          <w:p>
            <w:pPr>
              <w:rPr>
                <w:rFonts w:hint="eastAsia" w:ascii="宋体" w:hAnsi="宋体" w:eastAsia="宋体" w:cs="宋体"/>
                <w:color w:val="auto"/>
                <w:sz w:val="2"/>
                <w:szCs w:val="2"/>
                <w:highlight w:val="none"/>
              </w:rPr>
            </w:pPr>
            <w:r>
              <w:rPr>
                <w:rFonts w:hint="eastAsia" w:ascii="宋体" w:hAnsi="宋体" w:eastAsia="宋体" w:cs="宋体"/>
                <w:color w:val="auto"/>
                <w:sz w:val="2"/>
                <w:szCs w:val="2"/>
                <w:highlight w:val="none"/>
              </w:rPr>
            </w:r>
            <w:r/>
          </w:p>
        </w:tc>
        <w:tc>
          <w:tcPr>
            <w:tcW w:w="1418"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34"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4252" w:type="dxa"/>
            <w:vAlign w:val="top"/>
            <w:textDirection w:val="lrTb"/>
            <w:noWrap w:val="false"/>
          </w:tcPr>
          <w:p>
            <w:pPr>
              <w:pStyle w:val="1137"/>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bl>
    <w:p>
      <w:pPr>
        <w:pStyle w:val="1136"/>
        <w:ind w:left="63" w:right="63"/>
        <w:spacing w:before="5"/>
        <w:tabs>
          <w:tab w:val="left" w:pos="1160" w:leader="none"/>
          <w:tab w:val="left" w:pos="2423" w:leader="none"/>
        </w:tabs>
        <w:rPr>
          <w:rFonts w:hint="eastAsia" w:ascii="宋体" w:hAnsi="宋体" w:eastAsia="宋体" w:cs="宋体"/>
          <w:color w:val="auto"/>
          <w:sz w:val="14"/>
          <w:highlight w:val="none"/>
        </w:rPr>
      </w:pPr>
      <w:r>
        <w:rPr>
          <w:rFonts w:hint="eastAsia" w:ascii="宋体" w:hAnsi="宋体" w:eastAsia="宋体" w:cs="宋体"/>
          <w:color w:val="auto"/>
          <w:sz w:val="14"/>
          <w:highlight w:val="none"/>
        </w:rPr>
      </w:r>
      <w:r/>
    </w:p>
    <w:p>
      <w:pPr>
        <w:ind w:left="0" w:firstLine="0"/>
        <w:jc w:val="left"/>
        <w:widowControl/>
        <w:rPr>
          <w:rFonts w:hint="eastAsia" w:ascii="宋体" w:hAnsi="宋体" w:eastAsia="宋体" w:cs="宋体"/>
          <w:b/>
          <w:color w:val="auto"/>
          <w:szCs w:val="21"/>
          <w:highlight w:val="none"/>
          <w:lang w:bidi="ar"/>
        </w:rPr>
      </w:pPr>
      <w:r>
        <w:rPr>
          <w:rFonts w:hint="eastAsia" w:ascii="宋体" w:hAnsi="宋体" w:eastAsia="宋体" w:cs="宋体"/>
          <w:color w:val="auto"/>
          <w:szCs w:val="21"/>
          <w:highlight w:val="none"/>
        </w:rPr>
        <w:br w:type="page" w:clear="all"/>
      </w:r>
      <w:r>
        <w:rPr>
          <w:rFonts w:hint="eastAsia" w:ascii="宋体" w:hAnsi="宋体" w:eastAsia="宋体" w:cs="宋体"/>
          <w:b/>
          <w:color w:val="auto"/>
          <w:szCs w:val="21"/>
          <w:highlight w:val="none"/>
          <w:lang w:bidi="ar"/>
        </w:rPr>
        <w:t xml:space="preserve">附件5：  </w:t>
      </w:r>
      <w:r/>
    </w:p>
    <w:p>
      <w:pPr>
        <w:pStyle w:val="1136"/>
        <w:ind w:left="0" w:right="63" w:firstLine="0"/>
        <w:jc w:val="center"/>
        <w:spacing w:before="70"/>
        <w:tabs>
          <w:tab w:val="left" w:pos="1160" w:leader="none"/>
          <w:tab w:val="left" w:pos="2423" w:leader="none"/>
        </w:tabs>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工程质量保修书</w:t>
      </w:r>
      <w:r/>
    </w:p>
    <w:p>
      <w:pPr>
        <w:ind w:left="0" w:firstLine="480"/>
        <w:keepLines w:val="0"/>
        <w:keepNext w:val="0"/>
        <w:pageBreakBefore w:val="0"/>
        <w:spacing w:line="360"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发包人（全称）：</w:t>
      </w:r>
      <w:r>
        <w:rPr>
          <w:rFonts w:hint="eastAsia" w:ascii="宋体" w:hAnsi="宋体" w:cs="宋体"/>
          <w:b w:val="0"/>
          <w:color w:val="auto"/>
          <w:sz w:val="22"/>
          <w:szCs w:val="22"/>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承包人（全称）：</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发包人和承包人根据《中华人民共和国建筑法》及相关条例，经协商一致就</w:t>
      </w:r>
      <w:r>
        <w:rPr>
          <w:rFonts w:hint="eastAsia" w:ascii="宋体" w:hAnsi="宋体" w:cs="宋体"/>
          <w:color w:val="auto"/>
          <w:szCs w:val="30"/>
          <w:highlight w:val="none"/>
          <w:u w:val="single"/>
          <w:lang w:val="en-US" w:eastAsia="zh-CN"/>
        </w:rPr>
        <w:t xml:space="preserve">     </w:t>
      </w:r>
      <w:r>
        <w:rPr>
          <w:rFonts w:hint="eastAsia" w:ascii="宋体" w:hAnsi="宋体" w:eastAsia="宋体" w:cs="宋体"/>
          <w:color w:val="auto"/>
          <w:szCs w:val="21"/>
          <w:highlight w:val="none"/>
        </w:rPr>
        <w:t xml:space="preserve">（工程全称）签订工程质量保修书。</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一、工程质量保修范围和内容</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质量保修范围包括</w:t>
      </w:r>
      <w:r>
        <w:rPr>
          <w:rFonts w:hint="eastAsia" w:ascii="宋体" w:hAnsi="宋体" w:eastAsia="宋体" w:cs="宋体"/>
          <w:color w:val="auto"/>
          <w:szCs w:val="21"/>
          <w:highlight w:val="none"/>
          <w:u w:val="single"/>
        </w:rPr>
        <w:t xml:space="preserve">承包范围</w:t>
      </w:r>
      <w:r>
        <w:rPr>
          <w:rFonts w:hint="eastAsia" w:ascii="宋体" w:hAnsi="宋体" w:eastAsia="宋体" w:cs="宋体"/>
          <w:color w:val="auto"/>
          <w:szCs w:val="21"/>
          <w:highlight w:val="none"/>
        </w:rPr>
        <w:t xml:space="preserve">以及双方约定的其他项目。具体保修的内容，双方约定如下：</w:t>
      </w:r>
      <w:r>
        <w:rPr>
          <w:rFonts w:hint="eastAsia" w:ascii="宋体" w:hAnsi="宋体" w:eastAsia="宋体" w:cs="宋体"/>
          <w:color w:val="auto"/>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二、质量保修期</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1.地基基础工程、主体结构工程、设备为</w:t>
      </w:r>
      <w:r>
        <w:rPr>
          <w:rFonts w:hint="eastAsia" w:ascii="宋体" w:hAnsi="宋体" w:eastAsia="宋体" w:cs="宋体"/>
          <w:color w:val="auto"/>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2.屋面、地面、墙面防水工程为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4.电气管线、上下水管线安装工程为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5.供热及供冷为两个采暖期及供冷期；</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6.其他约定：/。</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三、缺陷责任期</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24</w:t>
      </w:r>
      <w:r>
        <w:rPr>
          <w:rFonts w:hint="eastAsia" w:ascii="宋体" w:hAnsi="宋体" w:eastAsia="宋体" w:cs="宋体"/>
          <w:color w:val="auto"/>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四、质量保修责任</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1．属于保修范围、内容的项目，承包人应当在接到保修通知之日起48小时内派人保修。承包人不再约定期限内派人保修的，发包人可以委托他人修理。</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4．质量保修完成后，由发包人组织验收。</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五、保修费用</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保修费用由造成质量缺陷的责任方承担。</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六、双方约定的其他工程质量保修事项：</w:t>
      </w:r>
      <w:r>
        <w:rPr>
          <w:rFonts w:hint="eastAsia" w:ascii="宋体" w:hAnsi="宋体" w:eastAsia="宋体" w:cs="宋体"/>
          <w:color w:val="auto"/>
          <w:szCs w:val="21"/>
          <w:highlight w:val="none"/>
          <w:u w:val="single"/>
        </w:rPr>
        <w:t xml:space="preserve">按国家规定执行 </w:t>
      </w:r>
      <w:r>
        <w:rPr>
          <w:rFonts w:hint="eastAsia" w:ascii="宋体" w:hAnsi="宋体" w:eastAsia="宋体" w:cs="宋体"/>
          <w:color w:val="auto"/>
          <w:szCs w:val="21"/>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                      承包人(公章)：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            法定代表人(签字签字或盖章)：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或委托代理人(签字)：                或委托代理人(签字)：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                            传  真：</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账 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邮政编码：</w:t>
      </w:r>
      <w:r/>
    </w:p>
    <w:p>
      <w:pPr>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0"/>
        <w:jc w:val="left"/>
        <w:widowControl/>
        <w:rPr>
          <w:rFonts w:hint="eastAsia" w:ascii="宋体" w:hAnsi="宋体" w:eastAsia="宋体" w:cs="宋体"/>
          <w:b/>
          <w:color w:val="auto"/>
          <w:szCs w:val="21"/>
          <w:highlight w:val="none"/>
          <w:lang w:bidi="ar"/>
        </w:rPr>
      </w:pPr>
      <w:r>
        <w:rPr>
          <w:rFonts w:hint="eastAsia" w:ascii="宋体" w:hAnsi="宋体" w:eastAsia="宋体" w:cs="宋体"/>
          <w:b/>
          <w:color w:val="auto"/>
          <w:sz w:val="24"/>
          <w:highlight w:val="none"/>
        </w:rPr>
        <w:br w:type="page" w:clear="all"/>
      </w:r>
      <w:r>
        <w:rPr>
          <w:rFonts w:hint="eastAsia" w:ascii="宋体" w:hAnsi="宋体" w:eastAsia="宋体" w:cs="宋体"/>
          <w:b/>
          <w:color w:val="auto"/>
          <w:szCs w:val="21"/>
          <w:highlight w:val="none"/>
          <w:lang w:bidi="ar"/>
        </w:rPr>
        <w:t xml:space="preserve">附件6：                       </w:t>
      </w:r>
      <w:r/>
    </w:p>
    <w:p>
      <w:pPr>
        <w:pStyle w:val="1136"/>
        <w:ind w:left="0" w:right="63" w:firstLine="0"/>
        <w:jc w:val="center"/>
        <w:spacing w:before="70"/>
        <w:tabs>
          <w:tab w:val="left" w:pos="1160" w:leader="none"/>
          <w:tab w:val="left" w:pos="2423"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工程安全环境管理协议</w:t>
      </w:r>
      <w:r/>
    </w:p>
    <w:p>
      <w:pPr>
        <w:ind w:firstLine="482"/>
        <w:keepLines w:val="0"/>
        <w:keepNext w:val="0"/>
        <w:pageBreakBefore w:val="0"/>
        <w:spacing w:line="420" w:lineRule="exact"/>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lang w:bidi="ar"/>
        </w:rPr>
        <w:t xml:space="preserve">发包人：</w:t>
      </w:r>
      <w:r>
        <w:rPr>
          <w:rFonts w:hint="eastAsia" w:ascii="宋体" w:hAnsi="宋体" w:eastAsia="宋体" w:cs="宋体"/>
          <w:bCs/>
          <w:color w:val="auto"/>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承包人：</w:t>
      </w:r>
      <w:r>
        <w:rPr>
          <w:rFonts w:hint="eastAsia" w:ascii="宋体" w:hAnsi="宋体" w:eastAsia="宋体" w:cs="宋体"/>
          <w:bCs/>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color w:val="auto"/>
          <w:szCs w:val="21"/>
          <w:highlight w:val="none"/>
          <w:u w:val="single"/>
          <w:lang w:bidi="ar"/>
        </w:rPr>
      </w:pPr>
      <w:r>
        <w:rPr>
          <w:rFonts w:hint="eastAsia" w:ascii="宋体" w:hAnsi="宋体" w:eastAsia="宋体" w:cs="宋体"/>
          <w:color w:val="auto"/>
          <w:szCs w:val="21"/>
          <w:highlight w:val="none"/>
          <w:lang w:bidi="ar"/>
        </w:rPr>
        <w:t xml:space="preserve">工程项目名称：</w:t>
      </w:r>
      <w:r>
        <w:rPr>
          <w:rFonts w:hint="eastAsia" w:ascii="宋体" w:hAnsi="宋体" w:eastAsia="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合 同 编 号：</w:t>
      </w:r>
      <w:r>
        <w:rPr>
          <w:rFonts w:hint="eastAsia" w:ascii="宋体" w:hAnsi="宋体" w:eastAsia="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发包人安全第一责任人 ：                承包人安全第一责任人：</w:t>
      </w:r>
      <w:r/>
    </w:p>
    <w:p>
      <w:pPr>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签订日期：</w:t>
      </w:r>
      <w:r/>
    </w:p>
    <w:p>
      <w:pPr>
        <w:ind w:left="0" w:firstLine="0"/>
        <w:jc w:val="left"/>
        <w:spacing w:line="480" w:lineRule="exac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br w:type="page" w:clear="all"/>
      </w:r>
      <w:r>
        <w:rPr>
          <w:rFonts w:hint="eastAsia" w:ascii="宋体" w:hAnsi="宋体" w:eastAsia="宋体" w:cs="宋体"/>
          <w:b/>
          <w:color w:val="auto"/>
          <w:szCs w:val="21"/>
          <w:highlight w:val="none"/>
          <w:lang w:bidi="ar"/>
        </w:rPr>
        <w:t xml:space="preserve">附件7：                            </w:t>
      </w:r>
      <w:r/>
    </w:p>
    <w:p>
      <w:pPr>
        <w:pStyle w:val="1136"/>
        <w:ind w:left="0" w:right="63" w:firstLine="0"/>
        <w:jc w:val="center"/>
        <w:spacing w:before="70"/>
        <w:tabs>
          <w:tab w:val="left" w:pos="1160" w:leader="none"/>
          <w:tab w:val="left" w:pos="2423"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工程廉政合同</w:t>
      </w:r>
      <w:r/>
    </w:p>
    <w:p>
      <w:pPr>
        <w:ind w:firstLine="480"/>
        <w:jc w:val="left"/>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Cs w:val="21"/>
          <w:highlight w:val="none"/>
          <w:u w:val="single"/>
          <w:lang w:bidi="ar"/>
        </w:rPr>
        <w:t xml:space="preserve"> （全称）             </w:t>
      </w:r>
      <w:r>
        <w:rPr>
          <w:rFonts w:hint="eastAsia" w:ascii="宋体" w:hAnsi="宋体" w:eastAsia="宋体" w:cs="宋体"/>
          <w:color w:val="auto"/>
          <w:szCs w:val="21"/>
          <w:highlight w:val="none"/>
          <w:lang w:bidi="ar"/>
        </w:rPr>
        <w:t xml:space="preserve">（以下简称“发包人”）与中标单位（全称）</w:t>
      </w:r>
      <w:r>
        <w:rPr>
          <w:rFonts w:hint="eastAsia" w:ascii="宋体" w:hAnsi="宋体" w:eastAsia="宋体" w:cs="宋体"/>
          <w:color w:val="auto"/>
          <w:szCs w:val="21"/>
          <w:highlight w:val="none"/>
          <w:u w:val="single"/>
          <w:lang w:bidi="ar"/>
        </w:rPr>
        <w:t xml:space="preserve">    中标单位名称        </w:t>
      </w:r>
      <w:r>
        <w:rPr>
          <w:rFonts w:hint="eastAsia" w:ascii="宋体" w:hAnsi="宋体" w:eastAsia="宋体" w:cs="宋体"/>
          <w:color w:val="auto"/>
          <w:szCs w:val="21"/>
          <w:highlight w:val="none"/>
          <w:lang w:bidi="ar"/>
        </w:rPr>
        <w:t xml:space="preserve">（以下简称“承包人”），特订立如下合同。</w:t>
      </w:r>
      <w:r/>
    </w:p>
    <w:p>
      <w:pPr>
        <w:ind w:firstLine="480"/>
        <w:jc w:val="left"/>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1．甲乙双方的权利和义务</w:t>
      </w:r>
      <w:r/>
    </w:p>
    <w:p>
      <w:pPr>
        <w:ind w:firstLine="480"/>
        <w:jc w:val="left"/>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（2）严格执行工程的合同文件，自觉按合同办事。</w:t>
      </w:r>
      <w:r/>
    </w:p>
    <w:p>
      <w:pPr>
        <w:ind w:firstLine="480"/>
        <w:jc w:val="left"/>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2．发包人的义务</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3．承包人义务</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4．违约责任</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甲方（盖章） ：                          乙方（盖章）： </w:t>
      </w:r>
      <w:r/>
    </w:p>
    <w:p>
      <w:pPr>
        <w:ind w:firstLine="561"/>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法定代表人（签字或盖章）：               法定代表人（签字或盖章） ：</w:t>
      </w:r>
      <w:r/>
    </w:p>
    <w:p>
      <w:pPr>
        <w:ind w:firstLine="561"/>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或其授权的代理人（签字或盖章）：        其授权的代理人（签字或盖章） ： </w:t>
      </w:r>
      <w:r/>
    </w:p>
    <w:p>
      <w:pPr>
        <w:ind w:firstLine="561"/>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日  期：                                 日   期：   </w:t>
      </w:r>
      <w:r/>
    </w:p>
    <w:p>
      <w:pPr>
        <w:ind w:left="0" w:firstLine="0"/>
        <w:spacing w:line="48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bidi="ar"/>
        </w:rPr>
        <w:br w:type="page" w:clear="all"/>
      </w:r>
      <w:r>
        <w:rPr>
          <w:rFonts w:hint="eastAsia" w:ascii="宋体" w:hAnsi="宋体" w:eastAsia="宋体" w:cs="宋体"/>
          <w:b/>
          <w:color w:val="auto"/>
          <w:szCs w:val="21"/>
          <w:highlight w:val="none"/>
          <w:lang w:bidi="ar"/>
        </w:rPr>
        <w:t xml:space="preserve">附件8：</w:t>
      </w:r>
      <w:r/>
    </w:p>
    <w:p>
      <w:pPr>
        <w:ind w:left="1"/>
        <w:jc w:val="center"/>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不拖欠农民工工资承诺书</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ind w:firstLine="480"/>
        <w:spacing w:line="480" w:lineRule="exact"/>
        <w:rPr>
          <w:rFonts w:hint="eastAsia" w:ascii="宋体" w:hAnsi="宋体" w:eastAsia="宋体" w:cs="宋体"/>
          <w:color w:val="auto"/>
          <w:szCs w:val="21"/>
          <w:highlight w:val="none"/>
          <w:u w:val="single"/>
          <w:lang w:bidi="ar"/>
        </w:rPr>
      </w:pPr>
      <w:r>
        <w:rPr>
          <w:rFonts w:hint="eastAsia" w:ascii="宋体" w:hAnsi="宋体" w:eastAsia="宋体" w:cs="宋体"/>
          <w:color w:val="auto"/>
          <w:szCs w:val="21"/>
          <w:highlight w:val="none"/>
          <w:lang w:bidi="ar"/>
        </w:rPr>
        <w:t xml:space="preserve">致： </w:t>
      </w:r>
      <w:r>
        <w:rPr>
          <w:rFonts w:hint="eastAsia" w:ascii="宋体" w:hAnsi="宋体" w:eastAsia="宋体" w:cs="宋体"/>
          <w:color w:val="auto"/>
          <w:szCs w:val="21"/>
          <w:highlight w:val="none"/>
          <w:u w:val="single"/>
          <w:lang w:bidi="ar"/>
        </w:rPr>
        <w:t xml:space="preserve">                     </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为保护农民工的合法权益，不拖欠农民工工资，本人</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（法定代表人姓名）以                                 （承包人全称）法定代表人的资格，郑重承诺：</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本单位中标承建</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（项目名称）</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val="en-US" w:eastAsia="zh-CN" w:bidi="ar"/>
        </w:rPr>
        <w:t xml:space="preserve">项目</w:t>
      </w:r>
      <w:r>
        <w:rPr>
          <w:rFonts w:hint="eastAsia" w:ascii="宋体" w:hAnsi="宋体" w:eastAsia="宋体" w:cs="宋体"/>
          <w:color w:val="auto"/>
          <w:szCs w:val="21"/>
          <w:highlight w:val="none"/>
          <w:lang w:bidi="ar"/>
        </w:rPr>
        <w:t xml:space="preserve">名称）需要使用农民工时，将保证做到：</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3、严格遵守国家和地方关于农民工工资的其他有关规定。</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承包人（公章）： </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法定代表人（签字或盖章）：</w:t>
      </w:r>
      <w:r/>
    </w:p>
    <w:p>
      <w:pPr>
        <w:ind w:firstLine="480"/>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日  期：     年  月   日</w:t>
      </w:r>
      <w:r/>
    </w:p>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br w:type="page" w:clear="all"/>
      </w:r>
      <w:r/>
    </w:p>
    <w:p>
      <w:pPr>
        <w:ind w:left="0" w:firstLine="0"/>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附件9：                    </w:t>
      </w:r>
      <w:r/>
    </w:p>
    <w:p>
      <w:pPr>
        <w:ind w:left="0" w:firstLine="0"/>
        <w:jc w:val="center"/>
        <w:spacing w:line="4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bidi="ar"/>
        </w:rPr>
        <w:t xml:space="preserve">中标人诚信承诺书</w:t>
      </w:r>
      <w:r/>
    </w:p>
    <w:p>
      <w:pPr>
        <w:ind w:firstLine="120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bidi="ar"/>
        </w:rPr>
        <w:t xml:space="preserve">我单位系公司作为</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（建设单位）</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210" w:hanging="24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210" w:hanging="24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bidi="ar"/>
        </w:rPr>
        <w:t xml:space="preserve">          建造师签字：</w:t>
      </w:r>
      <w:r/>
    </w:p>
    <w:p>
      <w:pPr>
        <w:ind w:left="210" w:hanging="240"/>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ind w:firstLine="105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中标人法定代表人或委托代理人签字：</w:t>
      </w:r>
      <w:r/>
    </w:p>
    <w:p>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中标人公章：</w:t>
      </w:r>
      <w:r/>
    </w:p>
    <w:p>
      <w:pPr>
        <w:spacing w:line="4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                                                     年  月     日</w:t>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center"/>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r>
      <w:r/>
    </w:p>
    <w:p>
      <w:pPr>
        <w:ind w:firstLine="602"/>
        <w:jc w:val="left"/>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br w:type="page" w:clear="all"/>
      </w:r>
      <w:r>
        <w:rPr>
          <w:rFonts w:hint="eastAsia" w:ascii="宋体" w:hAnsi="宋体" w:eastAsia="宋体" w:cs="宋体"/>
          <w:b/>
          <w:bCs/>
          <w:color w:val="auto"/>
          <w:szCs w:val="21"/>
          <w:highlight w:val="none"/>
          <w:lang w:val="en-US" w:eastAsia="zh-CN"/>
        </w:rPr>
        <w:t xml:space="preserve">附件10：</w:t>
      </w:r>
      <w:r/>
    </w:p>
    <w:p>
      <w:pPr>
        <w:ind w:firstLine="602"/>
        <w:jc w:val="center"/>
        <w:rPr>
          <w:rFonts w:hint="eastAsia" w:ascii="宋体" w:hAnsi="宋体" w:eastAsia="宋体" w:cs="宋体"/>
          <w:b/>
          <w:color w:val="auto"/>
          <w:szCs w:val="21"/>
          <w:highlight w:val="none"/>
        </w:rPr>
        <w:outlineLvl w:val="0"/>
      </w:pPr>
      <w:r/>
      <w:bookmarkStart w:id="107" w:name="_Toc28841"/>
      <w:r>
        <w:rPr>
          <w:rFonts w:hint="eastAsia" w:ascii="宋体" w:hAnsi="宋体" w:eastAsia="宋体" w:cs="宋体"/>
          <w:b/>
          <w:bCs/>
          <w:color w:val="auto"/>
          <w:szCs w:val="21"/>
          <w:highlight w:val="none"/>
        </w:rPr>
        <w:t xml:space="preserve">安全生产责任承诺书</w:t>
      </w:r>
      <w:bookmarkEnd w:id="107"/>
      <w:r/>
      <w:r/>
    </w:p>
    <w:p>
      <w:pPr>
        <w:ind w:firstLine="56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我单位在</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0"/>
        <w:spacing w:line="520" w:lineRule="exact"/>
        <w:rPr>
          <w:rFonts w:hint="eastAsia" w:ascii="宋体" w:hAnsi="宋体" w:eastAsia="宋体" w:cs="宋体"/>
          <w:bCs/>
          <w:color w:val="auto"/>
          <w:spacing w:val="5"/>
          <w:szCs w:val="21"/>
          <w:highlight w:val="none"/>
          <w:u w:val="single"/>
        </w:rPr>
      </w:pPr>
      <w:r>
        <w:rPr>
          <w:rFonts w:hint="eastAsia" w:ascii="宋体" w:hAnsi="宋体" w:eastAsia="宋体" w:cs="宋体"/>
          <w:bCs/>
          <w:color w:val="auto"/>
          <w:spacing w:val="5"/>
          <w:szCs w:val="21"/>
          <w:highlight w:val="none"/>
        </w:rPr>
        <w:t xml:space="preserve">                     </w:t>
      </w:r>
      <w:r>
        <w:rPr>
          <w:rFonts w:hint="eastAsia" w:ascii="宋体" w:hAnsi="宋体" w:eastAsia="宋体" w:cs="宋体"/>
          <w:bCs/>
          <w:color w:val="auto"/>
          <w:spacing w:val="5"/>
          <w:szCs w:val="21"/>
          <w:highlight w:val="none"/>
          <w:lang w:val="en-US" w:eastAsia="zh-CN"/>
        </w:rPr>
        <w:t xml:space="preserve">                </w:t>
      </w:r>
      <w:r>
        <w:rPr>
          <w:rFonts w:hint="eastAsia" w:ascii="宋体" w:hAnsi="宋体" w:eastAsia="宋体" w:cs="宋体"/>
          <w:bCs/>
          <w:color w:val="auto"/>
          <w:spacing w:val="5"/>
          <w:szCs w:val="21"/>
          <w:highlight w:val="none"/>
        </w:rPr>
        <w:t xml:space="preserve"> </w:t>
      </w:r>
      <w:r/>
    </w:p>
    <w:p>
      <w:pPr>
        <w:ind w:firstLine="500"/>
        <w:spacing w:line="520" w:lineRule="exact"/>
        <w:rPr>
          <w:rFonts w:hint="eastAsia" w:ascii="宋体" w:hAnsi="宋体" w:eastAsia="宋体" w:cs="宋体"/>
          <w:bCs/>
          <w:color w:val="auto"/>
          <w:spacing w:val="5"/>
          <w:szCs w:val="21"/>
          <w:highlight w:val="none"/>
          <w:u w:val="single"/>
        </w:rPr>
      </w:pPr>
      <w:r>
        <w:rPr>
          <w:rFonts w:hint="eastAsia" w:ascii="宋体" w:hAnsi="宋体" w:eastAsia="宋体" w:cs="宋体"/>
          <w:bCs/>
          <w:color w:val="auto"/>
          <w:spacing w:val="5"/>
          <w:szCs w:val="21"/>
          <w:highlight w:val="none"/>
        </w:rPr>
        <w:t xml:space="preserve">                      </w:t>
      </w:r>
      <w:r>
        <w:rPr>
          <w:rFonts w:hint="eastAsia" w:ascii="宋体" w:hAnsi="宋体" w:eastAsia="宋体" w:cs="宋体"/>
          <w:bCs/>
          <w:color w:val="auto"/>
          <w:spacing w:val="5"/>
          <w:szCs w:val="21"/>
          <w:highlight w:val="none"/>
          <w:lang w:val="en-US" w:eastAsia="zh-CN"/>
        </w:rPr>
        <w:t xml:space="preserve">               </w:t>
      </w:r>
      <w:r>
        <w:rPr>
          <w:rFonts w:hint="eastAsia" w:ascii="宋体" w:hAnsi="宋体" w:eastAsia="宋体" w:cs="宋体"/>
          <w:bCs/>
          <w:color w:val="auto"/>
          <w:spacing w:val="5"/>
          <w:szCs w:val="21"/>
          <w:highlight w:val="none"/>
        </w:rPr>
        <w:t xml:space="preserve">法定代表人（签字）：</w:t>
      </w:r>
      <w:r/>
    </w:p>
    <w:p>
      <w:pPr>
        <w:ind w:firstLine="500"/>
        <w:spacing w:line="520" w:lineRule="exact"/>
        <w:rPr>
          <w:rFonts w:hint="eastAsia" w:ascii="宋体" w:hAnsi="宋体" w:eastAsia="宋体" w:cs="宋体"/>
          <w:bCs/>
          <w:color w:val="auto"/>
          <w:spacing w:val="5"/>
          <w:szCs w:val="21"/>
          <w:highlight w:val="none"/>
          <w:lang w:val="en-US" w:eastAsia="zh-CN"/>
        </w:rPr>
      </w:pPr>
      <w:r>
        <w:rPr>
          <w:rFonts w:hint="eastAsia" w:ascii="宋体" w:hAnsi="宋体" w:eastAsia="宋体" w:cs="宋体"/>
          <w:bCs/>
          <w:color w:val="auto"/>
          <w:spacing w:val="5"/>
          <w:szCs w:val="21"/>
          <w:highlight w:val="none"/>
        </w:rPr>
        <w:t xml:space="preserve">                     </w:t>
      </w:r>
      <w:r>
        <w:rPr>
          <w:rFonts w:hint="eastAsia" w:ascii="宋体" w:hAnsi="宋体" w:eastAsia="宋体" w:cs="宋体"/>
          <w:bCs/>
          <w:color w:val="auto"/>
          <w:spacing w:val="5"/>
          <w:szCs w:val="21"/>
          <w:highlight w:val="none"/>
          <w:lang w:val="en-US" w:eastAsia="zh-CN"/>
        </w:rPr>
        <w:t xml:space="preserve">            </w:t>
      </w:r>
      <w:r>
        <w:rPr>
          <w:rFonts w:hint="eastAsia" w:ascii="宋体" w:hAnsi="宋体" w:eastAsia="宋体" w:cs="宋体"/>
          <w:bCs/>
          <w:color w:val="auto"/>
          <w:spacing w:val="5"/>
          <w:szCs w:val="21"/>
          <w:highlight w:val="none"/>
        </w:rPr>
        <w:t xml:space="preserve"> </w:t>
      </w:r>
      <w:r>
        <w:rPr>
          <w:rFonts w:hint="eastAsia" w:ascii="宋体" w:hAnsi="宋体" w:eastAsia="宋体" w:cs="宋体"/>
          <w:bCs/>
          <w:color w:val="auto"/>
          <w:spacing w:val="5"/>
          <w:szCs w:val="21"/>
          <w:highlight w:val="none"/>
          <w:lang w:val="en-US" w:eastAsia="zh-CN"/>
        </w:rPr>
        <w:t xml:space="preserve">   </w:t>
      </w:r>
      <w:r/>
    </w:p>
    <w:p>
      <w:pPr>
        <w:ind w:firstLine="6342"/>
        <w:spacing w:line="520" w:lineRule="exact"/>
        <w:rPr>
          <w:rFonts w:hint="eastAsia" w:ascii="宋体" w:hAnsi="宋体" w:eastAsia="宋体" w:cs="宋体"/>
          <w:bCs/>
          <w:color w:val="auto"/>
          <w:spacing w:val="5"/>
          <w:szCs w:val="21"/>
          <w:highlight w:val="none"/>
        </w:rPr>
      </w:pPr>
      <w:r>
        <w:rPr>
          <w:rFonts w:hint="eastAsia" w:ascii="宋体" w:hAnsi="宋体" w:eastAsia="宋体" w:cs="宋体"/>
          <w:bCs/>
          <w:color w:val="auto"/>
          <w:spacing w:val="5"/>
          <w:szCs w:val="21"/>
          <w:highlight w:val="none"/>
        </w:rPr>
        <w:t xml:space="preserve">承诺单位（盖章）：</w:t>
      </w:r>
      <w:r/>
    </w:p>
    <w:p>
      <w:pPr>
        <w:ind w:firstLine="6092"/>
        <w:spacing w:line="520" w:lineRule="exact"/>
        <w:rPr>
          <w:rFonts w:hint="eastAsia" w:ascii="宋体" w:hAnsi="宋体" w:eastAsia="宋体" w:cs="宋体"/>
          <w:bCs/>
          <w:color w:val="auto"/>
          <w:spacing w:val="5"/>
          <w:szCs w:val="21"/>
          <w:highlight w:val="none"/>
        </w:rPr>
      </w:pPr>
      <w:r>
        <w:rPr>
          <w:rFonts w:hint="eastAsia" w:ascii="宋体" w:hAnsi="宋体" w:eastAsia="宋体" w:cs="宋体"/>
          <w:bCs/>
          <w:color w:val="auto"/>
          <w:spacing w:val="5"/>
          <w:szCs w:val="21"/>
          <w:highlight w:val="none"/>
        </w:rPr>
        <w:t xml:space="preserve">日期：    年  月   日</w:t>
      </w:r>
      <w:r/>
    </w:p>
    <w:p>
      <w:pPr>
        <w:spacing w:line="520" w:lineRule="exact"/>
        <w:rPr>
          <w:rFonts w:hint="eastAsia" w:ascii="宋体" w:hAnsi="宋体" w:eastAsia="宋体" w:cs="宋体"/>
          <w:color w:val="auto"/>
          <w:highlight w:val="none"/>
        </w:rPr>
        <w:sectPr>
          <w:footerReference w:type="default" r:id="rId14"/>
          <w:footnotePr/>
          <w:endnotePr/>
          <w:type w:val="nextPage"/>
          <w:pgSz w:w="11906" w:h="16838" w:orient="portrait"/>
          <w:pgMar w:top="1134" w:right="1417" w:bottom="1134" w:left="1417" w:header="851" w:footer="828" w:gutter="0"/>
          <w:cols w:num="1" w:sep="0" w:space="1701" w:equalWidth="1"/>
          <w:docGrid w:linePitch="360"/>
        </w:sectPr>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0"/>
      </w:pPr>
      <w:r/>
      <w:bookmarkStart w:id="108" w:name="_Toc29282"/>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w:t>
      </w:r>
      <w:bookmarkEnd w:id="108"/>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成交供应商诚信承诺书</w:t>
      </w:r>
      <w:r/>
    </w:p>
    <w:p>
      <w:pPr>
        <w:ind w:firstLine="2648"/>
        <w:spacing w:line="24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480"/>
        <w:jc w:val="left"/>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我单位系</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color w:val="auto"/>
          <w:highlight w:val="none"/>
        </w:rPr>
        <w:t xml:space="preserve">，作为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采购人）的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项目负责人（签字）：</w:t>
      </w:r>
      <w:r/>
    </w:p>
    <w:p>
      <w:pPr>
        <w:ind w:firstLine="252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20" w:lineRule="exact"/>
        <w:rPr>
          <w:rFonts w:hint="eastAsia" w:ascii="宋体" w:hAnsi="宋体" w:eastAsia="宋体" w:cs="宋体"/>
          <w:bCs/>
          <w:color w:val="auto"/>
          <w:spacing w:val="5"/>
          <w:szCs w:val="21"/>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Cs/>
          <w:color w:val="auto"/>
          <w:spacing w:val="5"/>
          <w:szCs w:val="21"/>
          <w:highlight w:val="none"/>
        </w:rPr>
        <w:t xml:space="preserve">承诺单位（盖章）：</w:t>
      </w:r>
      <w:r/>
    </w:p>
    <w:p>
      <w:pPr>
        <w:ind w:firstLine="480"/>
        <w:spacing w:line="520" w:lineRule="exact"/>
        <w:rPr>
          <w:rFonts w:hint="eastAsia" w:ascii="宋体" w:hAnsi="宋体" w:eastAsia="宋体" w:cs="宋体"/>
          <w:color w:val="auto"/>
          <w:highlight w:val="none"/>
        </w:rPr>
        <w:sectPr>
          <w:headerReference w:type="default" r:id="rId10"/>
          <w:footerReference w:type="default" r:id="rId15"/>
          <w:footerReference w:type="even" r:id="rId16"/>
          <w:footerReference w:type="first" r:id="rId17"/>
          <w:footnotePr/>
          <w:endnotePr/>
          <w:type w:val="nextPage"/>
          <w:pgSz w:w="11906" w:h="16838" w:orient="portrait"/>
          <w:pgMar w:top="1015" w:right="1196" w:bottom="868" w:left="1259" w:header="851" w:footer="907" w:gutter="0"/>
          <w:pgNumType w:start="74"/>
          <w:cols w:num="1" w:sep="0" w:space="1701" w:equalWidth="1"/>
          <w:docGrid w:linePitch="360"/>
          <w:titlePg/>
        </w:sect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日期：  </w:t>
      </w:r>
      <w:r>
        <w:rPr>
          <w:rFonts w:hint="eastAsia" w:ascii="宋体" w:hAnsi="宋体" w:eastAsia="宋体" w:cs="宋体"/>
          <w:color w:val="auto"/>
          <w:highlight w:val="none"/>
        </w:rPr>
        <w:t xml:space="preserve">年   月    日</w:t>
      </w:r>
      <w:r/>
    </w:p>
    <w:p>
      <w:pPr>
        <w:rPr>
          <w:rFonts w:hint="eastAsia" w:ascii="宋体" w:hAnsi="宋体" w:eastAsia="宋体" w:cs="宋体"/>
          <w:color w:val="auto"/>
          <w:highlight w:val="none"/>
          <w:lang w:val="en-US" w:eastAsia="zh-CN"/>
        </w:rPr>
        <w:outlineLvl w:val="0"/>
      </w:pPr>
      <w:r/>
      <w:bookmarkStart w:id="109" w:name="_Toc3260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12：</w:t>
      </w:r>
      <w:bookmarkEnd w:id="109"/>
      <w:r/>
      <w:r/>
    </w:p>
    <w:p>
      <w:pPr>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00" w:lineRule="auto"/>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rPr>
        <w:t xml:space="preserve">项目周边成品保护</w:t>
      </w:r>
      <w:r>
        <w:rPr>
          <w:rFonts w:hint="eastAsia" w:ascii="宋体" w:hAnsi="宋体" w:eastAsia="宋体" w:cs="宋体"/>
          <w:b/>
          <w:bCs/>
          <w:color w:val="auto"/>
          <w:sz w:val="21"/>
          <w:szCs w:val="21"/>
          <w:highlight w:val="none"/>
          <w:lang w:val="en-US" w:eastAsia="zh-CN"/>
        </w:rPr>
        <w:t xml:space="preserve">承诺书</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项目投标中有幸中标，</w:t>
      </w:r>
      <w:r>
        <w:rPr>
          <w:rFonts w:hint="eastAsia" w:ascii="宋体" w:hAnsi="宋体" w:eastAsia="宋体" w:cs="宋体"/>
          <w:color w:val="auto"/>
          <w:sz w:val="21"/>
          <w:szCs w:val="21"/>
          <w:highlight w:val="none"/>
          <w:lang w:val="en-US" w:eastAsia="zh-CN"/>
        </w:rPr>
        <w:t xml:space="preserve">现承诺</w:t>
      </w:r>
      <w:r>
        <w:rPr>
          <w:rFonts w:hint="eastAsia" w:ascii="宋体" w:hAnsi="宋体" w:eastAsia="宋体" w:cs="宋体"/>
          <w:color w:val="auto"/>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14"/>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5514"/>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法定代表人（签字）：</w:t>
      </w:r>
      <w:r/>
    </w:p>
    <w:p>
      <w:pPr>
        <w:ind w:firstLine="5514"/>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5304"/>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29"/>
        <w:ind w:left="0" w:firstLine="0"/>
        <w:jc w:val="center"/>
        <w:keepLines/>
        <w:keepNext/>
        <w:spacing w:before="0" w:after="0" w:line="360" w:lineRule="auto"/>
        <w:rPr>
          <w:rStyle w:val="1120"/>
          <w:rFonts w:hint="eastAsia" w:eastAsia="幼圆" w:cs="Arial"/>
          <w:b/>
          <w:bCs/>
          <w:color w:val="auto"/>
          <w:sz w:val="44"/>
          <w:szCs w:val="44"/>
          <w:highlight w:val="none"/>
          <w:shd w:val="clear" w:color="auto"/>
        </w:rPr>
        <w:sectPr>
          <w:footnotePr/>
          <w:endnotePr/>
          <w:type w:val="nextPage"/>
          <w:pgSz w:w="11906" w:h="16838" w:orient="portrait"/>
          <w:pgMar w:top="1015" w:right="1196" w:bottom="868" w:left="1259" w:header="851" w:footer="907" w:gutter="0"/>
          <w:cols w:num="1" w:sep="0" w:space="1701" w:equalWidth="1"/>
          <w:docGrid w:linePitch="360"/>
          <w:titlePg/>
        </w:sectPr>
      </w:pPr>
      <w:r/>
      <w:bookmarkStart w:id="110" w:name="_Toc474"/>
      <w:r/>
      <w:bookmarkStart w:id="111" w:name="_Toc328"/>
      <w:r/>
      <w:bookmarkStart w:id="112" w:name="_Toc9382"/>
      <w:r/>
      <w:bookmarkStart w:id="113" w:name="_Toc21081"/>
      <w:r/>
      <w:r/>
    </w:p>
    <w:p>
      <w:pPr>
        <w:pStyle w:val="929"/>
        <w:ind w:left="0" w:firstLine="0"/>
        <w:jc w:val="center"/>
        <w:keepLines/>
        <w:keepNext/>
        <w:spacing w:before="0" w:after="0" w:line="360" w:lineRule="auto"/>
        <w:rPr>
          <w:rStyle w:val="1120"/>
          <w:rFonts w:hint="eastAsia" w:eastAsia="幼圆" w:cs="Arial"/>
          <w:b/>
          <w:bCs/>
          <w:color w:val="auto"/>
          <w:sz w:val="44"/>
          <w:szCs w:val="44"/>
          <w:highlight w:val="none"/>
          <w:shd w:val="clear" w:color="auto"/>
        </w:rPr>
      </w:pPr>
      <w:r>
        <w:rPr>
          <w:rStyle w:val="1120"/>
          <w:rFonts w:hint="eastAsia" w:eastAsia="幼圆" w:cs="Arial"/>
          <w:b/>
          <w:bCs/>
          <w:color w:val="auto"/>
          <w:sz w:val="44"/>
          <w:szCs w:val="44"/>
          <w:highlight w:val="none"/>
          <w:shd w:val="clear" w:color="auto"/>
        </w:rPr>
        <w:t xml:space="preserve">第四章 </w:t>
      </w:r>
      <w:bookmarkEnd w:id="110"/>
      <w:r>
        <w:rPr>
          <w:rStyle w:val="1120"/>
          <w:rFonts w:hint="eastAsia" w:eastAsia="幼圆" w:cs="Arial"/>
          <w:b/>
          <w:bCs/>
          <w:color w:val="auto"/>
          <w:sz w:val="44"/>
          <w:szCs w:val="44"/>
          <w:highlight w:val="none"/>
          <w:shd w:val="clear" w:color="auto"/>
        </w:rPr>
        <w:t xml:space="preserve">项目需求</w:t>
      </w:r>
      <w:bookmarkEnd w:id="111"/>
      <w:r/>
      <w:bookmarkEnd w:id="112"/>
      <w:r/>
      <w:bookmarkEnd w:id="113"/>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说明：</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说明：本项目采购方式为竞争性磋商，项目属性为</w:t>
      </w:r>
      <w:r>
        <w:rPr>
          <w:rFonts w:hint="eastAsia" w:ascii="宋体" w:hAnsi="宋体" w:eastAsia="宋体" w:cs="宋体"/>
          <w:b/>
          <w:color w:val="auto"/>
          <w:sz w:val="24"/>
          <w:szCs w:val="24"/>
          <w:highlight w:val="none"/>
          <w:u w:val="single"/>
        </w:rPr>
        <w:t xml:space="preserve">工程</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建筑业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本项目需求中标注★的款项为实质性响应要求和条件，由采购人根据实际情况设置，投标人必须逐条明确作出满足实质性要求和条件的响应，否则投标无效。</w:t>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"http://wenku.baidu.com/view/ee2ce4beb8f67c1cfbd6b81b.html" \o "《园林绿化工程施工及验收规范》DB11_T_212-2009" </w:instrText>
      </w:r>
      <w:r>
        <w:rPr>
          <w:rFonts w:hint="eastAsia" w:ascii="宋体" w:hAnsi="宋体" w:eastAsia="宋体" w:cs="宋体"/>
          <w:color w:val="auto"/>
          <w:sz w:val="24"/>
          <w:highlight w:val="none"/>
        </w:rPr>
        <w:fldChar w:fldCharType="separate"/>
      </w:r>
      <w:r>
        <w:rPr>
          <w:rFonts w:hint="eastAsia" w:ascii="宋体" w:hAnsi="宋体" w:eastAsia="宋体" w:cs="宋体"/>
          <w:b/>
          <w:color w:val="auto"/>
          <w:sz w:val="24"/>
          <w:highlight w:val="none"/>
        </w:rPr>
        <w:t xml:space="preserve">详见本工程施工图说明以及国家有关的工程建设标准强制性条文。</w:t>
      </w:r>
      <w:r>
        <w:rPr>
          <w:rFonts w:hint="eastAsia" w:ascii="宋体" w:hAnsi="宋体" w:eastAsia="宋体" w:cs="宋体"/>
          <w:b/>
          <w:color w:val="auto"/>
          <w:sz w:val="24"/>
          <w:highlight w:val="none"/>
        </w:rPr>
        <w:fldChar w:fldCharType="end"/>
      </w:r>
      <w:r/>
    </w:p>
    <w:p>
      <w:pPr>
        <w:ind w:left="0" w:right="0"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三、工程建设标准及技术规范</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《建设工程工程量清单计价标准》（GB/T50500-2024）</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2、《房屋建筑与装饰工程工程量计算标准》（GB/T50854-2024）</w:t>
      </w:r>
      <w:r>
        <w:rPr>
          <w:rFonts w:hint="eastAsia" w:ascii="宋体" w:hAnsi="宋体" w:cs="宋体"/>
          <w:color w:val="auto"/>
          <w:sz w:val="24"/>
          <w:szCs w:val="24"/>
          <w:highlight w:val="none"/>
          <w:lang w:val="en-US" w:eastAsia="zh-CN"/>
        </w:rPr>
        <w:t xml:space="preserve">；</w:t>
      </w:r>
      <w:r/>
    </w:p>
    <w:p>
      <w:pPr>
        <w:pStyle w:val="1133"/>
        <w:ind w:left="0" w:right="0" w:firstLine="480"/>
        <w:jc w:val="both"/>
        <w:keepLines w:val="0"/>
        <w:keepNext w:val="0"/>
        <w:pageBreakBefore w:val="0"/>
        <w:spacing w:line="360" w:lineRule="auto"/>
        <w:widowControl w:val="off"/>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《江苏省建筑与装饰工程消耗量》</w:t>
      </w:r>
      <w:r>
        <w:rPr>
          <w:rFonts w:ascii="宋体" w:hAnsi="宋体" w:eastAsia="宋体" w:cs="宋体"/>
          <w:color w:val="auto"/>
          <w:sz w:val="24"/>
          <w:szCs w:val="24"/>
          <w:highlight w:val="none"/>
        </w:rPr>
        <w:t xml:space="preserve">（2026）</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连云港市及江苏省现行造价相关文件精神。</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其他详见国家有关的工程建设标准强制性条文。</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《建筑工程施工质量验收统一标准》GB50300-2013、《建筑与市政工程施工质量控制通用规范》GB 55032-2022</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《建筑节能工程施工质量验收标准》GB50411-2019</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其他详见施工图说明以及工程量清单。</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ind w:left="0" w:right="0" w:firstLine="482"/>
        <w:jc w:val="left"/>
        <w:keepLines w:val="0"/>
        <w:keepNext w:val="0"/>
        <w:pageBreakBefore w:val="0"/>
        <w:spacing w:line="360" w:lineRule="auto"/>
        <w:widowControl w:val="off"/>
        <w:rPr>
          <w:rFonts w:ascii="宋体" w:hAnsi="宋体" w:cs="宋体"/>
          <w:b/>
          <w:bCs/>
          <w:color w:val="auto"/>
          <w:sz w:val="24"/>
          <w:szCs w:val="24"/>
          <w:highlight w:val="none"/>
          <w:lang w:val="en-US" w:bidi="zh-CN"/>
        </w:rPr>
      </w:pPr>
      <w:r>
        <w:rPr>
          <w:rFonts w:hint="eastAsia" w:ascii="宋体" w:hAnsi="宋体" w:cs="宋体"/>
          <w:b/>
          <w:bCs/>
          <w:color w:val="auto"/>
          <w:sz w:val="24"/>
          <w:szCs w:val="24"/>
          <w:highlight w:val="none"/>
          <w:lang w:val="en-US" w:bidi="zh-CN"/>
        </w:rPr>
        <w:t xml:space="preserve">四</w:t>
      </w:r>
      <w:r>
        <w:rPr>
          <w:rFonts w:ascii="宋体" w:hAnsi="宋体" w:cs="宋体"/>
          <w:b/>
          <w:bCs/>
          <w:color w:val="auto"/>
          <w:sz w:val="24"/>
          <w:szCs w:val="24"/>
          <w:highlight w:val="none"/>
          <w:lang w:val="zh-CN" w:bidi="zh-CN"/>
        </w:rPr>
        <w:t xml:space="preserve">、</w:t>
      </w:r>
      <w:r>
        <w:rPr>
          <w:rFonts w:hint="eastAsia" w:ascii="宋体" w:hAnsi="宋体" w:cs="宋体"/>
          <w:b/>
          <w:bCs/>
          <w:color w:val="auto"/>
          <w:sz w:val="24"/>
          <w:szCs w:val="24"/>
          <w:highlight w:val="none"/>
          <w:lang w:val="en-US" w:bidi="zh-CN"/>
        </w:rPr>
        <w:t xml:space="preserve">商务条款</w:t>
      </w:r>
      <w:r/>
    </w:p>
    <w:p>
      <w:pPr>
        <w:numPr>
          <w:ilvl w:val="0"/>
          <w:numId w:val="0"/>
        </w:numPr>
        <w:ind w:left="0" w:right="0" w:firstLine="482"/>
        <w:jc w:val="left"/>
        <w:keepLines w:val="0"/>
        <w:keepNext w:val="0"/>
        <w:pageBreakBefore w:val="0"/>
        <w:spacing w:line="360" w:lineRule="auto"/>
        <w:widowControl w:val="off"/>
        <w:rPr>
          <w:rFonts w:ascii="宋体" w:hAnsi="宋体" w:cs="宋体"/>
          <w:color w:val="auto"/>
          <w:spacing w:val="-10"/>
          <w:sz w:val="24"/>
          <w:szCs w:val="24"/>
          <w:highlight w:val="none"/>
          <w:lang w:val="zh-CN" w:bidi="zh-CN"/>
        </w:rPr>
      </w:pPr>
      <w:r>
        <w:rPr>
          <w:rFonts w:hint="eastAsia" w:ascii="宋体" w:hAnsi="宋体" w:eastAsia="宋体" w:cs="宋体"/>
          <w:b/>
          <w:bCs/>
          <w:color w:val="auto"/>
          <w:sz w:val="24"/>
          <w:szCs w:val="24"/>
          <w:highlight w:val="none"/>
        </w:rPr>
        <w:t xml:space="preserve">★</w:t>
      </w:r>
      <w:r>
        <w:rPr>
          <w:rFonts w:ascii="宋体" w:hAnsi="宋体" w:cs="宋体"/>
          <w:color w:val="auto"/>
          <w:spacing w:val="-10"/>
          <w:sz w:val="24"/>
          <w:szCs w:val="24"/>
          <w:highlight w:val="none"/>
          <w:lang w:val="zh-CN" w:eastAsia="zh-CN" w:bidi="zh-CN"/>
        </w:rPr>
        <w:t xml:space="preserve">1、</w:t>
      </w:r>
      <w:r>
        <w:rPr>
          <w:rFonts w:ascii="宋体" w:hAnsi="宋体" w:cs="宋体"/>
          <w:color w:val="auto"/>
          <w:spacing w:val="-10"/>
          <w:sz w:val="24"/>
          <w:szCs w:val="24"/>
          <w:highlight w:val="none"/>
          <w:lang w:val="zh-CN" w:bidi="zh-CN"/>
        </w:rPr>
        <w:t xml:space="preserve">付款方式：</w:t>
      </w:r>
      <w:r/>
    </w:p>
    <w:p>
      <w:pPr>
        <w:ind w:left="0" w:right="0" w:firstLine="440"/>
        <w:jc w:val="left"/>
        <w:keepLines w:val="0"/>
        <w:keepNext w:val="0"/>
        <w:pageBreakBefore w:val="0"/>
        <w:spacing w:line="360" w:lineRule="auto"/>
        <w:widowControl w:val="off"/>
        <w:rPr>
          <w:rFonts w:hint="eastAsia" w:ascii="宋体" w:hAnsi="宋体" w:cs="宋体"/>
          <w:color w:val="auto"/>
          <w:spacing w:val="-10"/>
          <w:sz w:val="24"/>
          <w:szCs w:val="24"/>
          <w:highlight w:val="none"/>
          <w:lang w:val="zh-CN" w:eastAsia="zh-CN" w:bidi="zh-CN"/>
        </w:rPr>
      </w:pPr>
      <w:r>
        <w:rPr>
          <w:rFonts w:hint="eastAsia" w:ascii="宋体" w:hAnsi="宋体" w:cs="宋体"/>
          <w:color w:val="auto"/>
          <w:spacing w:val="-10"/>
          <w:sz w:val="24"/>
          <w:szCs w:val="24"/>
          <w:highlight w:val="none"/>
          <w:lang w:val="zh-CN" w:eastAsia="zh-CN" w:bidi="zh-CN"/>
        </w:rPr>
        <w:t xml:space="preserve">(1)本工程预付款10%，工程完工并验收合格后付已完合格工程量价款的80%，工程结算审计完成后付至审定价的97%。留审定价款的3％作为质量保修金，待缺陷责任期满后且无质量问题也无违约情况下付清余款（不计利息）。</w:t>
      </w:r>
      <w:r/>
    </w:p>
    <w:p>
      <w:pPr>
        <w:ind w:left="0" w:right="0" w:firstLine="440"/>
        <w:jc w:val="left"/>
        <w:keepLines w:val="0"/>
        <w:keepNext w:val="0"/>
        <w:pageBreakBefore w:val="0"/>
        <w:spacing w:line="360" w:lineRule="auto"/>
        <w:widowControl w:val="off"/>
        <w:rPr>
          <w:rFonts w:hint="eastAsia" w:ascii="宋体" w:hAnsi="宋体" w:cs="宋体"/>
          <w:color w:val="auto"/>
          <w:spacing w:val="-10"/>
          <w:sz w:val="24"/>
          <w:szCs w:val="24"/>
          <w:highlight w:val="none"/>
          <w:lang w:val="zh-CN" w:eastAsia="zh-CN" w:bidi="zh-CN"/>
        </w:rPr>
      </w:pPr>
      <w:r>
        <w:rPr>
          <w:rFonts w:hint="eastAsia" w:ascii="宋体" w:hAnsi="宋体" w:cs="宋体"/>
          <w:color w:val="auto"/>
          <w:spacing w:val="-10"/>
          <w:sz w:val="24"/>
          <w:szCs w:val="24"/>
          <w:highlight w:val="none"/>
          <w:lang w:val="zh-CN" w:eastAsia="zh-CN" w:bidi="zh-CN"/>
        </w:rPr>
        <w:t xml:space="preserve">（</w:t>
      </w:r>
      <w:r>
        <w:rPr>
          <w:rFonts w:hint="eastAsia" w:ascii="宋体" w:hAnsi="宋体" w:cs="宋体"/>
          <w:color w:val="auto"/>
          <w:spacing w:val="-10"/>
          <w:sz w:val="24"/>
          <w:szCs w:val="24"/>
          <w:highlight w:val="none"/>
          <w:lang w:val="en-US" w:eastAsia="zh-CN" w:bidi="zh-CN"/>
        </w:rPr>
        <w:t xml:space="preserve">2</w:t>
      </w:r>
      <w:r>
        <w:rPr>
          <w:rFonts w:hint="eastAsia" w:ascii="宋体" w:hAnsi="宋体" w:cs="宋体"/>
          <w:color w:val="auto"/>
          <w:spacing w:val="-10"/>
          <w:sz w:val="24"/>
          <w:szCs w:val="24"/>
          <w:highlight w:val="none"/>
          <w:lang w:val="zh-CN" w:eastAsia="zh-CN" w:bidi="zh-CN"/>
        </w:rPr>
        <w:t xml:space="preserve">）每次支付工程价款前，承包人需提前提供符合发包人财务要求的发票。如果因为承包人开具的发票不合规而导致发包人无法税前扣除或遭受其他损失的，承包人应承担赔偿责任，且发包人有权要求承包人重新开具合法有效的发票；</w:t>
      </w:r>
      <w:r/>
    </w:p>
    <w:p>
      <w:pPr>
        <w:ind w:left="0" w:right="0" w:firstLine="440"/>
        <w:jc w:val="left"/>
        <w:keepLines w:val="0"/>
        <w:keepNext w:val="0"/>
        <w:pageBreakBefore w:val="0"/>
        <w:spacing w:line="360" w:lineRule="auto"/>
        <w:widowControl w:val="off"/>
        <w:rPr>
          <w:rFonts w:hint="eastAsia" w:ascii="宋体" w:hAnsi="宋体" w:cs="宋体"/>
          <w:color w:val="auto"/>
          <w:spacing w:val="-10"/>
          <w:sz w:val="24"/>
          <w:szCs w:val="24"/>
          <w:highlight w:val="none"/>
          <w:lang w:val="zh-CN" w:eastAsia="zh-CN" w:bidi="zh-CN"/>
        </w:rPr>
      </w:pPr>
      <w:r>
        <w:rPr>
          <w:rFonts w:hint="eastAsia" w:ascii="宋体" w:hAnsi="宋体" w:cs="宋体"/>
          <w:color w:val="auto"/>
          <w:spacing w:val="-10"/>
          <w:sz w:val="24"/>
          <w:szCs w:val="24"/>
          <w:highlight w:val="none"/>
          <w:lang w:val="zh-CN" w:eastAsia="zh-CN" w:bidi="zh-CN"/>
        </w:rPr>
        <w:t xml:space="preserve">(3)达到合同约定质保期后，由承包人提出书面申请，发包人组织再验收程序，经验收无质量问题并双方签字确认后付清质保金（无息，扣除发包人垫付应由承包人承担的费用)。</w:t>
      </w:r>
      <w:r/>
    </w:p>
    <w:p>
      <w:pPr>
        <w:ind w:left="0" w:right="0" w:firstLine="440"/>
        <w:jc w:val="left"/>
        <w:keepLines w:val="0"/>
        <w:keepNext w:val="0"/>
        <w:pageBreakBefore w:val="0"/>
        <w:spacing w:line="360" w:lineRule="auto"/>
        <w:widowControl w:val="off"/>
        <w:rPr>
          <w:rFonts w:hint="eastAsia" w:ascii="宋体" w:hAnsi="宋体" w:cs="宋体"/>
          <w:color w:val="auto"/>
          <w:spacing w:val="-10"/>
          <w:sz w:val="24"/>
          <w:szCs w:val="24"/>
          <w:highlight w:val="none"/>
          <w:lang w:val="zh-CN" w:eastAsia="zh-CN" w:bidi="zh-CN"/>
        </w:rPr>
      </w:pPr>
      <w:r>
        <w:rPr>
          <w:rFonts w:hint="eastAsia" w:ascii="宋体" w:hAnsi="宋体" w:cs="宋体"/>
          <w:color w:val="auto"/>
          <w:spacing w:val="-10"/>
          <w:sz w:val="24"/>
          <w:szCs w:val="24"/>
          <w:highlight w:val="none"/>
          <w:lang w:val="zh-CN" w:eastAsia="zh-CN" w:bidi="zh-CN"/>
        </w:rPr>
        <w:t xml:space="preserve">(4)发包人有权在当月进度款支付时直接扣除合同约定已经确认的违约金；</w:t>
      </w:r>
      <w:r/>
    </w:p>
    <w:p>
      <w:pPr>
        <w:ind w:left="0" w:right="0" w:firstLine="440"/>
        <w:jc w:val="left"/>
        <w:keepLines w:val="0"/>
        <w:keepNext w:val="0"/>
        <w:pageBreakBefore w:val="0"/>
        <w:spacing w:line="360" w:lineRule="auto"/>
        <w:widowControl w:val="off"/>
        <w:rPr>
          <w:rFonts w:hint="eastAsia" w:ascii="宋体" w:hAnsi="宋体" w:cs="宋体"/>
          <w:color w:val="auto"/>
          <w:spacing w:val="-10"/>
          <w:sz w:val="24"/>
          <w:szCs w:val="24"/>
          <w:highlight w:val="none"/>
          <w:lang w:val="zh-CN" w:eastAsia="zh-CN" w:bidi="zh-CN"/>
        </w:rPr>
      </w:pPr>
      <w:r>
        <w:rPr>
          <w:rFonts w:hint="eastAsia" w:ascii="宋体" w:hAnsi="宋体" w:cs="宋体"/>
          <w:color w:val="auto"/>
          <w:spacing w:val="-10"/>
          <w:sz w:val="24"/>
          <w:szCs w:val="24"/>
          <w:highlight w:val="none"/>
          <w:lang w:val="zh-CN" w:eastAsia="zh-CN" w:bidi="zh-CN"/>
        </w:rPr>
        <w:t xml:space="preserve">(5)所有工程付款，发包人审核批准后按相关手续支付；</w:t>
      </w:r>
      <w:r/>
    </w:p>
    <w:p>
      <w:pPr>
        <w:ind w:left="0" w:right="0" w:firstLine="440"/>
        <w:jc w:val="left"/>
        <w:keepLines w:val="0"/>
        <w:keepNext w:val="0"/>
        <w:pageBreakBefore w:val="0"/>
        <w:spacing w:line="360" w:lineRule="auto"/>
        <w:widowControl w:val="off"/>
        <w:rPr>
          <w:rFonts w:hint="eastAsia" w:ascii="宋体" w:hAnsi="宋体" w:cs="宋体"/>
          <w:color w:val="auto"/>
          <w:spacing w:val="-10"/>
          <w:sz w:val="24"/>
          <w:szCs w:val="24"/>
          <w:highlight w:val="none"/>
          <w:lang w:val="zh-CN" w:bidi="zh-CN"/>
        </w:rPr>
      </w:pPr>
      <w:r>
        <w:rPr>
          <w:rFonts w:hint="eastAsia" w:ascii="宋体" w:hAnsi="宋体" w:cs="宋体"/>
          <w:color w:val="auto"/>
          <w:spacing w:val="-10"/>
          <w:sz w:val="24"/>
          <w:szCs w:val="24"/>
          <w:highlight w:val="none"/>
          <w:lang w:val="zh-CN" w:eastAsia="zh-CN" w:bidi="zh-CN"/>
        </w:rPr>
        <w:t xml:space="preserve">(6)工程施工进行中每笔工程付款承包人必须按照税法规定的税目税率开具增值税专用发票（原约定的不含税价不因税率变化而改变，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p>
    <w:p>
      <w:pPr>
        <w:ind w:left="0" w:right="0" w:firstLine="482"/>
        <w:jc w:val="left"/>
        <w:keepLines w:val="0"/>
        <w:keepNext w:val="0"/>
        <w:pageBreakBefore w:val="0"/>
        <w:spacing w:line="360" w:lineRule="auto"/>
        <w:widowControl w:val="off"/>
        <w:rPr>
          <w:rFonts w:hint="default" w:ascii="宋体" w:hAnsi="宋体" w:cs="宋体"/>
          <w:color w:val="auto"/>
          <w:sz w:val="24"/>
          <w:szCs w:val="24"/>
          <w:highlight w:val="none"/>
          <w:lang w:val="en-US" w:bidi="zh-CN"/>
        </w:rPr>
      </w:pPr>
      <w:r>
        <w:rPr>
          <w:rFonts w:ascii="宋体" w:hAnsi="宋体" w:cs="宋体"/>
          <w:color w:val="auto"/>
          <w:sz w:val="24"/>
          <w:szCs w:val="24"/>
          <w:highlight w:val="none"/>
          <w:lang w:val="zh-CN" w:bidi="zh-CN"/>
        </w:rPr>
        <w:t xml:space="preserve">2、履约保证金:</w:t>
      </w:r>
      <w:r>
        <w:rPr>
          <w:rFonts w:hint="eastAsia" w:ascii="宋体" w:hAnsi="宋体" w:cs="宋体"/>
          <w:color w:val="auto"/>
          <w:sz w:val="24"/>
          <w:szCs w:val="24"/>
          <w:highlight w:val="none"/>
          <w:lang w:val="en-US" w:bidi="zh-CN"/>
        </w:rPr>
        <w:t xml:space="preserve">本项目不收取履约保证金。</w:t>
      </w:r>
      <w:r/>
    </w:p>
    <w:p>
      <w:pPr>
        <w:ind w:left="0" w:right="0" w:firstLine="482"/>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eastAsia="宋体" w:cs="宋体"/>
          <w:b/>
          <w:bCs/>
          <w:color w:val="auto"/>
          <w:sz w:val="24"/>
          <w:szCs w:val="24"/>
          <w:highlight w:val="none"/>
        </w:rPr>
        <w:t xml:space="preserve">★</w:t>
      </w:r>
      <w:r>
        <w:rPr>
          <w:rFonts w:hint="eastAsia" w:ascii="宋体" w:hAnsi="宋体" w:cs="宋体"/>
          <w:color w:val="auto"/>
          <w:sz w:val="24"/>
          <w:szCs w:val="24"/>
          <w:highlight w:val="none"/>
          <w:lang w:val="zh-CN" w:bidi="zh-CN"/>
        </w:rPr>
        <w:t xml:space="preserve">3、工期要求</w:t>
      </w:r>
      <w:r/>
    </w:p>
    <w:p>
      <w:pPr>
        <w:ind w:left="0" w:right="0" w:firstLine="482"/>
        <w:jc w:val="left"/>
        <w:keepLines w:val="0"/>
        <w:keepNext w:val="0"/>
        <w:pageBreakBefore w:val="0"/>
        <w:spacing w:line="360" w:lineRule="auto"/>
        <w:widowControl w:val="off"/>
        <w:rPr>
          <w:rFonts w:hint="eastAsia" w:ascii="宋体" w:hAnsi="宋体" w:cs="宋体"/>
          <w:color w:val="auto"/>
          <w:sz w:val="24"/>
          <w:szCs w:val="24"/>
          <w:highlight w:val="none"/>
          <w:lang w:val="en-US" w:bidi="zh-CN"/>
        </w:rPr>
      </w:pPr>
      <w:r>
        <w:rPr>
          <w:rFonts w:hint="eastAsia" w:ascii="宋体" w:hAnsi="宋体" w:cs="宋体"/>
          <w:color w:val="auto"/>
          <w:sz w:val="24"/>
          <w:szCs w:val="24"/>
          <w:highlight w:val="none"/>
          <w:lang w:val="en-US" w:bidi="zh-CN"/>
        </w:rPr>
        <w:t xml:space="preserve">90日历天；（具体开工日期以采购人或监理发出的书面开工令为准）</w:t>
      </w:r>
      <w:r/>
    </w:p>
    <w:p>
      <w:pPr>
        <w:ind w:left="0" w:right="0" w:firstLine="482"/>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eastAsia="宋体" w:cs="宋体"/>
          <w:b/>
          <w:bCs/>
          <w:color w:val="auto"/>
          <w:sz w:val="24"/>
          <w:szCs w:val="24"/>
          <w:highlight w:val="none"/>
        </w:rPr>
        <w:t xml:space="preserve">★</w:t>
      </w:r>
      <w:r>
        <w:rPr>
          <w:rFonts w:hint="eastAsia" w:ascii="宋体" w:hAnsi="宋体" w:cs="宋体"/>
          <w:color w:val="auto"/>
          <w:sz w:val="24"/>
          <w:szCs w:val="24"/>
          <w:highlight w:val="none"/>
          <w:lang w:val="zh-CN" w:bidi="zh-CN"/>
        </w:rPr>
        <w:t xml:space="preserve">4、质量标准</w:t>
      </w:r>
      <w:r/>
    </w:p>
    <w:p>
      <w:pPr>
        <w:ind w:left="0" w:right="0" w:firstLine="480"/>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合格</w:t>
      </w:r>
      <w:r/>
    </w:p>
    <w:p>
      <w:pPr>
        <w:ind w:left="0" w:right="0" w:firstLine="482"/>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eastAsia="宋体" w:cs="宋体"/>
          <w:b/>
          <w:bCs/>
          <w:color w:val="auto"/>
          <w:sz w:val="24"/>
          <w:szCs w:val="24"/>
          <w:highlight w:val="none"/>
        </w:rPr>
        <w:t xml:space="preserve">★</w:t>
      </w:r>
      <w:r>
        <w:rPr>
          <w:rFonts w:hint="eastAsia" w:ascii="宋体" w:hAnsi="宋体" w:cs="宋体"/>
          <w:color w:val="auto"/>
          <w:sz w:val="24"/>
          <w:szCs w:val="24"/>
          <w:highlight w:val="none"/>
          <w:lang w:val="zh-CN" w:bidi="zh-CN"/>
        </w:rPr>
        <w:t xml:space="preserve">5、保修期</w:t>
      </w:r>
      <w:r/>
    </w:p>
    <w:p>
      <w:pPr>
        <w:ind w:left="0" w:right="0" w:firstLine="480"/>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本工程</w:t>
      </w:r>
      <w:r>
        <w:rPr>
          <w:rFonts w:hint="eastAsia" w:ascii="宋体" w:hAnsi="宋体" w:cs="宋体"/>
          <w:color w:val="auto"/>
          <w:sz w:val="24"/>
          <w:szCs w:val="24"/>
          <w:highlight w:val="none"/>
          <w:lang w:val="en-US" w:bidi="zh-CN"/>
        </w:rPr>
        <w:t xml:space="preserve">质量</w:t>
      </w:r>
      <w:r>
        <w:rPr>
          <w:rFonts w:hint="eastAsia" w:ascii="宋体" w:hAnsi="宋体" w:cs="宋体"/>
          <w:color w:val="auto"/>
          <w:sz w:val="24"/>
          <w:szCs w:val="24"/>
          <w:highlight w:val="none"/>
          <w:lang w:val="zh-CN" w:bidi="zh-CN"/>
        </w:rPr>
        <w:t xml:space="preserve">保修期为二年</w:t>
      </w:r>
      <w:r/>
    </w:p>
    <w:p>
      <w:pPr>
        <w:ind w:left="0" w:right="0" w:firstLine="482"/>
        <w:jc w:val="left"/>
        <w:keepLines w:val="0"/>
        <w:keepNext w:val="0"/>
        <w:pageBreakBefore w:val="0"/>
        <w:spacing w:line="360" w:lineRule="auto"/>
        <w:widowControl w:val="o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6、签订合同后，成交供应商不得将成交工程或服务进行转包。</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eastAsia="zh-CN"/>
        </w:rPr>
      </w:pPr>
      <w:r>
        <w:rPr>
          <w:rFonts w:hint="eastAsia" w:ascii="宋体" w:hAnsi="宋体" w:eastAsia="宋体" w:cs="宋体"/>
          <w:b/>
          <w:bCs/>
          <w:color w:val="auto"/>
          <w:spacing w:val="0"/>
          <w:sz w:val="24"/>
          <w:szCs w:val="24"/>
          <w:highlight w:val="none"/>
          <w:lang w:val="en-US" w:eastAsia="zh-CN" w:bidi="ar-SA"/>
        </w:rPr>
        <w:t xml:space="preserve">五、</w:t>
      </w: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val="en-US" w:eastAsia="zh-CN"/>
        </w:rPr>
        <w:t xml:space="preserve">要求</w:t>
      </w:r>
      <w:r>
        <w:rPr>
          <w:rFonts w:hint="eastAsia" w:ascii="宋体" w:hAnsi="宋体" w:eastAsia="宋体" w:cs="宋体"/>
          <w:b/>
          <w:bCs/>
          <w:color w:val="auto"/>
          <w:spacing w:val="0"/>
          <w:sz w:val="24"/>
          <w:szCs w:val="24"/>
          <w:highlight w:val="none"/>
          <w:lang w:eastAsia="zh-CN"/>
        </w:rPr>
        <w:t xml:space="preserve">：</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 xml:space="preserve">1、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 xml:space="preserve">2、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w:t>
      </w:r>
      <w:r>
        <w:rPr>
          <w:rFonts w:hint="eastAsia" w:ascii="宋体" w:hAnsi="宋体" w:eastAsia="宋体" w:cs="宋体"/>
          <w:b w:val="0"/>
          <w:bCs w:val="0"/>
          <w:color w:val="auto"/>
          <w:spacing w:val="0"/>
          <w:sz w:val="24"/>
          <w:szCs w:val="24"/>
          <w:highlight w:val="none"/>
          <w:lang w:val="en-US" w:eastAsia="zh-CN"/>
        </w:rPr>
        <w:t xml:space="preserve">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材料检测等其他投标成本和完成项目的全部费用。</w:t>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bookmarkEnd w:id="98"/>
      <w:bookmarkEnd w:id="99"/>
      <w:bookmarkEnd w:id="100"/>
      <w:r/>
    </w:p>
    <w:p>
      <w:pPr>
        <w:rPr>
          <w:rStyle w:val="1120"/>
          <w:rFonts w:hint="eastAsia" w:eastAsia="幼圆" w:cs="Arial"/>
          <w:b/>
          <w:bCs/>
          <w:color w:val="auto"/>
          <w:sz w:val="44"/>
          <w:szCs w:val="44"/>
          <w:highlight w:val="none"/>
          <w:shd w:val="clear" w:color="auto"/>
        </w:rPr>
      </w:pPr>
      <w:r/>
      <w:bookmarkStart w:id="114" w:name="_Toc482347465"/>
      <w:r/>
      <w:bookmarkStart w:id="115" w:name="_Toc28003"/>
      <w:r/>
      <w:bookmarkStart w:id="116" w:name="_Toc153678434"/>
      <w:r/>
      <w:bookmarkStart w:id="117" w:name="_Toc142708871"/>
      <w:r/>
      <w:bookmarkStart w:id="118" w:name="_Toc29595"/>
      <w:r/>
      <w:bookmarkStart w:id="119" w:name="_Toc204595694"/>
      <w:r/>
      <w:bookmarkStart w:id="120" w:name="_Toc197"/>
      <w:r/>
      <w:bookmarkStart w:id="121" w:name="_Toc12221"/>
      <w:r/>
      <w:bookmarkStart w:id="122" w:name="_Toc465267864"/>
      <w:r/>
      <w:bookmarkStart w:id="123" w:name="_Toc1739"/>
      <w:r>
        <w:rPr>
          <w:rStyle w:val="1120"/>
          <w:rFonts w:hint="eastAsia" w:eastAsia="幼圆" w:cs="Arial"/>
          <w:b/>
          <w:bCs/>
          <w:color w:val="auto"/>
          <w:sz w:val="44"/>
          <w:szCs w:val="44"/>
          <w:highlight w:val="none"/>
          <w:shd w:val="clear" w:color="auto"/>
        </w:rPr>
        <w:br w:type="page" w:clear="all"/>
      </w:r>
      <w:r/>
    </w:p>
    <w:p>
      <w:pPr>
        <w:pStyle w:val="929"/>
        <w:ind w:left="0" w:firstLine="0"/>
        <w:jc w:val="center"/>
        <w:keepLines/>
        <w:keepNext/>
        <w:spacing w:before="0" w:after="0" w:line="360" w:lineRule="auto"/>
        <w:rPr>
          <w:rStyle w:val="1120"/>
          <w:rFonts w:hint="eastAsia" w:eastAsia="幼圆" w:cs="Arial"/>
          <w:b/>
          <w:bCs/>
          <w:color w:val="auto"/>
          <w:sz w:val="44"/>
          <w:szCs w:val="44"/>
          <w:highlight w:val="none"/>
          <w:shd w:val="clear" w:color="auto"/>
          <w:lang w:eastAsia="zh-CN"/>
        </w:rPr>
      </w:pPr>
      <w:r>
        <w:rPr>
          <w:rStyle w:val="1120"/>
          <w:rFonts w:hint="eastAsia" w:eastAsia="幼圆" w:cs="Arial"/>
          <w:b/>
          <w:bCs/>
          <w:color w:val="auto"/>
          <w:sz w:val="44"/>
          <w:szCs w:val="44"/>
          <w:highlight w:val="none"/>
          <w:shd w:val="clear" w:color="auto"/>
        </w:rPr>
        <w:t xml:space="preserve">第五章 </w:t>
      </w:r>
      <w:bookmarkEnd w:id="114"/>
      <w:r/>
      <w:bookmarkEnd w:id="115"/>
      <w:r/>
      <w:bookmarkEnd w:id="116"/>
      <w:r/>
      <w:bookmarkEnd w:id="117"/>
      <w:r/>
      <w:bookmarkEnd w:id="118"/>
      <w:r/>
      <w:bookmarkEnd w:id="119"/>
      <w:r/>
      <w:bookmarkEnd w:id="120"/>
      <w:r/>
      <w:bookmarkEnd w:id="121"/>
      <w:r/>
      <w:bookmarkEnd w:id="122"/>
      <w:r/>
      <w:bookmarkEnd w:id="123"/>
      <w:r>
        <w:rPr>
          <w:rFonts w:hint="eastAsia" w:ascii="黑体" w:hAnsi="Times New Roman" w:eastAsia="黑体" w:cs="Times New Roman"/>
          <w:color w:val="auto"/>
          <w:sz w:val="44"/>
          <w:szCs w:val="44"/>
          <w:highlight w:val="none"/>
        </w:rPr>
        <w:t xml:space="preserve">工程量清单</w:t>
      </w:r>
      <w:r/>
    </w:p>
    <w:p>
      <w:pPr>
        <w:ind w:left="0" w:firstLine="840"/>
        <w:rPr>
          <w:rFonts w:hint="eastAsia" w:ascii="宋体" w:hAnsi="宋体" w:eastAsia="宋体" w:cs="宋体"/>
          <w:b w:val="0"/>
          <w:color w:val="auto"/>
          <w:sz w:val="28"/>
          <w:szCs w:val="28"/>
          <w:highlight w:val="none"/>
          <w:lang w:val="en-US" w:eastAsia="zh-CN" w:bidi="ar-SA"/>
        </w:rPr>
      </w:pPr>
      <w:r/>
      <w:bookmarkStart w:id="124" w:name="_Toc465267866"/>
      <w:r/>
      <w:bookmarkStart w:id="125" w:name="_Toc204595696"/>
      <w:r/>
      <w:bookmarkStart w:id="126" w:name="_Toc482347467"/>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详见附件</w:t>
      </w:r>
      <w:r/>
    </w:p>
    <w:p>
      <w:pPr>
        <w:rPr>
          <w:rFonts w:hint="eastAsia" w:ascii="宋体" w:hAnsi="宋体" w:eastAsia="宋体" w:cs="宋体"/>
          <w:b w:val="0"/>
          <w:color w:val="auto"/>
          <w:sz w:val="28"/>
          <w:szCs w:val="28"/>
          <w:highlight w:val="none"/>
          <w:lang w:val="en-US" w:eastAsia="zh-CN" w:bidi="ar-SA"/>
        </w:rPr>
      </w:pPr>
      <w:r>
        <w:rPr>
          <w:rFonts w:hint="eastAsia" w:ascii="宋体" w:hAnsi="宋体" w:eastAsia="宋体" w:cs="宋体"/>
          <w:b w:val="0"/>
          <w:color w:val="auto"/>
          <w:sz w:val="28"/>
          <w:szCs w:val="28"/>
          <w:highlight w:val="none"/>
          <w:lang w:val="en-US" w:eastAsia="zh-CN" w:bidi="ar-SA"/>
        </w:rPr>
      </w:r>
      <w:r/>
    </w:p>
    <w:p>
      <w:pPr>
        <w:pStyle w:val="929"/>
        <w:ind w:left="0" w:firstLine="0"/>
        <w:jc w:val="center"/>
        <w:keepLines/>
        <w:keepNext/>
        <w:spacing w:before="0" w:after="0" w:line="360" w:lineRule="auto"/>
        <w:rPr>
          <w:rStyle w:val="1120"/>
          <w:rFonts w:hint="eastAsia" w:eastAsia="幼圆" w:cs="Arial"/>
          <w:b/>
          <w:bCs/>
          <w:color w:val="auto"/>
          <w:sz w:val="44"/>
          <w:szCs w:val="44"/>
          <w:highlight w:val="none"/>
          <w:shd w:val="clear" w:color="auto"/>
          <w:lang w:val="en-US" w:eastAsia="zh-CN"/>
        </w:rPr>
      </w:pPr>
      <w:r>
        <w:rPr>
          <w:rFonts w:hint="eastAsia" w:ascii="宋体" w:hAnsi="宋体" w:eastAsia="宋体" w:cs="宋体"/>
          <w:b w:val="0"/>
          <w:color w:val="auto"/>
          <w:sz w:val="28"/>
          <w:szCs w:val="28"/>
          <w:highlight w:val="none"/>
          <w:lang w:val="en-US" w:eastAsia="zh-CN" w:bidi="ar-SA"/>
        </w:rPr>
        <w:br w:type="page" w:clear="all"/>
      </w:r>
      <w:bookmarkStart w:id="127" w:name="_Toc3163"/>
      <w:r/>
      <w:bookmarkStart w:id="128" w:name="_Toc266"/>
      <w:r/>
      <w:bookmarkStart w:id="129" w:name="_Toc28571"/>
      <w:r/>
      <w:bookmarkStart w:id="130" w:name="_Toc9555"/>
      <w:r/>
      <w:bookmarkStart w:id="131" w:name="_Toc31032"/>
      <w:r/>
      <w:bookmarkStart w:id="132" w:name="_Toc20137"/>
      <w:r>
        <w:rPr>
          <w:rStyle w:val="1120"/>
          <w:rFonts w:hint="eastAsia" w:eastAsia="幼圆" w:cs="Arial"/>
          <w:b/>
          <w:bCs/>
          <w:color w:val="auto"/>
          <w:sz w:val="44"/>
          <w:szCs w:val="44"/>
          <w:highlight w:val="none"/>
          <w:shd w:val="clear" w:color="auto"/>
          <w:lang w:val="en-US" w:eastAsia="zh-CN"/>
        </w:rPr>
        <w:t xml:space="preserve">第六章 评审方法和评审标准</w:t>
      </w:r>
      <w:bookmarkEnd w:id="127"/>
      <w:r/>
      <w:bookmarkEnd w:id="128"/>
      <w:r/>
      <w:bookmarkEnd w:id="129"/>
      <w:r/>
      <w:bookmarkEnd w:id="130"/>
      <w:r/>
      <w:r/>
    </w:p>
    <w:p>
      <w:pPr>
        <w:ind w:left="0" w:right="0" w:firstLine="0"/>
        <w:jc w:val="left"/>
        <w:keepLines w:val="0"/>
        <w:keepNext w:val="0"/>
        <w:pageBreakBefore w:val="0"/>
        <w:spacing w:before="0" w:after="0" w:line="360" w:lineRule="auto"/>
        <w:shd w:val="clear" w:color="auto" w:fill="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一、政府采购政策功能落实：</w:t>
      </w:r>
      <w:r/>
    </w:p>
    <w:p>
      <w:pPr>
        <w:ind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p>
    <w:p>
      <w:pPr>
        <w:ind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2、本项目专门面向中型企业、小型企业、微型企业、残疾人福利性单位、监狱企业进行采购，无需进行报价的扣除。</w:t>
      </w:r>
      <w:r/>
    </w:p>
    <w:p>
      <w:pPr>
        <w:ind w:right="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二、磋商小组： </w:t>
      </w:r>
      <w:r/>
    </w:p>
    <w:p>
      <w:pPr>
        <w:ind w:right="0" w:firstLine="48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本采购项目磋商小组由采购人代表和评审专家组成。 </w:t>
      </w:r>
      <w:r/>
    </w:p>
    <w:p>
      <w:pPr>
        <w:ind w:right="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三、评审方法： </w:t>
      </w:r>
      <w:r/>
    </w:p>
    <w:p>
      <w:pPr>
        <w:ind w:right="0" w:firstLine="48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经磋商确定最终采购需求和确定提交最后报价的供应商后，由磋商小组采用综合评分法对提交最后报价的供应商的响应文件和最后报价进行综合评分。 </w:t>
      </w:r>
      <w:r/>
    </w:p>
    <w:p>
      <w:pPr>
        <w:ind w:right="0" w:firstLine="48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综合评分法，是指响应文件满足磋商文件全部实质性要求且按评审因素的量化指标评审得分最高的供应商为成交候选供应商的评审方法。 </w:t>
      </w:r>
      <w:r/>
    </w:p>
    <w:p>
      <w:pPr>
        <w:ind w:right="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四、评审原则： </w:t>
      </w:r>
      <w:r/>
    </w:p>
    <w:p>
      <w:pPr>
        <w:ind w:right="0" w:firstLine="48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right="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五、评审标准： </w:t>
      </w:r>
      <w:r/>
    </w:p>
    <w:p>
      <w:pPr>
        <w:ind w:right="0" w:firstLine="240"/>
        <w:jc w:val="left"/>
        <w:keepLines w:val="0"/>
        <w:keepNext w:val="0"/>
        <w:pageBreakBefore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（一）评审时，磋商小组以磋商文件为评审依据，磋商小组各成员独立对每个有效响应的文件进行评价、打分，然后汇总每个供应商每项评审因素的得分。 </w:t>
      </w:r>
      <w:r/>
    </w:p>
    <w:p>
      <w:pPr>
        <w:ind w:right="0" w:firstLine="240"/>
        <w:jc w:val="left"/>
        <w:keepLines w:val="0"/>
        <w:keepNext w:val="0"/>
        <w:pageBreakBefore w:val="0"/>
        <w:spacing w:line="360" w:lineRule="auto"/>
        <w:widowControl/>
        <w:rPr>
          <w:rFonts w:hint="eastAsia" w:ascii="宋体" w:hAnsi="宋体" w:eastAsia="宋体" w:cs="宋体"/>
          <w:b/>
          <w:bCs/>
          <w:color w:val="auto"/>
          <w:sz w:val="28"/>
          <w:szCs w:val="28"/>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（二）本项目评分总分为 100 分，按四舍五入取至小数点后两位。</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939"/>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分</w:t>
            </w:r>
            <w:r/>
          </w:p>
          <w:p>
            <w:pPr>
              <w:jc w:val="both"/>
              <w:spacing w:line="400" w:lineRule="exact"/>
              <w:rPr>
                <w:rFonts w:hint="eastAsia"/>
                <w:color w:val="auto"/>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spacing w:line="312" w:lineRule="atLeast"/>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36分</w:t>
            </w:r>
            <w:r/>
          </w:p>
        </w:tc>
        <w:tc>
          <w:tcPr>
            <w:tcW w:w="8100" w:type="dxa"/>
            <w:vAlign w:val="center"/>
            <w:textDirection w:val="lrTb"/>
            <w:noWrap/>
          </w:tcPr>
          <w:p>
            <w:pPr>
              <w:ind w:left="0" w:right="0" w:firstLine="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lang w:val="en-US" w:eastAsia="zh-CN"/>
              </w:rPr>
              <w:t xml:space="preserve">1、</w:t>
            </w:r>
            <w:r>
              <w:rPr>
                <w:rFonts w:ascii="宋体" w:hAnsi="宋体" w:eastAsia="宋体" w:cs="宋体"/>
                <w:b/>
                <w:color w:val="auto"/>
                <w:sz w:val="21"/>
                <w:highlight w:val="none"/>
              </w:rPr>
              <w:t xml:space="preserve">施工组织总体设想</w:t>
            </w:r>
            <w:r>
              <w:rPr>
                <w:rFonts w:hint="eastAsia" w:ascii="宋体" w:hAnsi="宋体" w:cs="宋体"/>
                <w:b/>
                <w:color w:val="auto"/>
                <w:sz w:val="21"/>
                <w:highlight w:val="none"/>
                <w:lang w:val="en-US" w:eastAsia="zh-CN"/>
              </w:rPr>
              <w:t xml:space="preserve">及实施方案</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根据供应商提供</w:t>
            </w:r>
            <w:r>
              <w:rPr>
                <w:rFonts w:ascii="宋体" w:hAnsi="宋体" w:eastAsia="宋体" w:cs="宋体"/>
                <w:b/>
                <w:color w:val="auto"/>
                <w:sz w:val="21"/>
                <w:highlight w:val="none"/>
              </w:rPr>
              <w:t xml:space="preserve">施工组织总体设想</w:t>
            </w:r>
            <w:r>
              <w:rPr>
                <w:rFonts w:hint="eastAsia" w:ascii="宋体" w:hAnsi="宋体" w:cs="宋体"/>
                <w:b/>
                <w:color w:val="auto"/>
                <w:sz w:val="21"/>
                <w:highlight w:val="none"/>
                <w:lang w:val="en-US" w:eastAsia="zh-CN"/>
              </w:rPr>
              <w:t xml:space="preserve">及实施方案</w:t>
            </w:r>
            <w:r>
              <w:rPr>
                <w:rFonts w:hint="eastAsia" w:ascii="Times New Roman" w:hAnsi="Times New Roman" w:eastAsia="宋体" w:cs="Times New Roman"/>
                <w:color w:val="auto"/>
                <w:sz w:val="21"/>
                <w:szCs w:val="21"/>
                <w:highlight w:val="none"/>
                <w:lang w:val="en-US" w:eastAsia="zh-CN"/>
              </w:rPr>
              <w:t xml:space="preserve">进行评审，方案包括但不限于施工组织总体设想、方案针对性及施工段的划分、施工现场平面布置等。</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1.方案涵盖施工组织的各个环节，总体设想体现了现场的施工环境、场地现状及影响施工的不利因素，施工段划分结合</w:t>
            </w:r>
            <w:r>
              <w:rPr>
                <w:rFonts w:hint="eastAsia" w:cs="Times New Roman"/>
                <w:color w:val="auto"/>
                <w:sz w:val="21"/>
                <w:szCs w:val="21"/>
                <w:highlight w:val="none"/>
                <w:lang w:val="en-US" w:eastAsia="zh-CN"/>
              </w:rPr>
              <w:t xml:space="preserve">营房</w:t>
            </w:r>
            <w:r>
              <w:rPr>
                <w:rFonts w:hint="eastAsia" w:ascii="Times New Roman" w:hAnsi="Times New Roman" w:eastAsia="宋体" w:cs="Times New Roman"/>
                <w:color w:val="auto"/>
                <w:sz w:val="21"/>
                <w:szCs w:val="21"/>
                <w:highlight w:val="none"/>
                <w:lang w:val="en-US" w:eastAsia="zh-CN"/>
              </w:rPr>
              <w:t xml:space="preserve">情况进行合理划分，施工平面布置体现了施工界面、施工机械、材料设备堆放、现场管理及临时供水供电布置等情况，上述内容结合本项目现场踏勘情况和工程特点编制的，得</w:t>
            </w:r>
            <w:r>
              <w:rPr>
                <w:rFonts w:hint="eastAsia"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en-US" w:eastAsia="zh-CN"/>
              </w:rPr>
              <w:t xml:space="preserve">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2.方案涵盖施工组织的各个环节，但总体设想、施工平面布置未结合本项目现场踏勘情况和工程特点编制，施工段的划分未考虑对营房正常使用的影响，对施工场地现状缺乏了解，得</w:t>
            </w:r>
            <w:r>
              <w:rPr>
                <w:rFonts w:hint="eastAsia"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3.方案中总体设想、施工段的划分、施工平面布置缺少任意一项具体措施的，得</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val="en-US" w:eastAsia="zh-CN"/>
              </w:rPr>
              <w:t xml:space="preserve">分。</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ascii="Times New Roman" w:eastAsia="宋体"/>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eastAsia="宋体"/>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ascii="Times New Roman" w:eastAsia="宋体"/>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根据供应商提供的制定施工进度计划和各阶段进度的保证措施等内容进行评审：</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1.措施阐述至少包括施工进度计划和各阶段进度的保证措施，有具体的总进度计划及各阶段进度计划、月计划、周计划，针对不同作业面或工艺的交叉施工有具体的协调和执行措施，上述措施结合现场踏勘情况或本项目工程特点编制的，得6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2.措施阐述涵盖施工进度计划和各阶段进度的保证措施，但总进度计划、各阶段进度计划、月计划、周计划未结合本工程特点编制，针对不同作业面或工艺的交叉施工的协调和执行措施虽有描述但无具体实施细则的，得4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3.措施阐述虽有进度计划，但缺乏交叉施工的协调和执行措施，得2分；</w:t>
            </w:r>
            <w:r/>
          </w:p>
          <w:p>
            <w:pPr>
              <w:ind w:left="0" w:right="0" w:firstLine="422"/>
              <w:keepLines w:val="0"/>
              <w:keepNext w:val="0"/>
              <w:pageBreakBefore w:val="0"/>
              <w:spacing w:line="360" w:lineRule="auto"/>
              <w:widowControl w:val="off"/>
              <w:rPr>
                <w:rFonts w:hint="eastAsia" w:ascii="Times New Roman" w:hAnsi="Times New Roman" w:eastAsia="宋体" w:cs="Times New Roman"/>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1"/>
                <w:szCs w:val="21"/>
                <w:highlight w:val="none"/>
                <w:lang w:val="en-US" w:eastAsia="zh-CN"/>
              </w:rPr>
              <w:t xml:space="preserve">满分6分，未见阐述此项不得分。</w:t>
            </w:r>
            <w:r/>
          </w:p>
          <w:p>
            <w:pPr>
              <w:jc w:val="left"/>
              <w:keepLines w:val="0"/>
              <w:keepNext w:val="0"/>
              <w:pageBreakBefore w:val="0"/>
              <w:spacing w:line="400" w:lineRule="exact"/>
              <w:widowControl w:val="off"/>
              <w:rPr>
                <w:rFonts w:hint="eastAsia"/>
                <w:b/>
                <w:bCs/>
                <w:color w:val="auto"/>
                <w:highlight w:val="none"/>
              </w:rPr>
            </w:pPr>
            <w:r>
              <w:rPr>
                <w:rFonts w:hint="eastAsia" w:ascii="Times New Roman" w:eastAsia="宋体"/>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提供各分部分项工程的质量保证体系及各分部分项工程施工质量控制等措施进行评审。</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1.措施阐述至少涵盖各分部分项工程的质量保证体系及分部分项工程施工质量控制措施，且质量保证体系结合项目质量标准编制，组织架构清晰，针对各施工段的分部分项工程分别编制质量控制措施的，得6分；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2.措施阐述涵盖各分部分项工程的质量保证体系及各分部分项工程施工质量控制措施，但质量保证体系未结合项目质量标准编制，分部分项工程施工质量控制措施未针对各施工段的分部分项工程分别编制，得4分；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3.质量保证体系和分部分项工程施工质量控制措施缺少任意一项的，得2分</w:t>
            </w:r>
            <w:r/>
          </w:p>
          <w:p>
            <w:pPr>
              <w:ind w:left="0" w:right="0" w:firstLine="422"/>
              <w:keepLines w:val="0"/>
              <w:keepNext w:val="0"/>
              <w:pageBreakBefore w:val="0"/>
              <w:spacing w:line="360" w:lineRule="auto"/>
              <w:widowControl w:val="off"/>
              <w:rPr>
                <w:rFonts w:hint="eastAsia" w:ascii="Times New Roman" w:hAnsi="Times New Roman" w:eastAsia="宋体" w:cs="Times New Roman"/>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1"/>
                <w:szCs w:val="21"/>
                <w:highlight w:val="none"/>
                <w:lang w:val="en-US" w:eastAsia="zh-CN"/>
              </w:rPr>
              <w:t xml:space="preserve">满分6分，未见阐述此项不得分。</w:t>
            </w:r>
            <w:r/>
          </w:p>
          <w:p>
            <w:pPr>
              <w:ind w:left="0" w:right="0" w:firstLine="422"/>
              <w:keepLines w:val="0"/>
              <w:keepNext w:val="0"/>
              <w:pageBreakBefore w:val="0"/>
              <w:spacing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ascii="Times New Roman" w:eastAsia="宋体"/>
                <w:b/>
                <w:bCs/>
                <w:color w:val="auto"/>
                <w:highlight w:val="none"/>
                <w:lang w:val="en-US" w:eastAsia="zh-CN"/>
              </w:rPr>
              <w:t xml:space="preserve">4、</w:t>
            </w:r>
            <w:r>
              <w:rPr>
                <w:rFonts w:hint="eastAsia" w:hAnsi="宋体" w:cs="宋体"/>
                <w:b/>
                <w:bCs/>
                <w:color w:val="auto"/>
                <w:szCs w:val="21"/>
                <w:highlight w:val="none"/>
              </w:rPr>
              <w:t xml:space="preserve">安全文明</w:t>
            </w:r>
            <w:r>
              <w:rPr>
                <w:rFonts w:hint="eastAsia" w:hAnsi="宋体" w:cs="宋体"/>
                <w:b/>
                <w:bCs/>
                <w:color w:val="auto"/>
                <w:szCs w:val="21"/>
                <w:highlight w:val="none"/>
                <w:lang w:val="en-US" w:eastAsia="zh-CN"/>
              </w:rPr>
              <w:t xml:space="preserve">及环境保护</w:t>
            </w:r>
            <w:r>
              <w:rPr>
                <w:rFonts w:hint="eastAsia" w:hAnsi="宋体" w:cs="宋体"/>
                <w:b/>
                <w:bCs/>
                <w:color w:val="auto"/>
                <w:szCs w:val="21"/>
                <w:highlight w:val="none"/>
              </w:rPr>
              <w:t xml:space="preserve">组织管理措施</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根据供应商提供的针对本项目安全文明施工措施及环境保护措施等内容进行评审：</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1.措施阐述至少包含安全文明施工措施及环境保护措施，并明确各级管理人员的安全职责，有严谨的安全目标考核和奖惩制度，针对作业人员制定具体的安全教育培训和交底，现场安全防护措施结合工程现状设置，针对文明施工有具体的现场管理、标识标牌、材料堆放、卫生管理、治安管理等措施，针对环境保护有具体的扬尘污染控制、建筑垃圾整理等措施的，上述措施结合现场踏勘或本项目工程特点编制的，得6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2.措施阐述包含安全文明施工措施及环境保护措施，但未明确各级管理人员的安全职责；有安全目标考核和奖惩制度但无实施步骤；未针对作业人员制定安全教育培训和交底；无具体的现场安全防护措施；针对文明施工有现场管理、标识标牌、材料堆放、卫生管理、治安管理等措施但未根据现场踏勘情况或本项目工程特点编制，得4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3.措施阐述虽有描述但各项措施均无具体实施步骤，措施编制未根据项目施工场地现状考虑，得2分。</w:t>
            </w:r>
            <w:r/>
          </w:p>
          <w:p>
            <w:pPr>
              <w:ind w:left="0" w:right="0" w:firstLine="422"/>
              <w:keepLines w:val="0"/>
              <w:keepNext w:val="0"/>
              <w:pageBreakBefore w:val="0"/>
              <w:spacing w:line="360" w:lineRule="auto"/>
              <w:widowControl w:val="off"/>
              <w:rPr>
                <w:rFonts w:hint="eastAsia" w:ascii="Times New Roman" w:hAnsi="Times New Roman" w:eastAsia="宋体" w:cs="Times New Roman"/>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1"/>
                <w:szCs w:val="21"/>
                <w:highlight w:val="none"/>
                <w:lang w:val="en-US" w:eastAsia="zh-CN"/>
              </w:rPr>
              <w:t xml:space="preserve">满分6分，未见阐述此项不得分。</w:t>
            </w:r>
            <w:r/>
          </w:p>
          <w:p>
            <w:pPr>
              <w:ind w:left="0" w:right="0" w:firstLine="422"/>
              <w:keepLines w:val="0"/>
              <w:keepNext w:val="0"/>
              <w:pageBreakBefore w:val="0"/>
              <w:spacing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ascii="Times New Roman" w:eastAsia="宋体"/>
                <w:b/>
                <w:bCs/>
                <w:color w:val="auto"/>
                <w:highlight w:val="none"/>
                <w:lang w:val="en-US" w:eastAsia="zh-CN"/>
              </w:rPr>
              <w:t xml:space="preserve">5、</w:t>
            </w:r>
            <w:r>
              <w:rPr>
                <w:rFonts w:hint="eastAsia" w:ascii="宋体" w:hAnsi="宋体" w:cs="宋体"/>
                <w:b/>
                <w:bCs/>
                <w:color w:val="auto"/>
                <w:sz w:val="21"/>
                <w:szCs w:val="21"/>
                <w:highlight w:val="none"/>
                <w:lang w:val="en-US" w:eastAsia="zh-CN"/>
              </w:rPr>
              <w:t xml:space="preserve">加固方案</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技术</w:t>
            </w:r>
            <w:r>
              <w:rPr>
                <w:rFonts w:hint="eastAsia" w:ascii="宋体" w:hAnsi="宋体" w:eastAsia="宋体" w:cs="宋体"/>
                <w:b/>
                <w:bCs/>
                <w:color w:val="auto"/>
                <w:sz w:val="21"/>
                <w:szCs w:val="21"/>
                <w:highlight w:val="none"/>
              </w:rPr>
              <w:t xml:space="preserve">难点和解决方案</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根据供应商提供的针对本项目关键施工技术的难点、重点的分析及针对性合理化建议（措施）进行评审：</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1.措施阐述对施工场地狭小及营房正常使用的环境干扰、关键施工内容如防水、拆除等的施工工艺、公共区域的防护及成品保护有具体解决措施，对其他可能存在的问题有具体的合理化建议，上述内容结合现场踏勘或工程特点编制的，得6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2.措施阐述对施工场地狭小及营房正常使用的环境干扰、关键施工内容如防水、拆除等的施工工艺、公共区域的防护及成品保护有具体解决措施，但无具体的合理化建议，上述内容未结合现场踏勘或工程特点编制的，得4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3.措施阐述对施工场地狭小及营房正常使用的环境干扰、关键施工内容如防水、拆除等的施工工艺、公共区域的防护及成品保护的解决措施缺少任意一项，无合理化建议，得2分。</w:t>
            </w:r>
            <w:r/>
          </w:p>
          <w:p>
            <w:pPr>
              <w:ind w:left="0" w:right="0" w:firstLine="422"/>
              <w:keepLines w:val="0"/>
              <w:keepNext w:val="0"/>
              <w:pageBreakBefore w:val="0"/>
              <w:spacing w:line="360" w:lineRule="auto"/>
              <w:widowControl w:val="off"/>
              <w:rPr>
                <w:rFonts w:hint="eastAsia"/>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ascii="Times New Roman" w:eastAsia="宋体"/>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eastAsia="宋体"/>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ascii="Times New Roman" w:eastAsia="宋体"/>
                <w:b/>
                <w:bCs/>
                <w:color w:val="auto"/>
                <w:highlight w:val="none"/>
                <w:lang w:val="en-US" w:eastAsia="zh-CN"/>
              </w:rPr>
              <w:t xml:space="preserve">6、</w:t>
            </w:r>
            <w:r>
              <w:rPr>
                <w:rFonts w:ascii="宋体" w:hAnsi="宋体" w:eastAsia="宋体" w:cs="宋体"/>
                <w:b/>
                <w:bCs/>
                <w:color w:val="auto"/>
                <w:sz w:val="21"/>
                <w:highlight w:val="none"/>
              </w:rPr>
              <w:t xml:space="preserve">施工机具设备及劳动力配置方案</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根据供应商提供的施工人员配备、机械设备和材料投入计划等的合理性进行评分。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1.计划阐述至少涵盖上述全部内容，项目人员组织架构清晰，各岗位人员（如项目负责人、施工管理人员、安全管理人员、质量管理人员等）至少配备1人，且人员专业结合项目情况配备，各岗位职责明确；有具体的机械设备配备清单和机械设备投入、管理和维护方案；针对本项目列出主要材料清单并有各阶段材料投入计划和材料采购、供应、检验、存储等的具体措施，上述措施结合现场踏勘或本项目工程特点编制的，得6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2.计划阐述涵盖上述全部内容，项目人员组织架构清晰，各岗位人员（如项目负责人、施工管理人员、安全管理人员、质量管理人员等）缺少任意一个岗位配备，岗位职责未明确；虽有机械设备投入清单和设备管理维护方案描述但无具体实施细则；虽有材料投入计划但无采购、供应、检验、存储等的具体实施措施，得4分；</w:t>
            </w:r>
            <w:r/>
          </w:p>
          <w:p>
            <w:pPr>
              <w:ind w:left="0" w:right="0" w:firstLine="422"/>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rPr>
              <w:t xml:space="preserve">3.计划阐述各项措施虽有描述但均无具体实施要求，得2分。</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1"/>
                <w:szCs w:val="21"/>
                <w:highlight w:val="none"/>
                <w:lang w:val="en-US" w:eastAsia="zh-CN"/>
              </w:rPr>
              <w:t xml:space="preserve">满分6分，未见阐述此项不得分。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1、认证体系 （满分6分）</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val="en-US" w:eastAsia="zh-CN"/>
              </w:rPr>
              <w:t xml:space="preserve">；</w:t>
            </w:r>
            <w:r/>
          </w:p>
          <w:p>
            <w:pPr>
              <w:ind w:left="0" w:firstLine="422"/>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411"/>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（满分12分）</w:t>
            </w:r>
            <w:r/>
          </w:p>
          <w:p>
            <w:pPr>
              <w:numPr>
                <w:ilvl w:val="0"/>
                <w:numId w:val="0"/>
              </w:numPr>
              <w:ind w:firstLine="42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w:t>
            </w:r>
            <w:r>
              <w:rPr>
                <w:rFonts w:hint="eastAsia" w:ascii="宋体" w:hAnsi="宋体" w:cs="宋体"/>
                <w:color w:val="auto"/>
                <w:sz w:val="21"/>
                <w:szCs w:val="21"/>
                <w:highlight w:val="none"/>
                <w:lang w:val="en-US" w:eastAsia="zh-CN"/>
              </w:rPr>
              <w:t xml:space="preserve">1日</w:t>
            </w:r>
            <w:r>
              <w:rPr>
                <w:rFonts w:hint="eastAsia" w:ascii="宋体" w:hAnsi="宋体" w:eastAsia="宋体" w:cs="宋体"/>
                <w:color w:val="auto"/>
                <w:sz w:val="21"/>
                <w:szCs w:val="21"/>
                <w:highlight w:val="none"/>
              </w:rPr>
              <w:t xml:space="preserve">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过类似房屋改造修缮或者装修装饰工程业绩</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i w:val="0"/>
                <w:iCs w:val="0"/>
                <w:color w:val="auto"/>
                <w:sz w:val="21"/>
                <w:szCs w:val="21"/>
                <w:highlight w:val="none"/>
                <w:lang w:val="en-US" w:eastAsia="zh-CN" w:bidi="ar-SA"/>
              </w:rPr>
              <w:t xml:space="preserve">证明材料须</w:t>
            </w:r>
            <w:r>
              <w:rPr>
                <w:rFonts w:hint="eastAsia" w:ascii="宋体" w:hAnsi="宋体" w:eastAsia="宋体" w:cs="宋体"/>
                <w:b/>
                <w:bCs/>
                <w:i w:val="0"/>
                <w:iCs w:val="0"/>
                <w:color w:val="auto"/>
                <w:sz w:val="24"/>
                <w:szCs w:val="24"/>
                <w:highlight w:val="none"/>
                <w:lang w:val="en-US" w:eastAsia="zh-CN" w:bidi="ar-SA"/>
              </w:rPr>
              <w:t xml:space="preserve">同时</w:t>
            </w:r>
            <w:r>
              <w:rPr>
                <w:rFonts w:hint="eastAsia" w:ascii="宋体" w:hAnsi="宋体" w:eastAsia="宋体" w:cs="宋体"/>
                <w:b/>
                <w:bCs/>
                <w:i w:val="0"/>
                <w:iCs w:val="0"/>
                <w:color w:val="auto"/>
                <w:sz w:val="21"/>
                <w:szCs w:val="21"/>
                <w:highlight w:val="none"/>
                <w:lang w:val="en-US" w:eastAsia="zh-CN" w:bidi="ar-SA"/>
              </w:rPr>
              <w:t xml:space="preserve">提供①中标（成交结果）通知书 ②合同 ③竣工验收证明（竣工验收证明须由建设单位、监理单位、施工单位共同签字盖章，否则不予认可），以上3个证明材料扫描件，未提供或未按要求提供，此项不得分。</w:t>
            </w:r>
            <w:r>
              <w:rPr>
                <w:rFonts w:hint="eastAsia" w:ascii="宋体" w:hAnsi="宋体" w:eastAsia="宋体" w:cs="宋体"/>
                <w:b/>
                <w:bCs/>
                <w:i w:val="0"/>
                <w:iCs w:val="0"/>
                <w:color w:val="auto"/>
                <w:sz w:val="21"/>
                <w:szCs w:val="21"/>
                <w:highlight w:val="none"/>
                <w:lang w:val="zh-CN" w:eastAsia="zh-CN" w:bidi="ar-SA"/>
              </w:rPr>
              <w:t xml:space="preserve">合同</w:t>
            </w:r>
            <w:r>
              <w:rPr>
                <w:rFonts w:hint="eastAsia" w:ascii="宋体" w:hAnsi="宋体" w:eastAsia="宋体" w:cs="宋体"/>
                <w:b/>
                <w:bCs/>
                <w:i w:val="0"/>
                <w:iCs w:val="0"/>
                <w:color w:val="auto"/>
                <w:sz w:val="21"/>
                <w:szCs w:val="21"/>
                <w:highlight w:val="none"/>
                <w:lang w:val="en-US" w:eastAsia="zh-CN" w:bidi="ar-SA"/>
              </w:rPr>
              <w:t xml:space="preserve">类似或是否符合要求，由评审委员会统一认定后给予得分。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3、人员配备 （满分14分）</w:t>
            </w:r>
            <w:r/>
          </w:p>
          <w:p>
            <w:pPr>
              <w:numPr>
                <w:ilvl w:val="0"/>
                <w:numId w:val="0"/>
              </w:numPr>
              <w:ind w:firstLine="420"/>
              <w:jc w:val="both"/>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项目负责人（4分）</w:t>
            </w:r>
            <w:r/>
          </w:p>
          <w:p>
            <w:pPr>
              <w:numPr>
                <w:ilvl w:val="0"/>
                <w:numId w:val="0"/>
              </w:numPr>
              <w:ind w:firstLine="630"/>
              <w:jc w:val="both"/>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 项目负责人具有壹级注册建造师得2分；本项最高得2分；</w:t>
            </w:r>
            <w:r/>
          </w:p>
          <w:p>
            <w:pPr>
              <w:numPr>
                <w:ilvl w:val="0"/>
                <w:numId w:val="0"/>
              </w:numPr>
              <w:ind w:firstLine="630"/>
              <w:jc w:val="both"/>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 项目</w:t>
            </w:r>
            <w:r>
              <w:rPr>
                <w:rFonts w:hint="eastAsia" w:ascii="宋体" w:hAnsi="宋体" w:eastAsia="宋体" w:cs="宋体"/>
                <w:color w:val="auto"/>
                <w:sz w:val="21"/>
                <w:szCs w:val="21"/>
                <w:highlight w:val="none"/>
                <w:lang w:val="en-US" w:eastAsia="zh-CN"/>
              </w:rPr>
              <w:t xml:space="preserve">负责人具有工程建设类高级及以上工程师技术职称证书的得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bookmarkStart w:id="155" w:name="_GoBack"/>
            <w:r/>
            <w:bookmarkEnd w:id="155"/>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级工程师技术职称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得1分；本项最高得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0"/>
              </w:numPr>
              <w:ind w:firstLine="630"/>
              <w:jc w:val="both"/>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 技术负责人具有壹级注册建造师得2分，具有贰级注册建造师得1分；本项最高得2分；</w:t>
            </w:r>
            <w:r/>
          </w:p>
          <w:p>
            <w:pPr>
              <w:numPr>
                <w:ilvl w:val="0"/>
                <w:numId w:val="0"/>
              </w:numPr>
              <w:ind w:firstLine="630"/>
              <w:jc w:val="both"/>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 技术</w:t>
            </w:r>
            <w:r>
              <w:rPr>
                <w:rFonts w:hint="eastAsia" w:ascii="宋体" w:hAnsi="宋体" w:eastAsia="宋体" w:cs="宋体"/>
                <w:color w:val="auto"/>
                <w:sz w:val="21"/>
                <w:szCs w:val="21"/>
                <w:highlight w:val="none"/>
                <w:lang w:val="en-US" w:eastAsia="zh-CN"/>
              </w:rPr>
              <w:t xml:space="preserve">负责人具有工程建设类高级及以上工程师技术职称证书的得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分，具有</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级工程师技术职称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得1分；本项最高得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）项目组其他成员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及技术负责人</w:t>
            </w:r>
            <w:r>
              <w:rPr>
                <w:rFonts w:hint="eastAsia" w:ascii="宋体" w:hAnsi="宋体" w:eastAsia="宋体" w:cs="宋体"/>
                <w:color w:val="auto"/>
                <w:sz w:val="21"/>
                <w:szCs w:val="21"/>
                <w:highlight w:val="none"/>
                <w:lang w:val="en-US" w:eastAsia="zh-CN"/>
              </w:rPr>
              <w:t xml:space="preserve">除外）</w:t>
            </w:r>
            <w:r/>
          </w:p>
          <w:p>
            <w:pPr>
              <w:numPr>
                <w:ilvl w:val="0"/>
                <w:numId w:val="0"/>
              </w:numPr>
              <w:ind w:firstLine="63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项目组成员中具有注册建造师贰级及以上证书（有效期内）或者具有工程建设类中级及以上职称证书的，每有一人得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(同一人员有2个证书只计取一次)</w:t>
            </w:r>
            <w:r>
              <w:rPr>
                <w:rFonts w:hint="eastAsia" w:ascii="宋体" w:hAnsi="宋体" w:eastAsia="宋体" w:cs="宋体"/>
                <w:color w:val="auto"/>
                <w:sz w:val="21"/>
                <w:szCs w:val="21"/>
                <w:highlight w:val="none"/>
                <w:lang w:val="en-US" w:eastAsia="zh-CN"/>
              </w:rPr>
              <w:t xml:space="preserve">。</w:t>
            </w:r>
            <w:r/>
          </w:p>
          <w:p>
            <w:pPr>
              <w:ind w:firstLine="422"/>
              <w:widowControl w:val="off"/>
              <w:rPr>
                <w:rFonts w:hint="eastAsia" w:ascii="宋体" w:hAnsi="宋体" w:eastAsia="MS Mincho" w:cs="宋体"/>
                <w:b/>
                <w:bCs/>
                <w:color w:val="auto"/>
                <w:sz w:val="24"/>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注：上述（1）、（2）、（3）人员需在项目组成员一览表“本项目拟担任职务”一栏中明示。证明材料须同时提供①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ind w:firstLine="48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
          <w:color w:val="auto"/>
          <w:sz w:val="24"/>
          <w:highlight w:val="none"/>
        </w:rPr>
      </w:pPr>
      <w:r>
        <w:rPr>
          <w:rFonts w:hint="eastAsia" w:ascii="宋体"/>
          <w:b/>
          <w:color w:val="auto"/>
          <w:sz w:val="24"/>
          <w:highlight w:val="none"/>
        </w:rPr>
        <w:t xml:space="preserve">五、成交标准：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rPr>
          <w:rStyle w:val="1120"/>
          <w:rFonts w:hint="eastAsia" w:eastAsia="幼圆" w:cs="Arial"/>
          <w:b/>
          <w:bCs/>
          <w:color w:val="auto"/>
          <w:sz w:val="44"/>
          <w:szCs w:val="44"/>
          <w:highlight w:val="none"/>
          <w:shd w:val="clear" w:color="auto"/>
          <w:lang w:val="en-US" w:eastAsia="zh-CN"/>
        </w:rPr>
      </w:pPr>
      <w:r/>
      <w:bookmarkStart w:id="133" w:name="_Toc28656"/>
      <w:r/>
      <w:bookmarkStart w:id="134" w:name="_Toc29432"/>
      <w:r/>
      <w:bookmarkStart w:id="135" w:name="_Toc18677"/>
      <w:r>
        <w:rPr>
          <w:rStyle w:val="1120"/>
          <w:rFonts w:hint="eastAsia" w:eastAsia="幼圆" w:cs="Arial"/>
          <w:b/>
          <w:bCs/>
          <w:color w:val="auto"/>
          <w:sz w:val="44"/>
          <w:szCs w:val="44"/>
          <w:highlight w:val="none"/>
          <w:shd w:val="clear" w:color="auto"/>
          <w:lang w:val="en-US" w:eastAsia="zh-CN"/>
        </w:rPr>
        <w:br w:type="page" w:clear="all"/>
      </w:r>
      <w:r/>
    </w:p>
    <w:p>
      <w:pPr>
        <w:pStyle w:val="929"/>
        <w:ind w:left="0" w:firstLine="0"/>
        <w:jc w:val="center"/>
        <w:keepLines/>
        <w:keepNext/>
        <w:spacing w:before="240" w:after="120" w:line="360" w:lineRule="auto"/>
        <w:rPr>
          <w:rStyle w:val="1120"/>
          <w:rFonts w:hint="eastAsia" w:eastAsia="幼圆" w:cs="Arial"/>
          <w:b/>
          <w:bCs/>
          <w:color w:val="auto"/>
          <w:sz w:val="44"/>
          <w:szCs w:val="44"/>
          <w:highlight w:val="none"/>
          <w:shd w:val="clear" w:color="auto"/>
          <w:lang w:val="en-US" w:eastAsia="zh-CN"/>
        </w:rPr>
      </w:pPr>
      <w:r>
        <w:rPr>
          <w:rStyle w:val="1120"/>
          <w:rFonts w:hint="eastAsia" w:eastAsia="幼圆" w:cs="Arial"/>
          <w:b/>
          <w:bCs/>
          <w:color w:val="auto"/>
          <w:sz w:val="44"/>
          <w:szCs w:val="44"/>
          <w:highlight w:val="none"/>
          <w:shd w:val="clear" w:color="auto"/>
          <w:lang w:val="en-US" w:eastAsia="zh-CN"/>
        </w:rPr>
        <w:t xml:space="preserve">第七章  </w:t>
      </w:r>
      <w:bookmarkEnd w:id="124"/>
      <w:r/>
      <w:bookmarkEnd w:id="125"/>
      <w:r/>
      <w:bookmarkEnd w:id="126"/>
      <w:r/>
      <w:bookmarkEnd w:id="131"/>
      <w:r/>
      <w:bookmarkEnd w:id="132"/>
      <w:r>
        <w:rPr>
          <w:rStyle w:val="1120"/>
          <w:rFonts w:hint="eastAsia" w:eastAsia="幼圆" w:cs="Arial"/>
          <w:b/>
          <w:bCs/>
          <w:color w:val="auto"/>
          <w:sz w:val="44"/>
          <w:szCs w:val="44"/>
          <w:highlight w:val="none"/>
          <w:shd w:val="clear" w:color="auto"/>
          <w:lang w:val="en-US" w:eastAsia="zh-CN"/>
        </w:rPr>
        <w:t xml:space="preserve">响应文件格式</w:t>
      </w:r>
      <w:bookmarkEnd w:id="133"/>
      <w:r/>
      <w:bookmarkEnd w:id="134"/>
      <w:r/>
      <w:bookmarkEnd w:id="135"/>
      <w:r/>
      <w:r/>
    </w:p>
    <w:p>
      <w:pPr>
        <w:ind w:firstLine="88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(封      面)</w:t>
      </w:r>
      <w:r/>
    </w:p>
    <w:p>
      <w:pPr>
        <w:pStyle w:val="1141"/>
        <w:ind w:firstLine="0"/>
        <w:jc w:val="center"/>
        <w:spacing w:line="264" w:lineRule="auto"/>
        <w:shd w:val="clear" w:color="auto" w:fill="ffffff"/>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r>
      <w:r/>
    </w:p>
    <w:p>
      <w:pPr>
        <w:pStyle w:val="1141"/>
        <w:ind w:firstLine="0"/>
        <w:jc w:val="center"/>
        <w:spacing w:line="264" w:lineRule="auto"/>
        <w:shd w:val="clear" w:color="auto" w:fill="ffffff"/>
        <w:rPr>
          <w:rFonts w:hint="eastAsia" w:ascii="宋体" w:hAnsi="宋体" w:eastAsia="宋体" w:cs="宋体"/>
          <w:color w:val="auto"/>
          <w:sz w:val="36"/>
          <w:szCs w:val="21"/>
          <w:highlight w:val="none"/>
          <w:lang w:eastAsia="zh-CN"/>
        </w:rPr>
      </w:pPr>
      <w:r>
        <w:rPr>
          <w:rFonts w:hint="eastAsia" w:ascii="宋体" w:hAnsi="宋体" w:eastAsia="宋体" w:cs="宋体"/>
          <w:color w:val="auto"/>
          <w:sz w:val="36"/>
          <w:szCs w:val="21"/>
          <w:highlight w:val="none"/>
        </w:rPr>
        <w:t xml:space="preserve">__________________________________</w:t>
      </w:r>
      <w:r>
        <w:rPr>
          <w:rFonts w:hint="eastAsia" w:hAnsi="宋体" w:eastAsia="宋体" w:cs="宋体"/>
          <w:color w:val="auto"/>
          <w:sz w:val="44"/>
          <w:szCs w:val="21"/>
          <w:highlight w:val="none"/>
          <w:lang w:val="en-US" w:eastAsia="zh-CN"/>
        </w:rPr>
        <w:t xml:space="preserve">项目</w:t>
      </w:r>
      <w:r/>
    </w:p>
    <w:p>
      <w:pPr>
        <w:pStyle w:val="1141"/>
        <w:ind w:firstLine="0"/>
        <w:jc w:val="center"/>
        <w:spacing w:line="264" w:lineRule="auto"/>
        <w:shd w:val="clear" w:color="auto" w:fill="ffffff"/>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r>
      <w:r/>
    </w:p>
    <w:p>
      <w:pPr>
        <w:pStyle w:val="1141"/>
        <w:ind w:firstLine="0"/>
        <w:jc w:val="center"/>
        <w:spacing w:line="264" w:lineRule="auto"/>
        <w:shd w:val="clear" w:color="auto" w:fill="ffff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竞争性磋商响应文件</w:t>
      </w:r>
      <w:r/>
    </w:p>
    <w:p>
      <w:pPr>
        <w:pStyle w:val="1141"/>
        <w:ind w:firstLine="0"/>
        <w:jc w:val="center"/>
        <w:spacing w:line="264" w:lineRule="auto"/>
        <w:shd w:val="clear" w:color="auto" w:fill="ffff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项目编号：</w:t>
      </w:r>
      <w:r/>
    </w:p>
    <w:p>
      <w:pPr>
        <w:pStyle w:val="1141"/>
        <w:jc w:val="both"/>
        <w:spacing w:line="264" w:lineRule="auto"/>
        <w:shd w:val="clear" w:color="auto" w:fill="ffffff"/>
        <w:rPr>
          <w:rFonts w:hint="eastAsia" w:ascii="宋体" w:hAnsi="宋体" w:eastAsia="宋体" w:cs="宋体"/>
          <w:color w:val="auto"/>
          <w:sz w:val="72"/>
          <w:szCs w:val="21"/>
          <w:highlight w:val="none"/>
        </w:rPr>
      </w:pPr>
      <w:r>
        <w:rPr>
          <w:rFonts w:hint="eastAsia" w:ascii="宋体" w:hAnsi="宋体" w:eastAsia="宋体" w:cs="宋体"/>
          <w:color w:val="auto"/>
          <w:sz w:val="72"/>
          <w:szCs w:val="21"/>
          <w:highlight w:val="none"/>
        </w:rPr>
      </w:r>
      <w:r/>
    </w:p>
    <w:p>
      <w:pPr>
        <w:pStyle w:val="1141"/>
        <w:jc w:val="both"/>
        <w:spacing w:line="264" w:lineRule="auto"/>
        <w:shd w:val="clear" w:color="auto" w:fill="ffffff"/>
        <w:rPr>
          <w:rFonts w:hint="eastAsia" w:ascii="宋体" w:hAnsi="宋体" w:eastAsia="宋体" w:cs="宋体"/>
          <w:color w:val="auto"/>
          <w:sz w:val="72"/>
          <w:szCs w:val="21"/>
          <w:highlight w:val="none"/>
        </w:rPr>
      </w:pPr>
      <w:r>
        <w:rPr>
          <w:rFonts w:hint="eastAsia" w:ascii="宋体" w:hAnsi="宋体" w:eastAsia="宋体" w:cs="宋体"/>
          <w:color w:val="auto"/>
          <w:sz w:val="72"/>
          <w:szCs w:val="21"/>
          <w:highlight w:val="none"/>
        </w:rPr>
      </w:r>
      <w:r/>
    </w:p>
    <w:p>
      <w:pPr>
        <w:pStyle w:val="1141"/>
        <w:jc w:val="both"/>
        <w:spacing w:line="264" w:lineRule="auto"/>
        <w:shd w:val="clear" w:color="auto" w:fill="ffffff"/>
        <w:rPr>
          <w:rFonts w:hint="eastAsia" w:ascii="宋体" w:hAnsi="宋体" w:eastAsia="宋体" w:cs="宋体"/>
          <w:color w:val="auto"/>
          <w:sz w:val="72"/>
          <w:szCs w:val="21"/>
          <w:highlight w:val="none"/>
        </w:rPr>
      </w:pPr>
      <w:r>
        <w:rPr>
          <w:rFonts w:hint="eastAsia" w:ascii="宋体" w:hAnsi="宋体" w:eastAsia="宋体" w:cs="宋体"/>
          <w:color w:val="auto"/>
          <w:sz w:val="72"/>
          <w:szCs w:val="21"/>
          <w:highlight w:val="none"/>
        </w:rPr>
      </w:r>
      <w:r/>
    </w:p>
    <w:p>
      <w:pPr>
        <w:pStyle w:val="1141"/>
        <w:ind w:left="629" w:firstLine="600"/>
        <w:spacing w:line="600" w:lineRule="auto"/>
        <w:shd w:val="clear" w:color="auto" w:fill="ffffff"/>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t xml:space="preserve">供 应 商(公章):</w:t>
      </w:r>
      <w:r/>
    </w:p>
    <w:p>
      <w:pPr>
        <w:pStyle w:val="1141"/>
        <w:ind w:left="629" w:firstLine="600"/>
        <w:spacing w:line="600" w:lineRule="auto"/>
        <w:shd w:val="clear" w:color="auto" w:fill="ffffff"/>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t xml:space="preserve">法定代表人或委托代理人:</w:t>
      </w:r>
      <w:r/>
    </w:p>
    <w:p>
      <w:pPr>
        <w:pStyle w:val="1141"/>
        <w:ind w:left="629" w:firstLine="600"/>
        <w:spacing w:line="600" w:lineRule="auto"/>
        <w:shd w:val="clear" w:color="auto" w:fill="ffffff"/>
        <w:rPr>
          <w:rFonts w:hint="eastAsia" w:ascii="宋体" w:hAnsi="宋体" w:eastAsia="宋体" w:cs="宋体"/>
          <w:color w:val="auto"/>
          <w:sz w:val="72"/>
          <w:szCs w:val="21"/>
          <w:highlight w:val="none"/>
        </w:rPr>
      </w:pPr>
      <w:r>
        <w:rPr>
          <w:rFonts w:hint="eastAsia" w:ascii="宋体" w:hAnsi="宋体" w:eastAsia="宋体" w:cs="宋体"/>
          <w:color w:val="auto"/>
          <w:sz w:val="30"/>
          <w:szCs w:val="21"/>
          <w:highlight w:val="none"/>
        </w:rPr>
        <w:t xml:space="preserve">日期：________年______月_______日</w:t>
      </w:r>
      <w:r/>
    </w:p>
    <w:p>
      <w:pPr>
        <w:pStyle w:val="1141"/>
        <w:ind w:firstLine="0"/>
        <w:spacing w:line="300" w:lineRule="auto"/>
        <w:shd w:val="clear" w:color="auto" w:fill="ffff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ind w:left="0" w:firstLine="0"/>
        <w:jc w:val="center"/>
        <w:widowControl w:val="off"/>
        <w:rPr>
          <w:rFonts w:hint="eastAsia" w:ascii="宋体" w:hAnsi="宋体" w:eastAsia="宋体" w:cs="宋体"/>
          <w:bCs/>
          <w:color w:val="auto"/>
          <w:sz w:val="21"/>
          <w:szCs w:val="20"/>
          <w:highlight w:val="none"/>
          <w:lang w:val="en-US" w:eastAsia="zh-CN" w:bidi="ar-SA"/>
        </w:rPr>
      </w:pPr>
      <w:r>
        <w:rPr>
          <w:rFonts w:hint="eastAsia" w:ascii="宋体" w:hAnsi="宋体" w:eastAsia="宋体" w:cs="宋体"/>
          <w:b/>
          <w:bCs w:val="0"/>
          <w:color w:val="auto"/>
          <w:sz w:val="32"/>
          <w:szCs w:val="32"/>
          <w:highlight w:val="none"/>
          <w:lang w:val="en-US" w:eastAsia="zh-CN" w:bidi="ar-SA"/>
        </w:rPr>
        <w:br w:type="page" w:clear="all"/>
      </w:r>
      <w:r>
        <w:rPr>
          <w:rFonts w:hint="eastAsia" w:ascii="宋体" w:hAnsi="宋体" w:eastAsia="宋体" w:cs="宋体"/>
          <w:b/>
          <w:bCs w:val="0"/>
          <w:color w:val="auto"/>
          <w:sz w:val="32"/>
          <w:szCs w:val="32"/>
          <w:highlight w:val="none"/>
          <w:lang w:val="en-US" w:eastAsia="zh-CN" w:bidi="ar-SA"/>
        </w:rPr>
        <w:t xml:space="preserve">一、磋商响应函</w:t>
      </w:r>
      <w:r/>
    </w:p>
    <w:p>
      <w:pPr>
        <w:ind w:firstLine="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的磋商文件</w:t>
      </w:r>
      <w:r>
        <w:rPr>
          <w:rFonts w:hint="eastAsia" w:ascii="宋体" w:hAnsi="宋体" w:eastAsia="宋体" w:cs="宋体"/>
          <w:bCs/>
          <w:color w:val="auto"/>
          <w:sz w:val="24"/>
          <w:szCs w:val="24"/>
          <w:highlight w:val="none"/>
        </w:rPr>
        <w:t xml:space="preserve">(包括补充通知)</w:t>
      </w:r>
      <w:r>
        <w:rPr>
          <w:rFonts w:hint="eastAsia" w:ascii="宋体" w:hAnsi="宋体" w:eastAsia="宋体" w:cs="宋体"/>
          <w:color w:val="auto"/>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元(大写)的总价，按磋商文件的要求承包本次采购范围内的全部工程，并承担相关的责任。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(三)我单位保证在收到贵单位发出的书面开工令后立即开工，并</w:t>
      </w:r>
      <w:r>
        <w:rPr>
          <w:rFonts w:hint="eastAsia" w:ascii="宋体" w:hAnsi="宋体" w:eastAsia="宋体" w:cs="宋体"/>
          <w:color w:val="auto"/>
          <w:sz w:val="24"/>
          <w:szCs w:val="24"/>
          <w:highlight w:val="none"/>
          <w:lang w:val="en-US" w:eastAsia="zh-CN"/>
        </w:rPr>
        <w:t xml:space="preserve">按本项目规定的时间进行施工服务</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(四)我单位保证本工程质量达到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(五)我单位保证在成交后派出项目负责人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同志(身份证号：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)全面负责本工程的施工。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(六)贵单位所发出的磋商文件、成交通知书和本响应文件将构成约束我们双方的合同。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磋商供应商：(签章)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开户银行名称：</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银行帐号：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left="0" w:firstLine="0"/>
        <w:jc w:val="center"/>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br w:type="page" w:clear="all"/>
      </w:r>
      <w:r>
        <w:rPr>
          <w:rFonts w:hint="eastAsia" w:ascii="宋体" w:hAnsi="宋体" w:eastAsia="宋体" w:cs="宋体"/>
          <w:b/>
          <w:bCs w:val="0"/>
          <w:color w:val="auto"/>
          <w:sz w:val="32"/>
          <w:szCs w:val="32"/>
          <w:highlight w:val="none"/>
          <w:lang w:val="en-US" w:eastAsia="zh-CN" w:bidi="ar-SA"/>
        </w:rPr>
        <w:t xml:space="preserve">二、磋商响应报价表</w:t>
      </w:r>
      <w:r/>
    </w:p>
    <w:tbl>
      <w:tblPr>
        <w:tblStyle w:val="939"/>
        <w:tblpPr w:horzAnchor="page" w:tblpXSpec="center" w:vertAnchor="text" w:tblpY="570" w:leftFromText="180" w:topFromText="0" w:rightFromText="180" w:bottomFromText="0"/>
        <w:tblW w:w="81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6612"/>
      </w:tblGrid>
      <w:tr>
        <w:trPr>
          <w:jc w:val="center"/>
          <w:trHeight w:val="1319"/>
        </w:trPr>
        <w:tc>
          <w:tcPr>
            <w:tcW w:w="1539"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6612" w:type="dxa"/>
            <w:vAlign w:val="center"/>
            <w:textDirection w:val="lrTb"/>
            <w:noWrap w:val="false"/>
          </w:tcPr>
          <w:p>
            <w:pPr>
              <w:ind w:left="0" w:firstLine="12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453"/>
        </w:trPr>
        <w:tc>
          <w:tcPr>
            <w:tcW w:w="1539"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响应报价</w:t>
            </w:r>
            <w:r/>
          </w:p>
          <w:p>
            <w:pPr>
              <w:ind w:left="0" w:firstLine="0"/>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（元）</w:t>
            </w:r>
            <w:r/>
          </w:p>
        </w:tc>
        <w:tc>
          <w:tcPr>
            <w:tcW w:w="661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             </w:t>
            </w:r>
            <w:r/>
          </w:p>
          <w:p>
            <w:pPr>
              <w:ind w:firstLine="720"/>
              <w:spacing w:line="5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val="en-US" w:eastAsia="zh-CN"/>
              </w:rPr>
              <w:t xml:space="preserve"> </w:t>
            </w:r>
            <w:r/>
          </w:p>
        </w:tc>
      </w:tr>
      <w:tr>
        <w:trPr>
          <w:cantSplit/>
          <w:jc w:val="center"/>
          <w:trHeight w:val="1328"/>
        </w:trPr>
        <w:tc>
          <w:tcPr>
            <w:tcW w:w="1539" w:type="dxa"/>
            <w:vAlign w:val="center"/>
            <w:textDirection w:val="lrTb"/>
            <w:noWrap w:val="false"/>
          </w:tcPr>
          <w:p>
            <w:pPr>
              <w:ind w:left="0" w:firstLine="0"/>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6612" w:type="dxa"/>
            <w:vAlign w:val="center"/>
            <w:textDirection w:val="lrTb"/>
            <w:noWrap w:val="false"/>
          </w:tcPr>
          <w:p>
            <w:pPr>
              <w:ind w:left="0" w:firstLine="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 </w:t>
            </w:r>
            <w:r/>
          </w:p>
        </w:tc>
      </w:tr>
      <w:tr>
        <w:trPr>
          <w:cantSplit/>
          <w:jc w:val="center"/>
          <w:trHeight w:val="1651"/>
        </w:trPr>
        <w:tc>
          <w:tcPr>
            <w:gridSpan w:val="2"/>
            <w:tcW w:w="8151" w:type="dxa"/>
            <w:vAlign w:val="center"/>
            <w:textDirection w:val="lrTb"/>
            <w:noWrap w:val="false"/>
          </w:tcPr>
          <w:p>
            <w:pPr>
              <w:ind w:left="359"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359"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tc>
      </w:tr>
    </w:tbl>
    <w:p>
      <w:pPr>
        <w:ind w:left="359" w:firstLine="3040"/>
        <w:jc w:val="both"/>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rPr>
          <w:rFonts w:hint="eastAsia" w:ascii="宋体" w:hAnsi="宋体" w:eastAsia="宋体" w:cs="宋体"/>
          <w:bCs/>
          <w:color w:val="auto"/>
          <w:sz w:val="32"/>
          <w:szCs w:val="32"/>
          <w:highlight w:val="none"/>
          <w:lang w:val="en-US" w:eastAsia="zh-CN" w:bidi="ar-SA"/>
        </w:rPr>
      </w:r>
    </w:p>
    <w:p>
      <w:pPr>
        <w:ind w:left="359" w:firstLine="3040"/>
        <w:jc w:val="both"/>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359" w:firstLine="420"/>
        <w:jc w:val="both"/>
        <w:widowControl w:val="off"/>
        <w:rPr>
          <w:rFonts w:hint="eastAsia" w:ascii="宋体" w:hAnsi="宋体" w:eastAsia="宋体" w:cs="宋体"/>
          <w:bCs/>
          <w:color w:val="auto"/>
          <w:sz w:val="21"/>
          <w:szCs w:val="20"/>
          <w:highlight w:val="none"/>
          <w:lang w:val="en-US" w:eastAsia="zh-CN" w:bidi="ar-SA"/>
        </w:rPr>
      </w:pPr>
      <w:r>
        <w:rPr>
          <w:rFonts w:hint="eastAsia" w:ascii="宋体" w:hAnsi="宋体" w:eastAsia="宋体" w:cs="宋体"/>
          <w:bCs/>
          <w:color w:val="auto"/>
          <w:sz w:val="21"/>
          <w:szCs w:val="20"/>
          <w:highlight w:val="none"/>
          <w:lang w:val="en-US" w:eastAsia="zh-CN" w:bidi="ar-SA"/>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磋商单位盖章：                       法定代表人(授权代表)签名：  </w:t>
      </w:r>
      <w:r/>
    </w:p>
    <w:p>
      <w:pPr>
        <w:pStyle w:val="114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注:①磋商报价应包括磋商文件所确定的采购范围的全部内容，但该表报价非本次磋商的最后报价。</w:t>
      </w:r>
      <w:r/>
    </w:p>
    <w:p>
      <w:pPr>
        <w:ind w:firstLine="482"/>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eastAsia="zh-CN"/>
        </w:rPr>
        <w:t xml:space="preserve">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只</w:t>
      </w:r>
      <w:r>
        <w:rPr>
          <w:rFonts w:hint="eastAsia" w:ascii="宋体" w:hAnsi="宋体" w:eastAsia="宋体" w:cs="宋体"/>
          <w:color w:val="auto"/>
          <w:sz w:val="24"/>
          <w:szCs w:val="24"/>
          <w:highlight w:val="none"/>
          <w:lang w:val="en-US" w:eastAsia="zh-CN"/>
        </w:rPr>
        <w:t xml:space="preserve">允许1个</w:t>
      </w:r>
      <w:r>
        <w:rPr>
          <w:rFonts w:hint="eastAsia" w:ascii="宋体" w:hAnsi="宋体" w:eastAsia="宋体" w:cs="宋体"/>
          <w:bCs/>
          <w:color w:val="auto"/>
          <w:sz w:val="24"/>
          <w:szCs w:val="24"/>
          <w:highlight w:val="none"/>
          <w:lang w:val="en-US" w:eastAsia="zh-CN"/>
        </w:rPr>
        <w:t xml:space="preserve">报价。</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③此表格式不得自行改动。</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br w:type="page" w:clear="all"/>
      </w:r>
      <w:r/>
    </w:p>
    <w:p>
      <w:pPr>
        <w:ind w:left="0" w:firstLine="0"/>
        <w:jc w:val="center"/>
        <w:widowControl w:val="off"/>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t xml:space="preserve">三、中小微企业声明函、残疾人福利性单位声明函</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中小企业声明函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采购活动，工程的施工单位为符合政策要求的中小企业。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p>
    <w:p>
      <w:pPr>
        <w:ind w:firstLine="504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widowControl w:val="off"/>
        <w:rPr>
          <w:rFonts w:hint="eastAsia" w:ascii="MS Mincho" w:hAnsi="Calibri" w:eastAsia="MS Mincho" w:cs="Times New Roman"/>
          <w:color w:val="auto"/>
          <w:sz w:val="24"/>
          <w:szCs w:val="24"/>
          <w:highlight w:val="none"/>
          <w:lang w:val="en-US" w:eastAsia="zh-CN" w:bidi="ar-SA"/>
        </w:rPr>
      </w:pPr>
      <w:r>
        <w:rPr>
          <w:rFonts w:hint="eastAsia" w:ascii="MS Mincho" w:hAnsi="Calibri" w:eastAsia="MS Mincho" w:cs="Times New Roman"/>
          <w:color w:val="auto"/>
          <w:sz w:val="24"/>
          <w:szCs w:val="24"/>
          <w:highlight w:val="none"/>
          <w:lang w:val="en-US" w:eastAsia="zh-CN" w:bidi="ar-SA"/>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widowControl w:val="off"/>
        <w:rPr>
          <w:rFonts w:hint="eastAsia" w:ascii="MS Mincho" w:hAnsi="Calibri" w:eastAsia="MS Mincho" w:cs="Times New Roman"/>
          <w:color w:val="auto"/>
          <w:sz w:val="24"/>
          <w:szCs w:val="24"/>
          <w:highlight w:val="none"/>
          <w:lang w:val="en-US" w:eastAsia="zh-CN" w:bidi="ar-SA"/>
        </w:rPr>
      </w:pPr>
      <w:r>
        <w:rPr>
          <w:rFonts w:hint="eastAsia" w:ascii="MS Mincho" w:hAnsi="Calibri" w:eastAsia="MS Mincho" w:cs="Times New Roman"/>
          <w:color w:val="auto"/>
          <w:sz w:val="24"/>
          <w:szCs w:val="24"/>
          <w:highlight w:val="none"/>
          <w:lang w:val="en-US" w:eastAsia="zh-CN" w:bidi="ar-SA"/>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2、请供应商如实填写，所填内容将作为评审的依据。如填写不完整，将不享受扶持政策。</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3、成交供应商的《中小企业声明函》随成交结果公开</w:t>
      </w:r>
      <w:r>
        <w:rPr>
          <w:rFonts w:hint="eastAsia" w:ascii="宋体" w:hAnsi="宋体" w:eastAsia="宋体" w:cs="宋体"/>
          <w:color w:val="auto"/>
          <w:sz w:val="24"/>
          <w:szCs w:val="24"/>
          <w:highlight w:val="none"/>
        </w:rPr>
        <w:t xml:space="preserve">。</w:t>
      </w:r>
      <w:r/>
    </w:p>
    <w:p>
      <w:pPr>
        <w:ind w:firstLine="482"/>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br w:type="page" w:clear="all"/>
      </w:r>
      <w:r>
        <w:rPr>
          <w:rFonts w:hint="eastAsia" w:ascii="宋体" w:hAnsi="宋体" w:eastAsia="宋体" w:cs="宋体"/>
          <w:b/>
          <w:bCs w:val="0"/>
          <w:color w:val="auto"/>
          <w:sz w:val="32"/>
          <w:szCs w:val="32"/>
          <w:highlight w:val="none"/>
          <w:lang w:val="en-US" w:eastAsia="zh-CN"/>
        </w:rPr>
        <w:t xml:space="preserve">残疾人福利性单位声明函</w:t>
      </w:r>
      <w:r/>
    </w:p>
    <w:p>
      <w:pPr>
        <w:ind w:firstLine="64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项目由本单位承建。</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64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64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64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64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64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64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填报说明：</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1、请供应商如实填写，所填内容将作为评审的依据。如填写不完整，将不享受扶持政策。</w:t>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2、成交供应商的《残疾人福利性单位声明函》随成交结果公开。</w:t>
      </w:r>
      <w:r/>
    </w:p>
    <w:p>
      <w:pPr>
        <w:ind w:left="0" w:firstLine="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0"/>
        <w:jc w:val="center"/>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0"/>
        <w:jc w:val="center"/>
        <w:rPr>
          <w:rFonts w:hint="eastAsia" w:ascii="宋体" w:hAnsi="宋体" w:eastAsia="宋体" w:cs="宋体"/>
          <w:b/>
          <w:bCs w:val="0"/>
          <w:color w:val="auto"/>
          <w:sz w:val="32"/>
          <w:szCs w:val="32"/>
          <w:highlight w:val="none"/>
          <w:lang w:eastAsia="zh-CN"/>
        </w:rPr>
        <w:sectPr>
          <w:footerReference w:type="default" r:id="rId18"/>
          <w:footerReference w:type="first" r:id="rId19"/>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b/>
          <w:bCs w:val="0"/>
          <w:color w:val="auto"/>
          <w:sz w:val="32"/>
          <w:szCs w:val="32"/>
          <w:highlight w:val="none"/>
          <w:lang w:eastAsia="zh-CN"/>
        </w:rPr>
      </w:r>
      <w:r/>
    </w:p>
    <w:p>
      <w:pPr>
        <w:ind w:left="0" w:right="0"/>
        <w:jc w:val="center"/>
        <w:keepLines w:val="0"/>
        <w:keepNext w:val="0"/>
        <w:spacing w:before="15" w:beforeAutospacing="0" w:after="15" w:afterAutospacing="0"/>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highlight w:val="none"/>
          <w:shd w:val="clear" w:color="auto" w:fill="ffffff"/>
          <w:lang w:val="en-US" w:eastAsia="zh-CN" w:bidi="ar"/>
        </w:rPr>
        <w:t xml:space="preserve">关于符合本国产品标准的声明函</w:t>
      </w:r>
      <w:r/>
    </w:p>
    <w:p>
      <w:pPr>
        <w:ind w:left="0" w:right="0" w:firstLine="420"/>
        <w:jc w:val="left"/>
        <w:keepLines w:val="0"/>
        <w:keepNext w:val="0"/>
        <w:spacing w:before="15" w:beforeAutospacing="0" w:after="15" w:afterAutospacing="0"/>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firstLine="420"/>
        <w:jc w:val="left"/>
        <w:keepLines w:val="0"/>
        <w:keepNext w:val="0"/>
        <w:spacing w:before="0" w:beforeAutospacing="0" w:after="0" w:afterAutospacing="0" w:line="360" w:lineRule="auto"/>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1.</w:t>
      </w:r>
      <w:r>
        <w:rPr>
          <w:rFonts w:hint="eastAsia" w:ascii="宋体" w:hAnsi="宋体" w:eastAsia="宋体" w:cs="宋体"/>
          <w:color w:val="auto"/>
          <w:sz w:val="24"/>
          <w:szCs w:val="24"/>
          <w:highlight w:val="none"/>
          <w:u w:val="single"/>
          <w:shd w:val="clear" w:color="auto" w:fill="ffffff"/>
          <w:lang w:val="en-US" w:eastAsia="zh-CN" w:bidi="ar"/>
        </w:rPr>
        <w:t xml:space="preserve">（产品名称1）</w:t>
      </w:r>
      <w:r>
        <w:rPr>
          <w:rFonts w:hint="eastAsia" w:ascii="宋体" w:hAnsi="宋体" w:eastAsia="宋体" w:cs="宋体"/>
          <w:color w:val="auto"/>
          <w:sz w:val="24"/>
          <w:szCs w:val="24"/>
          <w:highlight w:val="none"/>
          <w:shd w:val="clear" w:color="auto" w:fill="ffffff"/>
          <w:vertAlign w:val="superscript"/>
          <w:lang w:val="en-US" w:eastAsia="zh-CN" w:bidi="ar"/>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Fonts w:hint="eastAsia" w:ascii="宋体" w:hAnsi="宋体" w:eastAsia="宋体" w:cs="宋体"/>
          <w:color w:val="auto"/>
          <w:sz w:val="24"/>
          <w:szCs w:val="24"/>
          <w:highlight w:val="none"/>
          <w:u w:val="single"/>
          <w:shd w:val="clear" w:color="auto" w:fill="ffffff"/>
          <w:lang w:val="en-US" w:eastAsia="zh-CN" w:bidi="ar"/>
        </w:rPr>
        <w:t xml:space="preserve">（厂名）</w:t>
      </w:r>
      <w:r>
        <w:rPr>
          <w:rFonts w:hint="eastAsia" w:ascii="宋体" w:hAnsi="宋体" w:eastAsia="宋体" w:cs="宋体"/>
          <w:color w:val="auto"/>
          <w:sz w:val="24"/>
          <w:szCs w:val="24"/>
          <w:highlight w:val="none"/>
          <w:shd w:val="clear" w:color="auto" w:fill="ffffff"/>
          <w:vertAlign w:val="superscript"/>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Fonts w:hint="eastAsia" w:ascii="宋体" w:hAnsi="宋体" w:eastAsia="宋体" w:cs="宋体"/>
          <w:color w:val="auto"/>
          <w:sz w:val="24"/>
          <w:szCs w:val="24"/>
          <w:highlight w:val="none"/>
          <w:u w:val="single"/>
          <w:shd w:val="clear" w:color="auto" w:fill="ffffff"/>
          <w:lang w:val="en-US" w:eastAsia="zh-CN" w:bidi="ar"/>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vertAlign w:val="superscript"/>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u w:val="single"/>
          <w:shd w:val="clear" w:color="auto" w:fill="ffffff"/>
          <w:lang w:val="en-US" w:eastAsia="zh-CN" w:bidi="ar"/>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Fonts w:hint="eastAsia" w:ascii="宋体" w:hAnsi="宋体" w:eastAsia="宋体" w:cs="宋体"/>
          <w:color w:val="auto"/>
          <w:sz w:val="24"/>
          <w:szCs w:val="24"/>
          <w:highlight w:val="none"/>
          <w:u w:val="single"/>
          <w:shd w:val="clear" w:color="auto" w:fill="ffffff"/>
          <w:lang w:val="en-US" w:eastAsia="zh-CN" w:bidi="ar"/>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Fonts w:hint="eastAsia" w:ascii="宋体" w:hAnsi="宋体" w:eastAsia="宋体" w:cs="宋体"/>
          <w:color w:val="auto"/>
          <w:sz w:val="24"/>
          <w:szCs w:val="24"/>
          <w:highlight w:val="none"/>
          <w:u w:val="single"/>
          <w:shd w:val="clear" w:color="auto" w:fill="ffffff"/>
          <w:lang w:val="en-US" w:eastAsia="zh-CN" w:bidi="ar"/>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jc w:val="righ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   公司（单位）名称（加盖CA电子公章）：         </w:t>
      </w:r>
      <w:r/>
    </w:p>
    <w:p>
      <w:pPr>
        <w:ind w:left="0" w:right="0"/>
        <w:jc w:val="center"/>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auto"/>
          <w:sz w:val="24"/>
          <w:szCs w:val="21"/>
          <w:highlight w:val="none"/>
          <w:shd w:val="clear" w:color="auto" w:fill="ffffff"/>
          <w:lang w:val="en-US" w:eastAsia="zh-CN" w:bidi="ar"/>
        </w:rPr>
        <w:t xml:space="preserve"> </w:t>
      </w:r>
      <w:r/>
    </w:p>
    <w:p>
      <w:pPr>
        <w:ind w:left="0" w:right="0"/>
        <w:jc w:val="left"/>
        <w:keepLines w:val="0"/>
        <w:keepNext w:val="0"/>
        <w:spacing w:before="30" w:beforeAutospacing="0" w:after="30" w:afterAutospacing="0" w:line="0" w:lineRule="atLeast"/>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_________________</w:t>
      </w:r>
      <w:r/>
    </w:p>
    <w:p>
      <w:pPr>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auto"/>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val="en-US" w:eastAsia="zh-CN" w:bidi="ar"/>
        </w:rPr>
        <w:t xml:space="preserve">6.《声明函》中标注“</w:t>
      </w:r>
      <w:r>
        <w:rPr>
          <w:rFonts w:hint="eastAsia" w:ascii="宋体" w:hAnsi="宋体" w:eastAsia="宋体" w:cs="宋体"/>
          <w:color w:val="auto"/>
          <w:sz w:val="24"/>
          <w:szCs w:val="24"/>
          <w:highlight w:val="none"/>
          <w:u w:val="single"/>
          <w:shd w:val="clear" w:color="auto" w:fill="ffffff"/>
          <w:lang w:val="en-US" w:eastAsia="zh-CN" w:bidi="ar"/>
        </w:rPr>
        <w:t xml:space="preserve">  /  </w:t>
      </w:r>
      <w:r>
        <w:rPr>
          <w:rFonts w:hint="eastAsia" w:ascii="宋体" w:hAnsi="宋体" w:eastAsia="宋体" w:cs="宋体"/>
          <w:color w:val="auto"/>
          <w:sz w:val="24"/>
          <w:szCs w:val="24"/>
          <w:highlight w:val="none"/>
          <w:shd w:val="clear" w:color="auto" w:fill="ffffff"/>
          <w:lang w:val="en-US" w:eastAsia="zh-CN" w:bidi="ar"/>
        </w:rPr>
        <w:t xml:space="preserve">”的地方无需填写。</w:t>
      </w:r>
      <w:r/>
    </w:p>
    <w:p>
      <w:pPr>
        <w:ind w:left="0" w:firstLine="0"/>
        <w:jc w:val="center"/>
        <w:rPr>
          <w:rFonts w:hint="eastAsia" w:ascii="宋体" w:hAnsi="宋体" w:eastAsia="宋体" w:cs="宋体"/>
          <w:b/>
          <w:bCs w:val="0"/>
          <w:color w:val="auto"/>
          <w:sz w:val="32"/>
          <w:szCs w:val="32"/>
          <w:highlight w:val="none"/>
          <w:lang w:eastAsia="zh-CN"/>
        </w:rPr>
        <w:sectPr>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b/>
          <w:bCs w:val="0"/>
          <w:color w:val="auto"/>
          <w:sz w:val="32"/>
          <w:szCs w:val="32"/>
          <w:highlight w:val="none"/>
          <w:lang w:eastAsia="zh-CN"/>
        </w:rPr>
      </w:r>
      <w:r/>
    </w:p>
    <w:p>
      <w:pPr>
        <w:ind w:left="0" w:firstLine="0"/>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四、资格证明文件</w:t>
      </w:r>
      <w:r/>
    </w:p>
    <w:p>
      <w:pPr>
        <w:jc w:val="center"/>
        <w:spacing w:before="143"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请根据磋商文件对磋商供应商的资格要求（第一章 竞争性磋商采购公告</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二、申请人的资格要求），提供资格证明文件，格式自定。</w:t>
      </w:r>
      <w:r/>
    </w:p>
    <w:p>
      <w:pPr>
        <w:ind w:firstLine="64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firstLine="0"/>
        <w:jc w:val="center"/>
        <w:widowControl w:val="off"/>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br w:type="page" w:clear="all"/>
      </w:r>
      <w:r>
        <w:rPr>
          <w:rFonts w:hint="eastAsia" w:ascii="宋体" w:hAnsi="宋体" w:eastAsia="宋体" w:cs="宋体"/>
          <w:b/>
          <w:bCs w:val="0"/>
          <w:color w:val="auto"/>
          <w:sz w:val="30"/>
          <w:szCs w:val="30"/>
          <w:highlight w:val="none"/>
          <w:lang w:val="en-US" w:eastAsia="zh-CN" w:bidi="ar-SA"/>
        </w:rPr>
        <w:t xml:space="preserve">法定代表人身份证明书</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磋商供应商名称：</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     别：</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(磋商供应商名称)的法定代表人。</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pStyle w:val="114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0"/>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left="0" w:firstLine="0"/>
        <w:jc w:val="both"/>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ind w:left="0" w:firstLine="0"/>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br w:type="page" w:clear="all"/>
      </w:r>
      <w:r>
        <w:rPr>
          <w:rFonts w:hint="eastAsia" w:ascii="宋体" w:hAnsi="宋体" w:eastAsia="宋体" w:cs="宋体"/>
          <w:b/>
          <w:bCs w:val="0"/>
          <w:color w:val="auto"/>
          <w:sz w:val="30"/>
          <w:szCs w:val="30"/>
          <w:highlight w:val="none"/>
          <w:lang w:val="en-US" w:eastAsia="zh-CN" w:bidi="ar-SA"/>
        </w:rPr>
        <w:t xml:space="preserve">授权委托书</w:t>
      </w:r>
      <w:r/>
    </w:p>
    <w:p>
      <w:pPr>
        <w:ind w:left="0" w:firstLine="0"/>
        <w:jc w:val="both"/>
        <w:spacing w:line="480" w:lineRule="auto"/>
        <w:widowControl w:val="off"/>
        <w:rPr>
          <w:rFonts w:hint="eastAsia" w:ascii="宋体" w:hAnsi="宋体" w:eastAsia="宋体" w:cs="宋体"/>
          <w:bCs/>
          <w:color w:val="auto"/>
          <w:sz w:val="21"/>
          <w:szCs w:val="20"/>
          <w:highlight w:val="none"/>
          <w:lang w:val="en-US" w:eastAsia="zh-CN" w:bidi="ar-SA"/>
        </w:rPr>
      </w:pPr>
      <w:r>
        <w:rPr>
          <w:rFonts w:hint="eastAsia" w:ascii="宋体" w:hAnsi="宋体" w:eastAsia="宋体" w:cs="宋体"/>
          <w:bCs/>
          <w:color w:val="auto"/>
          <w:sz w:val="21"/>
          <w:szCs w:val="20"/>
          <w:highlight w:val="none"/>
          <w:lang w:val="en-US" w:eastAsia="zh-CN" w:bidi="ar-SA"/>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(磋商供应商名称)       </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为我公司代理人，参加</w:t>
      </w:r>
      <w:r>
        <w:rPr>
          <w:rFonts w:hint="eastAsia" w:ascii="宋体" w:hAnsi="宋体" w:eastAsia="宋体" w:cs="宋体"/>
          <w:color w:val="auto"/>
          <w:sz w:val="24"/>
          <w:szCs w:val="24"/>
          <w:highlight w:val="none"/>
          <w:u w:val="single"/>
        </w:rPr>
        <w:t xml:space="preserve">      (采购人)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工程项目的采购活动。代理人在磋商、评审、合同磋商过程中所签署的一切文件和处理与之有关的一切事务，我均予以承认。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代理人无转委权。特此委托。</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附：法定代表人和委托代理人身份证复印件</w:t>
      </w:r>
      <w:r/>
    </w:p>
    <w:p>
      <w:pPr>
        <w:ind w:left="359" w:firstLine="420"/>
        <w:jc w:val="both"/>
        <w:spacing w:line="48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               性别：                 年龄：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部门：                 职务：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磋商供应商：(盖章)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left="359" w:firstLine="420"/>
        <w:jc w:val="both"/>
        <w:spacing w:line="48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right"/>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color w:val="auto"/>
          <w:sz w:val="28"/>
          <w:szCs w:val="28"/>
          <w:highlight w:val="none"/>
        </w:rPr>
        <w:br w:type="page" w:clear="all"/>
      </w:r>
      <w:r>
        <w:rPr>
          <w:rFonts w:hint="eastAsia" w:ascii="宋体" w:hAnsi="宋体" w:eastAsia="宋体" w:cs="宋体"/>
          <w:b/>
          <w:bCs w:val="0"/>
          <w:color w:val="auto"/>
          <w:sz w:val="30"/>
          <w:szCs w:val="30"/>
          <w:highlight w:val="none"/>
          <w:lang w:val="en-US" w:eastAsia="zh-CN" w:bidi="ar-SA"/>
        </w:rPr>
        <w:t xml:space="preserve">参加政府采购活动前 3 年内在经营活动中没有重大违法记录的</w:t>
      </w:r>
      <w:r/>
    </w:p>
    <w:p>
      <w:pPr>
        <w:ind w:firstLine="0"/>
        <w:jc w:val="center"/>
        <w:rPr>
          <w:rFonts w:hint="eastAsia" w:ascii="宋体" w:hAnsi="宋体" w:eastAsia="宋体" w:cs="宋体"/>
          <w:color w:val="auto"/>
          <w:sz w:val="28"/>
          <w:szCs w:val="28"/>
          <w:highlight w:val="none"/>
        </w:rPr>
      </w:pPr>
      <w:r>
        <w:rPr>
          <w:rFonts w:hint="eastAsia" w:ascii="宋体" w:hAnsi="宋体" w:eastAsia="宋体" w:cs="宋体"/>
          <w:b/>
          <w:bCs w:val="0"/>
          <w:color w:val="auto"/>
          <w:sz w:val="30"/>
          <w:szCs w:val="30"/>
          <w:highlight w:val="none"/>
          <w:lang w:val="en-US" w:eastAsia="zh-CN" w:bidi="ar-SA"/>
        </w:rPr>
        <w:t xml:space="preserve">书面声明</w:t>
      </w:r>
      <w:r/>
    </w:p>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声  明</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供应商名称(公章)：</w:t>
      </w:r>
      <w:r/>
    </w:p>
    <w:p>
      <w:pPr>
        <w:ind w:firstLine="4800"/>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rPr>
        <w:t xml:space="preserve">法定代表人或授权代表签字：</w:t>
      </w:r>
      <w:r>
        <w:rPr>
          <w:rFonts w:hint="eastAsia" w:ascii="宋体" w:hAnsi="宋体" w:eastAsia="宋体" w:cs="宋体"/>
          <w:bCs/>
          <w:color w:val="auto"/>
          <w:sz w:val="24"/>
          <w:szCs w:val="24"/>
          <w:highlight w:val="none"/>
          <w:u w:val="none"/>
        </w:rPr>
        <w:t xml:space="preserve">_____</w:t>
      </w:r>
      <w:r>
        <w:rPr>
          <w:rFonts w:hint="eastAsia" w:ascii="宋体" w:hAnsi="宋体" w:eastAsia="宋体" w:cs="宋体"/>
          <w:bCs/>
          <w:color w:val="auto"/>
          <w:sz w:val="24"/>
          <w:szCs w:val="24"/>
          <w:highlight w:val="none"/>
          <w:u w:val="none"/>
          <w:lang w:val="en-US" w:eastAsia="zh-CN"/>
        </w:rPr>
        <w:t xml:space="preserve">      </w:t>
      </w:r>
      <w:r/>
    </w:p>
    <w:p>
      <w:pPr>
        <w:ind w:firstLine="4800"/>
        <w:keepLines w:val="0"/>
        <w:keepNext w:val="0"/>
        <w:pageBreakBefore w:val="0"/>
        <w:spacing w:line="360" w:lineRule="auto"/>
        <w:widowControl w:val="off"/>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日期：      年    月    日</w:t>
      </w:r>
      <w:r/>
    </w:p>
    <w:p>
      <w:pPr>
        <w:ind w:firstLine="0"/>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val="0"/>
          <w:color w:val="auto"/>
          <w:sz w:val="30"/>
          <w:szCs w:val="30"/>
          <w:highlight w:val="none"/>
          <w:lang w:val="en-US" w:eastAsia="zh-CN" w:bidi="ar-SA"/>
        </w:rPr>
        <w:t xml:space="preserve">具备履行合同所必需的设备和专业技术能力的声明</w:t>
      </w:r>
      <w:r/>
    </w:p>
    <w:p>
      <w:pPr>
        <w:ind w:firstLine="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(供应商名称)郑重声明：我单位具备履行本项采购合同所必需的设备和专业技术能力，为履行本项采购合同我单位具备如下主要设备和主要专业技术能力：</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声明人(公章)：</w:t>
      </w:r>
      <w:r/>
    </w:p>
    <w:p>
      <w:pPr>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注：必须附证明材料。</w:t>
      </w:r>
      <w:r/>
    </w:p>
    <w:p>
      <w:pPr>
        <w:ind w:firstLine="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562"/>
        <w:jc w:val="center"/>
        <w:spacing w:line="560" w:lineRule="exact"/>
        <w:rPr>
          <w:rFonts w:hint="eastAsia" w:ascii="宋体" w:hAnsi="宋体" w:eastAsia="宋体" w:cs="宋体"/>
          <w:b/>
          <w:bCs w:val="0"/>
          <w:color w:val="auto"/>
          <w:sz w:val="24"/>
          <w:szCs w:val="24"/>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bCs w:val="0"/>
          <w:color w:val="auto"/>
          <w:sz w:val="36"/>
          <w:szCs w:val="28"/>
          <w:highlight w:val="none"/>
        </w:rPr>
        <w:t xml:space="preserve">财务状况报告及税收、社会保障资金</w:t>
      </w:r>
      <w:r/>
    </w:p>
    <w:p>
      <w:pPr>
        <w:ind w:firstLine="723"/>
        <w:jc w:val="center"/>
        <w:spacing w:line="560" w:lineRule="exact"/>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缴纳情况承诺函</w:t>
      </w:r>
      <w:r/>
    </w:p>
    <w:p>
      <w:pPr>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u w:val="single"/>
        </w:rPr>
        <w:t xml:space="preserve">采购人名称</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我方供应商名称参加项目名称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w:t>
      </w:r>
      <w:r>
        <w:rPr>
          <w:rFonts w:hint="eastAsia" w:ascii="宋体" w:hAnsi="宋体" w:eastAsia="宋体" w:cs="宋体"/>
          <w:bCs/>
          <w:color w:val="auto"/>
          <w:sz w:val="24"/>
          <w:szCs w:val="24"/>
          <w:highlight w:val="none"/>
          <w:lang w:val="en-US" w:eastAsia="zh-CN"/>
        </w:rPr>
        <w:t xml:space="preserve">标段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w:t>
      </w:r>
      <w:r>
        <w:rPr>
          <w:rFonts w:hint="eastAsia" w:ascii="宋体" w:hAnsi="宋体" w:eastAsia="宋体" w:cs="宋体"/>
          <w:bCs/>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（2）有依法缴纳税收和社会保障资金的良好记录。</w:t>
      </w:r>
      <w:r/>
    </w:p>
    <w:p>
      <w:pPr>
        <w:ind w:firstLine="456"/>
        <w:keepLines w:val="0"/>
        <w:keepNext w:val="0"/>
        <w:pageBreakBefore w:val="0"/>
        <w:spacing w:line="360" w:lineRule="auto"/>
        <w:widowControl w:val="off"/>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特此承诺</w:t>
      </w:r>
      <w:r/>
    </w:p>
    <w:p>
      <w:pPr>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84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供应商（公章）：          </w:t>
      </w:r>
      <w:r/>
    </w:p>
    <w:p>
      <w:pPr>
        <w:ind w:firstLine="312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法定代表人或其委托代理人（签名或签章）：</w:t>
      </w:r>
      <w:r/>
    </w:p>
    <w:p>
      <w:pPr>
        <w:ind w:firstLine="384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期：</w:t>
      </w:r>
      <w:r/>
    </w:p>
    <w:p>
      <w:pPr>
        <w:jc w:val="both"/>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jc w:val="center"/>
        <w:rPr>
          <w:rFonts w:hint="eastAsia" w:ascii="宋体" w:hAnsi="宋体" w:eastAsia="宋体" w:cs="宋体"/>
          <w:b/>
          <w:bCs/>
          <w:color w:val="auto"/>
          <w:sz w:val="32"/>
          <w:szCs w:val="32"/>
          <w:highlight w:val="none"/>
        </w:rPr>
      </w:pPr>
      <w:r/>
      <w:bookmarkStart w:id="136" w:name="_Toc89412296"/>
      <w:r>
        <w:rPr>
          <w:rFonts w:hint="eastAsia" w:ascii="宋体" w:hAnsi="宋体" w:eastAsia="宋体" w:cs="宋体"/>
          <w:b/>
          <w:bCs w:val="0"/>
          <w:color w:val="auto"/>
          <w:sz w:val="30"/>
          <w:szCs w:val="30"/>
          <w:highlight w:val="none"/>
          <w:lang w:val="en-US" w:eastAsia="zh-CN" w:bidi="ar-SA"/>
        </w:rPr>
        <w:br w:type="page" w:clear="all"/>
      </w:r>
      <w:bookmarkEnd w:id="136"/>
      <w:r>
        <w:rPr>
          <w:rFonts w:hint="eastAsia" w:ascii="宋体" w:hAnsi="宋体" w:eastAsia="宋体" w:cs="宋体"/>
          <w:b/>
          <w:bCs/>
          <w:color w:val="auto"/>
          <w:sz w:val="32"/>
          <w:szCs w:val="32"/>
          <w:highlight w:val="none"/>
        </w:rPr>
        <w:t xml:space="preserve">供应商承诺书</w:t>
      </w:r>
      <w:r/>
    </w:p>
    <w:p>
      <w:pPr>
        <w:keepLines w:val="0"/>
        <w:keepNext w:val="0"/>
        <w:pageBreakBefore w:val="0"/>
        <w:spacing w:line="480" w:lineRule="exact"/>
        <w:widowControl w:val="off"/>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（采购人名称）</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我公司参与贵单位</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en-US" w:eastAsia="zh-CN" w:bidi="ar"/>
        </w:rPr>
        <w:t xml:space="preserve">项目</w:t>
      </w:r>
      <w:r>
        <w:rPr>
          <w:rFonts w:hint="eastAsia" w:ascii="宋体" w:hAnsi="宋体" w:eastAsia="宋体" w:cs="宋体"/>
          <w:color w:val="auto"/>
          <w:sz w:val="24"/>
          <w:szCs w:val="24"/>
          <w:highlight w:val="none"/>
          <w:lang w:bidi="ar"/>
        </w:rPr>
        <w:t xml:space="preserve">的投标工作，我单位郑重承诺：</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（超过3年）、法定代表人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（超过5年）、项目负责人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（超过5年）无行贿犯罪记录，时间从发布本招标公告之日起开始倒推。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非失信被执行人及无不良行为。</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本单位及所报项目负责人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未被建设行政主管部门限制在招标项目所在地投标</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不出借挂靠资质</w:t>
      </w:r>
      <w:r>
        <w:rPr>
          <w:rFonts w:hint="eastAsia" w:ascii="宋体" w:hAnsi="宋体" w:eastAsia="宋体" w:cs="宋体"/>
          <w:color w:val="auto"/>
          <w:sz w:val="24"/>
          <w:szCs w:val="24"/>
          <w:highlight w:val="none"/>
          <w:lang w:eastAsia="zh-CN" w:bidi="ar"/>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szCs w:val="24"/>
          <w:highlight w:val="none"/>
          <w:lang w:eastAsia="zh-CN" w:bidi="ar"/>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投标全过程（含异议、投诉环节）出示的文件资料均是真实、有效的。</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我单位本次投标不存在以下情况：法定代表人为同一个人的两个及两个以上法人，母公司、全资子公司及其控股公司，在本项目中同时投标。</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本项目成交后不分包或转包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bCs/>
          <w:color w:val="auto"/>
          <w:spacing w:val="-10"/>
          <w:sz w:val="24"/>
          <w:szCs w:val="24"/>
          <w:highlight w:val="none"/>
        </w:rPr>
        <w:t xml:space="preserve">在</w:t>
      </w:r>
      <w:r>
        <w:rPr>
          <w:rFonts w:hint="eastAsia" w:ascii="宋体" w:hAnsi="宋体" w:cs="宋体"/>
          <w:bCs/>
          <w:color w:val="auto"/>
          <w:spacing w:val="-10"/>
          <w:sz w:val="24"/>
          <w:szCs w:val="24"/>
          <w:highlight w:val="none"/>
          <w:lang w:val="en-US" w:eastAsia="zh-CN"/>
        </w:rPr>
        <w:t xml:space="preserve">响应</w:t>
      </w:r>
      <w:r>
        <w:rPr>
          <w:rFonts w:hint="eastAsia" w:ascii="宋体" w:hAnsi="宋体" w:cs="宋体"/>
          <w:bCs/>
          <w:color w:val="auto"/>
          <w:spacing w:val="-10"/>
          <w:sz w:val="24"/>
          <w:szCs w:val="24"/>
          <w:highlight w:val="none"/>
        </w:rPr>
        <w:t xml:space="preserve">文件递交截止时间当日</w:t>
      </w:r>
      <w:r>
        <w:rPr>
          <w:rFonts w:hint="eastAsia" w:ascii="宋体" w:hAnsi="宋体" w:cs="宋体"/>
          <w:bCs/>
          <w:color w:val="auto"/>
          <w:spacing w:val="-10"/>
          <w:sz w:val="24"/>
          <w:szCs w:val="24"/>
          <w:highlight w:val="none"/>
          <w:lang w:eastAsia="zh-CN"/>
        </w:rPr>
        <w:t xml:space="preserve">，</w:t>
      </w:r>
      <w:r>
        <w:rPr>
          <w:rFonts w:hint="eastAsia" w:ascii="宋体" w:hAnsi="宋体" w:cs="宋体"/>
          <w:bCs/>
          <w:color w:val="auto"/>
          <w:spacing w:val="-10"/>
          <w:sz w:val="24"/>
          <w:szCs w:val="24"/>
          <w:highlight w:val="none"/>
          <w:lang w:val="en-US" w:eastAsia="zh-CN"/>
        </w:rPr>
        <w:t xml:space="preserve">我单位</w:t>
      </w:r>
      <w:r>
        <w:rPr>
          <w:rFonts w:hint="eastAsia" w:ascii="宋体" w:hAnsi="宋体" w:cs="宋体"/>
          <w:bCs/>
          <w:color w:val="auto"/>
          <w:spacing w:val="-10"/>
          <w:sz w:val="24"/>
          <w:szCs w:val="24"/>
          <w:highlight w:val="none"/>
        </w:rPr>
        <w:t xml:space="preserve">动态监管</w:t>
      </w:r>
      <w:r>
        <w:rPr>
          <w:rFonts w:hint="eastAsia" w:ascii="宋体" w:hAnsi="宋体" w:cs="宋体"/>
          <w:bCs/>
          <w:color w:val="auto"/>
          <w:spacing w:val="-10"/>
          <w:sz w:val="24"/>
          <w:szCs w:val="24"/>
          <w:highlight w:val="none"/>
          <w:lang w:val="en-US" w:eastAsia="zh-CN"/>
        </w:rPr>
        <w:t xml:space="preserve">未</w:t>
      </w:r>
      <w:r>
        <w:rPr>
          <w:rFonts w:hint="eastAsia" w:ascii="宋体" w:hAnsi="宋体" w:cs="宋体"/>
          <w:bCs/>
          <w:color w:val="auto"/>
          <w:spacing w:val="-10"/>
          <w:sz w:val="24"/>
          <w:szCs w:val="24"/>
          <w:highlight w:val="none"/>
        </w:rPr>
        <w:t xml:space="preserve">处于不合格状态</w:t>
      </w:r>
      <w:r>
        <w:rPr>
          <w:rFonts w:hint="eastAsia" w:ascii="宋体" w:hAnsi="宋体" w:cs="宋体"/>
          <w:bCs/>
          <w:color w:val="auto"/>
          <w:spacing w:val="-10"/>
          <w:sz w:val="24"/>
          <w:szCs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p>
    <w:p>
      <w:pPr>
        <w:ind w:firstLine="480"/>
        <w:keepLines w:val="0"/>
        <w:keepNext w:val="0"/>
        <w:pageBreakBefore w:val="0"/>
        <w:spacing w:line="480" w:lineRule="exact"/>
        <w:widowControl w:val="off"/>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授权委托代表身份证号：</w:t>
      </w:r>
      <w:r>
        <w:rPr>
          <w:rFonts w:hint="eastAsia" w:ascii="宋体" w:hAnsi="宋体" w:eastAsia="宋体" w:cs="宋体"/>
          <w:color w:val="auto"/>
          <w:sz w:val="24"/>
          <w:szCs w:val="24"/>
          <w:highlight w:val="none"/>
          <w:u w:val="single"/>
        </w:rPr>
        <w:t xml:space="preserve">             </w:t>
      </w:r>
      <w:r/>
    </w:p>
    <w:p>
      <w:pPr>
        <w:numPr>
          <w:ilvl w:val="0"/>
          <w:numId w:val="0"/>
        </w:numPr>
        <w:ind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1142"/>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r>
      <w:r/>
    </w:p>
    <w:p>
      <w:pPr>
        <w:ind w:firstLine="0"/>
        <w:jc w:val="center"/>
        <w:rPr>
          <w:rFonts w:ascii="黑体" w:hAnsi="黑体" w:eastAsia="黑体"/>
          <w:b/>
          <w:bCs/>
          <w:color w:val="auto"/>
          <w:sz w:val="32"/>
          <w:szCs w:val="32"/>
          <w:highlight w:val="none"/>
        </w:rPr>
        <w:outlineLvl w:val="1"/>
      </w:pPr>
      <w:r>
        <w:rPr>
          <w:rFonts w:hint="eastAsia" w:ascii="宋体" w:hAnsi="宋体" w:eastAsia="宋体" w:cs="宋体"/>
          <w:b/>
          <w:bCs w:val="0"/>
          <w:color w:val="auto"/>
          <w:sz w:val="30"/>
          <w:szCs w:val="30"/>
          <w:highlight w:val="none"/>
          <w:lang w:val="en-US" w:eastAsia="zh-CN" w:bidi="ar-SA"/>
        </w:rPr>
        <w:br w:type="page" w:clear="all"/>
      </w:r>
      <w:bookmarkStart w:id="137" w:name="_Toc18765"/>
      <w:r/>
      <w:bookmarkStart w:id="138" w:name="_Toc4326"/>
      <w:r/>
      <w:bookmarkStart w:id="139" w:name="_Toc14847"/>
      <w:r/>
      <w:bookmarkStart w:id="140" w:name="_Toc21851"/>
      <w:r/>
      <w:bookmarkStart w:id="141" w:name="_Toc21287"/>
      <w:r/>
      <w:bookmarkStart w:id="142" w:name="_Toc30442"/>
      <w:r/>
      <w:bookmarkStart w:id="143" w:name="_Toc2279"/>
      <w:r>
        <w:rPr>
          <w:rFonts w:hint="eastAsia" w:ascii="宋体" w:hAnsi="宋体" w:eastAsia="宋体" w:cs="宋体"/>
          <w:b/>
          <w:bCs/>
          <w:color w:val="auto"/>
          <w:sz w:val="32"/>
          <w:szCs w:val="32"/>
          <w:highlight w:val="none"/>
          <w:lang w:val="en-US" w:eastAsia="zh-CN" w:bidi="ar-SA"/>
        </w:rPr>
        <w:t xml:space="preserve">商务要求响应及偏离表（分包号：**）</w:t>
      </w:r>
      <w:r/>
    </w:p>
    <w:p>
      <w:pPr>
        <w:jc w:val="left"/>
        <w:rPr>
          <w:rFonts w:hint="eastAsia" w:ascii="宋体" w:hAnsi="宋体" w:eastAsia="宋体" w:cs="宋体"/>
          <w:b/>
          <w:color w:val="auto"/>
          <w:highlight w:val="none"/>
          <w:lang w:eastAsia="zh-CN"/>
        </w:rPr>
      </w:pPr>
      <w:r>
        <w:rPr>
          <w:rFonts w:hint="eastAsia" w:ascii="宋体" w:hAnsi="宋体" w:cs="宋体"/>
          <w:b/>
          <w:color w:val="auto"/>
          <w:highlight w:val="none"/>
        </w:rPr>
        <w:t xml:space="preserve">请逐条对应磋商文件“项目需求”等内容要求的商务要求，填写该表</w:t>
      </w:r>
      <w:r>
        <w:rPr>
          <w:rFonts w:hint="eastAsia" w:ascii="宋体" w:hAnsi="宋体" w:cs="宋体"/>
          <w:b/>
          <w:color w:val="auto"/>
          <w:highlight w:val="none"/>
          <w:lang w:eastAsia="zh-CN"/>
        </w:rPr>
        <w:t xml:space="preserve">。</w:t>
      </w:r>
      <w:r/>
    </w:p>
    <w:tbl>
      <w:tblPr>
        <w:tblStyle w:val="939"/>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rPr>
                <w:rFonts w:ascii="宋体" w:hAnsi="宋体"/>
                <w:color w:val="auto"/>
                <w:sz w:val="24"/>
                <w:szCs w:val="24"/>
                <w:highlight w:val="none"/>
              </w:rPr>
            </w:pPr>
            <w:r/>
            <w:bookmarkStart w:id="144" w:name="_Hlt26580838"/>
            <w:r/>
            <w:bookmarkEnd w:id="144"/>
            <w:r/>
            <w:bookmarkStart w:id="145" w:name="_Hlt26955064"/>
            <w:r/>
            <w:bookmarkEnd w:id="145"/>
            <w:r/>
            <w:bookmarkStart w:id="146" w:name="_Hlt24879081"/>
            <w:r/>
            <w:bookmarkEnd w:id="146"/>
            <w:r/>
            <w:bookmarkStart w:id="147" w:name="_Hlt26782999"/>
            <w:r/>
            <w:bookmarkEnd w:id="147"/>
            <w:r/>
            <w:bookmarkStart w:id="148" w:name="_Hlt26671372"/>
            <w:r/>
            <w:bookmarkEnd w:id="148"/>
            <w:r/>
            <w:bookmarkStart w:id="149" w:name="_Hlt26671343"/>
            <w:r/>
            <w:bookmarkEnd w:id="149"/>
            <w:r/>
            <w:bookmarkStart w:id="150" w:name="_Hlt26609391"/>
            <w:r/>
            <w:bookmarkEnd w:id="150"/>
            <w:r/>
            <w:bookmarkStart w:id="151" w:name="_Hlt26955056"/>
            <w:r/>
            <w:bookmarkEnd w:id="151"/>
            <w:r>
              <w:rPr>
                <w:rFonts w:hint="eastAsia" w:ascii="宋体" w:hAnsi="宋体"/>
                <w:color w:val="auto"/>
                <w:sz w:val="24"/>
                <w:szCs w:val="24"/>
                <w:highlight w:val="none"/>
              </w:rPr>
              <w:t xml:space="preserve">序号</w:t>
            </w:r>
            <w:r/>
          </w:p>
        </w:tc>
        <w:tc>
          <w:tcPr>
            <w:tcW w:w="2704" w:type="dxa"/>
            <w:vAlign w:val="center"/>
            <w:textDirection w:val="lrTb"/>
            <w:noWrap w:val="false"/>
          </w:tcPr>
          <w:p>
            <w:pPr>
              <w:ind w:firstLine="0"/>
              <w:jc w:val="center"/>
              <w:rPr>
                <w:rFonts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446" w:type="dxa"/>
            <w:vAlign w:val="center"/>
            <w:textDirection w:val="lrTb"/>
            <w:noWrap w:val="false"/>
          </w:tcPr>
          <w:p>
            <w:pPr>
              <w:ind w:firstLine="0"/>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500" w:type="dxa"/>
            <w:vAlign w:val="center"/>
            <w:textDirection w:val="lrTb"/>
            <w:noWrap w:val="false"/>
          </w:tcPr>
          <w:p>
            <w:pPr>
              <w:ind w:firstLine="0"/>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250" w:type="dxa"/>
            <w:vAlign w:val="center"/>
            <w:textDirection w:val="lrTb"/>
            <w:noWrap w:val="false"/>
          </w:tcPr>
          <w:p>
            <w:pPr>
              <w:ind w:firstLine="0"/>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备注</w:t>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10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0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0"/>
        <w:rPr>
          <w:rFonts w:ascii="宋体" w:hAnsi="宋体"/>
          <w:color w:val="auto"/>
          <w:sz w:val="24"/>
          <w:szCs w:val="24"/>
          <w:highlight w:val="none"/>
        </w:rPr>
      </w:pPr>
      <w:r>
        <w:rPr>
          <w:rFonts w:ascii="宋体" w:hAnsi="宋体"/>
          <w:color w:val="auto"/>
          <w:sz w:val="24"/>
          <w:szCs w:val="24"/>
          <w:highlight w:val="none"/>
        </w:rPr>
      </w:r>
      <w:r/>
    </w:p>
    <w:p>
      <w:pPr>
        <w:ind w:firstLine="0"/>
        <w:rPr>
          <w:rFonts w:ascii="宋体" w:hAnsi="宋体"/>
          <w:color w:val="auto"/>
          <w:sz w:val="24"/>
          <w:szCs w:val="24"/>
          <w:highlight w:val="none"/>
        </w:rPr>
      </w:pPr>
      <w:r>
        <w:rPr>
          <w:rFonts w:hint="eastAsia" w:ascii="宋体" w:hAnsi="宋体"/>
          <w:color w:val="auto"/>
          <w:sz w:val="24"/>
          <w:szCs w:val="24"/>
          <w:highlight w:val="none"/>
        </w:rPr>
        <w:t xml:space="preserve">注：行数不够，可自行添加。</w:t>
      </w:r>
      <w:r/>
    </w:p>
    <w:p>
      <w:pPr>
        <w:rPr>
          <w:rFonts w:ascii="宋体" w:hAnsi="宋体"/>
          <w:color w:val="auto"/>
          <w:sz w:val="24"/>
          <w:szCs w:val="24"/>
          <w:highlight w:val="none"/>
        </w:rPr>
      </w:pPr>
      <w:r>
        <w:rPr>
          <w:rFonts w:ascii="宋体" w:hAnsi="宋体"/>
          <w:color w:val="auto"/>
          <w:sz w:val="24"/>
          <w:szCs w:val="24"/>
          <w:highlight w:val="none"/>
        </w:rPr>
      </w:r>
      <w:r/>
    </w:p>
    <w:p>
      <w:pPr>
        <w:ind w:firstLine="0"/>
        <w:rPr>
          <w:rFonts w:ascii="宋体" w:hAnsi="宋体"/>
          <w:color w:val="auto"/>
          <w:sz w:val="24"/>
          <w:szCs w:val="24"/>
          <w:highlight w:val="none"/>
        </w:rPr>
      </w:pPr>
      <w:r>
        <w:rPr>
          <w:rFonts w:hint="eastAsia" w:ascii="宋体" w:hAnsi="宋体"/>
          <w:color w:val="auto"/>
          <w:sz w:val="24"/>
          <w:szCs w:val="24"/>
          <w:highlight w:val="none"/>
        </w:rPr>
        <w:t xml:space="preserve">供应商（盖章）：</w:t>
      </w:r>
      <w:r/>
    </w:p>
    <w:p>
      <w:pPr>
        <w:ind w:firstLine="0"/>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0"/>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pStyle w:val="1141"/>
        <w:ind w:firstLine="420"/>
        <w:jc w:val="center"/>
        <w:keepLines w:val="0"/>
        <w:keepNext w:val="0"/>
        <w:pageBreakBefore w:val="0"/>
        <w:spacing w:line="360" w:lineRule="auto"/>
        <w:shd w:val="clear" w:color="auto" w:fill="ffffff"/>
        <w:widowControl w:val="off"/>
        <w:rPr>
          <w:rFonts w:hint="eastAsia" w:ascii="宋体" w:hAnsi="宋体" w:eastAsia="宋体" w:cs="宋体"/>
          <w:b/>
          <w:bCs w:val="0"/>
          <w:color w:val="auto"/>
          <w:sz w:val="30"/>
          <w:szCs w:val="30"/>
          <w:highlight w:val="none"/>
          <w:lang w:val="en-US" w:eastAsia="zh-CN" w:bidi="ar-SA"/>
        </w:rPr>
        <w:sectPr>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b/>
          <w:bCs w:val="0"/>
          <w:color w:val="auto"/>
          <w:sz w:val="30"/>
          <w:szCs w:val="30"/>
          <w:highlight w:val="none"/>
          <w:lang w:val="en-US" w:eastAsia="zh-CN" w:bidi="ar-SA"/>
        </w:rPr>
      </w:r>
      <w:r/>
    </w:p>
    <w:p>
      <w:pPr>
        <w:pStyle w:val="1141"/>
        <w:ind w:firstLine="420"/>
        <w:jc w:val="center"/>
        <w:keepLines w:val="0"/>
        <w:keepNext w:val="0"/>
        <w:pageBreakBefore w:val="0"/>
        <w:spacing w:line="360" w:lineRule="auto"/>
        <w:shd w:val="clear" w:color="auto" w:fill="ffffff"/>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已标价的工程量清单</w:t>
      </w:r>
      <w:bookmarkEnd w:id="137"/>
      <w:r/>
      <w:bookmarkEnd w:id="138"/>
      <w:r/>
      <w:bookmarkEnd w:id="139"/>
      <w:r/>
      <w:bookmarkEnd w:id="140"/>
      <w:r/>
      <w:bookmarkEnd w:id="141"/>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72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both"/>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color w:val="auto"/>
          <w:highlight w:val="none"/>
        </w:rPr>
        <w:br w:type="page" w:clear="all"/>
      </w:r>
      <w:bookmarkEnd w:id="142"/>
      <w:r/>
      <w:bookmarkEnd w:id="143"/>
      <w:r/>
      <w:bookmarkStart w:id="152" w:name="_Toc3637"/>
      <w:r/>
      <w:bookmarkStart w:id="153" w:name="_Toc536"/>
      <w:r/>
      <w:bookmarkStart w:id="154" w:name="_Toc23680"/>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sz w:val="32"/>
          <w:szCs w:val="32"/>
          <w:highlight w:val="none"/>
        </w:rPr>
        <w:t xml:space="preserve">施工组织设计</w:t>
      </w:r>
      <w:bookmarkEnd w:id="152"/>
      <w:r/>
      <w:bookmarkEnd w:id="153"/>
      <w:r/>
      <w:bookmarkEnd w:id="154"/>
      <w:r/>
      <w:r/>
    </w:p>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（格式自定）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41"/>
        <w:ind w:firstLine="420"/>
        <w:jc w:val="center"/>
        <w:keepLines w:val="0"/>
        <w:keepNext w:val="0"/>
        <w:pageBreakBefore w:val="0"/>
        <w:spacing w:line="360" w:lineRule="auto"/>
        <w:shd w:val="clear" w:color="auto" w:fill="ffffff"/>
        <w:widowControl w:val="off"/>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br w:type="page" w:clear="all"/>
      </w:r>
      <w:r>
        <w:rPr>
          <w:rFonts w:hint="eastAsia" w:ascii="宋体" w:hAnsi="宋体" w:eastAsia="宋体" w:cs="宋体"/>
          <w:b/>
          <w:bCs w:val="0"/>
          <w:color w:val="auto"/>
          <w:sz w:val="30"/>
          <w:szCs w:val="30"/>
          <w:highlight w:val="none"/>
          <w:lang w:val="en-US" w:eastAsia="zh-CN" w:bidi="ar-SA"/>
        </w:rPr>
        <w:t xml:space="preserve">类似业绩一览表</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39"/>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0"/>
        <w:gridCol w:w="1391"/>
        <w:gridCol w:w="1754"/>
        <w:gridCol w:w="1677"/>
        <w:gridCol w:w="1140"/>
        <w:gridCol w:w="1323"/>
      </w:tblGrid>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序号 </w:t>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工程名称 </w:t>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工程内容</w:t>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竣工验收时间</w:t>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建设单位全称</w:t>
            </w:r>
            <w:r/>
          </w:p>
        </w:tc>
        <w:tc>
          <w:tcPr>
            <w:tcW w:w="114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合同金额</w:t>
            </w:r>
            <w:r/>
          </w:p>
        </w:tc>
        <w:tc>
          <w:tcPr>
            <w:tcW w:w="132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项目负责人</w:t>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W w:w="7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9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7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2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both"/>
        <w:widowControl w:val="off"/>
        <w:rPr>
          <w:rFonts w:hint="eastAsia" w:ascii="宋体" w:hAnsi="宋体" w:eastAsia="宋体" w:cs="宋体"/>
          <w:b/>
          <w:color w:val="auto"/>
          <w:sz w:val="44"/>
          <w:szCs w:val="24"/>
          <w:highlight w:val="none"/>
          <w:lang w:val="en-US" w:eastAsia="zh-CN" w:bidi="ar-SA"/>
        </w:rPr>
      </w:pPr>
      <w:r>
        <w:rPr>
          <w:rFonts w:hint="eastAsia" w:ascii="宋体" w:hAnsi="宋体" w:eastAsia="宋体" w:cs="宋体"/>
          <w:b/>
          <w:color w:val="auto"/>
          <w:sz w:val="44"/>
          <w:szCs w:val="24"/>
          <w:highlight w:val="none"/>
          <w:lang w:val="en-US" w:eastAsia="zh-CN" w:bidi="ar-SA"/>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ind w:firstLine="561"/>
        <w:jc w:val="center"/>
        <w:widowControl w:val="off"/>
        <w:rPr>
          <w:rFonts w:hint="eastAsia" w:ascii="宋体" w:hAnsi="宋体" w:eastAsia="宋体" w:cs="宋体"/>
          <w:b/>
          <w:color w:val="auto"/>
          <w:sz w:val="44"/>
          <w:szCs w:val="24"/>
          <w:highlight w:val="none"/>
          <w:lang w:val="en-US" w:eastAsia="zh-CN" w:bidi="ar-SA"/>
        </w:rPr>
      </w:pPr>
      <w:r>
        <w:rPr>
          <w:rFonts w:hint="eastAsia" w:ascii="宋体" w:hAnsi="宋体" w:eastAsia="宋体" w:cs="宋体"/>
          <w:b/>
          <w:color w:val="auto"/>
          <w:sz w:val="44"/>
          <w:szCs w:val="24"/>
          <w:highlight w:val="none"/>
          <w:lang w:val="en-US" w:eastAsia="zh-CN" w:bidi="ar-SA"/>
        </w:rPr>
      </w:r>
      <w:r/>
    </w:p>
    <w:p>
      <w:pPr>
        <w:ind w:firstLine="561"/>
        <w:jc w:val="center"/>
        <w:widowControl w:val="off"/>
        <w:rPr>
          <w:rFonts w:hint="eastAsia" w:ascii="宋体" w:hAnsi="宋体" w:eastAsia="宋体" w:cs="宋体"/>
          <w:b/>
          <w:color w:val="auto"/>
          <w:sz w:val="44"/>
          <w:szCs w:val="24"/>
          <w:highlight w:val="none"/>
          <w:lang w:val="en-US" w:eastAsia="zh-CN" w:bidi="ar-SA"/>
        </w:rPr>
      </w:pPr>
      <w:r>
        <w:rPr>
          <w:rFonts w:hint="eastAsia" w:ascii="宋体" w:hAnsi="宋体" w:eastAsia="宋体" w:cs="宋体"/>
          <w:b/>
          <w:color w:val="auto"/>
          <w:sz w:val="44"/>
          <w:szCs w:val="24"/>
          <w:highlight w:val="none"/>
          <w:lang w:val="en-US" w:eastAsia="zh-CN" w:bidi="ar-SA"/>
        </w:rPr>
      </w:r>
      <w:r/>
    </w:p>
    <w:p>
      <w:pPr>
        <w:jc w:val="center"/>
        <w:spacing w:line="360" w:lineRule="auto"/>
        <w:rPr>
          <w:rFonts w:ascii="宋体" w:hAnsi="宋体" w:cs="宋体"/>
          <w:b/>
          <w:bCs/>
          <w:color w:val="auto"/>
          <w:sz w:val="28"/>
          <w:szCs w:val="28"/>
          <w:highlight w:val="none"/>
        </w:rPr>
        <w:outlineLvl w:val="1"/>
      </w:pPr>
      <w:r>
        <w:rPr>
          <w:rFonts w:hint="eastAsia" w:ascii="宋体" w:hAnsi="宋体" w:eastAsia="宋体" w:cs="宋体"/>
          <w:b/>
          <w:bCs w:val="0"/>
          <w:color w:val="auto"/>
          <w:sz w:val="30"/>
          <w:szCs w:val="30"/>
          <w:highlight w:val="none"/>
          <w:lang w:val="en-US" w:eastAsia="zh-CN" w:bidi="ar-SA"/>
        </w:rPr>
        <w:br w:type="page" w:clear="all"/>
      </w:r>
      <w:r>
        <w:rPr>
          <w:rFonts w:hint="eastAsia" w:ascii="宋体" w:hAnsi="宋体" w:cs="宋体"/>
          <w:bCs/>
          <w:color w:val="auto"/>
          <w:sz w:val="36"/>
          <w:szCs w:val="28"/>
          <w:highlight w:val="none"/>
        </w:rPr>
        <w:t xml:space="preserve">项目团队人员一览表</w:t>
      </w:r>
      <w:r/>
    </w:p>
    <w:tbl>
      <w:tblPr>
        <w:tblStyle w:val="9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姓  名</w:t>
            </w:r>
            <w:r/>
          </w:p>
        </w:tc>
        <w:tc>
          <w:tcPr>
            <w:tcW w:w="1485"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本项目拟任职  务</w:t>
            </w:r>
            <w:r/>
          </w:p>
        </w:tc>
        <w:tc>
          <w:tcPr>
            <w:tcW w:w="1547"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学历</w:t>
            </w:r>
            <w:r/>
          </w:p>
        </w:tc>
        <w:tc>
          <w:tcPr>
            <w:tcW w:w="2814"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pStyle w:val="1143"/>
        <w:ind w:left="0" w:firstLine="0"/>
        <w:jc w:val="center"/>
        <w:rPr>
          <w:rFonts w:hint="eastAsia" w:ascii="宋体" w:hAnsi="宋体" w:eastAsia="宋体" w:cs="宋体"/>
          <w:b/>
          <w:bCs w:val="0"/>
          <w:color w:val="auto"/>
          <w:sz w:val="30"/>
          <w:szCs w:val="30"/>
          <w:highlight w:val="none"/>
          <w:lang w:val="en-US" w:eastAsia="zh-CN" w:bidi="ar-SA"/>
        </w:rPr>
        <w:sectPr>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b/>
          <w:bCs w:val="0"/>
          <w:color w:val="auto"/>
          <w:sz w:val="30"/>
          <w:szCs w:val="30"/>
          <w:highlight w:val="none"/>
          <w:lang w:val="en-US" w:eastAsia="zh-CN" w:bidi="ar-SA"/>
        </w:rPr>
      </w:r>
      <w:r/>
    </w:p>
    <w:p>
      <w:pPr>
        <w:pStyle w:val="1143"/>
        <w:ind w:left="0" w:firstLine="0"/>
        <w:jc w:val="center"/>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
          <w:bCs w:val="0"/>
          <w:color w:val="auto"/>
          <w:sz w:val="30"/>
          <w:szCs w:val="30"/>
          <w:highlight w:val="none"/>
          <w:lang w:val="en-US" w:eastAsia="zh-CN" w:bidi="ar-SA"/>
        </w:rPr>
        <w:t xml:space="preserve">其他材料</w:t>
      </w:r>
      <w:r/>
    </w:p>
    <w:p>
      <w:pPr>
        <w:pStyle w:val="1143"/>
        <w:ind w:left="0" w:firstLine="0"/>
        <w:jc w:val="center"/>
        <w:rPr>
          <w:rFonts w:hint="eastAsia" w:ascii="宋体" w:hAnsi="宋体" w:eastAsia="宋体" w:cs="宋体"/>
          <w:color w:val="auto"/>
          <w:sz w:val="28"/>
          <w:szCs w:val="28"/>
          <w:highlight w:val="none"/>
          <w:lang w:val="en-US" w:eastAsia="zh-CN"/>
        </w:rPr>
        <w:sectPr>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color w:val="auto"/>
          <w:sz w:val="28"/>
          <w:szCs w:val="28"/>
          <w:highlight w:val="none"/>
          <w:lang w:val="en-US" w:eastAsia="zh-CN"/>
        </w:rPr>
        <w:t xml:space="preserve">供应商认为有必要提供的材料或评分标准中需要提供的材料</w:t>
      </w:r>
      <w:r/>
    </w:p>
    <w:p>
      <w:pPr>
        <w:jc w:val="center"/>
        <w:keepLines w:val="0"/>
        <w:keepNext w:val="0"/>
        <w:pageBreakBefore w:val="0"/>
        <w:spacing w:line="440" w:lineRule="exact"/>
        <w:rPr>
          <w:rFonts w:hint="eastAsia" w:ascii="宋体" w:hAnsi="宋体" w:cs="仿宋"/>
          <w:b/>
          <w:bCs/>
          <w:iCs/>
          <w:color w:val="auto"/>
          <w:sz w:val="32"/>
          <w:szCs w:val="32"/>
          <w:highlight w:val="none"/>
        </w:rPr>
      </w:pPr>
      <w:r>
        <w:rPr>
          <w:rFonts w:hint="eastAsia" w:ascii="宋体" w:hAnsi="宋体" w:cs="仿宋"/>
          <w:b/>
          <w:bCs/>
          <w:iCs/>
          <w:color w:val="auto"/>
          <w:sz w:val="32"/>
          <w:szCs w:val="32"/>
          <w:highlight w:val="none"/>
        </w:rPr>
        <w:t xml:space="preserve">质疑函范本</w:t>
      </w:r>
      <w:r/>
    </w:p>
    <w:p>
      <w:pPr>
        <w:ind w:firstLine="0"/>
        <w:keepLines w:val="0"/>
        <w:keepNext w:val="0"/>
        <w:pageBreakBefore w:val="0"/>
        <w:spacing w:line="440" w:lineRule="exact"/>
        <w:rPr>
          <w:rFonts w:hint="eastAsia" w:ascii="宋体" w:hAnsi="宋体" w:cs="仿宋"/>
          <w:bCs/>
          <w:iCs/>
          <w:color w:val="auto"/>
          <w:sz w:val="24"/>
          <w:szCs w:val="24"/>
          <w:highlight w:val="none"/>
        </w:rPr>
      </w:pPr>
      <w:r>
        <w:rPr>
          <w:rFonts w:hint="eastAsia" w:ascii="宋体" w:hAnsi="宋体" w:cs="仿宋"/>
          <w:bCs/>
          <w:iCs/>
          <w:color w:val="auto"/>
          <w:sz w:val="24"/>
          <w:szCs w:val="24"/>
          <w:highlight w:val="none"/>
        </w:rPr>
        <w:t xml:space="preserve">一、质疑供应商基本信息</w:t>
      </w:r>
      <w:r/>
    </w:p>
    <w:p>
      <w:pPr>
        <w:ind w:firstLine="0"/>
        <w:keepLines w:val="0"/>
        <w:keepNext w:val="0"/>
        <w:pageBreakBefore w:val="0"/>
        <w:spacing w:line="440" w:lineRule="exact"/>
        <w:rPr>
          <w:rFonts w:hint="eastAsia" w:ascii="宋体" w:hAnsi="宋体" w:cs="仿宋"/>
          <w:iCs/>
          <w:color w:val="auto"/>
          <w:sz w:val="24"/>
          <w:szCs w:val="24"/>
          <w:highlight w:val="none"/>
          <w:u w:val="single"/>
        </w:rPr>
      </w:pPr>
      <w:r>
        <w:rPr>
          <w:rFonts w:hint="eastAsia" w:ascii="宋体" w:hAnsi="宋体" w:cs="仿宋"/>
          <w:iCs/>
          <w:color w:val="auto"/>
          <w:sz w:val="24"/>
          <w:szCs w:val="24"/>
          <w:highlight w:val="none"/>
        </w:rPr>
        <w:t xml:space="preserve">质疑供应商：</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non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地址：</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rPr>
        <w:t xml:space="preserve">邮编：</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non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联系人：</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rPr>
        <w:t xml:space="preserve">联系电话：</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non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u w:val="single"/>
        </w:rPr>
      </w:pPr>
      <w:r>
        <w:rPr>
          <w:rFonts w:hint="eastAsia" w:ascii="宋体" w:hAnsi="宋体" w:cs="仿宋"/>
          <w:iCs/>
          <w:color w:val="auto"/>
          <w:sz w:val="24"/>
          <w:szCs w:val="24"/>
          <w:highlight w:val="none"/>
        </w:rPr>
        <w:t xml:space="preserve">授权代表：</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non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联系电话：</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single"/>
          <w:lang w:val="en-US" w:eastAsia="zh-CN"/>
        </w:rPr>
        <w:t xml:space="preserve"> </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地址：</w:t>
      </w:r>
      <w:r>
        <w:rPr>
          <w:rFonts w:ascii="宋体" w:hAnsi="宋体" w:cs="仿宋"/>
          <w:iCs/>
          <w:color w:val="auto"/>
          <w:sz w:val="24"/>
          <w:szCs w:val="24"/>
          <w:highlight w:val="none"/>
        </w:rPr>
        <w:t xml:space="preserve"> </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rPr>
        <w:t xml:space="preserve">邮编：</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single"/>
          <w:lang w:val="en-US" w:eastAsia="zh-CN"/>
        </w:rPr>
        <w:t xml:space="preserve"> </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bCs/>
          <w:iCs/>
          <w:color w:val="auto"/>
          <w:sz w:val="24"/>
          <w:szCs w:val="24"/>
          <w:highlight w:val="none"/>
        </w:rPr>
      </w:pPr>
      <w:r>
        <w:rPr>
          <w:rFonts w:hint="eastAsia" w:ascii="宋体" w:hAnsi="宋体" w:cs="仿宋"/>
          <w:bCs/>
          <w:iCs/>
          <w:color w:val="auto"/>
          <w:sz w:val="24"/>
          <w:szCs w:val="24"/>
          <w:highlight w:val="none"/>
        </w:rPr>
        <w:t xml:space="preserve">二、质疑项目基本情况</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质疑项目的名称：</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质疑项目的编号：</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rPr>
        <w:t xml:space="preserve">包号：</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u w:val="single"/>
        </w:rPr>
      </w:pPr>
      <w:r>
        <w:rPr>
          <w:rFonts w:hint="eastAsia" w:ascii="宋体" w:hAnsi="宋体" w:cs="仿宋"/>
          <w:iCs/>
          <w:color w:val="auto"/>
          <w:sz w:val="24"/>
          <w:szCs w:val="24"/>
          <w:highlight w:val="none"/>
        </w:rPr>
        <w:t xml:space="preserve">采购人名称：</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采购文件获取日期：</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bCs/>
          <w:iCs/>
          <w:color w:val="auto"/>
          <w:sz w:val="24"/>
          <w:szCs w:val="24"/>
          <w:highlight w:val="none"/>
        </w:rPr>
      </w:pPr>
      <w:r>
        <w:rPr>
          <w:rFonts w:hint="eastAsia" w:ascii="宋体" w:hAnsi="宋体" w:cs="仿宋"/>
          <w:bCs/>
          <w:iCs/>
          <w:color w:val="auto"/>
          <w:sz w:val="24"/>
          <w:szCs w:val="24"/>
          <w:highlight w:val="none"/>
        </w:rPr>
        <w:t xml:space="preserve">三、质疑事项具体内容</w:t>
      </w:r>
      <w:r/>
    </w:p>
    <w:p>
      <w:pPr>
        <w:ind w:firstLine="0"/>
        <w:keepLines w:val="0"/>
        <w:keepNext w:val="0"/>
        <w:pageBreakBefore w:val="0"/>
        <w:spacing w:line="440" w:lineRule="exact"/>
        <w:rPr>
          <w:rFonts w:hint="eastAsia" w:ascii="宋体" w:hAnsi="宋体" w:cs="仿宋"/>
          <w:iCs/>
          <w:color w:val="auto"/>
          <w:sz w:val="24"/>
          <w:szCs w:val="24"/>
          <w:highlight w:val="none"/>
          <w:u w:val="single"/>
        </w:rPr>
      </w:pPr>
      <w:r>
        <w:rPr>
          <w:rFonts w:hint="eastAsia" w:ascii="宋体" w:hAnsi="宋体" w:cs="仿宋"/>
          <w:iCs/>
          <w:color w:val="auto"/>
          <w:sz w:val="24"/>
          <w:szCs w:val="24"/>
          <w:highlight w:val="none"/>
        </w:rPr>
        <w:t xml:space="preserve">质疑事项1：</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事实依据：</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none"/>
        </w:rPr>
        <w:t xml:space="preserve">         </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u w:val="single"/>
        </w:rPr>
      </w:pPr>
      <w:r>
        <w:rPr>
          <w:rFonts w:hint="eastAsia" w:ascii="宋体" w:hAnsi="宋体" w:cs="仿宋"/>
          <w:iCs/>
          <w:color w:val="auto"/>
          <w:sz w:val="24"/>
          <w:szCs w:val="24"/>
          <w:highlight w:val="none"/>
        </w:rPr>
        <w:t xml:space="preserve">法律依据：</w:t>
      </w:r>
      <w:r>
        <w:rPr>
          <w:rFonts w:hint="eastAsia" w:ascii="宋体" w:hAnsi="宋体" w:cs="仿宋"/>
          <w:iCs/>
          <w:color w:val="auto"/>
          <w:sz w:val="24"/>
          <w:szCs w:val="24"/>
          <w:highlight w:val="none"/>
          <w:u w:val="single"/>
        </w:rPr>
        <w:t xml:space="preserve">                                                              </w:t>
      </w:r>
      <w:r>
        <w:rPr>
          <w:rFonts w:hint="eastAsia" w:ascii="宋体" w:hAnsi="宋体" w:cs="仿宋"/>
          <w:iCs/>
          <w:color w:val="auto"/>
          <w:sz w:val="24"/>
          <w:szCs w:val="24"/>
          <w:highlight w:val="none"/>
          <w:u w:val="none"/>
        </w:rPr>
        <w:t xml:space="preserve">             </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cs="仿宋"/>
          <w:iCs/>
          <w:color w:val="auto"/>
          <w:sz w:val="24"/>
          <w:szCs w:val="24"/>
          <w:highlight w:val="none"/>
          <w:u w:val="single"/>
        </w:rPr>
      </w:pPr>
      <w:r>
        <w:rPr>
          <w:rFonts w:hint="eastAsia" w:ascii="宋体" w:hAnsi="宋体" w:cs="仿宋"/>
          <w:iCs/>
          <w:color w:val="auto"/>
          <w:sz w:val="24"/>
          <w:szCs w:val="24"/>
          <w:highlight w:val="none"/>
        </w:rPr>
        <w:t xml:space="preserve">质疑事项2</w:t>
      </w:r>
      <w:r/>
    </w:p>
    <w:p>
      <w:pPr>
        <w:ind w:firstLine="0"/>
        <w:keepLines w:val="0"/>
        <w:keepNext w:val="0"/>
        <w:pageBreakBefore w:val="0"/>
        <w:spacing w:line="440" w:lineRule="exact"/>
        <w:rPr>
          <w:rFonts w:hint="eastAsia" w:ascii="宋体" w:hAnsi="宋体" w:cs="仿宋"/>
          <w:iCs/>
          <w:color w:val="auto"/>
          <w:sz w:val="24"/>
          <w:szCs w:val="24"/>
          <w:highlight w:val="none"/>
        </w:rPr>
      </w:pPr>
      <w:r>
        <w:rPr>
          <w:rFonts w:hint="eastAsia" w:ascii="宋体" w:hAnsi="宋体" w:cs="仿宋"/>
          <w:iCs/>
          <w:color w:val="auto"/>
          <w:sz w:val="24"/>
          <w:szCs w:val="24"/>
          <w:highlight w:val="none"/>
        </w:rPr>
        <w:t xml:space="preserve">……</w:t>
      </w:r>
      <w:r/>
    </w:p>
    <w:p>
      <w:pPr>
        <w:ind w:firstLine="0"/>
        <w:keepLines w:val="0"/>
        <w:keepNext w:val="0"/>
        <w:pageBreakBefore w:val="0"/>
        <w:spacing w:line="440" w:lineRule="exact"/>
        <w:rPr>
          <w:rFonts w:hint="eastAsia" w:ascii="宋体" w:hAnsi="宋体" w:cs="仿宋"/>
          <w:bCs/>
          <w:iCs/>
          <w:color w:val="auto"/>
          <w:sz w:val="24"/>
          <w:szCs w:val="24"/>
          <w:highlight w:val="none"/>
        </w:rPr>
      </w:pPr>
      <w:r>
        <w:rPr>
          <w:rFonts w:hint="eastAsia" w:ascii="宋体" w:hAnsi="宋体" w:cs="仿宋"/>
          <w:bCs/>
          <w:iCs/>
          <w:color w:val="auto"/>
          <w:sz w:val="24"/>
          <w:szCs w:val="24"/>
          <w:highlight w:val="none"/>
        </w:rPr>
        <w:t xml:space="preserve">四、与质疑事项相关的质疑请求</w:t>
      </w:r>
      <w:r/>
    </w:p>
    <w:p>
      <w:pPr>
        <w:ind w:firstLine="0"/>
        <w:keepLines w:val="0"/>
        <w:keepNext w:val="0"/>
        <w:pageBreakBefore w:val="0"/>
        <w:spacing w:line="440" w:lineRule="exact"/>
        <w:rPr>
          <w:rFonts w:hint="eastAsia" w:ascii="宋体" w:hAnsi="宋体" w:cs="仿宋"/>
          <w:iCs/>
          <w:color w:val="auto"/>
          <w:sz w:val="24"/>
          <w:szCs w:val="24"/>
          <w:highlight w:val="none"/>
          <w:u w:val="single"/>
        </w:rPr>
      </w:pPr>
      <w:r>
        <w:rPr>
          <w:rFonts w:hint="eastAsia" w:ascii="宋体" w:hAnsi="宋体" w:cs="仿宋"/>
          <w:iCs/>
          <w:color w:val="auto"/>
          <w:sz w:val="24"/>
          <w:szCs w:val="24"/>
          <w:highlight w:val="none"/>
        </w:rPr>
        <w:t xml:space="preserve">请求：</w:t>
      </w:r>
      <w:r>
        <w:rPr>
          <w:rFonts w:hint="eastAsia" w:ascii="宋体" w:hAnsi="宋体" w:cs="仿宋"/>
          <w:iCs/>
          <w:color w:val="auto"/>
          <w:sz w:val="24"/>
          <w:szCs w:val="24"/>
          <w:highlight w:val="none"/>
          <w:u w:val="single"/>
        </w:rPr>
        <w:t xml:space="preserve">                                                                   </w:t>
      </w:r>
      <w:r/>
    </w:p>
    <w:p>
      <w:pPr>
        <w:ind w:firstLine="0"/>
        <w:keepLines w:val="0"/>
        <w:keepNext w:val="0"/>
        <w:pageBreakBefore w:val="0"/>
        <w:spacing w:line="440" w:lineRule="exact"/>
        <w:rPr>
          <w:rFonts w:hint="eastAsia" w:ascii="宋体" w:hAnsi="宋体"/>
          <w:iCs/>
          <w:color w:val="auto"/>
          <w:sz w:val="24"/>
          <w:szCs w:val="24"/>
          <w:highlight w:val="none"/>
        </w:rPr>
      </w:pPr>
      <w:r>
        <w:rPr>
          <w:rFonts w:hint="eastAsia" w:ascii="宋体" w:hAnsi="宋体"/>
          <w:iCs/>
          <w:color w:val="auto"/>
          <w:sz w:val="24"/>
          <w:szCs w:val="24"/>
          <w:highlight w:val="none"/>
        </w:rPr>
        <w:t xml:space="preserve">签字(签章)：                   公章：                      </w:t>
      </w:r>
      <w:r/>
    </w:p>
    <w:p>
      <w:pPr>
        <w:ind w:firstLine="0"/>
        <w:keepLines w:val="0"/>
        <w:keepNext w:val="0"/>
        <w:pageBreakBefore w:val="0"/>
        <w:spacing w:line="440" w:lineRule="exact"/>
        <w:rPr>
          <w:rFonts w:hint="eastAsia" w:ascii="宋体" w:hAnsi="宋体"/>
          <w:iCs/>
          <w:color w:val="auto"/>
          <w:sz w:val="24"/>
          <w:szCs w:val="24"/>
          <w:highlight w:val="none"/>
        </w:rPr>
      </w:pPr>
      <w:r>
        <w:rPr>
          <w:rFonts w:hint="eastAsia" w:ascii="宋体" w:hAnsi="宋体"/>
          <w:iCs/>
          <w:color w:val="auto"/>
          <w:sz w:val="24"/>
          <w:szCs w:val="24"/>
          <w:highlight w:val="none"/>
        </w:rPr>
        <w:t xml:space="preserve">日期：    </w:t>
      </w:r>
      <w:r/>
    </w:p>
    <w:p>
      <w:pPr>
        <w:ind w:firstLine="0"/>
        <w:keepLines w:val="0"/>
        <w:keepNext w:val="0"/>
        <w:pageBreakBefore w:val="0"/>
        <w:spacing w:line="440" w:lineRule="exact"/>
        <w:rPr>
          <w:rFonts w:hint="eastAsia" w:ascii="宋体" w:hAnsi="宋体"/>
          <w:b/>
          <w:iCs/>
          <w:color w:val="auto"/>
          <w:sz w:val="24"/>
          <w:szCs w:val="24"/>
          <w:highlight w:val="none"/>
        </w:rPr>
      </w:pPr>
      <w:r>
        <w:rPr>
          <w:rFonts w:hint="eastAsia" w:ascii="宋体" w:hAnsi="宋体"/>
          <w:b/>
          <w:iCs/>
          <w:color w:val="auto"/>
          <w:sz w:val="24"/>
          <w:szCs w:val="24"/>
          <w:highlight w:val="none"/>
        </w:rPr>
        <w:t xml:space="preserve">质疑函制作说明：</w:t>
      </w:r>
      <w:r/>
    </w:p>
    <w:p>
      <w:pPr>
        <w:ind w:firstLine="0"/>
        <w:jc w:val="left"/>
        <w:keepLines w:val="0"/>
        <w:keepNext w:val="0"/>
        <w:pageBreakBefore w:val="0"/>
        <w:spacing w:line="440" w:lineRule="exact"/>
        <w:widowControl/>
        <w:rPr>
          <w:rFonts w:hint="eastAsia" w:ascii="宋体" w:hAnsi="宋体"/>
          <w:iCs/>
          <w:color w:val="auto"/>
          <w:sz w:val="24"/>
          <w:szCs w:val="24"/>
          <w:highlight w:val="none"/>
        </w:rPr>
      </w:pPr>
      <w:r>
        <w:rPr>
          <w:rFonts w:hint="eastAsia" w:ascii="宋体" w:hAnsi="宋体"/>
          <w:iCs/>
          <w:color w:val="auto"/>
          <w:sz w:val="24"/>
          <w:szCs w:val="24"/>
          <w:highlight w:val="none"/>
        </w:rPr>
        <w:t xml:space="preserve">1.供应商提出质疑时，应提交质疑函和必要的证明材料。</w:t>
      </w:r>
      <w:r/>
    </w:p>
    <w:p>
      <w:pPr>
        <w:ind w:firstLine="0"/>
        <w:jc w:val="left"/>
        <w:keepLines w:val="0"/>
        <w:keepNext w:val="0"/>
        <w:pageBreakBefore w:val="0"/>
        <w:spacing w:line="440" w:lineRule="exact"/>
        <w:widowControl/>
        <w:rPr>
          <w:rFonts w:hint="eastAsia" w:ascii="宋体" w:hAnsi="宋体"/>
          <w:iCs/>
          <w:color w:val="auto"/>
          <w:sz w:val="24"/>
          <w:szCs w:val="24"/>
          <w:highlight w:val="none"/>
        </w:rPr>
      </w:pPr>
      <w:r>
        <w:rPr>
          <w:rFonts w:hint="eastAsia" w:ascii="宋体" w:hAnsi="宋体"/>
          <w:iCs/>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iCs/>
          <w:color w:val="auto"/>
          <w:sz w:val="24"/>
          <w:szCs w:val="24"/>
          <w:highlight w:val="none"/>
        </w:rPr>
        <w:t xml:space="preserve">供应商签署的授权委托书。授权委托书应载明代理人的姓名或者名称、代理事项、具体权限、期限和相关事项。</w:t>
      </w:r>
      <w:r/>
    </w:p>
    <w:p>
      <w:pPr>
        <w:ind w:firstLine="0"/>
        <w:jc w:val="left"/>
        <w:keepLines w:val="0"/>
        <w:keepNext w:val="0"/>
        <w:pageBreakBefore w:val="0"/>
        <w:spacing w:line="440" w:lineRule="exact"/>
        <w:widowControl/>
        <w:rPr>
          <w:rFonts w:hint="eastAsia" w:ascii="宋体" w:hAnsi="宋体"/>
          <w:iCs/>
          <w:color w:val="auto"/>
          <w:sz w:val="24"/>
          <w:szCs w:val="24"/>
          <w:highlight w:val="none"/>
        </w:rPr>
      </w:pPr>
      <w:r>
        <w:rPr>
          <w:rFonts w:hint="eastAsia" w:ascii="宋体" w:hAnsi="宋体"/>
          <w:iCs/>
          <w:color w:val="auto"/>
          <w:sz w:val="24"/>
          <w:szCs w:val="24"/>
          <w:highlight w:val="none"/>
        </w:rPr>
        <w:t xml:space="preserve">3.质疑供应商若对项目的某一分包进行质疑，质疑函中应列明具体分包号。</w:t>
      </w:r>
      <w:r/>
    </w:p>
    <w:p>
      <w:pPr>
        <w:ind w:firstLine="0"/>
        <w:jc w:val="left"/>
        <w:keepLines w:val="0"/>
        <w:keepNext w:val="0"/>
        <w:pageBreakBefore w:val="0"/>
        <w:spacing w:line="440" w:lineRule="exact"/>
        <w:widowControl/>
        <w:rPr>
          <w:rFonts w:hint="eastAsia" w:ascii="宋体" w:hAnsi="宋体"/>
          <w:iCs/>
          <w:color w:val="auto"/>
          <w:sz w:val="24"/>
          <w:szCs w:val="24"/>
          <w:highlight w:val="none"/>
        </w:rPr>
      </w:pPr>
      <w:r>
        <w:rPr>
          <w:rFonts w:hint="eastAsia" w:ascii="宋体" w:hAnsi="宋体"/>
          <w:iCs/>
          <w:color w:val="auto"/>
          <w:sz w:val="24"/>
          <w:szCs w:val="24"/>
          <w:highlight w:val="none"/>
        </w:rPr>
        <w:t xml:space="preserve">4.质疑函的质疑事项应具体、明确，并有必要的事实依据和法律依据。</w:t>
      </w:r>
      <w:r/>
    </w:p>
    <w:p>
      <w:pPr>
        <w:ind w:firstLine="0"/>
        <w:jc w:val="left"/>
        <w:keepLines w:val="0"/>
        <w:keepNext w:val="0"/>
        <w:pageBreakBefore w:val="0"/>
        <w:spacing w:line="440" w:lineRule="exact"/>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5.质疑函的质疑请求应与质疑事项相关。</w:t>
      </w:r>
      <w:r/>
    </w:p>
    <w:p>
      <w:pPr>
        <w:ind w:firstLine="0"/>
        <w:jc w:val="left"/>
        <w:keepLines w:val="0"/>
        <w:keepNext w:val="0"/>
        <w:pageBreakBefore w:val="0"/>
        <w:spacing w:line="440" w:lineRule="exact"/>
        <w:widowControl/>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sectPr>
      <w:footerReference w:type="default" r:id="rId2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Symbol">
    <w:panose1 w:val="05050102010706020507"/>
  </w:font>
  <w:font w:name="Wingdings">
    <w:panose1 w:val="05000000000000000000"/>
  </w:font>
  <w:font w:name="黑体">
    <w:panose1 w:val="02010609060101010101"/>
  </w:font>
  <w:font w:name="幼圆">
    <w:panose1 w:val="02010509060101010101"/>
  </w:font>
  <w:font w:name="楷体_GB2312">
    <w:panose1 w:val="02010609060101010101"/>
  </w:font>
  <w:font w:name="Cambria">
    <w:panose1 w:val="02040503050406030204"/>
  </w:font>
  <w:font w:name="Courier New">
    <w:panose1 w:val="02070309020205020404"/>
  </w:font>
  <w:font w:name="方正仿宋_GB2312">
    <w:panose1 w:val="020B0503020202020204"/>
  </w:font>
  <w:font w:name="Calibri">
    <w:panose1 w:val="020F0502020204030204"/>
  </w:font>
  <w:font w:name="华文隶书">
    <w:panose1 w:val="020108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Style w:val="1139"/>
      </w:rPr>
      <w:framePr w:wrap="around" w:vAnchor="text" w:hAnchor="margin" w:xAlign="center" w:y="1"/>
    </w:pPr>
    <w:r>
      <w:fldChar w:fldCharType="begin"/>
    </w:r>
    <w:r>
      <w:rPr>
        <w:rStyle w:val="1139"/>
      </w:rPr>
      <w:instrText xml:space="preserve">PAGE  </w:instrText>
    </w:r>
    <w:r>
      <w:fldChar w:fldCharType="separate"/>
    </w:r>
    <w:r>
      <w:rPr>
        <w:rStyle w:val="1139"/>
      </w:rPr>
      <w:t xml:space="preserve">1</w:t>
    </w:r>
    <w:r>
      <w:fldChar w:fldCharType="end"/>
    </w:r>
    <w:r/>
  </w:p>
  <w:p>
    <w:pPr>
      <w:pStyle w:val="113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3565" w:leader="none"/>
      </w:tabs>
      <w:rPr>
        <w:rFonts w:hint="eastAsia" w:ascii="Times New Roman" w:hAnsi="Times New Roman" w:eastAsia="宋体" w:cs="Times New Roman"/>
        <w:color w:val="000000"/>
        <w:sz w:val="18"/>
        <w:szCs w:val="18"/>
        <w:lang w:val="en-US" w:eastAsia="zh-CN" w:bidi="ar-SA"/>
      </w:rPr>
      <w:pBdr>
        <w:top w:val="none" w:color="000000" w:sz="0" w:space="0"/>
        <w:left w:val="none" w:color="000000" w:sz="0" w:space="0"/>
        <w:bottom w:val="none" w:color="000000" w:sz="0" w:space="1"/>
        <w:right w:val="none" w:color="000000" w:sz="0" w:space="0"/>
        <w:between w:val="none" w:color="000000" w:sz="0" w:space="0"/>
      </w:pBdr>
    </w:pPr>
    <w:r>
      <w:rPr>
        <w:rFonts w:hint="eastAsia" w:ascii="Times New Roman" w:hAnsi="Times New Roman" w:eastAsia="宋体" w:cs="Times New Roman"/>
        <w:color w:val="000000"/>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link w:val="11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name w:val="Heading 1"/>
    <w:basedOn w:val="928"/>
    <w:next w:val="928"/>
    <w:uiPriority w:val="0"/>
    <w:qFormat/>
    <w:pPr>
      <w:ind w:left="420" w:hanging="420"/>
      <w:spacing w:before="156" w:after="156" w:line="400" w:lineRule="exact"/>
      <w:tabs>
        <w:tab w:val="left" w:pos="420" w:leader="none"/>
      </w:tabs>
      <w:outlineLvl w:val="0"/>
    </w:pPr>
    <w:rPr>
      <w:b/>
      <w:bCs/>
      <w:sz w:val="28"/>
      <w:szCs w:val="44"/>
    </w:rPr>
  </w:style>
  <w:style w:type="paragraph" w:styleId="930">
    <w:name w:val="Heading 2"/>
    <w:basedOn w:val="928"/>
    <w:next w:val="940"/>
    <w:link w:val="1120"/>
    <w:uiPriority w:val="0"/>
    <w:qFormat/>
    <w:pPr>
      <w:ind w:left="420" w:hanging="420"/>
      <w:keepLines/>
      <w:keepNext/>
      <w:spacing w:before="156" w:after="156" w:line="400" w:lineRule="exact"/>
      <w:tabs>
        <w:tab w:val="left" w:pos="420" w:leader="none"/>
      </w:tabs>
      <w:outlineLvl w:val="1"/>
    </w:pPr>
    <w:rPr>
      <w:rFonts w:ascii="Arial" w:hAnsi="Arial" w:eastAsia="华文隶书"/>
      <w:b/>
      <w:bCs/>
      <w:sz w:val="24"/>
      <w:szCs w:val="32"/>
      <w:shd w:val="pct10" w:color="auto" w:fill="ffffff"/>
    </w:rPr>
  </w:style>
  <w:style w:type="paragraph" w:styleId="931">
    <w:name w:val="Heading 3"/>
    <w:basedOn w:val="928"/>
    <w:next w:val="928"/>
    <w:uiPriority w:val="9"/>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969"/>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970"/>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971"/>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973"/>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974"/>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0"/>
    <w:semiHidden/>
    <w:qFormat/>
  </w:style>
  <w:style w:type="table" w:styleId="939" w:default="1">
    <w:name w:val="Normal Table"/>
    <w:uiPriority w:val="0"/>
    <w:semiHidden/>
    <w:qFormat/>
    <w:tblPr>
      <w:tblCellMar>
        <w:left w:w="108" w:type="dxa"/>
        <w:top w:w="0" w:type="dxa"/>
        <w:right w:w="108" w:type="dxa"/>
        <w:bottom w:w="0" w:type="dxa"/>
      </w:tblCellMar>
    </w:tblPr>
  </w:style>
  <w:style w:type="paragraph" w:styleId="940">
    <w:name w:val="Normal Indent"/>
    <w:basedOn w:val="928"/>
    <w:uiPriority w:val="99"/>
    <w:qFormat/>
    <w:pPr>
      <w:ind w:firstLine="420"/>
    </w:pPr>
    <w:rPr>
      <w:rFonts w:eastAsia="Times New Roman"/>
      <w:szCs w:val="20"/>
    </w:rPr>
  </w:style>
  <w:style w:type="paragraph" w:styleId="941">
    <w:name w:val="toc 7"/>
    <w:basedOn w:val="928"/>
    <w:next w:val="928"/>
    <w:uiPriority w:val="39"/>
    <w:unhideWhenUsed/>
    <w:qFormat/>
    <w:pPr>
      <w:ind w:left="1701" w:right="0" w:firstLine="0"/>
      <w:spacing w:after="57"/>
    </w:pPr>
  </w:style>
  <w:style w:type="paragraph" w:styleId="942">
    <w:name w:val="Caption"/>
    <w:basedOn w:val="928"/>
    <w:next w:val="9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3">
    <w:name w:val="annotation text"/>
    <w:basedOn w:val="928"/>
    <w:uiPriority w:val="0"/>
    <w:semiHidden/>
    <w:qFormat/>
    <w:pPr>
      <w:jc w:val="left"/>
    </w:pPr>
    <w:rPr>
      <w:szCs w:val="20"/>
    </w:rPr>
  </w:style>
  <w:style w:type="paragraph" w:styleId="944">
    <w:name w:val="Body Text"/>
    <w:basedOn w:val="928"/>
    <w:uiPriority w:val="0"/>
    <w:qFormat/>
    <w:rPr>
      <w:rFonts w:ascii="方正仿宋_GB2312" w:eastAsia="方正仿宋_GB2312"/>
      <w:sz w:val="24"/>
    </w:rPr>
  </w:style>
  <w:style w:type="paragraph" w:styleId="945">
    <w:name w:val="Body Text Indent"/>
    <w:basedOn w:val="928"/>
    <w:uiPriority w:val="0"/>
    <w:qFormat/>
    <w:pPr>
      <w:ind w:firstLine="640"/>
      <w:spacing w:line="500" w:lineRule="exact"/>
      <w:tabs>
        <w:tab w:val="left" w:pos="675" w:leader="none"/>
      </w:tabs>
    </w:pPr>
    <w:rPr>
      <w:rFonts w:ascii="方正仿宋_GB2312" w:eastAsia="方正仿宋_GB2312"/>
      <w:sz w:val="32"/>
    </w:rPr>
  </w:style>
  <w:style w:type="paragraph" w:styleId="946">
    <w:name w:val="toc 5"/>
    <w:basedOn w:val="928"/>
    <w:next w:val="928"/>
    <w:uiPriority w:val="39"/>
    <w:unhideWhenUsed/>
    <w:qFormat/>
    <w:pPr>
      <w:ind w:left="1134" w:right="0" w:firstLine="0"/>
      <w:spacing w:after="57"/>
    </w:pPr>
  </w:style>
  <w:style w:type="paragraph" w:styleId="947">
    <w:name w:val="toc 3"/>
    <w:basedOn w:val="928"/>
    <w:next w:val="928"/>
    <w:uiPriority w:val="39"/>
    <w:unhideWhenUsed/>
    <w:qFormat/>
    <w:pPr>
      <w:ind w:left="567" w:right="0" w:firstLine="0"/>
      <w:spacing w:after="57"/>
    </w:pPr>
  </w:style>
  <w:style w:type="paragraph" w:styleId="948">
    <w:name w:val="toc 8"/>
    <w:basedOn w:val="928"/>
    <w:next w:val="928"/>
    <w:uiPriority w:val="39"/>
    <w:unhideWhenUsed/>
    <w:qFormat/>
    <w:pPr>
      <w:ind w:left="1984" w:right="0" w:firstLine="0"/>
      <w:spacing w:after="57"/>
    </w:pPr>
  </w:style>
  <w:style w:type="paragraph" w:styleId="949">
    <w:name w:val="endnote text"/>
    <w:basedOn w:val="928"/>
    <w:link w:val="1112"/>
    <w:uiPriority w:val="99"/>
    <w:semiHidden/>
    <w:unhideWhenUsed/>
    <w:qFormat/>
    <w:pPr>
      <w:spacing w:after="0" w:line="240" w:lineRule="auto"/>
    </w:pPr>
    <w:rPr>
      <w:sz w:val="20"/>
    </w:rPr>
  </w:style>
  <w:style w:type="paragraph" w:styleId="950">
    <w:name w:val="Footer"/>
    <w:basedOn w:val="928"/>
    <w:uiPriority w:val="0"/>
    <w:qFormat/>
    <w:pPr>
      <w:jc w:val="left"/>
      <w:tabs>
        <w:tab w:val="center" w:pos="4153" w:leader="none"/>
        <w:tab w:val="right" w:pos="8306" w:leader="none"/>
      </w:tabs>
    </w:pPr>
    <w:rPr>
      <w:sz w:val="18"/>
      <w:szCs w:val="18"/>
    </w:rPr>
  </w:style>
  <w:style w:type="paragraph" w:styleId="951">
    <w:name w:val="Header"/>
    <w:basedOn w:val="928"/>
    <w:link w:val="983"/>
    <w:uiPriority w:val="99"/>
    <w:unhideWhenUsed/>
    <w:qFormat/>
    <w:pPr>
      <w:spacing w:after="0" w:line="240" w:lineRule="auto"/>
      <w:tabs>
        <w:tab w:val="center" w:pos="7143" w:leader="none"/>
        <w:tab w:val="right" w:pos="14287" w:leader="none"/>
      </w:tabs>
    </w:pPr>
  </w:style>
  <w:style w:type="paragraph" w:styleId="952">
    <w:name w:val="toc 1"/>
    <w:basedOn w:val="928"/>
    <w:next w:val="928"/>
    <w:uiPriority w:val="39"/>
    <w:qFormat/>
    <w:pPr>
      <w:ind w:firstLine="0"/>
      <w:spacing w:after="57"/>
    </w:pPr>
  </w:style>
  <w:style w:type="paragraph" w:styleId="953">
    <w:name w:val="toc 4"/>
    <w:basedOn w:val="928"/>
    <w:next w:val="928"/>
    <w:uiPriority w:val="39"/>
    <w:unhideWhenUsed/>
    <w:qFormat/>
    <w:pPr>
      <w:ind w:left="850" w:right="0" w:firstLine="0"/>
      <w:spacing w:after="57"/>
    </w:pPr>
  </w:style>
  <w:style w:type="paragraph" w:styleId="954">
    <w:name w:val="Subtitle"/>
    <w:basedOn w:val="928"/>
    <w:next w:val="928"/>
    <w:link w:val="978"/>
    <w:uiPriority w:val="11"/>
    <w:qFormat/>
    <w:pPr>
      <w:spacing w:before="200" w:after="200"/>
    </w:pPr>
    <w:rPr>
      <w:sz w:val="24"/>
      <w:szCs w:val="24"/>
    </w:rPr>
  </w:style>
  <w:style w:type="paragraph" w:styleId="955">
    <w:name w:val="footnote text"/>
    <w:basedOn w:val="928"/>
    <w:link w:val="1111"/>
    <w:uiPriority w:val="99"/>
    <w:semiHidden/>
    <w:unhideWhenUsed/>
    <w:qFormat/>
    <w:pPr>
      <w:spacing w:after="40" w:line="240" w:lineRule="auto"/>
    </w:pPr>
    <w:rPr>
      <w:sz w:val="18"/>
    </w:rPr>
  </w:style>
  <w:style w:type="paragraph" w:styleId="956">
    <w:name w:val="toc 6"/>
    <w:basedOn w:val="928"/>
    <w:next w:val="928"/>
    <w:uiPriority w:val="39"/>
    <w:unhideWhenUsed/>
    <w:qFormat/>
    <w:pPr>
      <w:ind w:left="1417" w:right="0" w:firstLine="0"/>
      <w:spacing w:after="57"/>
    </w:pPr>
  </w:style>
  <w:style w:type="paragraph" w:styleId="957">
    <w:name w:val="table of figures"/>
    <w:basedOn w:val="928"/>
    <w:next w:val="928"/>
    <w:uiPriority w:val="99"/>
    <w:unhideWhenUsed/>
    <w:qFormat/>
    <w:pPr>
      <w:spacing w:after="0" w:afterAutospacing="0"/>
    </w:pPr>
  </w:style>
  <w:style w:type="paragraph" w:styleId="958">
    <w:name w:val="toc 2"/>
    <w:basedOn w:val="928"/>
    <w:next w:val="928"/>
    <w:uiPriority w:val="39"/>
    <w:unhideWhenUsed/>
    <w:qFormat/>
    <w:pPr>
      <w:ind w:left="283" w:right="0" w:firstLine="0"/>
      <w:spacing w:after="57"/>
    </w:pPr>
  </w:style>
  <w:style w:type="paragraph" w:styleId="959">
    <w:name w:val="toc 9"/>
    <w:basedOn w:val="928"/>
    <w:next w:val="928"/>
    <w:uiPriority w:val="39"/>
    <w:unhideWhenUsed/>
    <w:qFormat/>
    <w:pPr>
      <w:ind w:left="2268" w:right="0" w:firstLine="0"/>
      <w:spacing w:after="57"/>
    </w:pPr>
  </w:style>
  <w:style w:type="paragraph" w:styleId="960">
    <w:name w:val="Title"/>
    <w:basedOn w:val="928"/>
    <w:next w:val="928"/>
    <w:link w:val="977"/>
    <w:uiPriority w:val="10"/>
    <w:qFormat/>
    <w:pPr>
      <w:contextualSpacing/>
      <w:spacing w:before="300" w:after="200"/>
    </w:pPr>
    <w:rPr>
      <w:sz w:val="48"/>
      <w:szCs w:val="48"/>
    </w:rPr>
  </w:style>
  <w:style w:type="paragraph" w:styleId="961">
    <w:name w:val="Body Text First Indent"/>
    <w:basedOn w:val="944"/>
    <w:uiPriority w:val="0"/>
    <w:qFormat/>
    <w:pPr>
      <w:ind w:firstLine="420"/>
    </w:pPr>
  </w:style>
  <w:style w:type="table" w:styleId="962">
    <w:name w:val="Table Grid"/>
    <w:basedOn w:val="9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endnote reference"/>
    <w:basedOn w:val="938"/>
    <w:uiPriority w:val="99"/>
    <w:semiHidden/>
    <w:unhideWhenUsed/>
    <w:qFormat/>
    <w:rPr>
      <w:vertAlign w:val="superscript"/>
    </w:rPr>
  </w:style>
  <w:style w:type="character" w:styleId="964">
    <w:name w:val="Hyperlink"/>
    <w:uiPriority w:val="99"/>
    <w:unhideWhenUsed/>
    <w:qFormat/>
    <w:rPr>
      <w:color w:val="0026e5" w:themeColor="hyperlink"/>
      <w:u w:val="single"/>
      <w14:textFill>
        <w14:solidFill>
          <w14:schemeClr w14:val="hlink"/>
        </w14:solidFill>
      </w14:textFill>
    </w:rPr>
  </w:style>
  <w:style w:type="character" w:styleId="965">
    <w:name w:val="footnote reference"/>
    <w:basedOn w:val="938"/>
    <w:uiPriority w:val="99"/>
    <w:unhideWhenUsed/>
    <w:qFormat/>
    <w:rPr>
      <w:vertAlign w:val="superscript"/>
    </w:rPr>
  </w:style>
  <w:style w:type="character" w:styleId="966" w:customStyle="1">
    <w:name w:val="Heading 1 Char"/>
    <w:basedOn w:val="938"/>
    <w:uiPriority w:val="9"/>
    <w:qFormat/>
    <w:rPr>
      <w:rFonts w:ascii="Arial" w:hAnsi="Arial" w:eastAsia="Arial" w:cs="Arial"/>
      <w:sz w:val="40"/>
      <w:szCs w:val="40"/>
    </w:rPr>
  </w:style>
  <w:style w:type="character" w:styleId="967" w:customStyle="1">
    <w:name w:val="Heading 2 Char"/>
    <w:basedOn w:val="938"/>
    <w:uiPriority w:val="9"/>
    <w:qFormat/>
    <w:rPr>
      <w:rFonts w:ascii="Arial" w:hAnsi="Arial" w:eastAsia="Arial" w:cs="Arial"/>
      <w:sz w:val="34"/>
    </w:rPr>
  </w:style>
  <w:style w:type="character" w:styleId="968" w:customStyle="1">
    <w:name w:val="Heading 3 Char"/>
    <w:basedOn w:val="938"/>
    <w:uiPriority w:val="9"/>
    <w:qFormat/>
    <w:rPr>
      <w:rFonts w:ascii="Arial" w:hAnsi="Arial" w:eastAsia="Arial" w:cs="Arial"/>
      <w:sz w:val="30"/>
      <w:szCs w:val="30"/>
    </w:rPr>
  </w:style>
  <w:style w:type="character" w:styleId="969" w:customStyle="1">
    <w:name w:val="Heading 4 Char"/>
    <w:basedOn w:val="938"/>
    <w:link w:val="932"/>
    <w:uiPriority w:val="9"/>
    <w:qFormat/>
    <w:rPr>
      <w:rFonts w:ascii="Arial" w:hAnsi="Arial" w:eastAsia="Arial" w:cs="Arial"/>
      <w:b/>
      <w:bCs/>
      <w:sz w:val="26"/>
      <w:szCs w:val="26"/>
    </w:rPr>
  </w:style>
  <w:style w:type="character" w:styleId="970" w:customStyle="1">
    <w:name w:val="Heading 5 Char"/>
    <w:basedOn w:val="938"/>
    <w:link w:val="933"/>
    <w:uiPriority w:val="9"/>
    <w:qFormat/>
    <w:rPr>
      <w:rFonts w:ascii="Arial" w:hAnsi="Arial" w:eastAsia="Arial" w:cs="Arial"/>
      <w:b/>
      <w:bCs/>
      <w:sz w:val="24"/>
      <w:szCs w:val="24"/>
    </w:rPr>
  </w:style>
  <w:style w:type="character" w:styleId="971" w:customStyle="1">
    <w:name w:val="Heading 6 Char"/>
    <w:basedOn w:val="938"/>
    <w:link w:val="934"/>
    <w:uiPriority w:val="9"/>
    <w:qFormat/>
    <w:rPr>
      <w:rFonts w:ascii="Arial" w:hAnsi="Arial" w:eastAsia="Arial" w:cs="Arial"/>
      <w:b/>
      <w:bCs/>
      <w:sz w:val="22"/>
      <w:szCs w:val="22"/>
    </w:rPr>
  </w:style>
  <w:style w:type="character" w:styleId="972" w:customStyle="1">
    <w:name w:val="Heading 7 Char"/>
    <w:basedOn w:val="938"/>
    <w:link w:val="935"/>
    <w:uiPriority w:val="9"/>
    <w:qFormat/>
    <w:rPr>
      <w:rFonts w:ascii="Arial" w:hAnsi="Arial" w:eastAsia="Arial" w:cs="Arial"/>
      <w:b/>
      <w:bCs/>
      <w:i/>
      <w:iCs/>
      <w:sz w:val="22"/>
      <w:szCs w:val="22"/>
    </w:rPr>
  </w:style>
  <w:style w:type="character" w:styleId="973" w:customStyle="1">
    <w:name w:val="Heading 8 Char"/>
    <w:basedOn w:val="938"/>
    <w:link w:val="936"/>
    <w:uiPriority w:val="9"/>
    <w:qFormat/>
    <w:rPr>
      <w:rFonts w:ascii="Arial" w:hAnsi="Arial" w:eastAsia="Arial" w:cs="Arial"/>
      <w:i/>
      <w:iCs/>
      <w:sz w:val="22"/>
      <w:szCs w:val="22"/>
    </w:rPr>
  </w:style>
  <w:style w:type="character" w:styleId="974" w:customStyle="1">
    <w:name w:val="Heading 9 Char"/>
    <w:basedOn w:val="938"/>
    <w:link w:val="937"/>
    <w:uiPriority w:val="9"/>
    <w:qFormat/>
    <w:rPr>
      <w:rFonts w:ascii="Arial" w:hAnsi="Arial" w:eastAsia="Arial" w:cs="Arial"/>
      <w:i/>
      <w:iCs/>
      <w:sz w:val="21"/>
      <w:szCs w:val="21"/>
    </w:rPr>
  </w:style>
  <w:style w:type="paragraph" w:styleId="975">
    <w:name w:val="List Paragraph"/>
    <w:basedOn w:val="928"/>
    <w:uiPriority w:val="34"/>
    <w:qFormat/>
    <w:pPr>
      <w:contextualSpacing/>
      <w:ind w:left="720"/>
    </w:pPr>
  </w:style>
  <w:style w:type="paragraph" w:styleId="976">
    <w:name w:val="No Spacing"/>
    <w:uiPriority w:val="1"/>
    <w:qFormat/>
    <w:pPr>
      <w:spacing w:before="0" w:after="0" w:line="240" w:lineRule="auto"/>
    </w:pPr>
    <w:rPr>
      <w:rFonts w:hint="default" w:ascii="Times New Roman" w:hAnsi="Times New Roman" w:eastAsia="宋体" w:cs="Times New Roman"/>
    </w:rPr>
  </w:style>
  <w:style w:type="character" w:styleId="977" w:customStyle="1">
    <w:name w:val="Title Char"/>
    <w:basedOn w:val="938"/>
    <w:link w:val="960"/>
    <w:uiPriority w:val="10"/>
    <w:qFormat/>
    <w:rPr>
      <w:sz w:val="48"/>
      <w:szCs w:val="48"/>
    </w:rPr>
  </w:style>
  <w:style w:type="character" w:styleId="978" w:customStyle="1">
    <w:name w:val="Subtitle Char"/>
    <w:basedOn w:val="938"/>
    <w:link w:val="954"/>
    <w:uiPriority w:val="11"/>
    <w:qFormat/>
    <w:rPr>
      <w:sz w:val="24"/>
      <w:szCs w:val="24"/>
    </w:rPr>
  </w:style>
  <w:style w:type="paragraph" w:styleId="979">
    <w:name w:val="Quote"/>
    <w:basedOn w:val="928"/>
    <w:next w:val="928"/>
    <w:link w:val="980"/>
    <w:uiPriority w:val="29"/>
    <w:qFormat/>
    <w:pPr>
      <w:ind w:left="720" w:right="720"/>
    </w:pPr>
    <w:rPr>
      <w:i/>
    </w:rPr>
  </w:style>
  <w:style w:type="character" w:styleId="980" w:customStyle="1">
    <w:name w:val="Quote Char"/>
    <w:link w:val="979"/>
    <w:uiPriority w:val="29"/>
    <w:qFormat/>
    <w:rPr>
      <w:i/>
    </w:rPr>
  </w:style>
  <w:style w:type="paragraph" w:styleId="981">
    <w:name w:val="Intense Quote"/>
    <w:basedOn w:val="928"/>
    <w:next w:val="928"/>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customStyle="1">
    <w:name w:val="Intense Quote Char"/>
    <w:link w:val="981"/>
    <w:uiPriority w:val="30"/>
    <w:qFormat/>
    <w:rPr>
      <w:i/>
    </w:rPr>
  </w:style>
  <w:style w:type="character" w:styleId="983" w:customStyle="1">
    <w:name w:val="Header Char"/>
    <w:basedOn w:val="938"/>
    <w:link w:val="951"/>
    <w:uiPriority w:val="99"/>
    <w:qFormat/>
  </w:style>
  <w:style w:type="character" w:styleId="984" w:customStyle="1">
    <w:name w:val="Footer Char"/>
    <w:basedOn w:val="938"/>
    <w:uiPriority w:val="99"/>
    <w:qFormat/>
  </w:style>
  <w:style w:type="character" w:styleId="985" w:customStyle="1">
    <w:name w:val="Caption Char"/>
    <w:uiPriority w:val="99"/>
    <w:qFormat/>
  </w:style>
  <w:style w:type="table" w:styleId="986" w:customStyle="1">
    <w:name w:val="Table Grid Light"/>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7"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9"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0" w:customStyle="1">
    <w:name w:val="Grid Table 2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01" w:customStyle="1">
    <w:name w:val="Grid Table 2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02" w:customStyle="1">
    <w:name w:val="Grid Table 2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03" w:customStyle="1">
    <w:name w:val="Grid Table 2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04" w:customStyle="1">
    <w:name w:val="Grid Table 2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5" w:customStyle="1">
    <w:name w:val="Grid Table 2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06"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customStyle="1">
    <w:name w:val="Grid Table 4 - Accent 1"/>
    <w:basedOn w:val="93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5" w:customStyle="1">
    <w:name w:val="Grid Table 4 - Accent 2"/>
    <w:basedOn w:val="93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16" w:customStyle="1">
    <w:name w:val="Grid Table 4 - Accent 3"/>
    <w:basedOn w:val="93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17" w:customStyle="1">
    <w:name w:val="Grid Table 4 - Accent 4"/>
    <w:basedOn w:val="93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18" w:customStyle="1">
    <w:name w:val="Grid Table 4 - Accent 5"/>
    <w:basedOn w:val="93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9" w:customStyle="1">
    <w:name w:val="Grid Table 4 - Accent 6"/>
    <w:basedOn w:val="93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20"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1" w:customStyle="1">
    <w:name w:val="Grid Table 5 Dark- Accent 1"/>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22" w:customStyle="1">
    <w:name w:val="Grid Table 5 Dark - Accent 2"/>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23" w:customStyle="1">
    <w:name w:val="Grid Table 5 Dark - Accent 3"/>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24" w:customStyle="1">
    <w:name w:val="Grid Table 5 Dark- Accent 4"/>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5" w:customStyle="1">
    <w:name w:val="Grid Table 5 Dark - Accent 5"/>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26" w:customStyle="1">
    <w:name w:val="Grid Table 5 Dark - Accent 6"/>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27"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8" w:customStyle="1">
    <w:name w:val="Grid Table 6 Colorful - Accent 1"/>
    <w:basedOn w:val="93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9" w:customStyle="1">
    <w:name w:val="Grid Table 6 Colorful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30" w:customStyle="1">
    <w:name w:val="Grid Table 6 Colorful - Accent 3"/>
    <w:basedOn w:val="93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31" w:customStyle="1">
    <w:name w:val="Grid Table 6 Colorful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32" w:customStyle="1">
    <w:name w:val="Grid Table 6 Colorful - Accent 5"/>
    <w:basedOn w:val="93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3" w:customStyle="1">
    <w:name w:val="Grid Table 6 Colorful - Accent 6"/>
    <w:basedOn w:val="93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4"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Grid Table 7 Colorful - Accent 1"/>
    <w:basedOn w:val="93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36" w:customStyle="1">
    <w:name w:val="Grid Table 7 Colorful - Accent 2"/>
    <w:basedOn w:val="93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7" w:customStyle="1">
    <w:name w:val="Grid Table 7 Colorful - Accent 3"/>
    <w:basedOn w:val="93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38" w:customStyle="1">
    <w:name w:val="Grid Table 7 Colorful - Accent 4"/>
    <w:basedOn w:val="93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9" w:customStyle="1">
    <w:name w:val="Grid Table 7 Colorful - Accent 5"/>
    <w:basedOn w:val="93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40" w:customStyle="1">
    <w:name w:val="Grid Table 7 Colorful - Accent 6"/>
    <w:basedOn w:val="93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41"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2" w:customStyle="1">
    <w:name w:val="List Table 1 Light - Accent 1"/>
    <w:basedOn w:val="93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43" w:customStyle="1">
    <w:name w:val="List Table 1 Light - Accent 2"/>
    <w:basedOn w:val="93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44" w:customStyle="1">
    <w:name w:val="List Table 1 Light - Accent 3"/>
    <w:basedOn w:val="93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5" w:customStyle="1">
    <w:name w:val="List Table 1 Light - Accent 4"/>
    <w:basedOn w:val="93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46" w:customStyle="1">
    <w:name w:val="List Table 1 Light - Accent 5"/>
    <w:basedOn w:val="93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47" w:customStyle="1">
    <w:name w:val="List Table 1 Light - Accent 6"/>
    <w:basedOn w:val="93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48"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9" w:customStyle="1">
    <w:name w:val="List Table 2 - Accent 1"/>
    <w:basedOn w:val="93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50" w:customStyle="1">
    <w:name w:val="List Table 2 - Accent 2"/>
    <w:basedOn w:val="93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51" w:customStyle="1">
    <w:name w:val="List Table 2 - Accent 3"/>
    <w:basedOn w:val="93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52" w:customStyle="1">
    <w:name w:val="List Table 2 - Accent 4"/>
    <w:basedOn w:val="93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53" w:customStyle="1">
    <w:name w:val="List Table 2 - Accent 5"/>
    <w:basedOn w:val="93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54" w:customStyle="1">
    <w:name w:val="List Table 2 - Accent 6"/>
    <w:basedOn w:val="93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5"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3 - Accent 1"/>
    <w:basedOn w:val="93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7" w:customStyle="1">
    <w:name w:val="List Table 3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58" w:customStyle="1">
    <w:name w:val="List Table 3 - Accent 3"/>
    <w:basedOn w:val="93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9" w:customStyle="1">
    <w:name w:val="List Table 3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60" w:customStyle="1">
    <w:name w:val="List Table 3 - Accent 5"/>
    <w:basedOn w:val="93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61" w:customStyle="1">
    <w:name w:val="List Table 3 - Accent 6"/>
    <w:basedOn w:val="93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62"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3" w:customStyle="1">
    <w:name w:val="List Table 4 - Accent 1"/>
    <w:basedOn w:val="93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4" w:customStyle="1">
    <w:name w:val="List Table 4 - Accent 2"/>
    <w:basedOn w:val="93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5" w:customStyle="1">
    <w:name w:val="List Table 4 - Accent 3"/>
    <w:basedOn w:val="93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66" w:customStyle="1">
    <w:name w:val="List Table 4 - Accent 4"/>
    <w:basedOn w:val="93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67" w:customStyle="1">
    <w:name w:val="List Table 4 - Accent 5"/>
    <w:basedOn w:val="93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68" w:customStyle="1">
    <w:name w:val="List Table 4 - Accent 6"/>
    <w:basedOn w:val="93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9"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1"/>
    <w:basedOn w:val="93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2"/>
    <w:basedOn w:val="93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3"/>
    <w:basedOn w:val="93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4"/>
    <w:basedOn w:val="93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5"/>
    <w:basedOn w:val="93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6"/>
    <w:basedOn w:val="93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7" w:customStyle="1">
    <w:name w:val="List Table 6 Colorful - Accent 1"/>
    <w:basedOn w:val="93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78" w:customStyle="1">
    <w:name w:val="List Table 6 Colorful - Accent 2"/>
    <w:basedOn w:val="93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9" w:customStyle="1">
    <w:name w:val="List Table 6 Colorful - Accent 3"/>
    <w:basedOn w:val="93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80" w:customStyle="1">
    <w:name w:val="List Table 6 Colorful - Accent 4"/>
    <w:basedOn w:val="93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81" w:customStyle="1">
    <w:name w:val="List Table 6 Colorful - Accent 5"/>
    <w:basedOn w:val="93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82" w:customStyle="1">
    <w:name w:val="List Table 6 Colorful - Accent 6"/>
    <w:basedOn w:val="93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83"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List Table 7 Colorful - Accent 1"/>
    <w:basedOn w:val="93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5" w:customStyle="1">
    <w:name w:val="List Table 7 Colorful - Accent 2"/>
    <w:basedOn w:val="93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6" w:customStyle="1">
    <w:name w:val="List Table 7 Colorful - Accent 3"/>
    <w:basedOn w:val="93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87" w:customStyle="1">
    <w:name w:val="List Table 7 Colorful - Accent 4"/>
    <w:basedOn w:val="93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8" w:customStyle="1">
    <w:name w:val="List Table 7 Colorful - Accent 5"/>
    <w:basedOn w:val="93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9" w:customStyle="1">
    <w:name w:val="List Table 7 Colorful - Accent 6"/>
    <w:basedOn w:val="93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90" w:customStyle="1">
    <w:name w:val="Lined - Accent"/>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Lined - Accent 1"/>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2" w:customStyle="1">
    <w:name w:val="Lined - Accent 2"/>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3" w:customStyle="1">
    <w:name w:val="Lined - Accent 3"/>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4" w:customStyle="1">
    <w:name w:val="Lined - Accent 4"/>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5" w:customStyle="1">
    <w:name w:val="Lined - Accent 5"/>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6" w:customStyle="1">
    <w:name w:val="Lined - Accent 6"/>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7" w:customStyle="1">
    <w:name w:val="Bordered &amp; Lined - Accent"/>
    <w:basedOn w:val="9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Bordered &amp; Lined - Accent 1"/>
    <w:basedOn w:val="93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9" w:customStyle="1">
    <w:name w:val="Bordered &amp; Lined - Accent 2"/>
    <w:basedOn w:val="93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0" w:customStyle="1">
    <w:name w:val="Bordered &amp; Lined - Accent 3"/>
    <w:basedOn w:val="93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1" w:customStyle="1">
    <w:name w:val="Bordered &amp; Lined - Accent 4"/>
    <w:basedOn w:val="93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2" w:customStyle="1">
    <w:name w:val="Bordered &amp; Lined - Accent 5"/>
    <w:basedOn w:val="93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3" w:customStyle="1">
    <w:name w:val="Bordered &amp; Lined - Accent 6"/>
    <w:basedOn w:val="93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4" w:customStyle="1">
    <w:name w:val="Bordered"/>
    <w:basedOn w:val="9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5" w:customStyle="1">
    <w:name w:val="Bordered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06" w:customStyle="1">
    <w:name w:val="Bordered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07" w:customStyle="1">
    <w:name w:val="Bordered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08" w:customStyle="1">
    <w:name w:val="Bordered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9" w:customStyle="1">
    <w:name w:val="Bordered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10" w:customStyle="1">
    <w:name w:val="Bordered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11" w:customStyle="1">
    <w:name w:val="Footnote Text Char"/>
    <w:link w:val="955"/>
    <w:uiPriority w:val="99"/>
    <w:qFormat/>
    <w:rPr>
      <w:sz w:val="18"/>
    </w:rPr>
  </w:style>
  <w:style w:type="character" w:styleId="1112" w:customStyle="1">
    <w:name w:val="Endnote Text Char"/>
    <w:link w:val="949"/>
    <w:uiPriority w:val="99"/>
    <w:qFormat/>
    <w:rPr>
      <w:sz w:val="20"/>
    </w:rPr>
  </w:style>
  <w:style w:type="paragraph" w:styleId="1113" w:customStyle="1">
    <w:name w:val="TOC Heading"/>
    <w:uiPriority w:val="39"/>
    <w:unhideWhenUsed/>
    <w:qFormat/>
    <w:rPr>
      <w:rFonts w:hint="default" w:ascii="Times New Roman" w:hAnsi="Times New Roman" w:eastAsia="宋体" w:cs="Times New Roman"/>
    </w:rPr>
  </w:style>
  <w:style w:type="paragraph" w:styleId="1114" w:customStyle="1">
    <w:name w:val="普通正文"/>
    <w:basedOn w:val="928"/>
    <w:uiPriority w:val="0"/>
    <w:qFormat/>
    <w:pPr>
      <w:ind w:firstLine="480"/>
      <w:jc w:val="left"/>
      <w:spacing w:before="120" w:after="120"/>
    </w:pPr>
    <w:rPr>
      <w:rFonts w:ascii="Arial" w:hAnsi="Arial"/>
    </w:rPr>
  </w:style>
  <w:style w:type="paragraph" w:styleId="1115" w:customStyle="1">
    <w:name w:val="纯文本11"/>
    <w:basedOn w:val="928"/>
    <w:uiPriority w:val="0"/>
    <w:qFormat/>
    <w:rPr>
      <w:rFonts w:ascii="宋体" w:hAnsi="Courier New"/>
      <w:sz w:val="21"/>
      <w:szCs w:val="20"/>
    </w:rPr>
  </w:style>
  <w:style w:type="paragraph" w:styleId="1116" w:customStyle="1">
    <w:name w:val="标题 11"/>
    <w:basedOn w:val="928"/>
    <w:next w:val="928"/>
    <w:uiPriority w:val="0"/>
    <w:qFormat/>
    <w:pPr>
      <w:ind w:firstLine="0"/>
      <w:jc w:val="center"/>
      <w:keepLines/>
      <w:keepNext/>
      <w:tabs>
        <w:tab w:val="left" w:pos="330" w:leader="none"/>
        <w:tab w:val="left" w:pos="7020" w:leader="none"/>
      </w:tabs>
      <w:outlineLvl w:val="0"/>
    </w:pPr>
    <w:rPr>
      <w:b/>
      <w:bCs/>
      <w:sz w:val="36"/>
      <w:szCs w:val="44"/>
    </w:rPr>
  </w:style>
  <w:style w:type="paragraph" w:styleId="1117" w:customStyle="1">
    <w:name w:val="普通(网站)1"/>
    <w:basedOn w:val="928"/>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118" w:customStyle="1">
    <w:name w:val="标题 21"/>
    <w:basedOn w:val="928"/>
    <w:next w:val="928"/>
    <w:uiPriority w:val="0"/>
    <w:qFormat/>
    <w:pPr>
      <w:ind w:firstLine="0"/>
      <w:keepLines/>
      <w:keepNext/>
      <w:outlineLvl w:val="1"/>
    </w:pPr>
    <w:rPr>
      <w:b/>
      <w:bCs/>
      <w:szCs w:val="32"/>
    </w:rPr>
  </w:style>
  <w:style w:type="paragraph" w:styleId="1119" w:customStyle="1">
    <w:name w:val="首行缩进"/>
    <w:basedOn w:val="928"/>
    <w:uiPriority w:val="0"/>
    <w:qFormat/>
    <w:pPr>
      <w:ind w:firstLine="480"/>
      <w:spacing w:line="240" w:lineRule="auto"/>
    </w:pPr>
    <w:rPr>
      <w:sz w:val="21"/>
      <w:lang w:val="zh-CN"/>
    </w:rPr>
  </w:style>
  <w:style w:type="character" w:styleId="1120" w:customStyle="1">
    <w:name w:val="标题 2 字符1"/>
    <w:link w:val="930"/>
    <w:uiPriority w:val="0"/>
    <w:qFormat/>
    <w:rPr>
      <w:rFonts w:ascii="Arial" w:hAnsi="Arial" w:eastAsia="华文隶书"/>
      <w:b/>
      <w:bCs/>
      <w:sz w:val="24"/>
      <w:szCs w:val="32"/>
      <w:shd w:val="pct10" w:color="auto" w:fill="ffffff"/>
    </w:rPr>
  </w:style>
  <w:style w:type="paragraph" w:styleId="11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2" w:customStyle="1">
    <w:name w:val="正文文字 6"/>
    <w:next w:val="92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123" w:customStyle="1">
    <w:name w:val="Normal_36"/>
    <w:uiPriority w:val="0"/>
    <w:qFormat/>
    <w:pPr>
      <w:jc w:val="both"/>
      <w:spacing w:before="120" w:after="240"/>
    </w:pPr>
    <w:rPr>
      <w:rFonts w:hint="default" w:ascii="Calibri" w:hAnsi="Calibri" w:eastAsia="宋体" w:cs="Times New Roman"/>
      <w:sz w:val="22"/>
      <w:szCs w:val="22"/>
      <w:lang w:val="en-US" w:eastAsia="en-US" w:bidi="ar-SA"/>
    </w:rPr>
  </w:style>
  <w:style w:type="paragraph" w:styleId="1124" w:customStyle="1">
    <w:name w:val="HTML 预设格式1"/>
    <w:basedOn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1125" w:customStyle="1">
    <w:name w:val="正文文本缩进 31"/>
    <w:basedOn w:val="928"/>
    <w:uiPriority w:val="0"/>
    <w:qFormat/>
    <w:pPr>
      <w:ind w:left="360"/>
      <w:spacing w:line="400" w:lineRule="exact"/>
    </w:pPr>
  </w:style>
  <w:style w:type="paragraph" w:styleId="1126" w:customStyle="1">
    <w:name w:val="正文缩进1"/>
    <w:basedOn w:val="928"/>
    <w:uiPriority w:val="0"/>
    <w:qFormat/>
    <w:pPr>
      <w:ind w:firstLine="420"/>
      <w:spacing w:line="360" w:lineRule="atLeast"/>
    </w:pPr>
    <w:rPr>
      <w:szCs w:val="20"/>
    </w:rPr>
  </w:style>
  <w:style w:type="paragraph" w:styleId="1127" w:customStyle="1">
    <w:name w:val="Char"/>
    <w:basedOn w:val="928"/>
    <w:uiPriority w:val="0"/>
    <w:qFormat/>
    <w:pPr>
      <w:jc w:val="left"/>
      <w:spacing w:after="160" w:line="240" w:lineRule="exact"/>
      <w:widowControl/>
    </w:pPr>
    <w:rPr>
      <w:rFonts w:ascii="Arial" w:hAnsi="Arial" w:eastAsia="Times New Roman"/>
      <w:b/>
      <w:szCs w:val="20"/>
      <w:lang w:eastAsia="en-US"/>
    </w:rPr>
  </w:style>
  <w:style w:type="paragraph" w:styleId="1128" w:customStyle="1">
    <w:name w:val="列表接续 21"/>
    <w:basedOn w:val="928"/>
    <w:next w:val="928"/>
    <w:uiPriority w:val="0"/>
    <w:qFormat/>
    <w:pPr>
      <w:contextualSpacing/>
      <w:ind w:left="840" w:firstLine="480"/>
      <w:jc w:val="left"/>
      <w:spacing w:before="100" w:beforeAutospacing="1" w:after="100" w:afterAutospacing="1"/>
      <w:widowControl/>
    </w:pPr>
    <w:rPr>
      <w:rFonts w:ascii="宋体" w:hAnsi="宋体"/>
    </w:rPr>
  </w:style>
  <w:style w:type="paragraph" w:styleId="1129" w:customStyle="1">
    <w:name w:val="日期1"/>
    <w:basedOn w:val="928"/>
    <w:next w:val="928"/>
    <w:uiPriority w:val="0"/>
    <w:qFormat/>
    <w:pPr>
      <w:ind w:left="100"/>
    </w:pPr>
  </w:style>
  <w:style w:type="paragraph" w:styleId="1130" w:customStyle="1">
    <w:name w:val="批注文字1"/>
    <w:basedOn w:val="928"/>
    <w:uiPriority w:val="0"/>
    <w:qFormat/>
    <w:pPr>
      <w:jc w:val="left"/>
    </w:pPr>
    <w:rPr>
      <w:sz w:val="21"/>
    </w:rPr>
  </w:style>
  <w:style w:type="paragraph" w:styleId="1131" w:customStyle="1">
    <w:name w:val="页眉1"/>
    <w:basedOn w:val="92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32" w:customStyle="1">
    <w:name w:val="页脚1"/>
    <w:basedOn w:val="928"/>
    <w:uiPriority w:val="0"/>
    <w:qFormat/>
    <w:pPr>
      <w:jc w:val="left"/>
      <w:tabs>
        <w:tab w:val="center" w:pos="4153" w:leader="none"/>
        <w:tab w:val="right" w:pos="8306" w:leader="none"/>
      </w:tabs>
    </w:pPr>
    <w:rPr>
      <w:sz w:val="18"/>
      <w:szCs w:val="18"/>
    </w:rPr>
  </w:style>
  <w:style w:type="paragraph" w:styleId="1133" w:customStyle="1">
    <w:name w:val="正文文本1"/>
    <w:next w:val="928"/>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134" w:customStyle="1">
    <w:name w:val="标题 211"/>
    <w:next w:val="928"/>
    <w:uiPriority w:val="9"/>
    <w:qFormat/>
    <w:pPr>
      <w:ind w:firstLine="0"/>
      <w:jc w:val="both"/>
      <w:keepLines/>
      <w:keepNext/>
      <w:spacing w:line="360" w:lineRule="auto"/>
      <w:widowControl w:val="off"/>
      <w:outlineLvl w:val="1"/>
    </w:pPr>
    <w:rPr>
      <w:rFonts w:hint="default" w:ascii="Cambria" w:hAnsi="Cambria" w:eastAsia="宋体" w:cs="Times New Roman"/>
      <w:b/>
      <w:bCs/>
      <w:sz w:val="28"/>
      <w:szCs w:val="32"/>
      <w:lang w:val="en-US" w:eastAsia="zh-CN" w:bidi="ar-SA"/>
    </w:rPr>
  </w:style>
  <w:style w:type="paragraph" w:styleId="1135" w:customStyle="1">
    <w:name w:val="标题 311"/>
    <w:next w:val="928"/>
    <w:uiPriority w:val="0"/>
    <w:qFormat/>
    <w:pPr>
      <w:jc w:val="both"/>
      <w:keepLines/>
      <w:keepNext/>
      <w:spacing w:line="360" w:lineRule="auto"/>
      <w:widowControl w:val="off"/>
      <w:outlineLvl w:val="2"/>
    </w:pPr>
    <w:rPr>
      <w:rFonts w:hint="default" w:ascii="Times New Roman" w:hAnsi="Times New Roman" w:eastAsia="宋体" w:cs="Times New Roman"/>
      <w:bCs/>
      <w:sz w:val="21"/>
      <w:szCs w:val="32"/>
      <w:lang w:val="en-US" w:eastAsia="zh-CN" w:bidi="ar-SA"/>
    </w:rPr>
  </w:style>
  <w:style w:type="paragraph" w:styleId="1136" w:customStyle="1">
    <w:name w:val="正文文本11"/>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137" w:customStyle="1">
    <w:name w:val="Table Paragraph"/>
    <w:uiPriority w:val="1"/>
    <w:unhideWhenUsed/>
    <w:qFormat/>
    <w:pPr>
      <w:jc w:val="left"/>
      <w:widowControl w:val="off"/>
    </w:pPr>
    <w:rPr>
      <w:rFonts w:hint="default" w:ascii="Times New Roman" w:hAnsi="Times New Roman" w:eastAsia="宋体" w:cs="Times New Roman"/>
      <w:sz w:val="24"/>
      <w:szCs w:val="24"/>
      <w:lang w:val="en-US" w:eastAsia="zh-CN" w:bidi="ar-SA"/>
    </w:rPr>
  </w:style>
  <w:style w:type="paragraph" w:styleId="1138"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20"/>
      <w:lang w:val="en-US" w:eastAsia="zh-CN" w:bidi="ar-SA"/>
    </w:rPr>
  </w:style>
  <w:style w:type="character" w:styleId="1139" w:customStyle="1">
    <w:name w:val="页码1"/>
    <w:link w:val="928"/>
    <w:uiPriority w:val="0"/>
    <w:qFormat/>
    <w:rPr>
      <w:rFonts w:hint="default" w:ascii="Times New Roman" w:hAnsi="Times New Roman" w:eastAsia="宋体" w:cs="Times New Roman"/>
      <w:sz w:val="21"/>
      <w:szCs w:val="24"/>
      <w:lang w:val="en-US" w:eastAsia="zh-CN" w:bidi="ar-SA"/>
    </w:rPr>
  </w:style>
  <w:style w:type="character" w:styleId="1140" w:customStyle="1">
    <w:name w:val="默认段落字体1"/>
    <w:link w:val="928"/>
    <w:uiPriority w:val="0"/>
    <w:semiHidden/>
    <w:qFormat/>
  </w:style>
  <w:style w:type="paragraph" w:styleId="1141" w:customStyle="1">
    <w:name w:val="纯文本1"/>
    <w:uiPriority w:val="0"/>
    <w:qFormat/>
    <w:pPr>
      <w:jc w:val="both"/>
      <w:widowControl w:val="off"/>
    </w:pPr>
    <w:rPr>
      <w:rFonts w:hint="default" w:ascii="宋体" w:hAnsi="Courier New" w:eastAsia="宋体" w:cs="Times New Roman"/>
      <w:sz w:val="21"/>
      <w:szCs w:val="20"/>
      <w:lang w:val="en-US" w:eastAsia="zh-CN" w:bidi="ar-SA"/>
    </w:rPr>
  </w:style>
  <w:style w:type="paragraph" w:styleId="1142" w:customStyle="1">
    <w:name w:val="段"/>
    <w:next w:val="92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43" w:customStyle="1">
    <w:name w:val="正文文本缩进1"/>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numbering" w:styleId="16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3360f195-b5fc-4bea-b30a-fd4468eaec12</errorID>
      <errorWord>(</errorWord>
      <group>L1_Format</group>
      <groupName>格式问题</groupName>
      <ability>L2_HalfPunc_CN</ability>
      <abilityName>全半角问题</abilityName>
      <candidateList>
        <item>（</item>
      </candidateList>
      <explain>文本全半角错误。</explain>
      <paraID>278F0CBB</paraID>
      <start>19</start>
      <end>20</end>
      <status>unmodified</status>
      <modifiedWord/>
      <trackRevisions>false</trackRevisions>
    </reviewItem>
    <reviewItem>
      <errorID>c92d9785-eac3-48c7-b941-d1adb6e66261</errorID>
      <errorWord>)</errorWord>
      <group>L1_Format</group>
      <groupName>格式问题</groupName>
      <ability>L2_HalfPunc_CN</ability>
      <abilityName>全半角问题</abilityName>
      <candidateList>
        <item>）</item>
      </candidateList>
      <explain>文本全半角错误。</explain>
      <paraID>215F5068</paraID>
      <start>108</start>
      <end>109</end>
      <status>unmodified</status>
      <modifiedWord/>
      <trackRevisions>false</trackRevisions>
    </reviewItem>
    <reviewItem>
      <errorID>ea0cda0e-c564-4c23-a01b-4caef08c9a86</errorID>
      <errorWord>日至2026年</errorWord>
      <group>L1_Word</group>
      <groupName>字词问题</groupName>
      <ability>L2_Typo</ability>
      <abilityName>字词错误</abilityName>
      <candidateList>
        <item>日起至2026年</item>
      </candidateList>
      <explain/>
      <paraID> C2FC256</paraID>
      <start>15</start>
      <end>22</end>
      <status>unmodified</status>
      <modifiedWord/>
      <trackRevisions>false</trackRevisions>
    </reviewItem>
    <reviewItem>
      <errorID>b0075687-eb1d-406f-9d30-9da8f2b36a6c</errorID>
      <errorWord>：</errorWord>
      <group>L1_Format</group>
      <groupName>格式问题</groupName>
      <ability>L2_HalfPunc_CN</ability>
      <abilityName>全半角问题</abilityName>
      <candidateList>
        <item>:</item>
      </candidateList>
      <explain>文本全半角错误。</explain>
      <paraID>6AFBD4A0</paraID>
      <start>23</start>
      <end>24</end>
      <status>unmodified</status>
      <modifiedWord/>
      <trackRevisions>false</trackRevisions>
    </reviewItem>
    <reviewItem>
      <errorID>f4abf820-f5f1-4353-b9d9-dfb6415d1b1d</errorID>
      <errorWord>(</errorWord>
      <group>L1_Format</group>
      <groupName>格式问题</groupName>
      <ability>L2_HalfPunc_CN</ability>
      <abilityName>全半角问题</abilityName>
      <candidateList>
        <item>（</item>
      </candidateList>
      <explain>文本全半角错误。</explain>
      <paraID>64953CF3</paraID>
      <start>18</start>
      <end>19</end>
      <status>unmodified</status>
      <modifiedWord/>
      <trackRevisions>false</trackRevisions>
    </reviewItem>
    <reviewItem>
      <errorID>556f11d4-cb5c-45cc-bca6-4bda46e8f4f2</errorID>
      <errorWord>)</errorWord>
      <group>L1_Format</group>
      <groupName>格式问题</groupName>
      <ability>L2_HalfPunc_CN</ability>
      <abilityName>全半角问题</abilityName>
      <candidateList>
        <item>）</item>
      </candidateList>
      <explain>文本全半角错误。</explain>
      <paraID>64953CF3</paraID>
      <start>25</start>
      <end>26</end>
      <status>unmodified</status>
      <modifiedWord/>
      <trackRevisions>false</trackRevisions>
    </reviewItem>
    <reviewItem>
      <errorID>610e2232-67df-4600-b83e-a8ffda40941c</errorID>
      <errorWord>(</errorWord>
      <group>L1_Format</group>
      <groupName>格式问题</groupName>
      <ability>L2_HalfPunc_CN</ability>
      <abilityName>全半角问题</abilityName>
      <candidateList>
        <item>（</item>
      </candidateList>
      <explain>文本全半角错误。</explain>
      <paraID> FA10F50</paraID>
      <start>56</start>
      <end>57</end>
      <status>unmodified</status>
      <modifiedWord/>
      <trackRevisions>false</trackRevisions>
    </reviewItem>
    <reviewItem>
      <errorID>587a0751-04de-4ec2-9476-6e6abc8421bb</errorID>
      <errorWord>)</errorWord>
      <group>L1_Format</group>
      <groupName>格式问题</groupName>
      <ability>L2_HalfPunc_CN</ability>
      <abilityName>全半角问题</abilityName>
      <candidateList>
        <item>）</item>
      </candidateList>
      <explain>文本全半角错误。</explain>
      <paraID> FA10F50</paraID>
      <start>65</start>
      <end>66</end>
      <status>unmodified</status>
      <modifiedWord/>
      <trackRevisions>false</trackRevisions>
    </reviewItem>
    <reviewItem>
      <errorID>89e2d100-3c28-4299-acd4-16bfbaaa4563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1897CCA3</paraID>
      <start>16</start>
      <end>19</end>
      <status>unmodified</status>
      <modifiedWord/>
      <trackRevisions>false</trackRevisions>
    </reviewItem>
    <reviewItem>
      <errorID>7fdb46ec-c72b-47d1-8f7b-de2736d155ec</errorID>
      <errorWord>-</errorWord>
      <group>L1_Format</group>
      <groupName>格式问题</groupName>
      <ability>L2_HalfPunc_CN</ability>
      <abilityName>全半角问题</abilityName>
      <candidateList>
        <item>－</item>
      </candidateList>
      <explain>文本全半角错误。</explain>
      <paraID> C742285</paraID>
      <start>63</start>
      <end>64</end>
      <status>unmodified</status>
      <modifiedWord/>
      <trackRevisions>false</trackRevisions>
    </reviewItem>
    <reviewItem>
      <errorID>96dc08a7-805f-4bfd-aadb-d6d93453adbc</errorID>
      <errorWord>间</errorWord>
      <group>L1_Word</group>
      <groupName>字词问题</groupName>
      <ability>L2_Typo</ability>
      <abilityName>字词错误</abilityName>
      <candidateList>
        <item>间之</item>
      </candidateList>
      <explain/>
      <paraID>3B7F9727</paraID>
      <start>44</start>
      <end>45</end>
      <status>unmodified</status>
      <modifiedWord/>
      <trackRevisions>false</trackRevisions>
    </reviewItem>
    <reviewItem>
      <errorID>af254cf6-3d4c-4765-aa2a-7ae0ec89b503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494276FF</paraID>
      <start>0</start>
      <end>3</end>
      <status>unmodified</status>
      <modifiedWord/>
      <trackRevisions>false</trackRevisions>
    </reviewItem>
    <reviewItem>
      <errorID>a7c3bb69-3d15-4d76-a832-821e81b2631b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113F3CF2</paraID>
      <start>57</start>
      <end>58</end>
      <status>unmodified</status>
      <modifiedWord/>
      <trackRevisions>false</trackRevisions>
    </reviewItem>
    <reviewItem>
      <errorID>fb8979b7-0ccd-4015-9114-f7da0ac3300f</errorID>
      <errorWord>(</errorWord>
      <group>L1_Format</group>
      <groupName>格式问题</groupName>
      <ability>L2_HalfPunc_CN</ability>
      <abilityName>全半角问题</abilityName>
      <candidateList>
        <item>（</item>
      </candidateList>
      <explain>文本全半角错误。</explain>
      <paraID>7FDC6D0A</paraID>
      <start>39</start>
      <end>40</end>
      <status>unmodified</status>
      <modifiedWord/>
      <trackRevisions>false</trackRevisions>
    </reviewItem>
    <reviewItem>
      <errorID>9497ddef-dcb8-408a-bdf9-ce6e89b1e1f7</errorID>
      <errorWord>)</errorWord>
      <group>L1_Format</group>
      <groupName>格式问题</groupName>
      <ability>L2_HalfPunc_CN</ability>
      <abilityName>全半角问题</abilityName>
      <candidateList>
        <item>）</item>
      </candidateList>
      <explain>文本全半角错误。</explain>
      <paraID>7FDC6D0A</paraID>
      <start>54</start>
      <end>55</end>
      <status>unmodified</status>
      <modifiedWord/>
      <trackRevisions>false</trackRevisions>
    </reviewItem>
    <reviewItem>
      <errorID>8ac24fc8-9ea7-416e-942b-283ca77bf944</errorID>
      <errorWord>(</errorWord>
      <group>L1_Format</group>
      <groupName>格式问题</groupName>
      <ability>L2_HalfPunc_CN</ability>
      <abilityName>全半角问题</abilityName>
      <candidateList>
        <item>（</item>
      </candidateList>
      <explain>文本全半角错误。</explain>
      <paraID>7FF70A20</paraID>
      <start>47</start>
      <end>48</end>
      <status>unmodified</status>
      <modifiedWord/>
      <trackRevisions>false</trackRevisions>
    </reviewItem>
    <reviewItem>
      <errorID>de5bc776-e364-4f9f-a608-2542340e64b5</errorID>
      <errorWord>)</errorWord>
      <group>L1_Format</group>
      <groupName>格式问题</groupName>
      <ability>L2_HalfPunc_CN</ability>
      <abilityName>全半角问题</abilityName>
      <candidateList>
        <item>）</item>
      </candidateList>
      <explain>文本全半角错误。</explain>
      <paraID>7FF70A20</paraID>
      <start>53</start>
      <end>54</end>
      <status>unmodified</status>
      <modifiedWord/>
      <trackRevisions>false</trackRevisions>
    </reviewItem>
    <reviewItem>
      <errorID>73ea7d4b-bf47-4432-9ffe-ce00899dfe84</errorID>
      <errorWord>(</errorWord>
      <group>L1_Format</group>
      <groupName>格式问题</groupName>
      <ability>L2_HalfPunc_CN</ability>
      <abilityName>全半角问题</abilityName>
      <candidateList>
        <item>（</item>
      </candidateList>
      <explain>文本全半角错误。</explain>
      <paraID>7FF70A20</paraID>
      <start>62</start>
      <end>63</end>
      <status>unmodified</status>
      <modifiedWord/>
      <trackRevisions>false</trackRevisions>
    </reviewItem>
    <reviewItem>
      <errorID>b92d772f-b144-4ab6-8ce7-6cc6b6768991</errorID>
      <errorWord>)</errorWord>
      <group>L1_Format</group>
      <groupName>格式问题</groupName>
      <ability>L2_HalfPunc_CN</ability>
      <abilityName>全半角问题</abilityName>
      <candidateList>
        <item>）</item>
      </candidateList>
      <explain>文本全半角错误。</explain>
      <paraID>7FF70A20</paraID>
      <start>71</start>
      <end>72</end>
      <status>unmodified</status>
      <modifiedWord/>
      <trackRevisions>false</trackRevisions>
    </reviewItem>
    <reviewItem>
      <errorID>693e41dc-e666-433f-b00a-9be3b5f90592</errorID>
      <errorWord>(</errorWord>
      <group>L1_Format</group>
      <groupName>格式问题</groupName>
      <ability>L2_HalfPunc_CN</ability>
      <abilityName>全半角问题</abilityName>
      <candidateList>
        <item>（</item>
      </candidateList>
      <explain>文本全半角错误。</explain>
      <paraID>7FF70A20</paraID>
      <start>111</start>
      <end>112</end>
      <status>unmodified</status>
      <modifiedWord/>
      <trackRevisions>false</trackRevisions>
    </reviewItem>
    <reviewItem>
      <errorID>0887dd25-b934-40cf-9b27-8d689ff2a818</errorID>
      <errorWord>)</errorWord>
      <group>L1_Format</group>
      <groupName>格式问题</groupName>
      <ability>L2_HalfPunc_CN</ability>
      <abilityName>全半角问题</abilityName>
      <candidateList>
        <item>）</item>
      </candidateList>
      <explain>文本全半角错误。</explain>
      <paraID>7FF70A20</paraID>
      <start>125</start>
      <end>126</end>
      <status>unmodified</status>
      <modifiedWord/>
      <trackRevisions>false</trackRevisions>
    </reviewItem>
    <reviewItem>
      <errorID>4f89257c-79c5-4a47-93b2-bfe9de37c307</errorID>
      <errorWord>苏</errorWord>
      <group>L1_Word</group>
      <groupName>字词问题</groupName>
      <ability>L2_Typo</ability>
      <abilityName>字词错误</abilityName>
      <candidateList>
        <item>苏省</item>
      </candidateList>
      <explain/>
      <paraID>7FF70A20</paraID>
      <start>189</start>
      <end>190</end>
      <status>unmodified</status>
      <modifiedWord/>
      <trackRevisions>false</trackRevisions>
    </reviewItem>
    <reviewItem>
      <errorID>0e2317ff-da50-42a3-8121-20867512f33c</errorID>
      <errorWord>(</errorWord>
      <group>L1_Format</group>
      <groupName>格式问题</groupName>
      <ability>L2_HalfPunc_CN</ability>
      <abilityName>全半角问题</abilityName>
      <candidateList>
        <item>（</item>
      </candidateList>
      <explain>文本全半角错误。</explain>
      <paraID>2A424318</paraID>
      <start>70</start>
      <end>71</end>
      <status>unmodified</status>
      <modifiedWord/>
      <trackRevisions>false</trackRevisions>
    </reviewItem>
    <reviewItem>
      <errorID>74f16c4e-d88c-40fa-9e5a-0f06f86f6351</errorID>
      <errorWord>)</errorWord>
      <group>L1_Format</group>
      <groupName>格式问题</groupName>
      <ability>L2_HalfPunc_CN</ability>
      <abilityName>全半角问题</abilityName>
      <candidateList>
        <item>）</item>
      </candidateList>
      <explain>文本全半角错误。</explain>
      <paraID>2A424318</paraID>
      <start>85</start>
      <end>86</end>
      <status>unmodified</status>
      <modifiedWord/>
      <trackRevisions>false</trackRevisions>
    </reviewItem>
    <reviewItem>
      <errorID>33ce24b1-9071-4761-9fdd-cf3bd9808090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1246FBDF</paraID>
      <start>0</start>
      <end>2</end>
      <status>unmodified</status>
      <modifiedWord/>
      <trackRevisions>false</trackRevisions>
    </reviewItem>
    <reviewItem>
      <errorID>b2cd7db3-f752-4066-b64a-8c5fcb7f23dd</errorID>
      <errorWord>,</errorWord>
      <group>L1_Word</group>
      <groupName>字词问题</groupName>
      <ability>L2_Typo</ability>
      <abilityName>字词错误</abilityName>
      <candidateList>
        <item>,将</item>
      </candidateList>
      <explain/>
      <paraID>2448DB8D</paraID>
      <start>74</start>
      <end>75</end>
      <status>unmodified</status>
      <modifiedWord/>
      <trackRevisions>false</trackRevisions>
    </reviewItem>
    <reviewItem>
      <errorID>2bae8025-64a2-4ef1-b60f-fdbac4074d07</errorID>
      <errorWord>,</errorWord>
      <group>L1_Format</group>
      <groupName>格式问题</groupName>
      <ability>L2_HalfPunc_CN</ability>
      <abilityName>全半角问题</abilityName>
      <candidateList>
        <item>，</item>
      </candidateList>
      <explain>文本全半角错误。</explain>
      <paraID> 4877BA2</paraID>
      <start>54</start>
      <end>55</end>
      <status>unmodified</status>
      <modifiedWord/>
      <trackRevisions>false</trackRevisions>
    </reviewItem>
    <reviewItem>
      <errorID>a590c40e-1805-431d-9e76-97f8f8ccaa9d</errorID>
      <errorWord>&lt;</errorWord>
      <group>L1_Format</group>
      <groupName>格式问题</groupName>
      <ability>L2_HalfPunc_CN</ability>
      <abilityName>全半角问题</abilityName>
      <candidateList>
        <item>〈</item>
      </candidateList>
      <explain>文本全半角错误。</explain>
      <paraID>37484DD4</paraID>
      <start>50</start>
      <end>51</end>
      <status>unmodified</status>
      <modifiedWord/>
      <trackRevisions>false</trackRevisions>
    </reviewItem>
    <reviewItem>
      <errorID>95266b88-cc7f-4d97-abf6-da22f097efc6</errorID>
      <errorWord>&lt;</errorWord>
      <group>L1_Format</group>
      <groupName>格式问题</groupName>
      <ability>L2_HalfPunc_CN</ability>
      <abilityName>全半角问题</abilityName>
      <candidateList>
        <item>〈</item>
      </candidateList>
      <explain>文本全半角错误。</explain>
      <paraID>4ED3F6D8</paraID>
      <start>50</start>
      <end>51</end>
      <status>unmodified</status>
      <modifiedWord/>
      <trackRevisions>false</trackRevisions>
    </reviewItem>
    <reviewItem>
      <errorID>7b1aa5ea-d9ac-4ed3-9938-7ebd97eee4ad</errorID>
      <errorWord>&lt;</errorWord>
      <group>L1_Format</group>
      <groupName>格式问题</groupName>
      <ability>L2_HalfPunc_CN</ability>
      <abilityName>全半角问题</abilityName>
      <candidateList>
        <item>〈</item>
      </candidateList>
      <explain>文本全半角错误。</explain>
      <paraID>50B401CB</paraID>
      <start>35</start>
      <end>36</end>
      <status>unmodified</status>
      <modifiedWord/>
      <trackRevisions>false</trackRevisions>
    </reviewItem>
    <reviewItem>
      <errorID>58641b63-32e9-4083-a129-a186761cf947</errorID>
      <errorWord>，</errorWord>
      <group>L1_Word</group>
      <groupName>字词问题</groupName>
      <ability>L2_Typo</ability>
      <abilityName>字词错误</abilityName>
      <candidateList>
        <item>，并</item>
      </candidateList>
      <explain/>
      <paraID> AFC10B5</paraID>
      <start>72</start>
      <end>73</end>
      <status>unmodified</status>
      <modifiedWord/>
      <trackRevisions>false</trackRevisions>
    </reviewItem>
    <reviewItem>
      <errorID>f22f6b5d-ec7a-4f26-8db9-fe359a69c303</errorID>
      <errorWord>程</errorWord>
      <group>L1_Word</group>
      <groupName>字词问题</groupName>
      <ability>L2_Typo</ability>
      <abilityName>字词错误</abilityName>
      <candidateList>
        <item>程中</item>
      </candidateList>
      <explain/>
      <paraID>6F3A1EA3</paraID>
      <start>23</start>
      <end>24</end>
      <status>unmodified</status>
      <modifiedWord/>
      <trackRevisions>false</trackRevisions>
    </reviewItem>
    <reviewItem>
      <errorID>65e5b918-0345-4923-a191-61d271a46b1e</errorID>
      <errorWord>法律、法规</errorWord>
      <group>L1_Word</group>
      <groupName>字词问题</groupName>
      <ability>L2_Typo</ability>
      <abilityName>字词错误</abilityName>
      <candidateList>
        <item>法律法规</item>
      </candidateList>
      <explain/>
      <paraID> 7E4DFD7</paraID>
      <start>7</start>
      <end>12</end>
      <status>unmodified</status>
      <modifiedWord/>
      <trackRevisions>false</trackRevisions>
    </reviewItem>
    <reviewItem>
      <errorID>60c94dff-7902-46d9-a831-c6c6d6985504</errorID>
      <errorWord>(</errorWord>
      <group>L1_Format</group>
      <groupName>格式问题</groupName>
      <ability>L2_HalfPunc_CN</ability>
      <abilityName>全半角问题</abilityName>
      <candidateList>
        <item>（</item>
      </candidateList>
      <explain>文本全半角错误。</explain>
      <paraID> 7E4DFD7</paraID>
      <start>32</start>
      <end>33</end>
      <status>unmodified</status>
      <modifiedWord/>
      <trackRevisions>false</trackRevisions>
    </reviewItem>
    <reviewItem>
      <errorID>802922ef-d428-4d9b-ac5f-d090c2c99257</errorID>
      <errorWord>)</errorWord>
      <group>L1_Format</group>
      <groupName>格式问题</groupName>
      <ability>L2_HalfPunc_CN</ability>
      <abilityName>全半角问题</abilityName>
      <candidateList>
        <item>）</item>
      </candidateList>
      <explain>文本全半角错误。</explain>
      <paraID> 7E4DFD7</paraID>
      <start>54</start>
      <end>55</end>
      <status>unmodified</status>
      <modifiedWord/>
      <trackRevisions>false</trackRevisions>
    </reviewItem>
    <reviewItem>
      <errorID>ab2f16b4-73bc-4587-af52-22532df4985d</errorID>
      <errorWord>法律、法规</errorWord>
      <group>L1_Word</group>
      <groupName>字词问题</groupName>
      <ability>L2_Typo</ability>
      <abilityName>字词错误</abilityName>
      <candidateList>
        <item>法律法规</item>
      </candidateList>
      <explain/>
      <paraID>3B602661</paraID>
      <start>6</start>
      <end>11</end>
      <status>unmodified</status>
      <modifiedWord/>
      <trackRevisions>false</trackRevisions>
    </reviewItem>
    <reviewItem>
      <errorID>600219d8-18ec-4277-a8ff-d2e083443de3</errorID>
      <errorWord>不</errorWord>
      <group>L1_Word</group>
      <groupName>字词问题</groupName>
      <ability>L2_Typo</ability>
      <abilityName>字词错误</abilityName>
      <candidateList>
        <item>不符</item>
      </candidateList>
      <explain/>
      <paraID>432133FB</paraID>
      <start>61</start>
      <end>62</end>
      <status>unmodified</status>
      <modifiedWord/>
      <trackRevisions>false</trackRevisions>
    </reviewItem>
    <reviewItem>
      <errorID>d1e3480c-cc18-4fd1-91dc-ca91a27a3a7d</errorID>
      <errorWord>，</errorWord>
      <group>L1_Word</group>
      <groupName>字词问题</groupName>
      <ability>L2_Typo</ability>
      <abilityName>字词错误</abilityName>
      <candidateList>
        <item>，并</item>
      </candidateList>
      <explain/>
      <paraID>74679D9D</paraID>
      <start>90</start>
      <end>91</end>
      <status>unmodified</status>
      <modifiedWord/>
      <trackRevisions>false</trackRevisions>
    </reviewItem>
    <reviewItem>
      <errorID>0db64762-1f14-4a27-bd79-f7e65036333d</errorID>
      <errorWord>,</errorWord>
      <group>L1_Format</group>
      <groupName>格式问题</groupName>
      <ability>L2_HalfPunc_CN</ability>
      <abilityName>全半角问题</abilityName>
      <candidateList>
        <item>，</item>
      </candidateList>
      <explain>文本全半角错误。</explain>
      <paraID> 62F3F79</paraID>
      <start>72</start>
      <end>73</end>
      <status>unmodified</status>
      <modifiedWord/>
      <trackRevisions>false</trackRevisions>
    </reviewItem>
    <reviewItem>
      <errorID>387a98ea-659f-4429-b4e2-1cc01d8f7462</errorID>
      <errorWord>,</errorWord>
      <group>L1_Format</group>
      <groupName>格式问题</groupName>
      <ability>L2_HalfPunc_CN</ability>
      <abilityName>全半角问题</abilityName>
      <candidateList>
        <item>，</item>
      </candidateList>
      <explain>文本全半角错误。</explain>
      <paraID>3384B97C</paraID>
      <start>112</start>
      <end>113</end>
      <status>unmodified</status>
      <modifiedWord/>
      <trackRevisions>false</trackRevisions>
    </reviewItem>
    <reviewItem>
      <errorID>1a8ecec4-d345-401e-bde9-989191792ef0</errorID>
      <errorWord>,</errorWord>
      <group>L1_Format</group>
      <groupName>格式问题</groupName>
      <ability>L2_HalfPunc_CN</ability>
      <abilityName>全半角问题</abilityName>
      <candidateList>
        <item>，</item>
      </candidateList>
      <explain>文本全半角错误。</explain>
      <paraID>3384B97C</paraID>
      <start>185</start>
      <end>186</end>
      <status>unmodified</status>
      <modifiedWord/>
      <trackRevisions>false</trackRevisions>
    </reviewItem>
    <reviewItem>
      <errorID>3f84894a-e31b-474b-82db-383a81f03155</errorID>
      <errorWord>法律、法规</errorWord>
      <group>L1_Word</group>
      <groupName>字词问题</groupName>
      <ability>L2_Typo</ability>
      <abilityName>字词错误</abilityName>
      <candidateList>
        <item>法律法规</item>
      </candidateList>
      <explain/>
      <paraID>4BAC6269</paraID>
      <start>3</start>
      <end>8</end>
      <status>unmodified</status>
      <modifiedWord/>
      <trackRevisions>false</trackRevisions>
    </reviewItem>
    <reviewItem>
      <errorID>5b654e18-9807-4e35-ae72-c651aa10be76</errorID>
      <errorWord>(</errorWord>
      <group>L1_Format</group>
      <groupName>格式问题</groupName>
      <ability>L2_HalfPunc_CN</ability>
      <abilityName>全半角问题</abilityName>
      <candidateList>
        <item>（</item>
      </candidateList>
      <explain>文本全半角错误。</explain>
      <paraID>389ABCB2</paraID>
      <start>7</start>
      <end>8</end>
      <status>unmodified</status>
      <modifiedWord/>
      <trackRevisions>false</trackRevisions>
    </reviewItem>
    <reviewItem>
      <errorID>582c3cfc-881e-4035-845d-26259676877b</errorID>
      <errorWord>)</errorWord>
      <group>L1_Format</group>
      <groupName>格式问题</groupName>
      <ability>L2_HalfPunc_CN</ability>
      <abilityName>全半角问题</abilityName>
      <candidateList>
        <item>）</item>
      </candidateList>
      <explain>文本全半角错误。</explain>
      <paraID>389ABCB2</paraID>
      <start>12</start>
      <end>13</end>
      <status>unmodified</status>
      <modifiedWord/>
      <trackRevisions>false</trackRevisions>
    </reviewItem>
    <reviewItem>
      <errorID>e18ff81f-5d0f-44b6-a287-534539c0e3fe</errorID>
      <errorWord>法律、法规执行</errorWord>
      <group>L1_Word</group>
      <groupName>字词问题</groupName>
      <ability>L2_Typo</ability>
      <abilityName>字词错误</abilityName>
      <candidateList>
        <item>法律法规执行</item>
      </candidateList>
      <explain/>
      <paraID>1A4DA6C5</paraID>
      <start>12</start>
      <end>19</end>
      <status>unmodified</status>
      <modifiedWord/>
      <trackRevisions>false</trackRevisions>
    </reviewItem>
    <reviewItem>
      <errorID>7571ea12-1301-4c2a-99a2-fc875aca81b9</errorID>
      <errorWord>法律、法规执行</errorWord>
      <group>L1_Word</group>
      <groupName>字词问题</groupName>
      <ability>L2_Typo</ability>
      <abilityName>字词错误</abilityName>
      <candidateList>
        <item>法律法规执行</item>
      </candidateList>
      <explain/>
      <paraID>25477B8E</paraID>
      <start>8</start>
      <end>15</end>
      <status>unmodified</status>
      <modifiedWord/>
      <trackRevisions>false</trackRevisions>
    </reviewItem>
    <reviewItem>
      <errorID>dee587a8-d894-4475-9b8c-00b53d7842d2</errorID>
      <errorWord>,</errorWord>
      <group>L1_Format</group>
      <groupName>格式问题</groupName>
      <ability>L2_HalfPunc_CN</ability>
      <abilityName>全半角问题</abilityName>
      <candidateList>
        <item>，</item>
      </candidateList>
      <explain>文本全半角错误。</explain>
      <paraID>5EF9903D</paraID>
      <start>110</start>
      <end>111</end>
      <status>unmodified</status>
      <modifiedWord/>
      <trackRevisions>false</trackRevisions>
    </reviewItem>
    <reviewItem>
      <errorID>93e7adba-56e6-473b-9e28-926ae5e4ec47</errorID>
      <errorWord>需具备</errorWord>
      <group>L1_Word</group>
      <groupName>字词问题</groupName>
      <ability>L2_Typo</ability>
      <abilityName>字词错误</abilityName>
      <candidateList>
        <item>须具备</item>
      </candidateList>
      <explain/>
      <paraID>62AB736C</paraID>
      <start>42</start>
      <end>45</end>
      <status>unmodified</status>
      <modifiedWord/>
      <trackRevisions>false</trackRevisions>
    </reviewItem>
    <reviewItem>
      <errorID>2b45f729-22e9-4a2e-9f2f-197e0cf70bf3</errorID>
      <errorWord>，</errorWord>
      <group>L1_Word</group>
      <groupName>字词问题</groupName>
      <ability>L2_Typo</ability>
      <abilityName>字词错误</abilityName>
      <candidateList>
        <item>，由</item>
      </candidateList>
      <explain/>
      <paraID>5DBEC017</paraID>
      <start>100</start>
      <end>101</end>
      <status>unmodified</status>
      <modifiedWord/>
      <trackRevisions>false</trackRevisions>
    </reviewItem>
    <reviewItem>
      <errorID>98cd5fb2-3dd2-4d1a-a03e-883b3a9d8b63</errorID>
      <errorWord>完</errorWord>
      <group>L1_Word</group>
      <groupName>字词问题</groupName>
      <ability>L2_Typo</ability>
      <abilityName>字词错误</abilityName>
      <candidateList>
        <item>完成</item>
      </candidateList>
      <explain>〈动〉按照预期的目的结束；做成：～任务｜～作业｜计划完得成。</explain>
      <paraID>5C2FBF23</paraID>
      <start>38</start>
      <end>39</end>
      <status>unmodified</status>
      <modifiedWord/>
      <trackRevisions>false</trackRevisions>
    </reviewItem>
    <reviewItem>
      <errorID>aa678a8f-f020-4a61-b960-316a772c87b4</errorID>
      <errorWord>款</errorWord>
      <group>L1_Word</group>
      <groupName>字词问题</groupName>
      <ability>L2_Typo</ability>
      <abilityName>字词错误</abilityName>
      <candidateList>
        <item>款中</item>
      </candidateList>
      <explain/>
      <paraID>5C2FBF23</paraID>
      <start>87</start>
      <end>88</end>
      <status>unmodified</status>
      <modifiedWord/>
      <trackRevisions>false</trackRevisions>
    </reviewItem>
    <reviewItem>
      <errorID>c385de73-08e3-4360-b87b-0b72c04eccf9</errorID>
      <errorWord>补交</errorWord>
      <group>L1_Word</group>
      <groupName>字词问题</groupName>
      <ability>L2_Typo</ability>
      <abilityName>字词错误</abilityName>
      <candidateList>
        <item>补缴</item>
      </candidateList>
      <explain/>
      <paraID>38B1601E</paraID>
      <start>65</start>
      <end>67</end>
      <status>unmodified</status>
      <modifiedWord/>
      <trackRevisions>false</trackRevisions>
    </reviewItem>
    <reviewItem>
      <errorID>d58f374b-c04e-4acc-9bb5-8d018ea56d64</errorID>
      <errorWord>包括不限于</errorWord>
      <group>L1_Word</group>
      <groupName>字词问题</groupName>
      <ability>L2_Typo</ability>
      <abilityName>字词错误</abilityName>
      <candidateList>
        <item>包括但不限于</item>
      </candidateList>
      <explain/>
      <paraID>30ED02B4</paraID>
      <start>14</start>
      <end>19</end>
      <status>unmodified</status>
      <modifiedWord/>
      <trackRevisions>false</trackRevisions>
    </reviewItem>
    <reviewItem>
      <errorID>97fb2b64-3e63-455d-9886-063f1e7f3b9e</errorID>
      <errorWord>以</errorWord>
      <group>L1_Word</group>
      <groupName>字词问题</groupName>
      <ability>L2_Typo</ability>
      <abilityName>字词错误</abilityName>
      <candidateList>
        <item>因</item>
      </candidateList>
      <explain>存在发音相近字词的误用。</explain>
      <paraID>424F6CCB</paraID>
      <start>28</start>
      <end>29</end>
      <status>unmodified</status>
      <modifiedWord/>
      <trackRevisions>false</trackRevisions>
    </reviewItem>
    <reviewItem>
      <errorID>207ac68b-f249-4666-b9a9-7ea5cc44b1b6</errorID>
      <errorWord>其它</errorWord>
      <group>L1_Word</group>
      <groupName>字词问题</groupName>
      <ability>L2_Alias</ability>
      <abilityName>也作/曾用词</abilityName>
      <candidateList>
        <item>其他</item>
      </candidateList>
      <explain>词汇[其它]为不规范表述或旧称，其规范书面表述为[其他]。</explain>
      <paraID>366CD15B</paraID>
      <start>5</start>
      <end>7</end>
      <status>unmodified</status>
      <modifiedWord/>
      <trackRevisions>false</trackRevisions>
    </reviewItem>
    <reviewItem>
      <errorID>40665ffd-6684-4bd6-8c01-f5e2fed5d660</errorID>
      <errorWord>，</errorWord>
      <group>L1_Word</group>
      <groupName>字词问题</groupName>
      <ability>L2_Typo</ability>
      <abilityName>字词错误</abilityName>
      <candidateList>
        <item>，由</item>
      </candidateList>
      <explain/>
      <paraID>2F7C8925</paraID>
      <start>24</start>
      <end>25</end>
      <status>unmodified</status>
      <modifiedWord/>
      <trackRevisions>false</trackRevisions>
    </reviewItem>
    <reviewItem>
      <errorID>19968bb5-8e52-43ad-99cf-212d48791b94</errorID>
      <errorWord>其它未尽事宜由双方协商解决</errorWord>
      <group>L1_Word</group>
      <groupName>字词问题</groupName>
      <ability>L2_Alias</ability>
      <abilityName>也作/曾用词</abilityName>
      <candidateList>
        <item>其他未尽事宜由双方协商解决</item>
      </candidateList>
      <explain>词汇[其它未尽事宜由双方协商解决]为不规范表述或旧称，其规范书面表述为[其他未尽事宜由双方协商解决]。</explain>
      <paraID>2F7C8925</paraID>
      <start>52</start>
      <end>65</end>
      <status>unmodified</status>
      <modifiedWord/>
      <trackRevisions>false</trackRevisions>
    </reviewItem>
    <reviewItem>
      <errorID>ae9b44e5-6666-495d-9a08-94a4aa4f65cf</errorID>
      <errorWord>，</errorWord>
      <group>L1_Word</group>
      <groupName>字词问题</groupName>
      <ability>L2_Typo</ability>
      <abilityName>字词错误</abilityName>
      <candidateList>
        <item>，由</item>
      </candidateList>
      <explain/>
      <paraID>74A9F89A</paraID>
      <start>92</start>
      <end>93</end>
      <status>unmodified</status>
      <modifiedWord/>
      <trackRevisions>false</trackRevisions>
    </reviewItem>
    <reviewItem>
      <errorID>c6453ebf-a0d5-488e-90a9-0677d35c197f</errorID>
      <errorWord>：/。</errorWord>
      <group>L1_Punc</group>
      <groupName>标点问题</groupName>
      <ability>L2_Punc_CN</ability>
      <abilityName>标点符号问题</abilityName>
      <candidateList>
        <item>：</item>
      </candidateList>
      <explain/>
      <paraID>1B811A92</paraID>
      <start>17</start>
      <end>20</end>
      <status>unmodified</status>
      <modifiedWord/>
      <trackRevisions>false</trackRevisions>
    </reviewItem>
    <reviewItem>
      <errorID>80e7a725-146a-47ab-91f5-a241c4271fc2</errorID>
      <errorWord>；</errorWord>
      <group>L1_Word</group>
      <groupName>字词问题</groupName>
      <ability>L2_Typo</ability>
      <abilityName>字词错误</abilityName>
      <candidateList>
        <item>；具</item>
      </candidateList>
      <explain/>
      <paraID>7DF96688</paraID>
      <start>40</start>
      <end>41</end>
      <status>unmodified</status>
      <modifiedWord/>
      <trackRevisions>false</trackRevisions>
    </reviewItem>
    <reviewItem>
      <errorID>bd7af3cf-f96e-448e-acb2-1ed1f1b9339d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648762E2</paraID>
      <start>88</start>
      <end>91</end>
      <status>unmodified</status>
      <modifiedWord/>
      <trackRevisions>false</trackRevisions>
    </reviewItem>
    <reviewItem>
      <errorID>56124e24-ed66-49a0-9d59-bca397bd667d</errorID>
      <errorWord>(</errorWord>
      <group>L1_Format</group>
      <groupName>格式问题</groupName>
      <ability>L2_HalfPunc_CN</ability>
      <abilityName>全半角问题</abilityName>
      <candidateList>
        <item>（</item>
      </candidateList>
      <explain>文本全半角错误。</explain>
      <paraID>16F51FA1</paraID>
      <start>35</start>
      <end>36</end>
      <status>unmodified</status>
      <modifiedWord/>
      <trackRevisions>false</trackRevisions>
    </reviewItem>
    <reviewItem>
      <errorID>b13df80c-9aac-44b8-9271-945c8dabc525</errorID>
      <errorWord>消</errorWord>
      <group>L1_Word</group>
      <groupName>字词问题</groupName>
      <ability>L2_Typo</ability>
      <abilityName>字词错误</abilityName>
      <candidateList>
        <item>销</item>
      </candidateList>
      <explain/>
      <paraID>31DC4BA0</paraID>
      <start>18</start>
      <end>19</end>
      <status>unmodified</status>
      <modifiedWord/>
      <trackRevisions>false</trackRevisions>
    </reviewItem>
    <reviewItem>
      <errorID>097d2e6b-2c69-415e-ab93-034a2f1baa57</errorID>
      <errorWord>(</errorWord>
      <group>L1_Format</group>
      <groupName>格式问题</groupName>
      <ability>L2_HalfPunc_CN</ability>
      <abilityName>全半角问题</abilityName>
      <candidateList>
        <item>（</item>
      </candidateList>
      <explain>文本全半角错误。</explain>
      <paraID>5C824787</paraID>
      <start>59</start>
      <end>60</end>
      <status>unmodified</status>
      <modifiedWord/>
      <trackRevisions>false</trackRevisions>
    </reviewItem>
    <reviewItem>
      <errorID>aa5c4bd3-a7b8-4237-8d36-0fa1bd854649</errorID>
      <errorWord>)</errorWord>
      <group>L1_Format</group>
      <groupName>格式问题</groupName>
      <ability>L2_HalfPunc_CN</ability>
      <abilityName>全半角问题</abilityName>
      <candidateList>
        <item>）</item>
      </candidateList>
      <explain>文本全半角错误。</explain>
      <paraID>5C824787</paraID>
      <start>62</start>
      <end>63</end>
      <status>unmodified</status>
      <modifiedWord/>
      <trackRevisions>false</trackRevisions>
    </reviewItem>
    <reviewItem>
      <errorID>cff8d58c-a5f1-40d7-9093-1fefe7d002ca</errorID>
      <errorWord>因为</errorWord>
      <group>L1_Word</group>
      <groupName>字词问题</groupName>
      <ability>L2_Typo</ability>
      <abilityName>字词错误</abilityName>
      <candidateList>
        <item>因</item>
      </candidateList>
      <explain/>
      <paraID>74BFC378</paraID>
      <start>192</start>
      <end>194</end>
      <status>unmodified</status>
      <modifiedWord/>
      <trackRevisions>false</trackRevisions>
    </reviewItem>
    <reviewItem>
      <errorID>b61163e1-d0b8-4d20-b646-f07177fe37af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74FAB78E</paraID>
      <start>13</start>
      <end>17</end>
      <status>unmodified</status>
      <modifiedWord/>
      <trackRevisions>false</trackRevisions>
    </reviewItem>
    <reviewItem>
      <errorID>b9e5647e-b785-488a-b996-1853567c693c</errorID>
      <errorWord>按《中华人民共和国</errorWord>
      <group>L1_Political</group>
      <groupName>政治性问题</groupName>
      <ability>L2_Unpolitical</ability>
      <abilityName>政治敏感错误</abilityName>
      <candidateList>
        <item>按照《中华人民共和国</item>
      </candidateList>
      <explain/>
      <paraID> 5C3F6CA</paraID>
      <start>5</start>
      <end>14</end>
      <status>unmodified</status>
      <modifiedWord/>
      <trackRevisions>false</trackRevisions>
    </reviewItem>
    <reviewItem>
      <errorID>b81c1e3d-8308-45c6-9033-50aa13eb49f4</errorID>
      <errorWord>(</errorWord>
      <group>L1_Format</group>
      <groupName>格式问题</groupName>
      <ability>L2_HalfPunc_CN</ability>
      <abilityName>全半角问题</abilityName>
      <candidateList>
        <item>（</item>
      </candidateList>
      <explain>文本全半角错误。</explain>
      <paraID>50E4A321</paraID>
      <start>42</start>
      <end>43</end>
      <status>unmodified</status>
      <modifiedWord/>
      <trackRevisions>false</trackRevisions>
    </reviewItem>
    <reviewItem>
      <errorID>3ccc02df-8c89-45f5-859a-35c86a621714</errorID>
      <errorWord>)</errorWord>
      <group>L1_Format</group>
      <groupName>格式问题</groupName>
      <ability>L2_HalfPunc_CN</ability>
      <abilityName>全半角问题</abilityName>
      <candidateList>
        <item>）</item>
      </candidateList>
      <explain>文本全半角错误。</explain>
      <paraID>50E4A321</paraID>
      <start>49</start>
      <end>50</end>
      <status>unmodified</status>
      <modifiedWord/>
      <trackRevisions>false</trackRevisions>
    </reviewItem>
    <reviewItem>
      <errorID>86db2d64-60d3-4930-aab9-8117aa6b9c6d</errorID>
      <errorWord>，</errorWord>
      <group>L1_Word</group>
      <groupName>字词问题</groupName>
      <ability>L2_Typo</ability>
      <abilityName>字词错误</abilityName>
      <candidateList>
        <item>，由</item>
      </candidateList>
      <explain/>
      <paraID>6696305A</paraID>
      <start>38</start>
      <end>39</end>
      <status>unmodified</status>
      <modifiedWord/>
      <trackRevisions>false</trackRevisions>
    </reviewItem>
    <reviewItem>
      <errorID>a512d11c-7568-483b-8e6d-a099828017a9</errorID>
      <errorWord>其它</errorWord>
      <group>L1_Word</group>
      <groupName>字词问题</groupName>
      <ability>L2_Alias</ability>
      <abilityName>也作/曾用词</abilityName>
      <candidateList>
        <item>其他</item>
      </candidateList>
      <explain>词汇[其它]为不规范表述或旧称，其规范书面表述为[其他]。</explain>
      <paraID>6AD1F09A</paraID>
      <start>36</start>
      <end>38</end>
      <status>unmodified</status>
      <modifiedWord/>
      <trackRevisions>false</trackRevisions>
    </reviewItem>
    <reviewItem>
      <errorID>ae503dde-efd6-4093-8c6d-aac8aa7b771e</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979149A</paraID>
      <start>30</start>
      <end>33</end>
      <status>unmodified</status>
      <modifiedWord/>
      <trackRevisions>false</trackRevisions>
    </reviewItem>
    <reviewItem>
      <errorID>ebc3f924-75ae-45dc-a369-bedac69a0af9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57AFB589</paraID>
      <start>44</start>
      <end>47</end>
      <status>unmodified</status>
      <modifiedWord/>
      <trackRevisions>false</trackRevisions>
    </reviewItem>
    <reviewItem>
      <errorID>0a10e61f-11c3-40cc-9849-017af14326c8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57AFB589</paraID>
      <start>51</start>
      <end>54</end>
      <status>unmodified</status>
      <modifiedWord/>
      <trackRevisions>false</trackRevisions>
    </reviewItem>
    <reviewItem>
      <errorID>018c973f-f4d7-4add-a198-6dda90cc5783</errorID>
      <errorWord>“</errorWord>
      <group>L1_Punc</group>
      <groupName>标点问题</groupName>
      <ability>L2_Punc_CN</ability>
      <abilityName>标点符号问题</abilityName>
      <candidateList>
        <item>”</item>
      </candidateList>
      <explain>注意检查双引号的方向是否正确。</explain>
      <paraID>2F097642</paraID>
      <start>50</start>
      <end>51</end>
      <status>unmodified</status>
      <modifiedWord/>
      <trackRevisions>false</trackRevisions>
    </reviewItem>
    <reviewItem>
      <errorID>9eb60d42-d657-49aa-bd53-8c68f157478a</errorID>
      <errorWord>雇佣</errorWord>
      <group>L1_Word</group>
      <groupName>字词问题</groupName>
      <ability>L2_Typo</ability>
      <abilityName>字词错误</abilityName>
      <candidateList>
        <item>雇用</item>
      </candidateList>
      <explain>〈动〉出钱让人为自己做事：～临时工。</explain>
      <paraID>42E3C1CF</paraID>
      <start>9</start>
      <end>11</end>
      <status>unmodified</status>
      <modifiedWord/>
      <trackRevisions>false</trackRevisions>
    </reviewItem>
    <reviewItem>
      <errorID>f082a5a0-4e92-4bac-84ec-652afc8aff6f</errorID>
      <errorWord>金</errorWord>
      <group>L1_Word</group>
      <groupName>字词问题</groupName>
      <ability>L2_Typo</ability>
      <abilityName>字词错误</abilityName>
      <candidateList>
        <item>金由</item>
      </candidateList>
      <explain/>
      <paraID>4AD6CFBC</paraID>
      <start>115</start>
      <end>116</end>
      <status>unmodified</status>
      <modifiedWord/>
      <trackRevisions>false</trackRevisions>
    </reviewItem>
    <reviewItem>
      <errorID>504e2e28-bf83-41e9-a460-d423742cacea</errorID>
      <errorWord>其它</errorWord>
      <group>L1_Word</group>
      <groupName>字词问题</groupName>
      <ability>L2_Alias</ability>
      <abilityName>也作/曾用词</abilityName>
      <candidateList>
        <item>其他</item>
      </candidateList>
      <explain>词汇[其它]为不规范表述或旧称，其规范书面表述为[其他]。</explain>
      <paraID>4AD6CFBC</paraID>
      <start>149</start>
      <end>151</end>
      <status>unmodified</status>
      <modifiedWord/>
      <trackRevisions>false</trackRevisions>
    </reviewItem>
    <reviewItem>
      <errorID>fa34d311-0126-406d-88d8-e3ae65062789</errorID>
      <errorWord>(</errorWord>
      <group>L1_Format</group>
      <groupName>格式问题</groupName>
      <ability>L2_HalfPunc_CN</ability>
      <abilityName>全半角问题</abilityName>
      <candidateList>
        <item>（</item>
      </candidateList>
      <explain>文本全半角错误。</explain>
      <paraID>23F54B78</paraID>
      <start>16</start>
      <end>17</end>
      <status>unmodified</status>
      <modifiedWord/>
      <trackRevisions>false</trackRevisions>
    </reviewItem>
    <reviewItem>
      <errorID>54420b9d-77ee-4955-92c1-e89a15367835</errorID>
      <errorWord>需</errorWord>
      <group>L1_Word</group>
      <groupName>字词问题</groupName>
      <ability>L2_Typo</ability>
      <abilityName>字词错误</abilityName>
      <candidateList>
        <item>须</item>
      </candidateList>
      <explain>存在发音相同字词的误用。</explain>
      <paraID>3B85E574</paraID>
      <start>17</start>
      <end>18</end>
      <status>unmodified</status>
      <modifiedWord/>
      <trackRevisions>false</trackRevisions>
    </reviewItem>
    <reviewItem>
      <errorID>da1c3440-4328-447a-a8f7-db55495828c3</errorID>
      <errorWord>品质的</errorWord>
      <group>L1_Word</group>
      <groupName>字词问题</groupName>
      <ability>L2_Typo</ability>
      <abilityName>字词错误</abilityName>
      <candidateList>
        <item>品质</item>
      </candidateList>
      <explain/>
      <paraID>4B798AD5</paraID>
      <start>5</start>
      <end>8</end>
      <status>unmodified</status>
      <modifiedWord/>
      <trackRevisions>false</trackRevisions>
    </reviewItem>
    <reviewItem>
      <errorID>6de0f1d0-da67-424c-95ef-cb19f6db67b3</errorID>
      <errorWord>噪音</errorWord>
      <group>L1_Word</group>
      <groupName>字词问题</groupName>
      <ability>L2_Alias</ability>
      <abilityName>也作/曾用词</abilityName>
      <candidateList>
        <item>噪声</item>
      </candidateList>
      <explain>词汇[噪音]为不规范表述或旧称，其规范书面表述为[噪声]。</explain>
      <paraID>5E6C3BC0</paraID>
      <start>44</start>
      <end>46</end>
      <status>unmodified</status>
      <modifiedWord/>
      <trackRevisions>false</trackRevisions>
    </reviewItem>
    <reviewItem>
      <errorID>7b12e977-9287-4777-bfc8-5f461359427d</errorID>
      <errorWord>噪音</errorWord>
      <group>L1_Word</group>
      <groupName>字词问题</groupName>
      <ability>L2_Alias</ability>
      <abilityName>也作/曾用词</abilityName>
      <candidateList>
        <item>噪声</item>
      </candidateList>
      <explain>词汇[噪音]为不规范表述或旧称，其规范书面表述为[噪声]。</explain>
      <paraID>1B1A97C4</paraID>
      <start>40</start>
      <end>42</end>
      <status>unmodified</status>
      <modifiedWord/>
      <trackRevisions>false</trackRevisions>
    </reviewItem>
    <reviewItem>
      <errorID>5cee52fc-51d7-4c9e-8bed-66ed71e925bd</errorID>
      <errorWord>噪音</errorWord>
      <group>L1_Word</group>
      <groupName>字词问题</groupName>
      <ability>L2_Alias</ability>
      <abilityName>也作/曾用词</abilityName>
      <candidateList>
        <item>噪声</item>
      </candidateList>
      <explain>词汇[噪音]为不规范表述或旧称，其规范书面表述为[噪声]。</explain>
      <paraID> D2725F1</paraID>
      <start>90</start>
      <end>92</end>
      <status>unmodified</status>
      <modifiedWord/>
      <trackRevisions>false</trackRevisions>
    </reviewItem>
    <reviewItem>
      <errorID>1a4e16c9-bba0-487f-aedf-08224a5a82c0</errorID>
      <errorWord>噪音</errorWord>
      <group>L1_Word</group>
      <groupName>字词问题</groupName>
      <ability>L2_Alias</ability>
      <abilityName>也作/曾用词</abilityName>
      <candidateList>
        <item>噪声</item>
      </candidateList>
      <explain>词汇[噪音]为不规范表述或旧称，其规范书面表述为[噪声]。</explain>
      <paraID>3872251B</paraID>
      <start>83</start>
      <end>85</end>
      <status>unmodified</status>
      <modifiedWord/>
      <trackRevisions>false</trackRevisions>
    </reviewItem>
    <reviewItem>
      <errorID>1afe7797-58fe-4579-acbb-77ff04c8df35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770A7234</paraID>
      <start>0</start>
      <end>2</end>
      <status>unmodified</status>
      <modifiedWord/>
      <trackRevisions>false</trackRevisions>
    </reviewItem>
    <reviewItem>
      <errorID>f60c5413-d652-483b-a711-5ad40fab9da3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73EAA4C1</paraID>
      <start>0</start>
      <end>2</end>
      <status>unmodified</status>
      <modifiedWord/>
      <trackRevisions>false</trackRevisions>
    </reviewItem>
    <reviewItem>
      <errorID>98b2d747-ff1c-4884-85b3-4d668e8873e8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655CC1FF</paraID>
      <start>0</start>
      <end>2</end>
      <status>unmodified</status>
      <modifiedWord/>
      <trackRevisions>false</trackRevisions>
    </reviewItem>
    <reviewItem>
      <errorID>f4668ed2-5000-4711-817e-12995f9de683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36DF8EC4</paraID>
      <start>32</start>
      <end>33</end>
      <status>unmodified</status>
      <modifiedWord/>
      <trackRevisions>false</trackRevisions>
    </reviewItem>
    <reviewItem>
      <errorID>139228f9-72fe-4a34-a53d-8c5a3db39110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67C6F811</paraID>
      <start>0</start>
      <end>2</end>
      <status>unmodified</status>
      <modifiedWord/>
      <trackRevisions>false</trackRevisions>
    </reviewItem>
    <reviewItem>
      <errorID>80ab4c7c-617b-4dbb-bc50-8c5a02b0edee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53A025C7</paraID>
      <start>0</start>
      <end>2</end>
      <status>unmodified</status>
      <modifiedWord/>
      <trackRevisions>false</trackRevisions>
    </reviewItem>
    <reviewItem>
      <errorID>7ec91c65-2296-419f-93b3-311bd774d928</errorID>
      <errorWord>统一</errorWord>
      <group>L1_Word</group>
      <groupName>字词问题</groupName>
      <ability>L2_Typo</ability>
      <abilityName>字词错误</abilityName>
      <candidateList>
        <item>同意</item>
      </candidateList>
      <explain/>
      <paraID>53A025C7</paraID>
      <start>56</start>
      <end>58</end>
      <status>unmodified</status>
      <modifiedWord/>
      <trackRevisions>false</trackRevisions>
    </reviewItem>
    <reviewItem>
      <errorID>2834b89c-b7a9-47fa-af9b-35605673a208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394C68F8</paraID>
      <start>0</start>
      <end>2</end>
      <status>unmodified</status>
      <modifiedWord/>
      <trackRevisions>false</trackRevisions>
    </reviewItem>
    <reviewItem>
      <errorID>6663a0fd-ab18-4e26-96fa-7cae94850c1b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73BF2F66</paraID>
      <start>0</start>
      <end>2</end>
      <status>unmodified</status>
      <modifiedWord/>
      <trackRevisions>false</trackRevisions>
    </reviewItem>
    <reviewItem>
      <errorID>39a5153e-102c-4d33-9c08-08dc17336e93</errorID>
      <errorWord>由含</errorWord>
      <group>L1_Word</group>
      <groupName>字词问题</groupName>
      <ability>L2_Typo</ability>
      <abilityName>字词错误</abilityName>
      <candidateList>
        <item>包含</item>
      </candidateList>
      <explain>〈动〉里边含有：这句话～好几层意思。</explain>
      <paraID>73BF2F66</paraID>
      <start>8</start>
      <end>10</end>
      <status>unmodified</status>
      <modifiedWord/>
      <trackRevisions>false</trackRevisions>
    </reviewItem>
    <reviewItem>
      <errorID>03044d71-00d2-4e9f-81d5-614268a41d45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4EFB3973</paraID>
      <start>0</start>
      <end>2</end>
      <status>unmodified</status>
      <modifiedWord/>
      <trackRevisions>false</trackRevisions>
    </reviewItem>
    <reviewItem>
      <errorID>d5102c89-8450-4f87-97f9-37a7390ea853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309C81D5</paraID>
      <start>0</start>
      <end>2</end>
      <status>unmodified</status>
      <modifiedWord/>
      <trackRevisions>false</trackRevisions>
    </reviewItem>
    <reviewItem>
      <errorID>0a5cd109-8153-4ffd-886f-4c62c9e53094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4AB34CD3</paraID>
      <start>0</start>
      <end>2</end>
      <status>unmodified</status>
      <modifiedWord/>
      <trackRevisions>false</trackRevisions>
    </reviewItem>
    <reviewItem>
      <errorID>f30d2399-a41f-473d-8fda-98f43dfc47f6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42EC60BE</paraID>
      <start>0</start>
      <end>3</end>
      <status>unmodified</status>
      <modifiedWord/>
      <trackRevisions>false</trackRevisions>
    </reviewItem>
    <reviewItem>
      <errorID>ec32ed8e-17b6-4953-86f6-bd65038bc841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19238F77</paraID>
      <start>0</start>
      <end>3</end>
      <status>unmodified</status>
      <modifiedWord/>
      <trackRevisions>false</trackRevisions>
    </reviewItem>
    <reviewItem>
      <errorID>882a7b1b-86f1-4e32-989e-891b9168bf40</errorID>
      <errorWord>(</errorWord>
      <group>L1_Format</group>
      <groupName>格式问题</groupName>
      <ability>L2_HalfPunc_CN</ability>
      <abilityName>全半角问题</abilityName>
      <candidateList>
        <item>（</item>
      </candidateList>
      <explain>文本全半角错误。</explain>
      <paraID>1F1ECCDC</paraID>
      <start>7</start>
      <end>8</end>
      <status>unmodified</status>
      <modifiedWord/>
      <trackRevisions>false</trackRevisions>
    </reviewItem>
    <reviewItem>
      <errorID>c2d64b9a-05f2-4f45-86ff-fd781f5d3cc5</errorID>
      <errorWord>)</errorWord>
      <group>L1_Format</group>
      <groupName>格式问题</groupName>
      <ability>L2_HalfPunc_CN</ability>
      <abilityName>全半角问题</abilityName>
      <candidateList>
        <item>）</item>
      </candidateList>
      <explain>文本全半角错误。</explain>
      <paraID>1F1ECCDC</paraID>
      <start>20</start>
      <end>21</end>
      <status>unmodified</status>
      <modifiedWord/>
      <trackRevisions>false</trackRevisions>
    </reviewItem>
    <reviewItem>
      <errorID>18a2d17b-ae66-4db1-b08a-17247fc9904b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2FE94DC2</paraID>
      <start>0</start>
      <end>2</end>
      <status>unmodified</status>
      <modifiedWord/>
      <trackRevisions>false</trackRevisions>
    </reviewItem>
    <reviewItem>
      <errorID>fa9642b7-13b4-4483-9fab-1ef870b8f598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233CAC44</paraID>
      <start>0</start>
      <end>2</end>
      <status>unmodified</status>
      <modifiedWord/>
      <trackRevisions>false</trackRevisions>
    </reviewItem>
    <reviewItem>
      <errorID>6c8fd226-35e1-4fd7-8c1e-50bd9ff99a09</errorID>
      <errorWord>(</errorWord>
      <group>L1_Format</group>
      <groupName>格式问题</groupName>
      <ability>L2_HalfPunc_CN</ability>
      <abilityName>全半角问题</abilityName>
      <candidateList>
        <item>（</item>
      </candidateList>
      <explain>文本全半角错误。</explain>
      <paraID>51EFE342</paraID>
      <start>0</start>
      <end>1</end>
      <status>unmodified</status>
      <modifiedWord/>
      <trackRevisions>false</trackRevisions>
    </reviewItem>
    <reviewItem>
      <errorID>68fa4c6a-c6f2-4c9b-8cd2-115abe8ba051</errorID>
      <errorWord>)</errorWord>
      <group>L1_Format</group>
      <groupName>格式问题</groupName>
      <ability>L2_HalfPunc_CN</ability>
      <abilityName>全半角问题</abilityName>
      <candidateList>
        <item>）</item>
      </candidateList>
      <explain>文本全半角错误。</explain>
      <paraID>51EFE342</paraID>
      <start>4</start>
      <end>5</end>
      <status>unmodified</status>
      <modifiedWord/>
      <trackRevisions>false</trackRevisions>
    </reviewItem>
    <reviewItem>
      <errorID>91157241-4c79-4b19-91ee-52cc1e82d756</errorID>
      <errorWord>须</errorWord>
      <group>L1_Word</group>
      <groupName>字词问题</groupName>
      <ability>L2_Typo</ability>
      <abilityName>字词错误</abilityName>
      <candidateList>
        <item>需</item>
      </candidateList>
      <explain>存在发音相同字词的误用。</explain>
      <paraID> C6D35F7</paraID>
      <start>32</start>
      <end>33</end>
      <status>unmodified</status>
      <modifiedWord/>
      <trackRevisions>false</trackRevisions>
    </reviewItem>
    <reviewItem>
      <errorID>be2b6a51-d71c-4340-8f88-816713f2d6ba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499B1D4C</paraID>
      <start>0</start>
      <end>2</end>
      <status>unmodified</status>
      <modifiedWord/>
      <trackRevisions>false</trackRevisions>
    </reviewItem>
    <reviewItem>
      <errorID>b4758bc8-8f69-45fe-83b7-b4f59f72898f</errorID>
      <errorWord>相关的</errorWord>
      <group>L1_Word</group>
      <groupName>字词问题</groupName>
      <ability>L2_Typo</ability>
      <abilityName>字词错误</abilityName>
      <candidateList>
        <item>相关</item>
      </candidateList>
      <explain>〈动〉彼此关连：休戚～｜体育事业和人民健康密切～。</explain>
      <paraID>61BB29BD</paraID>
      <start>149</start>
      <end>152</end>
      <status>unmodified</status>
      <modifiedWord/>
      <trackRevisions>false</trackRevisions>
    </reviewItem>
    <reviewItem>
      <errorID>5fdf6472-d381-4be7-922a-af7624be8bd0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76C5EF94</paraID>
      <start>0</start>
      <end>2</end>
      <status>unmodified</status>
      <modifiedWord/>
      <trackRevisions>false</trackRevisions>
    </reviewItem>
    <reviewItem>
      <errorID>38c39c7f-1342-4ff1-bda8-6693358bfa90</errorID>
      <errorWord>(</errorWord>
      <group>L1_Format</group>
      <groupName>格式问题</groupName>
      <ability>L2_HalfPunc_CN</ability>
      <abilityName>全半角问题</abilityName>
      <candidateList>
        <item>（</item>
      </candidateList>
      <explain>文本全半角错误。</explain>
      <paraID>24A096CB</paraID>
      <start>4</start>
      <end>5</end>
      <status>unmodified</status>
      <modifiedWord/>
      <trackRevisions>false</trackRevisions>
    </reviewItem>
    <reviewItem>
      <errorID>c10ddca9-51b7-4b6e-8352-128c7810dd64</errorID>
      <errorWord>(</errorWord>
      <group>L1_Format</group>
      <groupName>格式问题</groupName>
      <ability>L2_HalfPunc_CN</ability>
      <abilityName>全半角问题</abilityName>
      <candidateList>
        <item>（</item>
      </candidateList>
      <explain>文本全半角错误。</explain>
      <paraID>62166D9A</paraID>
      <start>13</start>
      <end>14</end>
      <status>unmodified</status>
      <modifiedWord/>
      <trackRevisions>false</trackRevisions>
    </reviewItem>
    <reviewItem>
      <errorID>c41e65d8-d950-4540-9c68-6c2815cb0412</errorID>
      <errorWord>)</errorWord>
      <group>L1_Format</group>
      <groupName>格式问题</groupName>
      <ability>L2_HalfPunc_CN</ability>
      <abilityName>全半角问题</abilityName>
      <candidateList>
        <item>）</item>
      </candidateList>
      <explain>文本全半角错误。</explain>
      <paraID>62166D9A</paraID>
      <start>19</start>
      <end>20</end>
      <status>unmodified</status>
      <modifiedWord/>
      <trackRevisions>false</trackRevisions>
    </reviewItem>
    <reviewItem>
      <errorID>017ed365-5da8-4562-98a0-faa26c885d01</errorID>
      <errorWord>:</errorWord>
      <group>L1_Format</group>
      <groupName>格式问题</groupName>
      <ability>L2_HalfPunc_CN</ability>
      <abilityName>全半角问题</abilityName>
      <candidateList>
        <item>：</item>
      </candidateList>
      <explain>文本全半角错误。</explain>
      <paraID>7F3B47A2</paraID>
      <start>2</start>
      <end>3</end>
      <status>unmodified</status>
      <modifiedWord/>
      <trackRevisions>false</trackRevisions>
    </reviewItem>
    <reviewItem>
      <errorID>ae0039e8-6f10-425c-b8ff-55e49c2c713d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5D108900</paraID>
      <start>0</start>
      <end>2</end>
      <status>unmodified</status>
      <modifiedWord/>
      <trackRevisions>false</trackRevisions>
    </reviewItem>
    <reviewItem>
      <errorID>c0d70fb0-ddd5-4700-a79d-d2a0c04f9daa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7CD250CA</paraID>
      <start>0</start>
      <end>2</end>
      <status>unmodified</status>
      <modifiedWord/>
      <trackRevisions>false</trackRevisions>
    </reviewItem>
    <reviewItem>
      <errorID>e54405a1-0aae-4631-9968-a4f043d47949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7CD250CA</paraID>
      <start>11</start>
      <end>14</end>
      <status>unmodified</status>
      <modifiedWord/>
      <trackRevisions>false</trackRevisions>
    </reviewItem>
    <reviewItem>
      <errorID>fec74ac1-8a60-4fde-9485-f67d4dd02339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403E3602</paraID>
      <start>0</start>
      <end>2</end>
      <status>unmodified</status>
      <modifiedWord/>
      <trackRevisions>false</trackRevisions>
    </reviewItem>
    <reviewItem>
      <errorID>d6c37b04-5718-4b03-b5f9-a81a5121971b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6E3B4146</paraID>
      <start>0</start>
      <end>2</end>
      <status>unmodified</status>
      <modifiedWord/>
      <trackRevisions>false</trackRevisions>
    </reviewItem>
    <reviewItem>
      <errorID>6ed7b085-2360-4a46-bdd9-999fc2705815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35F761EB</paraID>
      <start>0</start>
      <end>2</end>
      <status>unmodified</status>
      <modifiedWord/>
      <trackRevisions>false</trackRevisions>
    </reviewItem>
    <reviewItem>
      <errorID>794b9700-55ee-42f6-bc1e-ccc2a4701dbf</errorID>
      <errorWord>(</errorWord>
      <group>L1_Format</group>
      <groupName>格式问题</groupName>
      <ability>L2_HalfPunc_CN</ability>
      <abilityName>全半角问题</abilityName>
      <candidateList>
        <item>（</item>
      </candidateList>
      <explain>文本全半角错误。</explain>
      <paraID>1C6685E2</paraID>
      <start>2</start>
      <end>3</end>
      <status>unmodified</status>
      <modifiedWord/>
      <trackRevisions>false</trackRevisions>
    </reviewItem>
    <reviewItem>
      <errorID>c145c90a-d4eb-4323-be82-4a01021cdae9</errorID>
      <errorWord>)</errorWord>
      <group>L1_Format</group>
      <groupName>格式问题</groupName>
      <ability>L2_HalfPunc_CN</ability>
      <abilityName>全半角问题</abilityName>
      <candidateList>
        <item>）</item>
      </candidateList>
      <explain>文本全半角错误。</explain>
      <paraID>1C6685E2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5BC2DDE-27C6-4B23-87B5-AEE0E5C0EF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胡红霞</cp:lastModifiedBy>
  <cp:revision>8</cp:revision>
  <dcterms:created xsi:type="dcterms:W3CDTF">2026-06-08T09:27:00Z</dcterms:created>
  <dcterms:modified xsi:type="dcterms:W3CDTF">2026-08-05T07:58:29Z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eyJoZGlkIjoiYTBkYjQwZTk4NDVmZDQzYTI5NWEwMWRmZGQyM2Y2MGEiLCJ1c2VySWQiOiIyNjc4MDQ2NjYifQ==</vt:lpwstr>
  </property>
  <property fmtid="{D5CDD505-2E9C-101B-9397-08002B2CF9AE}" pid="4" name="ICV">
    <vt:lpwstr>16124671B32443628C17B0E61C2D870F_13</vt:lpwstr>
  </property>
</Properties>
</file>