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ascii="宋体" w:hAnsi="宋体" w:cs="宋体"/>
          <w:b/>
          <w:bCs/>
          <w:sz w:val="48"/>
          <w:szCs w:val="48"/>
        </w:rPr>
      </w:pPr>
      <w:r>
        <w:rPr>
          <w:rFonts w:ascii="宋体" w:hAnsi="宋体" w:cs="宋体"/>
          <w:b/>
          <w:bCs/>
          <w:sz w:val="48"/>
          <w:szCs w:val="48"/>
        </w:rPr>
      </w:r>
      <w:r/>
    </w:p>
    <w:p>
      <w:pPr>
        <w:jc w:val="center"/>
        <w:spacing w:line="0" w:lineRule="atLeast"/>
        <w:rPr>
          <w:rFonts w:ascii="宋体" w:hAnsi="宋体" w:cs="宋体"/>
          <w:b/>
          <w:bCs/>
          <w:sz w:val="56"/>
          <w:szCs w:val="56"/>
        </w:rPr>
      </w:pPr>
      <w:r>
        <w:rPr>
          <w:rFonts w:hint="eastAsia" w:ascii="宋体" w:hAnsi="宋体" w:cs="宋体"/>
          <w:b/>
          <w:bCs/>
          <w:sz w:val="56"/>
          <w:szCs w:val="56"/>
        </w:rPr>
        <w:t xml:space="preserve">江苏师范大学透射电子显微镜采购项目</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sz w:val="32"/>
        </w:rPr>
      </w:pPr>
      <w:r>
        <w:rPr>
          <w:rFonts w:ascii="宋体" w:hAnsi="宋体" w:cs="宋体"/>
          <w:sz w:val="32"/>
        </w:rPr>
      </w:r>
      <w:r/>
    </w:p>
    <w:p>
      <w:pPr>
        <w:jc w:val="center"/>
        <w:spacing w:line="0" w:lineRule="atLeast"/>
        <w:rPr>
          <w:rFonts w:ascii="宋体" w:hAnsi="宋体" w:cs="宋体"/>
          <w:b/>
          <w:sz w:val="56"/>
          <w:szCs w:val="56"/>
        </w:rPr>
      </w:pPr>
      <w:r>
        <w:rPr>
          <w:rFonts w:hint="eastAsia" w:ascii="宋体" w:hAnsi="宋体" w:cs="宋体"/>
          <w:b/>
          <w:sz w:val="56"/>
          <w:szCs w:val="28"/>
        </w:rPr>
        <w:t xml:space="preserve">招 标 文 件</w:t>
      </w:r>
      <w:r/>
    </w:p>
    <w:p>
      <w:pPr>
        <w:rPr>
          <w:rFonts w:ascii="宋体" w:hAnsi="宋体" w:cs="宋体"/>
          <w:b/>
          <w:sz w:val="24"/>
        </w:rPr>
      </w:pPr>
      <w:r>
        <w:rPr>
          <w:rFonts w:ascii="宋体" w:hAnsi="宋体" w:cs="宋体"/>
          <w:b/>
          <w:sz w:val="24"/>
        </w:rPr>
      </w:r>
      <w:r/>
    </w:p>
    <w:p>
      <w:pPr>
        <w:ind w:left="256" w:right="6" w:firstLine="624"/>
        <w:rPr>
          <w:rFonts w:eastAsia="仿宋"/>
          <w:sz w:val="28"/>
          <w:szCs w:val="20"/>
        </w:rPr>
      </w:pPr>
      <w:r>
        <w:rPr>
          <w:rFonts w:eastAsia="仿宋"/>
          <w:sz w:val="28"/>
          <w:szCs w:val="20"/>
        </w:rPr>
      </w:r>
      <w:r/>
    </w:p>
    <w:p>
      <w:pPr>
        <w:jc w:val="center"/>
        <w:rPr>
          <w:rFonts w:ascii="宋体" w:hAnsi="宋体" w:cs="宋体"/>
          <w:b/>
          <w:sz w:val="24"/>
        </w:rPr>
      </w:pPr>
      <w:r>
        <w:rPr>
          <w:rFonts w:hint="eastAsia" w:ascii="宋体" w:hAnsi="宋体" w:cs="宋体"/>
          <w:b/>
          <w:sz w:val="36"/>
        </w:rPr>
        <mc:AlternateContent>
          <mc:Choice Requires="wpg">
            <w:drawing>
              <wp:inline xmlns:wp="http://schemas.openxmlformats.org/drawingml/2006/wordprocessingDrawing" distT="0" distB="0" distL="0" distR="0">
                <wp:extent cx="2012315" cy="1673225"/>
                <wp:effectExtent l="0" t="0" r="6985" b="3175"/>
                <wp:docPr id="3" name="图片 2" descr="公司标志_看图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标志_看图王.jpg"/>
                        <pic:cNvPicPr>
                          <a:picLocks noChangeAspect="1"/>
                        </pic:cNvPicPr>
                        <pic:nvPr/>
                      </pic:nvPicPr>
                      <pic:blipFill>
                        <a:blip r:embed="rId15"/>
                        <a:stretch/>
                      </pic:blipFill>
                      <pic:spPr bwMode="auto">
                        <a:xfrm>
                          <a:off x="0" y="0"/>
                          <a:ext cx="2012315" cy="1673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4pt;height:131.8pt;mso-wrap-distance-left:0.0pt;mso-wrap-distance-top:0.0pt;mso-wrap-distance-right:0.0pt;mso-wrap-distance-bottom:0.0pt;" stroked="f" strokeweight="0.75pt">
                <v:path textboxrect="0,0,0,0"/>
                <v:imagedata r:id="rId15" o:title=""/>
              </v:shape>
            </w:pict>
          </mc:Fallback>
        </mc:AlternateConten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ind w:firstLine="630"/>
        <w:rPr>
          <w:rFonts w:ascii="宋体" w:hAnsi="宋体" w:cs="宋体"/>
          <w:sz w:val="32"/>
        </w:rPr>
      </w:pPr>
      <w:r>
        <w:rPr>
          <w:rFonts w:ascii="宋体" w:hAnsi="宋体" w:cs="宋体"/>
          <w:sz w:val="32"/>
        </w:rPr>
      </w:r>
      <w:r/>
    </w:p>
    <w:p>
      <w:pPr>
        <w:ind w:left="256" w:right="6" w:firstLine="624"/>
        <w:rPr>
          <w:rFonts w:ascii="宋体" w:hAnsi="宋体" w:cs="宋体"/>
          <w:sz w:val="32"/>
          <w:szCs w:val="20"/>
        </w:rPr>
      </w:pPr>
      <w:r>
        <w:rPr>
          <w:rFonts w:ascii="宋体" w:hAnsi="宋体" w:cs="宋体"/>
          <w:sz w:val="32"/>
          <w:szCs w:val="20"/>
        </w:rPr>
      </w:r>
      <w:r/>
    </w:p>
    <w:p>
      <w:pPr>
        <w:ind w:left="256" w:right="6" w:firstLine="624"/>
        <w:rPr>
          <w:rFonts w:ascii="宋体" w:hAnsi="宋体" w:cs="宋体"/>
          <w:sz w:val="32"/>
          <w:szCs w:val="20"/>
        </w:rPr>
      </w:pPr>
      <w:r>
        <w:rPr>
          <w:rFonts w:ascii="宋体" w:hAnsi="宋体" w:cs="宋体"/>
          <w:sz w:val="32"/>
          <w:szCs w:val="20"/>
        </w:rPr>
      </w:r>
      <w:r/>
    </w:p>
    <w:p>
      <w:pPr>
        <w:ind w:left="256" w:right="6" w:firstLine="624"/>
        <w:rPr>
          <w:rFonts w:ascii="宋体" w:hAnsi="宋体" w:cs="宋体"/>
          <w:sz w:val="32"/>
          <w:szCs w:val="20"/>
        </w:rPr>
      </w:pPr>
      <w:r>
        <w:rPr>
          <w:rFonts w:ascii="宋体" w:hAnsi="宋体" w:cs="宋体"/>
          <w:sz w:val="32"/>
          <w:szCs w:val="20"/>
        </w:rPr>
      </w:r>
      <w:r/>
    </w:p>
    <w:p>
      <w:pPr>
        <w:ind w:firstLine="630"/>
        <w:jc w:val="center"/>
        <w:rPr>
          <w:rFonts w:ascii="宋体" w:hAnsi="宋体" w:cs="宋体"/>
          <w:sz w:val="28"/>
          <w:szCs w:val="22"/>
        </w:rPr>
      </w:pPr>
      <w:r>
        <w:rPr>
          <w:rFonts w:ascii="宋体" w:hAnsi="宋体" w:cs="宋体"/>
          <w:sz w:val="28"/>
          <w:szCs w:val="22"/>
        </w:rPr>
      </w:r>
      <w:r/>
    </w:p>
    <w:p>
      <w:pPr>
        <w:ind w:firstLine="1260"/>
        <w:spacing w:line="360" w:lineRule="auto"/>
        <w:rPr>
          <w:rFonts w:ascii="宋体" w:hAnsi="宋体" w:cs="宋体"/>
          <w:sz w:val="28"/>
          <w:szCs w:val="22"/>
        </w:rPr>
      </w:pPr>
      <w:r>
        <w:rPr>
          <w:rFonts w:hint="eastAsia" w:ascii="宋体" w:hAnsi="宋体" w:cs="宋体"/>
          <w:sz w:val="28"/>
          <w:szCs w:val="22"/>
        </w:rPr>
        <w:t xml:space="preserve">项目编号：</w:t>
      </w:r>
      <w:r>
        <w:rPr>
          <w:rFonts w:hint="eastAsia" w:ascii="宋体" w:hAnsi="宋体" w:cs="宋体"/>
          <w:sz w:val="32"/>
          <w:szCs w:val="32"/>
        </w:rPr>
        <w:t xml:space="preserve">JSZC-320300-JSYZ-G2026-0005</w:t>
      </w:r>
      <w:r/>
    </w:p>
    <w:p>
      <w:pPr>
        <w:ind w:firstLine="1260"/>
        <w:spacing w:line="360" w:lineRule="auto"/>
        <w:rPr>
          <w:rFonts w:ascii="宋体" w:hAnsi="宋体" w:cs="宋体"/>
          <w:sz w:val="28"/>
          <w:szCs w:val="22"/>
        </w:rPr>
      </w:pPr>
      <w:r>
        <w:rPr>
          <w:rFonts w:hint="eastAsia" w:ascii="宋体" w:hAnsi="宋体" w:cs="宋体"/>
          <w:sz w:val="28"/>
          <w:szCs w:val="22"/>
        </w:rPr>
        <w:t xml:space="preserve">采 购 人：江苏师范大学</w:t>
      </w:r>
      <w:r/>
    </w:p>
    <w:p>
      <w:pPr>
        <w:ind w:firstLine="1260"/>
        <w:spacing w:line="360" w:lineRule="auto"/>
        <w:rPr>
          <w:rFonts w:ascii="宋体" w:hAnsi="宋体" w:cs="宋体"/>
          <w:sz w:val="28"/>
          <w:szCs w:val="28"/>
        </w:rPr>
      </w:pPr>
      <w:r>
        <w:rPr>
          <w:rFonts w:hint="eastAsia" w:ascii="宋体" w:hAnsi="宋体" w:cs="宋体"/>
          <w:sz w:val="28"/>
          <w:szCs w:val="28"/>
        </w:rPr>
        <w:t xml:space="preserve">采购代理机构：江苏易章工程造价咨询有限公司</w:t>
      </w:r>
      <w:r/>
    </w:p>
    <w:p>
      <w:pPr>
        <w:jc w:val="center"/>
        <w:spacing w:line="360" w:lineRule="auto"/>
        <w:widowControl/>
        <w:rPr>
          <w:rFonts w:ascii="宋体" w:hAnsi="宋体" w:cs="宋体"/>
          <w:sz w:val="28"/>
          <w:szCs w:val="28"/>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8"/>
          <w:szCs w:val="28"/>
        </w:rPr>
        <w:t xml:space="preserve">二〇二六年七月</w:t>
      </w:r>
      <w:r/>
    </w:p>
    <w:p>
      <w:pPr>
        <w:ind w:firstLine="880"/>
        <w:jc w:val="center"/>
        <w:rPr>
          <w:rFonts w:ascii="宋体" w:hAnsi="宋体" w:cs="宋体"/>
          <w:sz w:val="44"/>
        </w:rPr>
      </w:pPr>
      <w:r>
        <w:rPr>
          <w:rFonts w:ascii="宋体" w:hAnsi="宋体" w:cs="宋体"/>
          <w:sz w:val="44"/>
        </w:rPr>
      </w:r>
      <w:r/>
    </w:p>
    <w:p>
      <w:pPr>
        <w:ind w:firstLine="880"/>
        <w:jc w:val="center"/>
        <w:rPr>
          <w:rFonts w:ascii="宋体" w:hAnsi="宋体" w:cs="宋体"/>
          <w:sz w:val="44"/>
        </w:rPr>
      </w:pPr>
      <w:r>
        <w:rPr>
          <w:rFonts w:hint="eastAsia" w:ascii="宋体" w:hAnsi="宋体" w:cs="宋体"/>
          <w:sz w:val="44"/>
        </w:rPr>
        <w:t xml:space="preserve">总目录</w:t>
      </w:r>
      <w:r/>
    </w:p>
    <w:p>
      <w:pPr>
        <w:spacing w:line="360" w:lineRule="auto"/>
        <w:rPr>
          <w:rFonts w:ascii="宋体" w:hAnsi="宋体" w:cs="宋体"/>
          <w:sz w:val="30"/>
          <w:szCs w:val="30"/>
        </w:rPr>
      </w:pPr>
      <w:r>
        <w:rPr>
          <w:rFonts w:hint="eastAsia" w:ascii="宋体" w:hAnsi="宋体" w:cs="宋体"/>
          <w:sz w:val="30"/>
          <w:szCs w:val="30"/>
        </w:rPr>
        <w:t xml:space="preserve">第一章 投标邀请</w:t>
      </w:r>
      <w:r/>
    </w:p>
    <w:p>
      <w:pPr>
        <w:spacing w:line="360" w:lineRule="auto"/>
        <w:rPr>
          <w:rFonts w:ascii="宋体" w:hAnsi="宋体" w:cs="宋体"/>
          <w:sz w:val="30"/>
          <w:szCs w:val="30"/>
        </w:rPr>
      </w:pPr>
      <w:r>
        <w:rPr>
          <w:rFonts w:hint="eastAsia" w:ascii="宋体" w:hAnsi="宋体" w:cs="宋体"/>
          <w:sz w:val="30"/>
          <w:szCs w:val="30"/>
        </w:rPr>
        <w:t xml:space="preserve">第二章 投标人须知</w:t>
      </w:r>
      <w:r/>
    </w:p>
    <w:p>
      <w:pPr>
        <w:spacing w:line="360" w:lineRule="auto"/>
        <w:rPr>
          <w:rFonts w:ascii="宋体" w:hAnsi="宋体" w:cs="宋体"/>
          <w:sz w:val="30"/>
          <w:szCs w:val="30"/>
        </w:rPr>
      </w:pPr>
      <w:r>
        <w:rPr>
          <w:rFonts w:hint="eastAsia" w:ascii="宋体" w:hAnsi="宋体" w:cs="宋体"/>
          <w:sz w:val="30"/>
          <w:szCs w:val="30"/>
        </w:rPr>
        <w:t xml:space="preserve">第三章 投标资料表</w:t>
      </w:r>
      <w:r/>
    </w:p>
    <w:p>
      <w:pPr>
        <w:spacing w:line="360" w:lineRule="auto"/>
        <w:rPr>
          <w:rFonts w:ascii="宋体" w:hAnsi="宋体" w:cs="宋体"/>
          <w:sz w:val="30"/>
          <w:szCs w:val="30"/>
        </w:rPr>
      </w:pPr>
      <w:r>
        <w:rPr>
          <w:rFonts w:hint="eastAsia" w:ascii="宋体" w:hAnsi="宋体" w:cs="宋体"/>
          <w:sz w:val="30"/>
          <w:szCs w:val="30"/>
        </w:rPr>
        <w:t xml:space="preserve">第四章 评标标准</w:t>
      </w:r>
      <w:r/>
    </w:p>
    <w:p>
      <w:pPr>
        <w:spacing w:line="360" w:lineRule="auto"/>
        <w:rPr>
          <w:rFonts w:ascii="宋体" w:hAnsi="宋体" w:cs="宋体"/>
          <w:sz w:val="30"/>
          <w:szCs w:val="30"/>
        </w:rPr>
      </w:pPr>
      <w:r>
        <w:rPr>
          <w:rFonts w:hint="eastAsia" w:ascii="宋体" w:hAnsi="宋体" w:cs="宋体"/>
          <w:sz w:val="30"/>
          <w:szCs w:val="30"/>
        </w:rPr>
        <w:t xml:space="preserve">第五章 拟签订的合同文本</w:t>
      </w:r>
      <w:r/>
    </w:p>
    <w:p>
      <w:pPr>
        <w:spacing w:line="360" w:lineRule="auto"/>
        <w:rPr>
          <w:rFonts w:ascii="宋体" w:hAnsi="宋体" w:cs="宋体"/>
          <w:sz w:val="30"/>
          <w:szCs w:val="30"/>
        </w:rPr>
      </w:pPr>
      <w:r>
        <w:rPr>
          <w:rFonts w:hint="eastAsia" w:ascii="宋体" w:hAnsi="宋体" w:cs="宋体"/>
          <w:sz w:val="30"/>
          <w:szCs w:val="30"/>
        </w:rPr>
        <w:t xml:space="preserve">第六章 采购需求</w:t>
      </w:r>
      <w:r/>
    </w:p>
    <w:p>
      <w:pPr>
        <w:spacing w:line="360" w:lineRule="auto"/>
        <w:rPr>
          <w:rFonts w:ascii="宋体" w:hAnsi="宋体" w:cs="宋体"/>
          <w:sz w:val="30"/>
          <w:szCs w:val="30"/>
        </w:rPr>
      </w:pPr>
      <w:r>
        <w:rPr>
          <w:rFonts w:hint="eastAsia" w:ascii="宋体" w:hAnsi="宋体" w:cs="宋体"/>
          <w:sz w:val="30"/>
          <w:szCs w:val="30"/>
        </w:rPr>
        <w:t xml:space="preserve">第七章 投标文件相关格式</w:t>
      </w:r>
      <w:r/>
    </w:p>
    <w:p>
      <w:pPr>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r>
      <w:r/>
    </w:p>
    <w:p>
      <w:pPr>
        <w:jc w:val="left"/>
        <w:widowControl/>
        <w:rPr>
          <w:rFonts w:ascii="宋体" w:hAnsi="宋体" w:cs="宋体"/>
          <w:sz w:val="30"/>
          <w:szCs w:val="30"/>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sz w:val="30"/>
          <w:szCs w:val="30"/>
        </w:rPr>
      </w:r>
      <w:r/>
    </w:p>
    <w:p>
      <w:pPr>
        <w:jc w:val="center"/>
        <w:spacing w:line="360" w:lineRule="auto"/>
        <w:rPr>
          <w:rFonts w:ascii="宋体" w:hAnsi="宋体" w:cs="宋体"/>
          <w:sz w:val="30"/>
          <w:szCs w:val="30"/>
        </w:rPr>
      </w:pPr>
      <w:r>
        <w:rPr>
          <w:rFonts w:hint="eastAsia" w:ascii="宋体" w:hAnsi="宋体" w:cs="宋体"/>
          <w:sz w:val="30"/>
          <w:szCs w:val="30"/>
        </w:rPr>
        <w:t xml:space="preserve">第一章  投标邀请</w:t>
      </w:r>
      <w:r/>
    </w:p>
    <w:p>
      <w:pPr>
        <w:ind w:firstLine="480"/>
        <w:spacing w:line="360" w:lineRule="auto"/>
        <w:rPr>
          <w:rFonts w:ascii="宋体" w:hAnsi="宋体" w:cs="宋体"/>
          <w:sz w:val="24"/>
        </w:rPr>
      </w:pPr>
      <w:r>
        <w:rPr>
          <w:rFonts w:hint="eastAsia" w:ascii="宋体" w:hAnsi="宋体" w:cs="宋体"/>
          <w:sz w:val="24"/>
        </w:rPr>
        <w:t xml:space="preserve">江苏易章工程造价咨询有限公司对江苏师范大学透射电子显微镜采购项目进行公开招标采购，现欢迎符合相关条件的供应商投标。</w:t>
      </w:r>
      <w:r/>
    </w:p>
    <w:p>
      <w:pPr>
        <w:ind w:firstLine="480"/>
        <w:spacing w:line="360" w:lineRule="auto"/>
        <w:rPr>
          <w:rFonts w:ascii="宋体" w:hAnsi="宋体" w:cs="宋体"/>
          <w:sz w:val="24"/>
        </w:rPr>
      </w:pPr>
      <w:r>
        <w:rPr>
          <w:rFonts w:hint="eastAsia" w:ascii="宋体" w:hAnsi="宋体" w:cs="宋体"/>
          <w:sz w:val="24"/>
        </w:rPr>
        <w:t xml:space="preserve">一、项目名称和项目编号</w:t>
      </w:r>
      <w:r/>
    </w:p>
    <w:p>
      <w:pPr>
        <w:ind w:firstLine="480"/>
        <w:spacing w:line="360" w:lineRule="auto"/>
        <w:rPr>
          <w:rFonts w:ascii="宋体" w:hAnsi="宋体" w:cs="宋体"/>
          <w:sz w:val="24"/>
        </w:rPr>
      </w:pPr>
      <w:r>
        <w:rPr>
          <w:rFonts w:hint="eastAsia" w:ascii="宋体" w:hAnsi="宋体" w:cs="宋体"/>
          <w:sz w:val="24"/>
        </w:rPr>
        <w:t xml:space="preserve">项目名称：江苏师范大学</w:t>
      </w:r>
      <w:r>
        <w:rPr>
          <w:rFonts w:hint="eastAsia" w:ascii="宋体" w:hAnsi="宋体" w:cs="宋体"/>
          <w:sz w:val="24"/>
          <w:u w:val="none"/>
        </w:rPr>
        <w:t xml:space="preserve">透射电子显微镜</w:t>
      </w:r>
      <w:r>
        <w:rPr>
          <w:rFonts w:hint="eastAsia" w:ascii="宋体" w:hAnsi="宋体" w:cs="宋体"/>
          <w:sz w:val="24"/>
        </w:rPr>
        <w:t xml:space="preserve">采购项目</w:t>
      </w:r>
      <w:r/>
    </w:p>
    <w:p>
      <w:pPr>
        <w:ind w:firstLine="480"/>
        <w:spacing w:line="360" w:lineRule="auto"/>
        <w:rPr>
          <w:rFonts w:ascii="宋体" w:hAnsi="宋体" w:cs="宋体"/>
          <w:sz w:val="24"/>
        </w:rPr>
      </w:pPr>
      <w:r>
        <w:rPr>
          <w:rFonts w:hint="eastAsia" w:ascii="宋体" w:hAnsi="宋体" w:cs="宋体"/>
          <w:sz w:val="24"/>
        </w:rPr>
        <w:t xml:space="preserve">项目编号：JSZC-320300-JSYZ-G2026-0005</w:t>
      </w:r>
      <w:r/>
    </w:p>
    <w:p>
      <w:pPr>
        <w:ind w:firstLine="480"/>
        <w:spacing w:line="360" w:lineRule="auto"/>
        <w:rPr>
          <w:rFonts w:ascii="宋体" w:hAnsi="宋体" w:cs="宋体"/>
          <w:sz w:val="24"/>
        </w:rPr>
      </w:pPr>
      <w:r>
        <w:rPr>
          <w:rFonts w:hint="eastAsia" w:ascii="宋体" w:hAnsi="宋体" w:cs="宋体"/>
          <w:sz w:val="24"/>
        </w:rPr>
        <w:t xml:space="preserve">二、投标人的资格要求：</w:t>
      </w:r>
      <w:r/>
    </w:p>
    <w:p>
      <w:pPr>
        <w:ind w:firstLine="480"/>
        <w:spacing w:line="360" w:lineRule="auto"/>
        <w:rPr>
          <w:rFonts w:ascii="宋体" w:hAnsi="宋体" w:cs="宋体"/>
          <w:sz w:val="24"/>
        </w:rPr>
      </w:pPr>
      <w:r>
        <w:rPr>
          <w:rFonts w:hint="eastAsia" w:ascii="宋体" w:hAnsi="宋体" w:cs="宋体"/>
          <w:sz w:val="24"/>
        </w:rPr>
        <w:t xml:space="preserve">见本项目公开招标公告。</w:t>
      </w:r>
      <w:r/>
    </w:p>
    <w:p>
      <w:pPr>
        <w:ind w:firstLine="480"/>
        <w:spacing w:line="360" w:lineRule="auto"/>
        <w:rPr>
          <w:rFonts w:ascii="宋体" w:hAnsi="宋体" w:cs="宋体"/>
          <w:sz w:val="24"/>
        </w:rPr>
      </w:pPr>
      <w:r>
        <w:rPr>
          <w:rFonts w:hint="eastAsia" w:ascii="宋体" w:hAnsi="宋体" w:cs="宋体"/>
          <w:sz w:val="24"/>
        </w:rPr>
        <w:t xml:space="preserve">三、获取招标文件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1.本项目采用网上注册登记方式。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2.潜在供应商访问电子招标投标交易平台的网络地址和方法：</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auto"/>
        <w:rPr>
          <w:rFonts w:ascii="宋体" w:hAnsi="宋体" w:cs="宋体"/>
          <w:color w:val="000000"/>
          <w:sz w:val="24"/>
        </w:rPr>
      </w:pPr>
      <w:r>
        <w:rPr>
          <w:rFonts w:hint="eastAsia" w:ascii="宋体" w:hAnsi="宋体" w:cs="宋体"/>
          <w:color w:val="000000"/>
          <w:sz w:val="24"/>
        </w:rPr>
        <w:t xml:space="preserve">（2）潜在供应商访问“苏采云”系统的网络地址和方法：“苏采云”系统的网址：</w:t>
      </w:r>
      <w:r>
        <w:rPr>
          <w:rFonts w:hint="eastAsia" w:ascii="宋体" w:hAnsi="宋体" w:cs="宋体"/>
          <w:color w:val="000000"/>
          <w:sz w:val="24"/>
          <w:lang w:eastAsia="zh-CN"/>
        </w:rPr>
        <w:t xml:space="preserve">https://jszfcg.jsczt.cn/jszc/login</w:t>
      </w:r>
      <w:r>
        <w:rPr>
          <w:rFonts w:hint="eastAsia" w:ascii="宋体" w:hAnsi="宋体" w:cs="宋体"/>
          <w:color w:val="000000"/>
          <w:sz w:val="24"/>
        </w:rPr>
        <w:t xml:space="preserve">；或进入徐州政府采购网（网址：https://czj.xz.gov.cn/zfcg/index.html）--办事指南--供应商--供应商登录入口，点击“苏采云”进入系统。</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（3）“CA数字证书”的获取：</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相关服务--资料下载，点击进入《江苏省政府采购管理交易系统（苏采云）供应商操作手册及政府采购客户端》，进行下载。</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（5）招标代理机构（采购代理机构）将数据电文形式的招标文件加载至“苏采云”系统，供潜在供应商下载或者查阅。</w:t>
      </w:r>
      <w:r/>
    </w:p>
    <w:p>
      <w:pPr>
        <w:ind w:firstLine="480"/>
        <w:jc w:val="left"/>
        <w:spacing w:line="360" w:lineRule="auto"/>
        <w:rPr>
          <w:rFonts w:ascii="宋体" w:hAnsi="宋体" w:cs="宋体"/>
          <w:sz w:val="24"/>
        </w:rPr>
      </w:pPr>
      <w:r>
        <w:rPr>
          <w:rFonts w:hint="eastAsia" w:ascii="宋体" w:hAnsi="宋体" w:cs="宋体"/>
          <w:color w:val="000000"/>
          <w:sz w:val="24"/>
        </w:rPr>
        <w:t xml:space="preserve">3.售价：免费。</w:t>
      </w:r>
      <w:r/>
    </w:p>
    <w:p>
      <w:pPr>
        <w:ind w:firstLine="480"/>
        <w:spacing w:line="360" w:lineRule="auto"/>
        <w:rPr>
          <w:rFonts w:ascii="宋体" w:hAnsi="宋体" w:cs="宋体"/>
          <w:sz w:val="24"/>
        </w:rPr>
      </w:pPr>
      <w:r>
        <w:rPr>
          <w:rFonts w:hint="eastAsia" w:ascii="宋体" w:hAnsi="宋体" w:cs="宋体"/>
          <w:sz w:val="24"/>
        </w:rPr>
        <w:t xml:space="preserve">四、投标有关信息</w:t>
      </w:r>
      <w:r/>
    </w:p>
    <w:p>
      <w:pPr>
        <w:ind w:firstLine="480"/>
        <w:spacing w:line="360" w:lineRule="auto"/>
        <w:rPr>
          <w:rFonts w:ascii="宋体" w:hAnsi="宋体" w:cs="宋体"/>
          <w:sz w:val="24"/>
        </w:rPr>
      </w:pPr>
      <w:r>
        <w:rPr>
          <w:rFonts w:hint="eastAsia" w:ascii="宋体" w:hAnsi="宋体" w:cs="宋体"/>
          <w:sz w:val="24"/>
        </w:rPr>
        <w:t xml:space="preserve">1.投标截止时间：2026年8月13日北京时间9:30</w:t>
      </w:r>
      <w:r/>
    </w:p>
    <w:p>
      <w:pPr>
        <w:ind w:firstLine="480"/>
        <w:spacing w:line="360" w:lineRule="auto"/>
        <w:rPr>
          <w:rFonts w:ascii="宋体" w:hAnsi="宋体" w:cs="宋体"/>
          <w:sz w:val="24"/>
        </w:rPr>
      </w:pPr>
      <w:r>
        <w:rPr>
          <w:rFonts w:hint="eastAsia" w:ascii="宋体" w:hAnsi="宋体" w:cs="宋体"/>
          <w:sz w:val="24"/>
        </w:rPr>
        <w:t xml:space="preserve">2.开标时间：2026年8月13日北京时间9:30</w:t>
      </w:r>
      <w:r/>
    </w:p>
    <w:p>
      <w:pPr>
        <w:ind w:firstLine="482"/>
        <w:spacing w:line="360" w:lineRule="auto"/>
        <w:rPr>
          <w:rFonts w:ascii="宋体" w:hAnsi="宋体" w:cs="宋体"/>
          <w:bCs/>
          <w:sz w:val="24"/>
          <w:u w:val="single"/>
        </w:rPr>
      </w:pPr>
      <w:r>
        <w:rPr>
          <w:rFonts w:hint="eastAsia" w:ascii="宋体" w:hAnsi="宋体" w:cs="宋体"/>
          <w:sz w:val="24"/>
        </w:rPr>
        <w:t xml:space="preserve">3.开标地点：</w:t>
      </w:r>
      <w:r>
        <w:rPr>
          <w:rFonts w:hint="eastAsia" w:ascii="宋体" w:hAnsi="宋体" w:cs="宋体"/>
          <w:color w:val="000000"/>
          <w:sz w:val="24"/>
        </w:rPr>
        <w:t xml:space="preserve">“苏采云”系统“开标大厅”或进入徐州政府采购网--办事指南--供应商--供应商登录入口，点击“苏采云”进入系统“开标大厅”。</w:t>
      </w:r>
      <w:r>
        <w:rPr>
          <w:rFonts w:hint="eastAsia" w:ascii="宋体" w:hAnsi="宋体" w:cs="宋体"/>
          <w:sz w:val="24"/>
        </w:rPr>
        <w:t xml:space="preserve"> </w:t>
      </w:r>
      <w:r/>
    </w:p>
    <w:p>
      <w:pPr>
        <w:ind w:left="479"/>
        <w:spacing w:line="360" w:lineRule="auto"/>
        <w:rPr>
          <w:rFonts w:ascii="宋体" w:hAnsi="宋体" w:cs="宋体"/>
          <w:sz w:val="24"/>
        </w:rPr>
      </w:pPr>
      <w:r>
        <w:rPr>
          <w:rFonts w:hint="eastAsia" w:ascii="宋体" w:hAnsi="宋体" w:cs="宋体"/>
          <w:sz w:val="24"/>
        </w:rPr>
        <w:t xml:space="preserve">五、采购人</w:t>
      </w:r>
      <w:r/>
    </w:p>
    <w:p>
      <w:pPr>
        <w:ind w:firstLine="480"/>
        <w:spacing w:line="360" w:lineRule="auto"/>
        <w:rPr>
          <w:rFonts w:ascii="宋体" w:hAnsi="宋体" w:cs="宋体"/>
          <w:sz w:val="24"/>
        </w:rPr>
      </w:pPr>
      <w:r>
        <w:rPr>
          <w:rFonts w:hint="eastAsia" w:ascii="宋体" w:hAnsi="宋体" w:cs="宋体"/>
          <w:sz w:val="24"/>
        </w:rPr>
        <w:t xml:space="preserve">1.名称：江苏师范大学</w:t>
      </w:r>
      <w:r/>
    </w:p>
    <w:p>
      <w:pPr>
        <w:ind w:firstLine="480"/>
        <w:spacing w:line="360" w:lineRule="auto"/>
        <w:rPr>
          <w:rFonts w:ascii="宋体" w:hAnsi="宋体" w:cs="宋体"/>
          <w:sz w:val="24"/>
        </w:rPr>
      </w:pPr>
      <w:r>
        <w:rPr>
          <w:rFonts w:hint="eastAsia" w:ascii="宋体" w:hAnsi="宋体" w:cs="宋体"/>
          <w:sz w:val="24"/>
        </w:rPr>
        <w:t xml:space="preserve">2.地址：徐州市铜山区上海路101号</w:t>
      </w:r>
      <w:r/>
    </w:p>
    <w:p>
      <w:pPr>
        <w:ind w:firstLine="480"/>
        <w:spacing w:line="360" w:lineRule="auto"/>
        <w:rPr>
          <w:rFonts w:ascii="宋体" w:hAnsi="宋体" w:cs="宋体"/>
          <w:sz w:val="24"/>
        </w:rPr>
      </w:pPr>
      <w:r>
        <w:rPr>
          <w:rFonts w:hint="eastAsia" w:ascii="宋体" w:hAnsi="宋体" w:cs="宋体"/>
          <w:sz w:val="24"/>
        </w:rPr>
        <w:t xml:space="preserve">3.联系方式：15852390351 </w:t>
      </w:r>
      <w:r/>
    </w:p>
    <w:p>
      <w:pPr>
        <w:ind w:firstLine="480"/>
        <w:spacing w:line="360" w:lineRule="auto"/>
        <w:rPr>
          <w:rFonts w:ascii="宋体" w:hAnsi="宋体" w:cs="宋体"/>
          <w:sz w:val="24"/>
        </w:rPr>
      </w:pPr>
      <w:r>
        <w:rPr>
          <w:rFonts w:hint="eastAsia" w:ascii="宋体" w:hAnsi="宋体" w:cs="宋体"/>
          <w:sz w:val="24"/>
        </w:rPr>
        <w:t xml:space="preserve">4.采购项目联系人：张老师  </w:t>
      </w:r>
      <w:r/>
    </w:p>
    <w:p>
      <w:pPr>
        <w:ind w:firstLine="480"/>
        <w:spacing w:line="360" w:lineRule="auto"/>
        <w:rPr>
          <w:rFonts w:ascii="宋体" w:hAnsi="宋体" w:cs="宋体"/>
          <w:sz w:val="24"/>
        </w:rPr>
      </w:pPr>
      <w:r>
        <w:rPr>
          <w:rFonts w:hint="eastAsia" w:ascii="宋体" w:hAnsi="宋体" w:cs="宋体"/>
          <w:sz w:val="24"/>
        </w:rPr>
        <w:t xml:space="preserve">六、采购代理机构</w:t>
      </w:r>
      <w:r/>
    </w:p>
    <w:p>
      <w:pPr>
        <w:ind w:firstLine="480"/>
        <w:spacing w:line="360" w:lineRule="auto"/>
        <w:rPr>
          <w:rFonts w:ascii="宋体" w:hAnsi="宋体" w:cs="宋体"/>
          <w:sz w:val="24"/>
        </w:rPr>
      </w:pPr>
      <w:r>
        <w:rPr>
          <w:rFonts w:hint="eastAsia" w:ascii="宋体" w:hAnsi="宋体" w:cs="宋体"/>
          <w:sz w:val="24"/>
        </w:rPr>
        <w:t xml:space="preserve">1.名称：江苏易章工程造价咨询有限公司</w:t>
      </w:r>
      <w:r/>
    </w:p>
    <w:p>
      <w:pPr>
        <w:ind w:firstLine="480"/>
        <w:spacing w:line="360" w:lineRule="auto"/>
        <w:rPr>
          <w:rFonts w:ascii="宋体" w:hAnsi="宋体" w:cs="宋体"/>
          <w:sz w:val="24"/>
        </w:rPr>
      </w:pPr>
      <w:r>
        <w:rPr>
          <w:rFonts w:hint="eastAsia" w:ascii="宋体" w:hAnsi="宋体" w:cs="宋体"/>
          <w:sz w:val="24"/>
        </w:rPr>
        <w:t xml:space="preserve">2.地址：徐州市鼓楼区君盛广场1号楼12层</w:t>
      </w:r>
      <w:r/>
    </w:p>
    <w:p>
      <w:pPr>
        <w:ind w:firstLine="480"/>
        <w:spacing w:line="360" w:lineRule="auto"/>
        <w:rPr>
          <w:rFonts w:ascii="宋体" w:hAnsi="宋体" w:cs="宋体"/>
          <w:sz w:val="24"/>
        </w:rPr>
      </w:pPr>
      <w:r>
        <w:rPr>
          <w:rFonts w:hint="eastAsia" w:ascii="宋体" w:hAnsi="宋体" w:cs="宋体"/>
          <w:sz w:val="24"/>
        </w:rPr>
        <w:t xml:space="preserve">3.联系方式：0516-83006601</w:t>
      </w:r>
      <w:r/>
    </w:p>
    <w:p>
      <w:pPr>
        <w:ind w:firstLine="480"/>
        <w:spacing w:line="360" w:lineRule="auto"/>
        <w:rPr>
          <w:rFonts w:ascii="宋体" w:hAnsi="宋体" w:cs="宋体"/>
          <w:sz w:val="24"/>
        </w:rPr>
      </w:pPr>
      <w:r>
        <w:rPr>
          <w:rFonts w:hint="eastAsia" w:ascii="宋体" w:hAnsi="宋体" w:cs="宋体"/>
          <w:sz w:val="24"/>
        </w:rPr>
        <w:t xml:space="preserve">4.采购项目联系人：武森</w:t>
      </w:r>
      <w:r/>
    </w:p>
    <w:p>
      <w:pPr>
        <w:ind w:firstLine="600"/>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24"/>
          <w:u w:val="single"/>
        </w:rPr>
        <w:br w:type="page" w:clear="all"/>
      </w:r>
      <w:r>
        <w:rPr>
          <w:rFonts w:hint="eastAsia" w:ascii="宋体" w:hAnsi="宋体" w:cs="宋体"/>
          <w:sz w:val="30"/>
          <w:szCs w:val="30"/>
        </w:rPr>
        <w:t xml:space="preserve">第二章  投标人须知</w:t>
      </w:r>
      <w:r/>
    </w:p>
    <w:p>
      <w:pPr>
        <w:jc w:val="center"/>
        <w:rPr>
          <w:rFonts w:ascii="宋体" w:hAnsi="宋体" w:cs="宋体"/>
          <w:sz w:val="30"/>
          <w:szCs w:val="30"/>
        </w:rPr>
      </w:pPr>
      <w:r>
        <w:rPr>
          <w:rFonts w:ascii="宋体" w:hAnsi="宋体" w:cs="宋体"/>
          <w:sz w:val="30"/>
          <w:szCs w:val="30"/>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（2）投标人应对CA证书妥善保管，如被他人盗用投标，因此带来的结果均由投标人自行承担。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（二十）凡在招标文件要求提交投标文件的截止时间之后送达的投标文件，均为无效投标文件，“苏采云”系统将自动拒收。各投标人应在规定时间内通过CA证书进行网上解密。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（二十二）本项目不允许分包（转包）。</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在评标过程中发现投标人有上述情形的，评审委员会应当认定其投标无效，并书面报告本级财政部门。</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6.电子投标文件未按规定期限投标的；</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7.电子投标文件未按招标文件要求签章的；</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8.投标人未在规定时间内解密电子投标文件的；</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9.投标文件未按招标文件规定的内容和要求填写的；</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10.不具备招标文件中规定的资格要求的；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11.报价超过招标文件中规定的预算金额或者最高限价的；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12.投标文件含有采购人不能接受的附加条件的；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13.法律法规和招标文件规定的其他无效情形。</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1.所有投标单位凭CA证书在到达开标时间时，解密各自投标文件。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（4）组织评审委员会推选评标组长（采购人代表不得担任组长）；</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（5）在评标期间采取必要的通信管理措施，保证评标活动不受外界干扰；</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（6）根据评审委员会的要求介绍政府采购相关政策法规、招标文件；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（7）维护评标秩序，监督评审委员会依照招标文件规定的评审程序、方法和标准进行独立评审，及时制止和纠正采购人代表、评审专家的倾向性言论或者违法违规行为；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（8）核对评审结果，对有《</w:t>
      </w:r>
      <w:r>
        <w:fldChar w:fldCharType="begin"/>
      </w:r>
      <w:r>
        <w:instrText xml:space="preserve"> HYPERLINK "http://www.caigou2003.com/" \o "http://www.caigou2003.com/" </w:instrText>
      </w:r>
      <w: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sz w:val="24"/>
        </w:rPr>
        <w:t xml:space="preserve">货物和服务招标投标管理办法》第六十四条规定情形的，应要求评审委员会复核或者书面说明理由，评审委员会拒绝的，应予记录并向本级财政部门报告；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2.评审委员会负责具体评标事务，并独立履行下列职责：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①资格审查。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2.在评标中，不得改变招标文件中规定的评标标准、方法和中标条件。评审委员会对投标文件响应性的判定，要基于投标文件本身的内容，而不得寻求外部的证据。</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fldChar w:fldCharType="begin"/>
      </w:r>
      <w:r>
        <w:instrText xml:space="preserve"> HYPERLINK "http://lilun.caigou2003.com/recijiedu/2365668.html" \o "http://lilun.caigou2003.com/recijiedu/2365668.html" </w:instrText>
      </w:r>
      <w: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评标中需要投标人对投标文件澄清或者说明的，应当通过“苏采云”系统交换数据电文。在评标期间，请投标人保持在线。</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（三十）实施政府采购异常低价审查的有关要求：</w:t>
      </w:r>
      <w:r/>
    </w:p>
    <w:p>
      <w:pPr>
        <w:ind w:firstLine="7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一）评审过程中出现下列情形之一的，评审委员会应当启动异常低价投标（响应）审查程序：</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3.投标（响应）报价低于采购项目最高限价（未设定最高限价的采购项目，以采购项目预算金额作为最高限价）45%的，即投标（响应）报价&lt;采购项目最高限价×45%；</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5.投标文件未按招标文件规定的内容和要求填写的。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48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w:t>
      </w:r>
      <w:r>
        <w:rPr>
          <w:rFonts w:hint="eastAsia" w:ascii="宋体" w:hAnsi="宋体" w:cs="宋体"/>
          <w:sz w:val="24"/>
          <w:lang w:eastAsia="zh-CN"/>
        </w:rPr>
        <w:t xml:space="preserve">https://jszfcg.jsczt.cn/jszc/login</w:t>
      </w:r>
      <w:r>
        <w:rPr>
          <w:rFonts w:hint="eastAsia" w:ascii="宋体" w:hAnsi="宋体" w:cs="宋体"/>
          <w:sz w:val="24"/>
        </w:rPr>
        <w:t xml:space="preserve">）相关要求是本招标文件的组成部分。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p>
      <w:pPr>
        <w:rPr>
          <w:rFonts w:ascii="宋体" w:hAnsi="宋体" w:cs="宋体"/>
          <w:sz w:val="30"/>
          <w:szCs w:val="30"/>
        </w:rPr>
      </w:pPr>
      <w:r>
        <w:rPr>
          <w:rFonts w:hint="eastAsia" w:ascii="宋体" w:hAnsi="宋体" w:cs="宋体"/>
          <w:sz w:val="30"/>
          <w:szCs w:val="30"/>
        </w:rPr>
        <w:br w:type="page" w:clear="all"/>
      </w:r>
      <w:r/>
    </w:p>
    <w:p>
      <w:pPr>
        <w:jc w:val="center"/>
        <w:rPr>
          <w:rFonts w:ascii="宋体" w:hAnsi="宋体" w:cs="宋体"/>
          <w:sz w:val="30"/>
          <w:szCs w:val="30"/>
        </w:rPr>
      </w:pPr>
      <w:r>
        <w:rPr>
          <w:rFonts w:hint="eastAsia" w:ascii="宋体" w:hAnsi="宋体" w:cs="宋体"/>
          <w:sz w:val="30"/>
          <w:szCs w:val="30"/>
        </w:rPr>
        <w:t xml:space="preserve">第三章  投标资料表</w:t>
      </w:r>
      <w:r/>
    </w:p>
    <w:p>
      <w:pPr>
        <w:ind w:firstLine="601"/>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91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8313" w:type="dxa"/>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总则</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本项目采购人：江苏师范大学</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采购人确定的采购项目属性：货物</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本项目采购代理机构：江苏易章工程造价咨询有限公司</w:t>
            </w:r>
            <w:r/>
          </w:p>
        </w:tc>
      </w:tr>
      <w:tr>
        <w:trPr>
          <w:jc w:val="center"/>
          <w:trHeight w:val="444"/>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8313"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投标人的资格条件：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w:t>
            </w:r>
            <w:r>
              <w:rPr>
                <w:rFonts w:hint="eastAsia" w:ascii="宋体" w:hAnsi="宋体" w:cs="宋体"/>
                <w:b/>
                <w:sz w:val="24"/>
              </w:rPr>
              <w:t xml:space="preserve">如投标产品为进口产品，且投标人为代理商的，须提供以下授权文件之一：</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1.所投进口产品制造商出具的授权书，授权书格式自拟；</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2.所投进口产品制造商的国内控股子公司或代理人出具的授权书，授权书格式自拟；</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3.所投进口产品制造商对授权的区域代理商出具的授权书及该区域代理商给投标人出具的授权书，授权书格式自拟；</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4.投标人取得的所投进口产品代理证书。</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w:t>
            </w:r>
            <w:bookmarkStart w:id="0" w:name="OLE_LINK17"/>
            <w:r>
              <w:rPr>
                <w:rFonts w:hint="eastAsia" w:ascii="宋体" w:hAnsi="宋体" w:cs="宋体"/>
                <w:bCs/>
                <w:color w:val="000000"/>
                <w:sz w:val="24"/>
              </w:rPr>
              <w:t xml:space="preserve">本项目不属于专门面向中小微企业采购的项目</w:t>
            </w:r>
            <w:bookmarkEnd w:id="0"/>
            <w:r>
              <w:rPr>
                <w:rFonts w:hint="eastAsia" w:ascii="宋体" w:hAnsi="宋体" w:cs="宋体"/>
                <w:bCs/>
                <w:color w:val="000000"/>
                <w:sz w:val="24"/>
              </w:rPr>
              <w:t xml:space="preserve">。</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同时明确相关事项如下：</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1.本项目不接受联合体参与采购活动。</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2.单位负责人为同一</w:t>
            </w:r>
            <w:r>
              <w:rPr>
                <w:rFonts w:hint="eastAsia" w:ascii="宋体" w:hAnsi="宋体" w:cs="宋体"/>
                <w:sz w:val="24"/>
              </w:rPr>
              <w:t xml:space="preserve">人或者存在直接控股、管理关系的不同供应商，不得参加同一合同项下的政府采购活动。</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3.为本采购项目提供整体设计、规范编制或者项目管理、监理、检测等服务的供应商，不得再参加本采购项目的采购活动。</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四、查询及使用供应商信用记录：</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jc w:val="left"/>
              <w:rPr>
                <w:rFonts w:ascii="宋体" w:hAnsi="宋体"/>
                <w:sz w:val="24"/>
              </w:rPr>
            </w:pPr>
            <w:r>
              <w:rPr>
                <w:rFonts w:hint="eastAsia" w:ascii="宋体" w:hAnsi="宋体"/>
                <w:sz w:val="24"/>
              </w:rPr>
              <w:t xml:space="preserve">1.“信用中国”网（www.creditchina.gov.cn）；</w:t>
            </w:r>
            <w:r/>
          </w:p>
          <w:p>
            <w:pPr>
              <w:jc w:val="left"/>
              <w:rPr>
                <w:rFonts w:ascii="宋体" w:hAnsi="宋体"/>
                <w:sz w:val="24"/>
              </w:rPr>
            </w:pPr>
            <w:r>
              <w:rPr>
                <w:rFonts w:hint="eastAsia" w:ascii="宋体" w:hAnsi="宋体"/>
                <w:sz w:val="24"/>
              </w:rPr>
              <w:t xml:space="preserve">2.“中国政府采购”网（www.ccgp.gov.cn）；</w:t>
            </w:r>
            <w:r/>
          </w:p>
          <w:p>
            <w:pPr>
              <w:jc w:val="left"/>
              <w:rPr>
                <w:rFonts w:ascii="宋体" w:hAnsi="宋体"/>
                <w:sz w:val="24"/>
              </w:rPr>
            </w:pPr>
            <w:r>
              <w:rPr>
                <w:rFonts w:hint="eastAsia" w:ascii="宋体" w:hAnsi="宋体"/>
                <w:sz w:val="24"/>
              </w:rPr>
              <w:t xml:space="preserve">3.“信用江苏”网（http://credit.jiangsu.gov.cn）；</w:t>
            </w:r>
            <w:r/>
          </w:p>
          <w:p>
            <w:pPr>
              <w:jc w:val="left"/>
              <w:rPr>
                <w:rFonts w:ascii="宋体" w:hAnsi="宋体"/>
                <w:sz w:val="24"/>
              </w:rPr>
            </w:pPr>
            <w:r>
              <w:rPr>
                <w:rFonts w:hint="eastAsia" w:ascii="宋体" w:hAnsi="宋体"/>
                <w:sz w:val="24"/>
              </w:rPr>
              <w:t xml:space="preserve">4.“信用徐州”网（www.xuzhoucredit.gov.cn/）。</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w:t>
            </w:r>
            <w:r/>
          </w:p>
        </w:tc>
      </w:tr>
      <w:tr>
        <w:trPr>
          <w:jc w:val="center"/>
          <w:trHeight w:val="703"/>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（九）1</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宋体" w:hAnsi="宋体" w:cs="宋体"/>
                <w:sz w:val="24"/>
              </w:rPr>
            </w:pPr>
            <w:r>
              <w:rPr>
                <w:rFonts w:hint="eastAsia" w:ascii="宋体" w:hAnsi="宋体" w:cs="宋体"/>
                <w:color w:val="000000"/>
                <w:sz w:val="24"/>
              </w:rPr>
              <w:t xml:space="preserve">自行现场勘察。</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w:t>
            </w:r>
            <w:r/>
          </w:p>
        </w:tc>
      </w:tr>
      <w:tr>
        <w:trPr>
          <w:jc w:val="center"/>
          <w:trHeight w:val="90"/>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525"/>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8313" w:type="dxa"/>
            <w:textDirection w:val="lrTb"/>
            <w:noWrap w:val="false"/>
          </w:tcPr>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1.《开标一览表》</w:t>
            </w:r>
            <w:r>
              <w:rPr>
                <w:rFonts w:hint="eastAsia" w:ascii="宋体" w:hAnsi="宋体" w:cs="宋体"/>
                <w:sz w:val="24"/>
              </w:rPr>
              <w:t xml:space="preserve">（加盖电子签章，政府采购客户端工具输入报价自动生成）</w:t>
            </w:r>
            <w:r>
              <w:rPr>
                <w:rFonts w:hint="eastAsia" w:ascii="宋体" w:hAnsi="宋体" w:cs="宋体"/>
                <w:b/>
                <w:bCs/>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2.所投产品的环境标志产品认证证书原件的扫描件（如有）。</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3.所投产品的节能产品认证证书原件的扫描件（如有）。</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（2）节能产品认证证书是否符合要求，采购人评标时查询中国政府采购网（www.ccgp.gov.cn）相关内容后确定。</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4.其它（包含但不限于本国产品的声明函等，如有）。</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二、资格条件（必须提供，否则投标将被拒绝。）</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（一）具有独立承担民事责任的能力，投标人合法有效的法人营业执照(或事业单位法人证书或其他组织应提供合法证明文件或自然人提供身份证件)的原件扫描件；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（二）财务状况报告，至少提供：</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即提供投标人的本项目开标时间（不含开标当月）前6个月内任何时间的资产负债表、利润表原件扫描件各一份；或提供投标人2025年度经第三方机构审计的年度财务审计报告原件扫描件（应包括审计报告正文、资产负债表、现金流量表、利润表）一份；或投标人的本项目开标时间（不含开标当月）前6个月内银行出具的资信证明扫描件一份或财政部门认可的政府采购专业担保机构出具的有效的担保函扫描件一份；</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（三）有依法缴纳税收和社会保障资金的良好记录，至少提供：</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（四）具备履行合同所必需的设备和专业技术能力的证明材料。</w:t>
            </w:r>
            <w:r>
              <w:rPr>
                <w:rFonts w:hint="eastAsia" w:ascii="宋体" w:hAnsi="宋体" w:cs="宋体"/>
                <w:sz w:val="24"/>
              </w:rPr>
              <w:t xml:space="preserve">即投标文件中提供《具备履行合同所必需的设备和专业技术能力的书面声明（加盖电子签章，格式见招标文件第七章《投标文件相关格式》；</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特别提醒：</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如投标产品为进口产品，且投标人为代理商的，须提供以下授权文件之一：</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1.所投进口产品制造商出具的授权书扫描件，授权书格式自拟；</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2.所投进口产品制造商的国内控股子公司或代理人出具的授权书扫描件，授权书格式自拟；</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3.所投进口产品制造商对授权的区域代理商出具的授权书及该区域代理商给投标人出具的授权书扫描件，授权书格式自拟；</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4.投标人取得的所投进口产品代理证书扫描件。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（五）投标人参加政府采购活动前3年内在经营活动中没有重大违法记录的书面声明</w:t>
            </w:r>
            <w:r>
              <w:rPr>
                <w:rFonts w:hint="eastAsia" w:ascii="宋体" w:hAnsi="宋体" w:cs="宋体"/>
                <w:sz w:val="24"/>
              </w:rPr>
              <w:t xml:space="preserve">（加盖电子签章，格式见本文件第七章《投标文件相关格式》）</w:t>
            </w:r>
            <w:r>
              <w:rPr>
                <w:rFonts w:hint="eastAsia" w:ascii="宋体" w:hAnsi="宋体" w:cs="宋体"/>
                <w:b/>
                <w:bCs/>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三、符合条件（必须提供，否则投标无效）</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1.《报价符合性审查》。属于投标（响应）报价低于采购项目最高限价45%的，即投标（响应）报价&lt;采购项目最高限价×45%，供应商可随投标（响应）文件一并提交相关书面说明及必要的证明材料。</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2.</w:t>
            </w:r>
            <w:r>
              <w:rPr>
                <w:rFonts w:hint="eastAsia" w:ascii="宋体" w:hAnsi="宋体" w:cs="宋体"/>
                <w:sz w:val="24"/>
              </w:rPr>
              <w:t xml:space="preserve">《开标一览表》。加盖电子签章,政府采购客户端工具输入报价自动生成。</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3</w:t>
            </w:r>
            <w:r>
              <w:rPr>
                <w:rFonts w:hint="eastAsia" w:ascii="宋体" w:hAnsi="宋体" w:cs="宋体"/>
                <w:sz w:val="24"/>
              </w:rPr>
              <w:t xml:space="preserve">.《分项价格表》。加盖电子签章，格式见本文件第七章《投标文件相关格式》。</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1.《投标函》（加盖电子签章，格式见招标文件第七章《投标文件相关格式》）；</w:t>
            </w:r>
            <w:r/>
          </w:p>
          <w:p>
            <w:pPr>
              <w:spacing w:after="120"/>
              <w:rPr>
                <w:rFonts w:ascii="Calibri" w:hAnsi="Calibri"/>
                <w:bCs/>
              </w:rPr>
            </w:pPr>
            <w:r>
              <w:rPr>
                <w:rFonts w:hint="eastAsia" w:ascii="宋体" w:hAnsi="宋体" w:cs="宋体"/>
                <w:sz w:val="24"/>
              </w:rPr>
              <w:t xml:space="preserve">2.《授权委托书》</w:t>
            </w:r>
            <w:r>
              <w:rPr>
                <w:rFonts w:hint="eastAsia" w:ascii="宋体" w:hAnsi="宋体" w:cs="宋体"/>
                <w:bCs/>
                <w:sz w:val="24"/>
              </w:rPr>
              <w:t xml:space="preserve">（加盖电子签章，格式见本文件第七章《投标文件相关格式》特别提醒：如公司法定代表人直接参与本项目投标的，提供法定代表人资格证明或声明（格式自拟，并附身份证扫描件），可不单独提供《授权委托书》）。</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b/>
                <w:bCs/>
                <w:sz w:val="24"/>
              </w:rPr>
              <w:t xml:space="preserve">《偏离表》</w:t>
            </w:r>
            <w:r>
              <w:rPr>
                <w:rFonts w:hint="eastAsia" w:ascii="宋体" w:hAnsi="宋体" w:cs="宋体"/>
                <w:sz w:val="24"/>
              </w:rPr>
              <w:t xml:space="preserve">（加盖电子签章，格式见招标文件第七章《投标文件相关格式》）。</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1.技术参数响应（含相关证明材料）</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2.所投产品质量、性能评价</w:t>
            </w:r>
            <w:r>
              <w:rPr>
                <w:rFonts w:hint="eastAsia" w:ascii="宋体" w:hAnsi="宋体" w:cs="宋体"/>
                <w:sz w:val="24"/>
              </w:rPr>
              <w:t xml:space="preserve">（要求见招标文件第六章《采购需求》及第四章《评标标准》中《评分细则》）；</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3.项目实施方案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4.质保期承诺（</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5.培</w:t>
            </w:r>
            <w:r>
              <w:rPr>
                <w:rFonts w:hint="eastAsia" w:ascii="宋体" w:hAnsi="宋体" w:cs="宋体"/>
                <w:b/>
                <w:bCs/>
                <w:color w:val="auto"/>
                <w:sz w:val="24"/>
              </w:rPr>
              <w:t xml:space="preserve">训</w:t>
            </w:r>
            <w:r>
              <w:rPr>
                <w:rFonts w:hint="eastAsia" w:ascii="宋体" w:hAnsi="宋体" w:cs="宋体"/>
                <w:b/>
                <w:bCs/>
                <w:color w:val="000000" w:themeColor="text1"/>
                <w:sz w:val="24"/>
                <w14:textFill>
                  <w14:solidFill>
                    <w14:schemeClr w14:val="tx1"/>
                  </w14:solidFill>
                </w14:textFill>
              </w:rPr>
              <w:t xml:space="preserve">与售后服务</w:t>
            </w:r>
            <w:r>
              <w:rPr>
                <w:rFonts w:hint="eastAsia" w:ascii="宋体" w:hAnsi="宋体" w:cs="宋体"/>
                <w:b/>
                <w:bCs/>
                <w:color w:val="auto"/>
                <w:sz w:val="24"/>
              </w:rPr>
              <w:t xml:space="preserve">方案</w:t>
            </w:r>
            <w:r>
              <w:rPr>
                <w:rFonts w:hint="eastAsia" w:ascii="宋体" w:hAnsi="宋体" w:cs="宋体"/>
                <w:sz w:val="24"/>
              </w:rPr>
              <w:t xml:space="preserve">（要求见招标文件第六章《采购需求》及第四章《评标标准》中《评分细则》）</w:t>
            </w:r>
            <w:r>
              <w:rPr>
                <w:rFonts w:hint="eastAsia" w:ascii="宋体" w:hAnsi="宋体" w:cs="宋体"/>
                <w:b/>
                <w:bCs/>
                <w:sz w:val="24"/>
              </w:rPr>
              <w:t xml:space="preserve">。</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（二）商务部分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1.供应商业绩</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1.1在中国境内生产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1.1.1为确保产品在运输或者储存期间保持某种状态而进行的操作；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1.1.2为产品运输或者销售进行的包装或者展示；</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1.1.3在产品或者其包装上粘贴或者印刷品牌、标志、标识以及其他用于区别的标记；</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1.1.4简单的上漆、磨光和分装；</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1.1.5其他不属于属性改变的情形。</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1.2在中国境内生产的组件成本占比达到规定比例</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p>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mc:AlternateContent>
                <mc:Choice Requires="wpg">
                  <w:drawing>
                    <wp:inline xmlns:wp="http://schemas.openxmlformats.org/drawingml/2006/wordprocessingDrawing" distT="0" distB="0" distL="0" distR="0">
                      <wp:extent cx="4144010" cy="47942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rcRect l="0" t="21680" r="0" b="10117"/>
                              <a:stretch/>
                            </pic:blipFill>
                            <pic:spPr bwMode="auto">
                              <a:xfrm>
                                <a:off x="0" y="0"/>
                                <a:ext cx="4144009" cy="479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6.3pt;height:37.8pt;mso-wrap-distance-left:0.0pt;mso-wrap-distance-top:0.0pt;mso-wrap-distance-right:0.0pt;mso-wrap-distance-bottom:0.0pt;" stroked="f">
                      <v:path textboxrect="0,0,0,0"/>
                      <v:imagedata r:id="rId16" o:title=""/>
                    </v:shape>
                  </w:pict>
                </mc:Fallback>
              </mc:AlternateConten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1.3特定产品的关键组件、关键工序符合相关要求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①产品的一级组件是指直接组成产品的组件。产品的二级组件是指直接组成产品一级组件的组件。一级组件不可分解的，视同二级组件。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②二级组件在中国境内生产的，其全部成本计入中国境内生产的组件成本；二级组件不在中国境内生产的，其成本不计入中国境内生产的组件成本。</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③产品总成本和组件成本以相关会计核算数据、采购合同、进货记录等为基础进行计算。</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④需要对成本核算规则予以进一步明确的其他有关事项，由财政部会同有关部门另行规定。</w:t>
            </w:r>
            <w:r/>
          </w:p>
          <w:p>
            <w:pPr>
              <w:rPr>
                <w:rFonts w:ascii="宋体" w:hAnsi="宋体" w:cs="宋体"/>
                <w:b/>
                <w:color w:val="000000"/>
                <w:sz w:val="24"/>
              </w:rPr>
            </w:pPr>
            <w:r>
              <w:rPr>
                <w:rFonts w:hint="eastAsia" w:ascii="宋体" w:hAnsi="宋体" w:cs="宋体"/>
                <w:b/>
                <w:color w:val="000000"/>
                <w:sz w:val="24"/>
              </w:rPr>
              <w:t xml:space="preserve">（二）企业报价折扣证明：</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sz w:val="24"/>
              </w:rPr>
              <w:t xml:space="preserve">非必须提供</w:t>
            </w:r>
            <w:r>
              <w:rPr>
                <w:rFonts w:hint="eastAsia" w:ascii="宋体" w:hAnsi="宋体" w:cs="宋体"/>
                <w:color w:val="000000"/>
                <w:sz w:val="24"/>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p>
          <w:p>
            <w:pPr>
              <w:rPr>
                <w:rFonts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商务条件见：</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交货和提供服务的时间：见本文件第五章 《拟签订的合同文本》及本文件第六章《采购需求》。</w:t>
            </w:r>
            <w:r/>
          </w:p>
        </w:tc>
      </w:tr>
      <w:tr>
        <w:trPr>
          <w:jc w:val="center"/>
          <w:trHeight w:val="1009"/>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p>
        </w:tc>
        <w:tc>
          <w:tcPr>
            <w:tcMar>
              <w:left w:w="108" w:type="dxa"/>
              <w:top w:w="0" w:type="dxa"/>
              <w:right w:w="108" w:type="dxa"/>
              <w:bottom w:w="0" w:type="dxa"/>
            </w:tcMar>
            <w:tcW w:w="8313" w:type="dxa"/>
            <w:textDirection w:val="lrTb"/>
            <w:noWrap w:val="false"/>
          </w:tcPr>
          <w:p>
            <w:pPr>
              <w:rPr>
                <w:rFonts w:ascii="宋体" w:hAnsi="宋体" w:cs="宋体"/>
                <w:color w:val="000000"/>
                <w:sz w:val="24"/>
              </w:rPr>
            </w:pPr>
            <w:r>
              <w:rPr>
                <w:rFonts w:hint="eastAsia" w:ascii="宋体" w:hAnsi="宋体" w:cs="宋体"/>
                <w:b/>
                <w:bCs/>
                <w:color w:val="000000"/>
                <w:sz w:val="24"/>
              </w:rPr>
              <w:t xml:space="preserve">本项目采购预算金额为900万元人民币，不接受超过项目采购预算金额的投标报价。</w:t>
            </w:r>
            <w:r>
              <w:rPr>
                <w:rFonts w:hint="eastAsia" w:ascii="宋体" w:hAnsi="宋体" w:cs="宋体"/>
                <w:color w:val="000000"/>
                <w:sz w:val="24"/>
              </w:rPr>
              <w:t xml:space="preserve">报价包括完成本项目所涉及的一切相关费用。采购人不再支付除报价以外的任何费用。</w:t>
            </w:r>
            <w:r/>
          </w:p>
        </w:tc>
      </w:tr>
      <w:tr>
        <w:trPr>
          <w:jc w:val="center"/>
          <w:trHeight w:val="417"/>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8313"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以人民币报价。</w:t>
            </w:r>
            <w:r/>
          </w:p>
        </w:tc>
      </w:tr>
      <w:tr>
        <w:trPr>
          <w:jc w:val="center"/>
          <w:trHeight w:val="3210"/>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8313"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供应商操作手册及政府采购客户端工具可通过“苏采云”系统（网址：https://jszfcg.jsczt.cn/jszc/logi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rPr>
                <w:rFonts w:hint="eastAsia" w:ascii="宋体" w:hAnsi="宋体" w:cs="宋体"/>
                <w:sz w:val="24"/>
              </w:rPr>
              <w:t xml:space="preserve">！名为“</w:t>
            </w:r>
            <w:r>
              <w:rPr>
                <w:rFonts w:hint="eastAsia" w:ascii="宋体" w:hAnsi="宋体" w:cs="宋体"/>
                <w:b/>
                <w:bCs/>
                <w:sz w:val="24"/>
              </w:rPr>
              <w:t xml:space="preserve">.kedt</w:t>
            </w:r>
            <w:r>
              <w:rPr>
                <w:rFonts w:hint="eastAsia" w:ascii="宋体" w:hAnsi="宋体" w:cs="宋体"/>
                <w:sz w:val="24"/>
              </w:rPr>
              <w:t xml:space="preserve">”）后，离线编制投标文件。采购文件（后缀名为“</w:t>
            </w:r>
            <w:r>
              <w:rPr>
                <w:rFonts w:hint="eastAsia" w:ascii="宋体" w:hAnsi="宋体" w:cs="宋体"/>
                <w:b/>
                <w:bCs/>
                <w:sz w:val="24"/>
              </w:rPr>
              <w:t xml:space="preserve">.kedt</w:t>
            </w:r>
            <w:r>
              <w:rPr>
                <w:rFonts w:hint="eastAsia" w:ascii="宋体" w:hAnsi="宋体" w:cs="宋体"/>
                <w:sz w:val="24"/>
              </w:rPr>
              <w:t xml:space="preserve">”）。</w:t>
            </w:r>
            <w:r/>
          </w:p>
        </w:tc>
      </w:tr>
      <w:tr>
        <w:trPr>
          <w:jc w:val="center"/>
          <w:trHeight w:val="525"/>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w:t>
            </w:r>
            <w:r/>
          </w:p>
        </w:tc>
        <w:tc>
          <w:tcPr>
            <w:tcMar>
              <w:left w:w="108" w:type="dxa"/>
              <w:top w:w="0" w:type="dxa"/>
              <w:right w:w="108" w:type="dxa"/>
              <w:bottom w:w="0" w:type="dxa"/>
            </w:tcMar>
            <w:tcW w:w="8313"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1280"/>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p>
        </w:tc>
        <w:tc>
          <w:tcPr>
            <w:tcMar>
              <w:left w:w="108" w:type="dxa"/>
              <w:top w:w="0" w:type="dxa"/>
              <w:right w:w="108" w:type="dxa"/>
              <w:bottom w:w="0" w:type="dxa"/>
            </w:tcMar>
            <w:tcW w:w="8313"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1.投标文件提交与接收时间：2026年8月13日北京时间09:30前。</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2.投标文件提交与接收地点：投标人应当通过“苏采云”系统提交数据电文形式的投标文件（即电子投标），“苏采云”系统自动接收。</w:t>
            </w:r>
            <w:r/>
          </w:p>
        </w:tc>
      </w:tr>
      <w:tr>
        <w:trPr>
          <w:jc w:val="center"/>
          <w:trHeight w:val="996"/>
        </w:trPr>
        <w:tc>
          <w:tcPr>
            <w:tcMar>
              <w:left w:w="108" w:type="dxa"/>
              <w:top w:w="0" w:type="dxa"/>
              <w:right w:w="108" w:type="dxa"/>
              <w:bottom w:w="0" w:type="dxa"/>
            </w:tcMar>
            <w:tcW w:w="1471" w:type="dxa"/>
            <w:vAlign w:val="center"/>
            <w:vMerge w:val="restar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tcMar>
              <w:left w:w="108" w:type="dxa"/>
              <w:top w:w="0" w:type="dxa"/>
              <w:right w:w="108" w:type="dxa"/>
              <w:bottom w:w="0" w:type="dxa"/>
            </w:tcMar>
            <w:tcW w:w="8313"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证书登陆“苏采云”系统在线编制投标文件（电子数据），并在投标截止时间之前上传投标文件。并于开标时凭CA锁进行解密。</w:t>
            </w:r>
            <w:r/>
          </w:p>
        </w:tc>
      </w:tr>
      <w:tr>
        <w:trPr>
          <w:jc w:val="center"/>
          <w:trHeight w:val="1201"/>
        </w:trPr>
        <w:tc>
          <w:tcPr>
            <w:tcMar>
              <w:left w:w="108" w:type="dxa"/>
              <w:top w:w="0" w:type="dxa"/>
              <w:right w:w="108" w:type="dxa"/>
              <w:bottom w:w="0" w:type="dxa"/>
            </w:tcMar>
            <w:tcW w:w="1471" w:type="dxa"/>
            <w:vAlign w:val="center"/>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ascii="宋体" w:hAnsi="宋体" w:cs="宋体"/>
                <w:sz w:val="24"/>
              </w:rPr>
            </w:pPr>
            <w:r>
              <w:rPr>
                <w:rFonts w:hint="eastAsia" w:ascii="宋体" w:hAnsi="宋体" w:cs="宋体"/>
                <w:bCs/>
                <w:color w:val="000000"/>
                <w:sz w:val="24"/>
              </w:rPr>
              <w:t xml:space="preserve">“苏采云”系统生成开标记录并向社会公众公布，但依法应当保密的除外。</w:t>
            </w:r>
            <w:r/>
          </w:p>
        </w:tc>
      </w:tr>
      <w:tr>
        <w:trPr>
          <w:jc w:val="center"/>
          <w:trHeight w:val="831"/>
        </w:trPr>
        <w:tc>
          <w:tcPr>
            <w:tcMar>
              <w:left w:w="108" w:type="dxa"/>
              <w:top w:w="0" w:type="dxa"/>
              <w:right w:w="108" w:type="dxa"/>
              <w:bottom w:w="0" w:type="dxa"/>
            </w:tcMar>
            <w:tcW w:w="1471" w:type="dxa"/>
            <w:vAlign w:val="center"/>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jc w:val="left"/>
              <w:widowControl/>
              <w:rPr>
                <w:rFonts w:ascii="宋体" w:hAnsi="宋体" w:cs="宋体"/>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Height w:val="1201"/>
        </w:trPr>
        <w:tc>
          <w:tcPr>
            <w:tcMar>
              <w:left w:w="108" w:type="dxa"/>
              <w:top w:w="0" w:type="dxa"/>
              <w:right w:w="108" w:type="dxa"/>
              <w:bottom w:w="0" w:type="dxa"/>
            </w:tcMar>
            <w:tcW w:w="1471" w:type="dxa"/>
            <w:vAlign w:val="center"/>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jc w:val="left"/>
              <w:widowControl/>
              <w:rPr>
                <w:rFonts w:ascii="宋体" w:hAnsi="宋体" w:cs="宋体"/>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321"/>
        </w:trPr>
        <w:tc>
          <w:tcPr>
            <w:tcMar>
              <w:left w:w="108" w:type="dxa"/>
              <w:top w:w="0" w:type="dxa"/>
              <w:right w:w="108" w:type="dxa"/>
              <w:bottom w:w="0" w:type="dxa"/>
            </w:tcMar>
            <w:tcW w:w="1471" w:type="dxa"/>
            <w:vAlign w:val="center"/>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pStyle w:val="996"/>
              <w:spacing w:before="0" w:beforeAutospacing="0" w:after="0" w:afterAutospacing="0"/>
              <w:shd w:val="clear" w:color="auto" w:fill="ffffff"/>
            </w:pPr>
            <w:r>
              <w:rPr>
                <w:rFonts w:hint="eastAsia"/>
                <w:color w:val="000000"/>
              </w:rPr>
              <w:t xml:space="preserve">投标文件解密失败的补救方案：无。</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开标</w:t>
            </w:r>
            <w:r/>
          </w:p>
        </w:tc>
      </w:tr>
      <w:tr>
        <w:trPr>
          <w:jc w:val="center"/>
          <w:trHeight w:val="90"/>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tcMar>
              <w:left w:w="108" w:type="dxa"/>
              <w:top w:w="0" w:type="dxa"/>
              <w:right w:w="108" w:type="dxa"/>
              <w:bottom w:w="0" w:type="dxa"/>
            </w:tcMar>
            <w:tcW w:w="8313" w:type="dxa"/>
            <w:vAlign w:val="center"/>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2026年8月13日09:30（北京时间）</w:t>
            </w:r>
            <w:r/>
          </w:p>
          <w:p>
            <w:pPr>
              <w:keepLines w:val="0"/>
              <w:keepNext w:val="0"/>
              <w:pageBreakBefore w:val="0"/>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w:t>
            </w:r>
            <w:r>
              <w:rPr>
                <w:rFonts w:hint="eastAsia" w:ascii="宋体" w:hAnsi="宋体" w:cs="宋体"/>
                <w:color w:val="000000"/>
                <w:sz w:val="24"/>
                <w:lang w:eastAsia="zh-CN"/>
              </w:rPr>
              <w:t xml:space="preserve">https://jszfcg.jsczt.cn/jszc/login</w:t>
            </w:r>
            <w:r>
              <w:rPr>
                <w:rFonts w:hint="eastAsia" w:ascii="宋体" w:hAnsi="宋体" w:cs="宋体"/>
                <w:color w:val="000000"/>
                <w:sz w:val="24"/>
              </w:rPr>
              <w:t xml:space="preserve">）“开标大厅”或进入徐州政府采购网（网址：https://czj.xz.gov.cn/zfcg/index.html）--办事指南--供应商--供应商登录入口，点击“苏采云”进入系统“开标大厅”。</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“苏采云”系统自动提取所有投标文件，投标人按招标文</w:t>
            </w:r>
            <w:bookmarkStart w:id="26" w:name="_GoBack"/>
            <w:r/>
            <w:bookmarkEnd w:id="26"/>
            <w:r>
              <w:rPr>
                <w:rFonts w:hint="eastAsia" w:ascii="宋体" w:hAnsi="宋体" w:cs="宋体"/>
                <w:color w:val="000000"/>
                <w:sz w:val="24"/>
              </w:rPr>
              <w:t xml:space="preserve">件规定方式按时在线解密。本项目招标文件规定的投标人按时在线解密方式：开标时间后30分钟内，通过“苏采云”系统（使用“CA数字证书”）解密。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p>
        </w:tc>
        <w:tc>
          <w:tcPr>
            <w:tcMar>
              <w:left w:w="108" w:type="dxa"/>
              <w:top w:w="0" w:type="dxa"/>
              <w:right w:w="108" w:type="dxa"/>
              <w:bottom w:w="0" w:type="dxa"/>
            </w:tcMar>
            <w:tcW w:w="8313"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w:t>
            </w:r>
            <w:r/>
          </w:p>
        </w:tc>
      </w:tr>
      <w:tr>
        <w:trPr>
          <w:jc w:val="center"/>
          <w:trHeight w:val="220"/>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p>
        </w:tc>
        <w:tc>
          <w:tcPr>
            <w:tcMar>
              <w:left w:w="108" w:type="dxa"/>
              <w:top w:w="0" w:type="dxa"/>
              <w:right w:w="108" w:type="dxa"/>
              <w:bottom w:w="0" w:type="dxa"/>
            </w:tcMar>
            <w:tcW w:w="8313"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p>
        </w:tc>
      </w:tr>
      <w:tr>
        <w:trPr>
          <w:jc w:val="center"/>
          <w:trHeight w:val="2191"/>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p>
        </w:tc>
        <w:tc>
          <w:tcPr>
            <w:tcMar>
              <w:left w:w="108" w:type="dxa"/>
              <w:top w:w="0" w:type="dxa"/>
              <w:right w:w="108" w:type="dxa"/>
              <w:bottom w:w="0" w:type="dxa"/>
            </w:tcMar>
            <w:tcW w:w="8313"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照技术部分（方案）优劣（得分）顺序推荐。如以上内容均相同，按照以下方式确定：</w:t>
            </w:r>
            <w:r>
              <w:rPr>
                <w:rFonts w:hint="eastAsia" w:ascii="宋体" w:hAnsi="宋体" w:cs="宋体"/>
                <w:color w:val="000000"/>
                <w:sz w:val="24"/>
              </w:rP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（一）确定人：采购人。</w:t>
            </w:r>
            <w:r>
              <w:rPr>
                <w:rFonts w:hint="eastAsia" w:ascii="宋体" w:hAnsi="宋体" w:cs="宋体"/>
                <w:color w:val="000000"/>
                <w:sz w:val="24"/>
              </w:rP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（二）确定中标人方式：</w:t>
            </w:r>
            <w:r>
              <w:rPr>
                <w:rFonts w:hint="eastAsia" w:ascii="宋体" w:hAnsi="宋体" w:cs="宋体"/>
                <w:color w:val="000000"/>
                <w:sz w:val="24"/>
              </w:rP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按照以下顺序确定中标人：</w:t>
            </w:r>
            <w:r>
              <w:rPr>
                <w:rFonts w:hint="eastAsia" w:ascii="宋体" w:hAnsi="宋体" w:cs="宋体"/>
                <w:color w:val="000000"/>
                <w:sz w:val="24"/>
              </w:rP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1.投标文件中提供所投产品的节能产品认证证书（不包括强制采购要求（如有），下同）的；或所投产品的环境标志产品认证证书的，被确定为中标人。</w:t>
            </w:r>
            <w:r>
              <w:rPr>
                <w:rFonts w:hint="eastAsia" w:ascii="宋体" w:hAnsi="宋体" w:cs="宋体"/>
                <w:color w:val="000000"/>
                <w:sz w:val="24"/>
              </w:rP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2.都符合第1种情况的，投标文件中提供所投产品的节能产品认证证书和所投产品的环境标志产品认证证书的，被确定为中标人。</w:t>
            </w:r>
            <w:r>
              <w:rPr>
                <w:rFonts w:hint="eastAsia" w:ascii="宋体" w:hAnsi="宋体" w:cs="宋体"/>
                <w:color w:val="000000"/>
                <w:sz w:val="24"/>
              </w:rP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3.都符合第2种情况的，投标文件中提供所投产品的节能产品认证证书和所投产品的环境标志产品认证证书份数最多的，被确定为中标人。</w:t>
            </w:r>
            <w:r>
              <w:rPr>
                <w:rFonts w:hint="eastAsia" w:ascii="宋体" w:hAnsi="宋体" w:cs="宋体"/>
                <w:color w:val="000000"/>
                <w:sz w:val="24"/>
              </w:rP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4.第3种情况无法确定的，由采购人确定。</w:t>
            </w:r>
            <w:r>
              <w:rPr>
                <w:rFonts w:hint="eastAsia" w:ascii="宋体" w:hAnsi="宋体" w:cs="宋体"/>
                <w:color w:val="000000"/>
                <w:sz w:val="24"/>
              </w:rP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说明：所投产品的环境标志产品认证证书、所投产品的节能产品认证证书要求：见招标文件第三章《投标资料表》。</w:t>
            </w:r>
            <w:r>
              <w:rPr>
                <w:rFonts w:hint="eastAsia" w:ascii="宋体" w:hAnsi="宋体" w:cs="宋体"/>
                <w:color w:val="000000"/>
                <w:sz w:val="24"/>
              </w:rPr>
            </w:r>
            <w:r>
              <w:rPr>
                <w:rFonts w:hint="eastAsia" w:ascii="宋体" w:hAnsi="宋体" w:cs="宋体"/>
                <w:color w:val="000000"/>
                <w:sz w:val="24"/>
              </w:rPr>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p>
        </w:tc>
      </w:tr>
      <w:tr>
        <w:trPr>
          <w:jc w:val="center"/>
          <w:trHeight w:val="2621"/>
        </w:trPr>
        <w:tc>
          <w:tcPr>
            <w:shd w:val="clear" w:color="auto" w:fill="auto"/>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p>
        </w:tc>
        <w:tc>
          <w:tcPr>
            <w:shd w:val="clear" w:color="auto" w:fill="auto"/>
            <w:tcMar>
              <w:left w:w="108" w:type="dxa"/>
              <w:top w:w="0" w:type="dxa"/>
              <w:right w:w="108" w:type="dxa"/>
              <w:bottom w:w="0" w:type="dxa"/>
            </w:tcMar>
            <w:tcW w:w="8313"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647"/>
        </w:trPr>
        <w:tc>
          <w:tcPr>
            <w:shd w:val="clear" w:color="auto" w:fill="auto"/>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p>
        </w:tc>
        <w:tc>
          <w:tcPr>
            <w:shd w:val="clear" w:color="auto" w:fill="auto"/>
            <w:tcMar>
              <w:left w:w="108" w:type="dxa"/>
              <w:top w:w="0" w:type="dxa"/>
              <w:right w:w="108" w:type="dxa"/>
              <w:bottom w:w="0" w:type="dxa"/>
            </w:tcMar>
            <w:tcW w:w="8313" w:type="dxa"/>
            <w:textDirection w:val="lrTb"/>
            <w:noWrap w:val="false"/>
          </w:tcPr>
          <w:p>
            <w:pPr>
              <w:rPr>
                <w:rFonts w:ascii="宋体" w:hAnsi="宋体" w:cs="宋体"/>
                <w:sz w:val="24"/>
              </w:rPr>
            </w:pPr>
            <w:r/>
            <w:bookmarkStart w:id="1" w:name="OLE_LINK7"/>
            <w:r/>
            <w:bookmarkStart w:id="2" w:name="OLE_LINK4"/>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bookmarkEnd w:id="1"/>
            <w:r/>
            <w:bookmarkEnd w:id="2"/>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特别说明：“苏采云”系统通过“江苏省政府采购一体化不见面开标大厅</w:t>
            </w:r>
            <w:r>
              <w:rPr>
                <w:rFonts w:hint="eastAsia" w:ascii="宋体" w:hAnsi="宋体" w:cs="宋体"/>
                <w:b/>
                <w:bCs/>
                <w:sz w:val="24"/>
              </w:rPr>
              <w:t xml:space="preserve">”</w:t>
            </w:r>
            <w:r>
              <w:rPr>
                <w:rFonts w:hint="eastAsia" w:ascii="宋体" w:hAnsi="宋体" w:cs="宋体"/>
                <w:b/>
                <w:sz w:val="24"/>
              </w:rPr>
              <w:t xml:space="preserve">提醒投标人，投标人自行查看。投标人未及时查看或因自身原因导致未收到信息的，责任自负。</w:t>
            </w:r>
            <w:r/>
          </w:p>
        </w:tc>
      </w:tr>
      <w:tr>
        <w:trPr>
          <w:jc w:val="center"/>
          <w:trHeight w:val="242"/>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p>
        </w:tc>
        <w:tc>
          <w:tcPr>
            <w:tcMar>
              <w:left w:w="108" w:type="dxa"/>
              <w:top w:w="0" w:type="dxa"/>
              <w:right w:w="108" w:type="dxa"/>
              <w:bottom w:w="0" w:type="dxa"/>
            </w:tcMar>
            <w:tcW w:w="8313"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政府采购合同</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p>
        </w:tc>
        <w:tc>
          <w:tcPr>
            <w:tcMar>
              <w:left w:w="108" w:type="dxa"/>
              <w:top w:w="0" w:type="dxa"/>
              <w:right w:w="108" w:type="dxa"/>
              <w:bottom w:w="0" w:type="dxa"/>
            </w:tcMar>
            <w:tcW w:w="8313"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w:t>
            </w:r>
            <w:r/>
          </w:p>
        </w:tc>
        <w:tc>
          <w:tcPr>
            <w:tcMar>
              <w:left w:w="108" w:type="dxa"/>
              <w:top w:w="0" w:type="dxa"/>
              <w:right w:w="108" w:type="dxa"/>
              <w:bottom w:w="0" w:type="dxa"/>
            </w:tcMar>
            <w:tcW w:w="8313" w:type="dxa"/>
            <w:vAlign w:val="center"/>
            <w:textDirection w:val="lrTb"/>
            <w:noWrap w:val="false"/>
          </w:tcPr>
          <w:p>
            <w:pPr>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履约保证金：无</w:t>
            </w:r>
            <w:r>
              <w:rPr>
                <w:rFonts w:hint="eastAsia" w:asciiTheme="minorEastAsia" w:hAnsiTheme="minorEastAsia" w:eastAsiaTheme="minorEastAsia" w:cstheme="minorEastAsia"/>
                <w:sz w:val="24"/>
              </w:rPr>
              <w:t xml:space="preserve">。</w:t>
            </w:r>
            <w:r/>
          </w:p>
        </w:tc>
      </w:tr>
      <w:tr>
        <w:trPr>
          <w:jc w:val="center"/>
          <w:trHeight w:val="2053"/>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质疑接收人：王继刚          联系电话：0516-83006601</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地址：徐州市鼓楼区中山北路君盛广场1号楼12层</w:t>
            </w:r>
            <w:r/>
          </w:p>
        </w:tc>
      </w:tr>
      <w:tr>
        <w:trPr>
          <w:jc w:val="center"/>
        </w:trPr>
        <w:tc>
          <w:tcPr>
            <w:tcMar>
              <w:left w:w="108" w:type="dxa"/>
              <w:top w:w="0" w:type="dxa"/>
              <w:right w:w="108" w:type="dxa"/>
              <w:bottom w:w="0" w:type="dxa"/>
            </w:tcMar>
            <w:tcW w:w="1471" w:type="dxa"/>
            <w:vAlign w:val="center"/>
            <w:vMerge w:val="restart"/>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83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中标人在收到中标通知书时，须向采购人和采购代理机构提交《开标一览表》《分项价格表》的数据文件（WORD格式）和纸质版</w:t>
            </w:r>
            <w:r>
              <w:rPr>
                <w:rFonts w:hint="eastAsia" w:ascii="宋体" w:hAnsi="宋体" w:cs="宋体"/>
                <w:b/>
                <w:bCs/>
                <w:sz w:val="24"/>
              </w:rPr>
              <w:t xml:space="preserve">一正四副</w:t>
            </w:r>
            <w:r>
              <w:rPr>
                <w:rFonts w:hint="eastAsia" w:ascii="宋体" w:hAnsi="宋体" w:cs="宋体"/>
                <w:sz w:val="24"/>
              </w:rPr>
              <w:t xml:space="preserve">投标文件（胶装成册、加盖公章），纸质投标文件的内容和苏采云上的电子投标文件内容一致。如纸质文件与电子文件不一致时，以加盖电子签章并在“苏采云”系统内最终提交的电子投标文件为准。</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jc w:val="left"/>
              <w:rPr>
                <w:rFonts w:ascii="宋体" w:hAnsi="宋体" w:cs="宋体"/>
                <w:color w:val="000000"/>
                <w:sz w:val="24"/>
                <w:szCs w:val="20"/>
              </w:rPr>
            </w:pPr>
            <w:r>
              <w:rPr>
                <w:rFonts w:hint="eastAsia" w:ascii="宋体" w:hAnsi="宋体" w:cs="宋体"/>
                <w:color w:val="000000"/>
                <w:sz w:val="24"/>
                <w:szCs w:val="20"/>
              </w:rPr>
              <w:t xml:space="preserve">1.评标中需要投标人对投标文件澄清或者说明的，应当通过“苏采云”系统交换数据电文。在评标期间，请投标人保持在线。</w:t>
            </w:r>
            <w:r/>
          </w:p>
          <w:p>
            <w:pPr>
              <w:jc w:val="left"/>
              <w:rPr>
                <w:rFonts w:ascii="宋体" w:hAnsi="宋体" w:cs="宋体"/>
                <w:b/>
                <w:bCs/>
                <w:color w:val="000000"/>
                <w:sz w:val="24"/>
                <w:szCs w:val="20"/>
              </w:rPr>
            </w:pPr>
            <w:r>
              <w:rPr>
                <w:rFonts w:hint="eastAsia" w:ascii="宋体" w:hAnsi="宋体" w:cs="宋体"/>
                <w:color w:val="000000"/>
                <w:sz w:val="24"/>
                <w:szCs w:val="20"/>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ascii="宋体" w:hAnsi="宋体" w:cs="宋体"/>
                <w:color w:val="000000"/>
                <w:sz w:val="24"/>
                <w:szCs w:val="20"/>
              </w:rPr>
            </w:pPr>
            <w:r>
              <w:rPr>
                <w:rFonts w:hint="eastAsia" w:ascii="宋体" w:hAnsi="宋体" w:cs="宋体"/>
                <w:color w:val="000000"/>
                <w:sz w:val="24"/>
                <w:szCs w:val="20"/>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ascii="宋体" w:hAnsi="宋体" w:cs="宋体"/>
                <w:color w:val="000000"/>
                <w:sz w:val="24"/>
                <w:szCs w:val="20"/>
              </w:rPr>
            </w:pPr>
            <w:r>
              <w:rPr>
                <w:rFonts w:hint="eastAsia" w:ascii="宋体" w:hAnsi="宋体" w:cs="宋体"/>
                <w:color w:val="000000"/>
                <w:sz w:val="24"/>
                <w:szCs w:val="20"/>
              </w:rPr>
              <w:t xml:space="preserve">4.招标文件中如需“授权代表签字或盖章”，供应商可打印成文档。签字或盖章后再扫描上传，最后再电子签章。</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ascii="宋体" w:hAnsi="宋体" w:cs="宋体"/>
          <w:sz w:val="24"/>
        </w:rPr>
      </w:pPr>
      <w:r>
        <w:rPr>
          <w:rFonts w:ascii="宋体" w:hAnsi="宋体" w:cs="宋体"/>
          <w:sz w:val="24"/>
        </w:rPr>
      </w:r>
      <w:r/>
    </w:p>
    <w:p>
      <w:pPr>
        <w:rPr>
          <w:rFonts w:ascii="宋体" w:hAnsi="宋体" w:cs="宋体"/>
          <w:b/>
          <w:color w:val="000000"/>
          <w:sz w:val="28"/>
          <w:szCs w:val="28"/>
        </w:rPr>
      </w:pPr>
      <w:r>
        <w:rPr>
          <w:rFonts w:hint="eastAsia" w:ascii="宋体" w:hAnsi="宋体" w:cs="宋体"/>
          <w:sz w:val="24"/>
        </w:rPr>
        <w:br w:type="page" w:clear="all"/>
      </w:r>
      <w:r>
        <w:rPr>
          <w:rFonts w:hint="eastAsia" w:ascii="宋体" w:hAnsi="宋体" w:cs="宋体"/>
          <w:color w:val="000000"/>
          <w:sz w:val="28"/>
          <w:szCs w:val="28"/>
        </w:rPr>
        <w:t xml:space="preserve">本章附件：</w:t>
      </w:r>
      <w:r>
        <w:rPr>
          <w:rFonts w:hint="eastAsia" w:ascii="宋体" w:hAnsi="宋体" w:cs="宋体"/>
          <w:b/>
          <w:color w:val="000000"/>
          <w:sz w:val="28"/>
          <w:szCs w:val="28"/>
        </w:rPr>
        <w:t xml:space="preserve">招标代理服务收费标准（本标准为自行约定标准）</w:t>
      </w:r>
      <w:r/>
    </w:p>
    <w:p>
      <w:pPr>
        <w:pStyle w:val="920"/>
      </w:pPr>
      <w:r/>
      <w:r/>
    </w:p>
    <w:tbl>
      <w:tblPr>
        <w:tblStyle w:val="952"/>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72"/>
        <w:gridCol w:w="1859"/>
        <w:gridCol w:w="1680"/>
        <w:gridCol w:w="1567"/>
      </w:tblGrid>
      <w:tr>
        <w:trPr>
          <w:jc w:val="center"/>
          <w:trHeight w:val="502"/>
        </w:trPr>
        <w:tc>
          <w:tcPr>
            <w:tcW w:w="3572" w:type="dxa"/>
            <w:textDirection w:val="lrTb"/>
            <w:noWrap w:val="false"/>
          </w:tcPr>
          <w:p>
            <w:pPr>
              <w:jc w:val="center"/>
              <w:spacing w:line="360" w:lineRule="auto"/>
              <w:rPr>
                <w:rFonts w:ascii="宋体" w:hAnsi="宋体" w:cs="宋体"/>
                <w:b/>
                <w:bCs/>
                <w:color w:val="000000"/>
                <w:sz w:val="24"/>
              </w:rPr>
            </w:pPr>
            <w:r>
              <w:rPr>
                <w:rFonts w:hint="eastAsia" w:ascii="宋体" w:hAnsi="宋体" w:cs="宋体"/>
                <w:b/>
                <w:bCs/>
                <w:color w:val="000000"/>
                <w:sz w:val="24"/>
              </w:rPr>
              <w:t xml:space="preserve">                服务类型</w:t>
            </w:r>
            <w:r/>
          </w:p>
          <w:p>
            <w:pPr>
              <w:ind w:firstLine="241"/>
              <w:rPr>
                <w:rFonts w:ascii="Calibri" w:hAnsi="Calibri"/>
                <w:b/>
                <w:bCs/>
                <w:sz w:val="24"/>
              </w:rPr>
            </w:pPr>
            <w:r>
              <w:rPr>
                <w:rFonts w:hint="eastAsia" w:ascii="Calibri" w:hAnsi="Calibri"/>
                <w:b/>
                <w:bCs/>
                <w:sz w:val="24"/>
              </w:rPr>
              <w:t xml:space="preserve">中标金额（万元）</w:t>
            </w:r>
            <w:r/>
          </w:p>
        </w:tc>
        <w:tc>
          <w:tcPr>
            <w:tcW w:w="1859" w:type="dxa"/>
            <w:vAlign w:val="center"/>
            <w:textDirection w:val="lrTb"/>
            <w:noWrap w:val="false"/>
          </w:tcPr>
          <w:p>
            <w:pPr>
              <w:jc w:val="center"/>
              <w:spacing w:before="100" w:beforeAutospacing="1" w:after="100" w:afterAutospacing="1"/>
              <w:widowControl/>
              <w:rPr>
                <w:rFonts w:ascii="宋体" w:hAnsi="宋体" w:cs="宋体"/>
                <w:b/>
                <w:bCs/>
                <w:color w:val="000000"/>
                <w:sz w:val="24"/>
              </w:rPr>
            </w:pPr>
            <w:r>
              <w:rPr>
                <w:rFonts w:hint="eastAsia" w:ascii="宋体" w:hAnsi="宋体" w:cs="宋体"/>
                <w:b/>
                <w:bCs/>
                <w:sz w:val="24"/>
              </w:rPr>
              <w:t xml:space="preserve">货物</w:t>
            </w:r>
            <w:r/>
          </w:p>
        </w:tc>
        <w:tc>
          <w:tcPr>
            <w:tcW w:w="1680"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b/>
                <w:bCs/>
                <w:sz w:val="24"/>
              </w:rPr>
              <w:t xml:space="preserve">服务</w:t>
            </w:r>
            <w:r/>
          </w:p>
        </w:tc>
        <w:tc>
          <w:tcPr>
            <w:tcW w:w="1567"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b/>
                <w:bCs/>
                <w:sz w:val="24"/>
              </w:rPr>
              <w:t xml:space="preserve">工程</w:t>
            </w:r>
            <w:r/>
          </w:p>
        </w:tc>
      </w:tr>
      <w:tr>
        <w:trPr>
          <w:jc w:val="center"/>
          <w:trHeight w:val="502"/>
        </w:trPr>
        <w:tc>
          <w:tcPr>
            <w:tcW w:w="3572"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100以下</w:t>
            </w:r>
            <w:r/>
          </w:p>
        </w:tc>
        <w:tc>
          <w:tcPr>
            <w:tcW w:w="1859"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1.5%</w:t>
            </w:r>
            <w:r/>
          </w:p>
        </w:tc>
        <w:tc>
          <w:tcPr>
            <w:tcW w:w="1680"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1.5%</w:t>
            </w:r>
            <w:r/>
          </w:p>
        </w:tc>
        <w:tc>
          <w:tcPr>
            <w:tcW w:w="1567"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1.0%</w:t>
            </w:r>
            <w:r/>
          </w:p>
        </w:tc>
      </w:tr>
      <w:tr>
        <w:trPr>
          <w:jc w:val="center"/>
          <w:trHeight w:val="502"/>
        </w:trPr>
        <w:tc>
          <w:tcPr>
            <w:tcW w:w="3572"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100-500</w:t>
            </w:r>
            <w:r/>
          </w:p>
        </w:tc>
        <w:tc>
          <w:tcPr>
            <w:tcW w:w="1859"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1.1%</w:t>
            </w:r>
            <w:r/>
          </w:p>
        </w:tc>
        <w:tc>
          <w:tcPr>
            <w:tcW w:w="1680"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0.8%</w:t>
            </w:r>
            <w:r/>
          </w:p>
        </w:tc>
        <w:tc>
          <w:tcPr>
            <w:tcW w:w="1567"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0.7%</w:t>
            </w:r>
            <w:r/>
          </w:p>
        </w:tc>
      </w:tr>
      <w:tr>
        <w:trPr>
          <w:jc w:val="center"/>
          <w:trHeight w:val="502"/>
        </w:trPr>
        <w:tc>
          <w:tcPr>
            <w:tcW w:w="3572"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500-1000</w:t>
            </w:r>
            <w:r/>
          </w:p>
        </w:tc>
        <w:tc>
          <w:tcPr>
            <w:tcW w:w="1859"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0.8%</w:t>
            </w:r>
            <w:r/>
          </w:p>
        </w:tc>
        <w:tc>
          <w:tcPr>
            <w:tcW w:w="1680"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0.45%</w:t>
            </w:r>
            <w:r/>
          </w:p>
        </w:tc>
        <w:tc>
          <w:tcPr>
            <w:tcW w:w="1567"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0.55%</w:t>
            </w:r>
            <w:r/>
          </w:p>
        </w:tc>
      </w:tr>
      <w:tr>
        <w:trPr>
          <w:jc w:val="center"/>
          <w:trHeight w:val="502"/>
        </w:trPr>
        <w:tc>
          <w:tcPr>
            <w:tcW w:w="3572"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1000-5000</w:t>
            </w:r>
            <w:r/>
          </w:p>
        </w:tc>
        <w:tc>
          <w:tcPr>
            <w:tcW w:w="1859"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0.5%</w:t>
            </w:r>
            <w:r/>
          </w:p>
        </w:tc>
        <w:tc>
          <w:tcPr>
            <w:tcW w:w="1680"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0.25%</w:t>
            </w:r>
            <w:r/>
          </w:p>
        </w:tc>
        <w:tc>
          <w:tcPr>
            <w:tcW w:w="1567"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sz w:val="24"/>
              </w:rPr>
              <w:t xml:space="preserve">0.35%</w:t>
            </w:r>
            <w:r/>
          </w:p>
        </w:tc>
      </w:tr>
      <w:tr>
        <w:trPr>
          <w:jc w:val="center"/>
          <w:trHeight w:val="502"/>
        </w:trPr>
        <w:tc>
          <w:tcPr>
            <w:tcW w:w="3572" w:type="dxa"/>
            <w:vAlign w:val="center"/>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cs="宋体"/>
                <w:sz w:val="24"/>
              </w:rPr>
              <w:t xml:space="preserve">5000-10000</w:t>
            </w:r>
            <w:r/>
          </w:p>
        </w:tc>
        <w:tc>
          <w:tcPr>
            <w:tcW w:w="1859"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0.25%</w:t>
            </w:r>
            <w:r/>
          </w:p>
        </w:tc>
        <w:tc>
          <w:tcPr>
            <w:tcW w:w="1680"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0.1%</w:t>
            </w:r>
            <w:r/>
          </w:p>
        </w:tc>
        <w:tc>
          <w:tcPr>
            <w:tcW w:w="1567"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0.2%</w:t>
            </w:r>
            <w:r/>
          </w:p>
        </w:tc>
      </w:tr>
      <w:tr>
        <w:trPr>
          <w:jc w:val="center"/>
          <w:trHeight w:val="502"/>
        </w:trPr>
        <w:tc>
          <w:tcPr>
            <w:tcW w:w="3572" w:type="dxa"/>
            <w:vAlign w:val="center"/>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cs="宋体"/>
                <w:sz w:val="24"/>
              </w:rPr>
              <w:t xml:space="preserve">10000-100000</w:t>
            </w:r>
            <w:r/>
          </w:p>
        </w:tc>
        <w:tc>
          <w:tcPr>
            <w:tcW w:w="1859"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0.05%</w:t>
            </w:r>
            <w:r/>
          </w:p>
        </w:tc>
        <w:tc>
          <w:tcPr>
            <w:tcW w:w="1680"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0.05%</w:t>
            </w:r>
            <w:r/>
          </w:p>
        </w:tc>
        <w:tc>
          <w:tcPr>
            <w:tcW w:w="1567"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0.05%</w:t>
            </w:r>
            <w:r/>
          </w:p>
        </w:tc>
      </w:tr>
      <w:tr>
        <w:trPr>
          <w:jc w:val="center"/>
          <w:trHeight w:val="502"/>
        </w:trPr>
        <w:tc>
          <w:tcPr>
            <w:tcW w:w="3572" w:type="dxa"/>
            <w:vAlign w:val="center"/>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cs="宋体"/>
                <w:sz w:val="24"/>
              </w:rPr>
              <w:t xml:space="preserve">100000以上</w:t>
            </w:r>
            <w:r/>
          </w:p>
        </w:tc>
        <w:tc>
          <w:tcPr>
            <w:tcW w:w="1859"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0.01%</w:t>
            </w:r>
            <w:r/>
          </w:p>
        </w:tc>
        <w:tc>
          <w:tcPr>
            <w:tcW w:w="1680"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0.01%</w:t>
            </w:r>
            <w:r/>
          </w:p>
        </w:tc>
        <w:tc>
          <w:tcPr>
            <w:tcW w:w="1567" w:type="dxa"/>
            <w:vAlign w:val="center"/>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t xml:space="preserve">0.01%</w:t>
            </w:r>
            <w:r/>
          </w:p>
        </w:tc>
      </w:tr>
    </w:tbl>
    <w:p>
      <w:pPr>
        <w:ind w:firstLine="540"/>
        <w:spacing w:line="360" w:lineRule="auto"/>
        <w:rPr>
          <w:rFonts w:ascii="宋体" w:hAnsi="宋体" w:cs="宋体"/>
          <w:color w:val="000000"/>
          <w:sz w:val="24"/>
        </w:rPr>
      </w:pPr>
      <w:r>
        <w:rPr>
          <w:rFonts w:ascii="宋体" w:hAnsi="宋体" w:cs="宋体"/>
          <w:color w:val="000000"/>
          <w:sz w:val="24"/>
        </w:rPr>
      </w:r>
      <w:r/>
    </w:p>
    <w:p>
      <w:pPr>
        <w:ind w:firstLine="540"/>
        <w:spacing w:line="360" w:lineRule="auto"/>
        <w:rPr>
          <w:rFonts w:ascii="宋体" w:hAnsi="宋体" w:cs="宋体"/>
          <w:color w:val="000000"/>
          <w:sz w:val="24"/>
        </w:rPr>
      </w:pPr>
      <w:r>
        <w:rPr>
          <w:rFonts w:hint="eastAsia" w:ascii="宋体" w:hAnsi="宋体" w:cs="宋体"/>
          <w:color w:val="000000"/>
          <w:sz w:val="24"/>
        </w:rPr>
        <w:t xml:space="preserve">说明：1.按上表计算的收费为代理服务全过程的收费金额。</w:t>
      </w:r>
      <w:r/>
    </w:p>
    <w:p>
      <w:pPr>
        <w:ind w:firstLine="540"/>
        <w:spacing w:line="360" w:lineRule="auto"/>
        <w:rPr>
          <w:rFonts w:ascii="宋体" w:hAnsi="宋体" w:cs="宋体"/>
          <w:color w:val="000000"/>
          <w:sz w:val="24"/>
        </w:rPr>
      </w:pPr>
      <w:r>
        <w:rPr>
          <w:rFonts w:hint="eastAsia" w:ascii="宋体" w:hAnsi="宋体" w:cs="宋体"/>
          <w:color w:val="000000"/>
          <w:sz w:val="24"/>
        </w:rPr>
        <w:t xml:space="preserve">2.代理服务费按差额定率累进法计算。</w:t>
      </w:r>
      <w:r/>
    </w:p>
    <w:p>
      <w:pPr>
        <w:ind w:firstLine="540"/>
        <w:spacing w:line="360" w:lineRule="auto"/>
        <w:rPr>
          <w:rFonts w:ascii="宋体" w:hAnsi="宋体" w:cs="宋体"/>
          <w:color w:val="000000"/>
          <w:sz w:val="24"/>
        </w:rPr>
      </w:pPr>
      <w:r>
        <w:rPr>
          <w:rFonts w:hint="eastAsia" w:ascii="宋体" w:hAnsi="宋体" w:cs="宋体"/>
          <w:color w:val="000000"/>
          <w:sz w:val="24"/>
        </w:rPr>
        <w:t xml:space="preserve">3.代理服务费基准金额（按差额定率累进法计算的）=中标金额（按差额定率累进法计算的） * 费率（%）</w:t>
      </w:r>
      <w:r/>
    </w:p>
    <w:p>
      <w:pPr>
        <w:ind w:firstLine="540"/>
        <w:spacing w:line="360" w:lineRule="auto"/>
        <w:rPr>
          <w:rFonts w:ascii="宋体" w:hAnsi="宋体" w:cs="宋体"/>
          <w:color w:val="000000"/>
          <w:sz w:val="24"/>
        </w:rPr>
      </w:pPr>
      <w:r>
        <w:rPr>
          <w:rFonts w:hint="eastAsia" w:ascii="宋体" w:hAnsi="宋体" w:cs="宋体"/>
          <w:color w:val="000000"/>
          <w:sz w:val="24"/>
        </w:rPr>
        <w:t xml:space="preserve">4.代理服务费应收取金额：按上表“招标代理服务收费标准”计算出的招标代理服务费基准金额（按差额定率累进法计算）*25%。计算出的代理服务费应收取金额如低于叁千元，按叁千元收取。</w:t>
      </w:r>
      <w:r/>
    </w:p>
    <w:p>
      <w:pPr>
        <w:ind w:firstLine="540"/>
        <w:spacing w:line="360" w:lineRule="auto"/>
        <w:rPr>
          <w:rFonts w:ascii="宋体" w:hAnsi="宋体" w:cs="宋体"/>
          <w:color w:val="000000"/>
          <w:sz w:val="24"/>
        </w:rPr>
      </w:pPr>
      <w:r>
        <w:rPr>
          <w:rFonts w:hint="eastAsia" w:ascii="宋体" w:hAnsi="宋体" w:cs="宋体"/>
          <w:color w:val="000000"/>
          <w:sz w:val="24"/>
        </w:rPr>
        <w:t xml:space="preserve">5.根据苏财规[2026]1号文件有关规定，本项目代理服务费由中标人支付，各投标人在投标报价时应充分考虑在内。</w:t>
      </w:r>
      <w:r/>
    </w:p>
    <w:p>
      <w:pPr>
        <w:ind w:firstLine="540"/>
        <w:spacing w:line="360" w:lineRule="auto"/>
        <w:rPr>
          <w:rFonts w:ascii="宋体" w:hAnsi="宋体" w:cs="宋体"/>
          <w:color w:val="000000"/>
          <w:sz w:val="24"/>
        </w:rPr>
      </w:pPr>
      <w:r>
        <w:rPr>
          <w:rFonts w:hint="eastAsia" w:ascii="宋体" w:hAnsi="宋体" w:cs="宋体"/>
          <w:color w:val="000000"/>
          <w:sz w:val="24"/>
        </w:rPr>
        <w:t xml:space="preserve">6.</w:t>
      </w:r>
      <w:r>
        <w:rPr>
          <w:rStyle w:val="986"/>
          <w:rFonts w:hint="eastAsia" w:ascii="宋体" w:hAnsi="宋体" w:cs="宋体"/>
          <w:sz w:val="24"/>
        </w:rPr>
        <w:t xml:space="preserve">有分包(分标段)的按一个项目计算。</w:t>
      </w:r>
      <w:r/>
    </w:p>
    <w:p>
      <w:pPr>
        <w:ind w:firstLine="420"/>
        <w:spacing w:line="360" w:lineRule="auto"/>
        <w:rPr>
          <w:rFonts w:ascii="宋体" w:hAnsi="宋体" w:cs="宋体"/>
          <w:color w:val="000000"/>
          <w:sz w:val="24"/>
        </w:rPr>
      </w:pPr>
      <w:r>
        <w:rPr>
          <w:rFonts w:hint="eastAsia" w:ascii="宋体" w:hAnsi="宋体" w:cs="宋体"/>
          <w:color w:val="000000"/>
          <w:sz w:val="24"/>
        </w:rPr>
        <w:t xml:space="preserve">账户信息：</w:t>
      </w:r>
      <w:r/>
    </w:p>
    <w:p>
      <w:pPr>
        <w:ind w:firstLine="420"/>
        <w:spacing w:line="360" w:lineRule="auto"/>
        <w:rPr>
          <w:rFonts w:ascii="宋体" w:hAnsi="宋体" w:cs="宋体"/>
          <w:color w:val="000000"/>
          <w:sz w:val="24"/>
        </w:rPr>
      </w:pPr>
      <w:r>
        <w:rPr>
          <w:rFonts w:hint="eastAsia" w:ascii="宋体" w:hAnsi="宋体" w:cs="宋体"/>
          <w:color w:val="000000"/>
          <w:sz w:val="24"/>
        </w:rPr>
        <w:t xml:space="preserve">公司名称：江苏易章工程造价咨询有限公司</w:t>
      </w:r>
      <w:r/>
    </w:p>
    <w:p>
      <w:pPr>
        <w:ind w:firstLine="420"/>
        <w:spacing w:line="360" w:lineRule="auto"/>
        <w:rPr>
          <w:rFonts w:ascii="宋体" w:hAnsi="宋体" w:cs="宋体"/>
          <w:color w:val="000000"/>
          <w:sz w:val="24"/>
        </w:rPr>
      </w:pPr>
      <w:r>
        <w:rPr>
          <w:rFonts w:hint="eastAsia" w:ascii="宋体" w:hAnsi="宋体" w:cs="宋体"/>
          <w:color w:val="000000"/>
          <w:sz w:val="24"/>
        </w:rPr>
        <w:t xml:space="preserve">开户行：徐州农村商业银行股份有限公司奎园支行</w:t>
      </w:r>
      <w:r/>
    </w:p>
    <w:p>
      <w:pPr>
        <w:ind w:firstLine="420"/>
        <w:spacing w:line="360" w:lineRule="auto"/>
        <w:rPr>
          <w:rFonts w:ascii="宋体" w:hAnsi="宋体" w:cs="宋体"/>
          <w:color w:val="000000"/>
          <w:sz w:val="24"/>
        </w:rPr>
      </w:pPr>
      <w:r>
        <w:rPr>
          <w:rFonts w:hint="eastAsia" w:ascii="宋体" w:hAnsi="宋体" w:cs="宋体"/>
          <w:color w:val="000000"/>
          <w:sz w:val="24"/>
        </w:rPr>
        <w:t xml:space="preserve">银行账号：3203230361010000277152</w:t>
      </w:r>
      <w:r/>
    </w:p>
    <w:p>
      <w:pPr>
        <w:ind w:firstLine="420"/>
        <w:spacing w:line="360" w:lineRule="auto"/>
        <w:rPr>
          <w:rFonts w:ascii="宋体" w:hAnsi="宋体" w:cs="宋体"/>
          <w:sz w:val="24"/>
        </w:rPr>
      </w:pPr>
      <w:r>
        <w:rPr>
          <w:rFonts w:hint="eastAsia" w:ascii="宋体" w:hAnsi="宋体" w:cs="宋体"/>
          <w:color w:val="000000"/>
          <w:sz w:val="24"/>
        </w:rPr>
        <w:t xml:space="preserve">联行号：314303003311</w:t>
      </w:r>
      <w:r/>
    </w:p>
    <w:p>
      <w:pPr>
        <w:rPr>
          <w:rFonts w:ascii="宋体" w:hAnsi="宋体" w:cs="宋体"/>
          <w:sz w:val="30"/>
          <w:szCs w:val="30"/>
        </w:rPr>
      </w:pPr>
      <w:r>
        <w:rPr>
          <w:rFonts w:ascii="宋体" w:hAnsi="宋体" w:cs="宋体"/>
          <w:sz w:val="30"/>
          <w:szCs w:val="30"/>
        </w:rPr>
        <w:br w:type="page" w:clear="all"/>
      </w:r>
      <w:r/>
    </w:p>
    <w:p>
      <w:pPr>
        <w:ind w:left="1080" w:hanging="1080"/>
        <w:jc w:val="center"/>
        <w:widowControl/>
        <w:rPr>
          <w:rFonts w:ascii="宋体" w:hAnsi="宋体" w:cs="宋体"/>
          <w:sz w:val="30"/>
          <w:szCs w:val="30"/>
        </w:rPr>
      </w:pPr>
      <w:r>
        <w:rPr>
          <w:rFonts w:ascii="宋体" w:hAnsi="宋体" w:cs="宋体"/>
          <w:sz w:val="30"/>
          <w:szCs w:val="30"/>
        </w:rPr>
        <w:t xml:space="preserve">第四章</w:t>
      </w:r>
      <w:r>
        <w:rPr>
          <w:rFonts w:hint="eastAsia" w:ascii="宋体" w:hAnsi="宋体" w:cs="宋体"/>
          <w:sz w:val="30"/>
          <w:szCs w:val="30"/>
        </w:rPr>
        <w:t xml:space="preserve"> 评标标准</w:t>
      </w:r>
      <w:r/>
    </w:p>
    <w:tbl>
      <w:tblPr>
        <w:tblStyle w:val="919"/>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7" w:type="dxa"/>
          <w:top w:w="17" w:type="dxa"/>
          <w:right w:w="17" w:type="dxa"/>
          <w:bottom w:w="17" w:type="dxa"/>
        </w:tblCellMar>
        <w:tblLook w:val="04A0" w:firstRow="1" w:lastRow="0" w:firstColumn="1" w:lastColumn="0" w:noHBand="0" w:noVBand="1"/>
      </w:tblPr>
      <w:tblGrid>
        <w:gridCol w:w="1224"/>
        <w:gridCol w:w="1698"/>
        <w:gridCol w:w="7037"/>
      </w:tblGrid>
      <w:tr>
        <w:trPr>
          <w:jc w:val="center"/>
          <w:trHeight w:val="366"/>
        </w:trPr>
        <w:tc>
          <w:tcPr>
            <w:gridSpan w:val="2"/>
            <w:tcW w:w="29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评审因素</w:t>
            </w:r>
            <w:r/>
          </w:p>
        </w:tc>
        <w:tc>
          <w:tcPr>
            <w:tcW w:w="703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评分细则</w:t>
            </w:r>
            <w:r/>
          </w:p>
        </w:tc>
      </w:tr>
      <w:tr>
        <w:trPr>
          <w:jc w:val="center"/>
          <w:trHeight w:val="946"/>
        </w:trPr>
        <w:tc>
          <w:tcPr>
            <w:tcW w:w="122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价格部分</w:t>
            </w:r>
            <w:r/>
          </w:p>
          <w:p>
            <w:pPr>
              <w:jc w:val="center"/>
              <w:rPr>
                <w:rFonts w:ascii="宋体" w:hAnsi="宋体" w:cs="宋体"/>
                <w:color w:val="000000"/>
                <w:szCs w:val="21"/>
              </w:rPr>
            </w:pPr>
            <w:r>
              <w:rPr>
                <w:rFonts w:hint="eastAsia" w:ascii="宋体" w:hAnsi="宋体" w:cs="宋体"/>
                <w:color w:val="000000"/>
                <w:szCs w:val="21"/>
              </w:rPr>
              <w:t xml:space="preserve">（30分）</w:t>
            </w:r>
            <w:r/>
          </w:p>
        </w:tc>
        <w:tc>
          <w:tcPr>
            <w:tcW w:w="169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价格</w:t>
            </w:r>
            <w:r/>
          </w:p>
          <w:p>
            <w:pPr>
              <w:jc w:val="center"/>
              <w:rPr>
                <w:rFonts w:ascii="宋体" w:hAnsi="宋体" w:cs="宋体"/>
                <w:color w:val="000000"/>
                <w:szCs w:val="21"/>
              </w:rPr>
            </w:pPr>
            <w:r>
              <w:rPr>
                <w:rFonts w:hint="eastAsia" w:ascii="宋体" w:hAnsi="宋体" w:cs="宋体"/>
                <w:color w:val="000000"/>
                <w:szCs w:val="21"/>
              </w:rPr>
              <w:t xml:space="preserve">（30分）</w:t>
            </w:r>
            <w:r/>
          </w:p>
        </w:tc>
        <w:tc>
          <w:tcPr>
            <w:tcW w:w="703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价格分采用低价优先法计算，即满足招标文件要求且评审价格最低的为评标基准价，其价格分为满分。</w:t>
            </w:r>
            <w:r/>
          </w:p>
          <w:p>
            <w:pPr>
              <w:jc w:val="left"/>
              <w:widowControl/>
              <w:rPr>
                <w:rFonts w:ascii="宋体" w:hAnsi="宋体" w:cs="宋体"/>
                <w:color w:val="000000"/>
                <w:szCs w:val="21"/>
              </w:rPr>
            </w:pPr>
            <w:r>
              <w:rPr>
                <w:rFonts w:hint="eastAsia" w:ascii="宋体" w:hAnsi="宋体" w:cs="宋体"/>
                <w:color w:val="000000"/>
                <w:szCs w:val="21"/>
              </w:rPr>
              <w:t xml:space="preserve">各投标人价格得分=最低报价（投标人的最低评审价格）÷各投标人评审价格×30,得分四舍五入保留小数点后2位。</w:t>
            </w:r>
            <w:r/>
          </w:p>
          <w:p>
            <w:pPr>
              <w:jc w:val="left"/>
              <w:widowControl/>
              <w:rPr>
                <w:rFonts w:ascii="宋体" w:hAnsi="宋体" w:cs="宋体"/>
                <w:color w:val="000000"/>
                <w:szCs w:val="21"/>
              </w:rPr>
            </w:pPr>
            <w:r>
              <w:rPr>
                <w:rFonts w:hint="eastAsia" w:ascii="宋体" w:hAnsi="宋体" w:cs="宋体"/>
                <w:color w:val="000000"/>
                <w:szCs w:val="21"/>
              </w:rPr>
              <w:t xml:space="preserve">注：</w:t>
            </w:r>
            <w:r/>
          </w:p>
          <w:p>
            <w:pPr>
              <w:jc w:val="left"/>
              <w:widowControl/>
              <w:rPr>
                <w:rFonts w:ascii="宋体" w:hAnsi="宋体" w:cs="宋体"/>
                <w:color w:val="000000"/>
                <w:szCs w:val="21"/>
              </w:rPr>
            </w:pPr>
            <w:r>
              <w:rPr>
                <w:rFonts w:hint="eastAsia" w:ascii="宋体" w:hAnsi="宋体" w:cs="宋体"/>
                <w:color w:val="000000"/>
                <w:szCs w:val="21"/>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jc w:val="left"/>
              <w:widowControl/>
              <w:rPr>
                <w:rFonts w:ascii="宋体" w:hAnsi="宋体" w:cs="宋体"/>
                <w:color w:val="000000"/>
                <w:szCs w:val="21"/>
              </w:rPr>
            </w:pPr>
            <w:r>
              <w:rPr>
                <w:rFonts w:hint="eastAsia" w:ascii="宋体" w:hAnsi="宋体" w:cs="宋体"/>
                <w:color w:val="000000"/>
                <w:szCs w:val="21"/>
              </w:rPr>
              <w:t xml:space="preserve">该投标人的评审价格=《开标一览表》中的“总价”*（100%-10%）</w:t>
            </w:r>
            <w:r/>
          </w:p>
          <w:p>
            <w:pPr>
              <w:jc w:val="left"/>
              <w:widowControl/>
              <w:rPr>
                <w:rFonts w:ascii="宋体" w:hAnsi="宋体" w:cs="宋体"/>
                <w:color w:val="000000"/>
                <w:szCs w:val="21"/>
              </w:rPr>
            </w:pPr>
            <w:r>
              <w:rPr>
                <w:rFonts w:hint="eastAsia" w:ascii="宋体" w:hAnsi="宋体" w:cs="宋体"/>
                <w:color w:val="000000"/>
                <w:szCs w:val="21"/>
              </w:rPr>
              <w:t xml:space="preserve">2.政府采购活动中既有本国产品又有非本国产品参与竞争的，依法对本国产品给予价格评审优惠，对本国产品的报价给予20%的价格扣除，用扣除后的价格参与评审。</w:t>
            </w:r>
            <w:r/>
          </w:p>
          <w:p>
            <w:pPr>
              <w:jc w:val="left"/>
              <w:widowControl/>
              <w:rPr>
                <w:rFonts w:ascii="宋体" w:hAnsi="宋体" w:cs="宋体"/>
                <w:color w:val="000000"/>
                <w:szCs w:val="21"/>
              </w:rPr>
            </w:pPr>
            <w:r>
              <w:rPr>
                <w:rFonts w:hint="eastAsia" w:ascii="宋体" w:hAnsi="宋体" w:cs="宋体"/>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ascii="宋体" w:hAnsi="宋体" w:cs="宋体"/>
                <w:color w:val="000000"/>
                <w:szCs w:val="21"/>
              </w:rPr>
            </w:pPr>
            <w:r>
              <w:rPr>
                <w:rFonts w:hint="eastAsia" w:ascii="宋体" w:hAnsi="宋体" w:cs="宋体"/>
                <w:color w:val="000000"/>
                <w:szCs w:val="21"/>
              </w:rPr>
              <w:t xml:space="preserve">该投标人的评审价格=《开标一览表》中的“总价”*（100%-20%）</w:t>
            </w:r>
            <w:r/>
          </w:p>
          <w:p>
            <w:pPr>
              <w:jc w:val="left"/>
              <w:widowControl/>
              <w:rPr>
                <w:rFonts w:ascii="宋体" w:hAnsi="宋体" w:cs="宋体"/>
                <w:color w:val="000000"/>
                <w:szCs w:val="21"/>
              </w:rPr>
            </w:pPr>
            <w:r>
              <w:rPr>
                <w:rFonts w:hint="eastAsia" w:ascii="宋体" w:hAnsi="宋体" w:cs="宋体"/>
                <w:color w:val="000000"/>
                <w:szCs w:val="21"/>
              </w:rPr>
              <w:t xml:space="preserve">3.上述1、2项评审优惠可同时享受，分别在供应商报价基础上予以扣除，用扣除后的价格参与评审，即该投标人的评审价格=《开标一览表》中的“总价”*（100%-30%）。</w:t>
            </w:r>
            <w:r/>
          </w:p>
          <w:p>
            <w:pPr>
              <w:jc w:val="left"/>
              <w:widowControl/>
              <w:rPr>
                <w:rFonts w:ascii="宋体" w:hAnsi="宋体" w:cs="宋体"/>
                <w:color w:val="000000"/>
                <w:szCs w:val="21"/>
              </w:rPr>
            </w:pPr>
            <w:r>
              <w:rPr>
                <w:rFonts w:hint="eastAsia" w:ascii="宋体" w:hAnsi="宋体" w:cs="宋体"/>
                <w:color w:val="000000"/>
                <w:szCs w:val="21"/>
              </w:rPr>
              <w:t xml:space="preserve">享受价格评审优惠不改变最终中标价格，政府采购合同仍按照中标人的报价签订。</w:t>
            </w:r>
            <w:r/>
          </w:p>
        </w:tc>
      </w:tr>
      <w:tr>
        <w:trPr>
          <w:jc w:val="center"/>
          <w:trHeight w:val="3471"/>
        </w:trPr>
        <w:tc>
          <w:tcPr>
            <w:tcW w:w="122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技术部分</w:t>
            </w:r>
            <w:r/>
          </w:p>
          <w:p>
            <w:pPr>
              <w:jc w:val="center"/>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7</w:t>
            </w:r>
            <w:r>
              <w:rPr>
                <w:rFonts w:hint="eastAsia" w:ascii="宋体" w:hAnsi="宋体" w:cs="宋体"/>
                <w:color w:val="000000"/>
                <w:szCs w:val="21"/>
              </w:rPr>
              <w:t xml:space="preserve">分）</w:t>
            </w:r>
            <w:r/>
          </w:p>
          <w:p>
            <w:pPr>
              <w:jc w:val="center"/>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技术参数响应</w:t>
            </w:r>
            <w:r/>
          </w:p>
          <w:p>
            <w:pPr>
              <w:jc w:val="center"/>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2</w:t>
            </w:r>
            <w:r>
              <w:rPr>
                <w:rFonts w:hint="eastAsia" w:ascii="宋体" w:hAnsi="宋体" w:cs="宋体"/>
                <w:color w:val="000000"/>
                <w:szCs w:val="21"/>
              </w:rPr>
              <w:t xml:space="preserve">分）</w:t>
            </w:r>
            <w:r/>
          </w:p>
        </w:tc>
        <w:tc>
          <w:tcPr>
            <w:tcW w:w="7037" w:type="dxa"/>
            <w:vAlign w:val="center"/>
            <w:textDirection w:val="lrTb"/>
            <w:noWrap w:val="false"/>
          </w:tcPr>
          <w:p>
            <w:pPr>
              <w:jc w:val="left"/>
              <w:widowControl/>
              <w:rPr>
                <w:rFonts w:ascii="宋体" w:hAnsi="宋体" w:cs="宋体"/>
                <w:szCs w:val="21"/>
                <w:lang w:val="zh-CN"/>
              </w:rPr>
            </w:pPr>
            <w:r>
              <w:rPr>
                <w:rFonts w:hint="eastAsia" w:ascii="宋体" w:hAnsi="宋体" w:cs="宋体"/>
                <w:szCs w:val="21"/>
                <w:lang w:val="zh-CN"/>
              </w:rPr>
              <w:t xml:space="preserve">对所投产品技术</w:t>
            </w:r>
            <w:r>
              <w:rPr>
                <w:rFonts w:hint="eastAsia" w:ascii="宋体" w:hAnsi="宋体" w:cs="宋体"/>
                <w:szCs w:val="21"/>
              </w:rPr>
              <w:t xml:space="preserve">参数要求</w:t>
            </w:r>
            <w:r>
              <w:rPr>
                <w:rFonts w:hint="eastAsia" w:ascii="宋体" w:hAnsi="宋体" w:cs="宋体"/>
                <w:szCs w:val="21"/>
                <w:lang w:val="zh-CN"/>
              </w:rPr>
              <w:t xml:space="preserve">指标的响应程度进行评价，产品（设备）技术参数完全满足招标要求的得满分</w:t>
            </w:r>
            <w:r>
              <w:rPr>
                <w:rFonts w:hint="eastAsia" w:ascii="宋体" w:hAnsi="宋体" w:cs="宋体"/>
                <w:szCs w:val="21"/>
              </w:rPr>
              <w:t xml:space="preserve">4</w:t>
            </w:r>
            <w:r>
              <w:rPr>
                <w:rFonts w:hint="eastAsia" w:ascii="宋体" w:hAnsi="宋体" w:cs="宋体"/>
                <w:szCs w:val="21"/>
                <w:lang w:val="en-US" w:eastAsia="zh-CN"/>
              </w:rPr>
              <w:t xml:space="preserve">2</w:t>
            </w:r>
            <w:r>
              <w:rPr>
                <w:rFonts w:hint="eastAsia" w:ascii="宋体" w:hAnsi="宋体" w:cs="宋体"/>
                <w:szCs w:val="21"/>
                <w:lang w:val="zh-CN"/>
              </w:rPr>
              <w:t xml:space="preserve">分；在此基础上，招标技术</w:t>
            </w:r>
            <w:r>
              <w:rPr>
                <w:rFonts w:hint="eastAsia" w:ascii="宋体" w:hAnsi="宋体" w:cs="宋体"/>
                <w:szCs w:val="21"/>
              </w:rPr>
              <w:t xml:space="preserve">参数</w:t>
            </w:r>
            <w:r>
              <w:rPr>
                <w:rFonts w:hint="eastAsia" w:ascii="宋体" w:hAnsi="宋体" w:cs="宋体"/>
                <w:szCs w:val="21"/>
                <w:lang w:val="zh-CN"/>
              </w:rPr>
              <w:t xml:space="preserve">中标注“★”指标为实质性要求，有一项不符合，做无效投标处理。标注“▲”的为</w:t>
            </w:r>
            <w:r>
              <w:rPr>
                <w:rFonts w:hint="eastAsia" w:ascii="宋体" w:hAnsi="宋体" w:cs="宋体"/>
                <w:szCs w:val="21"/>
              </w:rPr>
              <w:t xml:space="preserve">主要</w:t>
            </w:r>
            <w:r>
              <w:rPr>
                <w:rFonts w:hint="eastAsia" w:ascii="宋体" w:hAnsi="宋体" w:cs="宋体"/>
                <w:szCs w:val="21"/>
                <w:lang w:val="zh-CN"/>
              </w:rPr>
              <w:t xml:space="preserve">技术指标，每有一项负偏离扣</w:t>
            </w:r>
            <w:r>
              <w:rPr>
                <w:rFonts w:hint="eastAsia" w:ascii="宋体" w:hAnsi="宋体" w:cs="宋体"/>
                <w:szCs w:val="21"/>
              </w:rPr>
              <w:t xml:space="preserve">3</w:t>
            </w:r>
            <w:r>
              <w:rPr>
                <w:rFonts w:hint="eastAsia" w:ascii="宋体" w:hAnsi="宋体" w:cs="宋体"/>
                <w:szCs w:val="21"/>
                <w:lang w:val="zh-CN"/>
              </w:rPr>
              <w:t xml:space="preserve">分；其他非</w:t>
            </w:r>
            <w:r>
              <w:rPr>
                <w:rFonts w:hint="eastAsia" w:ascii="宋体" w:hAnsi="宋体" w:cs="宋体"/>
                <w:szCs w:val="21"/>
              </w:rPr>
              <w:t xml:space="preserve">主要指标</w:t>
            </w:r>
            <w:r>
              <w:rPr>
                <w:rFonts w:hint="eastAsia" w:ascii="宋体" w:hAnsi="宋体" w:cs="宋体"/>
                <w:szCs w:val="21"/>
                <w:lang w:val="zh-CN"/>
              </w:rPr>
              <w:t xml:space="preserve">参数负偏离的，每项扣</w:t>
            </w:r>
            <w:r>
              <w:rPr>
                <w:rFonts w:ascii="宋体" w:hAnsi="宋体" w:cs="宋体"/>
                <w:szCs w:val="21"/>
              </w:rPr>
              <w:t xml:space="preserve">0.5</w:t>
            </w:r>
            <w:r>
              <w:rPr>
                <w:rFonts w:hint="eastAsia" w:ascii="宋体" w:hAnsi="宋体" w:cs="宋体"/>
                <w:szCs w:val="21"/>
                <w:lang w:val="zh-CN"/>
              </w:rPr>
              <w:t xml:space="preserve">分,扣完为止。</w:t>
            </w:r>
            <w:r/>
          </w:p>
          <w:p>
            <w:pPr>
              <w:rPr>
                <w:rFonts w:ascii="宋体" w:hAnsi="宋体" w:cs="宋体"/>
                <w:color w:val="000000"/>
                <w:szCs w:val="21"/>
              </w:rPr>
            </w:pPr>
            <w:r>
              <w:rPr>
                <w:rFonts w:hint="eastAsia" w:ascii="宋体" w:hAnsi="宋体" w:cs="宋体"/>
                <w:szCs w:val="21"/>
                <w:lang w:val="zh-CN"/>
              </w:rPr>
              <w:t xml:space="preserve">注：</w:t>
            </w:r>
            <w:bookmarkStart w:id="3" w:name="OLE_LINK3"/>
            <w:r>
              <w:rPr>
                <w:rFonts w:hint="eastAsia" w:ascii="宋体" w:hAnsi="宋体" w:cs="宋体"/>
                <w:szCs w:val="21"/>
                <w:lang w:val="zh-CN"/>
              </w:rPr>
              <w:t xml:space="preserve">投标人须针对各</w:t>
            </w:r>
            <w:r>
              <w:rPr>
                <w:rFonts w:hint="eastAsia" w:ascii="宋体" w:hAnsi="宋体" w:cs="宋体"/>
                <w:szCs w:val="21"/>
              </w:rPr>
              <w:t xml:space="preserve">参数</w:t>
            </w:r>
            <w:r>
              <w:rPr>
                <w:rFonts w:hint="eastAsia" w:ascii="宋体" w:hAnsi="宋体" w:cs="宋体"/>
                <w:szCs w:val="21"/>
                <w:lang w:val="zh-CN"/>
              </w:rPr>
              <w:t xml:space="preserve">指标详尽真实地提供响应偏离表，所有标注“★”“▲”技术内容的响应均应提供支撑</w:t>
            </w:r>
            <w:r>
              <w:rPr>
                <w:rFonts w:hint="eastAsia" w:ascii="宋体" w:hAnsi="宋体" w:cs="宋体"/>
                <w:szCs w:val="21"/>
              </w:rPr>
              <w:t xml:space="preserve">证明材料</w:t>
            </w:r>
            <w:r>
              <w:rPr>
                <w:rFonts w:hint="eastAsia" w:ascii="宋体" w:hAnsi="宋体" w:cs="宋体"/>
                <w:szCs w:val="21"/>
                <w:lang w:val="zh-CN"/>
              </w:rPr>
              <w:t xml:space="preserve">，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未实质性响应。</w:t>
            </w:r>
            <w:bookmarkEnd w:id="3"/>
            <w:r/>
            <w:r/>
          </w:p>
        </w:tc>
      </w:tr>
      <w:tr>
        <w:trPr>
          <w:jc w:val="center"/>
          <w:trHeight w:val="584"/>
        </w:trPr>
        <w:tc>
          <w:tcPr>
            <w:tcW w:w="122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jc w:val="center"/>
              <w:rPr>
                <w:rFonts w:ascii="宋体" w:hAnsi="宋体" w:cs="宋体"/>
                <w:color w:val="000000"/>
                <w:szCs w:val="21"/>
              </w:rPr>
            </w:pPr>
            <w:r>
              <w:rPr>
                <w:rFonts w:hint="eastAsia" w:ascii="宋体" w:hAnsi="宋体"/>
                <w:bCs/>
                <w:szCs w:val="21"/>
              </w:rPr>
              <w:t xml:space="preserve">所投产品质量、性能评价</w:t>
            </w:r>
            <w:r/>
          </w:p>
          <w:p>
            <w:pPr>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分）</w:t>
            </w:r>
            <w:r/>
          </w:p>
        </w:tc>
        <w:tc>
          <w:tcPr>
            <w:tcW w:w="703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根据所投产品质量、产品配置、产品应用情况等，从性能稳定性、质量可靠性、技术先进性方面进行评价。</w:t>
            </w:r>
            <w:r/>
          </w:p>
          <w:p>
            <w:pPr>
              <w:rPr>
                <w:rFonts w:ascii="宋体" w:hAnsi="宋体" w:cs="宋体"/>
                <w:color w:val="000000"/>
                <w:szCs w:val="21"/>
              </w:rPr>
            </w:pPr>
            <w:r>
              <w:rPr>
                <w:rFonts w:hint="eastAsia" w:ascii="宋体" w:hAnsi="宋体" w:cs="宋体"/>
                <w:color w:val="000000"/>
                <w:szCs w:val="21"/>
              </w:rPr>
              <w:t xml:space="preserve">性能稳定性（4分）：性能稳定性高的得4分；性能稳定性一般的得2分；性能稳定性较差的得1分。</w:t>
            </w:r>
            <w:r/>
          </w:p>
          <w:p>
            <w:pPr>
              <w:rPr>
                <w:rFonts w:ascii="宋体" w:hAnsi="宋体" w:cs="宋体"/>
                <w:color w:val="000000"/>
                <w:szCs w:val="21"/>
              </w:rPr>
            </w:pPr>
            <w:r>
              <w:rPr>
                <w:rFonts w:hint="eastAsia" w:ascii="宋体" w:hAnsi="宋体" w:cs="宋体"/>
                <w:color w:val="000000"/>
                <w:szCs w:val="21"/>
              </w:rPr>
              <w:t xml:space="preserve">技术先进性（4分）：技术先进的得4分；技术较先进的得2分；技术较落后的得1分。</w:t>
            </w:r>
            <w:r/>
          </w:p>
          <w:p>
            <w:pPr>
              <w:rPr>
                <w:rFonts w:ascii="宋体" w:hAnsi="宋体" w:cs="宋体"/>
                <w:color w:val="000000"/>
                <w:szCs w:val="21"/>
              </w:rPr>
            </w:pPr>
            <w:r>
              <w:rPr>
                <w:rFonts w:hint="eastAsia" w:ascii="宋体" w:hAnsi="宋体" w:cs="宋体"/>
                <w:color w:val="000000"/>
                <w:szCs w:val="21"/>
              </w:rPr>
              <w:t xml:space="preserve">质量可靠性（4分）：质量可靠性高的得4分；产品质量可靠性一般的得2分；质量可靠性程度较差的得1分。</w:t>
            </w:r>
            <w:r/>
          </w:p>
          <w:p>
            <w:pPr>
              <w:rPr>
                <w:rFonts w:ascii="宋体" w:hAnsi="宋体" w:cs="宋体"/>
                <w:color w:val="000000"/>
                <w:szCs w:val="21"/>
              </w:rPr>
            </w:pPr>
            <w:r>
              <w:rPr>
                <w:rFonts w:hint="eastAsia" w:ascii="宋体" w:hAnsi="宋体" w:cs="宋体"/>
                <w:color w:val="000000"/>
                <w:szCs w:val="21"/>
              </w:rPr>
              <w:t xml:space="preserve">未提供不得分。本项最高得12分，最低得0分。</w:t>
            </w:r>
            <w:r/>
          </w:p>
        </w:tc>
      </w:tr>
      <w:tr>
        <w:trPr>
          <w:jc w:val="center"/>
          <w:trHeight w:val="1684"/>
        </w:trPr>
        <w:tc>
          <w:tcPr>
            <w:tcW w:w="122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jc w:val="center"/>
              <w:rPr>
                <w:rFonts w:ascii="宋体" w:hAnsi="宋体" w:cs="宋体"/>
                <w:color w:val="000000"/>
                <w:szCs w:val="21"/>
              </w:rPr>
            </w:pPr>
            <w:r>
              <w:rPr>
                <w:rFonts w:hint="eastAsia" w:ascii="宋体" w:hAnsi="宋体"/>
                <w:szCs w:val="21"/>
              </w:rPr>
              <w:t xml:space="preserve">项目实施方案</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分）</w:t>
            </w:r>
            <w:r/>
          </w:p>
        </w:tc>
        <w:tc>
          <w:tcPr>
            <w:tcW w:w="703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根据投标文件中</w:t>
            </w:r>
            <w:r>
              <w:rPr>
                <w:rFonts w:hint="eastAsia" w:ascii="宋体" w:hAnsi="宋体"/>
                <w:szCs w:val="21"/>
              </w:rPr>
              <w:t xml:space="preserve">项目实施方案</w:t>
            </w:r>
            <w:r>
              <w:rPr>
                <w:rFonts w:hint="eastAsia" w:ascii="宋体" w:hAnsi="宋体" w:cs="宋体"/>
                <w:color w:val="000000"/>
                <w:szCs w:val="21"/>
              </w:rPr>
              <w:t xml:space="preserve">进行综合评价。内容包含但不限于质量保障措施、实施组织计划、设备交付时间、进度计划、人员安排、安装调试等，对内容的针对性、可行性进行评价。</w:t>
            </w:r>
            <w:r/>
          </w:p>
          <w:p>
            <w:pPr>
              <w:rPr>
                <w:rFonts w:ascii="宋体" w:hAnsi="宋体" w:cs="宋体"/>
                <w:color w:val="000000"/>
                <w:szCs w:val="21"/>
              </w:rPr>
            </w:pPr>
            <w:r>
              <w:rPr>
                <w:rFonts w:hint="eastAsia" w:ascii="宋体" w:hAnsi="宋体" w:cs="宋体"/>
                <w:color w:val="000000"/>
                <w:szCs w:val="21"/>
              </w:rPr>
              <w:t xml:space="preserve">全面性（2分）：全面具体详实得2分，较全面得1.5分，不太全面得1分；</w:t>
            </w:r>
            <w:r/>
          </w:p>
          <w:p>
            <w:pPr>
              <w:rPr>
                <w:rFonts w:ascii="宋体" w:hAnsi="宋体" w:cs="宋体"/>
                <w:color w:val="000000"/>
                <w:szCs w:val="21"/>
              </w:rPr>
            </w:pPr>
            <w:r>
              <w:rPr>
                <w:rFonts w:hint="eastAsia" w:ascii="宋体" w:hAnsi="宋体" w:cs="宋体"/>
                <w:color w:val="000000"/>
                <w:szCs w:val="21"/>
              </w:rPr>
              <w:t xml:space="preserve">针对性(</w:t>
            </w:r>
            <w:r>
              <w:rPr>
                <w:rFonts w:ascii="宋体" w:hAnsi="宋体" w:cs="宋体"/>
                <w:color w:val="000000"/>
                <w:szCs w:val="21"/>
              </w:rPr>
              <w:t xml:space="preserve">2</w:t>
            </w:r>
            <w:r>
              <w:rPr>
                <w:rFonts w:hint="eastAsia" w:ascii="宋体" w:hAnsi="宋体" w:cs="宋体"/>
                <w:color w:val="000000"/>
                <w:szCs w:val="21"/>
              </w:rPr>
              <w:t xml:space="preserve">分)：针对性强得2分，针对性较强得1.5分，针对性不强得1分；</w:t>
            </w:r>
            <w:r/>
          </w:p>
          <w:p>
            <w:pPr>
              <w:rPr>
                <w:rFonts w:ascii="宋体" w:hAnsi="宋体" w:cs="宋体"/>
                <w:color w:val="000000"/>
                <w:szCs w:val="21"/>
              </w:rPr>
            </w:pPr>
            <w:r>
              <w:rPr>
                <w:rFonts w:hint="eastAsia" w:ascii="宋体" w:hAnsi="宋体" w:cs="宋体"/>
                <w:color w:val="000000"/>
                <w:szCs w:val="21"/>
              </w:rPr>
              <w:t xml:space="preserve">可行性（1分)：符合实际切实可行得1分，可行性欠缺得0.5分；</w:t>
            </w:r>
            <w:r/>
          </w:p>
          <w:p>
            <w:pPr>
              <w:rPr>
                <w:rFonts w:ascii="宋体" w:hAnsi="宋体" w:cs="宋体"/>
                <w:szCs w:val="21"/>
              </w:rPr>
            </w:pPr>
            <w:r>
              <w:rPr>
                <w:rFonts w:hint="eastAsia" w:ascii="宋体" w:hAnsi="宋体" w:cs="宋体"/>
                <w:color w:val="000000"/>
                <w:szCs w:val="21"/>
              </w:rPr>
              <w:t xml:space="preserve">未提供不得分，本项最高得</w:t>
            </w:r>
            <w:r>
              <w:rPr>
                <w:rFonts w:ascii="宋体" w:hAnsi="宋体" w:cs="宋体"/>
                <w:color w:val="000000"/>
                <w:szCs w:val="21"/>
              </w:rPr>
              <w:t xml:space="preserve">5</w:t>
            </w:r>
            <w:r>
              <w:rPr>
                <w:rFonts w:hint="eastAsia" w:ascii="宋体" w:hAnsi="宋体" w:cs="宋体"/>
                <w:color w:val="000000"/>
                <w:szCs w:val="21"/>
              </w:rPr>
              <w:t xml:space="preserve">分，最低得0分。</w:t>
            </w:r>
            <w:r/>
          </w:p>
        </w:tc>
      </w:tr>
      <w:tr>
        <w:trPr>
          <w:jc w:val="center"/>
          <w:trHeight w:val="90"/>
        </w:trPr>
        <w:tc>
          <w:tcPr>
            <w:tcW w:w="122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质保期承诺（4分）</w:t>
            </w:r>
            <w:r/>
          </w:p>
        </w:tc>
        <w:tc>
          <w:tcPr>
            <w:tcW w:w="703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设备整机质保在原“1年原厂免费质保期”的基础上，每增加1年的得1分，最高得2分；</w:t>
            </w:r>
            <w:r/>
          </w:p>
          <w:p>
            <w:pPr>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设备整机质保期后，在原“提供总时长不少于12个半天的免费人工服务”的基础上，每增加4个半天的免费人工服务，得1分，最高2分。</w:t>
            </w:r>
            <w:r/>
          </w:p>
          <w:p>
            <w:pPr>
              <w:rPr>
                <w:rFonts w:ascii="宋体" w:hAnsi="宋体" w:cs="宋体"/>
                <w:color w:val="000000"/>
                <w:szCs w:val="21"/>
              </w:rPr>
            </w:pPr>
            <w:r>
              <w:rPr>
                <w:rFonts w:hint="eastAsia" w:ascii="宋体" w:hAnsi="宋体" w:cs="宋体"/>
                <w:color w:val="000000"/>
                <w:szCs w:val="21"/>
              </w:rPr>
              <w:t xml:space="preserve">本项最高得4分，最低得0分。</w:t>
            </w:r>
            <w:r/>
          </w:p>
          <w:p>
            <w:pPr>
              <w:rPr>
                <w:rFonts w:ascii="宋体" w:hAnsi="宋体" w:cs="宋体"/>
                <w:color w:val="000000"/>
                <w:szCs w:val="21"/>
              </w:rPr>
            </w:pPr>
            <w:r>
              <w:rPr>
                <w:rFonts w:hint="eastAsia" w:ascii="宋体" w:hAnsi="宋体" w:cs="宋体"/>
                <w:color w:val="000000"/>
                <w:szCs w:val="21"/>
              </w:rPr>
              <w:t xml:space="preserve">注：投标文件中提供承诺函扫描件并加盖电子签章，如投标文件前后不一致，按照最低年限计。</w:t>
            </w:r>
            <w:r/>
          </w:p>
        </w:tc>
      </w:tr>
      <w:tr>
        <w:trPr>
          <w:jc w:val="center"/>
          <w:trHeight w:val="90"/>
        </w:trPr>
        <w:tc>
          <w:tcPr>
            <w:tcW w:w="122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培训与售后服务方案（</w:t>
            </w:r>
            <w:r>
              <w:rPr>
                <w:rFonts w:ascii="宋体" w:hAnsi="宋体" w:cs="宋体"/>
                <w:color w:val="000000"/>
                <w:szCs w:val="21"/>
              </w:rPr>
              <w:t xml:space="preserve">4</w:t>
            </w:r>
            <w:r>
              <w:rPr>
                <w:rFonts w:hint="eastAsia" w:ascii="宋体" w:hAnsi="宋体" w:cs="宋体"/>
                <w:color w:val="000000"/>
                <w:szCs w:val="21"/>
              </w:rPr>
              <w:t xml:space="preserve">分）</w:t>
            </w:r>
            <w:r/>
          </w:p>
        </w:tc>
        <w:tc>
          <w:tcPr>
            <w:tcW w:w="703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根据投标文件中</w:t>
            </w:r>
            <w:r>
              <w:rPr>
                <w:rFonts w:hint="eastAsia" w:ascii="宋体" w:hAnsi="宋体"/>
                <w:szCs w:val="21"/>
              </w:rPr>
              <w:t xml:space="preserve">项目培训与售后服务方案</w:t>
            </w:r>
            <w:r>
              <w:rPr>
                <w:rFonts w:hint="eastAsia" w:ascii="宋体" w:hAnsi="宋体" w:cs="宋体"/>
                <w:color w:val="000000"/>
                <w:szCs w:val="21"/>
              </w:rPr>
              <w:t xml:space="preserve">进行综合评价。</w:t>
            </w:r>
            <w:r/>
          </w:p>
          <w:p>
            <w:pPr>
              <w:rPr>
                <w:rFonts w:ascii="宋体" w:hAnsi="宋体" w:cs="宋体"/>
                <w:color w:val="000000"/>
                <w:szCs w:val="21"/>
              </w:rPr>
            </w:pPr>
            <w:r>
              <w:rPr>
                <w:rFonts w:hint="eastAsia" w:ascii="宋体" w:hAnsi="宋体" w:cs="宋体"/>
                <w:color w:val="000000"/>
                <w:szCs w:val="21"/>
              </w:rPr>
              <w:t xml:space="preserve">方案全面性（2分）：全面具体详实得2分，较全面得1.5分，不太全面得1分；</w:t>
            </w:r>
            <w:r/>
          </w:p>
          <w:p>
            <w:pPr>
              <w:rPr>
                <w:rFonts w:ascii="宋体" w:hAnsi="宋体" w:cs="宋体"/>
                <w:color w:val="000000"/>
                <w:szCs w:val="21"/>
              </w:rPr>
            </w:pPr>
            <w:r>
              <w:rPr>
                <w:rFonts w:hint="eastAsia" w:ascii="宋体" w:hAnsi="宋体" w:cs="宋体"/>
                <w:color w:val="000000"/>
                <w:szCs w:val="21"/>
              </w:rPr>
              <w:t xml:space="preserve">方案针对性(</w:t>
            </w:r>
            <w:r>
              <w:rPr>
                <w:rFonts w:ascii="宋体" w:hAnsi="宋体" w:cs="宋体"/>
                <w:color w:val="000000"/>
                <w:szCs w:val="21"/>
              </w:rPr>
              <w:t xml:space="preserve">1</w:t>
            </w:r>
            <w:r>
              <w:rPr>
                <w:rFonts w:hint="eastAsia" w:ascii="宋体" w:hAnsi="宋体" w:cs="宋体"/>
                <w:color w:val="000000"/>
                <w:szCs w:val="21"/>
              </w:rPr>
              <w:t xml:space="preserve">分)：针对性强得</w:t>
            </w:r>
            <w:r>
              <w:rPr>
                <w:rFonts w:ascii="宋体" w:hAnsi="宋体" w:cs="宋体"/>
                <w:color w:val="000000"/>
                <w:szCs w:val="21"/>
              </w:rPr>
              <w:t xml:space="preserve">1</w:t>
            </w:r>
            <w:r>
              <w:rPr>
                <w:rFonts w:hint="eastAsia" w:ascii="宋体" w:hAnsi="宋体" w:cs="宋体"/>
                <w:color w:val="000000"/>
                <w:szCs w:val="21"/>
              </w:rPr>
              <w:t xml:space="preserve">分，针对性不强得</w:t>
            </w:r>
            <w:r>
              <w:rPr>
                <w:rFonts w:ascii="宋体" w:hAnsi="宋体" w:cs="宋体"/>
                <w:color w:val="000000"/>
                <w:szCs w:val="21"/>
              </w:rPr>
              <w:t xml:space="preserve">0</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方案可行性（1分)：符合实际切实可行得1分，可行性欠缺得0.5分；</w:t>
            </w:r>
            <w:r/>
          </w:p>
          <w:p>
            <w:pPr>
              <w:rPr>
                <w:rFonts w:ascii="宋体" w:hAnsi="宋体" w:cs="宋体"/>
                <w:color w:val="000000"/>
                <w:szCs w:val="21"/>
              </w:rPr>
            </w:pPr>
            <w:r>
              <w:rPr>
                <w:rFonts w:hint="eastAsia" w:ascii="宋体" w:hAnsi="宋体" w:cs="宋体"/>
                <w:color w:val="000000"/>
                <w:szCs w:val="21"/>
              </w:rPr>
              <w:t xml:space="preserve">未提供不得分，本项最高得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分，最低得0分。</w:t>
            </w:r>
            <w:r/>
          </w:p>
        </w:tc>
      </w:tr>
      <w:tr>
        <w:trPr>
          <w:jc w:val="center"/>
          <w:trHeight w:val="90"/>
        </w:trPr>
        <w:tc>
          <w:tcPr>
            <w:tcW w:w="122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商务部分</w:t>
            </w:r>
            <w:r/>
          </w:p>
          <w:p>
            <w:pPr>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分）</w:t>
            </w:r>
            <w:r/>
          </w:p>
        </w:tc>
        <w:tc>
          <w:tcPr>
            <w:tcW w:w="169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业绩</w:t>
            </w:r>
            <w:r/>
          </w:p>
          <w:p>
            <w:pPr>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分）</w:t>
            </w:r>
            <w:r/>
          </w:p>
        </w:tc>
        <w:tc>
          <w:tcPr>
            <w:tcW w:w="703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投标人为乙方，自2023年7月1日（含）以来承担过相同或类似项目业绩，每提供1个得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3</w:t>
            </w:r>
            <w:r>
              <w:rPr>
                <w:rFonts w:hint="eastAsia" w:ascii="宋体" w:hAnsi="宋体" w:cs="宋体"/>
                <w:color w:val="000000"/>
                <w:szCs w:val="21"/>
              </w:rPr>
              <w:t xml:space="preserve">分。投标文件中提供有效的合同扫描件加盖投标人电子签章，时间以合同签订时间为准，合同内容须清晰可见，提供不全或未提供的不得分。</w:t>
            </w:r>
            <w:r/>
          </w:p>
        </w:tc>
      </w:tr>
    </w:tbl>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注：评分结果精确到小数点后两位。以上要求的原件扫描件应内容清晰易辨认。</w:t>
      </w:r>
      <w:r/>
    </w:p>
    <w:p>
      <w:pPr>
        <w:rPr>
          <w:rFonts w:ascii="宋体" w:hAnsi="宋体"/>
          <w:b/>
          <w:bCs/>
          <w:sz w:val="24"/>
        </w:rPr>
      </w:pPr>
      <w:r>
        <w:rPr>
          <w:rFonts w:hint="eastAsia" w:ascii="宋体" w:hAnsi="宋体"/>
          <w:b/>
          <w:bCs/>
          <w:sz w:val="24"/>
        </w:rPr>
        <w:br w:type="page" w:clear="all"/>
      </w:r>
      <w:r/>
    </w:p>
    <w:p>
      <w:pPr>
        <w:ind w:firstLine="480"/>
        <w:jc w:val="center"/>
        <w:spacing w:line="520" w:lineRule="exact"/>
        <w:rPr>
          <w:rFonts w:ascii="宋体" w:hAnsi="宋体"/>
          <w:b/>
          <w:bCs/>
          <w:sz w:val="30"/>
          <w:szCs w:val="30"/>
        </w:rPr>
      </w:pPr>
      <w:r>
        <w:rPr>
          <w:rFonts w:hint="eastAsia" w:ascii="宋体" w:hAnsi="宋体"/>
          <w:b/>
          <w:bCs/>
          <w:sz w:val="30"/>
          <w:szCs w:val="30"/>
        </w:rPr>
        <w:t xml:space="preserve">第五章 </w:t>
      </w:r>
      <w:r>
        <w:rPr>
          <w:rFonts w:ascii="宋体" w:hAnsi="宋体"/>
          <w:b/>
          <w:bCs/>
          <w:sz w:val="30"/>
          <w:szCs w:val="30"/>
        </w:rPr>
        <w:t xml:space="preserve"> 拟签订的合同文本</w:t>
      </w:r>
      <w:r/>
    </w:p>
    <w:p>
      <w:pPr>
        <w:ind w:firstLine="420"/>
        <w:spacing w:after="120"/>
        <w:rPr>
          <w:rFonts w:ascii="宋体"/>
          <w:sz w:val="30"/>
          <w:szCs w:val="30"/>
        </w:rPr>
      </w:pPr>
      <w:r>
        <w:rPr>
          <w:rFonts w:ascii="宋体"/>
          <w:sz w:val="30"/>
          <w:szCs w:val="30"/>
        </w:rPr>
      </w:r>
      <w:r/>
    </w:p>
    <w:p>
      <w:pPr>
        <w:ind w:left="420" w:firstLine="420"/>
        <w:spacing w:after="120"/>
      </w:pPr>
      <w:r/>
      <w:r/>
    </w:p>
    <w:p>
      <w:pPr>
        <w:ind w:firstLine="420"/>
        <w:spacing w:after="120"/>
        <w:rPr>
          <w:rFonts w:ascii="宋体"/>
          <w:sz w:val="30"/>
          <w:szCs w:val="30"/>
        </w:rPr>
      </w:pPr>
      <w:r>
        <w:rPr>
          <w:rFonts w:ascii="宋体"/>
          <w:sz w:val="30"/>
          <w:szCs w:val="30"/>
        </w:rPr>
      </w:r>
      <w:r/>
    </w:p>
    <w:p>
      <w:pPr>
        <w:ind w:left="420" w:firstLine="420"/>
        <w:spacing w:after="120"/>
      </w:pPr>
      <w:r/>
      <w:r/>
    </w:p>
    <w:p>
      <w:pPr>
        <w:ind w:firstLine="480"/>
        <w:spacing w:line="360" w:lineRule="exact"/>
        <w:rPr>
          <w:rFonts w:ascii="宋体" w:hAnsi="宋体"/>
          <w:sz w:val="24"/>
        </w:rPr>
      </w:pPr>
      <w:r>
        <w:rPr>
          <w:rFonts w:ascii="宋体" w:hAnsi="宋体"/>
          <w:sz w:val="24"/>
        </w:rPr>
      </w:r>
      <w:r/>
    </w:p>
    <w:p>
      <w:pPr>
        <w:jc w:val="center"/>
        <w:spacing w:line="360" w:lineRule="auto"/>
        <w:rPr>
          <w:rFonts w:ascii="宋体" w:hAnsi="宋体"/>
          <w:b/>
          <w:bCs/>
          <w:sz w:val="44"/>
          <w:szCs w:val="44"/>
        </w:rPr>
      </w:pPr>
      <w:r>
        <w:rPr>
          <w:rFonts w:ascii="宋体" w:hAnsi="宋体"/>
          <w:b/>
          <w:bCs/>
          <w:sz w:val="44"/>
          <w:szCs w:val="44"/>
        </w:rPr>
        <w:t xml:space="preserve">政府采购合同</w:t>
      </w:r>
      <w:r/>
    </w:p>
    <w:p>
      <w:pPr>
        <w:jc w:val="center"/>
        <w:spacing w:line="360" w:lineRule="auto"/>
        <w:rPr>
          <w:rFonts w:ascii="宋体" w:hAnsi="宋体"/>
          <w:sz w:val="24"/>
          <w:lang w:val="de-DE"/>
        </w:rPr>
      </w:pPr>
      <w:r>
        <w:rPr>
          <w:rFonts w:ascii="宋体" w:hAnsi="宋体"/>
          <w:sz w:val="24"/>
          <w:lang w:val="de-DE"/>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r>
      <w:r/>
    </w:p>
    <w:p>
      <w:pPr>
        <w:ind w:firstLine="1200"/>
        <w:spacing w:line="360" w:lineRule="auto"/>
        <w:rPr>
          <w:rFonts w:ascii="宋体" w:hAnsi="宋体"/>
          <w:sz w:val="24"/>
        </w:rPr>
      </w:pPr>
      <w:r>
        <w:rPr>
          <w:rFonts w:ascii="宋体" w:hAnsi="宋体"/>
          <w:sz w:val="24"/>
        </w:rPr>
        <w:t xml:space="preserve">项目编号：</w:t>
      </w:r>
      <w:r/>
    </w:p>
    <w:p>
      <w:pPr>
        <w:ind w:firstLine="1200"/>
        <w:spacing w:line="360" w:lineRule="auto"/>
        <w:rPr>
          <w:rFonts w:ascii="宋体" w:hAnsi="宋体"/>
          <w:sz w:val="24"/>
        </w:rPr>
      </w:pPr>
      <w:r>
        <w:rPr>
          <w:rFonts w:ascii="宋体" w:hAnsi="宋体"/>
          <w:sz w:val="24"/>
        </w:rPr>
        <w:t xml:space="preserve">项目名称：</w:t>
      </w:r>
      <w:r>
        <w:rPr>
          <w:rFonts w:hint="eastAsia" w:ascii="宋体" w:hAnsi="宋体"/>
          <w:sz w:val="24"/>
        </w:rPr>
        <w:t xml:space="preserve">江苏师范大学透射电子显微镜采购项目</w:t>
      </w:r>
      <w:r/>
    </w:p>
    <w:p>
      <w:pPr>
        <w:ind w:firstLine="1200"/>
        <w:spacing w:line="360" w:lineRule="auto"/>
        <w:rPr>
          <w:rFonts w:ascii="宋体" w:hAnsi="宋体"/>
          <w:sz w:val="24"/>
        </w:rPr>
      </w:pPr>
      <w:r>
        <w:rPr>
          <w:rFonts w:ascii="宋体" w:hAnsi="宋体"/>
          <w:sz w:val="24"/>
        </w:rPr>
        <w:t xml:space="preserve">采购单位：</w:t>
      </w:r>
      <w:r>
        <w:rPr>
          <w:rFonts w:hint="eastAsia" w:ascii="宋体" w:hAnsi="宋体"/>
          <w:sz w:val="24"/>
        </w:rPr>
        <w:t xml:space="preserve">江苏师范大学</w:t>
      </w:r>
      <w:r/>
    </w:p>
    <w:p>
      <w:pPr>
        <w:ind w:firstLine="1200"/>
        <w:spacing w:line="360" w:lineRule="auto"/>
        <w:rPr>
          <w:rFonts w:ascii="宋体" w:hAnsi="宋体"/>
          <w:sz w:val="24"/>
        </w:rPr>
      </w:pPr>
      <w:r>
        <w:rPr>
          <w:rFonts w:ascii="宋体" w:hAnsi="宋体"/>
          <w:sz w:val="24"/>
        </w:rPr>
        <w:t xml:space="preserve">供应商：</w:t>
      </w:r>
      <w:r/>
    </w:p>
    <w:p>
      <w:pPr>
        <w:ind w:firstLine="1200"/>
        <w:spacing w:line="360" w:lineRule="auto"/>
        <w:rPr>
          <w:rFonts w:ascii="宋体" w:hAnsi="宋体"/>
          <w:sz w:val="24"/>
        </w:rPr>
      </w:pPr>
      <w:r>
        <w:rPr>
          <w:rFonts w:ascii="宋体" w:hAnsi="宋体"/>
          <w:sz w:val="24"/>
        </w:rPr>
        <w:t xml:space="preserve">签订日期：    年  月  日</w:t>
      </w:r>
      <w:r/>
    </w:p>
    <w:p>
      <w:pPr>
        <w:ind w:right="6"/>
        <w:rPr>
          <w:rFonts w:ascii="宋体" w:hAnsi="宋体"/>
          <w:sz w:val="24"/>
        </w:rPr>
      </w:pPr>
      <w:r>
        <w:rPr>
          <w:rFonts w:ascii="宋体" w:hAnsi="宋体"/>
          <w:sz w:val="24"/>
        </w:rPr>
      </w:r>
      <w:r/>
    </w:p>
    <w:p>
      <w:pPr>
        <w:ind w:right="6"/>
        <w:rPr>
          <w:rFonts w:ascii="宋体" w:hAnsi="宋体"/>
          <w:sz w:val="24"/>
        </w:rPr>
      </w:pPr>
      <w:r>
        <w:rPr>
          <w:rFonts w:ascii="宋体" w:hAnsi="宋体"/>
          <w:sz w:val="24"/>
        </w:rPr>
      </w:r>
      <w:r/>
    </w:p>
    <w:p>
      <w:pPr>
        <w:spacing w:before="210" w:after="12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spacing w:before="210" w:after="12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sz w:val="24"/>
        </w:rPr>
      </w:pPr>
      <w:r>
        <w:rPr>
          <w:rFonts w:ascii="宋体" w:hAnsi="宋体"/>
          <w:sz w:val="24"/>
        </w:rPr>
        <w:br w:type="page" w:clear="all"/>
      </w:r>
      <w:r/>
    </w:p>
    <w:tbl>
      <w:tblPr>
        <w:tblStyle w:val="919"/>
        <w:tblW w:w="0" w:type="dxa"/>
        <w:tblInd w:w="0"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W w:w="4409" w:type="dxa"/>
            <w:vAlign w:val="center"/>
            <w:textDirection w:val="lrTb"/>
            <w:noWrap w:val="false"/>
          </w:tcPr>
          <w:p>
            <w:pPr>
              <w:rPr>
                <w:rFonts w:ascii="宋体" w:hAnsi="宋体" w:cs="宋体"/>
                <w:b/>
                <w:color w:val="000000"/>
                <w:sz w:val="24"/>
              </w:rPr>
            </w:pPr>
            <w:r/>
            <w:bookmarkStart w:id="4" w:name="OLE_LINK1"/>
            <w:r/>
            <w:bookmarkStart w:id="5" w:name="OLE_LINK2"/>
            <w:r>
              <w:rPr>
                <w:rFonts w:hint="eastAsia" w:ascii="宋体" w:hAnsi="宋体" w:cs="宋体"/>
                <w:b/>
                <w:color w:val="000000"/>
                <w:sz w:val="24"/>
              </w:rPr>
              <w:t xml:space="preserve">需方：江苏师范大学</w:t>
            </w:r>
            <w:r/>
          </w:p>
        </w:tc>
        <w:tc>
          <w:tcPr>
            <w:tcW w:w="5445" w:type="dxa"/>
            <w:vAlign w:val="center"/>
            <w:textDirection w:val="lrTb"/>
            <w:noWrap w:val="false"/>
          </w:tcPr>
          <w:p>
            <w:pPr>
              <w:rPr>
                <w:rFonts w:ascii="宋体" w:hAnsi="宋体" w:cs="宋体"/>
                <w:b/>
                <w:sz w:val="24"/>
              </w:rPr>
            </w:pPr>
            <w:r>
              <w:rPr>
                <w:rFonts w:hint="eastAsia" w:ascii="宋体" w:hAnsi="宋体" w:cs="宋体"/>
                <w:b/>
                <w:color w:val="000000"/>
                <w:sz w:val="24"/>
              </w:rPr>
              <w:t xml:space="preserve">合同编号：               </w:t>
            </w:r>
            <w:r/>
          </w:p>
        </w:tc>
      </w:tr>
      <w:tr>
        <w:trPr>
          <w:trHeight w:val="625"/>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供方：            </w:t>
            </w:r>
            <w:r/>
          </w:p>
          <w:p>
            <w:pPr>
              <w:rPr>
                <w:rFonts w:ascii="宋体" w:hAnsi="宋体" w:cs="宋体"/>
                <w:b/>
                <w:color w:val="000000"/>
                <w:sz w:val="24"/>
              </w:rPr>
            </w:pPr>
            <w:r>
              <w:rPr>
                <w:rFonts w:hint="eastAsia" w:ascii="宋体" w:hAnsi="宋体" w:cs="宋体"/>
                <w:b/>
                <w:color w:val="000000"/>
                <w:sz w:val="24"/>
              </w:rPr>
              <w:t xml:space="preserve">签订时间：     年    月    日</w:t>
            </w:r>
            <w:r/>
          </w:p>
        </w:tc>
        <w:tc>
          <w:tcPr>
            <w:tcW w:w="5445" w:type="dxa"/>
            <w:textDirection w:val="lrTb"/>
            <w:noWrap w:val="false"/>
          </w:tcPr>
          <w:p>
            <w:pPr>
              <w:ind w:right="633"/>
              <w:rPr>
                <w:rFonts w:ascii="宋体" w:hAnsi="宋体" w:cs="宋体"/>
                <w:b/>
                <w:color w:val="000000"/>
                <w:sz w:val="24"/>
              </w:rPr>
            </w:pPr>
            <w:r>
              <w:rPr>
                <w:rFonts w:hint="eastAsia" w:ascii="宋体" w:hAnsi="宋体" w:cs="宋体"/>
                <w:b/>
                <w:color w:val="000000"/>
                <w:sz w:val="24"/>
              </w:rPr>
              <w:t xml:space="preserve">合同签订地点：江苏师范大学</w:t>
            </w:r>
            <w:r/>
          </w:p>
        </w:tc>
      </w:tr>
    </w:tbl>
    <w:p>
      <w:pPr>
        <w:ind w:firstLine="482"/>
        <w:spacing w:line="360" w:lineRule="auto"/>
        <w:rPr>
          <w:rFonts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p>
    <w:p>
      <w:pPr>
        <w:spacing w:line="360" w:lineRule="auto"/>
        <w:rPr>
          <w:rFonts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p>
    <w:p>
      <w:pPr>
        <w:ind w:firstLine="480"/>
        <w:spacing w:line="360" w:lineRule="auto"/>
        <w:rPr>
          <w:rFonts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 xml:space="preserve">[请填写大写金额]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hint="eastAsia" w:ascii="宋体" w:hAnsi="宋体" w:cs="宋体"/>
          <w:bCs/>
          <w:sz w:val="24"/>
        </w:rPr>
        <w:t xml:space="preserve">¥[请填写数字金额]）。此价格为固定不变价，包含设备本身价格、运抵指定目的地的一切费用（包括全部货物及伴随工程和服务、进出口代理费、海关办证费、报关费、报验费、银行手续费、运杂费、税费、利润、安装调试费、培训费、售后服务费、场所符合性改造费，及其他在本合同履行期内所有可预见的税费和售后服务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清单见后附表。</w:t>
      </w:r>
      <w:r/>
    </w:p>
    <w:p>
      <w:pPr>
        <w:spacing w:line="360" w:lineRule="auto"/>
        <w:rPr>
          <w:rFonts w:ascii="宋体" w:hAnsi="宋体" w:cs="宋体"/>
          <w:b/>
          <w:color w:val="000000"/>
          <w:sz w:val="24"/>
        </w:rPr>
      </w:pPr>
      <w:r>
        <w:rPr>
          <w:rFonts w:hint="eastAsia" w:ascii="宋体" w:hAnsi="宋体" w:cs="宋体"/>
          <w:b/>
          <w:color w:val="000000"/>
          <w:sz w:val="24"/>
        </w:rPr>
        <w:t xml:space="preserve">二、质量要求及供方对质量负责条件和期限：</w:t>
      </w:r>
      <w:r/>
    </w:p>
    <w:p>
      <w:pPr>
        <w:ind w:firstLine="235"/>
        <w:spacing w:line="360" w:lineRule="auto"/>
        <w:rPr>
          <w:rFonts w:ascii="宋体" w:hAnsi="宋体" w:cs="宋体"/>
          <w:bCs/>
          <w:color w:val="000000"/>
          <w:sz w:val="24"/>
        </w:rPr>
      </w:pPr>
      <w:r>
        <w:rPr>
          <w:rFonts w:hint="eastAsia" w:ascii="宋体" w:hAnsi="宋体" w:cs="宋体"/>
          <w:bCs/>
          <w:color w:val="000000"/>
          <w:sz w:val="24"/>
        </w:rPr>
        <w:t xml:space="preserve">1.供方提供</w:t>
      </w:r>
      <w:r>
        <w:rPr>
          <w:rFonts w:hint="eastAsia" w:ascii="宋体" w:hAnsi="宋体" w:cs="宋体"/>
          <w:bCs/>
          <w:sz w:val="24"/>
        </w:rPr>
        <w:t xml:space="preserve">的是原产地原装</w:t>
      </w:r>
      <w:r>
        <w:rPr>
          <w:rFonts w:hint="eastAsia" w:ascii="宋体" w:hAnsi="宋体" w:cs="宋体"/>
          <w:bCs/>
          <w:color w:val="000000"/>
          <w:sz w:val="24"/>
        </w:rPr>
        <w:t xml:space="preserve">全新行货，</w:t>
      </w:r>
      <w:r>
        <w:rPr>
          <w:rFonts w:hint="eastAsia" w:ascii="宋体" w:hAnsi="宋体" w:cs="宋体"/>
          <w:bCs/>
          <w:sz w:val="24"/>
        </w:rPr>
        <w:t xml:space="preserve">相关的配套附件质量优良，数量齐全，</w:t>
      </w:r>
      <w:r>
        <w:rPr>
          <w:rFonts w:hint="eastAsia" w:ascii="宋体" w:hAnsi="宋体" w:cs="宋体"/>
          <w:bCs/>
          <w:color w:val="000000"/>
          <w:sz w:val="24"/>
        </w:rPr>
        <w:t xml:space="preserve">产品质量符合双方约定的或中华人民共和国国家规定的产品标准（几个质量标准竞合的按最高质量标准执行），产品性能符合需方要求。</w:t>
      </w:r>
      <w:r/>
    </w:p>
    <w:p>
      <w:pPr>
        <w:ind w:firstLine="240"/>
        <w:spacing w:line="360" w:lineRule="auto"/>
        <w:rPr>
          <w:rFonts w:ascii="宋体" w:hAnsi="宋体" w:cs="宋体"/>
          <w:bCs/>
          <w:sz w:val="24"/>
        </w:rPr>
      </w:pPr>
      <w:r>
        <w:rPr>
          <w:rFonts w:hint="eastAsia" w:ascii="宋体" w:hAnsi="宋体" w:cs="宋体"/>
          <w:bCs/>
          <w:sz w:val="24"/>
        </w:rPr>
        <w:t xml:space="preserve">2.</w:t>
      </w:r>
      <w:r>
        <w:rPr>
          <w:rFonts w:hint="eastAsia"/>
          <w:sz w:val="24"/>
        </w:rPr>
        <w:t xml:space="preserve"> </w:t>
      </w:r>
      <w:r>
        <w:rPr>
          <w:rFonts w:hint="eastAsia"/>
          <w:sz w:val="24"/>
          <w:u w:val="none"/>
        </w:rPr>
        <w:t xml:space="preserve">质保期：自项目验收合格之日起提供</w:t>
      </w:r>
      <w:r>
        <w:rPr>
          <w:rFonts w:hint="eastAsia"/>
          <w:sz w:val="24"/>
          <w:u w:val="single"/>
        </w:rPr>
        <w:t xml:space="preserve"> </w:t>
      </w:r>
      <w:r>
        <w:rPr>
          <w:rFonts w:hint="eastAsia"/>
          <w:sz w:val="24"/>
          <w:u w:val="single"/>
          <w:lang w:val="en-US" w:eastAsia="zh-CN"/>
        </w:rPr>
        <w:t xml:space="preserve">  </w:t>
      </w:r>
      <w:r>
        <w:rPr>
          <w:sz w:val="24"/>
          <w:u w:val="single"/>
        </w:rPr>
        <w:t xml:space="preserve">  </w:t>
      </w:r>
      <w:r>
        <w:rPr>
          <w:rFonts w:hint="eastAsia"/>
          <w:sz w:val="24"/>
          <w:u w:val="none"/>
        </w:rPr>
        <w:t xml:space="preserve">年的原厂质保。质保期后，提供总时长</w:t>
      </w:r>
      <w:r>
        <w:rPr>
          <w:rFonts w:hint="eastAsia"/>
          <w:sz w:val="24"/>
          <w:u w:val="single"/>
        </w:rPr>
        <w:t xml:space="preserve"> </w:t>
      </w:r>
      <w:r>
        <w:rPr>
          <w:sz w:val="24"/>
          <w:u w:val="single"/>
        </w:rPr>
        <w:t xml:space="preserve">  </w:t>
      </w:r>
      <w:r>
        <w:rPr>
          <w:rFonts w:hint="eastAsia"/>
          <w:sz w:val="24"/>
          <w:u w:val="none"/>
        </w:rPr>
        <w:t xml:space="preserve">个半天的免费人工服务用于维修保养，该项服务不限使用期限和使用次数，且必须由设备制造商提供标准售后服务，涉及材料仅收取材料成本费。</w:t>
      </w:r>
      <w:r>
        <w:rPr>
          <w:rFonts w:hint="eastAsia" w:ascii="宋体" w:hAnsi="宋体" w:cs="宋体"/>
          <w:bCs/>
          <w:sz w:val="24"/>
          <w:u w:val="none"/>
        </w:rPr>
        <w:t xml:space="preserve">产品质保期自《项目最终验收合格报告》后第二天算起。质保及售后服务具体事项见后附件。</w:t>
      </w:r>
      <w:r/>
    </w:p>
    <w:p>
      <w:pPr>
        <w:ind w:firstLine="241"/>
        <w:spacing w:line="360" w:lineRule="auto"/>
        <w:rPr>
          <w:rFonts w:ascii="宋体" w:hAnsi="宋体" w:cs="宋体"/>
          <w:b/>
          <w:sz w:val="24"/>
        </w:rPr>
      </w:pPr>
      <w:r>
        <w:rPr>
          <w:rFonts w:hint="eastAsia" w:ascii="宋体" w:hAnsi="宋体" w:cs="宋体"/>
          <w:b/>
          <w:sz w:val="24"/>
        </w:rPr>
        <w:t xml:space="preserve">三、交货时间、地点及用户所在地：</w:t>
      </w:r>
      <w:r/>
    </w:p>
    <w:p>
      <w:pPr>
        <w:ind w:firstLine="235"/>
        <w:spacing w:line="360" w:lineRule="auto"/>
        <w:rPr>
          <w:rFonts w:ascii="宋体" w:hAnsi="宋体" w:cs="宋体"/>
          <w:bCs/>
          <w:sz w:val="24"/>
        </w:rPr>
      </w:pPr>
      <w:r>
        <w:rPr>
          <w:rFonts w:hint="eastAsia" w:ascii="宋体" w:hAnsi="宋体" w:cs="宋体"/>
          <w:bCs/>
          <w:sz w:val="24"/>
        </w:rPr>
        <w:t xml:space="preserve">1.安装调试完工时间：合同签订后280天内完成设备调试交付。</w:t>
      </w:r>
      <w:r/>
    </w:p>
    <w:p>
      <w:pPr>
        <w:ind w:firstLine="235"/>
        <w:spacing w:line="360" w:lineRule="auto"/>
        <w:rPr>
          <w:rFonts w:ascii="宋体" w:hAnsi="宋体" w:cs="宋体"/>
          <w:bCs/>
          <w:sz w:val="24"/>
        </w:rPr>
      </w:pPr>
      <w:r>
        <w:rPr>
          <w:rFonts w:hint="eastAsia" w:ascii="宋体" w:hAnsi="宋体" w:cs="宋体"/>
          <w:bCs/>
          <w:sz w:val="24"/>
        </w:rPr>
        <w:t xml:space="preserve">2.交货、调试地点：</w:t>
      </w:r>
      <w:r>
        <w:rPr>
          <w:rFonts w:hint="eastAsia" w:ascii="宋体" w:hAnsi="宋体" w:cs="宋体"/>
          <w:bCs/>
          <w:color w:val="000000"/>
          <w:sz w:val="24"/>
        </w:rPr>
        <w:t xml:space="preserve">江苏师范大学泉山校区（需方指定地点）。</w:t>
      </w:r>
      <w:r/>
    </w:p>
    <w:p>
      <w:pPr>
        <w:ind w:firstLine="235"/>
        <w:spacing w:line="360" w:lineRule="auto"/>
        <w:rPr>
          <w:rFonts w:hint="eastAsia" w:ascii="宋体" w:hAnsi="宋体" w:cs="宋体"/>
          <w:bCs/>
          <w:sz w:val="24"/>
        </w:rPr>
      </w:pPr>
      <w:r>
        <w:rPr>
          <w:rFonts w:hint="eastAsia" w:ascii="宋体" w:hAnsi="宋体" w:cs="宋体"/>
          <w:bCs/>
          <w:sz w:val="24"/>
        </w:rPr>
        <w:t xml:space="preserve">3.交付方式：由供方送货上门并负责安装调试。</w:t>
      </w:r>
      <w:r/>
    </w:p>
    <w:p>
      <w:pPr>
        <w:ind w:firstLine="235"/>
        <w:spacing w:line="360" w:lineRule="auto"/>
      </w:pPr>
      <w:r>
        <w:rPr>
          <w:rFonts w:hint="eastAsia" w:ascii="宋体" w:hAnsi="宋体" w:cs="宋体"/>
          <w:bCs/>
          <w:sz w:val="24"/>
        </w:rPr>
        <w:t xml:space="preserve">4.技术培训： 供方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应需方要求，在设备安装现场，由制造商提供2次累计不少于5天的高级别应用培训。所有费用由中标方承担。</w:t>
      </w:r>
      <w:r/>
    </w:p>
    <w:p>
      <w:pPr>
        <w:ind w:firstLine="235"/>
        <w:spacing w:line="360" w:lineRule="auto"/>
        <w:rPr>
          <w:rFonts w:ascii="宋体" w:hAnsi="宋体" w:cs="宋体"/>
          <w:bCs/>
          <w:sz w:val="24"/>
        </w:rPr>
      </w:pPr>
      <w:r>
        <w:rPr>
          <w:rFonts w:ascii="宋体" w:hAnsi="宋体" w:cs="宋体"/>
          <w:bCs/>
          <w:sz w:val="24"/>
        </w:rPr>
      </w:r>
      <w:r/>
    </w:p>
    <w:p>
      <w:pPr>
        <w:ind w:firstLine="236"/>
        <w:spacing w:line="360" w:lineRule="auto"/>
        <w:rPr>
          <w:rFonts w:ascii="宋体" w:hAnsi="宋体" w:cs="宋体"/>
          <w:b/>
          <w:sz w:val="24"/>
        </w:rPr>
      </w:pPr>
      <w:r>
        <w:rPr>
          <w:rFonts w:hint="eastAsia" w:ascii="宋体" w:hAnsi="宋体" w:cs="宋体"/>
          <w:b/>
          <w:sz w:val="24"/>
        </w:rPr>
        <w:t xml:space="preserve">四、相关要求：</w:t>
      </w:r>
      <w:r/>
    </w:p>
    <w:p>
      <w:pPr>
        <w:ind w:firstLine="235"/>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p>
    <w:p>
      <w:pPr>
        <w:ind w:firstLine="235"/>
        <w:spacing w:line="360" w:lineRule="auto"/>
        <w:rPr>
          <w:rFonts w:ascii="宋体" w:hAnsi="宋体" w:cs="宋体"/>
          <w:bCs/>
          <w:sz w:val="24"/>
        </w:rPr>
      </w:pPr>
      <w:r>
        <w:rPr>
          <w:rFonts w:hint="eastAsia" w:ascii="宋体" w:hAnsi="宋体" w:cs="宋体"/>
          <w:bCs/>
          <w:sz w:val="24"/>
        </w:rPr>
        <w:t xml:space="preserve">2.供方交货时提供货物所必备的各种证书及相关证明材料、技术资料。</w:t>
      </w:r>
      <w:r/>
    </w:p>
    <w:p>
      <w:pPr>
        <w:ind w:firstLine="235"/>
        <w:spacing w:line="360" w:lineRule="auto"/>
        <w:rPr>
          <w:rFonts w:ascii="宋体" w:hAnsi="宋体" w:cs="宋体"/>
          <w:bCs/>
          <w:sz w:val="24"/>
        </w:rPr>
      </w:pPr>
      <w:r>
        <w:rPr>
          <w:rFonts w:hint="eastAsia" w:ascii="宋体" w:hAnsi="宋体" w:cs="宋体"/>
          <w:bCs/>
          <w:sz w:val="24"/>
        </w:rPr>
        <w:t xml:space="preserve">3.负责调试及技术培训。</w:t>
      </w:r>
      <w:r/>
    </w:p>
    <w:p>
      <w:pPr>
        <w:ind w:firstLine="235"/>
        <w:spacing w:line="360" w:lineRule="auto"/>
        <w:rPr>
          <w:rFonts w:ascii="宋体" w:hAnsi="宋体" w:cs="宋体"/>
          <w:bCs/>
          <w:sz w:val="24"/>
        </w:rPr>
      </w:pPr>
      <w:r>
        <w:rPr>
          <w:rFonts w:hint="eastAsia" w:ascii="宋体" w:hAnsi="宋体" w:cs="宋体"/>
          <w:bCs/>
          <w:sz w:val="24"/>
        </w:rPr>
        <w:t xml:space="preserve">4.供方配合用户做好验收相关手续。</w:t>
      </w:r>
      <w:r/>
    </w:p>
    <w:p>
      <w:pPr>
        <w:spacing w:line="360" w:lineRule="auto"/>
        <w:rPr>
          <w:rFonts w:ascii="宋体" w:hAnsi="宋体" w:cs="宋体"/>
          <w:b/>
          <w:sz w:val="24"/>
        </w:rPr>
      </w:pPr>
      <w:r>
        <w:rPr>
          <w:rFonts w:hint="eastAsia" w:ascii="宋体" w:hAnsi="宋体" w:cs="宋体"/>
          <w:b/>
          <w:sz w:val="24"/>
        </w:rPr>
        <w:t xml:space="preserve">五、付款方式及期限：</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本合同总价款按对应免税政策（如有）计算；若为进口设备，须同步签订设备购置合同、外贸代理协议。设备购置合同（进口设备配套外贸代理协议）签订生效后，需方按以下付款方式将全部分期款项支付至对应收款主体（国产设备供方提供银行保函后可直接支付供方；进口设备全额支付至外贸代理公司，由外贸公司对外付汇）。付款按照以下阶段及条件分四次支付合同价款：</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第一期款项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付款比例：合同总价款的45%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付款条件：同时满足以下条件后30个工作日内支付。</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(a)本合同已由需方和供方合法签署并正式生效；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(b)如采购进口设备，外贸代理协议同步签署并正式生效。</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付款用途说明：进口设备项下该笔款项用于外贸代理公司开立信用证；国产设备项下该笔款项作为生产预付款。</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第二期款项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付款比例：合同总价款的20%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付款条件：同时满足以下条件后30个工作日内支付：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(a)本合同项下全部设备已运抵采购方指定地点，并完成安装、调试；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(b)设备通过最终验收，并由需方出具书面的《项目最终验收合格报告》；</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(c)需方收到合同金额的全额正规发票。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付款方式：国产设备直接转账支付供方；进口设备由需方支付至外贸公司，外贸公司TT电汇对外结算。</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第三期款项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付款比例：合同总价款的20%</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付款条件：自本合同生效之日起2年内，且在此期间供方未发生违反本合同项下质量保证与售后服务条款的实质性违约行为，需方在收到供方提交的付款申请后 30 个工作日内支付。</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第四期款项 </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付款比例：合同总价款的15%</w:t>
      </w:r>
      <w:r/>
    </w:p>
    <w:p>
      <w:pPr>
        <w:ind w:firstLine="480"/>
        <w:spacing w:line="500" w:lineRule="exact"/>
        <w:rPr>
          <w:rFonts w:ascii="宋体" w:hAnsi="宋体" w:cs="宋体"/>
          <w:bCs/>
          <w:sz w:val="24"/>
        </w:rPr>
      </w:pPr>
      <w:r>
        <w:rPr>
          <w:rFonts w:hint="eastAsia" w:ascii="宋体" w:hAnsi="宋体" w:cs="宋体"/>
          <w:bCs/>
          <w:sz w:val="24"/>
          <w:highlight w:val="none"/>
        </w:rPr>
        <w:t xml:space="preserve">付款条件：自本合同生效之日起3年内，且在此期间供方未发生违反本合同项下质量保证与售后服务条款的实质性违约行为，需方在收到供方提交的付款申请后30个工作日内支付。</w:t>
      </w:r>
      <w:r/>
    </w:p>
    <w:p>
      <w:pPr>
        <w:spacing w:line="360" w:lineRule="auto"/>
        <w:rPr>
          <w:rFonts w:ascii="宋体" w:hAnsi="宋体" w:cs="宋体"/>
          <w:b/>
          <w:sz w:val="24"/>
        </w:rPr>
      </w:pPr>
      <w:r>
        <w:rPr>
          <w:rFonts w:hint="eastAsia" w:ascii="宋体" w:hAnsi="宋体" w:cs="宋体"/>
          <w:b/>
          <w:sz w:val="24"/>
        </w:rPr>
        <w:t xml:space="preserve">六、违约责任：</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color w:val="000000"/>
          <w:sz w:val="24"/>
        </w:rPr>
        <w:t xml:space="preserve">2.需方无正当理由拒收设备、拒付设备款的，每迟延一天需方向供方按迟延付款额的万分之三支付违约金</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color w:val="000000"/>
          <w:sz w:val="24"/>
        </w:rPr>
        <w:t xml:space="preserve">3.供方</w:t>
      </w:r>
      <w:r>
        <w:rPr>
          <w:rFonts w:hint="eastAsia" w:ascii="宋体" w:hAnsi="宋体" w:cs="宋体"/>
          <w:bCs/>
          <w:sz w:val="24"/>
        </w:rPr>
        <w:t xml:space="preserve">货物不符合约定质量的，需方有权选择拒收、降价、修理、更换等方式维护自己的权益，并要求供方承担相应的违约责任。</w:t>
      </w:r>
      <w:r/>
    </w:p>
    <w:p>
      <w:pPr>
        <w:ind w:firstLine="480"/>
        <w:spacing w:line="360" w:lineRule="auto"/>
        <w:rPr>
          <w:rFonts w:ascii="宋体" w:hAnsi="宋体" w:cs="宋体"/>
          <w:bCs/>
          <w:sz w:val="24"/>
        </w:rPr>
      </w:pPr>
      <w:r>
        <w:rPr>
          <w:rFonts w:hint="eastAsia" w:ascii="宋体" w:hAnsi="宋体" w:cs="宋体"/>
          <w:bCs/>
          <w:color w:val="000000"/>
          <w:sz w:val="24"/>
        </w:rPr>
        <w:t xml:space="preserve">4.</w:t>
      </w:r>
      <w:r>
        <w:rPr>
          <w:rFonts w:hint="eastAsia" w:ascii="宋体" w:hAnsi="宋体" w:cs="宋体"/>
          <w:bCs/>
          <w:sz w:val="24"/>
        </w:rPr>
        <w:t xml:space="preserve">任何一方不履行合同或有其它根本违约行为的，另一方有权行使合同解除权，并要求违约方按合同价款的20%承担违约责任。</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5.供方违约使需方为维护自身合法权益而产生的包括但不限于诉讼费、保全费、保全保险费、执行费、律师费、交通费、劳务费、资料费等一切费用均由供方承担。</w:t>
      </w:r>
      <w:r/>
    </w:p>
    <w:p>
      <w:pPr>
        <w:spacing w:line="360" w:lineRule="auto"/>
        <w:rPr>
          <w:rFonts w:ascii="宋体" w:hAnsi="宋体" w:cs="宋体"/>
          <w:bCs/>
          <w:color w:val="000000"/>
          <w:sz w:val="24"/>
        </w:rPr>
      </w:pPr>
      <w:r>
        <w:rPr>
          <w:rFonts w:hint="eastAsia" w:ascii="宋体" w:hAnsi="宋体" w:cs="宋体"/>
          <w:b/>
          <w:color w:val="000000"/>
          <w:sz w:val="24"/>
        </w:rPr>
        <w:t xml:space="preserve">七、</w:t>
      </w:r>
      <w:r>
        <w:rPr>
          <w:rFonts w:hint="eastAsia" w:ascii="宋体" w:hAnsi="宋体" w:cs="宋体"/>
          <w:bCs/>
          <w:color w:val="000000"/>
          <w:sz w:val="24"/>
        </w:rPr>
        <w:t xml:space="preserve">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p>
    <w:p>
      <w:pPr>
        <w:ind w:left="472" w:hanging="472"/>
        <w:spacing w:line="360" w:lineRule="auto"/>
        <w:rPr>
          <w:rFonts w:ascii="宋体" w:hAnsi="宋体" w:cs="宋体"/>
          <w:b/>
          <w:color w:val="000000"/>
          <w:sz w:val="24"/>
        </w:rPr>
      </w:pPr>
      <w:r/>
      <w:bookmarkStart w:id="6" w:name="_Hlk104302207"/>
      <w:r>
        <w:rPr>
          <w:rFonts w:hint="eastAsia" w:ascii="宋体" w:hAnsi="宋体" w:cs="宋体"/>
          <w:b/>
          <w:color w:val="000000"/>
          <w:sz w:val="24"/>
        </w:rPr>
        <w:t xml:space="preserve">八、合同文件：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下列文件是构成本合同不可分割的部分，与合同具有同等法律效力。</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1.招标采购文件。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2.供方提交的投标书。</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3.供方投标书的其他资料及承诺。</w:t>
      </w:r>
      <w:bookmarkEnd w:id="6"/>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九、本合同未尽事宜，按民法典有关规定双方协商处理。</w:t>
      </w:r>
      <w:r/>
    </w:p>
    <w:p>
      <w:pPr>
        <w:spacing w:line="360" w:lineRule="auto"/>
        <w:rPr>
          <w:rFonts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7" w:name="_Hlk104301831"/>
      <w:r>
        <w:rPr>
          <w:rFonts w:hint="eastAsia" w:ascii="宋体" w:hAnsi="宋体" w:cs="宋体"/>
          <w:b/>
          <w:color w:val="000000"/>
          <w:sz w:val="24"/>
        </w:rPr>
        <w:t xml:space="preserve">，本合同签订地为需方所在地</w:t>
      </w:r>
      <w:bookmarkEnd w:id="7"/>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p>
    <w:p>
      <w:pPr>
        <w:spacing w:line="360" w:lineRule="auto"/>
        <w:rPr>
          <w:rFonts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约定联络方式进行的通知一经到达，无论供方回复与否，均视为有效送达。</w:t>
      </w:r>
      <w:r/>
    </w:p>
    <w:tbl>
      <w:tblPr>
        <w:tblStyle w:val="919"/>
        <w:tblpPr w:horzAnchor="page" w:tblpX="1294" w:vertAnchor="text" w:tblpY="20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供方联系人：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r>
        <w:trPr>
          <w:trHeight w:val="338"/>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需方联系人：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bl>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ascii="宋体" w:hAnsi="宋体" w:cs="宋体"/>
          <w:b/>
          <w:sz w:val="24"/>
        </w:rPr>
      </w:r>
      <w:r/>
    </w:p>
    <w:tbl>
      <w:tblPr>
        <w:tblStyle w:val="91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20"/>
        <w:gridCol w:w="4840"/>
      </w:tblGrid>
      <w:tr>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需  方（公章）：江苏师范大学</w:t>
            </w:r>
            <w:r/>
          </w:p>
          <w:p>
            <w:pPr>
              <w:spacing w:line="360" w:lineRule="auto"/>
              <w:rPr>
                <w:rFonts w:ascii="宋体" w:hAnsi="宋体" w:cs="宋体"/>
                <w:b/>
                <w:sz w:val="24"/>
              </w:rPr>
            </w:pPr>
            <w:r>
              <w:rPr>
                <w:rFonts w:ascii="宋体" w:hAnsi="宋体" w:cs="宋体"/>
                <w:b/>
                <w:sz w:val="24"/>
              </w:rPr>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供  方（公章）：           </w:t>
            </w:r>
            <w:r/>
          </w:p>
        </w:tc>
      </w:tr>
      <w:tr>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地址：徐州市铜山新区上海路101号</w:t>
            </w:r>
            <w:r/>
          </w:p>
          <w:p>
            <w:pPr>
              <w:spacing w:line="360" w:lineRule="auto"/>
              <w:rPr>
                <w:rFonts w:ascii="宋体" w:hAnsi="宋体" w:cs="宋体"/>
                <w:b/>
                <w:sz w:val="24"/>
              </w:rPr>
            </w:pPr>
            <w:r>
              <w:rPr>
                <w:rFonts w:hint="eastAsia" w:ascii="宋体" w:hAnsi="宋体" w:cs="宋体"/>
                <w:b/>
                <w:sz w:val="24"/>
              </w:rPr>
              <w:t xml:space="preserve">承办单位：             </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            </w:t>
            </w:r>
            <w:r/>
          </w:p>
          <w:p>
            <w:pPr>
              <w:spacing w:line="360" w:lineRule="auto"/>
              <w:rPr>
                <w:rFonts w:ascii="宋体" w:hAnsi="宋体" w:cs="宋体"/>
                <w:b/>
                <w:sz w:val="24"/>
              </w:rPr>
            </w:pPr>
            <w:r>
              <w:rPr>
                <w:rFonts w:hint="eastAsia" w:ascii="宋体" w:hAnsi="宋体" w:cs="宋体"/>
                <w:b/>
                <w:sz w:val="24"/>
              </w:rPr>
              <w:t xml:space="preserve">开户银行：            </w:t>
            </w:r>
            <w:r/>
          </w:p>
          <w:p>
            <w:pPr>
              <w:spacing w:line="360" w:lineRule="auto"/>
              <w:rPr>
                <w:rFonts w:ascii="宋体" w:hAnsi="宋体" w:cs="宋体"/>
                <w:b/>
                <w:sz w:val="24"/>
              </w:rPr>
            </w:pPr>
            <w:r>
              <w:rPr>
                <w:rFonts w:hint="eastAsia" w:ascii="宋体" w:hAnsi="宋体" w:cs="宋体"/>
                <w:b/>
                <w:sz w:val="24"/>
              </w:rPr>
              <w:t xml:space="preserve">账号：             </w:t>
            </w:r>
            <w:bookmarkEnd w:id="4"/>
            <w:r/>
            <w:r/>
          </w:p>
        </w:tc>
      </w:tr>
      <w:tr>
        <w:trPr/>
        <w:tc>
          <w:tcPr>
            <w:tcW w:w="2329" w:type="pct"/>
            <w:textDirection w:val="lrTb"/>
            <w:noWrap w:val="false"/>
          </w:tcPr>
          <w:p>
            <w:pPr>
              <w:spacing w:line="360" w:lineRule="auto"/>
              <w:rPr>
                <w:rFonts w:ascii="宋体" w:hAnsi="宋体" w:cs="宋体"/>
                <w:b/>
                <w:sz w:val="24"/>
              </w:rPr>
            </w:pPr>
            <w:r>
              <w:rPr>
                <w:rFonts w:ascii="宋体" w:hAnsi="宋体" w:cs="宋体"/>
                <w:b/>
                <w:sz w:val="24"/>
              </w:rPr>
            </w:r>
            <w:r/>
          </w:p>
        </w:tc>
        <w:tc>
          <w:tcPr>
            <w:tcW w:w="2671" w:type="pct"/>
            <w:textDirection w:val="lrTb"/>
            <w:noWrap w:val="false"/>
          </w:tcPr>
          <w:p>
            <w:pPr>
              <w:spacing w:line="360" w:lineRule="auto"/>
              <w:rPr>
                <w:rFonts w:ascii="宋体" w:hAnsi="宋体" w:cs="宋体"/>
                <w:b/>
                <w:sz w:val="24"/>
              </w:rPr>
            </w:pPr>
            <w:r>
              <w:rPr>
                <w:rFonts w:ascii="宋体" w:hAnsi="宋体" w:cs="宋体"/>
                <w:b/>
                <w:sz w:val="24"/>
              </w:rPr>
            </w:r>
            <w:bookmarkEnd w:id="5"/>
            <w:r/>
            <w:r/>
          </w:p>
        </w:tc>
      </w:tr>
    </w:tbl>
    <w:p>
      <w:pPr>
        <w:jc w:val="left"/>
        <w:spacing w:line="360" w:lineRule="auto"/>
        <w:widowControl/>
        <w:rPr>
          <w:rFonts w:ascii="宋体" w:hAnsi="宋体" w:cs="宋体"/>
          <w:b/>
          <w:sz w:val="24"/>
        </w:rPr>
        <w:sectPr>
          <w:footerReference w:type="default" r:id="rId12"/>
          <w:footnotePr/>
          <w:endnotePr/>
          <w:type w:val="nextPage"/>
          <w:pgSz w:w="11906" w:h="16838" w:orient="portrait"/>
          <w:pgMar w:top="1474" w:right="1531" w:bottom="1474" w:left="1531" w:header="851" w:footer="992" w:gutter="0"/>
          <w:pgNumType w:start="1"/>
          <w:cols w:num="1" w:sep="0" w:space="720" w:equalWidth="1"/>
          <w:docGrid w:linePitch="360"/>
        </w:sectPr>
      </w:pPr>
      <w:r>
        <w:rPr>
          <w:rFonts w:ascii="宋体" w:hAnsi="宋体" w:cs="宋体"/>
          <w:b/>
          <w:sz w:val="24"/>
        </w:rPr>
      </w:r>
      <w:r/>
    </w:p>
    <w:p>
      <w:pPr>
        <w:jc w:val="left"/>
        <w:spacing w:before="240" w:after="120" w:line="360" w:lineRule="auto"/>
        <w:widowControl/>
        <w:rPr>
          <w:rFonts w:ascii="宋体" w:hAnsi="宋体" w:cs="宋体"/>
          <w:b/>
          <w:sz w:val="24"/>
        </w:rPr>
      </w:pPr>
      <w:r>
        <w:rPr>
          <w:rFonts w:hint="eastAsia" w:ascii="宋体" w:hAnsi="宋体" w:cs="宋体"/>
          <w:b/>
          <w:sz w:val="24"/>
        </w:rPr>
        <w:t xml:space="preserve">合同附件：</w:t>
      </w:r>
      <w:r/>
    </w:p>
    <w:p>
      <w:pPr>
        <w:jc w:val="left"/>
        <w:spacing w:before="240" w:after="120" w:line="360" w:lineRule="auto"/>
        <w:widowControl/>
        <w:rPr>
          <w:rFonts w:ascii="宋体" w:hAnsi="宋体" w:cs="宋体"/>
          <w:b/>
          <w:sz w:val="24"/>
        </w:rPr>
      </w:pPr>
      <w:r>
        <w:rPr>
          <w:rFonts w:hint="eastAsia" w:ascii="宋体" w:hAnsi="宋体" w:cs="宋体"/>
          <w:b/>
          <w:sz w:val="24"/>
        </w:rPr>
        <w:t xml:space="preserve">一、设备价格及清单：</w:t>
      </w:r>
      <w:r/>
    </w:p>
    <w:tbl>
      <w:tblPr>
        <w:tblStyle w:val="919"/>
        <w:tblW w:w="0" w:type="dxa"/>
        <w:tblInd w:w="-168" w:type="dxa"/>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设备名称</w:t>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规格型号</w:t>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生产厂家</w:t>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单位</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单价（元）</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总价（元）</w:t>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备注</w:t>
            </w:r>
            <w:r/>
          </w:p>
        </w:tc>
      </w:tr>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ascii="宋体" w:hAnsi="宋体" w:cs="宋体"/>
                <w:bCs/>
                <w:sz w:val="24"/>
              </w:rPr>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522"/>
        </w:trPr>
        <w:tc>
          <w:tcPr>
            <w:gridSpan w:val="3"/>
            <w:tcBorders>
              <w:top w:val="single" w:color="auto" w:sz="4" w:space="0"/>
              <w:left w:val="single" w:color="auto" w:sz="4" w:space="0"/>
              <w:bottom w:val="single" w:color="auto" w:sz="4" w:space="0"/>
              <w:right w:val="single" w:color="auto" w:sz="4" w:space="0"/>
            </w:tcBorders>
            <w:tcW w:w="192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合计：</w:t>
            </w:r>
            <w:r/>
          </w:p>
        </w:tc>
        <w:tc>
          <w:tcPr>
            <w:gridSpan w:val="7"/>
            <w:tcBorders>
              <w:top w:val="single" w:color="auto" w:sz="4" w:space="0"/>
              <w:left w:val="single" w:color="auto" w:sz="4" w:space="0"/>
              <w:bottom w:val="single" w:color="auto" w:sz="4" w:space="0"/>
              <w:right w:val="single" w:color="auto" w:sz="4" w:space="0"/>
            </w:tcBorders>
            <w:tcW w:w="7209" w:type="dxa"/>
            <w:vAlign w:val="center"/>
            <w:textDirection w:val="lrTb"/>
            <w:noWrap w:val="false"/>
          </w:tcPr>
          <w:p>
            <w:pPr>
              <w:rPr>
                <w:rFonts w:ascii="宋体" w:hAnsi="宋体" w:cs="宋体"/>
                <w:bCs/>
                <w:sz w:val="24"/>
              </w:rPr>
            </w:pPr>
            <w:r>
              <w:rPr>
                <w:rFonts w:hint="eastAsia" w:ascii="宋体" w:hAnsi="宋体" w:cs="宋体"/>
                <w:bCs/>
                <w:sz w:val="24"/>
              </w:rPr>
              <w:t xml:space="preserve">人民币：     元（大写：       整）</w:t>
            </w:r>
            <w:r/>
          </w:p>
        </w:tc>
      </w:tr>
    </w:tbl>
    <w:p>
      <w:pPr>
        <w:ind w:firstLine="482"/>
        <w:spacing w:line="360" w:lineRule="auto"/>
        <w:rPr>
          <w:rFonts w:ascii="宋体" w:hAnsi="宋体" w:cs="宋体"/>
          <w:b/>
          <w:sz w:val="24"/>
        </w:rPr>
      </w:pPr>
      <w:r>
        <w:rPr>
          <w:rFonts w:ascii="宋体" w:hAnsi="宋体" w:cs="宋体"/>
          <w:b/>
          <w:sz w:val="24"/>
        </w:rPr>
      </w:r>
      <w:r/>
    </w:p>
    <w:p>
      <w:pPr>
        <w:spacing w:line="360" w:lineRule="auto"/>
        <w:rPr>
          <w:rFonts w:ascii="宋体" w:hAnsi="宋体" w:cs="宋体"/>
          <w:sz w:val="30"/>
          <w:szCs w:val="30"/>
        </w:rPr>
      </w:pPr>
      <w:r>
        <w:rPr>
          <w:rFonts w:hint="eastAsia" w:ascii="宋体" w:hAnsi="宋体" w:cs="宋体"/>
          <w:b/>
          <w:sz w:val="24"/>
        </w:rPr>
        <w:t xml:space="preserve">二、质保及售后服务具体事项：</w:t>
      </w:r>
      <w:r>
        <w:rPr>
          <w:rFonts w:hint="eastAsia" w:ascii="宋体" w:hAnsi="宋体" w:cs="宋体"/>
          <w:sz w:val="30"/>
          <w:szCs w:val="30"/>
        </w:rPr>
        <w:br w:type="page" w:clear="all"/>
      </w:r>
      <w:r/>
    </w:p>
    <w:p>
      <w:pPr>
        <w:jc w:val="center"/>
        <w:spacing w:line="360" w:lineRule="auto"/>
        <w:widowControl/>
        <w:rPr>
          <w:rFonts w:ascii="宋体" w:hAnsi="宋体" w:cs="宋体"/>
          <w:sz w:val="30"/>
          <w:szCs w:val="30"/>
        </w:rPr>
      </w:pPr>
      <w:r>
        <w:rPr>
          <w:rFonts w:hint="eastAsia" w:ascii="宋体" w:hAnsi="宋体" w:cs="宋体"/>
          <w:sz w:val="30"/>
          <w:szCs w:val="30"/>
        </w:rPr>
        <w:t xml:space="preserve">第六章  采购需求</w:t>
      </w:r>
      <w:r/>
    </w:p>
    <w:p>
      <w:pPr>
        <w:ind w:firstLine="482"/>
        <w:keepNext/>
        <w:spacing w:line="360" w:lineRule="auto"/>
        <w:rPr>
          <w:rFonts w:ascii="宋体" w:hAnsi="宋体" w:cs="宋体"/>
          <w:sz w:val="24"/>
        </w:rPr>
        <w:outlineLvl w:val="1"/>
      </w:pPr>
      <w:r>
        <w:rPr>
          <w:rFonts w:hint="eastAsia" w:ascii="宋体" w:hAnsi="宋体" w:cs="宋体"/>
          <w:b/>
          <w:bCs/>
          <w:sz w:val="24"/>
        </w:rPr>
        <w:t xml:space="preserve">一、本项目不接受超过总价900.00万元人民币（采购项目预算金额）的投标报价。</w:t>
      </w:r>
      <w:r/>
    </w:p>
    <w:p>
      <w:pPr>
        <w:ind w:firstLine="480"/>
        <w:keepNext/>
        <w:spacing w:line="360" w:lineRule="auto"/>
        <w:rPr>
          <w:rFonts w:ascii="宋体" w:hAnsi="宋体" w:cs="宋体"/>
          <w:b/>
          <w:bCs/>
          <w:sz w:val="24"/>
        </w:rPr>
        <w:outlineLvl w:val="1"/>
      </w:pPr>
      <w:r>
        <w:rPr>
          <w:rFonts w:hint="eastAsia" w:ascii="宋体" w:hAnsi="宋体" w:cs="宋体"/>
          <w:color w:val="000000"/>
          <w:sz w:val="24"/>
        </w:rPr>
        <w:t xml:space="preserve">本项目不属于专门面向中小微企业采购的项目，且本项目已在财政部门备案审核同意可以购买进口产品。</w:t>
      </w:r>
      <w:r/>
    </w:p>
    <w:p>
      <w:pPr>
        <w:ind w:firstLine="482"/>
        <w:jc w:val="left"/>
        <w:spacing w:line="360" w:lineRule="auto"/>
        <w:rPr>
          <w:rFonts w:ascii="宋体" w:hAnsi="宋体" w:cs="宋体"/>
          <w:b/>
          <w:bCs/>
          <w:sz w:val="24"/>
        </w:rPr>
        <w:outlineLvl w:val="2"/>
      </w:pPr>
      <w:r/>
      <w:bookmarkStart w:id="8" w:name="_Toc1271655649"/>
      <w:r>
        <w:rPr>
          <w:rFonts w:hint="eastAsia" w:ascii="宋体" w:hAnsi="宋体" w:cs="宋体"/>
          <w:b/>
          <w:color w:val="000000"/>
          <w:sz w:val="24"/>
        </w:rPr>
        <w:t xml:space="preserve">二、</w:t>
      </w:r>
      <w:r>
        <w:rPr>
          <w:rFonts w:hint="eastAsia" w:ascii="宋体" w:hAnsi="宋体" w:cs="宋体"/>
          <w:b/>
          <w:bCs/>
          <w:sz w:val="24"/>
        </w:rPr>
        <w:t xml:space="preserve">项目概况</w:t>
      </w:r>
      <w:bookmarkEnd w:id="8"/>
      <w:r/>
      <w:r/>
    </w:p>
    <w:p>
      <w:pPr>
        <w:ind w:firstLine="480"/>
        <w:spacing w:line="360" w:lineRule="auto"/>
        <w:rPr>
          <w:rFonts w:ascii="宋体" w:hAnsi="宋体" w:cs="宋体"/>
          <w:bCs/>
          <w:color w:val="000000"/>
          <w:sz w:val="24"/>
        </w:rPr>
        <w:outlineLvl w:val="3"/>
      </w:pPr>
      <w:r>
        <w:rPr>
          <w:rFonts w:hint="eastAsia" w:ascii="宋体" w:hAnsi="宋体" w:cs="宋体"/>
          <w:color w:val="000000"/>
          <w:sz w:val="24"/>
        </w:rPr>
        <w:t xml:space="preserve">1.</w:t>
      </w:r>
      <w:r>
        <w:rPr>
          <w:rFonts w:hint="eastAsia" w:ascii="宋体" w:hAnsi="宋体" w:cs="宋体"/>
          <w:bCs/>
          <w:color w:val="000000"/>
          <w:sz w:val="24"/>
        </w:rPr>
        <w:t xml:space="preserve">项目名称：江苏师范大学透射电子显微镜采购项目</w:t>
      </w:r>
      <w:r/>
    </w:p>
    <w:p>
      <w:pPr>
        <w:ind w:firstLine="480"/>
        <w:spacing w:line="360" w:lineRule="auto"/>
        <w:rPr>
          <w:rFonts w:ascii="宋体" w:hAnsi="宋体" w:cs="宋体"/>
          <w:bCs/>
          <w:color w:val="000000"/>
          <w:sz w:val="24"/>
        </w:rPr>
        <w:outlineLvl w:val="3"/>
      </w:pPr>
      <w:r>
        <w:rPr>
          <w:rFonts w:hint="eastAsia" w:ascii="宋体" w:hAnsi="宋体" w:cs="宋体"/>
          <w:color w:val="000000"/>
          <w:sz w:val="24"/>
        </w:rPr>
        <w:t xml:space="preserve">2.</w:t>
      </w:r>
      <w:r>
        <w:rPr>
          <w:rFonts w:hint="eastAsia" w:ascii="宋体" w:hAnsi="宋体" w:cs="宋体"/>
          <w:bCs/>
          <w:color w:val="000000"/>
          <w:sz w:val="24"/>
        </w:rPr>
        <w:t xml:space="preserve">项目内容：采购高分辨场发射透射电子显微镜1台套。其功能主要用于材料的高分辨形貌观察、微区的晶体结构分析和成分分析。</w:t>
      </w:r>
      <w:r/>
    </w:p>
    <w:p>
      <w:pPr>
        <w:ind w:firstLine="480"/>
        <w:spacing w:line="360" w:lineRule="auto"/>
        <w:rPr>
          <w:rFonts w:ascii="宋体" w:hAnsi="宋体" w:cs="宋体"/>
          <w:bCs/>
          <w:color w:val="000000"/>
          <w:sz w:val="24"/>
        </w:rPr>
        <w:outlineLvl w:val="3"/>
      </w:pPr>
      <w:r>
        <w:rPr>
          <w:rFonts w:hint="eastAsia" w:ascii="宋体" w:hAnsi="宋体" w:cs="宋体"/>
          <w:bCs/>
          <w:color w:val="000000"/>
          <w:sz w:val="24"/>
        </w:rPr>
        <w:t xml:space="preserve">3.本项目基本构成：电子枪、物镜、相机、探测器、能谱仪、单倾样品杆、双倾样品杆、工作站、应急电源、真空泵、空气压缩机、冷却循环水系统、软件系统、减震台等，以及安装场所符合性改造。</w:t>
      </w:r>
      <w:r/>
    </w:p>
    <w:p>
      <w:pPr>
        <w:ind w:firstLine="480"/>
        <w:spacing w:line="360" w:lineRule="auto"/>
        <w:rPr>
          <w:rFonts w:ascii="宋体" w:hAnsi="宋体" w:cs="宋体"/>
          <w:bCs/>
          <w:color w:val="000000"/>
          <w:sz w:val="24"/>
        </w:rPr>
        <w:outlineLvl w:val="3"/>
      </w:pPr>
      <w:r>
        <w:rPr>
          <w:rFonts w:hint="eastAsia" w:ascii="宋体" w:hAnsi="宋体" w:cs="宋体"/>
          <w:bCs/>
          <w:color w:val="000000"/>
          <w:sz w:val="24"/>
        </w:rPr>
        <w:t xml:space="preserve">4.</w:t>
      </w:r>
      <w:bookmarkStart w:id="9" w:name="_Toc959237799"/>
      <w:r>
        <w:rPr>
          <w:rFonts w:hint="eastAsia" w:ascii="宋体" w:hAnsi="宋体" w:cs="宋体"/>
          <w:bCs/>
          <w:color w:val="000000"/>
          <w:sz w:val="24"/>
        </w:rPr>
        <w:t xml:space="preserve">交付时间：合同签订后280日历天内完成设备送货、安装、调试、交付。</w:t>
      </w:r>
      <w:r/>
    </w:p>
    <w:p>
      <w:pPr>
        <w:ind w:firstLine="480"/>
        <w:spacing w:line="360" w:lineRule="auto"/>
        <w:rPr>
          <w:rFonts w:ascii="宋体" w:hAnsi="宋体" w:cs="宋体"/>
          <w:bCs/>
          <w:color w:val="000000"/>
          <w:sz w:val="24"/>
        </w:rPr>
        <w:outlineLvl w:val="3"/>
      </w:pPr>
      <w:r>
        <w:rPr>
          <w:rFonts w:hint="eastAsia" w:ascii="宋体" w:hAnsi="宋体" w:cs="宋体"/>
          <w:bCs/>
          <w:color w:val="000000"/>
          <w:sz w:val="24"/>
        </w:rPr>
        <w:t xml:space="preserve">5.</w:t>
      </w:r>
      <w:bookmarkStart w:id="10" w:name="OLE_LINK8"/>
      <w:r>
        <w:rPr>
          <w:rFonts w:hint="eastAsia" w:ascii="宋体" w:hAnsi="宋体" w:cs="宋体"/>
          <w:bCs/>
          <w:color w:val="000000"/>
          <w:sz w:val="24"/>
        </w:rPr>
        <w:t xml:space="preserve">本项目要求最终交付时，采购的设备具备完全运行的条件，且安装场所务必满足设备运行的承重、震动、磁场、温度、湿度、噪音、负压、防尘等条件</w:t>
      </w:r>
      <w:r>
        <w:rPr>
          <w:rFonts w:ascii="宋体" w:hAnsi="宋体" w:cs="宋体"/>
          <w:bCs/>
          <w:color w:val="000000"/>
          <w:sz w:val="24"/>
        </w:rPr>
        <w:t xml:space="preserve"> </w:t>
      </w:r>
      <w:r>
        <w:rPr>
          <w:rFonts w:hint="eastAsia" w:ascii="宋体" w:hAnsi="宋体" w:cs="宋体"/>
          <w:bCs/>
          <w:color w:val="000000"/>
          <w:sz w:val="24"/>
        </w:rPr>
        <w:t xml:space="preserve">。投标方可对安装地点进行勘察，针对安装场所的符合性改造需单独报价。中标方就场所符合性改造须在中标后向采购方提供图纸和工程量清单，由采购方审计部门对此进行审计并确定场所改造的费用后，采购方与中标方就该采购项目签订采购合同。投标方须在设备到货时完成安装场所符合性改造。</w:t>
      </w:r>
      <w:bookmarkEnd w:id="10"/>
      <w:r/>
      <w:r/>
    </w:p>
    <w:p>
      <w:pPr>
        <w:ind w:firstLine="482"/>
        <w:spacing w:line="360" w:lineRule="auto"/>
        <w:rPr>
          <w:rFonts w:ascii="宋体" w:hAnsi="宋体" w:cs="宋体"/>
          <w:b/>
          <w:color w:val="000000"/>
          <w:sz w:val="24"/>
        </w:rPr>
        <w:outlineLvl w:val="3"/>
      </w:pPr>
      <w:r>
        <w:rPr>
          <w:rFonts w:hint="eastAsia" w:ascii="宋体" w:hAnsi="宋体" w:cs="宋体"/>
          <w:b/>
          <w:color w:val="000000"/>
          <w:sz w:val="24"/>
        </w:rPr>
        <w:t xml:space="preserve">三、</w:t>
      </w:r>
      <w:r>
        <w:rPr>
          <w:rFonts w:hint="eastAsia" w:ascii="宋体" w:hAnsi="宋体" w:cs="宋体"/>
          <w:b/>
          <w:color w:val="000000"/>
          <w:sz w:val="24"/>
        </w:rPr>
        <w:t xml:space="preserve">投标报价要求：</w:t>
      </w:r>
      <w:r/>
    </w:p>
    <w:p>
      <w:pPr>
        <w:ind w:firstLine="482"/>
        <w:spacing w:line="360" w:lineRule="auto"/>
        <w:tabs>
          <w:tab w:val="left" w:pos="0" w:leader="none"/>
        </w:tabs>
        <w:rPr>
          <w:rFonts w:ascii="宋体" w:hAnsi="宋体" w:cs="宋体"/>
          <w:b/>
          <w:bCs/>
          <w:sz w:val="24"/>
        </w:rPr>
      </w:pPr>
      <w:r>
        <w:rPr>
          <w:rFonts w:hint="eastAsia" w:ascii="宋体" w:hAnsi="宋体" w:cs="宋体"/>
          <w:b/>
          <w:bCs/>
          <w:sz w:val="24"/>
        </w:rPr>
        <w:t xml:space="preserve">（一）本项目可以采购进口产品。</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1.提供进口产品的，投标人应当根据采购项目的要求按人民币报价。该项目已</w:t>
      </w:r>
      <w:r>
        <w:rPr>
          <w:rFonts w:hint="eastAsia" w:ascii="宋体" w:hAnsi="宋体" w:cs="宋体"/>
          <w:sz w:val="24"/>
        </w:rPr>
        <w:t xml:space="preserve">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投标报价以外的任何费用。若合同条款中无另行约定,则合同履行期间项目实施相关费用不因市场变化因素而变动。</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特别提醒：</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（1）投标人在供货时必须提供（核心产品）制造商或总代理出具的售后服务承诺函原件，否则，不予验收。</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（2）项目以人民币结算，合同价格不受汇率等因素影响，结算时须按照税法相关规定开具与中标价等额的增值税发票。</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（3）该项目要求投标人按采购清单报价；投标报价为采购清单总价。</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（4）中标人在办理报关验放及减免税手续时，不允许利用学校进口产品免税资格夹带采购标的以外的进口产品，所产生的一切后果由中标人承担。</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2.提供国产产品的，投标人应当根据采购项目的要求按人民币报价，“报价”如无特别说明，均指含税价格，发票为增值税专用发票或增</w:t>
      </w:r>
      <w:r>
        <w:rPr>
          <w:rFonts w:hint="eastAsia" w:ascii="宋体" w:hAnsi="宋体" w:cs="宋体"/>
          <w:sz w:val="24"/>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480"/>
        <w:jc w:val="left"/>
        <w:spacing w:line="360" w:lineRule="auto"/>
        <w:rPr>
          <w:rFonts w:ascii="宋体" w:hAnsi="宋体" w:cs="宋体"/>
          <w:b/>
          <w:color w:val="000000"/>
          <w:sz w:val="24"/>
        </w:rPr>
        <w:outlineLvl w:val="2"/>
      </w:pPr>
      <w:r>
        <w:rPr>
          <w:rFonts w:hint="eastAsia" w:ascii="宋体" w:hAnsi="宋体" w:cs="宋体"/>
          <w:sz w:val="24"/>
        </w:rPr>
        <w:t xml:space="preserve">特别提醒：该项目要求投标人按采购货物内容报价；投标报价为采购货物总价。</w:t>
      </w:r>
      <w:r/>
    </w:p>
    <w:p>
      <w:pPr>
        <w:ind w:firstLine="482"/>
        <w:spacing w:line="360" w:lineRule="auto"/>
        <w:rPr>
          <w:rFonts w:ascii="宋体" w:hAnsi="宋体" w:cs="宋体"/>
          <w:b/>
          <w:bCs/>
          <w:sz w:val="24"/>
        </w:rPr>
        <w:outlineLvl w:val="3"/>
      </w:pPr>
      <w:r>
        <w:rPr>
          <w:rFonts w:hint="eastAsia" w:ascii="宋体" w:hAnsi="宋体" w:cs="宋体"/>
          <w:b/>
          <w:bCs/>
          <w:sz w:val="24"/>
        </w:rPr>
        <w:t xml:space="preserve">四、</w:t>
      </w:r>
      <w:bookmarkEnd w:id="9"/>
      <w:r>
        <w:rPr>
          <w:rFonts w:hint="eastAsia" w:ascii="宋体" w:hAnsi="宋体" w:cs="宋体"/>
          <w:b/>
          <w:bCs/>
          <w:sz w:val="24"/>
        </w:rPr>
        <w:t xml:space="preserve">配置及技术参数要求：</w:t>
      </w:r>
      <w:r/>
    </w:p>
    <w:p>
      <w:pPr>
        <w:ind w:firstLine="482"/>
        <w:spacing w:line="360" w:lineRule="auto"/>
        <w:rPr>
          <w:rFonts w:ascii="宋体" w:hAnsi="宋体" w:cs="宋体"/>
          <w:b/>
          <w:bCs/>
          <w:sz w:val="24"/>
        </w:rPr>
        <w:outlineLvl w:val="3"/>
      </w:pPr>
      <w:r>
        <w:rPr>
          <w:rFonts w:hint="eastAsia" w:ascii="宋体" w:hAnsi="宋体" w:cs="宋体"/>
          <w:b/>
          <w:bCs/>
          <w:sz w:val="24"/>
        </w:rPr>
        <w:t xml:space="preserve">注：标注“★”指标为实质性要求，有一项不符合，做无效投标处理；标注“▲”的为主要技术指标；其他未标注的为非主要指标。所有标注“★”、“▲”技术内容的响应均应提供支撑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r/>
    </w:p>
    <w:p>
      <w:pPr>
        <w:ind w:firstLine="482"/>
        <w:spacing w:line="360" w:lineRule="auto"/>
        <w:widowControl/>
        <w:rPr>
          <w:rFonts w:ascii="宋体" w:hAnsi="宋体" w:cs="宋体"/>
          <w:b/>
          <w:bCs/>
          <w:sz w:val="24"/>
        </w:rPr>
      </w:pPr>
      <w:r>
        <w:rPr>
          <w:rFonts w:hint="eastAsia" w:ascii="宋体" w:hAnsi="宋体" w:cs="宋体"/>
          <w:b/>
          <w:sz w:val="24"/>
        </w:rPr>
        <w:t xml:space="preserve">（一）技术参数</w:t>
      </w:r>
      <w:r/>
    </w:p>
    <w:p>
      <w:pPr>
        <w:ind w:firstLine="482"/>
        <w:spacing w:line="360" w:lineRule="auto"/>
        <w:widowControl/>
        <w:rPr>
          <w:rFonts w:ascii="宋体" w:hAnsi="宋体" w:cs="宋体"/>
          <w:b/>
          <w:bCs/>
          <w:sz w:val="24"/>
        </w:rPr>
      </w:pPr>
      <w:r>
        <w:rPr>
          <w:rFonts w:hint="eastAsia" w:ascii="宋体" w:hAnsi="宋体" w:cs="宋体"/>
          <w:b/>
          <w:bCs/>
          <w:sz w:val="24"/>
        </w:rPr>
        <w:t xml:space="preserve">1．电子枪</w:t>
      </w:r>
      <w:r/>
    </w:p>
    <w:p>
      <w:pPr>
        <w:ind w:firstLine="480"/>
        <w:jc w:val="left"/>
        <w:spacing w:line="360" w:lineRule="auto"/>
        <w:rPr>
          <w:rFonts w:ascii="宋体" w:hAnsi="宋体" w:cs="宋体"/>
          <w:color w:val="000000"/>
          <w:sz w:val="24"/>
        </w:rPr>
      </w:pPr>
      <w:r>
        <w:rPr>
          <w:rFonts w:hint="eastAsia" w:ascii="宋体" w:hAnsi="宋体" w:cs="宋体"/>
          <w:bCs/>
          <w:color w:val="000000"/>
          <w:sz w:val="24"/>
        </w:rPr>
        <w:t xml:space="preserve">★</w:t>
      </w:r>
      <w:r>
        <w:rPr>
          <w:rFonts w:hint="eastAsia" w:ascii="宋体" w:hAnsi="宋体" w:cs="宋体"/>
          <w:color w:val="000000"/>
          <w:sz w:val="24"/>
        </w:rPr>
        <w:t xml:space="preserve">1.1电子枪可配置</w:t>
      </w:r>
      <w:r>
        <w:rPr>
          <w:rFonts w:hint="eastAsia" w:ascii="宋体" w:hAnsi="宋体" w:cs="宋体"/>
          <w:b/>
          <w:color w:val="000000"/>
          <w:sz w:val="24"/>
        </w:rPr>
        <w:t xml:space="preserve">超亮型肖特基场发射电子枪</w:t>
      </w:r>
      <w:r>
        <w:rPr>
          <w:rFonts w:hint="eastAsia" w:ascii="宋体" w:hAnsi="宋体" w:cs="宋体"/>
          <w:color w:val="000000"/>
          <w:sz w:val="24"/>
        </w:rPr>
        <w:t xml:space="preserve">或</w:t>
      </w:r>
      <w:r>
        <w:rPr>
          <w:rFonts w:hint="eastAsia" w:ascii="宋体" w:hAnsi="宋体" w:cs="宋体"/>
          <w:b/>
          <w:color w:val="000000"/>
          <w:sz w:val="24"/>
        </w:rPr>
        <w:t xml:space="preserve">冷场发射电子枪</w:t>
      </w:r>
      <w:r>
        <w:rPr>
          <w:rFonts w:hint="eastAsia" w:ascii="宋体" w:hAnsi="宋体" w:cs="宋体"/>
          <w:color w:val="000000"/>
          <w:sz w:val="24"/>
        </w:rPr>
        <w:t xml:space="preserve">，必须对应满足以下的所有参数。</w:t>
      </w:r>
      <w:r/>
    </w:p>
    <w:p>
      <w:pPr>
        <w:ind w:firstLine="482"/>
        <w:jc w:val="left"/>
        <w:spacing w:line="360" w:lineRule="auto"/>
        <w:rPr>
          <w:rFonts w:ascii="宋体" w:hAnsi="宋体" w:cs="宋体"/>
          <w:b/>
          <w:sz w:val="24"/>
        </w:rPr>
      </w:pPr>
      <w:r>
        <w:rPr>
          <w:rFonts w:hint="eastAsia" w:ascii="宋体" w:hAnsi="宋体" w:cs="宋体"/>
          <w:b/>
          <w:sz w:val="24"/>
        </w:rPr>
        <w:t xml:space="preserve">a.超亮型肖特基场发射电子枪参数：</w:t>
      </w:r>
      <w:r/>
    </w:p>
    <w:p>
      <w:pPr>
        <w:ind w:firstLine="480"/>
        <w:jc w:val="left"/>
        <w:spacing w:line="360" w:lineRule="auto"/>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1 \* GB3 </w:instrText>
      </w:r>
      <w:r>
        <w:rPr>
          <w:rFonts w:hint="eastAsia" w:ascii="宋体" w:hAnsi="宋体" w:cs="宋体"/>
          <w:bCs/>
          <w:sz w:val="24"/>
        </w:rPr>
        <w:fldChar w:fldCharType="separate"/>
      </w:r>
      <w:r>
        <w:rPr>
          <w:rFonts w:hint="eastAsia" w:ascii="宋体" w:hAnsi="宋体" w:cs="宋体"/>
          <w:bCs/>
          <w:sz w:val="24"/>
        </w:rPr>
        <w:t xml:space="preserve">①</w:t>
      </w:r>
      <w:r>
        <w:rPr>
          <w:rFonts w:hint="eastAsia" w:ascii="宋体" w:hAnsi="宋体" w:cs="宋体"/>
          <w:bCs/>
          <w:sz w:val="24"/>
        </w:rPr>
        <w:fldChar w:fldCharType="end"/>
      </w:r>
      <w:r>
        <w:rPr>
          <w:rFonts w:hint="eastAsia" w:ascii="宋体" w:hAnsi="宋体" w:cs="宋体"/>
          <w:bCs/>
          <w:sz w:val="24"/>
        </w:rPr>
        <w:t xml:space="preserve">加速电压：20kV-200kV；加速电压连续可调且全程范围内切换通过软件完成；</w:t>
      </w:r>
      <w:r/>
    </w:p>
    <w:p>
      <w:pPr>
        <w:ind w:firstLine="480"/>
        <w:jc w:val="left"/>
        <w:spacing w:line="360" w:lineRule="auto"/>
        <w:rPr>
          <w:rFonts w:ascii="宋体" w:hAnsi="宋体" w:cs="宋体"/>
          <w:bCs/>
          <w:sz w:val="24"/>
        </w:rPr>
      </w:pPr>
      <w:r/>
      <w:bookmarkStart w:id="11" w:name="OLE_LINK9"/>
      <w:r>
        <w:rPr>
          <w:rFonts w:hint="eastAsia" w:ascii="宋体" w:hAnsi="宋体" w:cs="宋体"/>
          <w:bCs/>
          <w:sz w:val="24"/>
        </w:rPr>
        <w:fldChar w:fldCharType="begin"/>
      </w:r>
      <w:r>
        <w:rPr>
          <w:rFonts w:hint="eastAsia" w:ascii="宋体" w:hAnsi="宋体" w:cs="宋体"/>
          <w:bCs/>
          <w:sz w:val="24"/>
        </w:rPr>
        <w:instrText xml:space="preserve"> = 2 \* GB3 </w:instrText>
      </w:r>
      <w:r>
        <w:rPr>
          <w:rFonts w:hint="eastAsia" w:ascii="宋体" w:hAnsi="宋体" w:cs="宋体"/>
          <w:bCs/>
          <w:sz w:val="24"/>
        </w:rPr>
        <w:fldChar w:fldCharType="separate"/>
      </w:r>
      <w:r>
        <w:rPr>
          <w:rFonts w:hint="eastAsia" w:ascii="宋体" w:hAnsi="宋体" w:cs="宋体"/>
          <w:bCs/>
          <w:sz w:val="24"/>
        </w:rPr>
        <w:t xml:space="preserve">②</w:t>
      </w:r>
      <w:r>
        <w:rPr>
          <w:rFonts w:hint="eastAsia" w:ascii="宋体" w:hAnsi="宋体" w:cs="宋体"/>
          <w:bCs/>
          <w:sz w:val="24"/>
        </w:rPr>
        <w:fldChar w:fldCharType="end"/>
      </w:r>
      <w:bookmarkEnd w:id="11"/>
      <w:r>
        <w:rPr>
          <w:rFonts w:hint="eastAsia" w:ascii="宋体" w:hAnsi="宋体" w:cs="宋体"/>
          <w:bCs/>
          <w:sz w:val="24"/>
        </w:rPr>
        <w:t xml:space="preserve">加速电压稳定度：≤ 1ppm/10min；</w:t>
      </w:r>
      <w:r/>
    </w:p>
    <w:p>
      <w:pPr>
        <w:ind w:firstLine="480"/>
        <w:jc w:val="left"/>
        <w:spacing w:line="360" w:lineRule="auto"/>
        <w:rPr>
          <w:rFonts w:ascii="宋体" w:hAnsi="宋体" w:cs="宋体"/>
          <w:bCs/>
          <w:sz w:val="24"/>
        </w:rPr>
      </w:pPr>
      <w:r/>
      <w:bookmarkStart w:id="12" w:name="_Hlk233894096"/>
      <w:r>
        <w:rPr>
          <w:rFonts w:hint="eastAsia" w:ascii="宋体" w:hAnsi="宋体" w:cs="宋体"/>
          <w:bCs/>
          <w:sz w:val="24"/>
        </w:rPr>
        <w:fldChar w:fldCharType="begin"/>
      </w:r>
      <w:r>
        <w:rPr>
          <w:rFonts w:hint="eastAsia" w:ascii="宋体" w:hAnsi="宋体" w:cs="宋体"/>
          <w:bCs/>
          <w:sz w:val="24"/>
        </w:rPr>
        <w:instrText xml:space="preserve"> = 3 \* GB3 </w:instrText>
      </w:r>
      <w:r>
        <w:rPr>
          <w:rFonts w:hint="eastAsia" w:ascii="宋体" w:hAnsi="宋体" w:cs="宋体"/>
          <w:bCs/>
          <w:sz w:val="24"/>
        </w:rPr>
        <w:fldChar w:fldCharType="separate"/>
      </w:r>
      <w:r>
        <w:rPr>
          <w:rFonts w:hint="eastAsia" w:ascii="宋体" w:hAnsi="宋体" w:cs="宋体"/>
          <w:bCs/>
          <w:sz w:val="24"/>
        </w:rPr>
        <w:t xml:space="preserve">③</w:t>
      </w:r>
      <w:r>
        <w:rPr>
          <w:rFonts w:hint="eastAsia" w:ascii="宋体" w:hAnsi="宋体" w:cs="宋体"/>
          <w:bCs/>
          <w:sz w:val="24"/>
        </w:rPr>
        <w:fldChar w:fldCharType="end"/>
      </w:r>
      <w:r>
        <w:rPr>
          <w:rFonts w:hint="eastAsia" w:ascii="宋体" w:hAnsi="宋体" w:cs="宋体"/>
          <w:bCs/>
          <w:sz w:val="24"/>
        </w:rPr>
        <w:t xml:space="preserve">电子枪亮度：≥1.8x10</w:t>
      </w:r>
      <w:r>
        <w:rPr>
          <w:rFonts w:hint="eastAsia" w:ascii="宋体" w:hAnsi="宋体" w:cs="宋体"/>
          <w:bCs/>
          <w:sz w:val="24"/>
          <w:vertAlign w:val="superscript"/>
        </w:rPr>
        <w:t xml:space="preserve">9</w:t>
      </w:r>
      <w:r>
        <w:rPr>
          <w:rFonts w:hint="eastAsia" w:ascii="宋体" w:hAnsi="宋体" w:cs="宋体"/>
          <w:bCs/>
          <w:sz w:val="24"/>
        </w:rPr>
        <w:t xml:space="preserve"> A/cm</w:t>
      </w:r>
      <w:r>
        <w:rPr>
          <w:rFonts w:hint="eastAsia" w:ascii="宋体" w:hAnsi="宋体" w:cs="宋体"/>
          <w:bCs/>
          <w:sz w:val="24"/>
          <w:vertAlign w:val="superscript"/>
        </w:rPr>
        <w:t xml:space="preserve">2</w:t>
      </w:r>
      <w:r>
        <w:rPr>
          <w:rFonts w:hint="eastAsia" w:ascii="宋体" w:hAnsi="宋体" w:cs="宋体"/>
          <w:bCs/>
          <w:sz w:val="24"/>
        </w:rPr>
        <w:t xml:space="preserve"> srad</w:t>
      </w:r>
      <w:bookmarkEnd w:id="12"/>
      <w:r>
        <w:rPr>
          <w:rFonts w:hint="eastAsia" w:ascii="宋体" w:hAnsi="宋体" w:cs="宋体"/>
          <w:bCs/>
          <w:sz w:val="24"/>
        </w:rPr>
        <w:t xml:space="preserve">； </w:t>
      </w:r>
      <w:r/>
    </w:p>
    <w:p>
      <w:pPr>
        <w:ind w:firstLine="480"/>
        <w:jc w:val="left"/>
        <w:spacing w:line="360" w:lineRule="auto"/>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4 \* GB3 </w:instrText>
      </w:r>
      <w:r>
        <w:rPr>
          <w:rFonts w:hint="eastAsia" w:ascii="宋体" w:hAnsi="宋体" w:cs="宋体"/>
          <w:bCs/>
          <w:sz w:val="24"/>
        </w:rPr>
        <w:fldChar w:fldCharType="separate"/>
      </w:r>
      <w:r>
        <w:rPr>
          <w:rFonts w:hint="eastAsia" w:ascii="宋体" w:hAnsi="宋体" w:cs="宋体"/>
          <w:bCs/>
          <w:sz w:val="24"/>
        </w:rPr>
        <w:t xml:space="preserve">④</w:t>
      </w:r>
      <w:r>
        <w:rPr>
          <w:rFonts w:hint="eastAsia" w:ascii="宋体" w:hAnsi="宋体" w:cs="宋体"/>
          <w:bCs/>
          <w:sz w:val="24"/>
        </w:rPr>
        <w:fldChar w:fldCharType="end"/>
      </w:r>
      <w:r>
        <w:rPr>
          <w:rFonts w:hint="eastAsia" w:ascii="宋体" w:hAnsi="宋体" w:cs="宋体"/>
          <w:bCs/>
          <w:sz w:val="24"/>
        </w:rPr>
        <w:t xml:space="preserve">电子枪束斑漂移：≤0.5/min；</w:t>
      </w:r>
      <w:r/>
    </w:p>
    <w:p>
      <w:pPr>
        <w:ind w:firstLine="480"/>
        <w:jc w:val="left"/>
        <w:spacing w:line="360" w:lineRule="auto"/>
        <w:rPr>
          <w:rFonts w:ascii="宋体" w:hAnsi="宋体" w:cs="宋体"/>
          <w:bCs/>
          <w:sz w:val="24"/>
        </w:rPr>
      </w:pPr>
      <w:r/>
      <w:bookmarkStart w:id="13" w:name="OLE_LINK10"/>
      <w:r>
        <w:rPr>
          <w:rFonts w:hint="eastAsia" w:ascii="宋体" w:hAnsi="宋体" w:cs="宋体"/>
          <w:bCs/>
          <w:sz w:val="24"/>
        </w:rPr>
        <w:fldChar w:fldCharType="begin"/>
      </w:r>
      <w:r>
        <w:rPr>
          <w:rFonts w:hint="eastAsia" w:ascii="宋体" w:hAnsi="宋体" w:cs="宋体"/>
          <w:bCs/>
          <w:sz w:val="24"/>
        </w:rPr>
        <w:instrText xml:space="preserve"> = 5 \* GB3 </w:instrText>
      </w:r>
      <w:r>
        <w:rPr>
          <w:rFonts w:hint="eastAsia" w:ascii="宋体" w:hAnsi="宋体" w:cs="宋体"/>
          <w:bCs/>
          <w:sz w:val="24"/>
        </w:rPr>
        <w:fldChar w:fldCharType="separate"/>
      </w:r>
      <w:r>
        <w:rPr>
          <w:rFonts w:hint="eastAsia" w:ascii="宋体" w:hAnsi="宋体" w:cs="宋体"/>
          <w:bCs/>
          <w:sz w:val="24"/>
        </w:rPr>
        <w:t xml:space="preserve">⑤</w:t>
      </w:r>
      <w:r>
        <w:rPr>
          <w:rFonts w:hint="eastAsia" w:ascii="宋体" w:hAnsi="宋体" w:cs="宋体"/>
          <w:bCs/>
          <w:sz w:val="24"/>
        </w:rPr>
        <w:fldChar w:fldCharType="end"/>
      </w:r>
      <w:bookmarkEnd w:id="13"/>
      <w:r>
        <w:rPr>
          <w:rFonts w:hint="eastAsia" w:ascii="宋体" w:hAnsi="宋体" w:cs="宋体"/>
          <w:bCs/>
          <w:sz w:val="24"/>
        </w:rPr>
        <w:t xml:space="preserve">束斑最大电流：≥50nA；</w:t>
      </w:r>
      <w:r/>
    </w:p>
    <w:p>
      <w:pPr>
        <w:ind w:firstLine="480"/>
        <w:jc w:val="left"/>
        <w:spacing w:line="360" w:lineRule="auto"/>
        <w:rPr>
          <w:rFonts w:ascii="宋体" w:hAnsi="宋体" w:cs="宋体"/>
          <w:bCs/>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6 \* GB3 </w:instrText>
      </w:r>
      <w:r>
        <w:rPr>
          <w:rFonts w:hint="eastAsia" w:ascii="宋体" w:hAnsi="宋体" w:cs="宋体"/>
          <w:color w:val="000000"/>
          <w:sz w:val="24"/>
        </w:rPr>
        <w:fldChar w:fldCharType="separate"/>
      </w:r>
      <w:r>
        <w:rPr>
          <w:rFonts w:hint="eastAsia" w:ascii="宋体" w:hAnsi="宋体" w:cs="宋体"/>
          <w:color w:val="000000"/>
          <w:sz w:val="24"/>
        </w:rPr>
        <w:t xml:space="preserve">⑥</w:t>
      </w:r>
      <w:r>
        <w:rPr>
          <w:rFonts w:hint="eastAsia" w:ascii="宋体" w:hAnsi="宋体" w:cs="宋体"/>
          <w:color w:val="000000"/>
          <w:sz w:val="24"/>
        </w:rPr>
        <w:fldChar w:fldCharType="end"/>
      </w:r>
      <w:r>
        <w:rPr>
          <w:rFonts w:hint="eastAsia" w:ascii="宋体" w:hAnsi="宋体" w:cs="宋体"/>
          <w:color w:val="000000"/>
          <w:sz w:val="24"/>
        </w:rPr>
        <w:t xml:space="preserve">另</w:t>
      </w:r>
      <w:r>
        <w:rPr>
          <w:rFonts w:hint="eastAsia" w:ascii="宋体" w:hAnsi="宋体" w:cs="宋体"/>
          <w:bCs/>
          <w:sz w:val="24"/>
        </w:rPr>
        <w:t xml:space="preserve">备用一根电子枪灯丝，留存于厂家，后期需要更换时厂家免费上门更换；</w:t>
      </w:r>
      <w:r/>
    </w:p>
    <w:p>
      <w:pPr>
        <w:ind w:firstLine="482"/>
        <w:spacing w:line="360" w:lineRule="auto"/>
        <w:rPr>
          <w:rFonts w:ascii="宋体" w:hAnsi="宋体" w:cs="宋体"/>
          <w:b/>
          <w:bCs/>
          <w:sz w:val="24"/>
        </w:rPr>
      </w:pPr>
      <w:r>
        <w:rPr>
          <w:rFonts w:hint="eastAsia" w:ascii="宋体" w:hAnsi="宋体" w:cs="宋体"/>
          <w:b/>
          <w:bCs/>
          <w:sz w:val="24"/>
        </w:rPr>
        <w:t xml:space="preserve">b.冷场发射电子枪参数：</w:t>
      </w:r>
      <w:r/>
    </w:p>
    <w:p>
      <w:pPr>
        <w:ind w:firstLine="480"/>
        <w:spacing w:line="360" w:lineRule="auto"/>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1 \* GB3 </w:instrText>
      </w:r>
      <w:r>
        <w:rPr>
          <w:rFonts w:hint="eastAsia" w:ascii="宋体" w:hAnsi="宋体" w:cs="宋体"/>
          <w:bCs/>
          <w:sz w:val="24"/>
        </w:rPr>
        <w:fldChar w:fldCharType="separate"/>
      </w:r>
      <w:r>
        <w:rPr>
          <w:rFonts w:hint="eastAsia" w:ascii="宋体" w:hAnsi="宋体" w:cs="宋体"/>
          <w:bCs/>
          <w:sz w:val="24"/>
        </w:rPr>
        <w:t xml:space="preserve">①</w:t>
      </w:r>
      <w:r>
        <w:rPr>
          <w:rFonts w:hint="eastAsia" w:ascii="宋体" w:hAnsi="宋体" w:cs="宋体"/>
          <w:bCs/>
          <w:sz w:val="24"/>
        </w:rPr>
        <w:fldChar w:fldCharType="end"/>
      </w:r>
      <w:r>
        <w:rPr>
          <w:rFonts w:hint="eastAsia" w:ascii="宋体" w:hAnsi="宋体" w:cs="宋体"/>
          <w:bCs/>
          <w:sz w:val="24"/>
        </w:rPr>
        <w:t xml:space="preserve">束流值：≥2.5 nA @ 0.7 nm束斑；</w:t>
      </w:r>
      <w:r/>
    </w:p>
    <w:p>
      <w:pPr>
        <w:ind w:firstLine="480"/>
        <w:jc w:val="left"/>
        <w:spacing w:line="360" w:lineRule="auto"/>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2 \* GB3 </w:instrText>
      </w:r>
      <w:r>
        <w:rPr>
          <w:rFonts w:hint="eastAsia" w:ascii="宋体" w:hAnsi="宋体" w:cs="宋体"/>
          <w:bCs/>
          <w:sz w:val="24"/>
        </w:rPr>
        <w:fldChar w:fldCharType="separate"/>
      </w:r>
      <w:r>
        <w:rPr>
          <w:rFonts w:hint="eastAsia" w:ascii="宋体" w:hAnsi="宋体" w:cs="宋体"/>
          <w:bCs/>
          <w:sz w:val="24"/>
        </w:rPr>
        <w:t xml:space="preserve">②</w:t>
      </w:r>
      <w:r>
        <w:rPr>
          <w:rFonts w:hint="eastAsia" w:ascii="宋体" w:hAnsi="宋体" w:cs="宋体"/>
          <w:bCs/>
          <w:sz w:val="24"/>
        </w:rPr>
        <w:fldChar w:fldCharType="end"/>
      </w:r>
      <w:r>
        <w:rPr>
          <w:rFonts w:hint="eastAsia" w:ascii="宋体" w:hAnsi="宋体" w:cs="宋体"/>
          <w:bCs/>
          <w:sz w:val="24"/>
        </w:rPr>
        <w:t xml:space="preserve"> 能量发散度：≤0.35eV；</w:t>
      </w:r>
      <w:r/>
    </w:p>
    <w:p>
      <w:pPr>
        <w:ind w:firstLine="480"/>
        <w:jc w:val="left"/>
        <w:spacing w:line="360" w:lineRule="auto"/>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3 \* GB3 </w:instrText>
      </w:r>
      <w:r>
        <w:rPr>
          <w:rFonts w:hint="eastAsia" w:ascii="宋体" w:hAnsi="宋体" w:cs="宋体"/>
          <w:bCs/>
          <w:sz w:val="24"/>
        </w:rPr>
        <w:fldChar w:fldCharType="separate"/>
      </w:r>
      <w:r>
        <w:rPr>
          <w:rFonts w:hint="eastAsia" w:ascii="宋体" w:hAnsi="宋体" w:cs="宋体"/>
          <w:bCs/>
          <w:sz w:val="24"/>
        </w:rPr>
        <w:t xml:space="preserve">③</w:t>
      </w:r>
      <w:r>
        <w:rPr>
          <w:rFonts w:hint="eastAsia" w:ascii="宋体" w:hAnsi="宋体" w:cs="宋体"/>
          <w:bCs/>
          <w:sz w:val="24"/>
        </w:rPr>
        <w:fldChar w:fldCharType="end"/>
      </w:r>
      <w:r>
        <w:rPr>
          <w:rFonts w:hint="eastAsia" w:ascii="宋体" w:hAnsi="宋体" w:cs="宋体"/>
          <w:bCs/>
          <w:sz w:val="24"/>
        </w:rPr>
        <w:t xml:space="preserve">亮度：≥ 8×10</w:t>
      </w:r>
      <w:r>
        <w:rPr>
          <w:rFonts w:hint="eastAsia" w:ascii="宋体" w:hAnsi="宋体" w:cs="宋体"/>
          <w:bCs/>
          <w:sz w:val="24"/>
          <w:vertAlign w:val="superscript"/>
        </w:rPr>
        <w:t xml:space="preserve">8</w:t>
      </w:r>
      <w:r>
        <w:rPr>
          <w:rFonts w:hint="eastAsia" w:ascii="宋体" w:hAnsi="宋体" w:cs="宋体"/>
          <w:bCs/>
          <w:sz w:val="24"/>
        </w:rPr>
        <w:t xml:space="preserve"> A/cm</w:t>
      </w:r>
      <w:r>
        <w:rPr>
          <w:rFonts w:hint="eastAsia" w:ascii="宋体" w:hAnsi="宋体" w:cs="宋体"/>
          <w:bCs/>
          <w:sz w:val="24"/>
          <w:vertAlign w:val="superscript"/>
        </w:rPr>
        <w:t xml:space="preserve">2</w:t>
      </w:r>
      <w:r>
        <w:rPr>
          <w:rFonts w:hint="eastAsia" w:ascii="宋体" w:hAnsi="宋体" w:cs="宋体"/>
          <w:bCs/>
          <w:sz w:val="24"/>
        </w:rPr>
        <w:t xml:space="preserve">/sr；</w:t>
      </w:r>
      <w:r/>
    </w:p>
    <w:p>
      <w:pPr>
        <w:ind w:firstLine="480"/>
        <w:jc w:val="left"/>
        <w:spacing w:line="360" w:lineRule="auto"/>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4 \* GB3 </w:instrText>
      </w:r>
      <w:r>
        <w:rPr>
          <w:rFonts w:hint="eastAsia" w:ascii="宋体" w:hAnsi="宋体" w:cs="宋体"/>
          <w:bCs/>
          <w:sz w:val="24"/>
        </w:rPr>
        <w:fldChar w:fldCharType="separate"/>
      </w:r>
      <w:r>
        <w:rPr>
          <w:rFonts w:hint="eastAsia" w:ascii="宋体" w:hAnsi="宋体" w:cs="宋体"/>
          <w:bCs/>
          <w:sz w:val="24"/>
        </w:rPr>
        <w:t xml:space="preserve">④</w:t>
      </w:r>
      <w:r>
        <w:rPr>
          <w:rFonts w:hint="eastAsia" w:ascii="宋体" w:hAnsi="宋体" w:cs="宋体"/>
          <w:bCs/>
          <w:sz w:val="24"/>
        </w:rPr>
        <w:fldChar w:fldCharType="end"/>
      </w:r>
      <w:r>
        <w:rPr>
          <w:rFonts w:hint="eastAsia" w:ascii="宋体" w:hAnsi="宋体" w:cs="宋体"/>
          <w:bCs/>
          <w:sz w:val="24"/>
        </w:rPr>
        <w:t xml:space="preserve">电子束束斑漂移：≤1.0 nm/min；</w:t>
      </w:r>
      <w:r/>
    </w:p>
    <w:p>
      <w:pPr>
        <w:ind w:firstLine="480"/>
        <w:jc w:val="left"/>
        <w:spacing w:line="360" w:lineRule="auto"/>
        <w:rPr>
          <w:rFonts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5 \* GB3 </w:instrText>
      </w:r>
      <w:r>
        <w:rPr>
          <w:rFonts w:hint="eastAsia" w:ascii="宋体" w:hAnsi="宋体" w:cs="宋体"/>
          <w:bCs/>
          <w:sz w:val="24"/>
        </w:rPr>
        <w:fldChar w:fldCharType="separate"/>
      </w:r>
      <w:r>
        <w:rPr>
          <w:rFonts w:hint="eastAsia" w:ascii="宋体" w:hAnsi="宋体" w:cs="宋体"/>
          <w:bCs/>
          <w:sz w:val="24"/>
        </w:rPr>
        <w:t xml:space="preserve">⑤</w:t>
      </w:r>
      <w:r>
        <w:rPr>
          <w:rFonts w:hint="eastAsia" w:ascii="宋体" w:hAnsi="宋体" w:cs="宋体"/>
          <w:bCs/>
          <w:sz w:val="24"/>
        </w:rPr>
        <w:fldChar w:fldCharType="end"/>
      </w:r>
      <w:r>
        <w:rPr>
          <w:rFonts w:hint="eastAsia" w:ascii="宋体" w:hAnsi="宋体" w:cs="宋体"/>
          <w:bCs/>
          <w:sz w:val="24"/>
        </w:rPr>
        <w:t xml:space="preserve">束斑总电流：≥150nA；</w:t>
      </w:r>
      <w:r/>
    </w:p>
    <w:p>
      <w:pPr>
        <w:ind w:firstLine="482"/>
        <w:spacing w:line="360" w:lineRule="auto"/>
        <w:widowControl/>
        <w:rPr>
          <w:rFonts w:ascii="宋体" w:hAnsi="宋体" w:cs="宋体"/>
          <w:b/>
          <w:bCs/>
          <w:sz w:val="24"/>
        </w:rPr>
      </w:pPr>
      <w:r>
        <w:rPr>
          <w:rFonts w:hint="eastAsia" w:ascii="宋体" w:hAnsi="宋体" w:cs="宋体"/>
          <w:b/>
          <w:bCs/>
          <w:sz w:val="24"/>
        </w:rPr>
        <w:t xml:space="preserve">2．TEM模式</w:t>
      </w:r>
      <w:r/>
    </w:p>
    <w:p>
      <w:pPr>
        <w:ind w:firstLine="480"/>
        <w:spacing w:line="360" w:lineRule="auto"/>
        <w:widowControl/>
        <w:rPr>
          <w:rFonts w:ascii="宋体" w:hAnsi="宋体" w:cs="宋体"/>
          <w:bCs/>
          <w:sz w:val="24"/>
        </w:rPr>
      </w:pPr>
      <w:r>
        <w:rPr>
          <w:rFonts w:hint="eastAsia" w:ascii="宋体" w:hAnsi="宋体" w:cs="宋体"/>
          <w:bCs/>
          <w:sz w:val="24"/>
        </w:rPr>
        <w:t xml:space="preserve">2.1点分辨率：≤0.25 nm （200KV）；</w:t>
      </w:r>
      <w:r/>
    </w:p>
    <w:p>
      <w:pPr>
        <w:ind w:firstLine="480"/>
        <w:spacing w:line="360" w:lineRule="auto"/>
        <w:widowControl/>
        <w:rPr>
          <w:rFonts w:ascii="宋体" w:hAnsi="宋体" w:cs="宋体"/>
          <w:bCs/>
          <w:sz w:val="24"/>
        </w:rPr>
      </w:pPr>
      <w:r>
        <w:rPr>
          <w:rFonts w:hint="eastAsia" w:ascii="宋体" w:hAnsi="宋体" w:cs="宋体"/>
          <w:bCs/>
          <w:sz w:val="24"/>
        </w:rPr>
        <w:t xml:space="preserve">2.2线分辨率：≤0.10 nm （200KV）；</w:t>
      </w:r>
      <w:r/>
    </w:p>
    <w:p>
      <w:pPr>
        <w:ind w:firstLine="480"/>
        <w:spacing w:line="360" w:lineRule="auto"/>
        <w:widowControl/>
        <w:rPr>
          <w:rFonts w:ascii="宋体" w:hAnsi="宋体" w:cs="宋体"/>
          <w:bCs/>
          <w:sz w:val="24"/>
        </w:rPr>
      </w:pPr>
      <w:r>
        <w:rPr>
          <w:rFonts w:hint="eastAsia" w:ascii="宋体" w:hAnsi="宋体" w:cs="宋体"/>
          <w:bCs/>
          <w:sz w:val="24"/>
        </w:rPr>
        <w:t xml:space="preserve">2.3信息分辨率：</w:t>
      </w:r>
      <w:bookmarkStart w:id="14" w:name="OLE_LINK16"/>
      <w:r>
        <w:rPr>
          <w:rFonts w:hint="eastAsia" w:ascii="宋体" w:hAnsi="宋体" w:cs="宋体"/>
          <w:bCs/>
          <w:sz w:val="24"/>
        </w:rPr>
        <w:t xml:space="preserve">≤</w:t>
      </w:r>
      <w:bookmarkEnd w:id="14"/>
      <w:r>
        <w:rPr>
          <w:rFonts w:hint="eastAsia" w:ascii="宋体" w:hAnsi="宋体" w:cs="宋体"/>
          <w:bCs/>
          <w:sz w:val="24"/>
        </w:rPr>
        <w:t xml:space="preserve">0.12 nm （200KV）；</w:t>
      </w:r>
      <w:r/>
    </w:p>
    <w:p>
      <w:pPr>
        <w:ind w:firstLine="480"/>
        <w:spacing w:line="360" w:lineRule="auto"/>
        <w:widowControl/>
        <w:rPr>
          <w:rFonts w:ascii="宋体" w:hAnsi="宋体" w:cs="宋体"/>
          <w:bCs/>
          <w:sz w:val="24"/>
        </w:rPr>
      </w:pPr>
      <w:r>
        <w:rPr>
          <w:rFonts w:hint="eastAsia" w:ascii="宋体" w:hAnsi="宋体" w:cs="宋体"/>
          <w:bCs/>
          <w:sz w:val="24"/>
        </w:rPr>
        <w:t xml:space="preserve">2.4放大倍数：20 – 2M x；</w:t>
      </w:r>
      <w:r/>
    </w:p>
    <w:p>
      <w:pPr>
        <w:ind w:firstLine="482"/>
        <w:spacing w:line="360" w:lineRule="auto"/>
        <w:widowControl/>
        <w:rPr>
          <w:rFonts w:ascii="宋体" w:hAnsi="宋体" w:cs="宋体"/>
          <w:b/>
          <w:bCs/>
          <w:sz w:val="24"/>
        </w:rPr>
      </w:pPr>
      <w:r>
        <w:rPr>
          <w:rFonts w:hint="eastAsia" w:ascii="宋体" w:hAnsi="宋体" w:cs="宋体"/>
          <w:b/>
          <w:bCs/>
          <w:sz w:val="24"/>
        </w:rPr>
        <w:t xml:space="preserve">3．STEM 模式</w:t>
      </w:r>
      <w:r/>
    </w:p>
    <w:p>
      <w:pPr>
        <w:ind w:firstLine="480"/>
        <w:jc w:val="left"/>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bCs/>
          <w:sz w:val="24"/>
        </w:rPr>
        <w:t xml:space="preserve">HAADF像</w:t>
      </w:r>
      <w:r>
        <w:rPr>
          <w:rFonts w:hint="eastAsia" w:ascii="宋体" w:hAnsi="宋体" w:cs="宋体"/>
          <w:sz w:val="24"/>
        </w:rPr>
        <w:t xml:space="preserve">分辨率：</w:t>
      </w:r>
      <w:r>
        <w:rPr>
          <w:rFonts w:hint="eastAsia" w:ascii="宋体" w:hAnsi="宋体" w:cs="宋体"/>
          <w:bCs/>
          <w:sz w:val="24"/>
        </w:rPr>
        <w:t xml:space="preserve">≤</w:t>
      </w:r>
      <w:r>
        <w:rPr>
          <w:rFonts w:hint="eastAsia" w:ascii="宋体" w:hAnsi="宋体" w:cs="宋体"/>
          <w:sz w:val="24"/>
        </w:rPr>
        <w:t xml:space="preserve">0.16 nm；</w:t>
      </w:r>
      <w:r/>
    </w:p>
    <w:p>
      <w:pPr>
        <w:ind w:firstLine="480"/>
        <w:jc w:val="left"/>
        <w:spacing w:line="360" w:lineRule="auto"/>
        <w:rPr>
          <w:rFonts w:ascii="宋体" w:hAnsi="宋体" w:cs="宋体"/>
          <w:sz w:val="24"/>
        </w:rPr>
      </w:pPr>
      <w:r>
        <w:rPr>
          <w:rFonts w:hint="eastAsia" w:ascii="宋体" w:hAnsi="宋体" w:cs="宋体"/>
          <w:sz w:val="24"/>
        </w:rPr>
        <w:t xml:space="preserve">3.2 放大倍数：</w:t>
      </w:r>
      <w:r>
        <w:rPr>
          <w:rFonts w:hint="eastAsia" w:ascii="宋体" w:hAnsi="宋体" w:cs="宋体"/>
          <w:color w:val="000000"/>
          <w:sz w:val="24"/>
        </w:rPr>
        <w:t xml:space="preserve">200x – 330Mx</w:t>
      </w:r>
      <w:r>
        <w:rPr>
          <w:rFonts w:hint="eastAsia" w:ascii="宋体" w:hAnsi="宋体" w:cs="宋体"/>
          <w:sz w:val="24"/>
        </w:rPr>
        <w:t xml:space="preserve">；</w:t>
      </w:r>
      <w:r/>
    </w:p>
    <w:p>
      <w:pPr>
        <w:ind w:firstLine="480"/>
        <w:jc w:val="left"/>
        <w:spacing w:line="360" w:lineRule="auto"/>
        <w:rPr>
          <w:rFonts w:ascii="宋体" w:hAnsi="宋体" w:cs="宋体"/>
          <w:bCs/>
          <w:sz w:val="24"/>
        </w:rPr>
      </w:pPr>
      <w:r>
        <w:rPr>
          <w:rFonts w:hint="eastAsia" w:ascii="宋体" w:hAnsi="宋体" w:cs="宋体"/>
          <w:color w:val="000000"/>
          <w:sz w:val="24"/>
        </w:rPr>
        <w:t xml:space="preserve">▲</w:t>
      </w:r>
      <w:r>
        <w:rPr>
          <w:rFonts w:hint="eastAsia" w:ascii="宋体" w:hAnsi="宋体" w:cs="宋体"/>
          <w:sz w:val="24"/>
        </w:rPr>
        <w:t xml:space="preserve">3.3 STEM探测系统由</w:t>
      </w:r>
      <w:r>
        <w:rPr>
          <w:rFonts w:hint="eastAsia" w:ascii="宋体" w:hAnsi="宋体" w:cs="宋体"/>
          <w:bCs/>
          <w:sz w:val="24"/>
        </w:rPr>
        <w:t xml:space="preserve">高分辨明场BF像、暗场DF2/DF4/像、</w:t>
      </w:r>
      <w:bookmarkStart w:id="15" w:name="OLE_LINK26"/>
      <w:r/>
      <w:bookmarkStart w:id="16" w:name="OLE_LINK25"/>
      <w:r>
        <w:rPr>
          <w:rFonts w:hint="eastAsia" w:ascii="宋体" w:hAnsi="宋体" w:cs="宋体"/>
          <w:bCs/>
          <w:sz w:val="24"/>
        </w:rPr>
        <w:t xml:space="preserve">高角环形暗场HAADF像</w:t>
      </w:r>
      <w:bookmarkEnd w:id="15"/>
      <w:r/>
      <w:bookmarkEnd w:id="16"/>
      <w:r>
        <w:rPr>
          <w:rFonts w:hint="eastAsia" w:ascii="宋体" w:hAnsi="宋体" w:cs="宋体"/>
          <w:bCs/>
          <w:sz w:val="24"/>
        </w:rPr>
        <w:t xml:space="preserve">等独立探测器组成16分割式探测器 ，或者至少8分割式SAAF探测器；</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▲3.4 STEM探测器具备轻重元素iDPC或OBF成像技术；</w:t>
      </w:r>
      <w:r/>
    </w:p>
    <w:p>
      <w:pPr>
        <w:ind w:firstLine="480"/>
        <w:jc w:val="left"/>
        <w:spacing w:line="360" w:lineRule="auto"/>
        <w:rPr>
          <w:rFonts w:ascii="宋体" w:hAnsi="宋体" w:cs="宋体"/>
          <w:sz w:val="24"/>
        </w:rPr>
      </w:pPr>
      <w:r>
        <w:rPr>
          <w:rFonts w:hint="eastAsia" w:ascii="宋体" w:hAnsi="宋体" w:cs="宋体"/>
          <w:sz w:val="24"/>
        </w:rPr>
        <w:t xml:space="preserve">3.5配备实时漂移校正功能；</w:t>
      </w:r>
      <w:r/>
    </w:p>
    <w:p>
      <w:pPr>
        <w:ind w:firstLine="482"/>
        <w:spacing w:line="360" w:lineRule="auto"/>
        <w:widowControl/>
        <w:rPr>
          <w:rFonts w:ascii="宋体" w:hAnsi="宋体" w:cs="宋体"/>
          <w:b/>
          <w:bCs/>
          <w:sz w:val="24"/>
        </w:rPr>
      </w:pPr>
      <w:r>
        <w:rPr>
          <w:rFonts w:hint="eastAsia" w:ascii="宋体" w:hAnsi="宋体" w:cs="宋体"/>
          <w:b/>
          <w:bCs/>
          <w:sz w:val="24"/>
        </w:rPr>
        <w:t xml:space="preserve">4．稳定度</w:t>
      </w:r>
      <w:r/>
    </w:p>
    <w:p>
      <w:pPr>
        <w:ind w:firstLine="480"/>
        <w:spacing w:line="360" w:lineRule="auto"/>
        <w:rPr>
          <w:rFonts w:ascii="宋体" w:hAnsi="宋体" w:cs="宋体"/>
          <w:sz w:val="24"/>
        </w:rPr>
      </w:pPr>
      <w:r>
        <w:rPr>
          <w:rFonts w:hint="eastAsia" w:ascii="宋体" w:hAnsi="宋体" w:cs="宋体"/>
          <w:sz w:val="24"/>
        </w:rPr>
        <w:t xml:space="preserve">4.1加速电压稳定性：≤0.5 ppm/min（峰峰值）；</w:t>
      </w:r>
      <w:r/>
    </w:p>
    <w:p>
      <w:pPr>
        <w:ind w:firstLine="480"/>
        <w:spacing w:line="360" w:lineRule="auto"/>
        <w:rPr>
          <w:rFonts w:ascii="宋体" w:hAnsi="宋体" w:cs="宋体"/>
          <w:sz w:val="24"/>
        </w:rPr>
      </w:pPr>
      <w:r>
        <w:rPr>
          <w:rFonts w:hint="eastAsia" w:ascii="宋体" w:hAnsi="宋体" w:cs="宋体"/>
          <w:sz w:val="24"/>
        </w:rPr>
        <w:t xml:space="preserve">4.2物镜电流稳定性：≤1 ppm/min（峰峰值）；</w:t>
      </w:r>
      <w:r>
        <w:rPr>
          <w:rFonts w:hint="eastAsia" w:ascii="宋体" w:hAnsi="宋体" w:cs="宋体"/>
          <w:sz w:val="24"/>
        </w:rPr>
        <w:tab/>
      </w:r>
      <w:r>
        <w:rPr>
          <w:rFonts w:hint="eastAsia" w:ascii="宋体" w:hAnsi="宋体" w:cs="宋体"/>
          <w:bCs/>
          <w:sz w:val="24"/>
        </w:rPr>
        <w:tab/>
      </w:r>
      <w:r/>
    </w:p>
    <w:p>
      <w:pPr>
        <w:ind w:firstLine="482"/>
        <w:jc w:val="left"/>
        <w:spacing w:line="360" w:lineRule="auto"/>
        <w:rPr>
          <w:rFonts w:ascii="宋体" w:hAnsi="宋体" w:cs="宋体"/>
          <w:b/>
          <w:bCs/>
          <w:sz w:val="24"/>
        </w:rPr>
      </w:pPr>
      <w:r>
        <w:rPr>
          <w:rFonts w:hint="eastAsia" w:ascii="宋体" w:hAnsi="宋体" w:cs="宋体"/>
          <w:b/>
          <w:sz w:val="24"/>
        </w:rPr>
        <w:t xml:space="preserve">5．最小</w:t>
      </w:r>
      <w:r>
        <w:rPr>
          <w:rFonts w:hint="eastAsia" w:ascii="宋体" w:hAnsi="宋体" w:cs="宋体"/>
          <w:b/>
          <w:bCs/>
          <w:sz w:val="24"/>
        </w:rPr>
        <w:t xml:space="preserve">束斑尺寸</w:t>
      </w:r>
      <w:r/>
    </w:p>
    <w:p>
      <w:pPr>
        <w:ind w:firstLine="480"/>
        <w:jc w:val="left"/>
        <w:spacing w:line="360" w:lineRule="auto"/>
        <w:widowControl/>
        <w:tabs>
          <w:tab w:val="left" w:pos="741" w:leader="none"/>
        </w:tabs>
        <w:rPr>
          <w:rFonts w:ascii="宋体" w:hAnsi="宋体" w:cs="宋体"/>
          <w:sz w:val="24"/>
        </w:rPr>
      </w:pPr>
      <w:r>
        <w:rPr>
          <w:rFonts w:hint="eastAsia" w:ascii="宋体" w:hAnsi="宋体" w:cs="宋体"/>
          <w:sz w:val="24"/>
        </w:rPr>
        <w:t xml:space="preserve">5.1 平行光照明模式：≤ 1.0 nm；</w:t>
      </w:r>
      <w:r/>
    </w:p>
    <w:p>
      <w:pPr>
        <w:ind w:firstLine="480"/>
        <w:jc w:val="left"/>
        <w:spacing w:line="360" w:lineRule="auto"/>
        <w:widowControl/>
        <w:tabs>
          <w:tab w:val="left" w:pos="741" w:leader="none"/>
        </w:tabs>
        <w:rPr>
          <w:rFonts w:ascii="宋体" w:hAnsi="宋体" w:cs="宋体"/>
          <w:sz w:val="24"/>
        </w:rPr>
      </w:pPr>
      <w:r>
        <w:rPr>
          <w:rFonts w:hint="eastAsia" w:ascii="宋体" w:hAnsi="宋体" w:cs="宋体"/>
          <w:sz w:val="24"/>
        </w:rPr>
        <w:t xml:space="preserve">5.2 会聚束电照明模式：≤ 0.5nm；</w:t>
      </w:r>
      <w:r/>
    </w:p>
    <w:p>
      <w:pPr>
        <w:ind w:firstLine="480"/>
        <w:jc w:val="left"/>
        <w:spacing w:line="360" w:lineRule="auto"/>
        <w:widowControl/>
        <w:tabs>
          <w:tab w:val="left" w:pos="741" w:leader="none"/>
        </w:tabs>
        <w:rPr>
          <w:rFonts w:ascii="宋体" w:hAnsi="宋体" w:cs="宋体"/>
          <w:sz w:val="24"/>
        </w:rPr>
      </w:pPr>
      <w:r>
        <w:rPr>
          <w:rFonts w:hint="eastAsia" w:ascii="宋体" w:hAnsi="宋体" w:cs="宋体"/>
          <w:sz w:val="24"/>
        </w:rPr>
        <w:t xml:space="preserve">5.3 电子光路快速切换：TEM/EDS/NBD/CBD模式一键式切换；操作键盘和旋钮控制电子束会聚角度变化；</w:t>
      </w:r>
      <w:r/>
    </w:p>
    <w:p>
      <w:pPr>
        <w:ind w:firstLine="480"/>
        <w:spacing w:line="360" w:lineRule="auto"/>
        <w:rPr>
          <w:rFonts w:ascii="宋体" w:hAnsi="宋体" w:cs="宋体"/>
          <w:sz w:val="24"/>
        </w:rPr>
      </w:pPr>
      <w:r>
        <w:rPr>
          <w:rFonts w:hint="eastAsia" w:ascii="宋体" w:hAnsi="宋体" w:cs="宋体"/>
          <w:sz w:val="24"/>
        </w:rPr>
        <w:t xml:space="preserve">5.4 电子衍射（CBED）最大会聚角：≥80mrad，最大接收角：≥20°。</w:t>
      </w:r>
      <w:r/>
    </w:p>
    <w:p>
      <w:pPr>
        <w:ind w:firstLine="482"/>
        <w:spacing w:line="360" w:lineRule="auto"/>
        <w:rPr>
          <w:rFonts w:ascii="宋体" w:hAnsi="宋体" w:cs="宋体"/>
          <w:b/>
          <w:sz w:val="24"/>
        </w:rPr>
      </w:pPr>
      <w:r>
        <w:rPr>
          <w:rFonts w:hint="eastAsia" w:ascii="宋体" w:hAnsi="宋体" w:cs="宋体"/>
          <w:b/>
          <w:sz w:val="24"/>
        </w:rPr>
        <w:t xml:space="preserve">6．能谱仪</w:t>
      </w:r>
      <w:r/>
    </w:p>
    <w:p>
      <w:pPr>
        <w:ind w:firstLine="480"/>
        <w:jc w:val="left"/>
        <w:spacing w:line="360" w:lineRule="auto"/>
        <w:rPr>
          <w:rFonts w:ascii="宋体" w:hAnsi="宋体" w:cs="宋体"/>
          <w:color w:val="000000"/>
          <w:sz w:val="24"/>
        </w:rPr>
      </w:pPr>
      <w:r>
        <w:rPr>
          <w:rFonts w:hint="eastAsia" w:ascii="宋体" w:hAnsi="宋体" w:cs="宋体"/>
          <w:bCs/>
          <w:color w:val="000000"/>
          <w:sz w:val="24"/>
        </w:rPr>
        <w:t xml:space="preserve">★</w:t>
      </w:r>
      <w:r>
        <w:rPr>
          <w:rFonts w:hint="eastAsia" w:ascii="宋体" w:hAnsi="宋体" w:cs="宋体"/>
          <w:color w:val="000000"/>
          <w:sz w:val="24"/>
        </w:rPr>
        <w:t xml:space="preserve">6.1能谱仪可配置</w:t>
      </w:r>
      <w:r>
        <w:rPr>
          <w:rFonts w:hint="eastAsia" w:ascii="宋体" w:hAnsi="宋体" w:cs="宋体"/>
          <w:b/>
          <w:color w:val="000000"/>
          <w:sz w:val="24"/>
        </w:rPr>
        <w:t xml:space="preserve">电制冷能谱仪</w:t>
      </w:r>
      <w:r>
        <w:rPr>
          <w:rFonts w:hint="eastAsia" w:ascii="宋体" w:hAnsi="宋体" w:cs="宋体"/>
          <w:color w:val="000000"/>
          <w:sz w:val="24"/>
        </w:rPr>
        <w:t xml:space="preserve">或</w:t>
      </w:r>
      <w:r>
        <w:rPr>
          <w:rFonts w:hint="eastAsia" w:ascii="宋体" w:hAnsi="宋体" w:cs="宋体"/>
          <w:b/>
          <w:color w:val="000000"/>
          <w:sz w:val="24"/>
        </w:rPr>
        <w:t xml:space="preserve">超级能谱仪</w:t>
      </w:r>
      <w:r>
        <w:rPr>
          <w:rFonts w:hint="eastAsia" w:ascii="宋体" w:hAnsi="宋体" w:cs="宋体"/>
          <w:color w:val="000000"/>
          <w:sz w:val="24"/>
        </w:rPr>
        <w:t xml:space="preserve">，必须对应满足以下所有参数。</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a.电制冷能谱仪参数：</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探测器总面积： ≥200mm</w:t>
      </w:r>
      <w:r>
        <w:rPr>
          <w:rFonts w:hint="eastAsia" w:ascii="宋体" w:hAnsi="宋体" w:cs="宋体"/>
          <w:color w:val="000000"/>
          <w:sz w:val="24"/>
          <w:vertAlign w:val="superscript"/>
        </w:rPr>
        <w:t xml:space="preserve">2</w:t>
      </w:r>
      <w:r>
        <w:rPr>
          <w:rFonts w:hint="eastAsia" w:ascii="宋体" w:hAnsi="宋体" w:cs="宋体"/>
          <w:color w:val="000000"/>
          <w:sz w:val="24"/>
        </w:rPr>
        <w:t xml:space="preserve">电制冷型，无需液氮；</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能量分辨率： ≤129eV；</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 元素分析范围：4Be至92U；</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EDS立体角：≥1.7 sr；</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w:instrText>
      </w:r>
      <w:r>
        <w:rPr>
          <w:rFonts w:hint="eastAsia" w:ascii="宋体" w:hAnsi="宋体" w:cs="宋体"/>
          <w:color w:val="000000"/>
          <w:sz w:val="24"/>
        </w:rPr>
        <w:fldChar w:fldCharType="separate"/>
      </w:r>
      <w:r>
        <w:rPr>
          <w:rFonts w:hint="eastAsia" w:ascii="宋体" w:hAnsi="宋体" w:cs="宋体"/>
          <w:color w:val="000000"/>
          <w:sz w:val="24"/>
        </w:rPr>
        <w:t xml:space="preserve">⑤</w:t>
      </w:r>
      <w:r>
        <w:rPr>
          <w:rFonts w:hint="eastAsia" w:ascii="宋体" w:hAnsi="宋体" w:cs="宋体"/>
          <w:color w:val="000000"/>
          <w:sz w:val="24"/>
        </w:rPr>
        <w:fldChar w:fldCharType="end"/>
      </w:r>
      <w:r>
        <w:rPr>
          <w:rFonts w:hint="eastAsia" w:ascii="宋体" w:hAnsi="宋体" w:cs="宋体"/>
          <w:color w:val="000000"/>
          <w:sz w:val="24"/>
        </w:rPr>
        <w:t xml:space="preserve">最大输入计数率：≥ 1M cps；</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6 \* GB3 </w:instrText>
      </w:r>
      <w:r>
        <w:rPr>
          <w:rFonts w:hint="eastAsia" w:ascii="宋体" w:hAnsi="宋体" w:cs="宋体"/>
          <w:color w:val="000000"/>
          <w:sz w:val="24"/>
        </w:rPr>
        <w:fldChar w:fldCharType="separate"/>
      </w:r>
      <w:r>
        <w:rPr>
          <w:rFonts w:hint="eastAsia" w:ascii="宋体" w:hAnsi="宋体" w:cs="宋体"/>
          <w:color w:val="000000"/>
          <w:sz w:val="24"/>
        </w:rPr>
        <w:t xml:space="preserve">⑥</w:t>
      </w:r>
      <w:r>
        <w:rPr>
          <w:rFonts w:hint="eastAsia" w:ascii="宋体" w:hAnsi="宋体" w:cs="宋体"/>
          <w:color w:val="000000"/>
          <w:sz w:val="24"/>
        </w:rPr>
        <w:fldChar w:fldCharType="end"/>
      </w:r>
      <w:r>
        <w:rPr>
          <w:rFonts w:hint="eastAsia" w:ascii="宋体" w:hAnsi="宋体" w:cs="宋体"/>
          <w:color w:val="000000"/>
          <w:sz w:val="24"/>
        </w:rPr>
        <w:t xml:space="preserve">谱图峰背比：≥4000:1，Fe-Ni比：≤1%；</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7 \* GB3 </w:instrText>
      </w:r>
      <w:r>
        <w:rPr>
          <w:rFonts w:hint="eastAsia" w:ascii="宋体" w:hAnsi="宋体" w:cs="宋体"/>
          <w:color w:val="000000"/>
          <w:sz w:val="24"/>
        </w:rPr>
        <w:fldChar w:fldCharType="separate"/>
      </w:r>
      <w:r>
        <w:rPr>
          <w:rFonts w:hint="eastAsia" w:ascii="宋体" w:hAnsi="宋体" w:cs="宋体"/>
          <w:color w:val="000000"/>
          <w:sz w:val="24"/>
        </w:rPr>
        <w:t xml:space="preserve">⑦</w:t>
      </w:r>
      <w:r>
        <w:rPr>
          <w:rFonts w:hint="eastAsia" w:ascii="宋体" w:hAnsi="宋体" w:cs="宋体"/>
          <w:color w:val="000000"/>
          <w:sz w:val="24"/>
        </w:rPr>
        <w:fldChar w:fldCharType="end"/>
      </w:r>
      <w:r>
        <w:rPr>
          <w:rFonts w:hint="eastAsia" w:ascii="宋体" w:hAnsi="宋体" w:cs="宋体"/>
          <w:color w:val="000000"/>
          <w:sz w:val="24"/>
        </w:rPr>
        <w:t xml:space="preserve">完全对称性及可伸缩设计，能谱高度相同，保证能谱数据的匹配性，同时减少探测器污染；</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8 \* GB3 </w:instrText>
      </w:r>
      <w:r>
        <w:rPr>
          <w:rFonts w:hint="eastAsia" w:ascii="宋体" w:hAnsi="宋体" w:cs="宋体"/>
          <w:color w:val="000000"/>
          <w:sz w:val="24"/>
        </w:rPr>
        <w:fldChar w:fldCharType="separate"/>
      </w:r>
      <w:r>
        <w:rPr>
          <w:rFonts w:hint="eastAsia" w:ascii="宋体" w:hAnsi="宋体" w:cs="宋体"/>
          <w:color w:val="000000"/>
          <w:sz w:val="24"/>
        </w:rPr>
        <w:t xml:space="preserve">⑧</w:t>
      </w:r>
      <w:r>
        <w:rPr>
          <w:rFonts w:hint="eastAsia" w:ascii="宋体" w:hAnsi="宋体" w:cs="宋体"/>
          <w:color w:val="000000"/>
          <w:sz w:val="24"/>
        </w:rPr>
        <w:fldChar w:fldCharType="end"/>
      </w:r>
      <w:r>
        <w:rPr>
          <w:rFonts w:hint="eastAsia" w:ascii="宋体" w:hAnsi="宋体" w:cs="宋体"/>
          <w:color w:val="000000"/>
          <w:sz w:val="24"/>
        </w:rPr>
        <w:t xml:space="preserve">STEM模式下结合EDS可进行点、线、面扫描能谱分析，并带有背景校正功能和定量分析功能的软硬件，可实现原子分辨EDS面分布；</w:t>
      </w:r>
      <w:r/>
    </w:p>
    <w:p>
      <w:pPr>
        <w:ind w:firstLine="482"/>
        <w:jc w:val="left"/>
        <w:spacing w:line="360" w:lineRule="auto"/>
        <w:rPr>
          <w:rFonts w:ascii="宋体" w:hAnsi="宋体" w:cs="宋体"/>
          <w:color w:val="000000"/>
          <w:sz w:val="24"/>
        </w:rPr>
      </w:pPr>
      <w:r>
        <w:rPr>
          <w:rFonts w:hint="eastAsia" w:ascii="宋体" w:hAnsi="宋体" w:cs="宋体"/>
          <w:b/>
          <w:color w:val="000000"/>
          <w:sz w:val="24"/>
        </w:rPr>
        <w:t xml:space="preserve">b.超级能谱仪参数：</w:t>
      </w:r>
      <w:r>
        <w:rPr>
          <w:rFonts w:hint="eastAsia" w:ascii="宋体" w:hAnsi="宋体" w:cs="宋体"/>
          <w:color w:val="000000"/>
          <w:sz w:val="24"/>
        </w:rPr>
        <w:t xml:space="preserve"> </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无窗设计，快门保护的超级能谱；</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探头数量≥4；</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探测器总接收面积≥120mm</w:t>
      </w:r>
      <w:r>
        <w:rPr>
          <w:rFonts w:hint="eastAsia" w:ascii="宋体" w:hAnsi="宋体" w:cs="宋体"/>
          <w:color w:val="000000"/>
          <w:sz w:val="24"/>
          <w:vertAlign w:val="superscript"/>
        </w:rPr>
        <w:t xml:space="preserve">2</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最大输入计数率：≥ 800Kcps；</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w:instrText>
      </w:r>
      <w:r>
        <w:rPr>
          <w:rFonts w:hint="eastAsia" w:ascii="宋体" w:hAnsi="宋体" w:cs="宋体"/>
          <w:color w:val="000000"/>
          <w:sz w:val="24"/>
        </w:rPr>
        <w:fldChar w:fldCharType="separate"/>
      </w:r>
      <w:r>
        <w:rPr>
          <w:rFonts w:hint="eastAsia" w:ascii="宋体" w:hAnsi="宋体" w:cs="宋体"/>
          <w:color w:val="000000"/>
          <w:sz w:val="24"/>
        </w:rPr>
        <w:t xml:space="preserve">⑤</w:t>
      </w:r>
      <w:r>
        <w:rPr>
          <w:rFonts w:hint="eastAsia" w:ascii="宋体" w:hAnsi="宋体" w:cs="宋体"/>
          <w:color w:val="000000"/>
          <w:sz w:val="24"/>
        </w:rPr>
        <w:fldChar w:fldCharType="end"/>
      </w:r>
      <w:r>
        <w:rPr>
          <w:rFonts w:hint="eastAsia" w:ascii="宋体" w:hAnsi="宋体" w:cs="宋体"/>
          <w:color w:val="000000"/>
          <w:sz w:val="24"/>
        </w:rPr>
        <w:t xml:space="preserve">快速 EDS Mapping 图像素驻留时间低至 10μs；</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6 \* GB3 </w:instrText>
      </w:r>
      <w:r>
        <w:rPr>
          <w:rFonts w:hint="eastAsia" w:ascii="宋体" w:hAnsi="宋体" w:cs="宋体"/>
          <w:color w:val="000000"/>
          <w:sz w:val="24"/>
        </w:rPr>
        <w:fldChar w:fldCharType="separate"/>
      </w:r>
      <w:r>
        <w:rPr>
          <w:rFonts w:hint="eastAsia" w:ascii="宋体" w:hAnsi="宋体" w:cs="宋体"/>
          <w:color w:val="000000"/>
          <w:sz w:val="24"/>
        </w:rPr>
        <w:t xml:space="preserve">⑥</w:t>
      </w:r>
      <w:r>
        <w:rPr>
          <w:rFonts w:hint="eastAsia" w:ascii="宋体" w:hAnsi="宋体" w:cs="宋体"/>
          <w:color w:val="000000"/>
          <w:sz w:val="24"/>
        </w:rPr>
        <w:fldChar w:fldCharType="end"/>
      </w:r>
      <w:r>
        <w:rPr>
          <w:rFonts w:hint="eastAsia" w:ascii="宋体" w:hAnsi="宋体" w:cs="宋体"/>
          <w:color w:val="000000"/>
          <w:sz w:val="24"/>
        </w:rPr>
        <w:t xml:space="preserve">可进行快速点、线、面扫描等分析；</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7 \* GB3 </w:instrText>
      </w:r>
      <w:r>
        <w:rPr>
          <w:rFonts w:hint="eastAsia" w:ascii="宋体" w:hAnsi="宋体" w:cs="宋体"/>
          <w:color w:val="000000"/>
          <w:sz w:val="24"/>
        </w:rPr>
        <w:fldChar w:fldCharType="separate"/>
      </w:r>
      <w:r>
        <w:rPr>
          <w:rFonts w:hint="eastAsia" w:ascii="宋体" w:hAnsi="宋体" w:cs="宋体"/>
          <w:color w:val="000000"/>
          <w:sz w:val="24"/>
        </w:rPr>
        <w:t xml:space="preserve">⑦</w:t>
      </w:r>
      <w:r>
        <w:rPr>
          <w:rFonts w:hint="eastAsia" w:ascii="宋体" w:hAnsi="宋体" w:cs="宋体"/>
          <w:color w:val="000000"/>
          <w:sz w:val="24"/>
        </w:rPr>
        <w:fldChar w:fldCharType="end"/>
      </w:r>
      <w:r>
        <w:rPr>
          <w:rFonts w:hint="eastAsia" w:ascii="宋体" w:hAnsi="宋体" w:cs="宋体"/>
          <w:color w:val="000000"/>
          <w:sz w:val="24"/>
        </w:rPr>
        <w:t xml:space="preserve">完全对称性设计，能谱高度相同，保证能谱数据的匹配性；</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8 \* GB3 </w:instrText>
      </w:r>
      <w:r>
        <w:rPr>
          <w:rFonts w:hint="eastAsia" w:ascii="宋体" w:hAnsi="宋体" w:cs="宋体"/>
          <w:color w:val="000000"/>
          <w:sz w:val="24"/>
        </w:rPr>
        <w:fldChar w:fldCharType="separate"/>
      </w:r>
      <w:r>
        <w:rPr>
          <w:rFonts w:hint="eastAsia" w:ascii="宋体" w:hAnsi="宋体" w:cs="宋体"/>
          <w:color w:val="000000"/>
          <w:sz w:val="24"/>
        </w:rPr>
        <w:t xml:space="preserve">⑧</w:t>
      </w:r>
      <w:r>
        <w:rPr>
          <w:rFonts w:hint="eastAsia" w:ascii="宋体" w:hAnsi="宋体" w:cs="宋体"/>
          <w:color w:val="000000"/>
          <w:sz w:val="24"/>
        </w:rPr>
        <w:fldChar w:fldCharType="end"/>
      </w:r>
      <w:r>
        <w:rPr>
          <w:rFonts w:hint="eastAsia" w:ascii="宋体" w:hAnsi="宋体" w:cs="宋体"/>
          <w:color w:val="000000"/>
          <w:sz w:val="24"/>
        </w:rPr>
        <w:t xml:space="preserve">测试谱图无明显干扰峰（背景杂质峰），降低背地干扰；</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9 \* GB3 </w:instrText>
      </w:r>
      <w:r>
        <w:rPr>
          <w:rFonts w:hint="eastAsia" w:ascii="宋体" w:hAnsi="宋体" w:cs="宋体"/>
          <w:color w:val="000000"/>
          <w:sz w:val="24"/>
        </w:rPr>
        <w:fldChar w:fldCharType="separate"/>
      </w:r>
      <w:r>
        <w:rPr>
          <w:rFonts w:hint="eastAsia" w:ascii="宋体" w:hAnsi="宋体" w:cs="宋体"/>
          <w:color w:val="000000"/>
          <w:sz w:val="24"/>
        </w:rPr>
        <w:t xml:space="preserve">⑨</w:t>
      </w:r>
      <w:r>
        <w:rPr>
          <w:rFonts w:hint="eastAsia" w:ascii="宋体" w:hAnsi="宋体" w:cs="宋体"/>
          <w:color w:val="000000"/>
          <w:sz w:val="24"/>
        </w:rPr>
        <w:fldChar w:fldCharType="end"/>
      </w:r>
      <w:r>
        <w:rPr>
          <w:rFonts w:hint="eastAsia" w:ascii="宋体" w:hAnsi="宋体" w:cs="宋体"/>
          <w:color w:val="000000"/>
          <w:sz w:val="24"/>
        </w:rPr>
        <w:t xml:space="preserve">谱图峰背比≥4000：1；</w:t>
      </w:r>
      <w:r/>
    </w:p>
    <w:p>
      <w:pPr>
        <w:ind w:firstLine="480"/>
        <w:jc w:val="left"/>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10 \* GB3 </w:instrText>
      </w:r>
      <w:r>
        <w:rPr>
          <w:rFonts w:hint="eastAsia" w:ascii="宋体" w:hAnsi="宋体" w:cs="宋体"/>
          <w:color w:val="000000"/>
          <w:sz w:val="24"/>
        </w:rPr>
        <w:fldChar w:fldCharType="separate"/>
      </w:r>
      <w:r>
        <w:rPr>
          <w:rFonts w:hint="eastAsia" w:ascii="宋体" w:hAnsi="宋体" w:cs="宋体"/>
          <w:color w:val="000000"/>
          <w:sz w:val="24"/>
        </w:rPr>
        <w:t xml:space="preserve">⑩</w:t>
      </w:r>
      <w:r>
        <w:rPr>
          <w:rFonts w:hint="eastAsia" w:ascii="宋体" w:hAnsi="宋体" w:cs="宋体"/>
          <w:color w:val="000000"/>
          <w:sz w:val="24"/>
        </w:rPr>
        <w:fldChar w:fldCharType="end"/>
      </w:r>
      <w:r>
        <w:rPr>
          <w:rFonts w:hint="eastAsia" w:ascii="宋体" w:hAnsi="宋体" w:cs="宋体"/>
          <w:color w:val="000000"/>
          <w:sz w:val="24"/>
        </w:rPr>
        <w:t xml:space="preserve">可实现原子分辨EDS成像，包含所需控制单元和定量分析软件，能谱仪和电镜一体化软件，可自动读取和控制电镜参数；</w:t>
      </w:r>
      <w:r/>
    </w:p>
    <w:p>
      <w:pPr>
        <w:ind w:firstLine="482"/>
        <w:spacing w:line="360" w:lineRule="auto"/>
        <w:rPr>
          <w:rFonts w:ascii="宋体" w:hAnsi="宋体" w:cs="宋体"/>
          <w:b/>
          <w:sz w:val="24"/>
        </w:rPr>
      </w:pPr>
      <w:r>
        <w:rPr>
          <w:rFonts w:hint="eastAsia" w:ascii="宋体" w:hAnsi="宋体" w:cs="宋体"/>
          <w:b/>
          <w:sz w:val="24"/>
        </w:rPr>
        <w:t xml:space="preserve">7．样品台</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7.1五轴控制样品台；</w:t>
      </w:r>
      <w:r/>
    </w:p>
    <w:p>
      <w:pPr>
        <w:ind w:firstLine="480"/>
        <w:jc w:val="left"/>
        <w:spacing w:line="360" w:lineRule="auto"/>
        <w:rPr>
          <w:rFonts w:ascii="宋体" w:hAnsi="宋体" w:cs="宋体"/>
          <w:sz w:val="24"/>
        </w:rPr>
      </w:pPr>
      <w:r>
        <w:rPr>
          <w:rFonts w:hint="eastAsia" w:ascii="宋体" w:hAnsi="宋体" w:cs="宋体"/>
          <w:color w:val="000000"/>
          <w:sz w:val="24"/>
        </w:rPr>
        <w:t xml:space="preserve">▲7.2 样品移动范围：≥2</w:t>
      </w:r>
      <w:r>
        <w:rPr>
          <w:rFonts w:hint="eastAsia" w:ascii="宋体" w:hAnsi="宋体" w:cs="宋体"/>
          <w:sz w:val="24"/>
        </w:rPr>
        <w:t xml:space="preserve">mm(X, Y)； ≥0.7mm(Z)，更大的Z轴高度，后期更好适配原位样品杆；</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7.3倾斜范围：≥ ±35°（X轴方向倾斜）；≥±30°（Y轴方向倾斜）；</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▲7.4样品杆：配备单倾、双倾或其他样品杆，数量不少于4根；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7.5 配置高分辨智能荧光屏相机：分辨率 ≥2K*2K，具有辅助倾转带轴功能；</w:t>
      </w:r>
      <w:r/>
    </w:p>
    <w:p>
      <w:pPr>
        <w:ind w:firstLine="482"/>
        <w:jc w:val="left"/>
        <w:spacing w:line="360" w:lineRule="auto"/>
        <w:rPr>
          <w:rFonts w:ascii="宋体" w:hAnsi="宋体" w:cs="宋体"/>
          <w:color w:val="000000"/>
          <w:sz w:val="24"/>
        </w:rPr>
      </w:pPr>
      <w:r>
        <w:rPr>
          <w:rFonts w:hint="eastAsia" w:ascii="宋体" w:hAnsi="宋体" w:cs="宋体"/>
          <w:b/>
          <w:color w:val="000000"/>
          <w:sz w:val="24"/>
        </w:rPr>
        <w:t xml:space="preserve">8．数字化成像系统</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8.1相机类型：一体化底装高速高分辨CMOS相机</w:t>
      </w:r>
      <w:r/>
    </w:p>
    <w:p>
      <w:pPr>
        <w:ind w:firstLine="480"/>
        <w:jc w:val="left"/>
        <w:spacing w:line="360" w:lineRule="auto"/>
        <w:rPr>
          <w:rFonts w:ascii="宋体" w:hAnsi="宋体" w:cs="宋体"/>
          <w:color w:val="000000"/>
          <w:sz w:val="24"/>
        </w:rPr>
      </w:pPr>
      <w:r/>
      <w:bookmarkStart w:id="17" w:name="OLE_LINK20"/>
      <w:r>
        <w:rPr>
          <w:rFonts w:hint="eastAsia" w:ascii="宋体" w:hAnsi="宋体" w:cs="宋体"/>
          <w:color w:val="000000"/>
          <w:sz w:val="24"/>
        </w:rPr>
        <w:t xml:space="preserve">8.2</w:t>
      </w:r>
      <w:bookmarkEnd w:id="17"/>
      <w:r>
        <w:rPr>
          <w:rFonts w:hint="eastAsia" w:ascii="宋体" w:hAnsi="宋体" w:cs="宋体"/>
          <w:color w:val="000000"/>
          <w:sz w:val="24"/>
        </w:rPr>
        <w:t xml:space="preserve">分辨率 ≥ 1600万像素；</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▲8.3 像素尺寸：≥14*14μm</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▲8.4读取帧速: ≥58fps@全像素模式下；</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8.5图像采集、储存、测量、录像并配备实时漂移校正功能。</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9．真空系统</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▲9.1完全无油真空系统由机械泵、涡轮分子泵和离子泵等构成；</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9.2真空度：样品室真空：&lt; 2 x 10</w:t>
      </w:r>
      <w:r>
        <w:rPr>
          <w:rFonts w:hint="eastAsia" w:ascii="宋体" w:hAnsi="宋体" w:cs="宋体"/>
          <w:color w:val="000000"/>
          <w:sz w:val="28"/>
          <w:szCs w:val="28"/>
          <w:vertAlign w:val="superscript"/>
        </w:rPr>
        <w:t xml:space="preserve">-5</w:t>
      </w:r>
      <w:r>
        <w:rPr>
          <w:rFonts w:hint="eastAsia" w:ascii="宋体" w:hAnsi="宋体" w:cs="宋体"/>
          <w:color w:val="000000"/>
          <w:sz w:val="24"/>
        </w:rPr>
        <w:t xml:space="preserve"> Pa，电子枪真空：&lt; 5 x 10</w:t>
      </w:r>
      <w:r>
        <w:rPr>
          <w:rFonts w:hint="eastAsia" w:ascii="宋体" w:hAnsi="宋体" w:cs="宋体"/>
          <w:color w:val="000000"/>
          <w:sz w:val="28"/>
          <w:szCs w:val="28"/>
          <w:vertAlign w:val="superscript"/>
        </w:rPr>
        <w:t xml:space="preserve">-6</w:t>
      </w:r>
      <w:r>
        <w:rPr>
          <w:rFonts w:hint="eastAsia" w:ascii="宋体" w:hAnsi="宋体" w:cs="宋体"/>
          <w:color w:val="000000"/>
          <w:sz w:val="24"/>
        </w:rPr>
        <w:t xml:space="preserve"> Pa；</w:t>
      </w:r>
      <w:r/>
    </w:p>
    <w:p>
      <w:pPr>
        <w:ind w:firstLine="480"/>
        <w:spacing w:line="360" w:lineRule="auto"/>
        <w:rPr>
          <w:rFonts w:ascii="宋体" w:hAnsi="宋体" w:cs="宋体"/>
          <w:color w:val="000000"/>
          <w:sz w:val="24"/>
        </w:rPr>
      </w:pPr>
      <w:r>
        <w:rPr>
          <w:rFonts w:hint="eastAsia" w:ascii="宋体" w:hAnsi="宋体" w:cs="宋体"/>
          <w:color w:val="000000"/>
          <w:sz w:val="24"/>
        </w:rPr>
        <w:t xml:space="preserve">9.3换样时间少于60秒；</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10．电镜操作</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10.1 全数字化操作系统，基于Windows计算机控制系统。 </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10.2具有自动消像散、自动对比度调节、自动亮度调节、自动聚焦、自动带轴倾转等功能。</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10.3电镜操作者可远程控制和操作电镜，不需要暗室。</w:t>
      </w:r>
      <w:r/>
    </w:p>
    <w:p>
      <w:pPr>
        <w:ind w:firstLine="480"/>
        <w:jc w:val="left"/>
        <w:spacing w:line="360" w:lineRule="auto"/>
        <w:rPr>
          <w:rFonts w:ascii="宋体" w:hAnsi="宋体" w:cs="宋体"/>
          <w:sz w:val="24"/>
        </w:rPr>
      </w:pPr>
      <w:r>
        <w:rPr>
          <w:rFonts w:hint="eastAsia" w:ascii="宋体" w:hAnsi="宋体" w:cs="宋体"/>
          <w:color w:val="000000"/>
          <w:sz w:val="24"/>
        </w:rPr>
        <w:t xml:space="preserve">▲10.4 配置全自动进样系统，只需点击按钮即可实现样品杆的全自动插入或者退出，退出时样品台坐标自动清零，减少误操作；手动更换方式同时并存。</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11．UPS备用电源</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不间断自动稳压电源1台</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 额定功率≥10kVA，后备时间≥1小时（满载条件下）；</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12．工作站</w:t>
      </w:r>
      <w:r/>
    </w:p>
    <w:p>
      <w:pPr>
        <w:ind w:firstLine="480"/>
        <w:jc w:val="left"/>
        <w:spacing w:line="360" w:lineRule="auto"/>
        <w:rPr>
          <w:rFonts w:ascii="宋体" w:hAnsi="宋体" w:cs="宋体"/>
          <w:color w:val="000000"/>
          <w:sz w:val="24"/>
        </w:rPr>
      </w:pPr>
      <w:r>
        <w:rPr>
          <w:rFonts w:hint="eastAsia" w:ascii="宋体" w:hAnsi="宋体" w:cs="宋体"/>
          <w:sz w:val="24"/>
        </w:rPr>
        <w:t xml:space="preserve">★</w:t>
      </w:r>
      <w:r>
        <w:rPr>
          <w:rFonts w:hint="eastAsia" w:ascii="宋体" w:hAnsi="宋体" w:cs="宋体"/>
          <w:color w:val="000000"/>
          <w:sz w:val="24"/>
        </w:rPr>
        <w:t xml:space="preserve">3.12.1 工作站  1台， 性能等同或者高于以下配置：</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CPU：Intel Xeon W-2133 3.6 GHz；GPU：NVIDIA Quadro P2200 5GB 4DP；内存 32GB (4×8GB) DDR4-2666 ECC；256GB NVMe M.2 SSD + 2×1TB 7200rpm HDD；</w:t>
      </w:r>
      <w:r/>
    </w:p>
    <w:p>
      <w:pPr>
        <w:ind w:firstLine="482"/>
        <w:jc w:val="left"/>
        <w:spacing w:line="360" w:lineRule="auto"/>
        <w:rPr>
          <w:rFonts w:ascii="宋体" w:hAnsi="宋体" w:cs="宋体"/>
          <w:b/>
          <w:color w:val="auto"/>
          <w:sz w:val="24"/>
        </w:rPr>
      </w:pPr>
      <w:r>
        <w:rPr>
          <w:rFonts w:hint="eastAsia" w:ascii="宋体" w:hAnsi="宋体" w:cs="宋体"/>
          <w:b/>
          <w:color w:val="auto"/>
          <w:sz w:val="24"/>
        </w:rPr>
        <w:t xml:space="preserve">13. 软件系统</w:t>
      </w:r>
      <w:r/>
    </w:p>
    <w:p>
      <w:pPr>
        <w:ind w:firstLine="480"/>
        <w:spacing w:line="360" w:lineRule="auto"/>
        <w:rPr>
          <w:rFonts w:ascii="宋体" w:hAnsi="宋体" w:cs="宋体"/>
          <w:color w:val="auto"/>
          <w:sz w:val="24"/>
        </w:rPr>
      </w:pPr>
      <w:r>
        <w:rPr>
          <w:rFonts w:hint="eastAsia" w:ascii="宋体" w:hAnsi="宋体" w:cs="宋体"/>
          <w:color w:val="auto"/>
          <w:sz w:val="24"/>
        </w:rPr>
        <w:t xml:space="preserve">13.1 包括不限于图像分析软件、离线数据处理软件证书授权不少于5个、放大倍率校准包、晶体软件包、合轴软件、STEM图像拍摄工具包，所有软件API必须开放。</w:t>
      </w:r>
      <w:r/>
    </w:p>
    <w:p>
      <w:pPr>
        <w:ind w:firstLine="482"/>
        <w:jc w:val="left"/>
        <w:spacing w:line="360" w:lineRule="auto"/>
        <w:rPr>
          <w:rFonts w:ascii="宋体" w:hAnsi="宋体" w:cs="宋体"/>
          <w:b/>
          <w:sz w:val="24"/>
        </w:rPr>
      </w:pPr>
      <w:r>
        <w:rPr>
          <w:rFonts w:hint="eastAsia" w:ascii="宋体" w:hAnsi="宋体" w:cs="宋体"/>
          <w:b/>
          <w:sz w:val="24"/>
        </w:rPr>
        <w:t xml:space="preserve">14. 其他配件</w:t>
      </w:r>
      <w:r/>
    </w:p>
    <w:p>
      <w:pPr>
        <w:ind w:firstLine="480"/>
        <w:spacing w:line="360" w:lineRule="auto"/>
        <w:rPr>
          <w:rFonts w:ascii="宋体" w:hAnsi="宋体" w:cs="宋体"/>
          <w:sz w:val="24"/>
        </w:rPr>
      </w:pPr>
      <w:r>
        <w:rPr>
          <w:rFonts w:hint="eastAsia" w:ascii="宋体" w:hAnsi="宋体" w:cs="宋体"/>
          <w:sz w:val="24"/>
        </w:rPr>
        <w:t xml:space="preserve">14.1 配套循环水系统 1台；</w:t>
      </w:r>
      <w:r/>
    </w:p>
    <w:p>
      <w:pPr>
        <w:ind w:firstLine="480"/>
        <w:jc w:val="left"/>
        <w:spacing w:line="360" w:lineRule="auto"/>
        <w:rPr>
          <w:rFonts w:ascii="宋体" w:hAnsi="宋体" w:cs="宋体"/>
          <w:sz w:val="24"/>
        </w:rPr>
      </w:pPr>
      <w:r>
        <w:rPr>
          <w:rFonts w:hint="eastAsia" w:ascii="宋体" w:hAnsi="宋体" w:cs="宋体"/>
          <w:sz w:val="24"/>
        </w:rPr>
        <w:t xml:space="preserve">14.2 配套空气压缩机 1台；</w:t>
      </w:r>
      <w:r/>
    </w:p>
    <w:p>
      <w:pPr>
        <w:ind w:firstLine="480"/>
        <w:jc w:val="left"/>
        <w:spacing w:line="360" w:lineRule="auto"/>
        <w:rPr>
          <w:rFonts w:ascii="宋体" w:hAnsi="宋体" w:cs="宋体"/>
          <w:sz w:val="24"/>
        </w:rPr>
      </w:pPr>
      <w:r>
        <w:rPr>
          <w:rFonts w:hint="eastAsia" w:ascii="宋体" w:hAnsi="宋体" w:cs="宋体"/>
          <w:sz w:val="24"/>
        </w:rPr>
        <w:t xml:space="preserve">14.3 必备的标准附件专用工具等1套；</w:t>
      </w:r>
      <w:r/>
    </w:p>
    <w:p>
      <w:pPr>
        <w:ind w:firstLine="480"/>
        <w:jc w:val="left"/>
        <w:spacing w:line="360" w:lineRule="auto"/>
        <w:rPr>
          <w:rFonts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14.4 另配置备用件</w:t>
      </w:r>
      <w:r>
        <w:rPr>
          <w:rFonts w:hint="eastAsia" w:ascii="宋体" w:hAnsi="宋体" w:cs="宋体"/>
          <w:color w:val="000000"/>
          <w:sz w:val="24"/>
        </w:rPr>
        <w:t xml:space="preserve">≥</w:t>
      </w:r>
      <w:r>
        <w:rPr>
          <w:rFonts w:hint="eastAsia" w:ascii="宋体" w:hAnsi="宋体" w:cs="宋体"/>
          <w:sz w:val="24"/>
        </w:rPr>
        <w:t xml:space="preserve">80KV透射电镜合轴1个。</w:t>
      </w:r>
      <w:r/>
    </w:p>
    <w:p>
      <w:pPr>
        <w:ind w:firstLine="480"/>
        <w:jc w:val="left"/>
        <w:spacing w:line="360" w:lineRule="auto"/>
        <w:rPr>
          <w:rFonts w:ascii="宋体" w:hAnsi="宋体" w:cs="宋体"/>
          <w:sz w:val="24"/>
        </w:rPr>
      </w:pPr>
      <w:r/>
      <w:bookmarkStart w:id="18" w:name="OLE_LINK36"/>
      <w:r/>
      <w:bookmarkStart w:id="19" w:name="OLE_LINK35"/>
      <w:r>
        <w:rPr>
          <w:rFonts w:hint="eastAsia" w:ascii="宋体" w:hAnsi="宋体" w:cs="宋体"/>
          <w:color w:val="auto"/>
          <w:sz w:val="24"/>
        </w:rPr>
        <w:t xml:space="preserve">★</w:t>
      </w:r>
      <w:bookmarkEnd w:id="18"/>
      <w:r/>
      <w:bookmarkEnd w:id="19"/>
      <w:r>
        <w:rPr>
          <w:rFonts w:hint="eastAsia" w:ascii="宋体" w:hAnsi="宋体" w:cs="宋体"/>
          <w:color w:val="auto"/>
          <w:sz w:val="24"/>
        </w:rPr>
        <w:t xml:space="preserve">14.5配置主动式减震台，主动减震范围1.0 Hz - 100 Hz。</w:t>
      </w:r>
      <w:r/>
    </w:p>
    <w:p>
      <w:pPr>
        <w:ind w:firstLine="480"/>
        <w:jc w:val="left"/>
        <w:spacing w:line="360" w:lineRule="auto"/>
        <w:rPr>
          <w:rFonts w:ascii="宋体" w:hAnsi="宋体" w:cs="宋体"/>
          <w:sz w:val="24"/>
        </w:rPr>
      </w:pPr>
      <w:r>
        <w:rPr>
          <w:rFonts w:hint="eastAsia" w:ascii="宋体" w:hAnsi="宋体" w:cs="宋体"/>
          <w:sz w:val="24"/>
        </w:rPr>
        <w:t xml:space="preserve">14.6配置消磁设施；</w:t>
      </w:r>
      <w:r/>
    </w:p>
    <w:p>
      <w:pPr>
        <w:ind w:firstLine="480"/>
        <w:spacing w:line="360" w:lineRule="auto"/>
        <w:rPr>
          <w:rFonts w:ascii="宋体" w:hAnsi="宋体" w:cs="宋体"/>
          <w:sz w:val="24"/>
        </w:rPr>
      </w:pPr>
      <w:r>
        <w:rPr>
          <w:rFonts w:ascii="宋体" w:hAnsi="宋体" w:cs="宋体"/>
          <w:sz w:val="24"/>
        </w:rPr>
      </w:r>
      <w:r/>
    </w:p>
    <w:p>
      <w:pPr>
        <w:ind w:firstLine="482"/>
        <w:jc w:val="left"/>
        <w:spacing w:line="360" w:lineRule="auto"/>
        <w:rPr>
          <w:rFonts w:ascii="宋体" w:hAnsi="宋体" w:cs="宋体"/>
          <w:b/>
          <w:sz w:val="24"/>
        </w:rPr>
      </w:pPr>
      <w:r>
        <w:rPr>
          <w:rFonts w:hint="eastAsia" w:ascii="宋体" w:hAnsi="宋体" w:cs="宋体"/>
          <w:b/>
          <w:sz w:val="24"/>
        </w:rPr>
        <w:t xml:space="preserve">（二）详细配置</w:t>
      </w:r>
      <w:r/>
    </w:p>
    <w:p>
      <w:pPr>
        <w:ind w:firstLine="480"/>
        <w:jc w:val="left"/>
        <w:spacing w:line="360" w:lineRule="auto"/>
        <w:rPr>
          <w:rFonts w:ascii="宋体" w:hAnsi="宋体" w:cs="宋体"/>
          <w:sz w:val="24"/>
        </w:rPr>
      </w:pPr>
      <w:r>
        <w:rPr>
          <w:rFonts w:hint="eastAsia" w:ascii="宋体" w:hAnsi="宋体" w:cs="宋体"/>
          <w:sz w:val="24"/>
        </w:rPr>
        <w:t xml:space="preserve">除主机外，需包含</w:t>
      </w:r>
      <w:r/>
    </w:p>
    <w:p>
      <w:pPr>
        <w:ind w:firstLine="480"/>
        <w:jc w:val="left"/>
        <w:spacing w:line="360" w:lineRule="auto"/>
        <w:rPr>
          <w:rFonts w:ascii="宋体" w:hAnsi="宋体" w:cs="宋体"/>
          <w:sz w:val="24"/>
        </w:rPr>
      </w:pPr>
      <w:r>
        <w:rPr>
          <w:rFonts w:hint="eastAsia" w:ascii="宋体" w:hAnsi="宋体" w:cs="宋体"/>
          <w:sz w:val="24"/>
        </w:rPr>
        <w:t xml:space="preserve">1600万像素CMOS成像相机   1套；</w:t>
      </w:r>
      <w:r/>
    </w:p>
    <w:p>
      <w:pPr>
        <w:ind w:firstLine="480"/>
        <w:jc w:val="left"/>
        <w:spacing w:line="360" w:lineRule="auto"/>
        <w:rPr>
          <w:rFonts w:ascii="宋体" w:hAnsi="宋体" w:cs="宋体"/>
          <w:sz w:val="24"/>
        </w:rPr>
      </w:pPr>
      <w:r>
        <w:rPr>
          <w:rFonts w:hint="eastAsia" w:ascii="宋体" w:hAnsi="宋体" w:cs="宋体"/>
          <w:sz w:val="24"/>
        </w:rPr>
        <w:t xml:space="preserve">能谱仪    1套；</w:t>
      </w:r>
      <w:r/>
    </w:p>
    <w:p>
      <w:pPr>
        <w:ind w:firstLine="480"/>
        <w:jc w:val="left"/>
        <w:spacing w:line="360" w:lineRule="auto"/>
        <w:rPr>
          <w:rFonts w:ascii="宋体" w:hAnsi="宋体" w:cs="宋体"/>
          <w:sz w:val="24"/>
        </w:rPr>
      </w:pPr>
      <w:r>
        <w:rPr>
          <w:rFonts w:hint="eastAsia" w:ascii="宋体" w:hAnsi="宋体" w:cs="宋体"/>
          <w:sz w:val="24"/>
        </w:rPr>
        <w:t xml:space="preserve">STEM探测系统     1套；</w:t>
      </w:r>
      <w:r/>
    </w:p>
    <w:p>
      <w:pPr>
        <w:ind w:firstLine="480"/>
        <w:jc w:val="left"/>
        <w:spacing w:line="360" w:lineRule="auto"/>
        <w:rPr>
          <w:rFonts w:ascii="宋体" w:hAnsi="宋体" w:cs="宋体"/>
          <w:sz w:val="24"/>
        </w:rPr>
      </w:pPr>
      <w:r>
        <w:rPr>
          <w:rFonts w:hint="eastAsia" w:ascii="宋体" w:hAnsi="宋体" w:cs="宋体"/>
          <w:sz w:val="24"/>
        </w:rPr>
        <w:t xml:space="preserve">样品杆  4根；</w:t>
      </w:r>
      <w:r/>
    </w:p>
    <w:p>
      <w:pPr>
        <w:ind w:firstLine="480"/>
        <w:jc w:val="left"/>
        <w:spacing w:line="360" w:lineRule="auto"/>
        <w:rPr>
          <w:rFonts w:ascii="宋体" w:hAnsi="宋体" w:cs="宋体"/>
          <w:sz w:val="24"/>
        </w:rPr>
      </w:pPr>
      <w:r>
        <w:rPr>
          <w:rFonts w:hint="eastAsia" w:ascii="宋体" w:hAnsi="宋体" w:cs="宋体"/>
          <w:sz w:val="24"/>
        </w:rPr>
        <w:t xml:space="preserve">空压机系统  1套；</w:t>
      </w:r>
      <w:r/>
    </w:p>
    <w:p>
      <w:pPr>
        <w:ind w:firstLine="480"/>
        <w:jc w:val="left"/>
        <w:spacing w:line="360" w:lineRule="auto"/>
        <w:rPr>
          <w:rFonts w:ascii="宋体" w:hAnsi="宋体" w:cs="宋体"/>
          <w:sz w:val="24"/>
        </w:rPr>
      </w:pPr>
      <w:r>
        <w:rPr>
          <w:rFonts w:hint="eastAsia" w:ascii="宋体" w:hAnsi="宋体" w:cs="宋体"/>
          <w:sz w:val="24"/>
        </w:rPr>
        <w:t xml:space="preserve">循环水 系统 1套；</w:t>
      </w:r>
      <w:r/>
    </w:p>
    <w:p>
      <w:pPr>
        <w:ind w:firstLine="480"/>
        <w:jc w:val="left"/>
        <w:spacing w:line="360" w:lineRule="auto"/>
        <w:rPr>
          <w:rFonts w:ascii="宋体" w:hAnsi="宋体" w:cs="宋体"/>
          <w:sz w:val="24"/>
        </w:rPr>
      </w:pPr>
      <w:r>
        <w:rPr>
          <w:rFonts w:hint="eastAsia" w:ascii="宋体" w:hAnsi="宋体" w:cs="宋体"/>
          <w:sz w:val="24"/>
        </w:rPr>
        <w:t xml:space="preserve">工作站  1台；</w:t>
      </w:r>
      <w:r/>
    </w:p>
    <w:p>
      <w:pPr>
        <w:ind w:firstLine="480"/>
        <w:jc w:val="left"/>
        <w:spacing w:line="360" w:lineRule="auto"/>
        <w:rPr>
          <w:rFonts w:ascii="宋体" w:hAnsi="宋体" w:cs="宋体"/>
          <w:sz w:val="24"/>
        </w:rPr>
      </w:pPr>
      <w:r>
        <w:rPr>
          <w:rFonts w:hint="eastAsia" w:ascii="宋体" w:hAnsi="宋体" w:cs="宋体"/>
          <w:sz w:val="24"/>
        </w:rPr>
        <w:t xml:space="preserve">不间断电源 1台；</w:t>
      </w:r>
      <w:r/>
    </w:p>
    <w:p>
      <w:pPr>
        <w:ind w:firstLine="480"/>
        <w:spacing w:line="360" w:lineRule="auto"/>
        <w:rPr>
          <w:rFonts w:ascii="宋体" w:hAnsi="宋体" w:cs="宋体"/>
          <w:sz w:val="24"/>
        </w:rPr>
      </w:pPr>
      <w:r>
        <w:rPr>
          <w:rFonts w:hint="eastAsia" w:ascii="宋体" w:hAnsi="宋体" w:cs="宋体"/>
          <w:sz w:val="24"/>
        </w:rPr>
        <w:t xml:space="preserve">软件系统    1套；</w:t>
      </w:r>
      <w:r/>
    </w:p>
    <w:p>
      <w:pPr>
        <w:ind w:firstLine="480"/>
        <w:jc w:val="left"/>
        <w:spacing w:line="360" w:lineRule="auto"/>
        <w:rPr>
          <w:rFonts w:ascii="宋体" w:hAnsi="宋体" w:cs="宋体"/>
          <w:sz w:val="24"/>
        </w:rPr>
      </w:pPr>
      <w:r>
        <w:rPr>
          <w:rFonts w:hint="eastAsia" w:ascii="宋体" w:hAnsi="宋体" w:cs="宋体"/>
          <w:sz w:val="24"/>
        </w:rPr>
        <w:t xml:space="preserve">备用合轴 1个；</w:t>
      </w:r>
      <w:r/>
    </w:p>
    <w:p>
      <w:pPr>
        <w:ind w:firstLine="480"/>
        <w:jc w:val="left"/>
        <w:spacing w:line="360" w:lineRule="auto"/>
        <w:rPr>
          <w:rFonts w:ascii="宋体" w:hAnsi="宋体" w:cs="宋体"/>
          <w:sz w:val="24"/>
        </w:rPr>
      </w:pPr>
      <w:r>
        <w:rPr>
          <w:rFonts w:hint="eastAsia" w:ascii="宋体" w:hAnsi="宋体" w:cs="宋体"/>
          <w:sz w:val="24"/>
        </w:rPr>
        <w:t xml:space="preserve">必备的备品备件、专用工具和消耗品；</w:t>
      </w:r>
      <w:r/>
    </w:p>
    <w:p>
      <w:pPr>
        <w:pStyle w:val="920"/>
        <w:ind w:firstLine="480"/>
        <w:spacing w:line="360" w:lineRule="auto"/>
      </w:pPr>
      <w:r>
        <w:rPr>
          <w:rFonts w:hint="eastAsia" w:ascii="宋体" w:hAnsi="宋体" w:cs="宋体"/>
          <w:sz w:val="24"/>
        </w:rPr>
        <w:t xml:space="preserve">按照设备安装运行条件配置减震、消磁、承重、温度、湿度、噪音、负压、防尘等设施</w:t>
      </w:r>
      <w:r/>
    </w:p>
    <w:p>
      <w:pPr>
        <w:ind w:firstLine="482"/>
        <w:spacing w:line="360" w:lineRule="auto"/>
        <w:rPr>
          <w:rFonts w:ascii="宋体" w:hAnsi="宋体" w:cs="宋体"/>
          <w:b/>
          <w:bCs/>
          <w:sz w:val="24"/>
        </w:rPr>
      </w:pPr>
      <w:r>
        <w:rPr>
          <w:rFonts w:hint="eastAsia" w:ascii="宋体" w:hAnsi="宋体" w:cs="宋体"/>
          <w:b/>
          <w:bCs/>
          <w:sz w:val="24"/>
        </w:rPr>
        <w:t xml:space="preserve">五、交付时间及地点：</w:t>
      </w:r>
      <w:r/>
    </w:p>
    <w:p>
      <w:pPr>
        <w:ind w:firstLine="482"/>
        <w:spacing w:line="360" w:lineRule="auto"/>
        <w:rPr>
          <w:rFonts w:ascii="宋体" w:hAnsi="宋体" w:cs="宋体"/>
          <w:b/>
          <w:bCs/>
          <w:sz w:val="24"/>
        </w:rPr>
      </w:pPr>
      <w:r>
        <w:rPr>
          <w:rFonts w:hint="eastAsia" w:ascii="宋体" w:hAnsi="宋体" w:cs="宋体"/>
          <w:b/>
          <w:bCs/>
          <w:sz w:val="24"/>
        </w:rPr>
        <w:t xml:space="preserve">1.交付时间：合同签订后280日历天内完成设备送货、安装、调试、交付。</w:t>
      </w:r>
      <w:r/>
    </w:p>
    <w:p>
      <w:pPr>
        <w:ind w:firstLine="482"/>
        <w:spacing w:line="360" w:lineRule="auto"/>
        <w:rPr>
          <w:rFonts w:ascii="宋体" w:hAnsi="宋体" w:cs="宋体"/>
          <w:b/>
          <w:bCs/>
          <w:sz w:val="24"/>
        </w:rPr>
      </w:pPr>
      <w:r>
        <w:rPr>
          <w:rFonts w:hint="eastAsia" w:ascii="宋体" w:hAnsi="宋体" w:cs="宋体"/>
          <w:b/>
          <w:bCs/>
          <w:sz w:val="24"/>
        </w:rPr>
        <w:t xml:space="preserve">注：本条为实质性响应要求，不满足按无效投标文件处理。</w:t>
      </w:r>
      <w:r/>
    </w:p>
    <w:p>
      <w:pPr>
        <w:ind w:firstLine="480"/>
        <w:spacing w:line="360" w:lineRule="auto"/>
        <w:rPr>
          <w:rFonts w:ascii="宋体" w:hAnsi="宋体" w:cs="宋体"/>
          <w:color w:val="000000"/>
          <w:sz w:val="24"/>
        </w:rPr>
      </w:pPr>
      <w:r>
        <w:rPr>
          <w:rFonts w:hint="eastAsia" w:ascii="宋体" w:hAnsi="宋体" w:cs="宋体"/>
          <w:sz w:val="24"/>
        </w:rPr>
        <w:t xml:space="preserve">2.交货、调试地点：江苏师范大学泉山校区（采购人指定地点</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3.交付方式：由供方送货上门并负责安装调试。</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六、安装、调试、验收等要求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1.中标人严格按约定时间供货，提供的货物必须符合我国最新颁布的与之相关的技术规范与标准，成品货物的到货验收包括但不限于：品名、品牌、尺码、数量、质量、铭牌、产品外观及外包装完整无破损。</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2.中标人应将所提供货物的装箱清</w:t>
      </w:r>
      <w:r>
        <w:rPr>
          <w:rFonts w:hint="eastAsia" w:ascii="宋体" w:hAnsi="宋体" w:cs="宋体"/>
          <w:color w:val="000000"/>
          <w:sz w:val="24"/>
        </w:rPr>
        <w:t xml:space="preserve">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r/>
    </w:p>
    <w:p>
      <w:pPr>
        <w:ind w:firstLine="480"/>
        <w:spacing w:line="360" w:lineRule="auto"/>
        <w:rPr>
          <w:rFonts w:ascii="宋体" w:hAnsi="宋体" w:cs="宋体"/>
          <w:bCs/>
          <w:sz w:val="24"/>
        </w:rPr>
      </w:pPr>
      <w:r>
        <w:rPr>
          <w:rFonts w:hint="eastAsia" w:ascii="宋体" w:hAnsi="宋体" w:cs="宋体"/>
          <w:bCs/>
          <w:sz w:val="24"/>
        </w:rPr>
        <w:t xml:space="preserve">3.中标人协助采购人进行安装前的准备工作，提供实验室建设安装资料并做相应的指导。</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方开始组织安装、调试。</w:t>
      </w:r>
      <w:r>
        <w:rPr>
          <w:rFonts w:hint="eastAsia" w:ascii="宋体" w:hAnsi="宋体" w:cs="宋体"/>
          <w:bCs/>
          <w:sz w:val="24"/>
        </w:rPr>
        <w:t xml:space="preserve">中标人免费提供全套专用安装工具、并由中标人工程师免费安装。</w:t>
      </w:r>
      <w:r>
        <w:rPr>
          <w:rFonts w:hint="eastAsia" w:ascii="宋体" w:hAnsi="宋体" w:cs="宋体"/>
          <w:color w:val="000000"/>
          <w:sz w:val="24"/>
        </w:rPr>
        <w:t xml:space="preserve">安装期间，中标人安装人员、施工机械或在运输装卸途中对其他设备及邻近管线等造成损坏，应由中标人负责修复及承担一切费用。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成交供应商在出厂前，应按设备技术标准规定的检验项目和检验方法进行全方位检验，须在供货时出具供货证明、产地证书、出厂检验报告和设备质量合格证等。检验结果必须达到行业内验收标准。成交供应商须在其投标文件中提供一份验收办法，但此标准不得对抗相关部门的验收和招标文件中的验收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人应当自标的物交付验收之日起七个工作日内组织最终验收。在组织验收前，采购人将根据项目特点制定验收方案，明确履约验收的时间、方式、程序等内容，中标人应根据验收方案内容做好相应配合工作。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r/>
    </w:p>
    <w:p>
      <w:pPr>
        <w:ind w:firstLine="480"/>
        <w:spacing w:line="360" w:lineRule="auto"/>
        <w:rPr>
          <w:rFonts w:ascii="宋体" w:hAnsi="宋体" w:cs="宋体"/>
          <w:color w:val="000000"/>
          <w:sz w:val="24"/>
        </w:rPr>
      </w:pPr>
      <w:r>
        <w:rPr>
          <w:rFonts w:hint="eastAsia" w:ascii="宋体" w:hAnsi="宋体" w:cs="宋体"/>
          <w:color w:val="000000"/>
          <w:sz w:val="24"/>
        </w:rPr>
        <w:t xml:space="preserve">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p>
    <w:p>
      <w:pPr>
        <w:ind w:firstLine="480"/>
        <w:spacing w:line="360" w:lineRule="auto"/>
        <w:rPr>
          <w:rFonts w:ascii="宋体" w:hAnsi="宋体" w:cs="宋体"/>
          <w:bCs/>
          <w:sz w:val="24"/>
        </w:rPr>
      </w:pPr>
      <w:r>
        <w:rPr>
          <w:rFonts w:hint="eastAsia" w:ascii="宋体" w:hAnsi="宋体" w:cs="宋体"/>
          <w:color w:val="000000"/>
          <w:sz w:val="24"/>
        </w:rPr>
        <w:t xml:space="preserve">7.验收期间所发生的一切相关费用均由中标人承担。</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七、项目实施要求</w:t>
      </w:r>
      <w:r>
        <w:rPr>
          <w:rFonts w:hint="eastAsia" w:ascii="宋体" w:hAnsi="宋体" w:cs="宋体"/>
          <w:color w:val="000000"/>
          <w:sz w:val="24"/>
        </w:rPr>
        <w:tab/>
      </w:r>
      <w:r/>
    </w:p>
    <w:p>
      <w:pPr>
        <w:ind w:firstLine="480"/>
        <w:spacing w:line="360" w:lineRule="auto"/>
        <w:rPr>
          <w:rFonts w:ascii="宋体" w:hAnsi="宋体" w:cs="宋体"/>
          <w:color w:val="000000"/>
          <w:sz w:val="24"/>
        </w:rPr>
      </w:pPr>
      <w:r>
        <w:rPr>
          <w:rFonts w:hint="eastAsia" w:ascii="宋体" w:hAnsi="宋体" w:cs="宋体"/>
          <w:color w:val="000000"/>
          <w:sz w:val="24"/>
        </w:rPr>
        <w:t xml:space="preserve">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人应列出详细项目实施方案，包括人员姓名、工作经验、学历和在本项目中的职责分工以及项目管理方法论，项目实施管理策略、项目进度控制、项目应急措施等。投标人在成交后，应允许采购人的工作人员及运维人员自实施工作开始即参与本项目的需求分析、详细设计、测试、安装调试等工作并在实施方案中提出协同工作计划。</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3.安装调试及其他辅材：包括本项目需要的全部辅料由中标人承担，须在投标报价明细表中列出。</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4.安装调试工作完成后，中标人应提供咨询与全面技术支持，及时将其发现并掌握的有关货物的操作、故障检测、故障排除方法及一些新的技术发展通知采购人。</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八、质量要求</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①所投产品必须是成熟、稳定的产品。投标人确保产品技术成熟、性能可靠，并能提供完善的售后服务和技术支持。</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②应严格按照招标文件的要求和国家有关标准，提供全新的、未经使用的、技术先进的产品。</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③需有产品的出厂检测报告。</w:t>
      </w:r>
      <w:r/>
    </w:p>
    <w:p>
      <w:pPr>
        <w:ind w:firstLine="480"/>
        <w:spacing w:line="360" w:lineRule="auto"/>
        <w:rPr>
          <w:rFonts w:ascii="宋体" w:hAnsi="宋体" w:cs="宋体"/>
          <w:b/>
          <w:bCs/>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保证向采购人提供的货物或货物的任何一部分，免受第三方提出的侵犯其专利权、商标权或知识产权等的起诉，任何由此引起的法律责任和经济责任均由中标供应商承担。</w:t>
      </w:r>
      <w:r/>
    </w:p>
    <w:p>
      <w:pPr>
        <w:ind w:firstLine="482"/>
        <w:spacing w:line="360" w:lineRule="auto"/>
        <w:rPr>
          <w:rFonts w:ascii="宋体" w:hAnsi="宋体" w:cs="宋体"/>
          <w:b/>
          <w:sz w:val="24"/>
        </w:rPr>
      </w:pPr>
      <w:r>
        <w:rPr>
          <w:rFonts w:hint="eastAsia" w:ascii="宋体" w:hAnsi="宋体" w:cs="宋体"/>
          <w:b/>
          <w:bCs/>
          <w:color w:val="000000"/>
          <w:sz w:val="24"/>
        </w:rPr>
        <w:t xml:space="preserve">九、</w:t>
      </w:r>
      <w:r>
        <w:rPr>
          <w:rFonts w:hint="eastAsia" w:ascii="宋体" w:hAnsi="宋体" w:cs="宋体"/>
          <w:b/>
          <w:sz w:val="24"/>
        </w:rPr>
        <w:t xml:space="preserve">技术培训要求</w:t>
      </w:r>
      <w:r/>
    </w:p>
    <w:p>
      <w:pPr>
        <w:pStyle w:val="920"/>
        <w:ind w:firstLine="480"/>
        <w:spacing w:line="360" w:lineRule="auto"/>
        <w:rPr>
          <w:rFonts w:hint="eastAsia" w:ascii="宋体" w:hAnsi="宋体" w:cs="宋体"/>
          <w:b w:val="0"/>
          <w:color w:val="000000"/>
          <w:sz w:val="24"/>
        </w:rPr>
      </w:pPr>
      <w:r>
        <w:rPr>
          <w:rFonts w:hint="eastAsia" w:ascii="宋体" w:hAnsi="宋体" w:eastAsia="宋体" w:cs="宋体"/>
          <w:color w:val="000000"/>
          <w:sz w:val="24"/>
          <w:szCs w:val="24"/>
          <w:lang w:val="en-US" w:eastAsia="zh-CN" w:bidi="ar-SA"/>
        </w:rPr>
        <w:t xml:space="preserve">供方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应需方要求，在设备安装现场，由制造商提供2次累计不少于5天的高级别应用培训。所有费用由中标方承担。</w:t>
      </w:r>
      <w:r/>
    </w:p>
    <w:p>
      <w:pPr>
        <w:ind w:firstLine="482"/>
        <w:spacing w:line="360" w:lineRule="auto"/>
        <w:rPr>
          <w:rFonts w:ascii="宋体" w:hAnsi="宋体" w:cs="宋体"/>
          <w:b/>
          <w:sz w:val="24"/>
        </w:rPr>
      </w:pPr>
      <w:r>
        <w:rPr>
          <w:rFonts w:hint="eastAsia" w:ascii="宋体" w:hAnsi="宋体" w:cs="宋体"/>
          <w:b/>
          <w:sz w:val="24"/>
        </w:rPr>
        <w:t xml:space="preserve">十、质保期</w:t>
      </w:r>
      <w:r/>
    </w:p>
    <w:p>
      <w:pPr>
        <w:ind w:firstLine="480"/>
        <w:spacing w:line="360" w:lineRule="auto"/>
        <w:rPr>
          <w:rFonts w:ascii="宋体" w:hAnsi="宋体" w:cs="宋体"/>
          <w:bCs/>
          <w:sz w:val="24"/>
        </w:rPr>
      </w:pPr>
      <w:r/>
      <w:bookmarkStart w:id="20" w:name="OLE_LINK5"/>
      <w:r/>
      <w:bookmarkStart w:id="21" w:name="OLE_LINK33"/>
      <w:r/>
      <w:bookmarkStart w:id="22" w:name="OLE_LINK6"/>
      <w:r/>
      <w:bookmarkStart w:id="23" w:name="OLE_LINK34"/>
      <w:r>
        <w:rPr>
          <w:rFonts w:hint="eastAsia" w:ascii="宋体" w:hAnsi="宋体" w:cs="宋体"/>
          <w:bCs/>
          <w:sz w:val="24"/>
        </w:rPr>
        <w:t xml:space="preserve">自项目验收合格之日起不少于1年的原厂质保。质保期后，提供总时长不少于12个半天的免费人工服务用于维修保养，该项服务不限使用期限和使用次数，且必须由产品制造商提供标准售后服务，涉及材料仅收取材料成本费。</w:t>
      </w:r>
      <w:bookmarkEnd w:id="20"/>
      <w:r/>
      <w:bookmarkEnd w:id="21"/>
      <w:r/>
      <w:bookmarkEnd w:id="22"/>
      <w:r/>
      <w:bookmarkEnd w:id="23"/>
      <w:r/>
      <w:r/>
    </w:p>
    <w:p>
      <w:pPr>
        <w:ind w:firstLine="482"/>
        <w:spacing w:line="360" w:lineRule="auto"/>
        <w:rPr>
          <w:rFonts w:ascii="宋体" w:hAnsi="宋体" w:cs="宋体"/>
          <w:b/>
          <w:sz w:val="24"/>
        </w:rPr>
      </w:pPr>
      <w:r>
        <w:rPr>
          <w:rFonts w:hint="eastAsia" w:ascii="宋体" w:hAnsi="宋体" w:cs="宋体"/>
          <w:b/>
          <w:sz w:val="24"/>
        </w:rPr>
        <w:t xml:space="preserve">十一、售后服务要求</w:t>
      </w:r>
      <w:r/>
    </w:p>
    <w:p>
      <w:pPr>
        <w:ind w:firstLine="480"/>
        <w:spacing w:line="360" w:lineRule="auto"/>
        <w:rPr>
          <w:rFonts w:ascii="宋体" w:hAnsi="宋体" w:cs="宋体"/>
          <w:bCs/>
          <w:sz w:val="24"/>
        </w:rPr>
      </w:pPr>
      <w:r>
        <w:rPr>
          <w:rFonts w:hint="eastAsia" w:ascii="宋体" w:hAnsi="宋体" w:cs="宋体"/>
          <w:bCs/>
          <w:sz w:val="24"/>
        </w:rPr>
        <w:t xml:space="preserve">1.如果设备出现故障，在接到维修服务的请求后，设备公司工程师应在24小时内对用户的服务要求给以响应；必要时，在72小时内到达现场。如需更换配件，须提供相应的原厂证明文件。一般问题应在一周内解决，重大问题或其他无法迅速解决的问题应在一周内提出解决方案。</w:t>
      </w:r>
      <w:r/>
    </w:p>
    <w:p>
      <w:pPr>
        <w:ind w:firstLine="480"/>
        <w:spacing w:line="360" w:lineRule="auto"/>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服务人员要求：中标供应商须在中国大陆建立完整售后服务体系，配备专职维修技术工程师，投标时须提供至少1名工程师联系方式。</w:t>
      </w:r>
      <w:r/>
    </w:p>
    <w:p>
      <w:pPr>
        <w:ind w:firstLine="480"/>
        <w:spacing w:line="360" w:lineRule="auto"/>
        <w:rPr>
          <w:rFonts w:ascii="宋体" w:hAnsi="宋体" w:cs="宋体"/>
          <w:sz w:val="24"/>
        </w:rPr>
      </w:pPr>
      <w:r>
        <w:rPr>
          <w:rFonts w:hint="eastAsia" w:ascii="宋体" w:hAnsi="宋体" w:cs="宋体"/>
          <w:sz w:val="24"/>
        </w:rPr>
        <w:t xml:space="preserve">3.在硬件允许的条件下，软件终身免费升级。</w:t>
      </w:r>
      <w:r/>
    </w:p>
    <w:p>
      <w:pPr>
        <w:ind w:firstLine="480"/>
        <w:spacing w:line="360" w:lineRule="auto"/>
        <w:rPr>
          <w:rFonts w:ascii="宋体" w:hAnsi="宋体" w:cs="宋体"/>
          <w:color w:val="000000"/>
          <w:sz w:val="24"/>
        </w:rPr>
      </w:pPr>
      <w:r>
        <w:rPr>
          <w:rFonts w:hint="eastAsia" w:ascii="宋体" w:hAnsi="宋体" w:cs="宋体"/>
          <w:sz w:val="24"/>
        </w:rPr>
        <w:t xml:space="preserve">4.投标人须响应本次采购活动中所有的售后服务要求并在投标文件中提供详细具体的售后服务条件及保证。也可视投标人自身情况在投标文件中提供更优、更合理的售后服务承诺。质保范围包括整机及其所有附件。保证产品为全新原厂设备，质保期内，提供免费的维修、更换损坏零部件及技术咨询服务；在质保期结束后，供应商负责提供长期优惠的有偿服务（</w:t>
      </w:r>
      <w:r>
        <w:rPr>
          <w:rFonts w:hint="eastAsia" w:ascii="宋体" w:hAnsi="宋体" w:cs="宋体"/>
          <w:b/>
          <w:bCs/>
          <w:sz w:val="24"/>
        </w:rPr>
        <w:t xml:space="preserve">须在分项价格表中明确告知有偿服务和常用备品备件的价格</w:t>
      </w:r>
      <w:r>
        <w:rPr>
          <w:rFonts w:hint="eastAsia" w:ascii="宋体" w:hAnsi="宋体" w:cs="宋体"/>
          <w:sz w:val="24"/>
        </w:rPr>
        <w:t xml:space="preserve">）和技术支持。提供售后服务承诺。对由于设计、工艺或材料的缺陷等原因而发生的任何不足或故障由设备厂家负责。</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十二、索赔</w:t>
      </w:r>
      <w:r/>
    </w:p>
    <w:p>
      <w:pPr>
        <w:ind w:firstLine="480"/>
        <w:spacing w:line="360" w:lineRule="auto"/>
        <w:rPr>
          <w:rFonts w:ascii="宋体" w:hAnsi="宋体" w:cs="宋体"/>
          <w:color w:val="000000"/>
          <w:sz w:val="24"/>
        </w:rPr>
      </w:pPr>
      <w:r>
        <w:rPr>
          <w:rFonts w:hint="eastAsia" w:ascii="宋体" w:hAnsi="宋体" w:cs="宋体"/>
          <w:color w:val="000000"/>
          <w:sz w:val="24"/>
        </w:rPr>
        <w:t xml:space="preserve">如果合同标的在安装、试运行和验收中卖方未能履行其在本合同项下承担的义务，采购人有权向中标人提出索赔并寻求合同中约定的救济方式，救济方式包括（具体以合同约定内容为准，方式包括但不限于下列各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1.中标人替换不符合合同规定的合同标的。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2.按质量低劣的程度、采购人受损害的程度及损失的数额对合同标的进行降价。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3.拒收合同标的。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4.赔偿由中标人违约引起的其他损失。</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十二、其它要求</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（一）违约责任</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1.未按合同约定供货的违约责任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中标人所交付的货物的品种、型号、规格、数量、质量、性能等不符合合同规定标准的，采购人有权拒绝部分或全部货物，中标人应向采购人偿付被拒货物货款的20%（以合同约定为准）的违约金。</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2.中标人未按期交货的违约责任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如果中标人未能按合同规定的时间足额交货（不可抗力除外），须按合同规定支付延期交货违约金并赔偿由此给采购人造成的损失，同时采购人有权选择同意延长交货期或不予延长交货期，采购人同意延长交货期的，延期交货的时间由双方另行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②若中标人逾期交货达</w:t>
      </w:r>
      <w:r>
        <w:rPr>
          <w:rFonts w:ascii="宋体" w:hAnsi="宋体" w:cs="宋体"/>
          <w:color w:val="000000"/>
          <w:sz w:val="24"/>
        </w:rPr>
        <w:t xml:space="preserve">45</w:t>
      </w:r>
      <w:r>
        <w:rPr>
          <w:rFonts w:hint="eastAsia" w:ascii="宋体" w:hAnsi="宋体" w:cs="宋体"/>
          <w:color w:val="000000"/>
          <w:sz w:val="24"/>
        </w:rPr>
        <w:t xml:space="preserve">天（含</w:t>
      </w:r>
      <w:r>
        <w:rPr>
          <w:rFonts w:ascii="宋体" w:hAnsi="宋体" w:cs="宋体"/>
          <w:color w:val="000000"/>
          <w:sz w:val="24"/>
        </w:rPr>
        <w:t xml:space="preserve">45</w:t>
      </w:r>
      <w:r>
        <w:rPr>
          <w:rFonts w:hint="eastAsia" w:ascii="宋体" w:hAnsi="宋体" w:cs="宋体"/>
          <w:color w:val="000000"/>
          <w:sz w:val="24"/>
        </w:rPr>
        <w:t xml:space="preserve">天）以上的，采购人有权单方面解除采购合同，中标人应退还采购人已支付货款，并按合同额的30%向采购人支付违约金。若因此给采购人造成损失的，中标人还应赔偿采购人所有损失。</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③若中标人不能交货的，中标人应退还采购人已支付货款，并按合同额的30 %向采购人支付违约金。若因此给采购人造成损失的，中标人还应赔偿采购人所受的损失。</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3.中标人所供货物质量不合格的违约责任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①若中标人所供货物在质保期前三个月内出现货物质量问题，采购人有权要求无条件免费更换相应设备。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在质保期内，若中标人所供货物维修两次后，仍不能正常使用的产品，凭中标人提供的维修记录，由中标人负责为采购人免费调换同型号同规格的产品或者退货。采购人并有权要求中标人赔偿采购人交易价15%的损失。</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依据合同规定采购人提出换货的，中标人应在20天内无条件更换至合格，换货所产生的费用由中标人承担；若更换后的产品还存在质量问题，采购人有权终止合同，并要求中标人全额退还货款且中标人应向采购人偿付货款的30%的违约金，违约金不足以补偿采购人损失的，采购人有权要求中标人继续对不足部分予以赔偿。</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（二）采购人权利</w:t>
      </w:r>
      <w:r/>
    </w:p>
    <w:p>
      <w:pPr>
        <w:ind w:firstLine="480"/>
        <w:spacing w:line="360" w:lineRule="auto"/>
        <w:rPr>
          <w:rFonts w:ascii="宋体" w:hAnsi="宋体" w:cs="宋体"/>
          <w:color w:val="000000"/>
          <w:sz w:val="24"/>
        </w:rPr>
      </w:pPr>
      <w:r>
        <w:rPr>
          <w:rFonts w:hint="eastAsia" w:ascii="宋体" w:hAnsi="宋体" w:cs="宋体"/>
          <w:color w:val="000000"/>
          <w:sz w:val="24"/>
        </w:rPr>
        <w:t xml:space="preserve">违约金，以及对采购人损失的赔偿金均可由采购人直接从未付的合同货款或质保金中扣除。</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（三）违约终止合同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中标人存在下述任何一种违约行为，在采购人发出违约通知后30天内(或经采购人书面确认的更长时间内)仍未纠正的，采购人有权单方终止本合同。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1.如果中标人未能在合同规定期限内或双方另行确定的延期交货时间内交付合同约定的货物。</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2.中标人未能履行合同项下的任何其他义务。</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（四）合同纠纷处理方式</w:t>
      </w:r>
      <w:r/>
    </w:p>
    <w:p>
      <w:pPr>
        <w:ind w:firstLine="480"/>
        <w:spacing w:line="360" w:lineRule="auto"/>
        <w:rPr>
          <w:rFonts w:ascii="宋体" w:hAnsi="宋体" w:cs="宋体"/>
          <w:sz w:val="24"/>
        </w:rPr>
      </w:pPr>
      <w:r>
        <w:rPr>
          <w:rFonts w:hint="eastAsia" w:ascii="宋体" w:hAnsi="宋体" w:cs="宋体"/>
          <w:color w:val="000000"/>
          <w:sz w:val="24"/>
        </w:rPr>
        <w:t xml:space="preserve">因本合同或与本合同有关的一切事项发生争议，由双方友好协商解决。协商不</w:t>
      </w:r>
      <w:r>
        <w:rPr>
          <w:rFonts w:hint="eastAsia" w:ascii="宋体" w:hAnsi="宋体" w:cs="宋体"/>
          <w:sz w:val="24"/>
        </w:rPr>
        <w:t xml:space="preserve">成的，任何一方均可选择向采购人所在地仲裁委员会申请仲裁或向采购人所在地人民法院提出诉讼。</w:t>
      </w:r>
      <w:r/>
    </w:p>
    <w:p>
      <w:pPr>
        <w:ind w:firstLine="482"/>
        <w:spacing w:line="360" w:lineRule="auto"/>
        <w:rPr>
          <w:rFonts w:ascii="宋体" w:hAnsi="宋体" w:cs="宋体"/>
          <w:sz w:val="24"/>
        </w:rPr>
      </w:pPr>
      <w:r>
        <w:rPr>
          <w:rFonts w:hint="eastAsia" w:ascii="宋体" w:hAnsi="宋体" w:cs="宋体"/>
          <w:b/>
          <w:bCs/>
          <w:sz w:val="24"/>
        </w:rPr>
        <w:t xml:space="preserve">（五）</w:t>
      </w:r>
      <w:r>
        <w:rPr>
          <w:rFonts w:hint="eastAsia" w:ascii="宋体" w:hAnsi="宋体" w:cs="宋体"/>
          <w:sz w:val="24"/>
        </w:rPr>
        <w:t xml:space="preserve">若供应商所投产品为进口产品，由采购方负责委托外贸代理公司办理外贸手续；所有响应内容均以人民币报价。供应商的响应报价须遵守“中华人民共和国价格法”。</w:t>
      </w:r>
      <w:r/>
    </w:p>
    <w:p>
      <w:pPr>
        <w:numPr>
          <w:ilvl w:val="1"/>
          <w:numId w:val="0"/>
        </w:numPr>
        <w:ind w:firstLine="482"/>
        <w:spacing w:line="360" w:lineRule="auto"/>
        <w:rPr>
          <w:rFonts w:ascii="宋体" w:hAnsi="宋体" w:cs="宋体"/>
          <w:b/>
          <w:bCs/>
          <w:color w:val="000000"/>
          <w:sz w:val="24"/>
        </w:rPr>
        <w:outlineLvl w:val="3"/>
      </w:pPr>
      <w:r>
        <w:rPr>
          <w:rFonts w:hint="eastAsia" w:ascii="宋体" w:hAnsi="宋体" w:cs="宋体"/>
          <w:b/>
          <w:bCs/>
          <w:color w:val="000000"/>
          <w:sz w:val="24"/>
        </w:rPr>
        <w:t xml:space="preserve">（六）</w:t>
      </w:r>
      <w:r>
        <w:rPr>
          <w:rFonts w:hint="eastAsia" w:ascii="宋体" w:hAnsi="宋体"/>
          <w:bCs/>
          <w:iCs/>
          <w:color w:val="000000"/>
          <w:sz w:val="24"/>
        </w:rPr>
        <w:t xml:space="preserve">保险：设备在运输过程中的运输保险费用以及遭遇自然灾害和意外事故所造成的损失由供应商承担。</w:t>
      </w:r>
      <w:r/>
    </w:p>
    <w:p>
      <w:pPr>
        <w:numPr>
          <w:ilvl w:val="1"/>
          <w:numId w:val="0"/>
        </w:numPr>
        <w:ind w:firstLine="482"/>
        <w:spacing w:line="360" w:lineRule="auto"/>
        <w:rPr>
          <w:rFonts w:ascii="宋体" w:hAnsi="宋体" w:cs="宋体"/>
          <w:bCs/>
          <w:color w:val="000000"/>
          <w:sz w:val="24"/>
        </w:rPr>
        <w:outlineLvl w:val="3"/>
      </w:pPr>
      <w:r>
        <w:rPr>
          <w:rFonts w:hint="eastAsia" w:ascii="宋体" w:hAnsi="宋体" w:cs="宋体"/>
          <w:b/>
          <w:bCs/>
          <w:color w:val="000000"/>
          <w:sz w:val="24"/>
        </w:rPr>
        <w:t xml:space="preserve">（七）</w:t>
      </w:r>
      <w:r>
        <w:rPr>
          <w:rFonts w:hint="eastAsia" w:ascii="宋体" w:hAnsi="宋体" w:cs="宋体"/>
          <w:color w:val="000000"/>
          <w:sz w:val="24"/>
        </w:rPr>
        <w:t xml:space="preserve">见招标文件第五章《拟签订的合同文本》。</w:t>
      </w:r>
      <w:r/>
    </w:p>
    <w:p>
      <w:pPr>
        <w:ind w:firstLine="480"/>
        <w:jc w:val="left"/>
        <w:spacing w:line="360" w:lineRule="auto"/>
        <w:widowControl/>
        <w:rPr>
          <w:rFonts w:ascii="宋体" w:hAnsi="宋体" w:cs="宋体"/>
          <w:b/>
          <w:sz w:val="24"/>
          <w:szCs w:val="20"/>
        </w:rPr>
      </w:pPr>
      <w:r>
        <w:rPr>
          <w:rFonts w:ascii="宋体" w:hAnsi="宋体" w:cs="宋体"/>
          <w:b/>
          <w:sz w:val="24"/>
          <w:szCs w:val="20"/>
        </w:rPr>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rPr>
      </w:pPr>
      <w:r>
        <w:rPr>
          <w:rFonts w:ascii="宋体" w:hAnsi="宋体" w:cs="宋体"/>
          <w:b/>
        </w:rPr>
      </w:r>
      <w:r/>
    </w:p>
    <w:p>
      <w:pPr>
        <w:jc w:val="center"/>
        <w:pageBreakBefore/>
        <w:rPr>
          <w:rFonts w:ascii="宋体" w:hAnsi="宋体" w:cs="宋体"/>
          <w:sz w:val="30"/>
          <w:szCs w:val="30"/>
        </w:rPr>
      </w:pPr>
      <w:r>
        <w:rPr>
          <w:rFonts w:hint="eastAsia" w:ascii="宋体" w:hAnsi="宋体" w:cs="宋体"/>
          <w:sz w:val="30"/>
          <w:szCs w:val="30"/>
        </w:rPr>
        <w:t xml:space="preserve">第七章  投标文件相关格式</w:t>
      </w:r>
      <w:r/>
    </w:p>
    <w:p>
      <w:pPr>
        <w:jc w:val="center"/>
        <w:rPr>
          <w:rFonts w:ascii="宋体" w:hAnsi="宋体" w:cs="宋体"/>
          <w:sz w:val="24"/>
        </w:rPr>
      </w:pPr>
      <w:r>
        <w:rPr>
          <w:rFonts w:ascii="宋体" w:hAnsi="宋体" w:cs="宋体"/>
          <w:sz w:val="24"/>
        </w:rPr>
      </w:r>
      <w:r/>
    </w:p>
    <w:p>
      <w:pPr>
        <w:jc w:val="center"/>
        <w:spacing w:line="360" w:lineRule="auto"/>
        <w:rPr>
          <w:rFonts w:ascii="宋体" w:hAnsi="宋体" w:cs="宋体"/>
          <w:sz w:val="28"/>
          <w:szCs w:val="28"/>
        </w:rPr>
      </w:pPr>
      <w:r>
        <w:rPr>
          <w:rFonts w:hint="eastAsia" w:ascii="宋体" w:hAnsi="宋体" w:cs="宋体"/>
          <w:sz w:val="28"/>
          <w:szCs w:val="28"/>
        </w:rPr>
        <w:t xml:space="preserve">1. 投标函</w:t>
      </w:r>
      <w:r/>
    </w:p>
    <w:p>
      <w:pPr>
        <w:ind w:firstLine="480"/>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江苏易章工程造价咨询有限公司</w:t>
      </w:r>
      <w:r/>
    </w:p>
    <w:p>
      <w:pPr>
        <w:ind w:firstLine="482"/>
        <w:spacing w:line="360" w:lineRule="auto"/>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江苏师范大学透射电子显微镜采购项目</w:t>
      </w:r>
      <w:r>
        <w:rPr>
          <w:rFonts w:hint="eastAsia" w:ascii="宋体" w:hAnsi="宋体" w:cs="宋体"/>
          <w:sz w:val="24"/>
        </w:rPr>
        <w:t xml:space="preserve">[项目编号：JSZC-320300-JSYZ-G2026-0005]招标文件，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480"/>
        <w:spacing w:line="360" w:lineRule="auto"/>
        <w:rPr>
          <w:rFonts w:ascii="宋体" w:hAnsi="宋体" w:cs="宋体"/>
          <w:sz w:val="24"/>
        </w:rPr>
      </w:pPr>
      <w:r>
        <w:rPr>
          <w:rFonts w:hint="eastAsia" w:ascii="宋体" w:hAnsi="宋体" w:cs="宋体"/>
          <w:sz w:val="24"/>
        </w:rPr>
        <w:t xml:space="preserve">据此函，投标人承诺并同意如下： </w:t>
      </w:r>
      <w:r/>
    </w:p>
    <w:p>
      <w:pPr>
        <w:ind w:firstLine="480"/>
        <w:spacing w:line="360" w:lineRule="auto"/>
        <w:rPr>
          <w:rFonts w:ascii="宋体" w:hAnsi="宋体" w:cs="宋体"/>
          <w:sz w:val="24"/>
        </w:rPr>
      </w:pPr>
      <w:r>
        <w:rPr>
          <w:rFonts w:hint="eastAsia" w:ascii="宋体" w:hAnsi="宋体" w:cs="宋体"/>
          <w:sz w:val="24"/>
        </w:rPr>
        <w:t xml:space="preserve">1. 投标人唯一投标报价见《开标一览表》。</w:t>
      </w:r>
      <w:r/>
    </w:p>
    <w:p>
      <w:pPr>
        <w:ind w:firstLine="480"/>
        <w:spacing w:line="360" w:lineRule="auto"/>
        <w:rPr>
          <w:rFonts w:ascii="宋体" w:hAnsi="宋体" w:cs="宋体"/>
          <w:sz w:val="24"/>
        </w:rPr>
      </w:pPr>
      <w:r>
        <w:rPr>
          <w:rFonts w:hint="eastAsia" w:ascii="宋体" w:hAnsi="宋体" w:cs="宋体"/>
          <w:sz w:val="24"/>
        </w:rPr>
        <w:t xml:space="preserve">2. 投标人将按招标文件的规定履行合同责任和义务。</w:t>
      </w:r>
      <w:r/>
    </w:p>
    <w:p>
      <w:pPr>
        <w:ind w:firstLine="480"/>
        <w:spacing w:line="360" w:lineRule="auto"/>
        <w:rPr>
          <w:rFonts w:ascii="宋体" w:hAnsi="宋体" w:cs="宋体"/>
          <w:sz w:val="24"/>
        </w:rP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480"/>
        <w:spacing w:line="360" w:lineRule="auto"/>
        <w:rPr>
          <w:rFonts w:ascii="宋体" w:hAnsi="宋体" w:cs="宋体"/>
          <w:sz w:val="24"/>
        </w:rPr>
      </w:pPr>
      <w:r>
        <w:rPr>
          <w:rFonts w:hint="eastAsia" w:ascii="宋体" w:hAnsi="宋体" w:cs="宋体"/>
          <w:sz w:val="24"/>
        </w:rPr>
        <w:t xml:space="preserve">4. 投标有效期为开标之日后90天。</w:t>
      </w:r>
      <w:r/>
    </w:p>
    <w:p>
      <w:pPr>
        <w:ind w:firstLine="480"/>
        <w:spacing w:line="360" w:lineRule="auto"/>
        <w:rPr>
          <w:rFonts w:ascii="宋体" w:hAnsi="宋体" w:cs="宋体"/>
          <w:sz w:val="24"/>
        </w:rP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ind w:firstLine="480"/>
        <w:spacing w:line="360" w:lineRule="auto"/>
        <w:rPr>
          <w:rFonts w:ascii="宋体" w:hAnsi="宋体" w:cs="宋体"/>
          <w:sz w:val="24"/>
        </w:rPr>
      </w:pPr>
      <w:r>
        <w:rPr>
          <w:rFonts w:hint="eastAsia" w:ascii="宋体" w:hAnsi="宋体" w:cs="宋体"/>
          <w:sz w:val="24"/>
        </w:rPr>
        <w:t xml:space="preserve">6. 投标人同意按照招标文件规定支付招标代理服务费。</w:t>
      </w:r>
      <w:r/>
    </w:p>
    <w:p>
      <w:pPr>
        <w:ind w:firstLine="480"/>
        <w:spacing w:line="360" w:lineRule="auto"/>
        <w:rPr>
          <w:rFonts w:ascii="宋体" w:hAnsi="宋体" w:cs="宋体"/>
          <w:sz w:val="24"/>
        </w:rPr>
      </w:pPr>
      <w:r>
        <w:rPr>
          <w:rFonts w:hint="eastAsia" w:ascii="宋体" w:hAnsi="宋体" w:cs="宋体"/>
          <w:sz w:val="24"/>
        </w:rPr>
        <w:t xml:space="preserve">7. 采购人或采购代理机构有权将我单位本项目投标文件中的《开标一览表》和《分项价格表》予以公示，公示的方式由采购人或采购代理机构确定。如我单位被确定为中标人，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ascii="宋体" w:hAnsi="宋体" w:cs="宋体"/>
          <w:sz w:val="24"/>
        </w:rPr>
      </w:pPr>
      <w:r>
        <w:rPr>
          <w:rFonts w:hint="eastAsia" w:ascii="宋体" w:hAnsi="宋体" w:cs="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ascii="宋体" w:hAnsi="宋体" w:cs="宋体"/>
          <w:sz w:val="24"/>
        </w:rPr>
      </w:pPr>
      <w:r>
        <w:rPr>
          <w:rFonts w:hint="eastAsia" w:ascii="宋体" w:hAnsi="宋体" w:cs="宋体"/>
          <w:sz w:val="24"/>
        </w:rPr>
        <w:t xml:space="preserve">10. 与本投标有关的一切正式往来信函请寄：</w:t>
      </w:r>
      <w:r/>
    </w:p>
    <w:p>
      <w:pPr>
        <w:ind w:firstLine="480"/>
        <w:spacing w:line="360" w:lineRule="auto"/>
        <w:rPr>
          <w:rFonts w:ascii="宋体" w:hAnsi="宋体" w:cs="宋体"/>
          <w:sz w:val="24"/>
        </w:rPr>
      </w:pPr>
      <w:r>
        <w:rPr>
          <w:rFonts w:hint="eastAsia" w:ascii="宋体" w:hAnsi="宋体" w:cs="宋体"/>
          <w:sz w:val="24"/>
        </w:rPr>
        <w:t xml:space="preserve">地址： </w:t>
      </w:r>
      <w:r/>
    </w:p>
    <w:p>
      <w:pPr>
        <w:ind w:firstLine="480"/>
        <w:spacing w:line="360" w:lineRule="auto"/>
        <w:rPr>
          <w:rFonts w:ascii="宋体" w:hAnsi="宋体" w:cs="宋体"/>
          <w:sz w:val="24"/>
        </w:rPr>
      </w:pPr>
      <w:r>
        <w:rPr>
          <w:rFonts w:hint="eastAsia" w:ascii="宋体" w:hAnsi="宋体" w:cs="宋体"/>
          <w:sz w:val="24"/>
        </w:rPr>
        <w:t xml:space="preserve">电话：            手机号码： </w:t>
      </w:r>
      <w:r/>
    </w:p>
    <w:p>
      <w:pPr>
        <w:ind w:firstLine="480"/>
        <w:spacing w:line="360" w:lineRule="auto"/>
        <w:rPr>
          <w:rFonts w:ascii="宋体" w:hAnsi="宋体" w:cs="宋体"/>
          <w:sz w:val="24"/>
        </w:rPr>
      </w:pPr>
      <w:r>
        <w:rPr>
          <w:rFonts w:hint="eastAsia" w:ascii="宋体" w:hAnsi="宋体" w:cs="宋体"/>
          <w:sz w:val="24"/>
        </w:rPr>
        <w:t xml:space="preserve">传真： </w:t>
      </w:r>
      <w:r/>
    </w:p>
    <w:p>
      <w:pPr>
        <w:ind w:firstLine="3120"/>
        <w:spacing w:line="40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120"/>
        <w:spacing w:line="400" w:lineRule="exact"/>
        <w:rPr>
          <w:rFonts w:ascii="宋体" w:hAnsi="宋体" w:cs="宋体"/>
          <w:sz w:val="24"/>
        </w:rPr>
      </w:pPr>
      <w:r>
        <w:rPr>
          <w:rFonts w:hint="eastAsia" w:ascii="宋体" w:hAnsi="宋体" w:cs="宋体"/>
          <w:sz w:val="24"/>
        </w:rPr>
        <w:t xml:space="preserve">日期：   年  月  日</w:t>
      </w:r>
      <w:r/>
    </w:p>
    <w:p>
      <w:pPr>
        <w:ind w:firstLine="4560"/>
        <w:spacing w:line="360" w:lineRule="auto"/>
        <w:rPr>
          <w:rFonts w:ascii="宋体" w:hAnsi="宋体" w:cs="宋体"/>
          <w:sz w:val="24"/>
        </w:rPr>
      </w:pPr>
      <w:r>
        <w:rPr>
          <w:rFonts w:ascii="宋体" w:hAnsi="宋体" w:cs="宋体"/>
          <w:sz w:val="24"/>
        </w:rPr>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sz w:val="28"/>
          <w:szCs w:val="28"/>
        </w:rPr>
      </w:pPr>
      <w:r>
        <w:rPr>
          <w:rFonts w:hint="eastAsia" w:ascii="宋体" w:hAnsi="宋体" w:cs="宋体"/>
          <w:sz w:val="28"/>
          <w:szCs w:val="28"/>
        </w:rPr>
        <w:t xml:space="preserve">2.开标一览表</w:t>
      </w:r>
      <w:r/>
    </w:p>
    <w:p>
      <w:pPr>
        <w:spacing w:line="360" w:lineRule="auto"/>
        <w:rPr>
          <w:rFonts w:ascii="宋体" w:hAnsi="宋体" w:cs="宋体"/>
          <w:sz w:val="24"/>
          <w:u w:val="single"/>
        </w:rPr>
      </w:pPr>
      <w:r>
        <w:rPr>
          <w:rFonts w:hint="eastAsia" w:ascii="宋体" w:hAnsi="宋体" w:cs="宋体"/>
          <w:sz w:val="24"/>
        </w:rPr>
        <w:t xml:space="preserve">项目名称：江苏师范大学透射电子显微镜采购项目</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1"/>
        </w:rPr>
        <w:t xml:space="preserve">JSZC-320300-JSYZ-G2026-0005</w:t>
      </w:r>
      <w:r/>
    </w:p>
    <w:p>
      <w:pPr>
        <w:spacing w:line="360" w:lineRule="auto"/>
        <w:rPr>
          <w:rFonts w:ascii="宋体" w:hAnsi="宋体" w:cs="宋体"/>
          <w:sz w:val="24"/>
        </w:rPr>
      </w:pPr>
      <w:r>
        <w:rPr>
          <w:rFonts w:hint="eastAsia" w:ascii="宋体" w:hAnsi="宋体" w:cs="宋体"/>
          <w:sz w:val="24"/>
        </w:rPr>
        <w:t xml:space="preserve">货币单位：人民币元</w:t>
      </w:r>
      <w:r/>
    </w:p>
    <w:p>
      <w:pPr>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line="360" w:lineRule="auto"/>
        <w:rPr>
          <w:rFonts w:ascii="宋体" w:hAnsi="宋体" w:cs="宋体"/>
          <w:sz w:val="24"/>
        </w:rPr>
      </w:pPr>
      <w:r>
        <w:rPr>
          <w:rFonts w:hint="eastAsia"/>
          <w:b/>
          <w:bCs/>
          <w:sz w:val="24"/>
        </w:rPr>
        <w:t xml:space="preserve">（此处上传政府采购客户端工具输入报价自动生成的开标一览表，加盖电子签章）</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line="360" w:lineRule="auto"/>
        <w:rPr>
          <w:rFonts w:ascii="宋体" w:hAnsi="宋体" w:cs="宋体"/>
          <w:sz w:val="28"/>
          <w:szCs w:val="28"/>
        </w:rPr>
      </w:pPr>
      <w:r>
        <w:rPr>
          <w:rFonts w:hint="eastAsia" w:ascii="宋体" w:hAnsi="宋体" w:cs="宋体"/>
          <w:sz w:val="24"/>
        </w:rPr>
        <w:br w:type="page" w:clear="all"/>
      </w:r>
      <w:r>
        <w:rPr>
          <w:rFonts w:hint="eastAsia" w:ascii="宋体" w:hAnsi="宋体" w:cs="宋体"/>
          <w:sz w:val="28"/>
          <w:szCs w:val="28"/>
        </w:rPr>
        <w:t xml:space="preserve">3.分项价格表</w:t>
      </w:r>
      <w:r/>
    </w:p>
    <w:p>
      <w:pPr>
        <w:spacing w:line="360" w:lineRule="auto"/>
        <w:rPr>
          <w:rFonts w:ascii="宋体" w:hAnsi="宋体" w:cs="宋体"/>
          <w:sz w:val="24"/>
        </w:rPr>
      </w:pPr>
      <w:r>
        <w:rPr>
          <w:rFonts w:hint="eastAsia" w:ascii="宋体" w:hAnsi="宋体" w:cs="宋体"/>
          <w:sz w:val="24"/>
        </w:rPr>
        <w:t xml:space="preserve">项目名称：江苏师范大学透射电子显微镜采购项目</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1"/>
        </w:rPr>
        <w:t xml:space="preserve">JSZC-320300-JSYZ-G2026-0005</w:t>
      </w:r>
      <w:r>
        <w:rPr>
          <w:rFonts w:hint="eastAsia" w:ascii="宋体" w:hAnsi="宋体" w:cs="宋体"/>
          <w:sz w:val="24"/>
        </w:rPr>
        <w:t xml:space="preserve"> </w:t>
      </w:r>
      <w:r/>
    </w:p>
    <w:p>
      <w:pPr>
        <w:ind w:firstLine="1560"/>
        <w:spacing w:line="360" w:lineRule="auto"/>
        <w:rPr>
          <w:rFonts w:ascii="宋体" w:hAnsi="宋体" w:cs="宋体"/>
          <w:sz w:val="24"/>
        </w:rPr>
      </w:pPr>
      <w:r>
        <w:rPr>
          <w:rFonts w:hint="eastAsia" w:ascii="宋体" w:hAnsi="宋体" w:cs="宋体"/>
          <w:sz w:val="24"/>
        </w:rPr>
        <w:t xml:space="preserve">                                    货币单位：人民币元</w:t>
      </w:r>
      <w:r/>
    </w:p>
    <w:tbl>
      <w:tblPr>
        <w:tblStyle w:val="91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单价</w:t>
            </w:r>
            <w:r/>
          </w:p>
        </w:tc>
        <w:tc>
          <w:tcPr>
            <w:tcW w:w="80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总价合计（即《开标一览表》中的“总价”）</w:t>
            </w:r>
            <w:r/>
          </w:p>
        </w:tc>
        <w:tc>
          <w:tcPr>
            <w:gridSpan w:val="6"/>
            <w:tcW w:w="6008" w:type="dxa"/>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rPr>
      </w:pPr>
      <w:r>
        <w:rPr>
          <w:rFonts w:ascii="宋体" w:hAnsi="宋体" w:cs="宋体"/>
        </w:rPr>
      </w:r>
      <w:r/>
    </w:p>
    <w:p>
      <w:pPr>
        <w:ind w:firstLine="312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spacing w:line="360" w:lineRule="auto"/>
        <w:widowControl/>
        <w:rPr>
          <w:rFonts w:ascii="宋体" w:hAnsi="宋体" w:cs="宋体"/>
          <w:sz w:val="22"/>
          <w:szCs w:val="22"/>
        </w:rPr>
      </w:pPr>
      <w:r>
        <w:rPr>
          <w:rFonts w:ascii="宋体" w:hAnsi="宋体" w:cs="宋体"/>
          <w:sz w:val="22"/>
          <w:szCs w:val="22"/>
        </w:rPr>
      </w:r>
      <w:r/>
    </w:p>
    <w:p>
      <w:pPr>
        <w:spacing w:line="360" w:lineRule="auto"/>
        <w:widowControl/>
        <w:rPr>
          <w:rFonts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如果不提供详细分项报价将视为没有实质性响应招标文件。</w:t>
      </w:r>
      <w:r/>
    </w:p>
    <w:p>
      <w:pPr>
        <w:ind w:firstLine="480"/>
        <w:spacing w:line="360" w:lineRule="auto"/>
        <w:rPr>
          <w:rFonts w:ascii="宋体" w:hAnsi="宋体" w:cs="宋体"/>
          <w:sz w:val="24"/>
        </w:rPr>
      </w:pPr>
      <w:r>
        <w:rPr>
          <w:rFonts w:hint="eastAsia" w:ascii="宋体" w:hAnsi="宋体" w:cs="宋体"/>
          <w:sz w:val="24"/>
        </w:rPr>
        <w:t xml:space="preserve">2.本表的总价合计与《开标一览表》中的“总价”以及按单价汇总金额应保持一致。并不超过招标文件设置的预算金额。</w:t>
      </w:r>
      <w:r/>
    </w:p>
    <w:p>
      <w:pPr>
        <w:ind w:firstLine="480"/>
        <w:spacing w:line="360" w:lineRule="auto"/>
        <w:widowControl/>
        <w:rPr>
          <w:rFonts w:ascii="宋体" w:hAnsi="宋体" w:cs="宋体"/>
          <w:sz w:val="22"/>
          <w:szCs w:val="22"/>
        </w:rPr>
      </w:pPr>
      <w:r>
        <w:rPr>
          <w:rFonts w:hint="eastAsia" w:ascii="宋体" w:hAnsi="宋体" w:cs="宋体"/>
          <w:sz w:val="24"/>
          <w:szCs w:val="22"/>
        </w:rPr>
        <w:t xml:space="preserve">3.投标人对以上数据的真实性负责。</w:t>
      </w:r>
      <w:r/>
    </w:p>
    <w:p>
      <w:pPr>
        <w:ind w:firstLine="480"/>
        <w:spacing w:line="360" w:lineRule="auto"/>
        <w:rPr>
          <w:rFonts w:ascii="宋体" w:hAnsi="宋体" w:cs="宋体"/>
          <w:i/>
          <w:sz w:val="24"/>
          <w:u w:val="single"/>
        </w:rPr>
      </w:pPr>
      <w:r>
        <w:rPr>
          <w:rFonts w:hint="eastAsia" w:ascii="宋体" w:hAnsi="宋体" w:cs="宋体"/>
          <w:i/>
          <w:sz w:val="24"/>
          <w:u w:val="single"/>
        </w:rPr>
        <w:t xml:space="preserve">江苏易章工程造价咨询有限公司有权将以上内容进行公示。</w:t>
      </w:r>
      <w:r/>
    </w:p>
    <w:p>
      <w:pPr>
        <w:spacing w:line="360" w:lineRule="auto"/>
        <w:rPr>
          <w:rFonts w:ascii="宋体" w:hAnsi="宋体" w:cs="宋体"/>
        </w:rPr>
      </w:pPr>
      <w:r>
        <w:rPr>
          <w:rFonts w:ascii="宋体" w:hAnsi="宋体" w:cs="宋体"/>
        </w:rPr>
      </w:r>
      <w:r/>
    </w:p>
    <w:p>
      <w:pPr>
        <w:rPr>
          <w:rFonts w:ascii="宋体" w:hAnsi="宋体" w:cs="宋体"/>
          <w:sz w:val="28"/>
          <w:szCs w:val="28"/>
        </w:rPr>
      </w:pPr>
      <w:r>
        <w:rPr>
          <w:rFonts w:hint="eastAsia" w:ascii="宋体" w:hAnsi="宋体" w:cs="宋体"/>
          <w:sz w:val="28"/>
          <w:szCs w:val="28"/>
        </w:rPr>
        <w:br w:type="page" w:clear="all"/>
      </w:r>
      <w:r/>
    </w:p>
    <w:p>
      <w:pPr>
        <w:jc w:val="center"/>
        <w:rPr>
          <w:rFonts w:ascii="宋体" w:hAnsi="宋体" w:cs="宋体"/>
          <w:sz w:val="28"/>
          <w:szCs w:val="28"/>
        </w:rPr>
      </w:pPr>
      <w:r>
        <w:rPr>
          <w:rFonts w:hint="eastAsia" w:ascii="宋体" w:hAnsi="宋体" w:cs="宋体"/>
          <w:sz w:val="28"/>
          <w:szCs w:val="28"/>
        </w:rPr>
        <w:t xml:space="preserve">质保期外有偿服务和</w:t>
      </w:r>
      <w:r>
        <w:rPr>
          <w:rFonts w:hint="eastAsia" w:ascii="宋体" w:hAnsi="宋体" w:cs="宋体"/>
          <w:sz w:val="28"/>
          <w:szCs w:val="28"/>
          <w:lang w:val="en-US" w:eastAsia="zh-CN"/>
        </w:rPr>
        <w:t xml:space="preserve">常用备品备件</w:t>
      </w:r>
      <w:r>
        <w:rPr>
          <w:rFonts w:hint="eastAsia" w:ascii="宋体" w:hAnsi="宋体" w:cs="宋体"/>
          <w:sz w:val="28"/>
          <w:szCs w:val="28"/>
        </w:rPr>
        <w:t xml:space="preserve">的价格表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项目名称：江苏师范大学透射电子显微镜采购项目</w:t>
      </w:r>
      <w:r/>
    </w:p>
    <w:p>
      <w:pPr>
        <w:spacing w:line="360" w:lineRule="auto"/>
        <w:rPr>
          <w:rFonts w:ascii="宋体" w:hAnsi="宋体" w:cs="宋体"/>
          <w:sz w:val="24"/>
        </w:rPr>
      </w:pPr>
      <w:r>
        <w:rPr>
          <w:rFonts w:hint="eastAsia" w:ascii="宋体" w:hAnsi="宋体" w:cs="宋体"/>
          <w:sz w:val="24"/>
        </w:rPr>
        <w:t xml:space="preserve">项目编号：JSZC-320300-JSYZ-G2026-0005</w:t>
      </w:r>
      <w:r/>
    </w:p>
    <w:p>
      <w:pPr>
        <w:ind w:firstLine="1560"/>
        <w:jc w:val="right"/>
        <w:spacing w:line="360" w:lineRule="auto"/>
        <w:rPr>
          <w:rFonts w:ascii="宋体" w:hAnsi="宋体" w:cs="宋体"/>
          <w:sz w:val="24"/>
        </w:rPr>
      </w:pPr>
      <w:r>
        <w:rPr>
          <w:rFonts w:hint="eastAsia" w:ascii="宋体" w:hAnsi="宋体" w:cs="宋体"/>
          <w:sz w:val="24"/>
        </w:rPr>
        <w:t xml:space="preserve">货币单位：人民币元</w:t>
      </w:r>
      <w:r/>
    </w:p>
    <w:tbl>
      <w:tblPr>
        <w:tblStyle w:val="91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单价</w:t>
            </w:r>
            <w:r/>
          </w:p>
        </w:tc>
        <w:tc>
          <w:tcPr>
            <w:tcW w:w="80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注：此价格表按照项目要求及投标人实际情况自行调整，报价应包括项目涉及的一切税、费等。此部分报价不参与报价打分。</w:t>
      </w:r>
      <w:r/>
    </w:p>
    <w:p>
      <w:pPr>
        <w:jc w:val="center"/>
        <w:spacing w:line="360" w:lineRule="auto"/>
        <w:rPr>
          <w:rFonts w:ascii="宋体" w:hAnsi="宋体" w:cs="宋体"/>
        </w:rPr>
      </w:pPr>
      <w:r>
        <w:rPr>
          <w:rFonts w:ascii="宋体" w:hAnsi="宋体" w:cs="宋体"/>
        </w:rPr>
      </w:r>
      <w:r/>
    </w:p>
    <w:p>
      <w:pPr>
        <w:ind w:firstLine="312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8"/>
          <w:szCs w:val="28"/>
        </w:rPr>
      </w:pPr>
      <w:r>
        <w:rPr>
          <w:rFonts w:hint="eastAsia" w:ascii="宋体" w:hAnsi="宋体" w:cs="宋体"/>
          <w:sz w:val="24"/>
        </w:rPr>
        <w:t xml:space="preserve">日期：   年  月  日</w:t>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hint="eastAsia" w:ascii="宋体" w:hAnsi="宋体" w:cs="宋体"/>
          <w:sz w:val="28"/>
          <w:szCs w:val="28"/>
        </w:rPr>
        <w:br w:type="page" w:clear="all"/>
      </w:r>
      <w:r/>
    </w:p>
    <w:p>
      <w:pPr>
        <w:jc w:val="center"/>
        <w:rPr>
          <w:rFonts w:ascii="宋体" w:hAnsi="宋体" w:cs="宋体"/>
          <w:sz w:val="28"/>
          <w:szCs w:val="28"/>
        </w:rPr>
      </w:pPr>
      <w:r>
        <w:rPr>
          <w:rFonts w:hint="eastAsia" w:ascii="宋体" w:hAnsi="宋体" w:cs="宋体"/>
          <w:sz w:val="28"/>
          <w:szCs w:val="28"/>
        </w:rPr>
        <w:t xml:space="preserve">4.偏离表</w:t>
      </w:r>
      <w:r/>
    </w:p>
    <w:p>
      <w:pP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项目名称：江苏师范大学透射电子显微镜采购项目</w:t>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szCs w:val="21"/>
        </w:rPr>
        <w:t xml:space="preserve">JSZC-320300-JSYZ-G2026-0005</w:t>
      </w:r>
      <w:r>
        <w:rPr>
          <w:rFonts w:hint="eastAsia" w:ascii="宋体" w:hAnsi="宋体" w:cs="宋体"/>
          <w:sz w:val="24"/>
        </w:rPr>
        <w:t xml:space="preserve"> </w:t>
      </w:r>
      <w:r/>
    </w:p>
    <w:tbl>
      <w:tblPr>
        <w:tblStyle w:val="919"/>
        <w:tblW w:w="8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1518"/>
      </w:tblGrid>
      <w:tr>
        <w:trPr>
          <w:jc w:val="center"/>
          <w:trHeight w:val="794"/>
        </w:trPr>
        <w:tc>
          <w:tcPr>
            <w:tcW w:w="8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W w:w="151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1518"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sz w:val="24"/>
          <w:u w:val="single"/>
        </w:rPr>
      </w:pPr>
      <w:r>
        <w:rPr>
          <w:rFonts w:ascii="宋体" w:hAnsi="宋体" w:cs="宋体"/>
          <w:sz w:val="24"/>
          <w:u w:val="single"/>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bCs/>
          <w:sz w:val="28"/>
          <w:szCs w:val="28"/>
        </w:rPr>
      </w:pPr>
      <w:r>
        <w:rPr>
          <w:rFonts w:hint="eastAsia" w:ascii="宋体" w:hAnsi="宋体" w:cs="宋体"/>
          <w:bCs/>
          <w:sz w:val="28"/>
          <w:szCs w:val="28"/>
        </w:rPr>
        <w:br w:type="page" w:clear="all"/>
      </w:r>
      <w:r/>
    </w:p>
    <w:p>
      <w:pPr>
        <w:jc w:val="center"/>
        <w:spacing w:line="360" w:lineRule="auto"/>
        <w:rPr>
          <w:rFonts w:ascii="宋体" w:hAnsi="宋体" w:cs="宋体"/>
          <w:sz w:val="28"/>
          <w:szCs w:val="28"/>
        </w:rPr>
      </w:pPr>
      <w:r>
        <w:rPr>
          <w:rFonts w:hint="eastAsia" w:ascii="宋体" w:hAnsi="宋体" w:cs="宋体"/>
          <w:bCs/>
          <w:sz w:val="28"/>
          <w:szCs w:val="28"/>
        </w:rPr>
        <w:t xml:space="preserve">5. 授权委托书</w:t>
      </w:r>
      <w:r/>
    </w:p>
    <w:p>
      <w:pPr>
        <w:spacing w:line="360" w:lineRule="auto"/>
        <w:rPr>
          <w:rFonts w:ascii="宋体" w:hAnsi="宋体" w:cs="宋体"/>
          <w:sz w:val="24"/>
        </w:rPr>
      </w:pPr>
      <w:r>
        <w:rPr>
          <w:rFonts w:hint="eastAsia" w:ascii="宋体" w:hAnsi="宋体" w:cs="宋体"/>
          <w:sz w:val="24"/>
        </w:rPr>
        <w:t xml:space="preserve">委托人：</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法定代表人（负责人）：               职务：</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性别：男（女）  </w:t>
      </w:r>
      <w:r/>
    </w:p>
    <w:p>
      <w:pPr>
        <w:spacing w:line="360" w:lineRule="auto"/>
        <w:rPr>
          <w:rFonts w:ascii="宋体" w:hAnsi="宋体" w:cs="宋体"/>
          <w:sz w:val="24"/>
        </w:rPr>
      </w:pPr>
      <w:r>
        <w:rPr>
          <w:rFonts w:hint="eastAsia" w:ascii="宋体" w:hAnsi="宋体" w:cs="宋体"/>
          <w:sz w:val="24"/>
        </w:rPr>
        <w:t xml:space="preserve">年龄：  岁                 民族：   族</w:t>
      </w:r>
      <w:r/>
    </w:p>
    <w:p>
      <w:pPr>
        <w:spacing w:line="360" w:lineRule="auto"/>
        <w:rPr>
          <w:rFonts w:ascii="宋体" w:hAnsi="宋体" w:cs="宋体"/>
          <w:sz w:val="24"/>
        </w:rPr>
      </w:pPr>
      <w:r>
        <w:rPr>
          <w:rFonts w:hint="eastAsia" w:ascii="宋体" w:hAnsi="宋体" w:cs="宋体"/>
          <w:sz w:val="24"/>
        </w:rPr>
        <w:t xml:space="preserve">职务：</w:t>
      </w:r>
      <w:r/>
    </w:p>
    <w:p>
      <w:pPr>
        <w:spacing w:line="360" w:lineRule="auto"/>
        <w:rPr>
          <w:rFonts w:ascii="宋体" w:hAnsi="宋体" w:cs="宋体"/>
          <w:sz w:val="24"/>
        </w:rPr>
      </w:pPr>
      <w:r>
        <w:rPr>
          <w:rFonts w:hint="eastAsia" w:ascii="宋体" w:hAnsi="宋体" w:cs="宋体"/>
          <w:sz w:val="24"/>
        </w:rPr>
        <w:t xml:space="preserve">身份证号：</w:t>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江苏师范大学透射电子显微镜采购项目</w:t>
      </w:r>
      <w:r>
        <w:rPr>
          <w:rFonts w:hint="eastAsia" w:ascii="宋体" w:hAnsi="宋体" w:cs="宋体"/>
          <w:sz w:val="24"/>
        </w:rPr>
        <w:t xml:space="preserve">）项目（项目编号：JSZC-320300-JSYZ-G2026-0005）的招、投标活动及签订合同。（         ）以我企业（公司）名义所为的法律行为及签署的文件，我企业（公司）均予以认可。有关法律责任均由我企业（公司）承担。（         ）无转委托权。委托期限自   年  月   日起至  年  月    日止。</w:t>
      </w:r>
      <w:r/>
    </w:p>
    <w:p>
      <w:pPr>
        <w:ind w:firstLine="480"/>
        <w:spacing w:line="360" w:lineRule="auto"/>
        <w:rPr>
          <w:rFonts w:ascii="宋体" w:hAnsi="宋体" w:cs="宋体"/>
          <w:sz w:val="24"/>
        </w:rPr>
      </w:pPr>
      <w:r>
        <w:rPr>
          <w:rFonts w:hint="eastAsia" w:ascii="宋体" w:hAnsi="宋体" w:cs="宋体"/>
          <w:sz w:val="24"/>
        </w:rPr>
        <w:t xml:space="preserve">特此授权委托。</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委托人（公章）：                      受托人（签字或盖章）：</w:t>
      </w:r>
      <w:r/>
    </w:p>
    <w:p>
      <w:pPr>
        <w:spacing w:line="360" w:lineRule="auto"/>
        <w:rPr>
          <w:rFonts w:ascii="宋体" w:hAnsi="宋体" w:cs="宋体"/>
          <w:sz w:val="24"/>
        </w:rPr>
      </w:pPr>
      <w:r>
        <w:rPr>
          <w:rFonts w:hint="eastAsia" w:ascii="宋体" w:hAnsi="宋体" w:cs="宋体"/>
          <w:sz w:val="24"/>
        </w:rPr>
        <w:t xml:space="preserve">法定代表人（负责人）（签字或盖章）： </w:t>
      </w:r>
      <w:r/>
    </w:p>
    <w:p>
      <w:pPr>
        <w:spacing w:line="360" w:lineRule="auto"/>
        <w:rPr>
          <w:rFonts w:ascii="宋体" w:hAnsi="宋体" w:cs="宋体"/>
          <w:sz w:val="24"/>
        </w:rPr>
      </w:pPr>
      <w:r>
        <w:rPr>
          <w:rFonts w:hint="eastAsia" w:ascii="宋体" w:hAnsi="宋体" w:cs="宋体"/>
          <w:sz w:val="24"/>
        </w:rPr>
        <w:t xml:space="preserve">受托人联系电话：                      邮箱：</w:t>
      </w:r>
      <w:r/>
    </w:p>
    <w:p>
      <w:pPr>
        <w:ind w:firstLine="4889"/>
        <w:spacing w:line="360" w:lineRule="auto"/>
        <w:rPr>
          <w:rFonts w:ascii="宋体" w:hAnsi="宋体" w:cs="宋体"/>
          <w:sz w:val="24"/>
        </w:rPr>
      </w:pPr>
      <w:r>
        <w:rPr>
          <w:rFonts w:hint="eastAsia" w:ascii="宋体" w:hAnsi="宋体" w:cs="宋体"/>
          <w:sz w:val="24"/>
        </w:rPr>
        <w:t xml:space="preserve">   年   月   日 </w:t>
      </w:r>
      <w:r/>
    </w:p>
    <w:p>
      <w:pPr>
        <w:spacing w:line="360" w:lineRule="auto"/>
        <w:rPr>
          <w:rFonts w:ascii="宋体" w:hAnsi="宋体" w:cs="宋体"/>
          <w:sz w:val="24"/>
        </w:rPr>
      </w:pPr>
      <w:r>
        <w:rPr>
          <w:rFonts w:hint="eastAsia" w:ascii="宋体" w:hAnsi="宋体" w:cs="宋体"/>
          <w:sz w:val="24"/>
        </w:rPr>
        <w:t xml:space="preserve">（受托人身份证扫描件附后）</w:t>
      </w:r>
      <w:r/>
    </w:p>
    <w:p>
      <w:pPr>
        <w:rPr>
          <w:rFonts w:ascii="宋体" w:hAnsi="宋体" w:cs="宋体"/>
          <w:sz w:val="24"/>
        </w:rPr>
      </w:pPr>
      <w:r>
        <w:rPr>
          <w:rFonts w:hint="eastAsia" w:ascii="宋体" w:hAnsi="宋体" w:cs="宋体"/>
          <w:sz w:val="24"/>
        </w:rPr>
        <w:br w:type="page" w:clear="all"/>
      </w:r>
      <w:r/>
    </w:p>
    <w:p>
      <w:pPr>
        <w:jc w:val="center"/>
        <w:spacing w:line="360" w:lineRule="auto"/>
        <w:widowControl/>
        <w:rPr>
          <w:rFonts w:ascii="宋体" w:hAnsi="宋体" w:cs="宋体"/>
          <w:sz w:val="28"/>
          <w:szCs w:val="28"/>
        </w:rPr>
      </w:pPr>
      <w:r>
        <w:rPr>
          <w:rFonts w:hint="eastAsia" w:ascii="宋体" w:hAnsi="宋体" w:cs="宋体"/>
          <w:sz w:val="28"/>
          <w:szCs w:val="28"/>
        </w:rPr>
        <w:t xml:space="preserve">6.中小企业声明函</w:t>
      </w:r>
      <w:r/>
    </w:p>
    <w:p>
      <w:pPr>
        <w:jc w:val="center"/>
        <w:spacing w:line="360" w:lineRule="auto"/>
        <w:rPr>
          <w:rFonts w:ascii="宋体" w:hAnsi="宋体" w:cs="宋体"/>
          <w:sz w:val="24"/>
        </w:rPr>
      </w:pPr>
      <w:r>
        <w:rPr>
          <w:rFonts w:hint="eastAsia" w:ascii="宋体" w:hAnsi="宋体" w:cs="宋体"/>
          <w:b/>
          <w:bCs/>
          <w:sz w:val="22"/>
          <w:szCs w:val="22"/>
        </w:rPr>
        <w:t xml:space="preserve">（如投标人所投产品为进口产品或不属于中小微企业制造，则不需要提供此声明函）</w:t>
      </w:r>
      <w:r/>
    </w:p>
    <w:p>
      <w:pPr>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江苏师范大学透射电子显微镜采购项目</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1"/>
          <w:u w:val="single"/>
        </w:rPr>
        <w:t xml:space="preserve">JSZC-320300-JSYZ-G2026-0005</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项目所属行业：工业</w:t>
      </w:r>
      <w:r/>
    </w:p>
    <w:p>
      <w:pPr>
        <w:ind w:firstLine="480"/>
        <w:jc w:val="left"/>
        <w:spacing w:line="360" w:lineRule="auto"/>
        <w:rPr>
          <w:rFonts w:ascii="宋体" w:hAnsi="宋体" w:cs="宋体"/>
          <w:sz w:val="24"/>
        </w:rPr>
      </w:pPr>
      <w:r>
        <w:rPr>
          <w:rFonts w:ascii="宋体" w:hAnsi="宋体" w:cs="宋体"/>
          <w:sz w:val="24"/>
        </w:rPr>
      </w:r>
      <w:r/>
    </w:p>
    <w:p>
      <w:pPr>
        <w:ind w:firstLine="480"/>
        <w:jc w:val="left"/>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（江苏师范大学）</w:t>
      </w:r>
      <w:r>
        <w:rPr>
          <w:rFonts w:hint="eastAsia" w:ascii="宋体" w:hAnsi="宋体" w:cs="宋体"/>
          <w:sz w:val="24"/>
        </w:rPr>
        <w:t xml:space="preserve">的</w:t>
      </w:r>
      <w:r>
        <w:rPr>
          <w:rFonts w:hint="eastAsia" w:ascii="宋体" w:hAnsi="宋体" w:cs="宋体"/>
          <w:sz w:val="24"/>
          <w:u w:val="single"/>
        </w:rPr>
        <w:t xml:space="preserve">（江苏师范大学透射电子显微镜采购项目）</w:t>
      </w:r>
      <w:r>
        <w:rPr>
          <w:rFonts w:hint="eastAsia" w:ascii="宋体" w:hAnsi="宋体" w:cs="宋体"/>
          <w:sz w:val="24"/>
        </w:rPr>
        <w:t xml:space="preserve">采购活动，提供的货物全部由符合政策要求的中小企业制造。相关企业的具体情况如下：</w:t>
      </w:r>
      <w:r/>
    </w:p>
    <w:p>
      <w:pPr>
        <w:ind w:firstLine="480"/>
        <w:spacing w:line="360" w:lineRule="auto"/>
        <w:tabs>
          <w:tab w:val="left" w:pos="312" w:leader="none"/>
        </w:tabs>
        <w:rPr>
          <w:rFonts w:ascii="宋体" w:hAnsi="宋体" w:cs="宋体"/>
          <w:sz w:val="24"/>
        </w:rPr>
      </w:pPr>
      <w:r>
        <w:rPr>
          <w:rFonts w:hint="eastAsia" w:ascii="宋体" w:hAnsi="宋体" w:cs="宋体"/>
          <w:sz w:val="24"/>
          <w:u w:val="single"/>
        </w:rPr>
        <w:t xml:space="preserve">1.（透射电子显微镜）</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（□中型企业、□小型企业、□微型企业，请勾选！）</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jc w:val="left"/>
        <w:spacing w:line="360" w:lineRule="auto"/>
        <w:rPr>
          <w:rFonts w:ascii="宋体" w:hAnsi="宋体" w:cs="宋体"/>
          <w:sz w:val="24"/>
        </w:rPr>
      </w:pPr>
      <w:r>
        <w:rPr>
          <w:rFonts w:ascii="宋体" w:hAnsi="宋体" w:cs="宋体"/>
          <w:sz w:val="24"/>
        </w:rPr>
      </w:r>
      <w:r/>
    </w:p>
    <w:p>
      <w:pPr>
        <w:keepLines/>
        <w:keepNext/>
        <w:spacing w:line="360" w:lineRule="auto"/>
        <w:rPr>
          <w:rFonts w:ascii="宋体" w:hAnsi="宋体" w:cs="宋体"/>
          <w:b/>
          <w:bCs/>
          <w:sz w:val="24"/>
        </w:rPr>
        <w:outlineLvl w:val="3"/>
      </w:pPr>
      <w:r>
        <w:rPr>
          <w:rFonts w:ascii="宋体" w:hAnsi="宋体" w:cs="宋体"/>
          <w:b/>
          <w:bCs/>
          <w:sz w:val="24"/>
        </w:rPr>
      </w:r>
      <w:r/>
    </w:p>
    <w:p>
      <w:pPr>
        <w:ind w:firstLine="480"/>
        <w:jc w:val="left"/>
        <w:spacing w:line="360" w:lineRule="auto"/>
        <w:rPr>
          <w:rFonts w:ascii="宋体" w:hAnsi="宋体" w:cs="宋体"/>
          <w:sz w:val="24"/>
        </w:rPr>
      </w:pPr>
      <w:r>
        <w:rPr>
          <w:rFonts w:hint="eastAsia" w:ascii="宋体" w:hAnsi="宋体" w:cs="宋体"/>
          <w:sz w:val="24"/>
        </w:rPr>
        <w:t xml:space="preserve">企业名称（电子签章）：</w:t>
      </w:r>
      <w:r/>
    </w:p>
    <w:p>
      <w:pPr>
        <w:ind w:firstLine="480"/>
        <w:jc w:val="left"/>
        <w:spacing w:line="360" w:lineRule="auto"/>
        <w:rPr>
          <w:rFonts w:ascii="宋体" w:hAnsi="宋体" w:cs="宋体"/>
          <w:sz w:val="24"/>
        </w:rPr>
      </w:pPr>
      <w:r>
        <w:rPr>
          <w:rFonts w:hint="eastAsia" w:ascii="宋体" w:hAnsi="宋体" w:cs="宋体"/>
          <w:sz w:val="24"/>
        </w:rPr>
        <w:t xml:space="preserve">日    期：</w:t>
      </w:r>
      <w:r/>
    </w:p>
    <w:p>
      <w:pPr>
        <w:widowControl/>
        <w:rPr>
          <w:rFonts w:ascii="宋体" w:hAnsi="宋体" w:cs="宋体"/>
          <w:sz w:val="20"/>
          <w:szCs w:val="20"/>
        </w:rPr>
      </w:pPr>
      <w:r>
        <w:rPr>
          <w:rFonts w:hint="eastAsia" w:ascii="宋体" w:hAnsi="宋体" w:cs="宋体"/>
          <w:sz w:val="20"/>
          <w:szCs w:val="20"/>
        </w:rPr>
        <w:t xml:space="preserve">说明：</w:t>
      </w:r>
      <w:r/>
    </w:p>
    <w:p>
      <w:pPr>
        <w:widowControl/>
        <w:rPr>
          <w:rFonts w:ascii="宋体" w:hAnsi="宋体" w:cs="宋体"/>
          <w:sz w:val="20"/>
          <w:szCs w:val="20"/>
        </w:rPr>
      </w:pPr>
      <w:r>
        <w:rPr>
          <w:rFonts w:hint="eastAsia" w:ascii="宋体" w:hAnsi="宋体" w:cs="宋体"/>
          <w:sz w:val="20"/>
          <w:szCs w:val="2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widowControl/>
        <w:rPr>
          <w:rFonts w:ascii="宋体" w:hAnsi="宋体" w:cs="宋体"/>
          <w:sz w:val="20"/>
          <w:szCs w:val="20"/>
        </w:rPr>
      </w:pPr>
      <w:r>
        <w:rPr>
          <w:rFonts w:hint="eastAsia" w:ascii="宋体" w:hAnsi="宋体" w:cs="宋体"/>
          <w:sz w:val="20"/>
          <w:szCs w:val="20"/>
        </w:rPr>
        <w:t xml:space="preserve">2.从业人员、营业收入、资产总额填报供应商上一年度数据，无上一年度数据的新成立企业可不填报。</w:t>
      </w:r>
      <w:r/>
    </w:p>
    <w:p>
      <w:pPr>
        <w:widowControl/>
        <w:rPr>
          <w:rFonts w:ascii="宋体" w:hAnsi="宋体" w:cs="宋体"/>
          <w:sz w:val="20"/>
          <w:szCs w:val="20"/>
        </w:rPr>
      </w:pPr>
      <w:r>
        <w:rPr>
          <w:rFonts w:hint="eastAsia" w:ascii="宋体" w:hAnsi="宋体" w:cs="宋体"/>
          <w:sz w:val="20"/>
          <w:szCs w:val="20"/>
        </w:rPr>
        <w:t xml:space="preserve">3.中标、成交供应商为小型、微型企业的，采购人或者其委托的采购代理机构有权随中标、成交结果同时公告其《中小企业声明函》，接受社会监督。</w:t>
      </w:r>
      <w:r/>
    </w:p>
    <w:p>
      <w:pPr>
        <w:widowControl/>
        <w:rPr>
          <w:rFonts w:ascii="宋体" w:hAnsi="宋体" w:cs="宋体"/>
          <w:sz w:val="20"/>
          <w:szCs w:val="20"/>
        </w:rPr>
      </w:pPr>
      <w:r>
        <w:rPr>
          <w:rFonts w:hint="eastAsia" w:ascii="宋体" w:hAnsi="宋体" w:cs="宋体"/>
          <w:sz w:val="20"/>
          <w:szCs w:val="20"/>
        </w:rPr>
        <w:t xml:space="preserve">4.执行江苏省财政厅关于进一步加大政府采购支持中小企业力度的通知（苏财购〔2022〕45号）的规定。</w:t>
      </w:r>
      <w:r/>
    </w:p>
    <w:p>
      <w:pPr>
        <w:widowControl/>
        <w:rPr>
          <w:rFonts w:ascii="宋体" w:hAnsi="宋体" w:cs="宋体"/>
          <w:sz w:val="20"/>
          <w:szCs w:val="20"/>
        </w:rPr>
      </w:pPr>
      <w:r>
        <w:rPr>
          <w:rFonts w:hint="eastAsia" w:ascii="宋体" w:hAnsi="宋体" w:cs="宋体"/>
          <w:sz w:val="20"/>
          <w:szCs w:val="20"/>
        </w:rPr>
        <w:t xml:space="preserve">5.供应商提供的《中小企业声明函》与事实不符的，依照《中华人民共和国政府采购法》第七十七条第一款的规定追究法律责任。</w:t>
      </w:r>
      <w:r/>
    </w:p>
    <w:p>
      <w:pPr>
        <w:widowControl/>
        <w:rPr>
          <w:rFonts w:ascii="宋体" w:hAnsi="宋体" w:cs="宋体"/>
          <w:sz w:val="15"/>
          <w:szCs w:val="15"/>
        </w:rPr>
      </w:pPr>
      <w:r>
        <w:rPr>
          <w:rFonts w:hint="eastAsia" w:ascii="宋体" w:hAnsi="宋体" w:cs="宋体"/>
          <w:sz w:val="20"/>
          <w:szCs w:val="20"/>
        </w:rPr>
        <w:t xml:space="preserve">为方便中小企业和社会各界使用自测结果，小程序增加自测结果打印功能，测试者可按照小程序填写测试企业有关信息并完成自测后，保存自测结果自行打印。</w:t>
      </w:r>
      <w:r/>
    </w:p>
    <w:p>
      <w:pPr>
        <w:ind w:left="420" w:right="33"/>
        <w:jc w:val="center"/>
        <w:rPr>
          <w:rFonts w:ascii="宋体" w:hAnsi="宋体" w:cs="宋体"/>
          <w:b/>
          <w:sz w:val="36"/>
          <w:szCs w:val="36"/>
        </w:rPr>
      </w:pPr>
      <w:r>
        <w:rPr>
          <w:sz w:val="24"/>
          <w:szCs w:val="20"/>
        </w:rPr>
        <w:br w:type="page" w:clear="all"/>
      </w:r>
      <w:r>
        <w:rPr>
          <w:rFonts w:hint="eastAsia" w:ascii="宋体" w:hAnsi="宋体" w:cs="宋体"/>
          <w:b/>
          <w:sz w:val="36"/>
          <w:szCs w:val="36"/>
        </w:rPr>
        <w:t xml:space="preserve">“中小企业声明函”查询渠道用微信搜索“中小企业规模类型自测小程序”。</w:t>
      </w:r>
      <w:r/>
    </w:p>
    <w:p>
      <w:pPr>
        <w:jc w:val="center"/>
        <w:spacing w:after="120"/>
        <w:rPr>
          <w:rFonts w:ascii="宋体" w:hAnsi="宋体" w:cs="宋体"/>
          <w:szCs w:val="21"/>
        </w:rPr>
      </w:pPr>
      <w:r>
        <w:rPr>
          <w:rFonts w:hint="eastAsia" w:ascii="宋体" w:hAnsi="宋体" w:cs="宋体"/>
          <w:b/>
          <w:sz w:val="36"/>
          <w:szCs w:val="36"/>
        </w:rPr>
        <mc:AlternateContent>
          <mc:Choice Requires="wpg">
            <w:drawing>
              <wp:inline xmlns:wp="http://schemas.openxmlformats.org/drawingml/2006/wordprocessingDrawing" distT="0" distB="0" distL="0" distR="0">
                <wp:extent cx="3463925" cy="6983095"/>
                <wp:effectExtent l="0" t="0" r="3175" b="8255"/>
                <wp:docPr id="5" name="图片 13" descr="adbc74a943d9972e2db22e8fa58f7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descr="adbc74a943d9972e2db22e8fa58f7d4"/>
                        <pic:cNvPicPr>
                          <a:picLocks noChangeAspect="1"/>
                        </pic:cNvPicPr>
                        <pic:nvPr/>
                      </pic:nvPicPr>
                      <pic:blipFill>
                        <a:blip r:embed="rId17"/>
                        <a:srcRect l="0" t="3998" r="0" b="2822"/>
                        <a:stretch/>
                      </pic:blipFill>
                      <pic:spPr bwMode="auto">
                        <a:xfrm>
                          <a:off x="0" y="0"/>
                          <a:ext cx="3463925" cy="698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2.8pt;height:549.9pt;mso-wrap-distance-left:0.0pt;mso-wrap-distance-top:0.0pt;mso-wrap-distance-right:0.0pt;mso-wrap-distance-bottom:0.0pt;" stroked="false">
                <v:path textboxrect="0,0,0,0"/>
                <v:imagedata r:id="rId17" o:title=""/>
              </v:shape>
            </w:pict>
          </mc:Fallback>
        </mc:AlternateContent>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sz w:val="28"/>
          <w:szCs w:val="28"/>
        </w:rPr>
      </w:pPr>
      <w:r>
        <w:rPr>
          <w:rFonts w:hint="eastAsia" w:ascii="宋体" w:hAnsi="宋体" w:cs="宋体"/>
          <w:sz w:val="28"/>
          <w:szCs w:val="28"/>
        </w:rPr>
        <w:t xml:space="preserve">7. 投标人参加政府采购活动前3年内在经营活动中没有重大违法记录的书面声明</w:t>
      </w:r>
      <w:r/>
    </w:p>
    <w:p>
      <w:pPr>
        <w:jc w:val="cente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江苏师范大学透射电子显微镜采购项目</w:t>
      </w:r>
      <w:r>
        <w:rPr>
          <w:rFonts w:hint="eastAsia" w:ascii="宋体" w:hAnsi="宋体" w:cs="宋体"/>
          <w:sz w:val="24"/>
        </w:rPr>
        <w:t xml:space="preserve">）项目（项目编号：</w:t>
      </w:r>
      <w:r>
        <w:rPr>
          <w:rFonts w:hint="eastAsia" w:ascii="宋体" w:hAnsi="宋体" w:cs="宋体"/>
          <w:sz w:val="24"/>
          <w:u w:val="single"/>
        </w:rPr>
        <w:t xml:space="preserve">JSZC-320300-JSYZ-G2026-0005</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widowControl/>
        <w:rPr>
          <w:rFonts w:ascii="宋体" w:hAnsi="宋体" w:cs="宋体"/>
          <w:sz w:val="28"/>
          <w:szCs w:val="28"/>
        </w:rPr>
      </w:pPr>
      <w:r>
        <w:rPr>
          <w:rFonts w:hint="eastAsia" w:ascii="宋体" w:hAnsi="宋体" w:cs="宋体"/>
          <w:sz w:val="24"/>
        </w:rPr>
        <w:t xml:space="preserve">我单位对上述声明的真实性负责。如有虚假，将依法承担相应责任。</w:t>
      </w:r>
      <w:r/>
    </w:p>
    <w:p>
      <w:pPr>
        <w:ind w:firstLine="70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firstLine="358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580"/>
        <w:spacing w:line="360" w:lineRule="auto"/>
        <w:rPr>
          <w:rFonts w:ascii="宋体" w:hAnsi="宋体" w:cs="宋体"/>
          <w:sz w:val="24"/>
        </w:rPr>
      </w:pPr>
      <w:r>
        <w:rPr>
          <w:rFonts w:hint="eastAsia" w:ascii="宋体" w:hAnsi="宋体" w:cs="宋体"/>
          <w:sz w:val="24"/>
        </w:rPr>
        <w:t xml:space="preserve">日期：   年  月  日</w:t>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jc w:val="center"/>
        <w:spacing w:line="588" w:lineRule="exact"/>
        <w:rPr>
          <w:rFonts w:ascii="宋体" w:hAnsi="宋体" w:cs="宋体"/>
          <w:sz w:val="28"/>
          <w:szCs w:val="28"/>
        </w:rPr>
      </w:pPr>
      <w:r>
        <w:rPr>
          <w:rFonts w:ascii="宋体" w:hAnsi="宋体" w:cs="宋体"/>
          <w:sz w:val="28"/>
          <w:szCs w:val="28"/>
        </w:rPr>
      </w:r>
      <w:r/>
    </w:p>
    <w:p>
      <w:pPr>
        <w:jc w:val="left"/>
        <w:spacing w:after="100" w:line="259" w:lineRule="auto"/>
        <w:widowControl/>
        <w:rPr>
          <w:rFonts w:ascii="宋体" w:hAnsi="宋体" w:cs="宋体"/>
          <w:sz w:val="22"/>
          <w:szCs w:val="22"/>
        </w:rPr>
      </w:pPr>
      <w:r>
        <w:rPr>
          <w:rFonts w:ascii="宋体" w:hAnsi="宋体" w:cs="宋体"/>
          <w:sz w:val="22"/>
          <w:szCs w:val="22"/>
        </w:rPr>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spacing w:val="6"/>
          <w:sz w:val="28"/>
          <w:szCs w:val="28"/>
        </w:rPr>
      </w:pPr>
      <w:r>
        <w:rPr>
          <w:rFonts w:hint="eastAsia" w:ascii="宋体" w:hAnsi="宋体" w:cs="宋体"/>
          <w:sz w:val="28"/>
          <w:szCs w:val="28"/>
        </w:rPr>
        <w:t xml:space="preserve">8.</w:t>
      </w:r>
      <w:bookmarkStart w:id="24" w:name="OLE_LINK14"/>
      <w:r/>
      <w:bookmarkStart w:id="25" w:name="OLE_LINK13"/>
      <w:r>
        <w:rPr>
          <w:rFonts w:hint="eastAsia" w:ascii="宋体" w:hAnsi="宋体" w:cs="宋体"/>
          <w:spacing w:val="6"/>
          <w:sz w:val="28"/>
          <w:szCs w:val="28"/>
        </w:rPr>
        <w:t xml:space="preserve"> 残疾人福利性单位声明函</w:t>
      </w:r>
      <w:bookmarkEnd w:id="24"/>
      <w:r/>
      <w:bookmarkEnd w:id="25"/>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江苏师范大学透射电子显微镜采购项目</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JSZC-320300-JSYZ-G2026-0005 </w:t>
      </w:r>
      <w:r/>
    </w:p>
    <w:p>
      <w:pPr>
        <w:spacing w:line="360" w:lineRule="auto"/>
        <w:rPr>
          <w:rFonts w:ascii="宋体" w:hAnsi="宋体" w:cs="宋体"/>
          <w:spacing w:val="6"/>
          <w:sz w:val="24"/>
        </w:rPr>
      </w:pPr>
      <w:r>
        <w:rPr>
          <w:rFonts w:ascii="宋体" w:hAnsi="宋体" w:cs="宋体"/>
          <w:spacing w:val="6"/>
          <w:sz w:val="24"/>
        </w:rPr>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江苏师范大学</w:t>
      </w:r>
      <w:r>
        <w:rPr>
          <w:rFonts w:hint="eastAsia" w:ascii="宋体" w:hAnsi="宋体" w:cs="宋体"/>
          <w:sz w:val="24"/>
        </w:rPr>
        <w:t xml:space="preserve">单位的</w:t>
      </w:r>
      <w:r>
        <w:rPr>
          <w:rFonts w:hint="eastAsia" w:ascii="宋体" w:hAnsi="宋体" w:cs="宋体"/>
          <w:sz w:val="24"/>
          <w:u w:val="single"/>
        </w:rPr>
        <w:t xml:space="preserve">江苏师范大学透射电子显微镜采购项目</w:t>
      </w:r>
      <w:r>
        <w:rPr>
          <w:rFonts w:hint="eastAsia" w:ascii="宋体" w:hAnsi="宋体" w:cs="宋体"/>
          <w:sz w:val="24"/>
        </w:rPr>
        <w:t xml:space="preserve">采购活动提供服务，或者提供其他残疾人福利性单位制造的货物（不包括使用非残疾人福利性单位注册商标的货物）。</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584"/>
        <w:spacing w:line="360" w:lineRule="auto"/>
        <w:rPr>
          <w:rFonts w:ascii="宋体" w:hAnsi="宋体" w:cs="宋体"/>
          <w:spacing w:val="6"/>
          <w:sz w:val="24"/>
        </w:rPr>
      </w:pPr>
      <w:r>
        <w:rPr>
          <w:rFonts w:ascii="宋体" w:hAnsi="宋体" w:cs="宋体"/>
          <w:spacing w:val="6"/>
          <w:sz w:val="24"/>
        </w:rPr>
      </w:r>
      <w:r/>
    </w:p>
    <w:p>
      <w:pPr>
        <w:ind w:firstLine="584"/>
        <w:spacing w:line="360" w:lineRule="auto"/>
        <w:rPr>
          <w:rFonts w:ascii="宋体" w:hAnsi="宋体" w:cs="宋体"/>
          <w:spacing w:val="6"/>
          <w:sz w:val="24"/>
        </w:rPr>
      </w:pPr>
      <w:r>
        <w:rPr>
          <w:rFonts w:ascii="宋体" w:hAnsi="宋体" w:cs="宋体"/>
          <w:spacing w:val="6"/>
          <w:sz w:val="24"/>
        </w:rPr>
      </w:r>
      <w:r/>
    </w:p>
    <w:p>
      <w:pPr>
        <w:ind w:right="-58" w:firstLine="58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w:t>
      </w:r>
      <w:r>
        <w:rPr>
          <w:rFonts w:hint="eastAsia" w:ascii="宋体" w:hAnsi="宋体" w:cs="宋体"/>
          <w:spacing w:val="6"/>
          <w:sz w:val="24"/>
          <w:u w:val="single"/>
        </w:rPr>
        <w:t xml:space="preserve">         </w:t>
      </w:r>
      <w:r>
        <w:rPr>
          <w:rFonts w:hint="eastAsia" w:ascii="宋体" w:hAnsi="宋体" w:cs="宋体"/>
          <w:spacing w:val="6"/>
          <w:sz w:val="24"/>
        </w:rPr>
        <w:t xml:space="preserve">（电子签章）：</w:t>
      </w:r>
      <w:r/>
    </w:p>
    <w:p>
      <w:pPr>
        <w:ind w:right="1560" w:firstLine="58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jc w:val="left"/>
        <w:spacing w:line="360" w:lineRule="auto"/>
        <w:widowControl/>
        <w:rPr>
          <w:rFonts w:ascii="宋体" w:hAnsi="宋体" w:cs="宋体"/>
          <w:sz w:val="24"/>
        </w:rPr>
      </w:pPr>
      <w:r>
        <w:rPr>
          <w:rFonts w:hint="eastAsia" w:ascii="宋体" w:hAnsi="宋体" w:cs="宋体"/>
          <w:sz w:val="24"/>
        </w:rPr>
        <w:t xml:space="preserve">说明：</w:t>
      </w:r>
      <w:r/>
    </w:p>
    <w:p>
      <w:pPr>
        <w:ind w:firstLine="480"/>
        <w:spacing w:line="360" w:lineRule="auto"/>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sz w:val="24"/>
        </w:rPr>
      </w:pPr>
      <w:r>
        <w:rPr>
          <w:rFonts w:ascii="宋体" w:hAnsi="宋体" w:cs="宋体"/>
          <w:sz w:val="24"/>
        </w:rPr>
      </w:r>
      <w:r/>
    </w:p>
    <w:p>
      <w:pPr>
        <w:ind w:firstLine="560"/>
        <w:jc w:val="left"/>
        <w:widowControl/>
        <w:rPr>
          <w:rFonts w:ascii="宋体" w:hAnsi="宋体" w:cs="宋体"/>
          <w:sz w:val="28"/>
          <w:szCs w:val="28"/>
        </w:rPr>
      </w:pPr>
      <w:r>
        <w:rPr>
          <w:rFonts w:hint="eastAsia" w:ascii="宋体" w:hAnsi="宋体" w:cs="宋体"/>
          <w:b/>
          <w:bCs/>
          <w:sz w:val="24"/>
        </w:rPr>
        <w:t xml:space="preserve">（注：如投标人不属于残疾人福利性单位，不需提供此声明函）</w:t>
      </w:r>
      <w:r/>
    </w:p>
    <w:p>
      <w:pPr>
        <w:ind w:firstLine="600"/>
        <w:jc w:val="left"/>
        <w:widowControl/>
        <w:rPr>
          <w:rFonts w:ascii="宋体" w:hAnsi="宋体" w:cs="宋体"/>
          <w:sz w:val="30"/>
          <w:szCs w:val="30"/>
        </w:rPr>
      </w:pPr>
      <w:r>
        <w:rPr>
          <w:rFonts w:ascii="宋体" w:hAnsi="宋体" w:cs="宋体"/>
          <w:sz w:val="30"/>
          <w:szCs w:val="30"/>
        </w:rPr>
      </w:r>
      <w:r/>
    </w:p>
    <w:p>
      <w:pPr>
        <w:ind w:left="256" w:right="6" w:firstLine="624"/>
        <w:rPr>
          <w:rFonts w:ascii="宋体" w:hAnsi="宋体" w:cs="宋体"/>
          <w:sz w:val="28"/>
          <w:szCs w:val="20"/>
        </w:rPr>
      </w:pPr>
      <w:r>
        <w:rPr>
          <w:rFonts w:ascii="宋体" w:hAnsi="宋体" w:cs="宋体"/>
          <w:sz w:val="28"/>
          <w:szCs w:val="20"/>
        </w:rPr>
      </w:r>
      <w:r/>
    </w:p>
    <w:p>
      <w:pPr>
        <w:ind w:firstLine="600"/>
        <w:jc w:val="left"/>
        <w:widowControl/>
        <w:rPr>
          <w:rFonts w:ascii="宋体" w:hAnsi="宋体" w:cs="宋体"/>
          <w:sz w:val="30"/>
          <w:szCs w:val="30"/>
        </w:rPr>
      </w:pPr>
      <w:r>
        <w:rPr>
          <w:rFonts w:ascii="宋体" w:hAnsi="宋体" w:cs="宋体"/>
          <w:sz w:val="30"/>
          <w:szCs w:val="30"/>
        </w:rPr>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bCs/>
          <w:sz w:val="28"/>
          <w:szCs w:val="28"/>
        </w:rPr>
      </w:pPr>
      <w:r>
        <w:rPr>
          <w:rFonts w:hint="eastAsia" w:ascii="宋体" w:hAnsi="宋体" w:cs="宋体"/>
          <w:sz w:val="28"/>
          <w:szCs w:val="28"/>
        </w:rPr>
        <w:t xml:space="preserve">9.</w:t>
      </w:r>
      <w:r>
        <w:rPr>
          <w:rFonts w:hint="eastAsia" w:ascii="宋体" w:hAnsi="宋体" w:cs="宋体"/>
          <w:bCs/>
          <w:sz w:val="28"/>
          <w:szCs w:val="28"/>
        </w:rPr>
        <w:t xml:space="preserve"> 具备履行合同所必需的设备和专业技术能力的书面声明</w:t>
      </w:r>
      <w:r/>
    </w:p>
    <w:p>
      <w:pPr>
        <w:jc w:val="center"/>
        <w:spacing w:line="360" w:lineRule="auto"/>
        <w:rPr>
          <w:rFonts w:ascii="宋体" w:hAnsi="宋体" w:cs="宋体"/>
          <w:sz w:val="28"/>
          <w:szCs w:val="28"/>
        </w:rPr>
      </w:pPr>
      <w:r>
        <w:rPr>
          <w:rFonts w:hint="eastAsia" w:ascii="宋体" w:hAnsi="宋体" w:cs="宋体"/>
          <w:bCs/>
          <w:sz w:val="28"/>
          <w:szCs w:val="28"/>
        </w:rPr>
        <w:t xml:space="preserve">（此处格式仅供参考，投标人可自行拟定）</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江苏师范大学透射电子显微镜采购项目</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1"/>
          <w:u w:val="single"/>
        </w:rPr>
        <w:t xml:space="preserve">JSZC-320300-JSYZ-G2026-0005</w:t>
      </w:r>
      <w:r>
        <w:rPr>
          <w:rFonts w:hint="eastAsia" w:ascii="宋体" w:hAnsi="宋体" w:cs="宋体"/>
          <w:sz w:val="24"/>
          <w:u w:val="single"/>
        </w:rPr>
        <w:t xml:space="preserve"> </w:t>
      </w:r>
      <w:r/>
    </w:p>
    <w:p>
      <w:pPr>
        <w:ind w:firstLine="480"/>
        <w:jc w:val="left"/>
        <w:spacing w:line="360" w:lineRule="auto"/>
        <w:widowControl/>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江苏师范大学透射电子显微镜采购项目</w:t>
      </w:r>
      <w:r>
        <w:rPr>
          <w:rFonts w:hint="eastAsia" w:ascii="宋体" w:hAnsi="宋体" w:cs="宋体"/>
          <w:sz w:val="24"/>
        </w:rPr>
        <w:t xml:space="preserve">，项目编号：</w:t>
      </w:r>
      <w:r>
        <w:rPr>
          <w:rFonts w:hint="eastAsia" w:ascii="宋体" w:hAnsi="宋体" w:cs="宋体"/>
          <w:sz w:val="24"/>
          <w:szCs w:val="21"/>
          <w:u w:val="single"/>
        </w:rPr>
        <w:t xml:space="preserve">JSZC-320300-JSYZ-G2026-0005</w:t>
      </w:r>
      <w:r>
        <w:rPr>
          <w:rFonts w:hint="eastAsia" w:ascii="宋体" w:hAnsi="宋体" w:cs="宋体"/>
          <w:sz w:val="24"/>
          <w:u w:val="single"/>
        </w:rPr>
        <w:t xml:space="preserve"> </w:t>
      </w:r>
      <w:r>
        <w:rPr>
          <w:rFonts w:hint="eastAsia" w:ascii="宋体" w:hAnsi="宋体" w:cs="宋体"/>
          <w:sz w:val="24"/>
        </w:rPr>
        <w:t xml:space="preserve">）所必需的设备和专业技术能力。</w:t>
      </w:r>
      <w:r/>
    </w:p>
    <w:p>
      <w:pPr>
        <w:ind w:firstLine="480"/>
        <w:spacing w:line="360" w:lineRule="auto"/>
        <w:rPr>
          <w:rFonts w:ascii="宋体" w:hAnsi="宋体" w:cs="宋体"/>
          <w:sz w:val="24"/>
        </w:rPr>
      </w:pPr>
      <w:r>
        <w:rPr>
          <w:rFonts w:hint="eastAsia" w:ascii="宋体" w:hAnsi="宋体" w:cs="宋体"/>
          <w:sz w:val="24"/>
        </w:rPr>
        <w:t xml:space="preserve">设备：</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（证明材料的扫描件附后）</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（证明材料的扫描件附后）</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专业技术能力：</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（证明材料的扫描件附后）</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（证明材料的扫描件附后）</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hint="eastAsia" w:ascii="宋体" w:hAnsi="宋体" w:cs="宋体"/>
          <w:sz w:val="24"/>
        </w:rPr>
        <w:t xml:space="preserve">投标人对上述声明的真实性负责。如有虚假，将依法承担相应责任。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ind w:firstLine="300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color w:val="000000"/>
        </w:rPr>
      </w:pPr>
      <w:r>
        <w:rPr>
          <w:rFonts w:hint="eastAsia" w:ascii="宋体" w:hAnsi="宋体" w:cs="宋体"/>
          <w:bCs/>
          <w:sz w:val="28"/>
          <w:szCs w:val="28"/>
        </w:rPr>
        <w:t xml:space="preserve">10.于符合本国产品标准的声明函 </w:t>
      </w:r>
      <w:r/>
    </w:p>
    <w:p>
      <w:pPr>
        <w:shd w:val="clear" w:color="auto" w:fill="ffffff"/>
        <w:widowControl/>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ind w:firstLine="420"/>
        <w:jc w:val="left"/>
        <w:spacing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20"/>
        <w:jc w:val="left"/>
        <w:spacing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u w:val="single"/>
        </w:rPr>
        <w:t xml:space="preserve">（</w:t>
      </w:r>
      <w:r>
        <w:rPr>
          <w:rFonts w:hint="eastAsia" w:ascii="宋体" w:hAnsi="宋体" w:cs="宋体"/>
          <w:color w:val="000000"/>
          <w:sz w:val="24"/>
          <w:u w:val="single"/>
        </w:rPr>
        <w:t xml:space="preserve">透射电子显微镜</w:t>
      </w:r>
      <w:r>
        <w:rPr>
          <w:rFonts w:ascii="宋体" w:hAnsi="宋体" w:cs="宋体"/>
          <w:color w:val="000000"/>
          <w:sz w:val="24"/>
          <w:u w:val="single"/>
        </w:rPr>
        <w:t xml:space="preserve">）</w:t>
      </w:r>
      <w:r>
        <w:rPr>
          <w:rFonts w:ascii="宋体" w:hAnsi="宋体" w:cs="宋体"/>
          <w:color w:val="000000"/>
          <w:sz w:val="24"/>
          <w:vertAlign w:val="superscript"/>
        </w:rPr>
        <w:t xml:space="preserve">1</w:t>
      </w:r>
      <w:r>
        <w:rPr>
          <w:rFonts w:ascii="宋体" w:hAnsi="宋体" w:cs="宋体"/>
          <w:color w:val="000000"/>
          <w:sz w:val="24"/>
        </w:rPr>
        <w:t xml:space="preserve">，生产厂为</w:t>
      </w:r>
      <w:r>
        <w:rPr>
          <w:rFonts w:ascii="宋体" w:hAnsi="宋体" w:cs="宋体"/>
          <w:color w:val="000000"/>
          <w:sz w:val="24"/>
          <w:u w:val="single"/>
        </w:rPr>
        <w:t xml:space="preserve">（厂名）</w:t>
      </w:r>
      <w:r>
        <w:rPr>
          <w:rFonts w:ascii="宋体" w:hAnsi="宋体" w:cs="宋体"/>
          <w:color w:val="000000"/>
          <w:sz w:val="24"/>
          <w:vertAlign w:val="superscript"/>
        </w:rPr>
        <w:t xml:space="preserve">2</w:t>
      </w:r>
      <w:r>
        <w:rPr>
          <w:rFonts w:ascii="宋体" w:hAnsi="宋体" w:cs="宋体"/>
          <w:color w:val="000000"/>
          <w:sz w:val="24"/>
        </w:rPr>
        <w:t xml:space="preserve">，厂址为</w:t>
      </w:r>
      <w:r>
        <w:rPr>
          <w:rFonts w:ascii="宋体" w:hAnsi="宋体" w:cs="宋体"/>
          <w:color w:val="000000"/>
          <w:sz w:val="24"/>
          <w:u w:val="single"/>
        </w:rPr>
        <w:t xml:space="preserve">（生产厂址）</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的中国境内生产的组件成本占比≥</w:t>
      </w:r>
      <w:r>
        <w:rPr>
          <w:rFonts w:ascii="宋体" w:hAnsi="宋体" w:cs="宋体"/>
          <w:color w:val="000000"/>
          <w:sz w:val="24"/>
          <w:u w:val="single"/>
        </w:rPr>
        <w:t xml:space="preserve">  /  </w:t>
      </w:r>
      <w:r>
        <w:rPr>
          <w:rFonts w:ascii="宋体" w:hAnsi="宋体" w:cs="宋体"/>
          <w:color w:val="000000"/>
          <w:sz w:val="24"/>
          <w:vertAlign w:val="superscript"/>
        </w:rPr>
        <w:t xml:space="preserve">3</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color w:val="000000"/>
          <w:sz w:val="24"/>
          <w:vertAlign w:val="superscript"/>
        </w:rPr>
        <w:t xml:space="preserve">4</w:t>
      </w:r>
      <w:r>
        <w:rPr>
          <w:rFonts w:ascii="宋体" w:hAnsi="宋体" w:cs="宋体"/>
          <w:color w:val="000000"/>
          <w:sz w:val="24"/>
        </w:rPr>
        <w:t xml:space="preserve">在中国境内生产。</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color w:val="000000"/>
          <w:sz w:val="24"/>
          <w:vertAlign w:val="superscript"/>
        </w:rPr>
        <w:t xml:space="preserve">5</w:t>
      </w:r>
      <w:r>
        <w:rPr>
          <w:rFonts w:ascii="宋体" w:hAnsi="宋体" w:cs="宋体"/>
          <w:color w:val="000000"/>
          <w:sz w:val="24"/>
        </w:rPr>
        <w:t xml:space="preserve">在中国境内完成</w:t>
      </w:r>
      <w:r>
        <w:rPr>
          <w:rFonts w:hint="eastAsia" w:ascii="宋体" w:hAnsi="宋体" w:cs="宋体"/>
          <w:color w:val="000000"/>
          <w:sz w:val="24"/>
        </w:rPr>
        <w:t xml:space="preserve">。</w:t>
      </w:r>
      <w:r/>
    </w:p>
    <w:p>
      <w:pPr>
        <w:ind w:firstLine="420"/>
        <w:jc w:val="left"/>
        <w:spacing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 </w:t>
      </w:r>
      <w:r/>
    </w:p>
    <w:p>
      <w:pPr>
        <w:ind w:firstLine="312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3120"/>
        <w:spacing w:line="360" w:lineRule="auto"/>
        <w:shd w:val="clear" w:color="auto" w:fill="ffffff"/>
        <w:widowControl/>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jc w:val="left"/>
        <w:spacing w:before="30" w:after="30" w:line="360" w:lineRule="auto"/>
        <w:shd w:val="clear" w:color="auto" w:fill="ffffff"/>
        <w:widowControl/>
        <w:rPr>
          <w:rFonts w:ascii="宋体" w:hAnsi="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ascii="宋体" w:hAnsi="宋体" w:cs="宋体"/>
          <w:color w:val="000000"/>
          <w:sz w:val="24"/>
          <w:shd w:val="clear" w:color="auto" w:fill="ffffff"/>
        </w:rPr>
      </w:r>
      <w:r/>
    </w:p>
    <w:p>
      <w:pPr>
        <w:jc w:val="left"/>
        <w:spacing w:before="30" w:after="30" w:line="360" w:lineRule="auto"/>
        <w:shd w:val="clear" w:color="auto" w:fill="ffffff"/>
        <w:widowControl/>
        <w:rPr>
          <w:rFonts w:ascii="宋体" w:hAnsi="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注：</w:t>
      </w:r>
      <w:r/>
    </w:p>
    <w:p>
      <w:pPr>
        <w:ind w:firstLine="420"/>
        <w:jc w:val="left"/>
        <w:spacing w:before="30" w:after="30"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4.该产品的关键组件要求实施前，“关键组件”栏可不填，下同。</w:t>
      </w:r>
      <w:r/>
    </w:p>
    <w:p>
      <w:pPr>
        <w:ind w:firstLine="420"/>
        <w:jc w:val="left"/>
        <w:spacing w:before="30" w:after="30" w:line="360" w:lineRule="auto"/>
        <w:shd w:val="clear" w:color="auto" w:fill="ffffff"/>
        <w:widowControl/>
        <w:rPr>
          <w:rFonts w:ascii="宋体" w:hAnsi="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5.该产品的关键工序要求实施前，“关键工序”栏可不填，下同。</w:t>
      </w:r>
      <w:r/>
    </w:p>
    <w:p>
      <w:pPr>
        <w:ind w:firstLine="420"/>
        <w:jc w:val="left"/>
        <w:spacing w:before="30" w:after="30" w:line="360" w:lineRule="auto"/>
        <w:shd w:val="clear" w:color="auto" w:fill="ffffff"/>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.《声明函》中标注“</w:t>
      </w:r>
      <w:r>
        <w:rPr>
          <w:rFonts w:ascii="宋体" w:hAnsi="宋体" w:cs="宋体"/>
          <w:color w:val="000000"/>
          <w:sz w:val="24"/>
          <w:u w:val="single"/>
        </w:rPr>
        <w:t xml:space="preserve">  / </w:t>
      </w:r>
      <w:r>
        <w:rPr>
          <w:rFonts w:ascii="宋体" w:hAnsi="宋体" w:cs="宋体"/>
          <w:color w:val="000000"/>
          <w:sz w:val="24"/>
        </w:rPr>
        <w:t xml:space="preserve">”的地方无需填写</w:t>
      </w:r>
      <w:r>
        <w:rPr>
          <w:rFonts w:hint="eastAsia" w:ascii="宋体" w:hAnsi="宋体" w:cs="宋体"/>
          <w:color w:val="000000"/>
          <w:sz w:val="24"/>
        </w:rPr>
        <w:t xml:space="preserve">。</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30"/>
          <w:szCs w:val="30"/>
        </w:rPr>
      </w:pPr>
      <w:r>
        <w:rPr>
          <w:rFonts w:ascii="宋体" w:hAnsi="宋体" w:cs="宋体"/>
          <w:sz w:val="30"/>
          <w:szCs w:val="30"/>
        </w:rPr>
      </w:r>
      <w:r/>
    </w:p>
    <w:p>
      <w:pPr>
        <w:jc w:val="center"/>
        <w:spacing w:line="360" w:lineRule="auto"/>
        <w:rPr>
          <w:rFonts w:ascii="宋体" w:hAnsi="宋体" w:cs="宋体"/>
          <w:sz w:val="30"/>
          <w:szCs w:val="30"/>
        </w:rPr>
      </w:pPr>
      <w:r>
        <w:rPr>
          <w:rFonts w:ascii="宋体" w:hAnsi="宋体" w:cs="宋体"/>
          <w:sz w:val="30"/>
          <w:szCs w:val="30"/>
        </w:rPr>
      </w:r>
      <w:r/>
    </w:p>
    <w:p>
      <w:pPr>
        <w:jc w:val="right"/>
        <w:spacing w:line="480" w:lineRule="exact"/>
        <w:rPr>
          <w:rFonts w:ascii="宋体" w:hAnsi="宋体" w:cs="宋体"/>
          <w:sz w:val="24"/>
        </w:rPr>
      </w:pPr>
      <w:r>
        <w:rPr>
          <w:rFonts w:ascii="宋体" w:hAnsi="宋体" w:cs="宋体"/>
          <w:sz w:val="24"/>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1812" cy="131433"/>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2118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7pt;height:10.3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6</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ascii="宋体"/>
        <w:sz w:val="21"/>
        <w:u w:val="single"/>
      </w:rPr>
    </w:pPr>
    <w:r>
      <w:rPr>
        <w:rFonts w:ascii="宋体"/>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1"/>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95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5"/>
      <w:numFmt w:val="upperLetter"/>
      <w:pStyle w:val="915"/>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90"/>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992"/>
      <w:isLgl w:val="false"/>
      <w:suff w:val="tab"/>
      <w:lvlText w:val="%1.%2."/>
      <w:lvlJc w:val="left"/>
      <w:pPr>
        <w:ind w:left="1441" w:hanging="1021"/>
      </w:pPr>
      <w:rPr>
        <w:rFonts w:hint="default" w:ascii="Arial Narrow" w:hAnsi="Arial Narrow" w:eastAsia="宋体" w:cs="宋体"/>
        <w:b w:val="0"/>
        <w:bCs w:val="0"/>
        <w:i w:val="0"/>
        <w:iCs w:val="0"/>
        <w:caps w:val="0"/>
        <w:smallCaps w:val="0"/>
        <w:strike w:val="0"/>
        <w:vanish w:val="0"/>
        <w:color w:val="000000"/>
        <w:spacing w:val="0"/>
        <w:position w:val="0"/>
        <w:u w:val="none"/>
        <w:vertAlign w:val="baseline"/>
      </w:rPr>
    </w:lvl>
    <w:lvl w:ilvl="2">
      <w:start w:val="1"/>
      <w:numFmt w:val="decimal"/>
      <w:pStyle w:val="993"/>
      <w:isLgl w:val="false"/>
      <w:suff w:val="tab"/>
      <w:lvlText w:val="%1.%2.%3."/>
      <w:lvlJc w:val="left"/>
      <w:pPr>
        <w:ind w:left="1021" w:hanging="1021"/>
      </w:pPr>
      <w:rPr>
        <w:rFonts w:hint="default" w:ascii="Arial Narrow" w:hAnsi="Arial Narrow" w:eastAsia="宋体" w:cs="宋体"/>
        <w:b w:val="0"/>
        <w:bCs w:val="0"/>
        <w:i w:val="0"/>
        <w:iCs w:val="0"/>
        <w:caps w:val="0"/>
        <w:smallCaps w:val="0"/>
        <w:strike w:val="0"/>
        <w:vanish w:val="0"/>
        <w:color w:val="000000"/>
        <w:spacing w:val="0"/>
        <w:position w:val="0"/>
        <w:sz w:val="21"/>
        <w:szCs w:val="21"/>
        <w:u w:val="none"/>
        <w:vertAlign w:val="baseline"/>
      </w:rPr>
    </w:lvl>
    <w:lvl w:ilvl="3">
      <w:start w:val="1"/>
      <w:numFmt w:val="decimal"/>
      <w:pStyle w:val="995"/>
      <w:isLgl w:val="false"/>
      <w:suff w:val="tab"/>
      <w:lvlText w:val="%1.%2.%3.%4."/>
      <w:lvlJc w:val="left"/>
      <w:pPr>
        <w:ind w:left="1418" w:hanging="1021"/>
      </w:pPr>
      <w:rPr>
        <w:rFonts w:hint="default"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rPr>
        <w:rFonts w:hint="default"/>
      </w:rPr>
    </w:lvl>
    <w:lvl w:ilvl="6">
      <w:start w:val="1"/>
      <w:numFmt w:val="decimal"/>
      <w:isLgl w:val="false"/>
      <w:suff w:val="tab"/>
      <w:lvlText w:val="%1.%2.%3.%4.%5.%6.%7."/>
      <w:lvlJc w:val="left"/>
      <w:pPr>
        <w:ind w:left="1418" w:hanging="1021"/>
      </w:pPr>
      <w:rPr>
        <w:rFonts w:hint="default"/>
      </w:rPr>
    </w:lvl>
    <w:lvl w:ilvl="7">
      <w:start w:val="1"/>
      <w:numFmt w:val="decimal"/>
      <w:isLgl w:val="false"/>
      <w:suff w:val="tab"/>
      <w:lvlText w:val="%1.%2.%3.%4.%5.%6.%7.%8."/>
      <w:lvlJc w:val="left"/>
      <w:pPr>
        <w:ind w:left="1418" w:hanging="1021"/>
      </w:pPr>
      <w:rPr>
        <w:rFonts w:hint="default"/>
      </w:rPr>
    </w:lvl>
    <w:lvl w:ilvl="8">
      <w:start w:val="1"/>
      <w:numFmt w:val="decimal"/>
      <w:isLgl w:val="false"/>
      <w:suff w:val="tab"/>
      <w:lvlText w:val="%1.%2.%3.%4.%5.%6.%7.%8.%9."/>
      <w:lvlJc w:val="left"/>
      <w:pPr>
        <w:ind w:left="1418" w:hanging="1021"/>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18"/>
    <w:link w:val="915"/>
    <w:uiPriority w:val="9"/>
    <w:rPr>
      <w:rFonts w:ascii="Arial" w:hAnsi="Arial" w:eastAsia="Arial" w:cs="Arial"/>
      <w:sz w:val="40"/>
      <w:szCs w:val="40"/>
    </w:rPr>
  </w:style>
  <w:style w:type="character" w:styleId="744">
    <w:name w:val="Heading 2 Char"/>
    <w:basedOn w:val="918"/>
    <w:link w:val="916"/>
    <w:uiPriority w:val="9"/>
    <w:rPr>
      <w:rFonts w:ascii="Arial" w:hAnsi="Arial" w:eastAsia="Arial" w:cs="Arial"/>
      <w:sz w:val="34"/>
    </w:rPr>
  </w:style>
  <w:style w:type="paragraph" w:styleId="745">
    <w:name w:val="Heading 3"/>
    <w:basedOn w:val="914"/>
    <w:next w:val="914"/>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basedOn w:val="918"/>
    <w:link w:val="745"/>
    <w:uiPriority w:val="9"/>
    <w:rPr>
      <w:rFonts w:ascii="Arial" w:hAnsi="Arial" w:eastAsia="Arial" w:cs="Arial"/>
      <w:sz w:val="30"/>
      <w:szCs w:val="30"/>
    </w:rPr>
  </w:style>
  <w:style w:type="character" w:styleId="747">
    <w:name w:val="Heading 4 Char"/>
    <w:basedOn w:val="918"/>
    <w:link w:val="917"/>
    <w:uiPriority w:val="9"/>
    <w:rPr>
      <w:rFonts w:ascii="Arial" w:hAnsi="Arial" w:eastAsia="Arial" w:cs="Arial"/>
      <w:b/>
      <w:bCs/>
      <w:sz w:val="26"/>
      <w:szCs w:val="26"/>
    </w:rPr>
  </w:style>
  <w:style w:type="paragraph" w:styleId="748">
    <w:name w:val="Heading 5"/>
    <w:basedOn w:val="914"/>
    <w:next w:val="914"/>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basedOn w:val="918"/>
    <w:link w:val="748"/>
    <w:uiPriority w:val="9"/>
    <w:rPr>
      <w:rFonts w:ascii="Arial" w:hAnsi="Arial" w:eastAsia="Arial" w:cs="Arial"/>
      <w:b/>
      <w:bCs/>
      <w:sz w:val="24"/>
      <w:szCs w:val="24"/>
    </w:rPr>
  </w:style>
  <w:style w:type="paragraph" w:styleId="750">
    <w:name w:val="Heading 6"/>
    <w:basedOn w:val="914"/>
    <w:next w:val="914"/>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basedOn w:val="918"/>
    <w:link w:val="750"/>
    <w:uiPriority w:val="9"/>
    <w:rPr>
      <w:rFonts w:ascii="Arial" w:hAnsi="Arial" w:eastAsia="Arial" w:cs="Arial"/>
      <w:b/>
      <w:bCs/>
      <w:sz w:val="22"/>
      <w:szCs w:val="22"/>
    </w:rPr>
  </w:style>
  <w:style w:type="paragraph" w:styleId="752">
    <w:name w:val="Heading 7"/>
    <w:basedOn w:val="914"/>
    <w:next w:val="914"/>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basedOn w:val="918"/>
    <w:link w:val="752"/>
    <w:uiPriority w:val="9"/>
    <w:rPr>
      <w:rFonts w:ascii="Arial" w:hAnsi="Arial" w:eastAsia="Arial" w:cs="Arial"/>
      <w:b/>
      <w:bCs/>
      <w:i/>
      <w:iCs/>
      <w:sz w:val="22"/>
      <w:szCs w:val="22"/>
    </w:rPr>
  </w:style>
  <w:style w:type="paragraph" w:styleId="754">
    <w:name w:val="Heading 8"/>
    <w:basedOn w:val="914"/>
    <w:next w:val="914"/>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18"/>
    <w:link w:val="754"/>
    <w:uiPriority w:val="9"/>
    <w:rPr>
      <w:rFonts w:ascii="Arial" w:hAnsi="Arial" w:eastAsia="Arial" w:cs="Arial"/>
      <w:i/>
      <w:iCs/>
      <w:sz w:val="22"/>
      <w:szCs w:val="22"/>
    </w:rPr>
  </w:style>
  <w:style w:type="paragraph" w:styleId="756">
    <w:name w:val="Heading 9"/>
    <w:basedOn w:val="914"/>
    <w:next w:val="914"/>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basedOn w:val="918"/>
    <w:link w:val="756"/>
    <w:uiPriority w:val="9"/>
    <w:rPr>
      <w:rFonts w:ascii="Arial" w:hAnsi="Arial" w:eastAsia="Arial" w:cs="Arial"/>
      <w:i/>
      <w:iCs/>
      <w:sz w:val="21"/>
      <w:szCs w:val="21"/>
    </w:rPr>
  </w:style>
  <w:style w:type="paragraph" w:styleId="758">
    <w:name w:val="List Paragraph"/>
    <w:basedOn w:val="914"/>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4"/>
    <w:next w:val="914"/>
    <w:link w:val="761"/>
    <w:uiPriority w:val="10"/>
    <w:qFormat/>
    <w:pPr>
      <w:contextualSpacing/>
      <w:spacing w:before="300" w:after="200"/>
    </w:pPr>
    <w:rPr>
      <w:sz w:val="48"/>
      <w:szCs w:val="48"/>
    </w:rPr>
  </w:style>
  <w:style w:type="character" w:styleId="761">
    <w:name w:val="Title Char"/>
    <w:basedOn w:val="918"/>
    <w:link w:val="760"/>
    <w:uiPriority w:val="10"/>
    <w:rPr>
      <w:sz w:val="48"/>
      <w:szCs w:val="48"/>
    </w:rPr>
  </w:style>
  <w:style w:type="paragraph" w:styleId="762">
    <w:name w:val="Subtitle"/>
    <w:basedOn w:val="914"/>
    <w:next w:val="914"/>
    <w:link w:val="763"/>
    <w:uiPriority w:val="11"/>
    <w:qFormat/>
    <w:pPr>
      <w:spacing w:before="200" w:after="200"/>
    </w:pPr>
    <w:rPr>
      <w:sz w:val="24"/>
      <w:szCs w:val="24"/>
    </w:rPr>
  </w:style>
  <w:style w:type="character" w:styleId="763">
    <w:name w:val="Subtitle Char"/>
    <w:basedOn w:val="918"/>
    <w:link w:val="762"/>
    <w:uiPriority w:val="11"/>
    <w:rPr>
      <w:sz w:val="24"/>
      <w:szCs w:val="24"/>
    </w:rPr>
  </w:style>
  <w:style w:type="paragraph" w:styleId="764">
    <w:name w:val="Quote"/>
    <w:basedOn w:val="914"/>
    <w:next w:val="914"/>
    <w:link w:val="765"/>
    <w:uiPriority w:val="29"/>
    <w:qFormat/>
    <w:pPr>
      <w:ind w:left="720" w:right="720"/>
    </w:pPr>
    <w:rPr>
      <w:i/>
    </w:rPr>
  </w:style>
  <w:style w:type="character" w:styleId="765">
    <w:name w:val="Quote Char"/>
    <w:link w:val="764"/>
    <w:uiPriority w:val="29"/>
    <w:rPr>
      <w:i/>
    </w:rPr>
  </w:style>
  <w:style w:type="paragraph" w:styleId="766">
    <w:name w:val="Intense Quote"/>
    <w:basedOn w:val="914"/>
    <w:next w:val="91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8"/>
    <w:link w:val="947"/>
    <w:uiPriority w:val="99"/>
  </w:style>
  <w:style w:type="character" w:styleId="769">
    <w:name w:val="Footer Char"/>
    <w:basedOn w:val="918"/>
    <w:link w:val="946"/>
    <w:uiPriority w:val="99"/>
  </w:style>
  <w:style w:type="paragraph" w:styleId="770">
    <w:name w:val="Caption"/>
    <w:basedOn w:val="914"/>
    <w:next w:val="914"/>
    <w:uiPriority w:val="35"/>
    <w:semiHidden/>
    <w:unhideWhenUsed/>
    <w:qFormat/>
    <w:pPr>
      <w:spacing w:line="276" w:lineRule="auto"/>
    </w:pPr>
    <w:rPr>
      <w:b/>
      <w:bCs/>
      <w:color w:val="4f81bd" w:themeColor="accent1"/>
      <w:sz w:val="18"/>
      <w:szCs w:val="18"/>
    </w:rPr>
  </w:style>
  <w:style w:type="character" w:styleId="771">
    <w:name w:val="Caption Char"/>
    <w:basedOn w:val="770"/>
    <w:link w:val="946"/>
    <w:uiPriority w:val="99"/>
  </w:style>
  <w:style w:type="table" w:styleId="772">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8">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9">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0">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1">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2">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3">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0">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3">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4">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5">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6">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7">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8">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0">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1">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2">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3">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4">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5">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4">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5">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6">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7">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8">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9">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1">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2">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3">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4">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5">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6">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8">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9">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0">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1">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2">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3">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5">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6">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7">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8">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9">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0">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4"/>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8"/>
    <w:uiPriority w:val="99"/>
    <w:unhideWhenUsed/>
    <w:rPr>
      <w:vertAlign w:val="superscript"/>
    </w:rPr>
  </w:style>
  <w:style w:type="paragraph" w:styleId="901">
    <w:name w:val="endnote text"/>
    <w:basedOn w:val="914"/>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8"/>
    <w:uiPriority w:val="99"/>
    <w:semiHidden/>
    <w:unhideWhenUsed/>
    <w:rPr>
      <w:vertAlign w:val="superscript"/>
    </w:r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15">
    <w:name w:val="Heading 1"/>
    <w:basedOn w:val="914"/>
    <w:next w:val="914"/>
    <w:uiPriority w:val="99"/>
    <w:qFormat/>
    <w:pPr>
      <w:numPr>
        <w:ilvl w:val="0"/>
        <w:numId w:val="1"/>
      </w:numPr>
      <w:keepNext/>
      <w:outlineLvl w:val="0"/>
    </w:pPr>
    <w:rPr>
      <w:rFonts w:eastAsia="黑体"/>
      <w:b/>
      <w:sz w:val="28"/>
      <w:szCs w:val="20"/>
    </w:rPr>
  </w:style>
  <w:style w:type="paragraph" w:styleId="916">
    <w:name w:val="Heading 2"/>
    <w:basedOn w:val="914"/>
    <w:next w:val="914"/>
    <w:uiPriority w:val="9"/>
    <w:unhideWhenUsed/>
    <w:qFormat/>
    <w:pPr>
      <w:keepLines/>
      <w:keepNext/>
      <w:spacing w:before="360" w:after="200"/>
      <w:outlineLvl w:val="1"/>
    </w:pPr>
    <w:rPr>
      <w:rFonts w:ascii="Arial" w:hAnsi="Arial" w:eastAsia="Arial" w:cs="Arial"/>
      <w:sz w:val="34"/>
    </w:rPr>
  </w:style>
  <w:style w:type="paragraph" w:styleId="917">
    <w:name w:val="Heading 4"/>
    <w:basedOn w:val="914"/>
    <w:next w:val="914"/>
    <w:uiPriority w:val="9"/>
    <w:unhideWhenUsed/>
    <w:qFormat/>
    <w:pPr>
      <w:keepLines/>
      <w:keepNext/>
      <w:spacing w:before="320" w:after="200"/>
      <w:outlineLvl w:val="3"/>
    </w:pPr>
    <w:rPr>
      <w:rFonts w:ascii="Arial" w:hAnsi="Arial" w:eastAsia="Arial" w:cs="Arial"/>
      <w:b/>
      <w:bCs/>
      <w:sz w:val="26"/>
      <w:szCs w:val="26"/>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customStyle="1">
    <w:name w:val="列表段落1"/>
    <w:basedOn w:val="921"/>
    <w:next w:val="914"/>
    <w:uiPriority w:val="99"/>
    <w:qFormat/>
    <w:pPr>
      <w:ind w:firstLine="420"/>
    </w:pPr>
  </w:style>
  <w:style w:type="paragraph" w:styleId="921" w:customStyle="1">
    <w:name w:val="正文1"/>
    <w:basedOn w:val="922"/>
    <w:next w:val="937"/>
    <w:uiPriority w:val="0"/>
    <w:qFormat/>
    <w:rPr>
      <w:rFonts w:ascii="Calibri" w:hAnsi="Calibri"/>
    </w:rPr>
  </w:style>
  <w:style w:type="paragraph" w:styleId="922" w:customStyle="1">
    <w:name w:val="正文11"/>
    <w:next w:val="923"/>
    <w:link w:val="986"/>
    <w:uiPriority w:val="0"/>
    <w:qFormat/>
    <w:pPr>
      <w:jc w:val="both"/>
      <w:widowControl w:val="off"/>
    </w:pPr>
    <w:rPr>
      <w:rFonts w:ascii="Times New Roman" w:hAnsi="Times New Roman" w:eastAsia="宋体" w:cs="Times New Roman"/>
      <w:sz w:val="21"/>
      <w:szCs w:val="24"/>
      <w:lang w:val="en-US" w:eastAsia="zh-CN" w:bidi="ar-SA"/>
    </w:rPr>
  </w:style>
  <w:style w:type="paragraph" w:styleId="923" w:customStyle="1">
    <w:name w:val="目录 11"/>
    <w:basedOn w:val="924"/>
    <w:next w:val="922"/>
    <w:uiPriority w:val="0"/>
    <w:qFormat/>
    <w:pPr>
      <w:jc w:val="left"/>
      <w:spacing w:before="120" w:after="120"/>
      <w:widowControl/>
    </w:pPr>
    <w:rPr>
      <w:rFonts w:ascii="Calibri" w:hAnsi="Calibri" w:cs="Calibri"/>
      <w:b/>
      <w:bCs/>
      <w:caps/>
      <w:sz w:val="20"/>
      <w:szCs w:val="20"/>
    </w:rPr>
  </w:style>
  <w:style w:type="paragraph" w:styleId="924" w:customStyle="1">
    <w:name w:val="正文12"/>
    <w:next w:val="925"/>
    <w:uiPriority w:val="0"/>
    <w:qFormat/>
    <w:pPr>
      <w:jc w:val="both"/>
      <w:widowControl w:val="off"/>
    </w:pPr>
    <w:rPr>
      <w:rFonts w:ascii="Times New Roman" w:hAnsi="Times New Roman" w:eastAsia="宋体" w:cs="Times New Roman"/>
      <w:sz w:val="21"/>
      <w:szCs w:val="24"/>
      <w:lang w:val="en-US" w:eastAsia="zh-CN" w:bidi="ar-SA"/>
    </w:rPr>
  </w:style>
  <w:style w:type="paragraph" w:styleId="925" w:customStyle="1">
    <w:name w:val="正文文本11"/>
    <w:basedOn w:val="926"/>
    <w:next w:val="927"/>
    <w:uiPriority w:val="0"/>
    <w:qFormat/>
    <w:pPr>
      <w:spacing w:after="120"/>
    </w:pPr>
  </w:style>
  <w:style w:type="paragraph" w:styleId="926" w:customStyle="1">
    <w:name w:val="正文112"/>
    <w:next w:val="925"/>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一级条标题"/>
    <w:basedOn w:val="928"/>
    <w:next w:val="9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basedOn w:val="926"/>
    <w:next w:val="921"/>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929" w:customStyle="1">
    <w:name w:val="段"/>
    <w:basedOn w:val="930"/>
    <w:next w:val="914"/>
    <w:uiPriority w:val="0"/>
    <w:qFormat/>
    <w:pPr>
      <w:ind w:firstLine="200"/>
      <w:widowControl/>
    </w:pPr>
    <w:rPr>
      <w:rFonts w:hint="eastAsia" w:ascii="宋体"/>
      <w:szCs w:val="20"/>
    </w:rPr>
  </w:style>
  <w:style w:type="paragraph" w:styleId="930" w:customStyle="1">
    <w:name w:val="正文13"/>
    <w:next w:val="931"/>
    <w:uiPriority w:val="0"/>
    <w:qFormat/>
    <w:pPr>
      <w:jc w:val="both"/>
      <w:widowControl w:val="off"/>
    </w:pPr>
    <w:rPr>
      <w:rFonts w:ascii="Times New Roman" w:hAnsi="Times New Roman" w:eastAsia="宋体" w:cs="Times New Roman"/>
      <w:sz w:val="21"/>
      <w:szCs w:val="24"/>
      <w:lang w:val="en-US" w:eastAsia="zh-CN" w:bidi="ar-SA"/>
    </w:rPr>
  </w:style>
  <w:style w:type="paragraph" w:styleId="931" w:customStyle="1">
    <w:name w:val="正文首行缩进1"/>
    <w:basedOn w:val="932"/>
    <w:next w:val="933"/>
    <w:uiPriority w:val="0"/>
    <w:qFormat/>
    <w:pPr>
      <w:ind w:firstLine="420"/>
    </w:pPr>
  </w:style>
  <w:style w:type="paragraph" w:styleId="932" w:customStyle="1">
    <w:name w:val="正文文本12"/>
    <w:basedOn w:val="914"/>
    <w:next w:val="914"/>
    <w:uiPriority w:val="0"/>
    <w:qFormat/>
    <w:pPr>
      <w:spacing w:after="120"/>
    </w:pPr>
  </w:style>
  <w:style w:type="paragraph" w:styleId="933" w:customStyle="1">
    <w:name w:val="正文首行缩进 211"/>
    <w:basedOn w:val="934"/>
    <w:next w:val="926"/>
    <w:uiPriority w:val="99"/>
    <w:qFormat/>
    <w:pPr>
      <w:ind w:left="0" w:firstLine="420"/>
      <w:spacing w:after="0" w:line="360" w:lineRule="auto"/>
    </w:pPr>
    <w:rPr>
      <w:rFonts w:ascii="宋体" w:hAnsi="宋体"/>
    </w:rPr>
  </w:style>
  <w:style w:type="paragraph" w:styleId="934" w:customStyle="1">
    <w:name w:val="正文文本缩进11"/>
    <w:basedOn w:val="935"/>
    <w:next w:val="926"/>
    <w:uiPriority w:val="99"/>
    <w:qFormat/>
    <w:pPr>
      <w:ind w:left="420"/>
      <w:spacing w:after="120"/>
    </w:pPr>
  </w:style>
  <w:style w:type="paragraph" w:styleId="935" w:customStyle="1">
    <w:name w:val="正文111"/>
    <w:next w:val="936"/>
    <w:uiPriority w:val="0"/>
    <w:qFormat/>
    <w:pPr>
      <w:jc w:val="both"/>
      <w:widowControl w:val="off"/>
    </w:pPr>
    <w:rPr>
      <w:rFonts w:ascii="Times New Roman" w:hAnsi="Times New Roman" w:eastAsia="宋体" w:cs="Times New Roman"/>
      <w:sz w:val="21"/>
      <w:szCs w:val="24"/>
      <w:lang w:val="en-US" w:eastAsia="zh-CN" w:bidi="ar-SA"/>
    </w:rPr>
  </w:style>
  <w:style w:type="paragraph" w:styleId="936" w:customStyle="1">
    <w:name w:val="文本块1"/>
    <w:basedOn w:val="921"/>
    <w:uiPriority w:val="0"/>
    <w:qFormat/>
    <w:pPr>
      <w:ind w:left="420" w:right="33"/>
      <w:jc w:val="left"/>
    </w:pPr>
    <w:rPr>
      <w:rFonts w:ascii="Times New Roman" w:hAnsi="Times New Roman"/>
      <w:sz w:val="24"/>
      <w:szCs w:val="20"/>
    </w:rPr>
  </w:style>
  <w:style w:type="paragraph" w:styleId="937" w:customStyle="1">
    <w:name w:val="正文文本1"/>
    <w:basedOn w:val="921"/>
    <w:next w:val="921"/>
    <w:uiPriority w:val="0"/>
    <w:qFormat/>
    <w:pPr>
      <w:spacing w:after="120"/>
    </w:pPr>
  </w:style>
  <w:style w:type="paragraph" w:styleId="938">
    <w:name w:val="Normal Indent"/>
    <w:basedOn w:val="914"/>
    <w:uiPriority w:val="0"/>
    <w:qFormat/>
    <w:pPr>
      <w:ind w:firstLine="420"/>
    </w:pPr>
  </w:style>
  <w:style w:type="paragraph" w:styleId="939">
    <w:name w:val="annotation text"/>
    <w:basedOn w:val="914"/>
    <w:link w:val="998"/>
    <w:uiPriority w:val="0"/>
    <w:qFormat/>
    <w:pPr>
      <w:jc w:val="left"/>
    </w:pPr>
  </w:style>
  <w:style w:type="paragraph" w:styleId="940">
    <w:name w:val="Body Text"/>
    <w:basedOn w:val="914"/>
    <w:next w:val="927"/>
    <w:uiPriority w:val="0"/>
    <w:qFormat/>
    <w:pPr>
      <w:spacing w:after="120"/>
    </w:pPr>
  </w:style>
  <w:style w:type="paragraph" w:styleId="941">
    <w:name w:val="Body Text Indent"/>
    <w:basedOn w:val="914"/>
    <w:uiPriority w:val="0"/>
    <w:qFormat/>
    <w:pPr>
      <w:ind w:left="420"/>
      <w:spacing w:after="120"/>
    </w:pPr>
  </w:style>
  <w:style w:type="paragraph" w:styleId="942">
    <w:name w:val="Block Text"/>
    <w:basedOn w:val="914"/>
    <w:uiPriority w:val="6"/>
    <w:qFormat/>
    <w:pPr>
      <w:ind w:left="256" w:right="6" w:firstLine="624"/>
    </w:pPr>
    <w:rPr>
      <w:rFonts w:eastAsia="仿宋"/>
      <w:sz w:val="28"/>
      <w:szCs w:val="20"/>
    </w:rPr>
  </w:style>
  <w:style w:type="paragraph" w:styleId="943">
    <w:name w:val="Plain Text"/>
    <w:basedOn w:val="921"/>
    <w:uiPriority w:val="0"/>
    <w:qFormat/>
    <w:rPr>
      <w:rFonts w:ascii="宋体" w:hAnsi="Courier New"/>
      <w:szCs w:val="21"/>
    </w:rPr>
  </w:style>
  <w:style w:type="paragraph" w:styleId="944">
    <w:name w:val="Date"/>
    <w:basedOn w:val="914"/>
    <w:next w:val="914"/>
    <w:uiPriority w:val="0"/>
    <w:qFormat/>
    <w:rPr>
      <w:sz w:val="28"/>
      <w:szCs w:val="20"/>
    </w:rPr>
  </w:style>
  <w:style w:type="paragraph" w:styleId="945">
    <w:name w:val="Balloon Text"/>
    <w:basedOn w:val="914"/>
    <w:link w:val="997"/>
    <w:uiPriority w:val="0"/>
    <w:qFormat/>
    <w:rPr>
      <w:sz w:val="18"/>
      <w:szCs w:val="18"/>
    </w:rPr>
  </w:style>
  <w:style w:type="paragraph" w:styleId="946">
    <w:name w:val="Footer"/>
    <w:basedOn w:val="914"/>
    <w:uiPriority w:val="0"/>
    <w:qFormat/>
    <w:pPr>
      <w:jc w:val="left"/>
      <w:tabs>
        <w:tab w:val="center" w:pos="4153" w:leader="none"/>
        <w:tab w:val="right" w:pos="8306" w:leader="none"/>
      </w:tabs>
    </w:pPr>
    <w:rPr>
      <w:sz w:val="18"/>
      <w:szCs w:val="18"/>
    </w:rPr>
  </w:style>
  <w:style w:type="paragraph" w:styleId="947">
    <w:name w:val="Header"/>
    <w:basedOn w:val="914"/>
    <w:uiPriority w:val="0"/>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14"/>
    <w:next w:val="914"/>
    <w:uiPriority w:val="99"/>
    <w:unhideWhenUsed/>
    <w:qFormat/>
    <w:pPr>
      <w:jc w:val="left"/>
      <w:spacing w:after="100" w:line="259" w:lineRule="auto"/>
      <w:widowControl/>
    </w:pPr>
    <w:rPr>
      <w:rFonts w:ascii="Calibri" w:hAnsi="Calibri"/>
      <w:sz w:val="22"/>
      <w:szCs w:val="22"/>
    </w:rPr>
  </w:style>
  <w:style w:type="paragraph" w:styleId="949">
    <w:name w:val="Normal (Web)"/>
    <w:basedOn w:val="914"/>
    <w:uiPriority w:val="0"/>
    <w:qFormat/>
    <w:pPr>
      <w:jc w:val="left"/>
      <w:spacing w:before="100" w:beforeAutospacing="1" w:after="100" w:afterAutospacing="1"/>
      <w:widowControl/>
    </w:pPr>
    <w:rPr>
      <w:rFonts w:ascii="宋体" w:hAnsi="宋体" w:cs="宋体"/>
      <w:sz w:val="24"/>
    </w:rPr>
  </w:style>
  <w:style w:type="paragraph" w:styleId="950">
    <w:name w:val="annotation subject"/>
    <w:basedOn w:val="939"/>
    <w:next w:val="939"/>
    <w:link w:val="999"/>
    <w:uiPriority w:val="0"/>
    <w:qFormat/>
    <w:rPr>
      <w:b/>
      <w:bCs/>
    </w:rPr>
  </w:style>
  <w:style w:type="paragraph" w:styleId="951">
    <w:name w:val="Body Text First Indent 2"/>
    <w:basedOn w:val="941"/>
    <w:next w:val="914"/>
    <w:uiPriority w:val="0"/>
    <w:qFormat/>
    <w:pPr>
      <w:ind w:firstLine="420"/>
    </w:pPr>
  </w:style>
  <w:style w:type="table" w:styleId="952">
    <w:name w:val="Table Grid"/>
    <w:basedOn w:val="9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3">
    <w:name w:val="Strong"/>
    <w:basedOn w:val="918"/>
    <w:uiPriority w:val="0"/>
    <w:qFormat/>
    <w:rPr>
      <w:b/>
    </w:rPr>
  </w:style>
  <w:style w:type="character" w:styleId="954">
    <w:name w:val="annotation reference"/>
    <w:basedOn w:val="918"/>
    <w:uiPriority w:val="0"/>
    <w:qFormat/>
    <w:rPr>
      <w:sz w:val="21"/>
      <w:szCs w:val="21"/>
    </w:rPr>
  </w:style>
  <w:style w:type="paragraph" w:styleId="955" w:customStyle="1">
    <w:name w:val="正文文本缩进1"/>
    <w:basedOn w:val="924"/>
    <w:next w:val="956"/>
    <w:uiPriority w:val="99"/>
    <w:unhideWhenUsed/>
    <w:qFormat/>
    <w:pPr>
      <w:ind w:firstLine="425"/>
      <w:spacing w:line="360" w:lineRule="auto"/>
    </w:pPr>
  </w:style>
  <w:style w:type="paragraph" w:styleId="956" w:customStyle="1">
    <w:name w:val="寄信人地址1"/>
    <w:basedOn w:val="922"/>
    <w:uiPriority w:val="99"/>
    <w:unhideWhenUsed/>
    <w:qFormat/>
    <w:rPr>
      <w:rFonts w:ascii="Arial" w:hAnsi="Arial"/>
    </w:rPr>
  </w:style>
  <w:style w:type="paragraph" w:styleId="957" w:customStyle="1">
    <w:name w:val="文本块11"/>
    <w:basedOn w:val="922"/>
    <w:uiPriority w:val="0"/>
    <w:qFormat/>
    <w:pPr>
      <w:ind w:left="567" w:right="454" w:firstLine="498"/>
      <w:jc w:val="left"/>
      <w:widowControl/>
    </w:pPr>
    <w:rPr>
      <w:rFonts w:ascii="仿宋_GB2312" w:eastAsia="仿宋_GB2312"/>
      <w:sz w:val="30"/>
      <w:szCs w:val="20"/>
    </w:rPr>
  </w:style>
  <w:style w:type="paragraph" w:styleId="958" w:customStyle="1">
    <w:name w:val="标题 41"/>
    <w:basedOn w:val="924"/>
    <w:next w:val="922"/>
    <w:uiPriority w:val="0"/>
    <w:qFormat/>
    <w:pPr>
      <w:numPr>
        <w:ilvl w:val="3"/>
        <w:numId w:val="2"/>
      </w:numPr>
      <w:keepLines/>
      <w:keepNext/>
      <w:spacing w:before="60" w:after="20" w:line="376" w:lineRule="auto"/>
      <w:outlineLvl w:val="3"/>
    </w:pPr>
    <w:rPr>
      <w:rFonts w:ascii="黑体" w:hAnsi="Arial" w:eastAsia="黑体"/>
      <w:sz w:val="24"/>
      <w:szCs w:val="20"/>
    </w:rPr>
  </w:style>
  <w:style w:type="paragraph" w:styleId="959" w:customStyle="1">
    <w:name w:val="脚注文本1"/>
    <w:basedOn w:val="935"/>
    <w:next w:val="960"/>
    <w:uiPriority w:val="0"/>
    <w:qFormat/>
    <w:rPr>
      <w:rFonts w:eastAsia="Times New Roman"/>
      <w:sz w:val="18"/>
      <w:szCs w:val="18"/>
    </w:rPr>
  </w:style>
  <w:style w:type="paragraph" w:styleId="960" w:customStyle="1">
    <w:name w:val="索引 51"/>
    <w:basedOn w:val="921"/>
    <w:next w:val="921"/>
    <w:uiPriority w:val="0"/>
    <w:qFormat/>
    <w:pPr>
      <w:ind w:left="798"/>
    </w:pPr>
  </w:style>
  <w:style w:type="paragraph" w:styleId="961" w:customStyle="1">
    <w:name w:val="标题 21"/>
    <w:basedOn w:val="935"/>
    <w:next w:val="924"/>
    <w:uiPriority w:val="0"/>
    <w:qFormat/>
    <w:pPr>
      <w:numPr>
        <w:ilvl w:val="0"/>
        <w:numId w:val="2"/>
      </w:numPr>
      <w:keepLines/>
      <w:keepNext/>
      <w:spacing w:before="260" w:after="260" w:line="416" w:lineRule="auto"/>
    </w:pPr>
    <w:rPr>
      <w:rFonts w:ascii="Cambria" w:hAnsi="Cambria"/>
      <w:b/>
      <w:bCs/>
      <w:sz w:val="28"/>
      <w:szCs w:val="32"/>
    </w:rPr>
  </w:style>
  <w:style w:type="paragraph" w:styleId="962" w:customStyle="1">
    <w:name w:val="正文首行缩进 21"/>
    <w:basedOn w:val="955"/>
    <w:next w:val="935"/>
    <w:uiPriority w:val="0"/>
    <w:qFormat/>
    <w:pPr>
      <w:ind w:firstLine="420"/>
    </w:pPr>
    <w:rPr>
      <w:rFonts w:ascii="宋体" w:hAnsi="宋体"/>
      <w:sz w:val="20"/>
      <w:szCs w:val="20"/>
    </w:rPr>
  </w:style>
  <w:style w:type="paragraph" w:styleId="963" w:customStyle="1">
    <w:name w:val="文本块12"/>
    <w:basedOn w:val="914"/>
    <w:uiPriority w:val="99"/>
    <w:unhideWhenUsed/>
    <w:qFormat/>
    <w:pPr>
      <w:ind w:left="1440" w:right="1440"/>
      <w:spacing w:after="120"/>
    </w:pPr>
  </w:style>
  <w:style w:type="paragraph" w:styleId="964" w:customStyle="1">
    <w:name w:val="标题 211"/>
    <w:basedOn w:val="965"/>
    <w:next w:val="922"/>
    <w:uiPriority w:val="0"/>
    <w:qFormat/>
    <w:pPr>
      <w:keepLines/>
      <w:keepNext/>
      <w:spacing w:before="360" w:after="200"/>
      <w:outlineLvl w:val="1"/>
    </w:pPr>
    <w:rPr>
      <w:rFonts w:ascii="Arial" w:hAnsi="Arial" w:eastAsia="Arial" w:cs="Arial"/>
      <w:sz w:val="34"/>
    </w:rPr>
  </w:style>
  <w:style w:type="paragraph" w:styleId="965" w:customStyle="1">
    <w:name w:val="正文1111"/>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索引 41"/>
    <w:next w:val="921"/>
    <w:uiPriority w:val="0"/>
    <w:qFormat/>
    <w:pPr>
      <w:ind w:left="600"/>
      <w:jc w:val="both"/>
      <w:widowControl w:val="off"/>
    </w:pPr>
    <w:rPr>
      <w:rFonts w:ascii="Calibri" w:hAnsi="Calibri" w:eastAsia="宋体" w:cs="Times New Roman"/>
      <w:sz w:val="22"/>
      <w:szCs w:val="22"/>
      <w:lang w:val="en-US" w:eastAsia="zh-CN" w:bidi="ar-SA"/>
    </w:rPr>
  </w:style>
  <w:style w:type="paragraph" w:styleId="967" w:customStyle="1">
    <w:name w:val="目录 111"/>
    <w:basedOn w:val="924"/>
    <w:next w:val="924"/>
    <w:uiPriority w:val="0"/>
    <w:qFormat/>
  </w:style>
  <w:style w:type="paragraph" w:styleId="968" w:customStyle="1">
    <w:name w:val="正文首行缩进11"/>
    <w:basedOn w:val="925"/>
    <w:next w:val="933"/>
    <w:uiPriority w:val="0"/>
    <w:qFormat/>
    <w:pPr>
      <w:ind w:firstLine="420"/>
    </w:pPr>
    <w:rPr>
      <w:rFonts w:ascii="宋体"/>
      <w:sz w:val="30"/>
      <w:szCs w:val="30"/>
    </w:rPr>
  </w:style>
  <w:style w:type="paragraph" w:styleId="969" w:customStyle="1">
    <w:name w:val="寄信人地址11"/>
    <w:basedOn w:val="914"/>
    <w:uiPriority w:val="0"/>
    <w:qFormat/>
    <w:rPr>
      <w:rFonts w:ascii="Arial" w:hAnsi="Arial"/>
    </w:rPr>
  </w:style>
  <w:style w:type="paragraph" w:styleId="970" w:customStyle="1">
    <w:name w:val="正文首行缩进 22"/>
    <w:basedOn w:val="971"/>
    <w:next w:val="914"/>
    <w:uiPriority w:val="0"/>
    <w:qFormat/>
    <w:pPr>
      <w:ind w:firstLine="420"/>
    </w:pPr>
  </w:style>
  <w:style w:type="paragraph" w:styleId="971" w:customStyle="1">
    <w:name w:val="正文文本缩进2"/>
    <w:basedOn w:val="914"/>
    <w:next w:val="972"/>
    <w:uiPriority w:val="0"/>
    <w:qFormat/>
    <w:pPr>
      <w:ind w:left="420"/>
      <w:spacing w:after="120"/>
    </w:pPr>
  </w:style>
  <w:style w:type="paragraph" w:styleId="972" w:customStyle="1">
    <w:name w:val="寄信人地址2"/>
    <w:basedOn w:val="914"/>
    <w:uiPriority w:val="0"/>
    <w:qFormat/>
    <w:rPr>
      <w:rFonts w:ascii="Arial" w:hAnsi="Arial"/>
    </w:rPr>
  </w:style>
  <w:style w:type="paragraph" w:styleId="973" w:customStyle="1">
    <w:name w:val="AONormal"/>
    <w:uiPriority w:val="0"/>
    <w:qFormat/>
    <w:pPr>
      <w:ind w:firstLine="440"/>
      <w:spacing w:line="400" w:lineRule="exact"/>
    </w:pPr>
    <w:rPr>
      <w:rFonts w:ascii="宋体" w:hAnsi="宋体" w:eastAsia="宋体" w:cs="宋体"/>
      <w:sz w:val="22"/>
      <w:szCs w:val="21"/>
      <w:lang w:val="en-US" w:eastAsia="zh-CN" w:bidi="ar-SA"/>
    </w:rPr>
  </w:style>
  <w:style w:type="paragraph" w:styleId="974" w:customStyle="1">
    <w:name w:val="列出段落1"/>
    <w:basedOn w:val="914"/>
    <w:uiPriority w:val="0"/>
    <w:qFormat/>
    <w:pPr>
      <w:ind w:firstLine="420"/>
    </w:pPr>
    <w:rPr>
      <w:szCs w:val="21"/>
    </w:rPr>
  </w:style>
  <w:style w:type="paragraph" w:styleId="975" w:customStyle="1">
    <w:name w:val="页脚1"/>
    <w:basedOn w:val="976"/>
    <w:uiPriority w:val="0"/>
    <w:qFormat/>
    <w:pPr>
      <w:jc w:val="left"/>
      <w:tabs>
        <w:tab w:val="center" w:pos="4153" w:leader="none"/>
        <w:tab w:val="right" w:pos="8306" w:leader="none"/>
      </w:tabs>
    </w:pPr>
    <w:rPr>
      <w:sz w:val="18"/>
      <w:szCs w:val="18"/>
    </w:rPr>
  </w:style>
  <w:style w:type="paragraph" w:styleId="976" w:customStyle="1">
    <w:name w:val="正文113"/>
    <w:next w:val="977"/>
    <w:uiPriority w:val="0"/>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BodyText1I2"/>
    <w:basedOn w:val="978"/>
    <w:uiPriority w:val="0"/>
    <w:qFormat/>
    <w:pPr>
      <w:ind w:firstLine="420"/>
      <w:spacing w:line="240" w:lineRule="auto"/>
    </w:pPr>
    <w:rPr>
      <w:sz w:val="21"/>
    </w:rPr>
  </w:style>
  <w:style w:type="paragraph" w:styleId="978" w:customStyle="1">
    <w:name w:val="BodyTextIndent"/>
    <w:basedOn w:val="976"/>
    <w:next w:val="979"/>
    <w:uiPriority w:val="0"/>
    <w:qFormat/>
    <w:pPr>
      <w:ind w:left="420" w:firstLine="200"/>
      <w:spacing w:after="120" w:line="360" w:lineRule="auto"/>
    </w:pPr>
    <w:rPr>
      <w:rFonts w:ascii="Verdana" w:hAnsi="Verdana"/>
      <w:sz w:val="24"/>
      <w:szCs w:val="28"/>
    </w:rPr>
  </w:style>
  <w:style w:type="paragraph" w:styleId="979" w:customStyle="1">
    <w:name w:val="EnvelopeReturn"/>
    <w:basedOn w:val="914"/>
    <w:uiPriority w:val="0"/>
    <w:qFormat/>
    <w:rPr>
      <w:rFonts w:ascii="Arial" w:hAnsi="Arial"/>
    </w:rPr>
  </w:style>
  <w:style w:type="paragraph" w:styleId="980" w:customStyle="1">
    <w:name w:val="信息标题1"/>
    <w:basedOn w:val="914"/>
    <w:next w:val="932"/>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character" w:styleId="981" w:customStyle="1">
    <w:name w:val="超链接1"/>
    <w:uiPriority w:val="0"/>
    <w:qFormat/>
    <w:rPr>
      <w:rFonts w:hint="default" w:ascii="Times New Roman" w:hAnsi="Times New Roman" w:eastAsia="宋体" w:cs="Times New Roman"/>
      <w:sz w:val="21"/>
      <w:szCs w:val="24"/>
    </w:rPr>
  </w:style>
  <w:style w:type="paragraph" w:styleId="982" w:customStyle="1">
    <w:name w:val="文本块121"/>
    <w:basedOn w:val="914"/>
    <w:uiPriority w:val="0"/>
    <w:qFormat/>
    <w:pPr>
      <w:ind w:left="567" w:right="454" w:firstLine="498"/>
    </w:pPr>
    <w:rPr>
      <w:rFonts w:ascii="仿宋_GB2312" w:eastAsia="仿宋_GB2312"/>
      <w:sz w:val="30"/>
    </w:rPr>
  </w:style>
  <w:style w:type="character" w:styleId="983" w:customStyle="1">
    <w:name w:val="apple-converted-space"/>
    <w:basedOn w:val="918"/>
    <w:uiPriority w:val="0"/>
    <w:qFormat/>
  </w:style>
  <w:style w:type="paragraph" w:styleId="984" w:customStyle="1">
    <w:name w:val="列表段落2"/>
    <w:basedOn w:val="924"/>
    <w:uiPriority w:val="0"/>
    <w:qFormat/>
    <w:pPr>
      <w:ind w:firstLine="420"/>
    </w:pPr>
  </w:style>
  <w:style w:type="paragraph" w:styleId="985" w:customStyle="1">
    <w:name w:val="文本块111"/>
    <w:basedOn w:val="914"/>
    <w:uiPriority w:val="99"/>
    <w:qFormat/>
    <w:pPr>
      <w:ind w:left="420" w:right="33"/>
      <w:jc w:val="left"/>
    </w:pPr>
    <w:rPr>
      <w:sz w:val="24"/>
      <w:szCs w:val="20"/>
    </w:rPr>
  </w:style>
  <w:style w:type="character" w:styleId="986" w:customStyle="1">
    <w:name w:val="NormalCharacter"/>
    <w:link w:val="922"/>
    <w:uiPriority w:val="0"/>
    <w:semiHidden/>
    <w:qFormat/>
    <w:rPr>
      <w:rFonts w:hint="default" w:ascii="Times New Roman" w:hAnsi="Times New Roman" w:eastAsia="宋体" w:cs="Times New Roman"/>
      <w:sz w:val="21"/>
      <w:szCs w:val="24"/>
      <w:lang w:val="en-US" w:eastAsia="zh-CN" w:bidi="ar-SA"/>
    </w:rPr>
  </w:style>
  <w:style w:type="paragraph" w:styleId="987" w:customStyle="1">
    <w:name w:val="p0"/>
    <w:basedOn w:val="914"/>
    <w:uiPriority w:val="0"/>
    <w:qFormat/>
    <w:pPr>
      <w:widowControl/>
    </w:pPr>
    <w:rPr>
      <w:szCs w:val="21"/>
    </w:rPr>
  </w:style>
  <w:style w:type="paragraph" w:styleId="988" w:customStyle="1">
    <w:name w:val="样式 标题 1 + 首行缩进:  0 厘米1"/>
    <w:basedOn w:val="915"/>
    <w:uiPriority w:val="0"/>
    <w:qFormat/>
    <w:pPr>
      <w:numPr>
        <w:numId w:val="3"/>
      </w:numPr>
    </w:pPr>
    <w:rPr>
      <w:rFonts w:eastAsia="宋体" w:cs="宋体"/>
      <w:bCs/>
    </w:rPr>
  </w:style>
  <w:style w:type="paragraph" w:styleId="989" w:customStyle="1">
    <w:name w:val="样式 B1 + 段前: 0.5 行"/>
    <w:basedOn w:val="990"/>
    <w:uiPriority w:val="0"/>
    <w:qFormat/>
    <w:pPr>
      <w:ind w:left="993" w:hanging="993"/>
      <w:spacing w:before="156"/>
      <w:tabs>
        <w:tab w:val="left" w:pos="993" w:leader="none"/>
        <w:tab w:val="left" w:pos="1418" w:leader="none"/>
      </w:tabs>
    </w:pPr>
    <w:rPr>
      <w:rFonts w:eastAsia="宋体" w:cs="宋体"/>
      <w:bCs/>
      <w:sz w:val="21"/>
      <w:szCs w:val="20"/>
    </w:rPr>
  </w:style>
  <w:style w:type="paragraph" w:styleId="990" w:customStyle="1">
    <w:name w:val="B1"/>
    <w:basedOn w:val="914"/>
    <w:uiPriority w:val="0"/>
    <w:qFormat/>
    <w:pPr>
      <w:numPr>
        <w:ilvl w:val="0"/>
        <w:numId w:val="4"/>
      </w:numPr>
      <w:jc w:val="left"/>
      <w:tabs>
        <w:tab w:val="left" w:pos="1418" w:leader="none"/>
      </w:tabs>
      <w:outlineLvl w:val="0"/>
    </w:pPr>
    <w:rPr>
      <w:rFonts w:ascii="Arial Narrow" w:hAnsi="Arial Narrow" w:eastAsia="仿宋"/>
      <w:b/>
      <w:sz w:val="28"/>
    </w:rPr>
  </w:style>
  <w:style w:type="paragraph" w:styleId="991" w:customStyle="1">
    <w:name w:val="样式 B2 + 段前: 0.5 行"/>
    <w:basedOn w:val="992"/>
    <w:uiPriority w:val="0"/>
    <w:qFormat/>
    <w:pPr>
      <w:ind w:left="993" w:hanging="993"/>
      <w:spacing w:before="156"/>
      <w:tabs>
        <w:tab w:val="left" w:pos="993" w:leader="none"/>
        <w:tab w:val="left" w:pos="1418" w:leader="none"/>
      </w:tabs>
    </w:pPr>
    <w:rPr>
      <w:rFonts w:eastAsia="宋体" w:cs="宋体"/>
      <w:bCs/>
      <w:color w:val="000000"/>
      <w:sz w:val="21"/>
      <w:szCs w:val="21"/>
    </w:rPr>
  </w:style>
  <w:style w:type="paragraph" w:styleId="992" w:customStyle="1">
    <w:name w:val="B2"/>
    <w:basedOn w:val="914"/>
    <w:uiPriority w:val="0"/>
    <w:qFormat/>
    <w:pPr>
      <w:numPr>
        <w:ilvl w:val="1"/>
        <w:numId w:val="4"/>
      </w:numPr>
      <w:tabs>
        <w:tab w:val="left" w:pos="1418" w:leader="none"/>
      </w:tabs>
      <w:outlineLvl w:val="1"/>
    </w:pPr>
    <w:rPr>
      <w:rFonts w:ascii="Arial Narrow" w:hAnsi="Arial Narrow" w:eastAsia="仿宋"/>
      <w:sz w:val="24"/>
    </w:rPr>
  </w:style>
  <w:style w:type="paragraph" w:styleId="993" w:customStyle="1">
    <w:name w:val="B3"/>
    <w:basedOn w:val="992"/>
    <w:uiPriority w:val="0"/>
    <w:qFormat/>
    <w:pPr>
      <w:numPr>
        <w:ilvl w:val="2"/>
      </w:numPr>
      <w:spacing w:before="156"/>
      <w:outlineLvl w:val="2"/>
    </w:pPr>
    <w:rPr>
      <w:rFonts w:eastAsia="宋体"/>
      <w:sz w:val="21"/>
      <w:szCs w:val="21"/>
    </w:rPr>
  </w:style>
  <w:style w:type="paragraph" w:styleId="994" w:customStyle="1">
    <w:name w:val="样式 B4 + 段前: 0.5 行"/>
    <w:basedOn w:val="995"/>
    <w:uiPriority w:val="0"/>
    <w:qFormat/>
    <w:pPr>
      <w:ind w:left="993" w:hanging="993"/>
      <w:tabs>
        <w:tab w:val="left" w:pos="993" w:leader="none"/>
        <w:tab w:val="left" w:pos="1418" w:leader="none"/>
      </w:tabs>
    </w:pPr>
    <w:rPr>
      <w:rFonts w:cs="宋体"/>
      <w:szCs w:val="20"/>
    </w:rPr>
  </w:style>
  <w:style w:type="paragraph" w:styleId="995" w:customStyle="1">
    <w:name w:val="B4"/>
    <w:basedOn w:val="993"/>
    <w:uiPriority w:val="0"/>
    <w:qFormat/>
    <w:pPr>
      <w:numPr>
        <w:ilvl w:val="3"/>
      </w:numPr>
      <w:outlineLvl w:val="3"/>
    </w:pPr>
  </w:style>
  <w:style w:type="paragraph" w:styleId="996" w:customStyle="1">
    <w:name w:val="普通(网站)11"/>
    <w:basedOn w:val="914"/>
    <w:uiPriority w:val="0"/>
    <w:qFormat/>
    <w:pPr>
      <w:jc w:val="left"/>
      <w:spacing w:before="100" w:beforeAutospacing="1" w:after="100" w:afterAutospacing="1"/>
      <w:widowControl/>
    </w:pPr>
    <w:rPr>
      <w:rFonts w:ascii="宋体" w:hAnsi="宋体" w:cs="宋体"/>
      <w:sz w:val="24"/>
    </w:rPr>
  </w:style>
  <w:style w:type="character" w:styleId="997" w:customStyle="1">
    <w:name w:val="批注框文本 字符"/>
    <w:basedOn w:val="918"/>
    <w:link w:val="945"/>
    <w:uiPriority w:val="0"/>
    <w:qFormat/>
    <w:rPr>
      <w:sz w:val="18"/>
      <w:szCs w:val="18"/>
    </w:rPr>
  </w:style>
  <w:style w:type="character" w:styleId="998" w:customStyle="1">
    <w:name w:val="批注文字 字符"/>
    <w:basedOn w:val="918"/>
    <w:link w:val="939"/>
    <w:uiPriority w:val="0"/>
    <w:qFormat/>
    <w:rPr>
      <w:sz w:val="21"/>
      <w:szCs w:val="24"/>
    </w:rPr>
  </w:style>
  <w:style w:type="character" w:styleId="999" w:customStyle="1">
    <w:name w:val="批注主题 字符"/>
    <w:basedOn w:val="998"/>
    <w:link w:val="950"/>
    <w:uiPriority w:val="0"/>
    <w:qFormat/>
    <w:rPr>
      <w:b/>
      <w:bCs/>
      <w:sz w:val="21"/>
      <w:szCs w:val="24"/>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武森</cp:lastModifiedBy>
  <cp:revision>7</cp:revision>
  <dcterms:created xsi:type="dcterms:W3CDTF">2025-09-11T07:31:00Z</dcterms:created>
  <dcterms:modified xsi:type="dcterms:W3CDTF">2026-07-21T08:24:45Z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KSOTemplateDocerSaveRecord">
    <vt:lpwstr>eyJoZGlkIjoiMmU2Y2VhZWU0MGNiMzE0OGI2Zjg3MjZmOGY3M2FkZDMiLCJ1c2VySWQiOiIzMzczNzA2MDUifQ==</vt:lpwstr>
  </property>
  <property fmtid="{D5CDD505-2E9C-101B-9397-08002B2CF9AE}" pid="4" name="ICV">
    <vt:lpwstr>7044F3BD186C46D2B52E0C10F0EA963E_12</vt:lpwstr>
  </property>
</Properties>
</file>