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highlight w:val="yellow"/>
        </w:rPr>
      </w:pPr>
      <w:r>
        <w:rPr>
          <w:rFonts w:hint="eastAsia" w:ascii="仿宋" w:hAnsi="仿宋" w:eastAsia="仿宋" w:cs="仿宋"/>
          <w:b/>
          <w:bCs/>
          <w:sz w:val="84"/>
          <w:szCs w:val="24"/>
          <w:highlight w:val="yellow"/>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hint="eastAsia" w:eastAsia="宋体"/>
          <w:b/>
          <w:sz w:val="30"/>
          <w:szCs w:val="30"/>
          <w:highlight w:val="yellow"/>
          <w:lang w:eastAsia="zh-CN"/>
        </w:rPr>
      </w:pPr>
      <w:r>
        <w:rPr>
          <w:rFonts w:hint="eastAsia" w:ascii="Times New Roman" w:hAnsi="Times New Roman" w:cs="宋体"/>
          <w:b/>
          <w:sz w:val="30"/>
          <w:szCs w:val="30"/>
        </w:rPr>
        <w:t xml:space="preserve">项目名称：</w:t>
      </w:r>
      <w:r>
        <w:rPr>
          <w:rFonts w:hint="eastAsia" w:ascii="Times New Roman" w:hAnsi="Times New Roman" w:cs="宋体"/>
          <w:b/>
          <w:sz w:val="30"/>
          <w:szCs w:val="30"/>
          <w:lang w:eastAsia="zh-CN"/>
        </w:rPr>
        <w:t xml:space="preserve">宿迁市纤维检验所业务系统升级项目</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hint="eastAsia" w:ascii="Times New Roman" w:hAnsi="Times New Roman" w:eastAsia="宋体" w:cs="宋体"/>
          <w:b/>
          <w:sz w:val="30"/>
          <w:szCs w:val="30"/>
          <w:highlight w:val="yellow"/>
          <w:lang w:eastAsia="zh-CN"/>
        </w:rPr>
      </w:pPr>
      <w:r>
        <w:rPr>
          <w:rFonts w:hint="eastAsia" w:ascii="Times New Roman" w:hAnsi="Times New Roman" w:cs="宋体"/>
          <w:b/>
          <w:sz w:val="30"/>
          <w:szCs w:val="30"/>
        </w:rPr>
        <w:t xml:space="preserve">项目编号：</w:t>
      </w:r>
      <w:r>
        <w:rPr>
          <w:rFonts w:hint="eastAsia" w:ascii="宋体" w:hAnsi="宋体" w:cs="宋体"/>
          <w:b/>
          <w:bCs/>
          <w:sz w:val="32"/>
          <w:szCs w:val="24"/>
          <w:highlight w:val="none"/>
          <w:lang w:eastAsia="zh-CN"/>
        </w:rPr>
        <w:t xml:space="preserve">JSZC-321300-JZCG-C2026-0056</w:t>
      </w:r>
      <w:r/>
    </w:p>
    <w:p>
      <w:pPr>
        <w:ind w:left="2800" w:hanging="2800"/>
        <w:rPr>
          <w:rFonts w:ascii="Times New Roman" w:hAnsi="Times New Roman"/>
          <w:sz w:val="28"/>
          <w:szCs w:val="28"/>
        </w:rPr>
      </w:pPr>
      <w:r>
        <w:rPr>
          <w:rFonts w:ascii="Times New Roman" w:hAnsi="Times New Roman"/>
          <w:sz w:val="28"/>
          <w:szCs w:val="28"/>
        </w:rPr>
      </w:r>
      <w:r/>
    </w:p>
    <w:p>
      <w:pPr>
        <w:rPr>
          <w:b/>
          <w:sz w:val="28"/>
          <w:szCs w:val="28"/>
        </w:rPr>
      </w:pPr>
      <w:r>
        <w:rPr>
          <w:b/>
          <w:sz w:val="28"/>
          <w:szCs w:val="28"/>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53"/>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left"/>
              <w:spacing w:line="500" w:lineRule="exact"/>
              <w:rPr>
                <w:rFonts w:hint="eastAsia" w:ascii="宋体" w:hAnsi="宋体" w:cs="宋体"/>
                <w:b/>
                <w:bCs/>
                <w:sz w:val="32"/>
                <w:szCs w:val="24"/>
                <w:lang w:eastAsia="zh-CN"/>
              </w:rPr>
            </w:pPr>
            <w:r>
              <w:rPr>
                <w:rFonts w:hint="eastAsia" w:ascii="宋体" w:hAnsi="宋体" w:cs="宋体"/>
                <w:b/>
                <w:bCs/>
                <w:sz w:val="32"/>
                <w:szCs w:val="24"/>
                <w:lang w:eastAsia="zh-CN"/>
              </w:rPr>
              <w:t xml:space="preserve">宿迁市纤维检验所</w:t>
            </w:r>
            <w:r/>
          </w:p>
          <w:p>
            <w:pPr>
              <w:jc w:val="left"/>
              <w:spacing w:line="500" w:lineRule="exact"/>
              <w:rPr>
                <w:rFonts w:hint="eastAsia" w:ascii="宋体" w:hAnsi="宋体" w:cs="宋体"/>
                <w:b/>
                <w:bCs/>
                <w:sz w:val="32"/>
                <w:szCs w:val="24"/>
                <w:lang w:eastAsia="zh-CN"/>
              </w:rPr>
            </w:pPr>
            <w:r>
              <w:rPr>
                <w:rFonts w:hint="eastAsia" w:asciiTheme="minorEastAsia" w:hAnsiTheme="minorEastAsia" w:eastAsiaTheme="minorEastAsia" w:cstheme="minorEastAsia"/>
                <w:b/>
                <w:bCs/>
                <w:sz w:val="32"/>
                <w:szCs w:val="24"/>
              </w:rPr>
              <w:t xml:space="preserve">宿迁市楚润数据集团有限公司</w:t>
            </w:r>
            <w:r/>
          </w:p>
        </w:tc>
      </w:tr>
      <w:tr>
        <w:trPr>
          <w:jc w:val="center"/>
          <w:trHeight w:val="617"/>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left"/>
              <w:spacing w:line="500" w:lineRule="exact"/>
              <w:rPr>
                <w:rFonts w:hint="eastAsia" w:ascii="仿宋" w:hAnsi="仿宋" w:cs="仿宋"/>
                <w:sz w:val="24"/>
                <w:szCs w:val="24"/>
              </w:rPr>
            </w:pPr>
            <w:r>
              <w:rPr>
                <w:rFonts w:hint="eastAsia" w:ascii="Times New Roman" w:hAnsi="Times New Roman"/>
                <w:b/>
                <w:bCs/>
                <w:sz w:val="32"/>
                <w:szCs w:val="24"/>
              </w:rPr>
              <w:t xml:space="preserve">宿迁市公共资源交易中心</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highlight w:val="none"/>
        </w:rPr>
        <w:t xml:space="preserve">年</w:t>
      </w:r>
      <w:r>
        <w:rPr>
          <w:rFonts w:ascii="Arial" w:hAnsi="Arial" w:cs="宋体"/>
          <w:b/>
          <w:sz w:val="32"/>
          <w:szCs w:val="24"/>
          <w:highlight w:val="none"/>
        </w:rPr>
        <w:t xml:space="preserve">0</w:t>
      </w:r>
      <w:r>
        <w:rPr>
          <w:rFonts w:hint="eastAsia" w:ascii="Arial" w:hAnsi="Arial" w:cs="宋体"/>
          <w:b/>
          <w:sz w:val="32"/>
          <w:szCs w:val="24"/>
          <w:highlight w:val="none"/>
        </w:rPr>
        <w:t xml:space="preserve">8月0</w:t>
      </w:r>
      <w:r>
        <w:rPr>
          <w:rFonts w:hint="eastAsia" w:ascii="Arial" w:hAnsi="Arial" w:cs="宋体"/>
          <w:b/>
          <w:sz w:val="32"/>
          <w:szCs w:val="24"/>
          <w:highlight w:val="none"/>
          <w:lang w:val="en-US" w:eastAsia="zh-CN"/>
        </w:rPr>
        <w:t xml:space="preserve">4</w:t>
      </w:r>
      <w:r>
        <w:rPr>
          <w:rFonts w:hint="eastAsia" w:ascii="Arial" w:hAnsi="Arial" w:cs="宋体"/>
          <w:b/>
          <w:sz w:val="32"/>
          <w:szCs w:val="24"/>
          <w:highlight w:val="none"/>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hint="eastAsia" w:ascii="Times New Roman" w:hAnsi="Times New Roman" w:eastAsia="黑体"/>
          <w:sz w:val="36"/>
        </w:rPr>
      </w:pPr>
      <w:r>
        <w:rPr>
          <w:rFonts w:hint="eastAsia" w:ascii="Times New Roman" w:hAnsi="Times New Roman" w:eastAsia="黑体"/>
          <w:sz w:val="36"/>
        </w:rPr>
        <w:br w:type="page" w:clear="all"/>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837"/>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37"/>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37"/>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21</w:t>
      </w:r>
      <w:r/>
    </w:p>
    <w:p>
      <w:pPr>
        <w:pStyle w:val="837"/>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37"/>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35</w:t>
      </w:r>
      <w:r/>
    </w:p>
    <w:p>
      <w:pPr>
        <w:pStyle w:val="837"/>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41</w:t>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pStyle w:val="743"/>
        <w:jc w:val="center"/>
        <w:rPr>
          <w:rFonts w:hint="eastAsia" w:ascii="黑体" w:hAnsi="黑体" w:eastAsia="黑体" w:cs="黑体"/>
          <w:sz w:val="44"/>
          <w:szCs w:val="44"/>
        </w:rPr>
      </w:pPr>
      <w:r>
        <w:rPr>
          <w:rFonts w:hint="eastAsia" w:ascii="Times New Roman" w:hAnsi="Times New Roman" w:eastAsia="黑体"/>
          <w:sz w:val="32"/>
        </w:rPr>
        <w:br w:type="page" w:clear="all"/>
      </w:r>
      <w:bookmarkStart w:id="0" w:name="_Toc7294"/>
      <w:r/>
      <w:bookmarkStart w:id="1" w:name="_Toc27259"/>
      <w:r/>
      <w:bookmarkStart w:id="2" w:name="_Toc13414"/>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lang w:eastAsia="zh-CN"/>
        </w:rPr>
        <w:t xml:space="preserve">宿迁市纤维检验所、宿迁市楚润数据集团有限公司</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lang w:eastAsia="zh-CN"/>
        </w:rPr>
        <w:t xml:space="preserve">宿迁市纤维检验所业务系统升</w:t>
      </w:r>
      <w:r>
        <w:rPr>
          <w:rFonts w:hint="eastAsia" w:ascii="宋体" w:hAnsi="宋体"/>
          <w:sz w:val="24"/>
          <w:szCs w:val="24"/>
          <w:highlight w:val="none"/>
          <w:u w:val="single"/>
          <w:lang w:eastAsia="zh-CN"/>
        </w:rPr>
        <w:t xml:space="preserve">级项目</w:t>
      </w:r>
      <w:r>
        <w:rPr>
          <w:rFonts w:hint="eastAsia" w:ascii="宋体" w:hAnsi="宋体"/>
          <w:sz w:val="24"/>
          <w:szCs w:val="24"/>
          <w:highlight w:val="none"/>
        </w:rPr>
        <w:t xml:space="preserve">(</w:t>
      </w:r>
      <w:r>
        <w:rPr>
          <w:rFonts w:hint="eastAsia" w:ascii="宋体" w:hAnsi="宋体"/>
          <w:sz w:val="24"/>
          <w:szCs w:val="24"/>
          <w:highlight w:val="none"/>
          <w:u w:val="single"/>
          <w:lang w:eastAsia="zh-CN"/>
        </w:rPr>
        <w:t xml:space="preserve">JSZC-321300-JZCG-C2026-0056</w:t>
      </w:r>
      <w:r>
        <w:rPr>
          <w:rFonts w:hint="eastAsia" w:ascii="宋体" w:hAnsi="宋体"/>
          <w:sz w:val="24"/>
          <w:szCs w:val="24"/>
          <w:highlight w:val="none"/>
        </w:rPr>
        <w:t xml:space="preserve">)</w:t>
      </w:r>
      <w:r>
        <w:rPr>
          <w:rFonts w:hint="eastAsia" w:ascii="Times New Roman" w:hAnsi="Times New Roman" w:cs="宋体"/>
          <w:sz w:val="24"/>
          <w:szCs w:val="24"/>
          <w:highlight w:val="none"/>
        </w:rPr>
        <w:t xml:space="preserve">进</w:t>
      </w:r>
      <w:r>
        <w:rPr>
          <w:rFonts w:hint="eastAsia" w:ascii="Times New Roman" w:hAnsi="Times New Roman" w:cs="宋体"/>
          <w:sz w:val="24"/>
          <w:szCs w:val="24"/>
        </w:rPr>
        <w:t xml:space="preserve">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宿迁市纤维检验所业务系统升级项目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w:t>
      </w:r>
      <w:r>
        <w:rPr>
          <w:rFonts w:hint="eastAsia" w:ascii="Times New Roman" w:hAnsi="Times New Roman" w:cs="仿宋"/>
          <w:sz w:val="24"/>
          <w:szCs w:val="24"/>
          <w:u w:val="single"/>
          <w:lang w:val="en-US" w:eastAsia="zh-CN"/>
        </w:rPr>
        <w:t xml:space="preserve">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highlight w:val="none"/>
          <w:u w:val="single"/>
          <w:lang w:val="en-US" w:eastAsia="zh-CN"/>
        </w:rPr>
        <w:t xml:space="preserve">8</w:t>
      </w:r>
      <w:r>
        <w:rPr>
          <w:rFonts w:hint="eastAsia" w:ascii="Times New Roman" w:hAnsi="Times New Roman" w:cs="仿宋"/>
          <w:bCs/>
          <w:sz w:val="24"/>
          <w:szCs w:val="24"/>
          <w:highlight w:val="none"/>
          <w:u w:val="single"/>
        </w:rPr>
        <w:t xml:space="preserve">月</w:t>
      </w:r>
      <w:r>
        <w:rPr>
          <w:rFonts w:hint="eastAsia" w:ascii="Times New Roman" w:hAnsi="Times New Roman" w:cs="仿宋"/>
          <w:bCs/>
          <w:sz w:val="24"/>
          <w:szCs w:val="24"/>
          <w:u w:val="single"/>
          <w:lang w:val="en-US" w:eastAsia="zh-CN"/>
        </w:rPr>
        <w:t xml:space="preserve">17</w:t>
      </w:r>
      <w:r>
        <w:rPr>
          <w:rFonts w:hint="eastAsia" w:ascii="Times New Roman" w:hAnsi="Times New Roman" w:cs="仿宋"/>
          <w:bCs/>
          <w:sz w:val="24"/>
          <w:szCs w:val="24"/>
          <w:u w:val="single"/>
        </w:rPr>
        <w:t xml:space="preserve">日</w:t>
      </w:r>
      <w:r>
        <w:rPr>
          <w:rFonts w:hint="eastAsia" w:ascii="Times New Roman" w:hAnsi="Times New Roman" w:cs="仿宋"/>
          <w:bCs/>
          <w:sz w:val="24"/>
          <w:szCs w:val="24"/>
          <w:u w:val="single"/>
          <w:lang w:val="en-US" w:eastAsia="zh-CN"/>
        </w:rPr>
        <w:t xml:space="preserve">14</w:t>
      </w:r>
      <w:r>
        <w:rPr>
          <w:rFonts w:hint="eastAsia" w:ascii="Times New Roman" w:hAnsi="Times New Roman" w:cs="仿宋"/>
          <w:bCs/>
          <w:sz w:val="24"/>
          <w:szCs w:val="24"/>
          <w:u w:val="single"/>
        </w:rPr>
        <w:t xml:space="preserve">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744"/>
        <w:ind w:firstLine="321"/>
        <w:spacing w:before="0" w:after="0" w:line="520" w:lineRule="exact"/>
        <w:rPr>
          <w:rFonts w:eastAsia="宋体"/>
          <w:b/>
          <w:bCs/>
          <w:sz w:val="32"/>
        </w:rPr>
      </w:pPr>
      <w:r/>
      <w:bookmarkStart w:id="4" w:name="_Toc35393790"/>
      <w:r/>
      <w:bookmarkStart w:id="5" w:name="_Toc38985263"/>
      <w:r/>
      <w:bookmarkStart w:id="6" w:name="_Toc28359002"/>
      <w:r/>
      <w:bookmarkStart w:id="7" w:name="_Toc28359079"/>
      <w:r/>
      <w:bookmarkStart w:id="8" w:name="_Toc35393621"/>
      <w:r/>
      <w:bookmarkStart w:id="9" w:name="_Hlk24379207"/>
      <w:r>
        <w:rPr>
          <w:rFonts w:hint="eastAsia" w:eastAsia="宋体"/>
          <w:b/>
          <w:bCs/>
          <w:sz w:val="32"/>
        </w:rPr>
        <w:t xml:space="preserve">一、项目基本情况</w:t>
      </w:r>
      <w:bookmarkEnd w:id="4"/>
      <w:r/>
      <w:bookmarkEnd w:id="5"/>
      <w:r/>
      <w:bookmarkEnd w:id="6"/>
      <w:r/>
      <w:bookmarkEnd w:id="7"/>
      <w:r/>
      <w:bookmarkEnd w:id="8"/>
      <w:r/>
      <w:bookmarkEnd w:id="9"/>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1.项目编号：</w:t>
      </w:r>
      <w:r>
        <w:rPr>
          <w:rFonts w:hint="eastAsia" w:ascii="Times New Roman" w:hAnsi="Times New Roman" w:cs="仿宋"/>
          <w:sz w:val="24"/>
          <w:szCs w:val="24"/>
          <w:highlight w:val="none"/>
          <w:lang w:eastAsia="zh-CN"/>
        </w:rPr>
        <w:t xml:space="preserve">JSZC-321300-JZCG-C2026-0056</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2.项目名称：</w:t>
      </w:r>
      <w:r>
        <w:rPr>
          <w:rFonts w:hint="eastAsia" w:ascii="Times New Roman" w:hAnsi="Times New Roman" w:cs="仿宋"/>
          <w:sz w:val="24"/>
          <w:szCs w:val="24"/>
          <w:lang w:eastAsia="zh-CN"/>
        </w:rPr>
        <w:t xml:space="preserve">宿迁市纤维检验所业务系统升级项目</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3.预算金额：</w:t>
      </w:r>
      <w:r>
        <w:rPr>
          <w:rFonts w:hint="eastAsia" w:ascii="Times New Roman" w:hAnsi="Times New Roman" w:cs="仿宋"/>
          <w:sz w:val="24"/>
          <w:szCs w:val="24"/>
          <w:lang w:val="en-US" w:eastAsia="zh-CN"/>
        </w:rPr>
        <w:t xml:space="preserve">18.43</w:t>
      </w:r>
      <w:r>
        <w:rPr>
          <w:rFonts w:hint="eastAsia" w:ascii="Times New Roman" w:hAnsi="Times New Roman" w:cs="仿宋"/>
          <w:sz w:val="24"/>
          <w:szCs w:val="24"/>
        </w:rPr>
        <w:t xml:space="preserve">万元</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0" w:name="EB6c1f3d39c6914ae1bada8ccaa777b37a"/>
      <w:r>
        <w:rPr>
          <w:rFonts w:hint="eastAsia" w:ascii="Times New Roman" w:hAnsi="Times New Roman" w:cs="仿宋"/>
          <w:sz w:val="24"/>
          <w:szCs w:val="24"/>
          <w:lang w:val="en-US" w:eastAsia="zh-CN"/>
        </w:rPr>
        <w:t xml:space="preserve">18</w:t>
      </w:r>
      <w:r>
        <w:rPr>
          <w:rFonts w:hint="eastAsia" w:ascii="仿宋_GB2312"/>
          <w:sz w:val="24"/>
        </w:rPr>
        <w:t xml:space="preserve">万元</w:t>
      </w:r>
      <w:bookmarkEnd w:id="10"/>
      <w:r/>
      <w:r/>
    </w:p>
    <w:p>
      <w:pPr>
        <w:ind w:firstLine="480"/>
        <w:spacing w:line="480" w:lineRule="exact"/>
        <w:rPr>
          <w:rFonts w:ascii="Times New Roman" w:hAnsi="Times New Roman" w:cs="仿宋"/>
          <w:sz w:val="24"/>
          <w:szCs w:val="24"/>
          <w:highlight w:val="none"/>
        </w:rPr>
      </w:pPr>
      <w:r>
        <w:rPr>
          <w:rFonts w:hint="eastAsia" w:ascii="Times New Roman" w:hAnsi="Times New Roman" w:cs="仿宋"/>
          <w:sz w:val="24"/>
          <w:szCs w:val="24"/>
        </w:rPr>
        <w:t xml:space="preserve">5.采购需求（简介）：本次采购项目旨在开发一套实验室信息管理系统（Lims系统）及标准管理系统。其中Lims系统涵盖委托受理、任务分派等11个功能模块，标准管理系统包含标准管理核心模块，需全面满足各模块的具体功能要求，实现检验检测全流程闭环管理、标准信息全生命周期管控，确保系统适配业务、操作便捷、数据安全，助力实验室</w:t>
      </w:r>
      <w:r>
        <w:rPr>
          <w:rFonts w:hint="eastAsia" w:ascii="Times New Roman" w:hAnsi="Times New Roman" w:cs="仿宋"/>
          <w:sz w:val="24"/>
          <w:szCs w:val="24"/>
          <w:highlight w:val="none"/>
        </w:rPr>
        <w:t xml:space="preserve">实现数字化、规范化管理升级</w:t>
      </w:r>
      <w:r>
        <w:rPr>
          <w:rFonts w:ascii="宋体" w:hAnsi="宋体" w:eastAsia="宋体" w:cs="宋体"/>
          <w:color w:val="000000"/>
          <w:sz w:val="24"/>
          <w:highlight w:val="none"/>
        </w:rPr>
        <w:t xml:space="preserve">。</w:t>
      </w:r>
      <w:r>
        <w:rPr>
          <w:rFonts w:hint="eastAsia" w:ascii="Times New Roman" w:hAnsi="Times New Roman" w:cs="仿宋"/>
          <w:sz w:val="24"/>
          <w:szCs w:val="24"/>
          <w:highlight w:val="none"/>
        </w:rPr>
        <w:t xml:space="preserve"> </w:t>
      </w:r>
      <w:r/>
    </w:p>
    <w:p>
      <w:pPr>
        <w:ind w:firstLine="480"/>
        <w:spacing w:line="48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6.合同履行期限：合同签订后，成交供应商需在7个日历天内进场实施，9个月内完成系统建设并上线，系统上线后，进入系统试运行期，项目试运行3个月期满后由采购人组织初步验收，自项目初步验收合格之日起提供一年运维期，一年运维期满后，由采购人组织最终验收。</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p>
    <w:p>
      <w:pPr>
        <w:pStyle w:val="744"/>
        <w:ind w:firstLine="321"/>
        <w:spacing w:before="0" w:after="0" w:line="520" w:lineRule="exact"/>
        <w:rPr>
          <w:rFonts w:eastAsia="宋体"/>
          <w:b/>
          <w:bCs/>
          <w:sz w:val="32"/>
        </w:rPr>
      </w:pPr>
      <w:r/>
      <w:bookmarkStart w:id="11" w:name="_Toc28359080"/>
      <w:r/>
      <w:bookmarkStart w:id="12" w:name="_Toc35393791"/>
      <w:r/>
      <w:bookmarkStart w:id="13" w:name="_Toc35393622"/>
      <w:r/>
      <w:bookmarkStart w:id="14" w:name="_Toc28359003"/>
      <w:r/>
      <w:bookmarkStart w:id="15" w:name="_Toc38985264"/>
      <w:r>
        <w:rPr>
          <w:rFonts w:hint="eastAsia" w:eastAsia="宋体"/>
          <w:b/>
          <w:bCs/>
          <w:sz w:val="32"/>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cs="仿宋"/>
          <w:sz w:val="24"/>
          <w:szCs w:val="24"/>
        </w:rPr>
      </w:pPr>
      <w:r/>
      <w:bookmarkStart w:id="16" w:name="_Toc28359004"/>
      <w:r/>
      <w:bookmarkStart w:id="17" w:name="_Toc35393623"/>
      <w:r/>
      <w:bookmarkStart w:id="18" w:name="_Toc28359081"/>
      <w:r/>
      <w:bookmarkStart w:id="19" w:name="_Toc35393792"/>
      <w:r/>
      <w:bookmarkStart w:id="20" w:name="_Toc38985265"/>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91"/>
        <w:ind w:firstLine="480"/>
        <w:spacing w:after="0" w:line="480" w:lineRule="exact"/>
        <w:tabs>
          <w:tab w:val="left" w:pos="312" w:leader="none"/>
        </w:tabs>
        <w:rPr>
          <w:rFonts w:hint="eastAsia" w:ascii="方正仿宋_GBK" w:hAnsi="方正仿宋_GBK" w:eastAsia="方正仿宋_GBK" w:cs="方正仿宋_GBK"/>
          <w:highlight w:val="none"/>
        </w:rPr>
      </w:pPr>
      <w:r>
        <w:rPr>
          <w:rFonts w:hint="eastAsia" w:eastAsia="宋体" w:cs="仿宋"/>
        </w:rPr>
        <w:t xml:space="preserve">3.落实政府采购政策需满足</w:t>
      </w:r>
      <w:r>
        <w:rPr>
          <w:rFonts w:hint="eastAsia" w:eastAsia="宋体" w:cs="仿宋"/>
          <w:highlight w:val="none"/>
        </w:rPr>
        <w:t xml:space="preserve">的资格要求：本项目为专门面向中小企业采购的项目（按要求提供中小企业声明函或残疾人福利性单位声明函或监狱企业证明文件）。</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（二）本项目的特定资格要求：无。</w:t>
      </w:r>
      <w:r/>
    </w:p>
    <w:p>
      <w:pPr>
        <w:pStyle w:val="744"/>
        <w:ind w:firstLine="321"/>
        <w:spacing w:before="0" w:after="0" w:line="520" w:lineRule="exact"/>
        <w:rPr>
          <w:rFonts w:eastAsia="宋体"/>
          <w:b/>
          <w:bCs/>
          <w:sz w:val="32"/>
        </w:rPr>
      </w:pPr>
      <w:r>
        <w:rPr>
          <w:rFonts w:hint="eastAsia" w:eastAsia="宋体"/>
          <w:b/>
          <w:bCs/>
          <w:sz w:val="32"/>
        </w:rPr>
        <w:t xml:space="preserve">三、获取磋商文件</w:t>
      </w:r>
      <w:bookmarkEnd w:id="16"/>
      <w:r/>
      <w:bookmarkEnd w:id="17"/>
      <w:r/>
      <w:bookmarkEnd w:id="18"/>
      <w:r/>
      <w:bookmarkEnd w:id="19"/>
      <w:r/>
      <w:bookmarkEnd w:id="20"/>
      <w:r/>
      <w:r/>
    </w:p>
    <w:p>
      <w:pPr>
        <w:ind w:firstLine="482"/>
        <w:spacing w:line="480" w:lineRule="exact"/>
        <w:rPr>
          <w:rFonts w:ascii="Times New Roman" w:hAnsi="Times New Roman" w:cs="仿宋"/>
          <w:sz w:val="24"/>
          <w:szCs w:val="24"/>
        </w:rPr>
      </w:pPr>
      <w:r/>
      <w:bookmarkStart w:id="21" w:name="_Toc35393624"/>
      <w:r/>
      <w:bookmarkStart w:id="22" w:name="_Toc28359005"/>
      <w:r/>
      <w:bookmarkStart w:id="23" w:name="_Toc28359082"/>
      <w:r/>
      <w:bookmarkStart w:id="24" w:name="_Toc38985266"/>
      <w:r/>
      <w:bookmarkStart w:id="25" w:name="_Toc35393793"/>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https://jszfcg.jsczt.cn/jszc/login），使用CA锁登录系统后，找到本项目获取磋商文件（后缀名为“.kedt”）。</w:t>
      </w:r>
      <w:bookmarkEnd w:id="21"/>
      <w:r/>
      <w:bookmarkEnd w:id="22"/>
      <w:r/>
      <w:bookmarkEnd w:id="23"/>
      <w:r/>
      <w:bookmarkEnd w:id="24"/>
      <w:r/>
      <w:bookmarkEnd w:id="25"/>
      <w:r/>
      <w:r/>
    </w:p>
    <w:p>
      <w:pPr>
        <w:pStyle w:val="744"/>
        <w:ind w:firstLine="321"/>
        <w:spacing w:before="0" w:after="0" w:line="520" w:lineRule="exact"/>
        <w:rPr>
          <w:rFonts w:eastAsia="宋体"/>
          <w:b/>
          <w:bCs/>
          <w:sz w:val="32"/>
        </w:rPr>
      </w:pPr>
      <w:r/>
      <w:bookmarkStart w:id="26" w:name="_Toc28359084"/>
      <w:r/>
      <w:bookmarkStart w:id="27" w:name="_Toc38985267"/>
      <w:r/>
      <w:bookmarkStart w:id="28" w:name="_Toc28359007"/>
      <w:r/>
      <w:bookmarkStart w:id="29" w:name="_Toc35393794"/>
      <w:r/>
      <w:bookmarkStart w:id="30" w:name="_Toc35393625"/>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w:t>
      </w:r>
      <w:r>
        <w:rPr>
          <w:rFonts w:hint="eastAsia" w:ascii="Times New Roman" w:hAnsi="Times New Roman" w:cs="仿宋"/>
          <w:sz w:val="24"/>
          <w:szCs w:val="24"/>
          <w:lang w:val="en-US" w:eastAsia="zh-CN"/>
        </w:rPr>
        <w:t xml:space="preserve">6</w:t>
      </w:r>
      <w:r>
        <w:rPr>
          <w:rFonts w:hint="eastAsia" w:ascii="Times New Roman" w:hAnsi="Times New Roman" w:cs="仿宋"/>
          <w:sz w:val="24"/>
          <w:szCs w:val="24"/>
          <w:highlight w:val="none"/>
        </w:rPr>
        <w:t xml:space="preserve">年</w:t>
      </w:r>
      <w:r>
        <w:rPr>
          <w:rFonts w:hint="eastAsia" w:ascii="Times New Roman" w:hAnsi="Times New Roman" w:cs="仿宋"/>
          <w:sz w:val="24"/>
          <w:szCs w:val="24"/>
          <w:highlight w:val="none"/>
          <w:u w:val="single"/>
          <w:lang w:val="en-US" w:eastAsia="zh-CN"/>
        </w:rPr>
        <w:t xml:space="preserve">8</w:t>
      </w:r>
      <w:r>
        <w:rPr>
          <w:rFonts w:hint="eastAsia" w:ascii="Times New Roman" w:hAnsi="Times New Roman" w:cs="仿宋"/>
          <w:sz w:val="24"/>
          <w:szCs w:val="24"/>
          <w:highlight w:val="none"/>
        </w:rPr>
        <w:t xml:space="preserve">月</w:t>
      </w:r>
      <w:r>
        <w:rPr>
          <w:rFonts w:hint="eastAsia" w:ascii="Times New Roman" w:hAnsi="Times New Roman" w:cs="仿宋"/>
          <w:sz w:val="24"/>
          <w:szCs w:val="24"/>
          <w:highlight w:val="none"/>
          <w:lang w:val="en-US" w:eastAsia="zh-CN"/>
        </w:rPr>
        <w:t xml:space="preserve">17</w:t>
      </w:r>
      <w:r>
        <w:rPr>
          <w:rFonts w:hint="eastAsia" w:ascii="Times New Roman" w:hAnsi="Times New Roman" w:cs="仿宋"/>
          <w:sz w:val="24"/>
          <w:szCs w:val="24"/>
        </w:rPr>
        <w:t xml:space="preserve">日</w:t>
      </w:r>
      <w:r>
        <w:rPr>
          <w:rFonts w:hint="eastAsia" w:ascii="Times New Roman" w:hAnsi="Times New Roman" w:cs="仿宋"/>
          <w:sz w:val="24"/>
          <w:szCs w:val="24"/>
          <w:lang w:val="en-US" w:eastAsia="zh-CN"/>
        </w:rPr>
        <w:t xml:space="preserve">14</w:t>
      </w:r>
      <w:r>
        <w:rPr>
          <w:rFonts w:hint="eastAsia" w:ascii="Times New Roman" w:hAnsi="Times New Roman" w:cs="仿宋"/>
          <w:sz w:val="24"/>
          <w:szCs w:val="24"/>
        </w:rPr>
        <w:t xml:space="preserve">点30分（北京时间）。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pStyle w:val="744"/>
        <w:ind w:firstLine="321"/>
        <w:spacing w:before="0" w:after="0" w:line="520" w:lineRule="exact"/>
        <w:rPr>
          <w:rFonts w:eastAsia="宋体"/>
          <w:b/>
          <w:bCs/>
          <w:sz w:val="32"/>
        </w:rPr>
      </w:pPr>
      <w:r>
        <w:rPr>
          <w:rFonts w:hint="eastAsia" w:eastAsia="宋体"/>
          <w:b/>
          <w:bCs/>
          <w:sz w:val="32"/>
        </w:rPr>
        <w:t xml:space="preserve">五、公告期限</w:t>
      </w:r>
      <w:bookmarkEnd w:id="26"/>
      <w:r/>
      <w:bookmarkEnd w:id="27"/>
      <w:r/>
      <w:bookmarkEnd w:id="28"/>
      <w:r/>
      <w:bookmarkEnd w:id="29"/>
      <w:r/>
      <w:bookmarkEnd w:id="30"/>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p>
    <w:p>
      <w:pPr>
        <w:pStyle w:val="744"/>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hint="eastAsia" w:ascii="Times New Roman" w:hAnsi="Times New Roman" w:cs="仿宋"/>
          <w:sz w:val="24"/>
          <w:szCs w:val="24"/>
        </w:rPr>
      </w:pPr>
      <w:r/>
      <w:bookmarkStart w:id="31" w:name="EB64e1f522fd8c43fcb4d3ba471386b3e7"/>
      <w:r/>
      <w:bookmarkStart w:id="32" w:name="_Toc28359085"/>
      <w:r/>
      <w:bookmarkStart w:id="33" w:name="_Toc28359008"/>
      <w:r/>
      <w:bookmarkStart w:id="34" w:name="_Toc38985269"/>
      <w:r/>
      <w:bookmarkStart w:id="35" w:name="_Toc35393627"/>
      <w:r/>
      <w:bookmarkStart w:id="36" w:name="_Toc35393796"/>
      <w:r>
        <w:rPr>
          <w:rFonts w:hint="eastAsia" w:ascii="Times New Roman" w:hAnsi="Times New Roman" w:cs="仿宋"/>
          <w:sz w:val="24"/>
          <w:szCs w:val="24"/>
        </w:rPr>
        <w:t xml:space="preserve">1. 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lang w:val="en-US" w:eastAsia="zh-CN"/>
        </w:rPr>
        <w:t xml:space="preserve">2</w:t>
      </w:r>
      <w:r>
        <w:rPr>
          <w:rFonts w:hint="eastAsia" w:ascii="Times New Roman" w:hAnsi="Times New Roman" w:cs="仿宋"/>
          <w:sz w:val="24"/>
          <w:szCs w:val="24"/>
        </w:rPr>
        <w:t xml:space="preserve">.“CA”数字证书办理：“苏采云”系统目前仅支持“苏采云”系统下的意源CA。省内各地区办理的“苏采云”系统下的意源CA全省通用。宿迁地区CA数字证书办理联系方式：18351098172。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lang w:val="en-US" w:eastAsia="zh-CN"/>
        </w:rPr>
        <w:t xml:space="preserve">3</w:t>
      </w:r>
      <w:r>
        <w:rPr>
          <w:rFonts w:hint="eastAsia" w:ascii="Times New Roman" w:hAnsi="Times New Roman" w:cs="仿宋"/>
          <w:sz w:val="24"/>
          <w:szCs w:val="24"/>
        </w:rPr>
        <w:t xml:space="preserve">.宿迁地区“苏采云”系统技术支持客服电话：0527-84363067、0519-86722806。</w:t>
      </w:r>
      <w:bookmarkEnd w:id="31"/>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lang w:val="en-US" w:eastAsia="zh-CN"/>
        </w:rPr>
        <w:t xml:space="preserve">4</w:t>
      </w:r>
      <w:bookmarkStart w:id="115" w:name="_GoBack"/>
      <w:r/>
      <w:bookmarkEnd w:id="115"/>
      <w:r>
        <w:rPr>
          <w:rFonts w:hint="eastAsia" w:ascii="Times New Roman" w:hAnsi="Times New Roman" w:cs="仿宋"/>
          <w:sz w:val="24"/>
          <w:szCs w:val="24"/>
        </w:rPr>
        <w:t xml:space="preserve">.质疑渠道：供应商登录“苏采云”系统“项目质疑申请”模块向采购人提出，质疑处理联系方式详见“采购人信息”；财政部门投诉受理电话：0527-84363063。</w:t>
      </w:r>
      <w:r/>
    </w:p>
    <w:p>
      <w:pPr>
        <w:pStyle w:val="744"/>
        <w:ind w:firstLine="321"/>
        <w:spacing w:before="0" w:after="0" w:line="520" w:lineRule="exact"/>
        <w:rPr>
          <w:rFonts w:eastAsia="宋体"/>
          <w:b/>
          <w:bCs/>
          <w:sz w:val="32"/>
        </w:rPr>
      </w:pPr>
      <w:r>
        <w:rPr>
          <w:rFonts w:hint="eastAsia" w:eastAsia="宋体"/>
          <w:b/>
          <w:bCs/>
          <w:sz w:val="32"/>
        </w:rPr>
        <w:t xml:space="preserve">七、本次磋商联系方式</w:t>
      </w:r>
      <w:bookmarkEnd w:id="32"/>
      <w:r/>
      <w:bookmarkEnd w:id="33"/>
      <w:r/>
      <w:bookmarkEnd w:id="34"/>
      <w:r/>
      <w:bookmarkEnd w:id="35"/>
      <w:r/>
      <w:bookmarkEnd w:id="36"/>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p>
    <w:p>
      <w:pPr>
        <w:ind w:firstLine="482"/>
        <w:spacing w:line="480" w:lineRule="exact"/>
        <w:rPr>
          <w:rFonts w:hint="eastAsia" w:ascii="Times New Roman" w:hAnsi="Times New Roman" w:eastAsia="宋体" w:cs="仿宋"/>
          <w:sz w:val="24"/>
          <w:szCs w:val="24"/>
          <w:u w:val="single"/>
          <w:lang w:eastAsia="zh-CN"/>
        </w:rPr>
      </w:pPr>
      <w:r/>
      <w:bookmarkStart w:id="37" w:name="_Toc28359086"/>
      <w:r/>
      <w:bookmarkStart w:id="38" w:name="_Toc28359009"/>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lang w:eastAsia="zh-CN"/>
        </w:rPr>
        <w:t xml:space="preserve">宿迁市纤维检验所</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eastAsia="zh-CN"/>
        </w:rPr>
        <w:t xml:space="preserve">、宿迁市楚润数据集团有限公司</w:t>
      </w:r>
      <w:r/>
    </w:p>
    <w:p>
      <w:pPr>
        <w:ind w:firstLine="482"/>
        <w:spacing w:line="480" w:lineRule="exact"/>
        <w:rPr>
          <w:rFonts w:hint="eastAsia"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lang w:eastAsia="zh-CN"/>
        </w:rPr>
        <w:t xml:space="preserve">宿迁经济开发区建陵道西侧</w:t>
      </w:r>
      <w:r>
        <w:rPr>
          <w:rFonts w:hint="eastAsia" w:ascii="Times New Roman" w:hAnsi="Times New Roman" w:cs="仿宋"/>
          <w:sz w:val="24"/>
          <w:szCs w:val="24"/>
          <w:u w:val="single"/>
        </w:rPr>
        <w:t xml:space="preserve">‌ </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u w:val="single"/>
        </w:rPr>
        <w:t xml:space="preserve">宿城区发展大道2496号（移动宿城分公司办公楼二楼）</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系</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人：</w:t>
      </w:r>
      <w:r>
        <w:rPr>
          <w:rFonts w:hint="eastAsia" w:ascii="Times New Roman" w:hAnsi="Times New Roman" w:cs="仿宋"/>
          <w:sz w:val="24"/>
          <w:szCs w:val="24"/>
          <w:u w:val="single"/>
          <w:lang w:eastAsia="zh-CN"/>
        </w:rPr>
        <w:t xml:space="preserve">徐秋香、</w:t>
      </w:r>
      <w:r>
        <w:rPr>
          <w:rFonts w:hint="eastAsia" w:asciiTheme="minorEastAsia" w:hAnsiTheme="minorEastAsia" w:eastAsiaTheme="minorEastAsia" w:cstheme="minorEastAsia"/>
          <w:sz w:val="24"/>
          <w:szCs w:val="24"/>
          <w:u w:val="single"/>
        </w:rPr>
        <w:t xml:space="preserve">宋洞洞</w:t>
      </w:r>
      <w:r>
        <w:rPr>
          <w:rFonts w:hint="eastAsia" w:ascii="Times New Roman" w:hAnsi="Times New Roman" w:cs="仿宋"/>
          <w:sz w:val="24"/>
          <w:szCs w:val="24"/>
        </w:rPr>
        <w:t xml:space="preserve">           </w:t>
      </w:r>
      <w:r/>
    </w:p>
    <w:p>
      <w:pPr>
        <w:ind w:firstLine="482"/>
        <w:spacing w:line="480" w:lineRule="exact"/>
        <w:rPr>
          <w:rFonts w:ascii="Times New Roman" w:hAnsi="Times New Roman"/>
          <w:sz w:val="24"/>
          <w:szCs w:val="24"/>
          <w:u w:val="single"/>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lang w:eastAsia="zh-CN"/>
        </w:rPr>
        <w:t xml:space="preserve">13951530751</w:t>
      </w:r>
      <w:r>
        <w:rPr>
          <w:rFonts w:hint="eastAsia" w:ascii="Times New Roman" w:hAnsi="Times New Roman" w:cs="仿宋"/>
          <w:sz w:val="24"/>
          <w:szCs w:val="24"/>
          <w:u w:val="single"/>
        </w:rPr>
        <w:t xml:space="preserve"> </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u w:val="single"/>
        </w:rPr>
        <w:t xml:space="preserve">19805274985</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37"/>
      <w:r/>
      <w:bookmarkEnd w:id="38"/>
      <w:r/>
      <w:r/>
    </w:p>
    <w:p>
      <w:pPr>
        <w:ind w:firstLine="482"/>
        <w:spacing w:line="480" w:lineRule="exact"/>
        <w:rPr>
          <w:rFonts w:ascii="Times New Roman" w:hAnsi="Times New Roman" w:cs="仿宋"/>
          <w:sz w:val="24"/>
          <w:szCs w:val="24"/>
          <w:highlight w:val="none"/>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highlight w:val="none"/>
          <w:u w:val="single"/>
        </w:rPr>
        <w:t xml:space="preserve">宿迁市公共资源交易中心</w:t>
      </w:r>
      <w:r/>
    </w:p>
    <w:p>
      <w:pPr>
        <w:ind w:firstLine="482"/>
        <w:spacing w:line="480" w:lineRule="exact"/>
        <w:rPr>
          <w:rFonts w:ascii="Times New Roman" w:hAnsi="Times New Roman" w:cs="仿宋"/>
          <w:sz w:val="24"/>
          <w:szCs w:val="24"/>
          <w:highlight w:val="none"/>
        </w:rPr>
      </w:pPr>
      <w:r>
        <w:rPr>
          <w:rFonts w:hint="eastAsia" w:ascii="Times New Roman" w:hAnsi="Times New Roman" w:cs="仿宋"/>
          <w:spacing w:val="240"/>
          <w:sz w:val="24"/>
          <w:szCs w:val="24"/>
          <w:highlight w:val="none"/>
        </w:rPr>
        <w:t xml:space="preserve">地</w:t>
      </w:r>
      <w:r>
        <w:rPr>
          <w:rFonts w:hint="eastAsia" w:ascii="Times New Roman" w:hAnsi="Times New Roman" w:cs="仿宋"/>
          <w:sz w:val="24"/>
          <w:szCs w:val="24"/>
          <w:highlight w:val="none"/>
        </w:rPr>
        <w:t xml:space="preserve">址：</w:t>
      </w:r>
      <w:r>
        <w:rPr>
          <w:rFonts w:hint="eastAsia" w:ascii="Times New Roman" w:hAnsi="Times New Roman" w:cs="仿宋"/>
          <w:sz w:val="24"/>
          <w:szCs w:val="24"/>
          <w:highlight w:val="none"/>
          <w:u w:val="single"/>
        </w:rPr>
        <w:t xml:space="preserve">宿迁市洪泽湖路889号“便民方舟”2号楼</w:t>
      </w:r>
      <w:r/>
    </w:p>
    <w:p>
      <w:pPr>
        <w:ind w:firstLine="482"/>
        <w:spacing w:line="480" w:lineRule="exact"/>
        <w:rPr>
          <w:rFonts w:ascii="Times New Roman" w:hAnsi="Times New Roman" w:cs="仿宋"/>
          <w:sz w:val="24"/>
          <w:szCs w:val="24"/>
          <w:highlight w:val="none"/>
          <w:u w:val="single"/>
        </w:rPr>
      </w:pPr>
      <w:r>
        <w:rPr>
          <w:rFonts w:hint="eastAsia" w:ascii="Times New Roman" w:hAnsi="Times New Roman" w:cs="仿宋"/>
          <w:spacing w:val="60"/>
          <w:sz w:val="24"/>
          <w:szCs w:val="24"/>
          <w:highlight w:val="none"/>
        </w:rPr>
        <w:t xml:space="preserve">联系</w:t>
      </w:r>
      <w:r>
        <w:rPr>
          <w:rFonts w:hint="eastAsia" w:ascii="Times New Roman" w:hAnsi="Times New Roman" w:cs="仿宋"/>
          <w:sz w:val="24"/>
          <w:szCs w:val="24"/>
          <w:highlight w:val="none"/>
        </w:rPr>
        <w:t xml:space="preserve">人：</w:t>
      </w:r>
      <w:r>
        <w:rPr>
          <w:rFonts w:hint="eastAsia" w:ascii="Times New Roman" w:hAnsi="Times New Roman" w:cs="仿宋"/>
          <w:sz w:val="24"/>
          <w:szCs w:val="24"/>
          <w:highlight w:val="none"/>
          <w:u w:val="single"/>
          <w:lang w:val="en-US" w:eastAsia="zh-CN"/>
        </w:rPr>
        <w:t xml:space="preserve">张毅</w:t>
      </w:r>
      <w:r/>
    </w:p>
    <w:p>
      <w:pPr>
        <w:ind w:firstLine="482"/>
        <w:spacing w:line="480" w:lineRule="exact"/>
        <w:rPr>
          <w:rFonts w:hint="eastAsia" w:ascii="Times New Roman" w:hAnsi="Times New Roman" w:eastAsia="宋体" w:cs="仿宋"/>
          <w:sz w:val="24"/>
          <w:szCs w:val="24"/>
          <w:highlight w:val="none"/>
          <w:lang w:val="en-US" w:eastAsia="zh-CN"/>
        </w:rPr>
      </w:pPr>
      <w:r>
        <w:rPr>
          <w:rFonts w:hint="eastAsia" w:ascii="Times New Roman" w:hAnsi="Times New Roman" w:cs="仿宋"/>
          <w:sz w:val="24"/>
          <w:szCs w:val="24"/>
          <w:highlight w:val="none"/>
        </w:rPr>
        <w:t xml:space="preserve">联系方式：</w:t>
      </w:r>
      <w:r>
        <w:rPr>
          <w:rFonts w:hint="eastAsia" w:ascii="Times New Roman" w:hAnsi="Times New Roman" w:cs="仿宋"/>
          <w:sz w:val="24"/>
          <w:szCs w:val="24"/>
          <w:highlight w:val="none"/>
          <w:u w:val="single"/>
        </w:rPr>
        <w:t xml:space="preserve">0527-8439603</w:t>
      </w:r>
      <w:r>
        <w:rPr>
          <w:rFonts w:hint="eastAsia" w:ascii="Times New Roman" w:hAnsi="Times New Roman" w:cs="仿宋"/>
          <w:sz w:val="24"/>
          <w:szCs w:val="24"/>
          <w:highlight w:val="none"/>
          <w:u w:val="single"/>
          <w:lang w:val="en-US" w:eastAsia="zh-CN"/>
        </w:rPr>
        <w:t xml:space="preserve">5</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43"/>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39" w:name="_Toc11816"/>
      <w:r/>
      <w:bookmarkStart w:id="40" w:name="_Toc3297"/>
      <w:r/>
      <w:bookmarkStart w:id="41" w:name="_Toc706"/>
      <w:r>
        <w:rPr>
          <w:rFonts w:hint="eastAsia" w:ascii="Times New Roman" w:hAnsi="Times New Roman" w:eastAsia="黑体"/>
          <w:sz w:val="44"/>
        </w:rPr>
        <w:t xml:space="preserve">第二章  供应商须知</w:t>
      </w:r>
      <w:bookmarkEnd w:id="3"/>
      <w:r/>
      <w:bookmarkEnd w:id="39"/>
      <w:r/>
      <w:bookmarkEnd w:id="40"/>
      <w:r/>
      <w:bookmarkEnd w:id="41"/>
      <w:r/>
      <w:bookmarkStart w:id="42" w:name="EBa8c69c4726824205bbf6fbe49f912e2d"/>
      <w:r/>
      <w:bookmarkEnd w:id="42"/>
      <w:r/>
      <w:bookmarkStart w:id="43" w:name="EB154f34bfcea5417199f8cf429c255bfe"/>
      <w:r/>
      <w:bookmarkEnd w:id="43"/>
      <w:r/>
      <w:r/>
    </w:p>
    <w:p>
      <w:pPr>
        <w:pStyle w:val="744"/>
        <w:spacing w:before="0" w:line="520" w:lineRule="exact"/>
        <w:rPr>
          <w:rFonts w:eastAsia="宋体"/>
          <w:b/>
          <w:bCs/>
          <w:sz w:val="32"/>
        </w:rPr>
      </w:pPr>
      <w:r/>
      <w:bookmarkStart w:id="44" w:name="_Toc141869961"/>
      <w:r>
        <w:rPr>
          <w:rFonts w:hint="eastAsia" w:eastAsia="宋体"/>
          <w:b/>
          <w:bCs/>
          <w:sz w:val="32"/>
        </w:rPr>
        <w:t xml:space="preserve">供应商须知前附表：</w:t>
      </w:r>
      <w:bookmarkEnd w:id="44"/>
      <w:r/>
      <w:r/>
    </w:p>
    <w:tbl>
      <w:tblPr>
        <w:tblStyle w:val="753"/>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本项目</w:t>
            </w:r>
            <w:bookmarkStart w:id="45" w:name="EB9a5853ee094f4f0ea6ec3169265f6f2c"/>
            <w:r>
              <w:rPr>
                <w:rFonts w:hint="eastAsia" w:ascii="Times New Roman" w:hAnsi="Times New Roman" w:cs="仿宋"/>
                <w:sz w:val="24"/>
                <w:szCs w:val="24"/>
                <w:highlight w:val="none"/>
              </w:rPr>
              <w:t xml:space="preserve">属性按以下第</w:t>
            </w:r>
            <w:r>
              <w:rPr>
                <w:rFonts w:hint="eastAsia" w:ascii="Times New Roman" w:hAnsi="Times New Roman" w:cs="仿宋"/>
                <w:b/>
                <w:bCs/>
                <w:sz w:val="24"/>
                <w:highlight w:val="none"/>
                <w:u w:val="single"/>
              </w:rPr>
              <w:t xml:space="preserve">2 </w:t>
            </w:r>
            <w:r>
              <w:rPr>
                <w:rFonts w:hint="eastAsia" w:ascii="Times New Roman" w:hAnsi="Times New Roman" w:cs="仿宋"/>
                <w:sz w:val="24"/>
                <w:szCs w:val="24"/>
                <w:highlight w:val="none"/>
              </w:rPr>
              <w:t xml:space="preserve">种确定：</w:t>
            </w:r>
            <w:r/>
          </w:p>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45"/>
            <w:r>
              <w:rPr>
                <w:rFonts w:hint="eastAsia" w:ascii="Times New Roman" w:hAnsi="Times New Roman" w:cs="仿宋"/>
                <w:sz w:val="24"/>
                <w:szCs w:val="24"/>
                <w:highlight w:val="none"/>
              </w:rPr>
              <w:t xml:space="preserve">.货物</w:t>
            </w:r>
            <w:bookmarkStart w:id="46" w:name="EBd5c6c026f9674c39b21b31ecd0c1e7fa"/>
            <w:r>
              <w:rPr>
                <w:rFonts w:hint="eastAsia" w:ascii="Times New Roman" w:hAnsi="Times New Roman" w:cs="仿宋"/>
                <w:sz w:val="24"/>
                <w:szCs w:val="24"/>
                <w:highlight w:val="none"/>
              </w:rPr>
              <w:t xml:space="preserve">采购；2.</w:t>
            </w:r>
            <w:bookmarkEnd w:id="46"/>
            <w:r>
              <w:rPr>
                <w:rFonts w:hint="eastAsia" w:ascii="Times New Roman" w:hAnsi="Times New Roman" w:cs="仿宋"/>
                <w:sz w:val="24"/>
                <w:szCs w:val="24"/>
                <w:highlight w:val="none"/>
              </w:rPr>
              <w:t xml:space="preserve">服务</w:t>
            </w:r>
            <w:bookmarkStart w:id="47" w:name="EBf7d2a4f44ecb4166a93ea852e73be69f"/>
            <w:r>
              <w:rPr>
                <w:rFonts w:hint="eastAsia" w:ascii="Times New Roman" w:hAnsi="Times New Roman" w:cs="仿宋"/>
                <w:sz w:val="24"/>
                <w:szCs w:val="24"/>
                <w:highlight w:val="none"/>
              </w:rPr>
              <w:t xml:space="preserve">采购；3.</w:t>
            </w:r>
            <w:bookmarkEnd w:id="47"/>
            <w:r>
              <w:rPr>
                <w:rFonts w:hint="eastAsia" w:ascii="Times New Roman" w:hAnsi="Times New Roman" w:cs="仿宋"/>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lang w:val="en-US" w:eastAsia="zh-CN"/>
              </w:rPr>
              <w:t xml:space="preserve">90</w:t>
            </w:r>
            <w:r>
              <w:rPr>
                <w:rFonts w:hint="eastAsia" w:ascii="Times New Roman" w:hAnsi="Times New Roman"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1.接受进口产品。</w:t>
            </w:r>
            <w:bookmarkStart w:id="48" w:name="OLE_LINK8"/>
            <w:r>
              <w:rPr>
                <w:rFonts w:hint="eastAsia" w:ascii="Times New Roman" w:hAnsi="Times New Roman" w:cs="仿宋"/>
                <w:sz w:val="24"/>
                <w:highlight w:val="none"/>
              </w:rPr>
              <w:t xml:space="preserve">应当符合《政</w:t>
            </w:r>
            <w:bookmarkStart w:id="49" w:name="OLE_LINK1"/>
            <w:r>
              <w:rPr>
                <w:rFonts w:hint="eastAsia" w:ascii="Times New Roman" w:hAnsi="Times New Roman" w:cs="仿宋"/>
                <w:sz w:val="24"/>
                <w:highlight w:val="none"/>
              </w:rPr>
              <w:t xml:space="preserve">府采购进口产品管理办法</w:t>
            </w:r>
            <w:bookmarkEnd w:id="49"/>
            <w:r>
              <w:rPr>
                <w:rFonts w:hint="eastAsia" w:ascii="Times New Roman" w:hAnsi="Times New Roman" w:cs="仿宋"/>
                <w:sz w:val="24"/>
                <w:highlight w:val="none"/>
              </w:rPr>
              <w:t xml:space="preserve">》（财库〔2007〕119号）《关于政府采购进口产品管理有关问题的通知》（财办库〔2008〕248号）等相关规定</w:t>
            </w:r>
            <w:r>
              <w:rPr>
                <w:rFonts w:hint="eastAsia" w:ascii="Times New Roman" w:hAnsi="Times New Roman" w:cs="仿宋"/>
                <w:sz w:val="24"/>
                <w:szCs w:val="24"/>
                <w:highlight w:val="none"/>
              </w:rPr>
              <w:t xml:space="preserve">；</w:t>
            </w:r>
            <w:bookmarkEnd w:id="48"/>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1074"/>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采购人按照规定在磋商小组推荐的中标候选人中确定成交人</w:t>
            </w:r>
            <w:r>
              <w:rPr>
                <w:rFonts w:hint="eastAsia" w:ascii="Times New Roman" w:hAnsi="Times New Roman" w:cs="仿宋"/>
                <w:sz w:val="24"/>
                <w:szCs w:val="24"/>
                <w:lang w:eastAsia="zh-CN"/>
              </w:rPr>
              <w:t xml:space="preserve">。</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bookmarkStart w:id="50" w:name="EBebac1462c5d9459fbda8a75065c2455d"/>
            <w:r>
              <w:rPr>
                <w:rFonts w:hint="eastAsia" w:ascii="Times New Roman" w:hAnsi="Times New Roman" w:cs="仿宋"/>
                <w:sz w:val="24"/>
                <w:szCs w:val="24"/>
                <w:highlight w:val="none"/>
              </w:rPr>
              <w:t xml:space="preserve">本项目的非主体、非关键性工作是否允许分包按以下第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50"/>
            <w:r>
              <w:rPr>
                <w:rFonts w:hint="eastAsia" w:ascii="Times New Roman" w:hAnsi="Times New Roman" w:cs="仿宋"/>
                <w:sz w:val="24"/>
                <w:szCs w:val="24"/>
                <w:highlight w:val="none"/>
              </w:rPr>
              <w:t xml:space="preserve">允许分包，</w:t>
            </w:r>
            <w:bookmarkStart w:id="51"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51"/>
            <w:r>
              <w:rPr>
                <w:rFonts w:hint="eastAsia" w:ascii="Times New Roman" w:hAnsi="Times New Roman" w:cs="仿宋"/>
                <w:sz w:val="24"/>
                <w:szCs w:val="24"/>
                <w:highlight w:val="none"/>
              </w:rPr>
              <w:t xml:space="preserve">无</w:t>
            </w:r>
            <w:r/>
          </w:p>
          <w:p>
            <w:pPr>
              <w:jc w:val="left"/>
              <w:spacing w:line="360" w:lineRule="exact"/>
              <w:widowControl/>
              <w:rPr>
                <w:rFonts w:ascii="Times New Roman" w:hAnsi="Times New Roman" w:cs="仿宋"/>
                <w:sz w:val="24"/>
                <w:highlight w:val="none"/>
              </w:rPr>
            </w:pPr>
            <w:r>
              <w:rPr>
                <w:rFonts w:hint="eastAsia" w:ascii="Times New Roman" w:hAnsi="Times New Roman" w:cs="仿宋"/>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2" w:name="EB494c0bc35e674ba8ba0c8d892ff35fa5"/>
            <w:r>
              <w:rPr>
                <w:rFonts w:hint="eastAsia" w:ascii="Times New Roman" w:hAnsi="Times New Roman" w:cs="仿宋"/>
                <w:sz w:val="24"/>
                <w:szCs w:val="24"/>
              </w:rPr>
              <w:t xml:space="preserve">本项目不收取代理费。</w:t>
            </w:r>
            <w:bookmarkEnd w:id="52"/>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hint="eastAsia" w:ascii="Times New Roman" w:hAnsi="Times New Roman" w:eastAsia="宋体" w:cs="仿宋"/>
                <w:sz w:val="24"/>
                <w:szCs w:val="24"/>
                <w:lang w:eastAsia="zh-CN"/>
              </w:rPr>
            </w:pPr>
            <w:r>
              <w:rPr>
                <w:rFonts w:hint="eastAsia" w:ascii="Times New Roman" w:hAnsi="Times New Roman" w:cs="仿宋"/>
                <w:sz w:val="24"/>
                <w:szCs w:val="24"/>
                <w:lang w:val="en-US" w:eastAsia="zh-CN"/>
              </w:rPr>
              <w:t xml:space="preserve">无</w:t>
            </w:r>
            <w:r/>
          </w:p>
        </w:tc>
      </w:tr>
    </w:tbl>
    <w:p>
      <w:pPr>
        <w:rPr>
          <w:rFonts w:hint="eastAsia" w:ascii="仿宋" w:hAnsi="仿宋" w:eastAsia="仿宋" w:cs="仿宋"/>
        </w:rPr>
      </w:pPr>
      <w:r/>
      <w:bookmarkStart w:id="53" w:name="EBc9d8a0a6c333409599b28034cbc893d2"/>
      <w:r/>
      <w:bookmarkEnd w:id="53"/>
      <w:r/>
      <w:bookmarkStart w:id="54" w:name="_Toc141869962"/>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b/>
          <w:bCs/>
          <w:sz w:val="32"/>
        </w:rPr>
        <w:br w:type="page" w:clear="all"/>
      </w:r>
      <w:r/>
    </w:p>
    <w:p>
      <w:pPr>
        <w:pStyle w:val="744"/>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0"/>
        <w:spacing w:line="480" w:lineRule="exact"/>
        <w:rPr>
          <w:rFonts w:hint="eastAsia" w:ascii="宋体" w:hAnsi="宋体"/>
          <w:b/>
          <w:color w:val="auto"/>
          <w:sz w:val="24"/>
          <w:highlight w:val="white"/>
        </w:rPr>
      </w:pPr>
      <w:r>
        <w:rPr>
          <w:rFonts w:hint="eastAsia" w:ascii="宋体" w:hAnsi="宋体"/>
          <w:b/>
          <w:color w:val="auto"/>
          <w:sz w:val="24"/>
          <w:highlight w:val="white"/>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3.1</w:t>
      </w:r>
      <w:r>
        <w:rPr>
          <w:rFonts w:hint="eastAsia" w:ascii="Times New Roman" w:hAnsi="Times New Roman" w:cs="仿宋"/>
          <w:sz w:val="24"/>
        </w:rPr>
        <w:t xml:space="preserve">本次</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及由</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44"/>
        <w:ind w:firstLine="320"/>
        <w:spacing w:before="0" w:after="0" w:line="520" w:lineRule="exact"/>
        <w:rPr>
          <w:rFonts w:hint="eastAsia" w:ascii="黑体" w:hAnsi="黑体" w:eastAsia="黑体" w:cs="黑体"/>
          <w:sz w:val="32"/>
        </w:rPr>
      </w:pPr>
      <w:r/>
      <w:bookmarkStart w:id="55" w:name="_Toc141869963"/>
      <w:r>
        <w:rPr>
          <w:rFonts w:hint="eastAsia" w:ascii="黑体" w:hAnsi="黑体" w:eastAsia="黑体" w:cs="黑体"/>
          <w:sz w:val="32"/>
        </w:rPr>
        <w:t xml:space="preserve">二、竞争性磋商文件</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p>
    <w:p>
      <w:pPr>
        <w:ind w:firstLine="482"/>
        <w:spacing w:line="480" w:lineRule="exact"/>
        <w:rPr>
          <w:rFonts w:ascii="Times New Roman" w:hAnsi="Times New Roman" w:cs="仿宋"/>
          <w:b/>
          <w:sz w:val="24"/>
          <w:highlight w:val="none"/>
        </w:rPr>
      </w:pPr>
      <w:r>
        <w:rPr>
          <w:rFonts w:hint="eastAsia" w:ascii="Times New Roman" w:hAnsi="Times New Roman" w:cs="仿宋"/>
          <w:b/>
          <w:sz w:val="24"/>
        </w:rPr>
        <w:t xml:space="preserve">6、政府采购</w:t>
      </w:r>
      <w:r>
        <w:rPr>
          <w:rFonts w:hint="eastAsia" w:ascii="Times New Roman" w:hAnsi="Times New Roman" w:cs="仿宋"/>
          <w:b/>
          <w:sz w:val="24"/>
          <w:highlight w:val="none"/>
        </w:rPr>
        <w:t xml:space="preserve">政策</w:t>
      </w:r>
      <w:r/>
    </w:p>
    <w:p>
      <w:pPr>
        <w:ind w:firstLine="482"/>
        <w:spacing w:line="480" w:lineRule="exact"/>
        <w:rPr>
          <w:rFonts w:ascii="Times New Roman" w:hAnsi="Times New Roman" w:cs="仿宋"/>
          <w:b/>
          <w:sz w:val="24"/>
          <w:highlight w:val="none"/>
          <w:u w:val="single"/>
        </w:rPr>
      </w:pPr>
      <w:r>
        <w:rPr>
          <w:rFonts w:hint="eastAsia" w:ascii="Times New Roman" w:hAnsi="Times New Roman" w:cs="仿宋"/>
          <w:b/>
          <w:bCs/>
          <w:sz w:val="24"/>
          <w:highlight w:val="none"/>
        </w:rPr>
        <w:t xml:space="preserve">本项目落实的政府采购政策对应序号为</w:t>
      </w:r>
      <w:r>
        <w:rPr>
          <w:rFonts w:hint="eastAsia" w:ascii="Times New Roman" w:hAnsi="Times New Roman" w:cs="仿宋"/>
          <w:b/>
          <w:bCs/>
          <w:sz w:val="24"/>
          <w:highlight w:val="none"/>
          <w:u w:val="single"/>
        </w:rPr>
        <w:t xml:space="preserve"> </w:t>
      </w:r>
      <w:r>
        <w:rPr>
          <w:rFonts w:hint="eastAsia" w:ascii="Times New Roman" w:hAnsi="Times New Roman" w:cs="仿宋"/>
          <w:b/>
          <w:bCs/>
          <w:sz w:val="24"/>
          <w:highlight w:val="none"/>
          <w:u w:val="single"/>
          <w:lang w:val="en-US" w:eastAsia="zh-CN"/>
        </w:rPr>
        <w:t xml:space="preserve">6.1</w:t>
      </w:r>
      <w:r>
        <w:rPr>
          <w:rFonts w:hint="eastAsia" w:ascii="Times New Roman" w:hAnsi="Times New Roman" w:cs="仿宋"/>
          <w:b/>
          <w:bCs/>
          <w:sz w:val="24"/>
          <w:highlight w:val="none"/>
          <w:u w:val="single"/>
        </w:rPr>
        <w:t xml:space="preserve">             </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6.1中小企业政策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本项目按以下第</w:t>
      </w:r>
      <w:r>
        <w:rPr>
          <w:rFonts w:hint="eastAsia" w:ascii="Times New Roman" w:hAnsi="Times New Roman" w:cs="仿宋"/>
          <w:b/>
          <w:bCs/>
          <w:sz w:val="24"/>
          <w:highlight w:val="none"/>
          <w:u w:val="single"/>
        </w:rPr>
        <w:t xml:space="preserve">（</w:t>
      </w:r>
      <w:r>
        <w:rPr>
          <w:rFonts w:ascii="Times New Roman" w:hAnsi="Times New Roman" w:cs="仿宋"/>
          <w:b/>
          <w:bCs/>
          <w:sz w:val="24"/>
          <w:highlight w:val="none"/>
          <w:u w:val="single"/>
        </w:rPr>
        <w:t xml:space="preserve">1</w:t>
      </w:r>
      <w:r>
        <w:rPr>
          <w:rFonts w:hint="eastAsia" w:ascii="Times New Roman" w:hAnsi="Times New Roman" w:cs="仿宋"/>
          <w:b/>
          <w:bCs/>
          <w:sz w:val="24"/>
          <w:highlight w:val="none"/>
          <w:u w:val="single"/>
        </w:rPr>
        <w:t xml:space="preserve">）</w:t>
      </w:r>
      <w:r>
        <w:rPr>
          <w:rFonts w:hint="eastAsia" w:ascii="Times New Roman" w:hAnsi="Times New Roman" w:cs="仿宋"/>
          <w:sz w:val="24"/>
          <w:highlight w:val="none"/>
        </w:rPr>
        <w:t xml:space="preserve">种政策确定本项目落实的中小企业政策：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sz w:val="24"/>
          <w:highlight w:val="none"/>
          <w:u w:val="single"/>
        </w:rPr>
        <w:t xml:space="preserve">15%</w:t>
      </w:r>
      <w:r>
        <w:rPr>
          <w:rFonts w:hint="eastAsia" w:ascii="Times New Roman" w:hAnsi="Times New Roman" w:cs="仿宋"/>
          <w:sz w:val="24"/>
          <w:highlight w:val="none"/>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在服务采购项目中，服务由中小企业承接，即提供服</w:t>
      </w:r>
      <w:r>
        <w:rPr>
          <w:rFonts w:hint="eastAsia" w:ascii="Times New Roman" w:hAnsi="Times New Roman" w:cs="仿宋"/>
          <w:sz w:val="24"/>
        </w:rPr>
        <w:t xml:space="preserve">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keepLines w:val="0"/>
        <w:keepNext w:val="0"/>
        <w:pageBreakBefore w:val="0"/>
        <w:spacing w:line="480" w:lineRule="exact"/>
        <w:widowControl w:val="off"/>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cs="仿宋"/>
          <w:sz w:val="24"/>
        </w:rPr>
        <w:t xml:space="preserve">采购本国产品的支持政策</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.1 </w:t>
      </w:r>
      <w:r>
        <w:rPr>
          <w:rFonts w:hint="eastAsia" w:ascii="宋体" w:hAnsi="宋体" w:eastAsia="宋体" w:cs="Times New Roman"/>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6.2.2</w:t>
      </w:r>
      <w:r>
        <w:rPr>
          <w:rFonts w:hint="eastAsia" w:ascii="Times New Roman" w:hAnsi="Times New Roman" w:eastAsia="宋体" w:cs="仿宋"/>
          <w:sz w:val="24"/>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仿宋"/>
          <w:b/>
          <w:bCs/>
          <w:sz w:val="24"/>
          <w:u w:val="single"/>
        </w:rPr>
        <w:t xml:space="preserve">20%</w:t>
      </w:r>
      <w:r>
        <w:rPr>
          <w:rFonts w:hint="eastAsia" w:ascii="Times New Roman" w:hAnsi="Times New Roman" w:eastAsia="宋体" w:cs="仿宋"/>
          <w:sz w:val="24"/>
        </w:rPr>
        <w:t xml:space="preserve">的价格扣除，用扣除后的价格参与评审。</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3</w:t>
      </w:r>
      <w:r>
        <w:rPr>
          <w:rFonts w:hint="eastAsia" w:ascii="Times New Roman" w:hAnsi="Times New Roman" w:eastAsia="宋体" w:cs="仿宋"/>
          <w:sz w:val="24"/>
        </w:rPr>
        <w:t xml:space="preserve">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eastAsia="宋体" w:cs="仿宋"/>
          <w:b/>
          <w:bCs/>
          <w:sz w:val="24"/>
        </w:rPr>
        <w:t xml:space="preserve">80%以上</w:t>
      </w:r>
      <w:r>
        <w:rPr>
          <w:rFonts w:hint="eastAsia" w:ascii="Times New Roman" w:hAnsi="Times New Roman" w:eastAsia="宋体" w:cs="仿宋"/>
          <w:sz w:val="24"/>
        </w:rPr>
        <w:t xml:space="preserve">时（供应商需在“第六章 </w:t>
      </w:r>
      <w:r>
        <w:rPr>
          <w:rFonts w:hint="eastAsia" w:ascii="Times New Roman" w:hAnsi="Times New Roman" w:cs="仿宋"/>
          <w:sz w:val="24"/>
          <w:lang w:val="en-US" w:eastAsia="zh-CN"/>
        </w:rPr>
        <w:t xml:space="preserve">响应</w:t>
      </w:r>
      <w:r>
        <w:rPr>
          <w:rFonts w:hint="eastAsia" w:ascii="Times New Roman" w:hAnsi="Times New Roman" w:eastAsia="宋体" w:cs="仿宋"/>
          <w:sz w:val="24"/>
        </w:rPr>
        <w:t xml:space="preserve">文件格式”的“</w:t>
      </w:r>
      <w:r>
        <w:rPr>
          <w:rFonts w:hint="eastAsia" w:ascii="Times New Roman" w:hAnsi="Times New Roman" w:eastAsia="宋体" w:cs="仿宋"/>
          <w:sz w:val="24"/>
          <w:highlight w:val="none"/>
        </w:rPr>
        <w:t xml:space="preserve">分项报价表</w:t>
      </w:r>
      <w:r>
        <w:rPr>
          <w:rFonts w:hint="eastAsia" w:ascii="Times New Roman" w:hAnsi="Times New Roman" w:eastAsia="宋体" w:cs="仿宋"/>
          <w:sz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4</w:t>
      </w:r>
      <w:r>
        <w:rPr>
          <w:rFonts w:hint="eastAsia" w:ascii="Times New Roman" w:hAnsi="Times New Roman" w:eastAsia="宋体" w:cs="仿宋"/>
          <w:sz w:val="24"/>
        </w:rPr>
        <w:t xml:space="preserve"> 供应商需按照</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文件的要求提供《关于符合本国产品标准的声明函》，如不提供将不享受本国产品价格评审优惠。</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6.2.5</w:t>
      </w:r>
      <w:r>
        <w:rPr>
          <w:rFonts w:hint="eastAsia" w:ascii="Times New Roman" w:hAnsi="Times New Roman" w:eastAsia="宋体" w:cs="仿宋"/>
          <w:sz w:val="24"/>
        </w:rPr>
        <w:t xml:space="preserve">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6</w:t>
      </w:r>
      <w:r>
        <w:rPr>
          <w:rFonts w:hint="eastAsia" w:ascii="Times New Roman" w:hAnsi="Times New Roman" w:eastAsia="宋体" w:cs="仿宋"/>
          <w:sz w:val="24"/>
        </w:rPr>
        <w:t xml:space="preserve"> </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过程中，如发现供应商在《关于符合本国产品标准的声明函》内容含义不明确、同类事项与响应文件表述不一致或者有明显文字错误等情况的，</w:t>
      </w:r>
      <w:r>
        <w:rPr>
          <w:rFonts w:hint="eastAsia" w:ascii="Times New Roman" w:hAnsi="Times New Roman" w:cs="仿宋"/>
          <w:sz w:val="24"/>
          <w:lang w:val="en-US" w:eastAsia="zh-CN"/>
        </w:rPr>
        <w:t xml:space="preserve">磋商小组</w:t>
      </w:r>
      <w:r>
        <w:rPr>
          <w:rFonts w:hint="eastAsia" w:ascii="Times New Roman" w:hAnsi="Times New Roman" w:eastAsia="宋体" w:cs="仿宋"/>
          <w:sz w:val="24"/>
        </w:rPr>
        <w:t xml:space="preserve">应当以书面形式要求供应商作出必要的澄清、说明或者补正。经澄清、说明或者补正的仍然不符合《国务院办公厅关于在政府采购中实施本国产品标准及相关政策的通知》（国办发〔2025〕34号）和</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.2拟采购的产品属于优先采购的节能产品、环境标志产品品目清单范围的，对提供有效节能产品</w:t>
      </w:r>
      <w:r>
        <w:rPr>
          <w:rFonts w:hint="eastAsia" w:ascii="Times New Roman" w:hAnsi="Times New Roman" w:cs="仿宋"/>
          <w:sz w:val="24"/>
          <w:lang w:eastAsia="zh-CN"/>
        </w:rPr>
        <w:t xml:space="preserve">、</w:t>
      </w:r>
      <w:r>
        <w:rPr>
          <w:rFonts w:hint="eastAsia" w:ascii="Times New Roman" w:hAnsi="Times New Roman" w:cs="仿宋"/>
          <w:sz w:val="24"/>
        </w:rPr>
        <w:t xml:space="preserve">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5</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w:t>
      </w:r>
      <w:r>
        <w:rPr>
          <w:rFonts w:hint="eastAsia" w:ascii="Times New Roman" w:hAnsi="Times New Roman" w:cs="仿宋"/>
          <w:sz w:val="24"/>
          <w:lang w:val="en-US" w:eastAsia="zh-CN"/>
        </w:rPr>
        <w:t xml:space="preserve">否则</w:t>
      </w:r>
      <w:r>
        <w:rPr>
          <w:rFonts w:hint="eastAsia" w:ascii="Times New Roman" w:hAnsi="Times New Roman" w:cs="仿宋"/>
          <w:sz w:val="24"/>
        </w:rPr>
        <w:t xml:space="preserve">造成的相关责任由供应商承担。</w:t>
      </w:r>
      <w:r/>
    </w:p>
    <w:p>
      <w:pPr>
        <w:pStyle w:val="744"/>
        <w:ind w:firstLine="320"/>
        <w:spacing w:before="0" w:after="0" w:line="520" w:lineRule="exact"/>
        <w:rPr>
          <w:rFonts w:hint="eastAsia" w:ascii="黑体" w:hAnsi="黑体" w:eastAsia="黑体" w:cs="黑体"/>
          <w:sz w:val="32"/>
        </w:rPr>
      </w:pPr>
      <w:r/>
      <w:bookmarkStart w:id="56" w:name="_Toc141869964"/>
      <w:r>
        <w:rPr>
          <w:rFonts w:hint="eastAsia" w:ascii="黑体" w:hAnsi="黑体" w:eastAsia="黑体" w:cs="黑体"/>
          <w:sz w:val="32"/>
        </w:rPr>
        <w:t xml:space="preserve">三、响应文件的编制</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w:t>
      </w:r>
      <w:r>
        <w:rPr>
          <w:rFonts w:hint="eastAsia" w:ascii="Times New Roman" w:hAnsi="Times New Roman" w:cs="仿宋"/>
          <w:sz w:val="24"/>
          <w:lang w:val="en-US" w:eastAsia="zh-CN"/>
        </w:rPr>
        <w:t xml:space="preserve">响应文件</w:t>
      </w:r>
      <w:r>
        <w:rPr>
          <w:rFonts w:hint="eastAsia" w:ascii="Times New Roman" w:hAnsi="Times New Roman" w:cs="仿宋"/>
          <w:sz w:val="24"/>
        </w:rPr>
        <w:t xml:space="preserve">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9、响应文件构成</w:t>
      </w:r>
      <w:r/>
    </w:p>
    <w:p>
      <w:pPr>
        <w:ind w:firstLine="482"/>
        <w:spacing w:line="480" w:lineRule="exact"/>
        <w:rPr>
          <w:rFonts w:ascii="Times New Roman" w:hAnsi="Times New Roman"/>
          <w:b/>
          <w:sz w:val="24"/>
        </w:rPr>
      </w:pPr>
      <w:r/>
      <w:bookmarkStart w:id="57"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lang w:eastAsia="zh-CN"/>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w:t>
      </w:r>
      <w:r>
        <w:rPr>
          <w:rFonts w:hint="eastAsia" w:ascii="Times New Roman" w:hAnsi="Times New Roman" w:cs="仿宋"/>
          <w:sz w:val="24"/>
          <w:lang w:val="en-US" w:eastAsia="zh-CN"/>
        </w:rPr>
        <w:t xml:space="preserve">四</w:t>
      </w:r>
      <w:r>
        <w:rPr>
          <w:rFonts w:hint="eastAsia" w:ascii="Times New Roman" w:hAnsi="Times New Roman" w:cs="仿宋"/>
          <w:sz w:val="24"/>
        </w:rPr>
        <w:t xml:space="preserve">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p>
    <w:p>
      <w:pPr>
        <w:ind w:firstLine="480"/>
        <w:spacing w:line="480" w:lineRule="exact"/>
        <w:rPr>
          <w:rFonts w:ascii="Times New Roman" w:hAnsi="Times New Roman" w:cs="仿宋"/>
          <w:sz w:val="24"/>
        </w:rPr>
      </w:pPr>
      <w:r/>
      <w:bookmarkStart w:id="58" w:name="EB2c6535ca97b046d89f956e109e785ae2"/>
      <w:r>
        <w:rPr>
          <w:rFonts w:hint="eastAsia" w:ascii="Times New Roman" w:hAnsi="Times New Roman" w:cs="仿宋"/>
          <w:sz w:val="24"/>
        </w:rPr>
        <w:t xml:space="preserve">本项目不收取磋商保证金。</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p>
    <w:p>
      <w:pPr>
        <w:ind w:firstLine="480"/>
        <w:spacing w:line="480" w:lineRule="exact"/>
        <w:rPr>
          <w:rFonts w:ascii="Times New Roman" w:hAnsi="Times New Roman" w:cs="仿宋"/>
          <w:sz w:val="24"/>
        </w:rPr>
      </w:pPr>
      <w:r/>
      <w:bookmarkStart w:id="59"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w:t>
      </w:r>
      <w:r>
        <w:rPr>
          <w:rFonts w:hint="eastAsia" w:ascii="宋体" w:hAnsi="宋体"/>
          <w:bCs/>
          <w:sz w:val="24"/>
          <w:szCs w:val="21"/>
          <w:lang w:val="en-US" w:eastAsia="zh-CN"/>
        </w:rPr>
        <w:t xml:space="preserve">得</w:t>
      </w:r>
      <w:r>
        <w:rPr>
          <w:rFonts w:hint="eastAsia" w:ascii="宋体" w:hAnsi="宋体"/>
          <w:bCs/>
          <w:sz w:val="24"/>
          <w:szCs w:val="21"/>
        </w:rPr>
        <w:t xml:space="preserve">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44"/>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44"/>
        <w:ind w:firstLine="320"/>
        <w:spacing w:before="0" w:after="0" w:line="520" w:lineRule="exact"/>
        <w:rPr>
          <w:rFonts w:hint="eastAsia" w:ascii="黑体" w:hAnsi="黑体" w:eastAsia="黑体" w:cs="黑体"/>
          <w:sz w:val="32"/>
        </w:rPr>
      </w:pPr>
      <w:r/>
      <w:bookmarkStart w:id="60" w:name="_Toc141869967"/>
      <w:r>
        <w:rPr>
          <w:rFonts w:hint="eastAsia" w:ascii="黑体" w:hAnsi="黑体" w:eastAsia="黑体" w:cs="黑体"/>
          <w:sz w:val="32"/>
        </w:rPr>
        <w:t xml:space="preserve">五、磋商程序及最后报价</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1"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w:t>
      </w:r>
      <w:r>
        <w:rPr>
          <w:rFonts w:hint="eastAsia" w:ascii="宋体" w:hAnsi="宋体"/>
          <w:sz w:val="24"/>
          <w:szCs w:val="24"/>
          <w:lang w:val="en-US" w:eastAsia="zh-CN"/>
        </w:rPr>
        <w:t xml:space="preserve">评审</w:t>
      </w:r>
      <w:r>
        <w:rPr>
          <w:rFonts w:hint="eastAsia" w:ascii="宋体" w:hAnsi="宋体"/>
          <w:sz w:val="24"/>
          <w:szCs w:val="24"/>
        </w:rPr>
        <w:t xml:space="preserve">专家组成，且人员构成符合政府采购有关规定。</w:t>
      </w:r>
      <w:bookmarkEnd w:id="61"/>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w:t>
      </w:r>
      <w:r>
        <w:rPr>
          <w:rFonts w:hint="eastAsia" w:ascii="Times New Roman" w:hAnsi="Times New Roman"/>
          <w:bCs/>
          <w:sz w:val="24"/>
          <w:szCs w:val="21"/>
          <w:lang w:eastAsia="zh-CN"/>
        </w:rPr>
        <w:t xml:space="preserve">。</w:t>
      </w:r>
      <w:r>
        <w:rPr>
          <w:rFonts w:hint="eastAsia" w:ascii="Times New Roman" w:hAnsi="Times New Roman"/>
          <w:bCs/>
          <w:sz w:val="24"/>
          <w:szCs w:val="21"/>
        </w:rPr>
        <w:t xml:space="preserve">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2"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2"/>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p>
    <w:p>
      <w:pPr>
        <w:ind w:firstLine="480"/>
        <w:spacing w:line="480" w:lineRule="exact"/>
        <w:tabs>
          <w:tab w:val="left" w:pos="900" w:leader="none"/>
        </w:tabs>
        <w:rPr>
          <w:rFonts w:ascii="Times New Roman" w:hAnsi="Times New Roman" w:cs="仿宋"/>
          <w:color w:val="auto"/>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w:t>
      </w:r>
      <w:r>
        <w:rPr>
          <w:rFonts w:hint="eastAsia" w:ascii="Times New Roman" w:hAnsi="Times New Roman" w:cs="仿宋"/>
          <w:color w:val="auto"/>
          <w:sz w:val="24"/>
        </w:rPr>
        <w:t xml:space="preserve">015]124号）规定情形的，提交最后报价的供应商可以为2家。</w:t>
      </w:r>
      <w:r/>
    </w:p>
    <w:p>
      <w:pPr>
        <w:ind w:firstLine="480"/>
        <w:spacing w:line="480" w:lineRule="exact"/>
        <w:rPr>
          <w:rFonts w:hint="eastAsia" w:ascii="Times New Roman" w:hAnsi="Times New Roman"/>
          <w:color w:val="auto"/>
          <w:sz w:val="24"/>
          <w:szCs w:val="24"/>
        </w:rPr>
      </w:pPr>
      <w:r/>
      <w:bookmarkStart w:id="63" w:name="_Hlk204074773"/>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 异常低价响应审查</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过程中出现下列情形之一的，评审委员会应当启动异常低价</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审查程序：</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报价低于全部通过符合性审查供应商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报价平均值50%的，即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报价&lt;全部通过符合性审查供应商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报价平均值×50%；</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（2）</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报价低于通过符合性审查的次低报价供应商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报价50%的，即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报价&lt;通过符合性审查的次低报价供应商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报价×5</w:t>
      </w:r>
      <w:r>
        <w:rPr>
          <w:rFonts w:hint="eastAsia" w:ascii="Times New Roman" w:hAnsi="Times New Roman"/>
          <w:color w:val="auto"/>
          <w:sz w:val="24"/>
          <w:szCs w:val="24"/>
          <w:lang w:val="en-US" w:eastAsia="zh-CN"/>
        </w:rPr>
        <w:t xml:space="preserve">0</w:t>
      </w:r>
      <w:r>
        <w:rPr>
          <w:rFonts w:hint="eastAsia" w:ascii="Times New Roman" w:hAnsi="Times New Roman"/>
          <w:color w:val="auto"/>
          <w:sz w:val="24"/>
          <w:szCs w:val="24"/>
        </w:rPr>
        <w:t xml:space="preserve">%；</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（3）</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报价低于采购项目最高限价45%的，即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报价&lt;采购项目最高限价×45%；</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（4）</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委员会基于专业判断，认为供应商报价过低，有可能影响产品质量或者不能诚信履约的其他情形。</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.2 </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委员会启动异常低价</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审查后，属于前述第（1）项至第（4）项情形的，应当要求相关供应商在评审现场合理的时间内对</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文件一并提交相关书面说明及必要的证明材料的，在</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现场可不再重复提交。</w:t>
      </w:r>
      <w:r/>
    </w:p>
    <w:p>
      <w:pPr>
        <w:ind w:firstLine="480"/>
        <w:spacing w:line="480" w:lineRule="exact"/>
        <w:rPr>
          <w:rFonts w:hint="eastAsia" w:ascii="Times New Roman" w:hAnsi="Times New Roman" w:cs="仿宋"/>
          <w:color w:val="auto"/>
          <w:sz w:val="24"/>
        </w:rPr>
      </w:pP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委员会应当将其作为无效</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处理。</w:t>
      </w:r>
      <w:bookmarkEnd w:id="63"/>
      <w:r/>
      <w:r/>
    </w:p>
    <w:p>
      <w:pPr>
        <w:ind w:firstLine="480"/>
        <w:spacing w:line="480" w:lineRule="exact"/>
        <w:tabs>
          <w:tab w:val="left" w:pos="900" w:leader="none"/>
        </w:tabs>
        <w:rPr>
          <w:rFonts w:ascii="Times New Roman" w:hAnsi="Times New Roman"/>
          <w:sz w:val="24"/>
          <w:szCs w:val="24"/>
        </w:rPr>
      </w:pPr>
      <w:r/>
      <w:bookmarkStart w:id="64" w:name="_Toc141869966"/>
      <w:r>
        <w:rPr>
          <w:rFonts w:hint="eastAsia" w:ascii="Times New Roman" w:hAnsi="Times New Roman"/>
          <w:bCs/>
          <w:sz w:val="24"/>
          <w:szCs w:val="21"/>
        </w:rPr>
        <w:t xml:space="preserve">17.10推荐成交候选供应商</w:t>
      </w:r>
      <w:r/>
    </w:p>
    <w:p>
      <w:pPr>
        <w:ind w:firstLine="477"/>
        <w:spacing w:after="120" w:line="480" w:lineRule="exact"/>
        <w:tabs>
          <w:tab w:val="left" w:pos="900" w:leader="none"/>
        </w:tabs>
        <w:rPr>
          <w:rFonts w:ascii="Times New Roman" w:hAnsi="Times New Roman" w:cs="仿宋"/>
          <w:sz w:val="24"/>
        </w:rPr>
      </w:pPr>
      <w:r/>
      <w:bookmarkStart w:id="65"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5"/>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p>
    <w:p>
      <w:pPr>
        <w:pStyle w:val="744"/>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4"/>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rPr>
      </w:pPr>
      <w:r>
        <w:rPr>
          <w:rFonts w:hint="eastAsia" w:ascii="Times New Roman" w:hAnsi="Times New Roman" w:cs="仿宋"/>
          <w:sz w:val="24"/>
        </w:rPr>
        <w:t xml:space="preserve">18.6响应文件未按照</w:t>
      </w:r>
      <w:r>
        <w:rPr>
          <w:rFonts w:hint="eastAsia" w:ascii="Times New Roman" w:hAnsi="Times New Roman" w:cs="仿宋"/>
          <w:color w:val="auto"/>
          <w:sz w:val="24"/>
        </w:rPr>
        <w:t xml:space="preserve">磋商文件要求加盖CA电子公章的。</w:t>
      </w:r>
      <w:r/>
    </w:p>
    <w:p>
      <w:pPr>
        <w:ind w:firstLine="480"/>
        <w:spacing w:line="480" w:lineRule="exact"/>
        <w:rPr>
          <w:rFonts w:hint="eastAsia" w:ascii="Times New Roman" w:hAnsi="Times New Roman" w:cs="仿宋"/>
          <w:color w:val="auto"/>
          <w:sz w:val="24"/>
        </w:rPr>
      </w:pPr>
      <w:r/>
      <w:bookmarkStart w:id="66" w:name="_Hlk204074427"/>
      <w:r>
        <w:rPr>
          <w:rFonts w:hint="eastAsia" w:ascii="Times New Roman" w:hAnsi="Times New Roman" w:cs="仿宋"/>
          <w:color w:val="auto"/>
          <w:sz w:val="24"/>
        </w:rPr>
        <w:t xml:space="preserve">18.7磋商小组启动异常低价</w:t>
      </w:r>
      <w:r>
        <w:rPr>
          <w:rFonts w:hint="eastAsia" w:ascii="Times New Roman" w:hAnsi="Times New Roman" w:cs="仿宋"/>
          <w:color w:val="auto"/>
          <w:sz w:val="24"/>
          <w:lang w:val="en-US" w:eastAsia="zh-CN"/>
        </w:rPr>
        <w:t xml:space="preserve">响应</w:t>
      </w:r>
      <w:r>
        <w:rPr>
          <w:rFonts w:hint="eastAsia" w:ascii="Times New Roman" w:hAnsi="Times New Roman" w:cs="仿宋"/>
          <w:color w:val="auto"/>
          <w:sz w:val="24"/>
        </w:rPr>
        <w:t xml:space="preserve">审查后，供应商不提供书面说明、证明材料，或者磋商小组认为供应商提供的书面说明、证明材料不能证明其</w:t>
      </w:r>
      <w:r>
        <w:rPr>
          <w:rFonts w:hint="eastAsia" w:ascii="Times New Roman" w:hAnsi="Times New Roman" w:cs="仿宋"/>
          <w:color w:val="auto"/>
          <w:sz w:val="24"/>
          <w:lang w:val="en-US" w:eastAsia="zh-CN"/>
        </w:rPr>
        <w:t xml:space="preserve">最后</w:t>
      </w:r>
      <w:r>
        <w:rPr>
          <w:rFonts w:hint="eastAsia" w:ascii="Times New Roman" w:hAnsi="Times New Roman" w:cs="仿宋"/>
          <w:color w:val="auto"/>
          <w:sz w:val="24"/>
        </w:rPr>
        <w:t xml:space="preserve">报价合理性的。</w:t>
      </w:r>
      <w:bookmarkEnd w:id="66"/>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20.5不同供应商的电子响应文件由同一台电子设备编制、打包、加密或者上传；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6</w:t>
      </w:r>
      <w:r>
        <w:rPr>
          <w:rFonts w:hint="eastAsia" w:ascii="Times New Roman" w:hAnsi="Times New Roman" w:cs="仿宋"/>
          <w:sz w:val="24"/>
        </w:rPr>
        <w:t xml:space="preserve">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7</w:t>
      </w:r>
      <w:r>
        <w:rPr>
          <w:rFonts w:hint="eastAsia" w:ascii="Times New Roman" w:hAnsi="Times New Roman" w:cs="仿宋"/>
          <w:sz w:val="24"/>
        </w:rPr>
        <w:t xml:space="preserve">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8</w:t>
      </w:r>
      <w:r>
        <w:rPr>
          <w:rFonts w:hint="eastAsia" w:ascii="Times New Roman" w:hAnsi="Times New Roman" w:cs="仿宋"/>
          <w:sz w:val="24"/>
        </w:rPr>
        <w:t xml:space="preserve">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7" w:name="OLE_LINK2"/>
      <w:r>
        <w:rPr>
          <w:rFonts w:hint="eastAsia" w:ascii="Times New Roman" w:hAnsi="Times New Roman" w:cs="仿宋"/>
          <w:b/>
          <w:sz w:val="24"/>
        </w:rPr>
        <w:t xml:space="preserve">取消成交（候选）供应商资格</w:t>
      </w:r>
      <w:bookmarkEnd w:id="67"/>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p>
    <w:p>
      <w:pPr>
        <w:pStyle w:val="744"/>
        <w:ind w:firstLine="320"/>
        <w:spacing w:before="0" w:after="0" w:line="520" w:lineRule="exact"/>
        <w:rPr>
          <w:rFonts w:hint="eastAsia" w:ascii="黑体" w:hAnsi="黑体" w:eastAsia="黑体" w:cs="黑体"/>
          <w:sz w:val="32"/>
        </w:rPr>
      </w:pPr>
      <w:r/>
      <w:bookmarkStart w:id="68" w:name="_Toc141869968"/>
      <w:r>
        <w:rPr>
          <w:rFonts w:hint="eastAsia" w:ascii="黑体" w:hAnsi="黑体" w:eastAsia="黑体" w:cs="黑体"/>
          <w:sz w:val="32"/>
        </w:rPr>
        <w:t xml:space="preserve">七、成交及合同签订</w:t>
      </w:r>
      <w:bookmarkEnd w:id="6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w:t>
      </w:r>
      <w:r>
        <w:rPr>
          <w:rFonts w:hint="eastAsia" w:ascii="Times New Roman" w:hAnsi="Times New Roman" w:cs="仿宋"/>
          <w:sz w:val="24"/>
          <w:lang w:val="en-US" w:eastAsia="zh-CN"/>
        </w:rPr>
        <w:t xml:space="preserve">公告</w:t>
      </w:r>
      <w:r>
        <w:rPr>
          <w:rFonts w:hint="eastAsia" w:ascii="Times New Roman" w:hAnsi="Times New Roman" w:cs="仿宋"/>
          <w:sz w:val="24"/>
        </w:rPr>
        <w:t xml:space="preserve">，公告期限为1个工作日。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w:t>
      </w:r>
      <w:r>
        <w:rPr>
          <w:rFonts w:hint="eastAsia" w:ascii="Times New Roman" w:hAnsi="Times New Roman" w:cs="仿宋"/>
          <w:sz w:val="24"/>
          <w:lang w:val="en-US" w:eastAsia="zh-CN"/>
        </w:rPr>
        <w:t xml:space="preserve">30</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69" w:name="_Toc141869969"/>
      <w:r>
        <w:rPr>
          <w:rFonts w:hint="eastAsia" w:ascii="Times New Roman" w:hAnsi="Times New Roman" w:cs="仿宋"/>
          <w:b/>
          <w:sz w:val="24"/>
        </w:rPr>
        <w:t xml:space="preserve">25、履约保证金</w:t>
      </w:r>
      <w:r/>
    </w:p>
    <w:p>
      <w:pPr>
        <w:ind w:firstLine="480"/>
        <w:spacing w:line="480" w:lineRule="exact"/>
        <w:rPr>
          <w:rFonts w:ascii="Times New Roman" w:hAnsi="Times New Roman" w:cs="仿宋"/>
          <w:sz w:val="24"/>
          <w:highlight w:val="none"/>
          <w:lang w:val="zh-CN"/>
        </w:rPr>
      </w:pPr>
      <w:r>
        <w:rPr>
          <w:rFonts w:hint="eastAsia" w:ascii="Times New Roman" w:hAnsi="Times New Roman" w:cs="仿宋"/>
          <w:sz w:val="24"/>
          <w:lang w:val="zh-CN"/>
        </w:rPr>
        <w:t xml:space="preserve">按照以</w:t>
      </w:r>
      <w:r>
        <w:rPr>
          <w:rFonts w:hint="eastAsia" w:ascii="Times New Roman" w:hAnsi="Times New Roman" w:cs="仿宋"/>
          <w:sz w:val="24"/>
          <w:highlight w:val="none"/>
          <w:lang w:val="zh-CN"/>
        </w:rPr>
        <w:t xml:space="preserve">下第</w:t>
      </w:r>
      <w:r>
        <w:rPr>
          <w:rFonts w:hint="eastAsia" w:ascii="Times New Roman" w:hAnsi="Times New Roman" w:cs="仿宋"/>
          <w:sz w:val="24"/>
          <w:highlight w:val="none"/>
          <w:u w:val="single"/>
        </w:rPr>
        <w:t xml:space="preserve">（1）</w:t>
      </w:r>
      <w:r>
        <w:rPr>
          <w:rFonts w:hint="eastAsia" w:ascii="Times New Roman" w:hAnsi="Times New Roman" w:cs="仿宋"/>
          <w:sz w:val="24"/>
          <w:highlight w:val="none"/>
          <w:lang w:val="zh-CN"/>
        </w:rPr>
        <w:t xml:space="preserve">方式确定履约保证</w:t>
      </w:r>
      <w:r>
        <w:rPr>
          <w:rFonts w:hint="eastAsia" w:ascii="Times New Roman" w:hAnsi="Times New Roman" w:cs="仿宋"/>
          <w:sz w:val="24"/>
          <w:highlight w:val="none"/>
        </w:rPr>
        <w:t xml:space="preserve">金</w:t>
      </w:r>
      <w:r>
        <w:rPr>
          <w:rFonts w:hint="eastAsia" w:ascii="Times New Roman" w:hAnsi="Times New Roman" w:cs="仿宋"/>
          <w:sz w:val="24"/>
          <w:highlight w:val="none"/>
          <w:lang w:val="zh-CN"/>
        </w:rPr>
        <w:t xml:space="preserve">收取方式。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（1）本项目不收取履约保证金。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（2）本项目收取履约保证金。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25.1履约保证金提交形式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25.2履约保证金提交金额</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按采购合同总价的</w:t>
      </w:r>
      <w:r>
        <w:rPr>
          <w:rFonts w:hint="eastAsia" w:ascii="Times New Roman" w:hAnsi="Times New Roman" w:cs="仿宋"/>
          <w:sz w:val="24"/>
          <w:highlight w:val="none"/>
          <w:u w:val="single"/>
        </w:rPr>
        <w:t xml:space="preserve"> / </w:t>
      </w:r>
      <w:r>
        <w:rPr>
          <w:rFonts w:hint="eastAsia" w:ascii="Times New Roman" w:hAnsi="Times New Roman" w:cs="仿宋"/>
          <w:sz w:val="24"/>
          <w:highlight w:val="none"/>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支持和鼓励成交供应商使用江苏政府采购电子履约保函（保险）代替缴纳履约保证金，</w:t>
      </w:r>
      <w:r>
        <w:rPr>
          <w:rFonts w:hint="eastAsia" w:ascii="Times New Roman" w:hAnsi="Times New Roman" w:cs="仿宋"/>
          <w:color w:val="auto"/>
          <w:sz w:val="24"/>
          <w:highlight w:val="none"/>
        </w:rPr>
        <w:t xml:space="preserve">成交供应商如使用江苏政府采购电子履约保函（保险）的，可按采购合同总价的</w:t>
      </w:r>
      <w:r>
        <w:rPr>
          <w:rFonts w:hint="eastAsia" w:ascii="Times New Roman" w:hAnsi="Times New Roman" w:cs="仿宋"/>
          <w:color w:val="auto"/>
          <w:sz w:val="24"/>
          <w:highlight w:val="none"/>
          <w:u w:val="single"/>
        </w:rPr>
        <w:t xml:space="preserve"> / </w:t>
      </w:r>
      <w:r>
        <w:rPr>
          <w:rFonts w:hint="eastAsia" w:ascii="Times New Roman" w:hAnsi="Times New Roman" w:cs="仿宋"/>
          <w:color w:val="auto"/>
          <w:sz w:val="24"/>
          <w:highlight w:val="none"/>
        </w:rPr>
        <w:t xml:space="preserve">% </w:t>
      </w:r>
      <w:r>
        <w:rPr>
          <w:rFonts w:hint="eastAsia" w:ascii="Times New Roman" w:hAnsi="Times New Roman" w:cs="仿宋"/>
          <w:sz w:val="24"/>
          <w:highlight w:val="none"/>
        </w:rPr>
        <w:t xml:space="preserve">提</w:t>
      </w:r>
      <w:r>
        <w:rPr>
          <w:rFonts w:hint="eastAsia" w:ascii="Times New Roman" w:hAnsi="Times New Roman" w:cs="仿宋"/>
          <w:sz w:val="24"/>
        </w:rPr>
        <w:t xml:space="preserve">交。</w:t>
      </w:r>
      <w:bookmarkStart w:id="70" w:name="_Hlk187842952"/>
      <w:r>
        <w:rPr>
          <w:rFonts w:hint="eastAsia" w:ascii="Times New Roman" w:hAnsi="Times New Roman" w:cs="仿宋"/>
          <w:sz w:val="24"/>
        </w:rPr>
        <w:t xml:space="preserve">办理流程、偿付等内容见江苏政府采购网“保险保函”模块。</w:t>
      </w:r>
      <w:bookmarkEnd w:id="70"/>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9"/>
      <w:r/>
      <w:r/>
    </w:p>
    <w:p>
      <w:pPr>
        <w:pStyle w:val="744"/>
        <w:ind w:firstLine="320"/>
        <w:spacing w:before="0" w:after="0" w:line="520" w:lineRule="exact"/>
        <w:rPr>
          <w:rFonts w:hint="eastAsia" w:ascii="黑体" w:hAnsi="黑体" w:eastAsia="黑体" w:cs="黑体"/>
          <w:sz w:val="32"/>
        </w:rPr>
      </w:pPr>
      <w:r/>
      <w:bookmarkStart w:id="71" w:name="_Toc141869970"/>
      <w:r>
        <w:rPr>
          <w:rFonts w:hint="eastAsia" w:ascii="黑体" w:hAnsi="黑体" w:eastAsia="黑体" w:cs="黑体"/>
          <w:sz w:val="32"/>
        </w:rPr>
        <w:t xml:space="preserve">八、质疑与投诉</w:t>
      </w:r>
      <w:bookmarkEnd w:id="7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w:t>
      </w:r>
      <w:r>
        <w:rPr>
          <w:rFonts w:hint="eastAsia" w:ascii="Times New Roman" w:hAnsi="Times New Roman" w:cs="仿宋"/>
          <w:sz w:val="24"/>
          <w:lang w:val="en-US" w:eastAsia="zh-CN"/>
        </w:rPr>
        <w:t xml:space="preserve">成交</w:t>
      </w:r>
      <w:r>
        <w:rPr>
          <w:rFonts w:hint="eastAsia" w:ascii="Times New Roman" w:hAnsi="Times New Roman" w:cs="仿宋"/>
          <w:sz w:val="24"/>
        </w:rPr>
        <w:t xml:space="preserve">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br w:type="page" w:clear="all"/>
      </w:r>
      <w:r/>
    </w:p>
    <w:p>
      <w:pPr>
        <w:pStyle w:val="805"/>
        <w:jc w:val="center"/>
        <w:spacing w:before="200"/>
        <w:rPr>
          <w:rFonts w:ascii="Times New Roman" w:hAnsi="Times New Roman" w:eastAsia="黑体"/>
          <w:sz w:val="44"/>
        </w:rPr>
      </w:pPr>
      <w:r/>
      <w:bookmarkStart w:id="72" w:name="_Toc3418"/>
      <w:r/>
      <w:bookmarkStart w:id="73" w:name="_Toc14692"/>
      <w:r/>
      <w:bookmarkStart w:id="74" w:name="_Toc141869971"/>
      <w:r/>
      <w:bookmarkStart w:id="75" w:name="_Toc21941"/>
      <w:r>
        <w:rPr>
          <w:rFonts w:hint="eastAsia" w:ascii="Times New Roman" w:hAnsi="Times New Roman" w:eastAsia="黑体"/>
          <w:sz w:val="44"/>
        </w:rPr>
        <w:t xml:space="preserve">第三章  </w:t>
      </w:r>
      <w:bookmarkEnd w:id="72"/>
      <w:r/>
      <w:bookmarkEnd w:id="73"/>
      <w:r/>
      <w:bookmarkEnd w:id="74"/>
      <w:r>
        <w:rPr>
          <w:rFonts w:hint="eastAsia" w:ascii="Times New Roman" w:hAnsi="Times New Roman" w:eastAsia="黑体"/>
          <w:sz w:val="44"/>
        </w:rPr>
        <w:t xml:space="preserve">评审方法与评审标准</w:t>
      </w:r>
      <w:bookmarkEnd w:id="75"/>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Style w:val="753"/>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磋商响应函</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中小企业或残疾人福利性单位声明函，或监狱企业证明文件</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Style w:val="753"/>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磋商报价表</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rPr>
      </w:pPr>
      <w:r/>
      <w:bookmarkStart w:id="76"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6"/>
      <w:r>
        <w:rPr>
          <w:rFonts w:hint="eastAsia" w:ascii="Times New Roman" w:hAnsi="Times New Roman" w:cs="仿宋"/>
          <w:b/>
          <w:bCs/>
          <w:sz w:val="24"/>
        </w:rPr>
        <w:t xml:space="preserve">评审标准</w:t>
      </w:r>
      <w:r/>
    </w:p>
    <w:tbl>
      <w:tblPr>
        <w:tblStyle w:val="753"/>
        <w:tblW w:w="8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061"/>
        <w:gridCol w:w="6461"/>
      </w:tblGrid>
      <w:tr>
        <w:trPr>
          <w:jc w:val="center"/>
          <w:trHeight w:val="699"/>
        </w:trPr>
        <w:tc>
          <w:tcPr>
            <w:tcW w:w="1428" w:type="dxa"/>
            <w:vAlign w:val="center"/>
            <w:textDirection w:val="lrTb"/>
            <w:noWrap w:val="false"/>
          </w:tcPr>
          <w:p>
            <w:pPr>
              <w:jc w:val="center"/>
              <w:spacing w:line="400" w:lineRule="exact"/>
              <w:widowControl/>
              <w:rPr>
                <w:rFonts w:ascii="Times New Roman" w:hAnsi="Times New Roman" w:cs="宋体"/>
                <w:sz w:val="24"/>
                <w:szCs w:val="24"/>
              </w:rPr>
            </w:pPr>
            <w:r/>
            <w:bookmarkStart w:id="77" w:name="EBd5bea3a3c3254523b93c8abaa514fb10"/>
            <w:r/>
            <w:bookmarkEnd w:id="77"/>
            <w:r/>
            <w:bookmarkStart w:id="78" w:name="RANGE!A1"/>
            <w:r/>
            <w:bookmarkStart w:id="79" w:name="_Toc81575205"/>
            <w:r/>
            <w:bookmarkStart w:id="80" w:name="_Toc81575168"/>
            <w:r/>
            <w:bookmarkStart w:id="81" w:name="_Toc29751"/>
            <w:r>
              <w:rPr>
                <w:rFonts w:hint="eastAsia" w:ascii="Times New Roman" w:hAnsi="Times New Roman" w:cs="宋体"/>
                <w:sz w:val="24"/>
                <w:szCs w:val="24"/>
              </w:rPr>
              <w:t xml:space="preserve">评审因素</w:t>
            </w:r>
            <w:bookmarkEnd w:id="78"/>
            <w:r/>
            <w:r/>
          </w:p>
        </w:tc>
        <w:tc>
          <w:tcPr>
            <w:tcW w:w="1061" w:type="dxa"/>
            <w:vAlign w:val="center"/>
            <w:textDirection w:val="lrTb"/>
            <w:noWrap w:val="false"/>
          </w:tcPr>
          <w:p>
            <w:pPr>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分数</w:t>
            </w:r>
            <w:r/>
          </w:p>
        </w:tc>
        <w:tc>
          <w:tcPr>
            <w:tcW w:w="6461" w:type="dxa"/>
            <w:vAlign w:val="center"/>
            <w:textDirection w:val="lrTb"/>
            <w:noWrap w:val="false"/>
          </w:tcPr>
          <w:p>
            <w:pPr>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评审标准</w:t>
            </w:r>
            <w:r/>
          </w:p>
        </w:tc>
      </w:tr>
      <w:tr>
        <w:trPr>
          <w:jc w:val="center"/>
          <w:trHeight w:val="274"/>
        </w:trPr>
        <w:tc>
          <w:tcPr>
            <w:tcW w:w="1428" w:type="dxa"/>
            <w:vAlign w:val="center"/>
            <w:textDirection w:val="lrTb"/>
            <w:noWrap w:val="false"/>
          </w:tcPr>
          <w:p>
            <w:pPr>
              <w:jc w:val="center"/>
              <w:spacing w:line="400" w:lineRule="exact"/>
              <w:widowControl/>
              <w:rPr>
                <w:rFonts w:ascii="Times New Roman" w:hAnsi="Times New Roman" w:cs="宋体"/>
                <w:szCs w:val="21"/>
              </w:rPr>
            </w:pPr>
            <w:r/>
            <w:bookmarkStart w:id="82" w:name="OLE_LINK13"/>
            <w:r/>
            <w:bookmarkStart w:id="83" w:name="OLE_LINK14"/>
            <w:r>
              <w:rPr>
                <w:rFonts w:hint="eastAsia" w:ascii="Times New Roman" w:hAnsi="Times New Roman" w:cs="仿宋"/>
                <w:szCs w:val="21"/>
              </w:rPr>
              <w:t xml:space="preserve">磋商报价</w:t>
            </w:r>
            <w:bookmarkEnd w:id="82"/>
            <w:r/>
            <w:bookmarkEnd w:id="83"/>
            <w:r/>
            <w:r/>
          </w:p>
        </w:tc>
        <w:tc>
          <w:tcPr>
            <w:tcW w:w="1061"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宋体"/>
                <w:szCs w:val="21"/>
              </w:rPr>
              <w:t xml:space="preserve">10.00分</w:t>
            </w:r>
            <w:r/>
          </w:p>
        </w:tc>
        <w:tc>
          <w:tcPr>
            <w:tcW w:w="6461" w:type="dxa"/>
            <w:vAlign w:val="center"/>
            <w:textDirection w:val="lrTb"/>
            <w:noWrap w:val="false"/>
          </w:tcPr>
          <w:p>
            <w:pPr>
              <w:pStyle w:val="925"/>
              <w:ind w:firstLine="0"/>
              <w:spacing w:line="400" w:lineRule="exact"/>
              <w:rPr>
                <w:rFonts w:hint="eastAsia" w:ascii="Times New Roman" w:hAnsi="Times New Roman" w:cs="仿宋"/>
                <w:b/>
                <w:bCs/>
                <w:szCs w:val="21"/>
              </w:rPr>
            </w:pPr>
            <w:r>
              <w:rPr>
                <w:rFonts w:ascii="Times New Roman" w:hAnsi="Times New Roman" w:cs="仿宋"/>
                <w:szCs w:val="21"/>
              </w:rPr>
              <w:t xml:space="preserve">采用低价优先法计算，</w:t>
            </w:r>
            <w:r>
              <w:rPr>
                <w:rFonts w:hint="eastAsia" w:ascii="Times New Roman" w:hAnsi="Times New Roman" w:cs="仿宋"/>
                <w:szCs w:val="21"/>
              </w:rPr>
              <w:t xml:space="preserve">即满足磋商文件要求且最后报价最低的供应商的价格为磋商基准价，其价格分为满分。其他供应商磋商报价得分=（磋商基准价/最后磋商报价）×10</w:t>
            </w:r>
            <w:r>
              <w:rPr>
                <w:rFonts w:ascii="Times New Roman" w:hAnsi="Times New Roman" w:cs="仿宋"/>
                <w:szCs w:val="21"/>
              </w:rPr>
              <w:t xml:space="preserve">。</w:t>
            </w:r>
            <w:r/>
          </w:p>
        </w:tc>
      </w:tr>
      <w:tr>
        <w:trPr>
          <w:jc w:val="center"/>
          <w:trHeight w:val="1115"/>
        </w:trPr>
        <w:tc>
          <w:tcPr>
            <w:tcW w:w="1428" w:type="dxa"/>
            <w:vAlign w:val="center"/>
            <w:textDirection w:val="lrTb"/>
            <w:noWrap w:val="false"/>
          </w:tcPr>
          <w:p>
            <w:pPr>
              <w:jc w:val="center"/>
              <w:spacing w:line="400" w:lineRule="exact"/>
              <w:widowControl/>
              <w:rPr>
                <w:rFonts w:hint="eastAsia" w:ascii="Times New Roman" w:hAnsi="Times New Roman" w:cs="宋体"/>
                <w:szCs w:val="21"/>
              </w:rPr>
            </w:pPr>
            <w:r/>
            <w:bookmarkStart w:id="84" w:name="OLE_LINK15"/>
            <w:r>
              <w:rPr>
                <w:rFonts w:hint="eastAsia" w:ascii="Times New Roman" w:hAnsi="Times New Roman" w:cs="宋体"/>
                <w:szCs w:val="21"/>
              </w:rPr>
              <w:t xml:space="preserve">技术参数响应</w:t>
            </w:r>
            <w:bookmarkEnd w:id="84"/>
            <w:r/>
            <w:r/>
          </w:p>
        </w:tc>
        <w:tc>
          <w:tcPr>
            <w:tcW w:w="1061"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宋体"/>
                <w:szCs w:val="21"/>
                <w:lang w:val="en-US" w:eastAsia="zh-CN"/>
              </w:rPr>
              <w:t xml:space="preserve">42</w:t>
            </w:r>
            <w:r>
              <w:rPr>
                <w:rFonts w:hint="eastAsia" w:ascii="Times New Roman" w:hAnsi="Times New Roman" w:cs="宋体"/>
                <w:szCs w:val="21"/>
              </w:rPr>
              <w:t xml:space="preserve">.00分</w:t>
            </w:r>
            <w:r/>
          </w:p>
        </w:tc>
        <w:tc>
          <w:tcPr>
            <w:tcW w:w="6461" w:type="dxa"/>
            <w:vAlign w:val="center"/>
            <w:textDirection w:val="lrTb"/>
            <w:noWrap w:val="false"/>
          </w:tcPr>
          <w:p>
            <w:pPr>
              <w:jc w:val="left"/>
              <w:spacing w:line="400" w:lineRule="exact"/>
              <w:widowControl/>
              <w:rPr>
                <w:rFonts w:hint="eastAsia" w:ascii="Times New Roman" w:hAnsi="Times New Roman" w:cs="宋体"/>
                <w:szCs w:val="21"/>
              </w:rPr>
            </w:pPr>
            <w:r/>
            <w:bookmarkStart w:id="85" w:name="OLE_LINK25"/>
            <w:r>
              <w:rPr>
                <w:rFonts w:hint="eastAsia" w:ascii="Times New Roman" w:hAnsi="Times New Roman" w:cs="宋体"/>
                <w:szCs w:val="21"/>
              </w:rPr>
              <w:t xml:space="preserve">针对采购文件“第四章 采购需求”中的“三、</w:t>
            </w:r>
            <w:bookmarkStart w:id="86" w:name="OLE_LINK7"/>
            <w:r>
              <w:rPr>
                <w:rFonts w:hint="eastAsia" w:ascii="Times New Roman" w:hAnsi="Times New Roman" w:cs="宋体"/>
                <w:szCs w:val="21"/>
              </w:rPr>
              <w:t xml:space="preserve">技术要求</w:t>
            </w:r>
            <w:bookmarkEnd w:id="86"/>
            <w:r>
              <w:rPr>
                <w:rFonts w:hint="eastAsia" w:ascii="Times New Roman" w:hAnsi="Times New Roman" w:cs="宋体"/>
                <w:szCs w:val="21"/>
              </w:rPr>
              <w:t xml:space="preserve">-（</w:t>
            </w:r>
            <w:r>
              <w:rPr>
                <w:rFonts w:hint="eastAsia" w:ascii="Times New Roman" w:hAnsi="Times New Roman" w:cs="宋体"/>
                <w:szCs w:val="21"/>
                <w:lang w:val="en-US" w:eastAsia="zh-CN"/>
              </w:rPr>
              <w:t xml:space="preserve">三</w:t>
            </w:r>
            <w:r>
              <w:rPr>
                <w:rFonts w:hint="eastAsia" w:ascii="Times New Roman" w:hAnsi="Times New Roman" w:cs="宋体"/>
                <w:szCs w:val="21"/>
              </w:rPr>
              <w:t xml:space="preserve">）</w:t>
            </w:r>
            <w:r>
              <w:rPr>
                <w:rFonts w:hint="eastAsia" w:ascii="Times New Roman" w:hAnsi="Times New Roman" w:cs="宋体"/>
                <w:szCs w:val="21"/>
                <w:lang w:val="en-US" w:eastAsia="zh-CN"/>
              </w:rPr>
              <w:t xml:space="preserve">功能</w:t>
            </w:r>
            <w:r>
              <w:rPr>
                <w:rFonts w:hint="eastAsia" w:ascii="Times New Roman" w:hAnsi="Times New Roman" w:cs="宋体"/>
                <w:szCs w:val="21"/>
              </w:rPr>
              <w:t xml:space="preserve">要求</w:t>
            </w:r>
            <w:r>
              <w:rPr>
                <w:rFonts w:hint="eastAsia" w:ascii="Times New Roman" w:hAnsi="Times New Roman" w:cs="宋体"/>
                <w:szCs w:val="21"/>
                <w:lang w:val="en-US" w:eastAsia="zh-CN"/>
              </w:rPr>
              <w:t xml:space="preserve">--A部分</w:t>
            </w:r>
            <w:r>
              <w:rPr>
                <w:rFonts w:hint="eastAsia" w:ascii="Times New Roman" w:hAnsi="Times New Roman" w:cs="宋体"/>
                <w:szCs w:val="21"/>
              </w:rPr>
              <w:t xml:space="preserve">”所列内容进行评分，所投服务技术参数完全满足或优于采购文件技术参数要求的得</w:t>
            </w:r>
            <w:r>
              <w:rPr>
                <w:rFonts w:hint="eastAsia" w:ascii="Times New Roman" w:hAnsi="Times New Roman" w:cs="宋体"/>
                <w:szCs w:val="21"/>
                <w:lang w:val="en-US" w:eastAsia="zh-CN"/>
              </w:rPr>
              <w:t xml:space="preserve">42</w:t>
            </w:r>
            <w:r>
              <w:rPr>
                <w:rFonts w:hint="eastAsia" w:ascii="Times New Roman" w:hAnsi="Times New Roman" w:cs="宋体"/>
                <w:szCs w:val="21"/>
              </w:rPr>
              <w:t xml:space="preserve">分。“▲”为重点参数要求，共</w:t>
            </w:r>
            <w:r>
              <w:rPr>
                <w:rFonts w:hint="eastAsia" w:ascii="Times New Roman" w:hAnsi="Times New Roman" w:cs="宋体"/>
                <w:szCs w:val="21"/>
                <w:lang w:val="en-US" w:eastAsia="zh-CN"/>
              </w:rPr>
              <w:t xml:space="preserve">14</w:t>
            </w:r>
            <w:r>
              <w:rPr>
                <w:rFonts w:hint="eastAsia" w:ascii="Times New Roman" w:hAnsi="Times New Roman" w:cs="宋体"/>
                <w:szCs w:val="21"/>
              </w:rPr>
              <w:t xml:space="preserve">项，每有一项（一个句号的完整内容为一“项”）不满足的扣</w:t>
            </w:r>
            <w:r>
              <w:rPr>
                <w:rFonts w:hint="eastAsia" w:ascii="Times New Roman" w:hAnsi="Times New Roman" w:cs="宋体"/>
                <w:szCs w:val="21"/>
                <w:lang w:val="en-US" w:eastAsia="zh-CN"/>
              </w:rPr>
              <w:t xml:space="preserve">1</w:t>
            </w:r>
            <w:r>
              <w:rPr>
                <w:rFonts w:hint="eastAsia" w:ascii="Times New Roman" w:hAnsi="Times New Roman" w:cs="宋体"/>
                <w:szCs w:val="21"/>
              </w:rPr>
              <w:t xml:space="preserve">分；其余为一般参数要求，共</w:t>
            </w:r>
            <w:r>
              <w:rPr>
                <w:rFonts w:hint="eastAsia" w:ascii="Times New Roman" w:hAnsi="Times New Roman" w:cs="宋体"/>
                <w:szCs w:val="21"/>
                <w:lang w:val="en-US" w:eastAsia="zh-CN"/>
              </w:rPr>
              <w:t xml:space="preserve">70</w:t>
            </w:r>
            <w:r>
              <w:rPr>
                <w:rFonts w:hint="eastAsia" w:ascii="Times New Roman" w:hAnsi="Times New Roman" w:cs="宋体"/>
                <w:szCs w:val="21"/>
              </w:rPr>
              <w:t xml:space="preserve">项，每有一项（一个句号的完整内容为一“项”）负偏离扣</w:t>
            </w:r>
            <w:r>
              <w:rPr>
                <w:rFonts w:hint="eastAsia" w:ascii="Times New Roman" w:hAnsi="Times New Roman" w:cs="宋体"/>
                <w:szCs w:val="21"/>
                <w:lang w:val="en-US" w:eastAsia="zh-CN"/>
              </w:rPr>
              <w:t xml:space="preserve">0.4</w:t>
            </w:r>
            <w:r>
              <w:rPr>
                <w:rFonts w:hint="eastAsia" w:ascii="Times New Roman" w:hAnsi="Times New Roman" w:cs="宋体"/>
                <w:szCs w:val="21"/>
              </w:rPr>
              <w:t xml:space="preserve">分，扣完为止。</w:t>
            </w:r>
            <w:r/>
          </w:p>
          <w:p>
            <w:pPr>
              <w:jc w:val="left"/>
              <w:spacing w:line="400" w:lineRule="exact"/>
              <w:widowControl/>
              <w:rPr>
                <w:rFonts w:hint="eastAsia" w:ascii="Times New Roman" w:hAnsi="Times New Roman" w:cs="仿宋"/>
                <w:szCs w:val="21"/>
              </w:rPr>
            </w:pPr>
            <w:r>
              <w:rPr>
                <w:rFonts w:hint="eastAsia" w:ascii="Times New Roman" w:hAnsi="Times New Roman" w:cs="宋体"/>
                <w:b/>
                <w:szCs w:val="21"/>
              </w:rPr>
              <w:t xml:space="preserve">注</w:t>
            </w:r>
            <w:r>
              <w:rPr>
                <w:rFonts w:hint="eastAsia" w:ascii="Times New Roman" w:hAnsi="Times New Roman" w:cs="宋体"/>
                <w:szCs w:val="21"/>
              </w:rPr>
              <w:t xml:space="preserve">：供应商针对本项评审内容在响应文件《技术响应偏离表》中逐条列出响应及偏离情况；未列出的对应项按负偏离进行扣分处理。</w:t>
            </w:r>
            <w:bookmarkEnd w:id="85"/>
            <w:r/>
            <w:r/>
          </w:p>
        </w:tc>
      </w:tr>
      <w:tr>
        <w:trPr>
          <w:jc w:val="center"/>
          <w:trHeight w:val="1140"/>
        </w:trPr>
        <w:tc>
          <w:tcPr>
            <w:tcW w:w="1428"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宋体"/>
                <w:szCs w:val="21"/>
              </w:rPr>
              <w:t xml:space="preserve">软件著作权</w:t>
            </w:r>
            <w:r/>
          </w:p>
        </w:tc>
        <w:tc>
          <w:tcPr>
            <w:tcW w:w="1061" w:type="dxa"/>
            <w:vAlign w:val="center"/>
            <w:textDirection w:val="lrTb"/>
            <w:noWrap w:val="false"/>
          </w:tcPr>
          <w:p>
            <w:pPr>
              <w:jc w:val="center"/>
              <w:spacing w:line="400" w:lineRule="exact"/>
              <w:widowControl/>
              <w:rPr>
                <w:rFonts w:ascii="Times New Roman" w:hAnsi="Times New Roman" w:cs="宋体"/>
                <w:szCs w:val="21"/>
                <w:highlight w:val="none"/>
              </w:rPr>
            </w:pPr>
            <w:r>
              <w:rPr>
                <w:rFonts w:hint="eastAsia" w:ascii="Times New Roman" w:hAnsi="Times New Roman" w:cs="宋体"/>
                <w:szCs w:val="21"/>
                <w:highlight w:val="none"/>
                <w:lang w:val="en-US" w:eastAsia="zh-CN"/>
              </w:rPr>
              <w:t xml:space="preserve">3</w:t>
            </w:r>
            <w:r>
              <w:rPr>
                <w:rFonts w:hint="eastAsia" w:ascii="Times New Roman" w:hAnsi="Times New Roman" w:cs="宋体"/>
                <w:szCs w:val="21"/>
                <w:highlight w:val="none"/>
              </w:rPr>
              <w:t xml:space="preserve">.00分</w:t>
            </w:r>
            <w:r/>
          </w:p>
        </w:tc>
        <w:tc>
          <w:tcPr>
            <w:tcW w:w="6461" w:type="dxa"/>
            <w:vAlign w:val="center"/>
            <w:textDirection w:val="lrTb"/>
            <w:noWrap w:val="false"/>
          </w:tcPr>
          <w:p>
            <w:pPr>
              <w:jc w:val="left"/>
              <w:spacing w:line="400" w:lineRule="exact"/>
              <w:widowControl/>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供应商具有</w:t>
            </w:r>
            <w:r>
              <w:rPr>
                <w:rFonts w:hint="eastAsia" w:ascii="Times New Roman" w:hAnsi="Times New Roman" w:eastAsia="宋体" w:cs="宋体"/>
                <w:szCs w:val="21"/>
                <w:highlight w:val="none"/>
                <w:lang w:val="en-US" w:eastAsia="zh-CN"/>
              </w:rPr>
              <w:t xml:space="preserve">实验室管理、实验室标准管理、仪器管理</w:t>
            </w:r>
            <w:r>
              <w:rPr>
                <w:rFonts w:hint="eastAsia" w:ascii="Times New Roman" w:hAnsi="Times New Roman" w:eastAsia="宋体" w:cs="宋体"/>
                <w:szCs w:val="21"/>
                <w:highlight w:val="none"/>
              </w:rPr>
              <w:t xml:space="preserve">相关的软件著作权的，每有一个得 1分，最高得</w:t>
            </w:r>
            <w:r>
              <w:rPr>
                <w:rFonts w:hint="eastAsia" w:ascii="Times New Roman" w:hAnsi="Times New Roman" w:eastAsia="宋体" w:cs="宋体"/>
                <w:szCs w:val="21"/>
                <w:highlight w:val="none"/>
                <w:lang w:val="en-US" w:eastAsia="zh-CN"/>
              </w:rPr>
              <w:t xml:space="preserve">3</w:t>
            </w:r>
            <w:r>
              <w:rPr>
                <w:rFonts w:hint="eastAsia" w:ascii="Times New Roman" w:hAnsi="Times New Roman" w:eastAsia="宋体" w:cs="宋体"/>
                <w:szCs w:val="21"/>
                <w:highlight w:val="none"/>
              </w:rPr>
              <w:t xml:space="preserve">分。</w:t>
            </w:r>
            <w:r/>
          </w:p>
          <w:p>
            <w:pPr>
              <w:jc w:val="left"/>
              <w:spacing w:line="400" w:lineRule="exact"/>
              <w:widowControl/>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注:1、提供相关证明材料电子件，否则不得分。</w:t>
            </w:r>
            <w:r/>
          </w:p>
          <w:p>
            <w:pPr>
              <w:jc w:val="left"/>
              <w:spacing w:line="400" w:lineRule="exact"/>
              <w:widowControl/>
              <w:rPr>
                <w:rFonts w:hint="eastAsia" w:ascii="Times New Roman" w:hAnsi="Times New Roman" w:cs="宋体"/>
                <w:color w:val="000000"/>
                <w:szCs w:val="21"/>
                <w:highlight w:val="none"/>
              </w:rPr>
            </w:pPr>
            <w:r>
              <w:rPr>
                <w:rFonts w:hint="eastAsia" w:ascii="Times New Roman" w:hAnsi="Times New Roman" w:eastAsia="宋体" w:cs="宋体"/>
                <w:szCs w:val="21"/>
                <w:highlight w:val="none"/>
              </w:rPr>
              <w:t xml:space="preserve">2、供应商提供的软件著作权如名称不一致，具有类似功能即可。</w:t>
            </w:r>
            <w:r/>
          </w:p>
        </w:tc>
      </w:tr>
      <w:tr>
        <w:trPr>
          <w:jc w:val="center"/>
          <w:trHeight w:val="1140"/>
        </w:trPr>
        <w:tc>
          <w:tcPr>
            <w:tcW w:w="1428" w:type="dxa"/>
            <w:vAlign w:val="center"/>
            <w:textDirection w:val="lrTb"/>
            <w:noWrap w:val="false"/>
          </w:tcPr>
          <w:p>
            <w:pPr>
              <w:jc w:val="center"/>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企业业绩</w:t>
            </w:r>
            <w:r/>
          </w:p>
        </w:tc>
        <w:tc>
          <w:tcPr>
            <w:tcW w:w="1061" w:type="dxa"/>
            <w:vAlign w:val="center"/>
            <w:textDirection w:val="lrTb"/>
            <w:noWrap w:val="false"/>
          </w:tcPr>
          <w:p>
            <w:pPr>
              <w:jc w:val="center"/>
              <w:spacing w:line="400" w:lineRule="exact"/>
              <w:widowControl/>
              <w:rPr>
                <w:rFonts w:ascii="Times New Roman" w:hAnsi="Times New Roman" w:cs="宋体"/>
                <w:color w:val="000000"/>
                <w:szCs w:val="21"/>
                <w:highlight w:val="none"/>
              </w:rPr>
            </w:pPr>
            <w:r>
              <w:rPr>
                <w:rFonts w:hint="eastAsia" w:ascii="Times New Roman" w:hAnsi="Times New Roman" w:cs="宋体"/>
                <w:color w:val="000000"/>
                <w:szCs w:val="21"/>
                <w:highlight w:val="none"/>
                <w:lang w:val="en-US" w:eastAsia="zh-CN"/>
              </w:rPr>
              <w:t xml:space="preserve">12</w:t>
            </w:r>
            <w:r>
              <w:rPr>
                <w:rFonts w:ascii="Times New Roman" w:hAnsi="Times New Roman" w:cs="宋体"/>
                <w:color w:val="000000"/>
                <w:szCs w:val="21"/>
                <w:highlight w:val="none"/>
              </w:rPr>
              <w:t xml:space="preserve">.00</w:t>
            </w:r>
            <w:r>
              <w:rPr>
                <w:rFonts w:hint="eastAsia" w:ascii="Times New Roman" w:hAnsi="Times New Roman" w:cs="宋体"/>
                <w:color w:val="000000"/>
                <w:szCs w:val="21"/>
                <w:highlight w:val="none"/>
              </w:rPr>
              <w:t xml:space="preserve">分</w:t>
            </w:r>
            <w:r/>
          </w:p>
        </w:tc>
        <w:tc>
          <w:tcPr>
            <w:tcW w:w="6461" w:type="dxa"/>
            <w:vAlign w:val="center"/>
            <w:textDirection w:val="lrTb"/>
            <w:noWrap w:val="false"/>
          </w:tcPr>
          <w:p>
            <w:pPr>
              <w:jc w:val="left"/>
              <w:spacing w:line="3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供应商自</w:t>
            </w:r>
            <w:r>
              <w:rPr>
                <w:rFonts w:ascii="宋体" w:hAnsi="宋体" w:cs="宋体"/>
                <w:color w:val="000000"/>
                <w:szCs w:val="21"/>
                <w:highlight w:val="none"/>
              </w:rPr>
              <w:t xml:space="preserve">2023</w:t>
            </w:r>
            <w:r>
              <w:rPr>
                <w:rFonts w:hint="eastAsia" w:ascii="宋体" w:hAnsi="宋体" w:cs="宋体"/>
                <w:color w:val="000000"/>
                <w:szCs w:val="21"/>
                <w:highlight w:val="none"/>
              </w:rPr>
              <w:t xml:space="preserve">年</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月</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日以来（以合同签订时间为准）承担过类似项目业绩的，每有一个得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分，最高得</w:t>
            </w:r>
            <w:r>
              <w:rPr>
                <w:rFonts w:hint="eastAsia" w:ascii="宋体" w:hAnsi="宋体" w:cs="宋体"/>
                <w:color w:val="000000"/>
                <w:szCs w:val="21"/>
                <w:highlight w:val="none"/>
                <w:lang w:val="en-US" w:eastAsia="zh-CN"/>
              </w:rPr>
              <w:t xml:space="preserve">12</w:t>
            </w:r>
            <w:r>
              <w:rPr>
                <w:rFonts w:hint="eastAsia" w:ascii="宋体" w:hAnsi="宋体" w:cs="宋体"/>
                <w:color w:val="000000"/>
                <w:szCs w:val="21"/>
                <w:highlight w:val="none"/>
              </w:rPr>
              <w:t xml:space="preserve">分。</w:t>
            </w:r>
            <w:r/>
          </w:p>
          <w:p>
            <w:pPr>
              <w:jc w:val="left"/>
              <w:spacing w:line="360" w:lineRule="exact"/>
              <w:widowControl/>
              <w:rPr>
                <w:rFonts w:ascii="Times New Roman" w:hAnsi="Times New Roman" w:cs="宋体"/>
                <w:color w:val="000000"/>
                <w:szCs w:val="21"/>
                <w:highlight w:val="none"/>
              </w:rPr>
            </w:pPr>
            <w:r>
              <w:rPr>
                <w:rFonts w:hint="eastAsia" w:ascii="宋体" w:hAnsi="宋体" w:cs="宋体"/>
                <w:color w:val="000000"/>
                <w:szCs w:val="21"/>
                <w:highlight w:val="none"/>
              </w:rPr>
              <w:t xml:space="preserve">注：1、提供合同电子件（主要内容清晰可见，含合同服务内容、合同金额、合同盖章页等）。2、一个单位分年度多次签订的合同，计入一个业绩；同一个项目，分两期或以上完成的，计入一个业绩。</w:t>
            </w:r>
            <w:r/>
          </w:p>
        </w:tc>
      </w:tr>
      <w:tr>
        <w:trPr>
          <w:jc w:val="center"/>
          <w:trHeight w:val="1140"/>
        </w:trPr>
        <w:tc>
          <w:tcPr>
            <w:tcW w:w="1428" w:type="dxa"/>
            <w:vAlign w:val="center"/>
            <w:textDirection w:val="lrTb"/>
            <w:noWrap w:val="false"/>
          </w:tcPr>
          <w:p>
            <w:pPr>
              <w:jc w:val="center"/>
              <w:spacing w:line="360" w:lineRule="exact"/>
              <w:widowControl/>
              <w:rPr>
                <w:rFonts w:hint="default" w:ascii="Times New Roman" w:hAnsi="Times New Roman" w:eastAsia="宋体" w:cs="宋体"/>
                <w:szCs w:val="24"/>
                <w:lang w:val="en-US" w:eastAsia="zh-CN"/>
              </w:rPr>
            </w:pPr>
            <w:r>
              <w:rPr>
                <w:rFonts w:hint="eastAsia" w:ascii="Times New Roman" w:hAnsi="Times New Roman" w:cs="宋体"/>
                <w:szCs w:val="24"/>
                <w:lang w:val="en-US" w:eastAsia="zh-CN"/>
              </w:rPr>
              <w:t xml:space="preserve">系统演示</w:t>
            </w:r>
            <w:r/>
          </w:p>
        </w:tc>
        <w:tc>
          <w:tcPr>
            <w:tcW w:w="1061"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lang w:val="en-US" w:eastAsia="zh-CN"/>
              </w:rPr>
              <w:t xml:space="preserve">8</w:t>
            </w:r>
            <w:r>
              <w:rPr>
                <w:rFonts w:hint="eastAsia" w:ascii="Times New Roman" w:hAnsi="Times New Roman" w:cs="宋体"/>
                <w:szCs w:val="24"/>
              </w:rPr>
              <w:t xml:space="preserve">.00分</w:t>
            </w:r>
            <w:r/>
          </w:p>
        </w:tc>
        <w:tc>
          <w:tcPr>
            <w:tcW w:w="6461" w:type="dxa"/>
            <w:vAlign w:val="center"/>
            <w:textDirection w:val="lrTb"/>
            <w:noWrap w:val="false"/>
          </w:tcPr>
          <w:p>
            <w:pPr>
              <w:jc w:val="left"/>
              <w:spacing w:line="360" w:lineRule="exact"/>
              <w:widowControl/>
              <w:rPr>
                <w:rFonts w:hint="eastAsia" w:ascii="Times New Roman" w:hAnsi="Times New Roman" w:cs="宋体"/>
                <w:szCs w:val="24"/>
                <w:highlight w:val="none"/>
              </w:rPr>
            </w:pPr>
            <w:r>
              <w:rPr>
                <w:rFonts w:hint="eastAsia" w:ascii="Times New Roman" w:hAnsi="Times New Roman" w:cs="宋体"/>
                <w:szCs w:val="24"/>
                <w:highlight w:val="none"/>
              </w:rPr>
              <w:t xml:space="preserve">供应商根据“第四章 采购需求”中的“三、</w:t>
            </w:r>
            <w:r>
              <w:rPr>
                <w:rFonts w:hint="eastAsia" w:ascii="Times New Roman" w:hAnsi="Times New Roman" w:cs="宋体"/>
                <w:szCs w:val="24"/>
                <w:highlight w:val="none"/>
                <w:lang w:val="en-US" w:eastAsia="zh-CN"/>
              </w:rPr>
              <w:t xml:space="preserve">技术要求--（三）功能要求</w:t>
            </w:r>
            <w:r>
              <w:rPr>
                <w:rFonts w:hint="eastAsia" w:ascii="Times New Roman" w:hAnsi="Times New Roman" w:cs="宋体"/>
                <w:szCs w:val="24"/>
                <w:highlight w:val="none"/>
              </w:rPr>
              <w:t xml:space="preserve">”</w:t>
            </w:r>
            <w:r>
              <w:rPr>
                <w:rFonts w:hint="eastAsia" w:ascii="Times New Roman" w:hAnsi="Times New Roman" w:cs="宋体"/>
                <w:szCs w:val="24"/>
                <w:highlight w:val="none"/>
                <w:lang w:val="en-US" w:eastAsia="zh-CN"/>
              </w:rPr>
              <w:t xml:space="preserve">部分</w:t>
            </w:r>
            <w:r>
              <w:rPr>
                <w:rFonts w:hint="eastAsia" w:ascii="Times New Roman" w:hAnsi="Times New Roman" w:cs="宋体"/>
                <w:szCs w:val="24"/>
                <w:highlight w:val="none"/>
              </w:rPr>
              <w:t xml:space="preserve">提供软件系统功能演示视音频（PPT 等静态图片方式演示不得分），演示时间原则上不超过15分钟。供应商应将演示视频上传在响应文件组成——“视频演示”中，单个视频压缩包大小不得超过50M，数量不限，所有视频压缩包的总量不得超过300M，压缩包文件格式为zip格式，未按要求操作无法上传的，责任由供应商自负。未按要求上传的对应项不得分。</w:t>
            </w:r>
            <w:r/>
          </w:p>
          <w:p>
            <w:pPr>
              <w:jc w:val="left"/>
              <w:spacing w:line="360" w:lineRule="exact"/>
              <w:widowControl/>
              <w:rPr>
                <w:rFonts w:hint="eastAsia" w:ascii="Times New Roman" w:hAnsi="Times New Roman" w:cs="宋体"/>
                <w:szCs w:val="24"/>
                <w:highlight w:val="none"/>
              </w:rPr>
            </w:pPr>
            <w:r>
              <w:rPr>
                <w:rFonts w:hint="eastAsia" w:ascii="Times New Roman" w:hAnsi="Times New Roman" w:cs="宋体"/>
                <w:szCs w:val="24"/>
                <w:highlight w:val="none"/>
              </w:rPr>
              <w:t xml:space="preserve">1. 基础对话交互：支持常规对话框文字输入，实现用户与客服的基础问答交互。</w:t>
            </w:r>
            <w:r>
              <w:rPr>
                <w:rFonts w:hint="eastAsia" w:ascii="Times New Roman" w:hAnsi="Times New Roman" w:cs="宋体"/>
                <w:szCs w:val="24"/>
                <w:highlight w:val="none"/>
                <w:lang w:val="en-US" w:eastAsia="zh-CN"/>
              </w:rPr>
              <w:t xml:space="preserve"> </w:t>
            </w:r>
            <w:r/>
          </w:p>
          <w:p>
            <w:pPr>
              <w:jc w:val="left"/>
              <w:spacing w:line="360" w:lineRule="exact"/>
              <w:widowControl/>
              <w:rPr>
                <w:rFonts w:hint="eastAsia" w:ascii="Times New Roman" w:hAnsi="Times New Roman" w:cs="宋体"/>
                <w:szCs w:val="24"/>
                <w:highlight w:val="none"/>
              </w:rPr>
            </w:pPr>
            <w:r>
              <w:rPr>
                <w:rFonts w:hint="eastAsia" w:ascii="Times New Roman" w:hAnsi="Times New Roman" w:cs="宋体"/>
                <w:szCs w:val="24"/>
                <w:highlight w:val="none"/>
              </w:rPr>
              <w:t xml:space="preserve">全部满足得</w:t>
            </w:r>
            <w:r>
              <w:rPr>
                <w:rFonts w:hint="eastAsia" w:ascii="Times New Roman" w:hAnsi="Times New Roman" w:cs="宋体"/>
                <w:szCs w:val="24"/>
                <w:highlight w:val="none"/>
                <w:lang w:val="en-US" w:eastAsia="zh-CN"/>
              </w:rPr>
              <w:t xml:space="preserve">2</w:t>
            </w:r>
            <w:r>
              <w:rPr>
                <w:rFonts w:hint="eastAsia" w:ascii="Times New Roman" w:hAnsi="Times New Roman" w:cs="宋体"/>
                <w:szCs w:val="24"/>
                <w:highlight w:val="none"/>
              </w:rPr>
              <w:t xml:space="preserve">分；否则不得分。</w:t>
            </w:r>
            <w:r/>
          </w:p>
          <w:p>
            <w:pPr>
              <w:jc w:val="left"/>
              <w:spacing w:line="360" w:lineRule="exact"/>
              <w:widowControl/>
              <w:rPr>
                <w:rFonts w:hint="eastAsia" w:ascii="Times New Roman" w:hAnsi="Times New Roman" w:eastAsia="宋体" w:cs="宋体"/>
                <w:szCs w:val="24"/>
                <w:highlight w:val="none"/>
                <w:lang w:val="en-US" w:eastAsia="zh-CN"/>
              </w:rPr>
            </w:pPr>
            <w:r>
              <w:rPr>
                <w:rFonts w:hint="eastAsia" w:ascii="Times New Roman" w:hAnsi="Times New Roman" w:cs="宋体"/>
                <w:szCs w:val="24"/>
                <w:highlight w:val="none"/>
              </w:rPr>
              <w:t xml:space="preserve">2. 快捷问答服务：内置收费标准等常用快捷查询入口，可一键调取对应问答内容。</w:t>
            </w:r>
            <w:r>
              <w:rPr>
                <w:rFonts w:hint="eastAsia" w:ascii="Times New Roman" w:hAnsi="Times New Roman" w:cs="宋体"/>
                <w:szCs w:val="24"/>
                <w:highlight w:val="none"/>
                <w:lang w:val="en-US" w:eastAsia="zh-CN"/>
              </w:rPr>
              <w:t xml:space="preserve">。</w:t>
            </w:r>
            <w:r/>
          </w:p>
          <w:p>
            <w:pPr>
              <w:jc w:val="left"/>
              <w:spacing w:line="360" w:lineRule="exact"/>
              <w:widowControl/>
              <w:rPr>
                <w:rFonts w:hint="eastAsia" w:ascii="Times New Roman" w:hAnsi="Times New Roman" w:cs="宋体"/>
                <w:szCs w:val="24"/>
                <w:highlight w:val="none"/>
              </w:rPr>
            </w:pPr>
            <w:r>
              <w:rPr>
                <w:rFonts w:hint="eastAsia" w:ascii="Times New Roman" w:hAnsi="Times New Roman" w:cs="宋体"/>
                <w:szCs w:val="24"/>
                <w:highlight w:val="none"/>
              </w:rPr>
              <w:t xml:space="preserve">全部满足得</w:t>
            </w:r>
            <w:r>
              <w:rPr>
                <w:rFonts w:hint="eastAsia" w:ascii="Times New Roman" w:hAnsi="Times New Roman" w:cs="宋体"/>
                <w:szCs w:val="24"/>
                <w:highlight w:val="none"/>
                <w:lang w:val="en-US" w:eastAsia="zh-CN"/>
              </w:rPr>
              <w:t xml:space="preserve">2</w:t>
            </w:r>
            <w:r>
              <w:rPr>
                <w:rFonts w:hint="eastAsia" w:ascii="Times New Roman" w:hAnsi="Times New Roman" w:cs="宋体"/>
                <w:szCs w:val="24"/>
                <w:highlight w:val="none"/>
              </w:rPr>
              <w:t xml:space="preserve">分；否则不得分。</w:t>
            </w:r>
            <w:r/>
          </w:p>
          <w:p>
            <w:pPr>
              <w:jc w:val="left"/>
              <w:spacing w:line="360" w:lineRule="exact"/>
              <w:widowControl/>
              <w:rPr>
                <w:rFonts w:hint="eastAsia" w:ascii="Times New Roman" w:hAnsi="Times New Roman" w:cs="宋体"/>
                <w:szCs w:val="24"/>
                <w:highlight w:val="none"/>
                <w:lang w:val="en-US" w:eastAsia="zh-CN"/>
              </w:rPr>
            </w:pPr>
            <w:r>
              <w:rPr>
                <w:rFonts w:hint="eastAsia" w:ascii="Times New Roman" w:hAnsi="Times New Roman" w:cs="宋体"/>
                <w:szCs w:val="24"/>
                <w:highlight w:val="none"/>
                <w:lang w:val="en-US" w:eastAsia="zh-CN"/>
              </w:rPr>
              <w:t xml:space="preserve">3. 历史对话管理：保存全部问答记录，页面可直接查看历史会话，同时提供对话检索功能，快速定位历史内容。</w:t>
            </w:r>
            <w:r/>
          </w:p>
          <w:p>
            <w:pPr>
              <w:jc w:val="left"/>
              <w:spacing w:line="360" w:lineRule="exact"/>
              <w:widowControl/>
              <w:rPr>
                <w:rFonts w:hint="eastAsia" w:ascii="Times New Roman" w:hAnsi="Times New Roman" w:cs="宋体"/>
                <w:szCs w:val="24"/>
                <w:highlight w:val="none"/>
              </w:rPr>
            </w:pPr>
            <w:r>
              <w:rPr>
                <w:rFonts w:hint="eastAsia" w:ascii="Times New Roman" w:hAnsi="Times New Roman" w:cs="宋体"/>
                <w:szCs w:val="24"/>
                <w:highlight w:val="none"/>
              </w:rPr>
              <w:t xml:space="preserve">全部满足得</w:t>
            </w:r>
            <w:r>
              <w:rPr>
                <w:rFonts w:hint="eastAsia" w:ascii="Times New Roman" w:hAnsi="Times New Roman" w:cs="宋体"/>
                <w:szCs w:val="24"/>
                <w:highlight w:val="none"/>
                <w:lang w:val="en-US" w:eastAsia="zh-CN"/>
              </w:rPr>
              <w:t xml:space="preserve">2</w:t>
            </w:r>
            <w:r>
              <w:rPr>
                <w:rFonts w:hint="eastAsia" w:ascii="Times New Roman" w:hAnsi="Times New Roman" w:cs="宋体"/>
                <w:szCs w:val="24"/>
                <w:highlight w:val="none"/>
              </w:rPr>
              <w:t xml:space="preserve">分；否则不得分。</w:t>
            </w:r>
            <w:r/>
          </w:p>
          <w:p>
            <w:pPr>
              <w:jc w:val="left"/>
              <w:spacing w:line="360" w:lineRule="exact"/>
              <w:widowControl/>
              <w:rPr>
                <w:rFonts w:hint="default" w:ascii="Times New Roman" w:hAnsi="Times New Roman" w:cs="宋体"/>
                <w:szCs w:val="24"/>
                <w:highlight w:val="none"/>
                <w:lang w:val="en-US" w:eastAsia="zh-CN"/>
              </w:rPr>
            </w:pPr>
            <w:r>
              <w:rPr>
                <w:rFonts w:hint="default" w:ascii="Times New Roman" w:hAnsi="Times New Roman" w:cs="宋体"/>
                <w:szCs w:val="24"/>
                <w:highlight w:val="none"/>
                <w:lang w:val="en-US" w:eastAsia="zh-CN"/>
              </w:rPr>
              <w:t xml:space="preserve">4. AI 推理明细展示：AI 生成回复后，同步展示完整思考推理过程，清晰呈现回答逻辑。</w:t>
            </w:r>
            <w:r/>
          </w:p>
          <w:p>
            <w:pPr>
              <w:jc w:val="left"/>
              <w:spacing w:line="360" w:lineRule="exact"/>
              <w:widowControl/>
              <w:rPr>
                <w:rFonts w:hint="default" w:ascii="Times New Roman" w:hAnsi="Times New Roman" w:cs="宋体"/>
                <w:szCs w:val="24"/>
                <w:highlight w:val="yellow"/>
                <w:lang w:val="en-US" w:eastAsia="zh-CN"/>
              </w:rPr>
            </w:pPr>
            <w:r>
              <w:rPr>
                <w:rFonts w:hint="eastAsia" w:ascii="Times New Roman" w:hAnsi="Times New Roman" w:cs="宋体"/>
                <w:szCs w:val="24"/>
                <w:highlight w:val="none"/>
              </w:rPr>
              <w:t xml:space="preserve">全部满足得</w:t>
            </w:r>
            <w:r>
              <w:rPr>
                <w:rFonts w:hint="eastAsia" w:ascii="Times New Roman" w:hAnsi="Times New Roman" w:cs="宋体"/>
                <w:szCs w:val="24"/>
                <w:highlight w:val="none"/>
                <w:lang w:val="en-US" w:eastAsia="zh-CN"/>
              </w:rPr>
              <w:t xml:space="preserve">2</w:t>
            </w:r>
            <w:r>
              <w:rPr>
                <w:rFonts w:hint="eastAsia" w:ascii="Times New Roman" w:hAnsi="Times New Roman" w:cs="宋体"/>
                <w:szCs w:val="24"/>
                <w:highlight w:val="none"/>
              </w:rPr>
              <w:t xml:space="preserve">分；否则不得分。</w:t>
            </w:r>
            <w:r/>
          </w:p>
        </w:tc>
      </w:tr>
      <w:tr>
        <w:trPr>
          <w:jc w:val="center"/>
          <w:trHeight w:val="1140"/>
        </w:trPr>
        <w:tc>
          <w:tcPr>
            <w:tcW w:w="1428" w:type="dxa"/>
            <w:vAlign w:val="center"/>
            <w:textDirection w:val="lrTb"/>
            <w:noWrap w:val="false"/>
          </w:tcPr>
          <w:p>
            <w:pPr>
              <w:jc w:val="center"/>
              <w:rPr>
                <w:rFonts w:hint="eastAsia" w:ascii="宋体" w:hAnsi="宋体" w:cs="宋体"/>
                <w:szCs w:val="21"/>
              </w:rPr>
            </w:pPr>
            <w:r/>
            <w:bookmarkStart w:id="87" w:name="_Toc10422"/>
            <w:r>
              <w:rPr>
                <w:rFonts w:hint="eastAsia"/>
                <w:lang w:bidi="ar"/>
              </w:rPr>
              <w:t xml:space="preserve">项目实施方案</w:t>
            </w:r>
            <w:r/>
          </w:p>
        </w:tc>
        <w:tc>
          <w:tcPr>
            <w:tcW w:w="1061" w:type="dxa"/>
            <w:vAlign w:val="center"/>
            <w:textDirection w:val="lrTb"/>
            <w:noWrap w:val="false"/>
          </w:tcPr>
          <w:p>
            <w:pPr>
              <w:jc w:val="center"/>
              <w:rPr>
                <w:rFonts w:ascii="Times New Roman" w:hAnsi="Times New Roman"/>
                <w:szCs w:val="21"/>
              </w:rPr>
            </w:pPr>
            <w:r>
              <w:rPr>
                <w:rFonts w:hint="eastAsia"/>
                <w:lang w:bidi="ar"/>
              </w:rPr>
              <w:t xml:space="preserve">5</w:t>
            </w:r>
            <w:r>
              <w:rPr>
                <w:lang w:bidi="ar"/>
              </w:rPr>
              <w:t xml:space="preserve">.00分</w:t>
            </w:r>
            <w:r/>
          </w:p>
        </w:tc>
        <w:tc>
          <w:tcPr>
            <w:tcW w:w="6461" w:type="dxa"/>
            <w:vAlign w:val="center"/>
            <w:textDirection w:val="lrTb"/>
            <w:noWrap w:val="false"/>
          </w:tcPr>
          <w:p>
            <w:pPr>
              <w:pStyle w:val="757"/>
              <w:ind w:firstLine="0"/>
              <w:rPr>
                <w:rFonts w:hint="eastAsia" w:ascii="宋体" w:hAnsi="宋体" w:cs="宋体"/>
                <w:szCs w:val="21"/>
              </w:rPr>
            </w:pPr>
            <w:r>
              <w:rPr>
                <w:rFonts w:hint="eastAsia" w:ascii="Calibri" w:hAnsi="Calibri" w:eastAsia="宋体"/>
                <w:b w:val="0"/>
                <w:bCs w:val="0"/>
                <w:color w:val="auto"/>
                <w:sz w:val="21"/>
                <w:szCs w:val="22"/>
                <w:lang w:bidi="ar"/>
              </w:rPr>
              <w:t xml:space="preserve">针对采购文件“第四章 采购需求-五、实施要求”提供项目实施方案。优于采购需求的，得5分；满足采购需求的，得3分；其他情况不得分。</w:t>
            </w:r>
            <w:r/>
          </w:p>
        </w:tc>
      </w:tr>
      <w:tr>
        <w:trPr>
          <w:jc w:val="center"/>
          <w:trHeight w:val="1140"/>
        </w:trPr>
        <w:tc>
          <w:tcPr>
            <w:tcW w:w="1428" w:type="dxa"/>
            <w:vAlign w:val="center"/>
            <w:textDirection w:val="lrTb"/>
            <w:noWrap w:val="false"/>
          </w:tcPr>
          <w:p>
            <w:pPr>
              <w:jc w:val="center"/>
              <w:rPr>
                <w:rFonts w:hint="eastAsia"/>
                <w:lang w:bidi="ar"/>
              </w:rPr>
            </w:pPr>
            <w:r>
              <w:rPr>
                <w:rFonts w:hint="eastAsia"/>
                <w:lang w:bidi="ar"/>
              </w:rPr>
              <w:t xml:space="preserve">人员培训</w:t>
            </w:r>
            <w:r>
              <w:rPr>
                <w:rFonts w:hint="eastAsia"/>
              </w:rPr>
              <w:t xml:space="preserve">方案</w:t>
            </w:r>
            <w:r/>
          </w:p>
        </w:tc>
        <w:tc>
          <w:tcPr>
            <w:tcW w:w="1061" w:type="dxa"/>
            <w:vAlign w:val="center"/>
            <w:textDirection w:val="lrTb"/>
            <w:noWrap w:val="false"/>
          </w:tcPr>
          <w:p>
            <w:pPr>
              <w:jc w:val="center"/>
              <w:rPr>
                <w:rFonts w:hint="eastAsia"/>
                <w:lang w:bidi="ar"/>
              </w:rPr>
            </w:pPr>
            <w:r>
              <w:rPr>
                <w:rFonts w:hint="eastAsia"/>
                <w:lang w:bidi="ar"/>
              </w:rPr>
              <w:t xml:space="preserve">5</w:t>
            </w:r>
            <w:r>
              <w:rPr>
                <w:lang w:bidi="ar"/>
              </w:rPr>
              <w:t xml:space="preserve">.00分</w:t>
            </w:r>
            <w:r/>
          </w:p>
        </w:tc>
        <w:tc>
          <w:tcPr>
            <w:tcW w:w="6461" w:type="dxa"/>
            <w:vAlign w:val="center"/>
            <w:textDirection w:val="lrTb"/>
            <w:noWrap w:val="false"/>
          </w:tcPr>
          <w:p>
            <w:pPr>
              <w:rPr>
                <w:rFonts w:hint="eastAsia" w:ascii="Calibri" w:hAnsi="Calibri" w:eastAsia="宋体"/>
                <w:b w:val="0"/>
                <w:bCs w:val="0"/>
                <w:color w:val="000000"/>
                <w:sz w:val="21"/>
                <w:szCs w:val="22"/>
                <w:lang w:bidi="ar"/>
              </w:rPr>
            </w:pPr>
            <w:r>
              <w:rPr>
                <w:rFonts w:hint="eastAsia" w:ascii="宋体" w:hAnsi="宋体" w:cs="宋体"/>
                <w:szCs w:val="21"/>
              </w:rPr>
              <w:t xml:space="preserve">针对采购文件“第四章 采购需求-</w:t>
            </w:r>
            <w:r>
              <w:rPr>
                <w:rFonts w:hint="eastAsia" w:ascii="宋体" w:hAnsi="宋体" w:cs="宋体"/>
                <w:szCs w:val="21"/>
                <w:lang w:val="en-US" w:eastAsia="zh-CN"/>
              </w:rPr>
              <w:t xml:space="preserve">六</w:t>
            </w:r>
            <w:r>
              <w:rPr>
                <w:rFonts w:hint="eastAsia" w:ascii="宋体" w:hAnsi="宋体" w:cs="宋体"/>
                <w:szCs w:val="21"/>
              </w:rPr>
              <w:t xml:space="preserve">、培训要求”提供人员培训方案。优于采购需求的，得5分；满足采购需求的，得3分；其他情况不得分。</w:t>
            </w:r>
            <w:r/>
          </w:p>
        </w:tc>
      </w:tr>
      <w:tr>
        <w:trPr>
          <w:jc w:val="center"/>
          <w:trHeight w:val="1140"/>
        </w:trPr>
        <w:tc>
          <w:tcPr>
            <w:tcW w:w="14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维保服务方案</w:t>
            </w:r>
            <w:r/>
          </w:p>
        </w:tc>
        <w:tc>
          <w:tcPr>
            <w:tcW w:w="1061" w:type="dxa"/>
            <w:vAlign w:val="center"/>
            <w:textDirection w:val="lrTb"/>
            <w:noWrap w:val="false"/>
          </w:tcPr>
          <w:p>
            <w:pPr>
              <w:jc w:val="center"/>
              <w:rPr>
                <w:rFonts w:hint="eastAsia" w:ascii="宋体" w:hAnsi="宋体" w:cs="宋体"/>
                <w:szCs w:val="21"/>
              </w:rPr>
            </w:pPr>
            <w:r>
              <w:rPr>
                <w:rFonts w:hint="eastAsia"/>
                <w:lang w:bidi="ar"/>
              </w:rPr>
              <w:t xml:space="preserve">5</w:t>
            </w:r>
            <w:r>
              <w:rPr>
                <w:lang w:bidi="ar"/>
              </w:rPr>
              <w:t xml:space="preserve">.00分</w:t>
            </w:r>
            <w:r/>
          </w:p>
        </w:tc>
        <w:tc>
          <w:tcPr>
            <w:tcW w:w="6461" w:type="dxa"/>
            <w:vAlign w:val="center"/>
            <w:textDirection w:val="lrTb"/>
            <w:noWrap w:val="false"/>
          </w:tcPr>
          <w:p>
            <w:pPr>
              <w:numPr>
                <w:ilvl w:val="255"/>
                <w:numId w:val="0"/>
              </w:numPr>
              <w:ind w:left="0" w:firstLine="0"/>
              <w:rPr>
                <w:rFonts w:hint="eastAsia" w:ascii="宋体" w:hAnsi="宋体" w:cs="宋体"/>
                <w:szCs w:val="21"/>
              </w:rPr>
            </w:pPr>
            <w:r>
              <w:rPr>
                <w:rFonts w:hint="eastAsia" w:ascii="宋体" w:hAnsi="宋体" w:cs="宋体"/>
                <w:szCs w:val="21"/>
              </w:rPr>
              <w:t xml:space="preserve">针对采购文件“第四章 采购需求-</w:t>
            </w:r>
            <w:r>
              <w:rPr>
                <w:rFonts w:hint="eastAsia" w:ascii="宋体" w:hAnsi="宋体" w:cs="宋体"/>
                <w:szCs w:val="21"/>
                <w:lang w:val="en-US" w:eastAsia="zh-CN"/>
              </w:rPr>
              <w:t xml:space="preserve">八</w:t>
            </w:r>
            <w:r>
              <w:rPr>
                <w:rFonts w:hint="eastAsia" w:ascii="宋体" w:hAnsi="宋体" w:cs="宋体"/>
                <w:szCs w:val="21"/>
              </w:rPr>
              <w:t xml:space="preserve">、维保服务”提供维保服务方案。优于采购需求的，得5分；满足采购需求的，得3分；其他情况不得分。</w:t>
            </w:r>
            <w:r/>
          </w:p>
        </w:tc>
      </w:tr>
      <w:tr>
        <w:trPr>
          <w:jc w:val="center"/>
          <w:trHeight w:val="1140"/>
        </w:trPr>
        <w:tc>
          <w:tcPr>
            <w:tcW w:w="1428" w:type="dxa"/>
            <w:vAlign w:val="center"/>
            <w:textDirection w:val="lrTb"/>
            <w:noWrap w:val="false"/>
          </w:tcPr>
          <w:p>
            <w:pPr>
              <w:jc w:val="center"/>
              <w:rPr>
                <w:rFonts w:ascii="宋体" w:hAnsi="宋体" w:cs="宋体"/>
                <w:szCs w:val="21"/>
                <w:lang w:bidi="ar"/>
              </w:rPr>
            </w:pPr>
            <w:r>
              <w:rPr>
                <w:rFonts w:hint="eastAsia"/>
              </w:rPr>
              <w:t xml:space="preserve">安全和保密方案</w:t>
            </w:r>
            <w:r/>
          </w:p>
        </w:tc>
        <w:tc>
          <w:tcPr>
            <w:tcW w:w="1061" w:type="dxa"/>
            <w:vAlign w:val="center"/>
            <w:textDirection w:val="lrTb"/>
            <w:noWrap w:val="false"/>
          </w:tcPr>
          <w:p>
            <w:pPr>
              <w:jc w:val="center"/>
              <w:rPr>
                <w:rFonts w:ascii="Times New Roman" w:hAnsi="Times New Roman"/>
                <w:szCs w:val="21"/>
              </w:rPr>
            </w:pPr>
            <w:r>
              <w:rPr>
                <w:rFonts w:hint="eastAsia"/>
                <w:lang w:bidi="ar"/>
              </w:rPr>
              <w:t xml:space="preserve">5.00分</w:t>
            </w:r>
            <w:r/>
          </w:p>
        </w:tc>
        <w:tc>
          <w:tcPr>
            <w:tcW w:w="6461" w:type="dxa"/>
            <w:vAlign w:val="center"/>
            <w:textDirection w:val="lrTb"/>
            <w:noWrap w:val="false"/>
          </w:tcPr>
          <w:p>
            <w:pPr>
              <w:rPr>
                <w:rFonts w:hint="eastAsia" w:ascii="宋体" w:hAnsi="宋体" w:cs="宋体"/>
                <w:color w:val="000000"/>
                <w:szCs w:val="21"/>
                <w:lang w:bidi="ar"/>
              </w:rPr>
            </w:pPr>
            <w:r>
              <w:rPr>
                <w:rFonts w:hint="eastAsia" w:ascii="宋体" w:hAnsi="宋体" w:cs="宋体"/>
                <w:szCs w:val="21"/>
              </w:rPr>
              <w:t xml:space="preserve">针对采购文件“第四章 采购需求-</w:t>
            </w:r>
            <w:r>
              <w:rPr>
                <w:rFonts w:hint="eastAsia" w:ascii="宋体" w:hAnsi="宋体" w:cs="宋体"/>
                <w:szCs w:val="21"/>
                <w:lang w:val="en-US" w:eastAsia="zh-CN"/>
              </w:rPr>
              <w:t xml:space="preserve">九</w:t>
            </w:r>
            <w:r>
              <w:rPr>
                <w:rFonts w:hint="eastAsia" w:ascii="宋体" w:hAnsi="宋体" w:cs="宋体"/>
                <w:szCs w:val="21"/>
              </w:rPr>
              <w:t xml:space="preserve">、安全和保密要求”提供安全和保密方案。优于采购需求的，得5分；满足采购需求的，得3分；其他情况不得分。</w:t>
            </w:r>
            <w:bookmarkEnd w:id="79"/>
            <w:r/>
            <w:bookmarkEnd w:id="80"/>
            <w:r/>
            <w:bookmarkEnd w:id="81"/>
            <w:r/>
            <w:r/>
          </w:p>
        </w:tc>
      </w:tr>
      <w:tr>
        <w:trPr>
          <w:jc w:val="center"/>
          <w:trHeight w:val="1140"/>
        </w:trPr>
        <w:tc>
          <w:tcPr>
            <w:shd w:val="clear" w:color="auto" w:fill="auto"/>
            <w:tcW w:w="1428" w:type="dxa"/>
            <w:vAlign w:val="center"/>
            <w:textDirection w:val="lrTb"/>
            <w:noWrap w:val="false"/>
          </w:tcPr>
          <w:p>
            <w:pPr>
              <w:jc w:val="center"/>
              <w:rPr>
                <w:rFonts w:hint="eastAsia" w:ascii="Calibri" w:hAnsi="Calibri" w:eastAsia="宋体" w:cs="Times New Roman"/>
                <w:sz w:val="21"/>
                <w:szCs w:val="22"/>
                <w:highlight w:val="none"/>
                <w:lang w:val="en-US" w:eastAsia="zh-CN" w:bidi="ar"/>
              </w:rPr>
            </w:pPr>
            <w:r>
              <w:rPr>
                <w:rFonts w:hint="eastAsia"/>
                <w:highlight w:val="none"/>
                <w:lang w:bidi="ar"/>
              </w:rPr>
              <w:t xml:space="preserve">接口对接方案</w:t>
            </w:r>
            <w:r/>
          </w:p>
        </w:tc>
        <w:tc>
          <w:tcPr>
            <w:shd w:val="clear" w:color="auto" w:fill="auto"/>
            <w:tcW w:w="1061" w:type="dxa"/>
            <w:vAlign w:val="center"/>
            <w:textDirection w:val="lrTb"/>
            <w:noWrap w:val="false"/>
          </w:tcPr>
          <w:p>
            <w:pPr>
              <w:jc w:val="center"/>
              <w:rPr>
                <w:rFonts w:hint="eastAsia" w:ascii="Calibri" w:hAnsi="Calibri" w:eastAsia="宋体" w:cs="Times New Roman"/>
                <w:color w:val="auto"/>
                <w:sz w:val="21"/>
                <w:szCs w:val="22"/>
                <w:highlight w:val="none"/>
                <w:lang w:val="en-US" w:eastAsia="zh-CN" w:bidi="ar"/>
              </w:rPr>
            </w:pPr>
            <w:r>
              <w:rPr>
                <w:rFonts w:hint="eastAsia" w:ascii="宋体" w:hAnsi="宋体" w:cs="宋体"/>
                <w:color w:val="auto"/>
                <w:szCs w:val="21"/>
                <w:highlight w:val="none"/>
                <w:lang w:val="en-US" w:eastAsia="zh-CN"/>
              </w:rPr>
              <w:t xml:space="preserve">5</w:t>
            </w:r>
            <w:r>
              <w:rPr>
                <w:rFonts w:ascii="宋体" w:hAnsi="宋体" w:cs="宋体"/>
                <w:color w:val="auto"/>
                <w:szCs w:val="21"/>
                <w:highlight w:val="none"/>
              </w:rPr>
              <w:t xml:space="preserve">.00分</w:t>
            </w:r>
            <w:r/>
          </w:p>
        </w:tc>
        <w:tc>
          <w:tcPr>
            <w:shd w:val="clear" w:color="auto" w:fill="auto"/>
            <w:tcW w:w="6461" w:type="dxa"/>
            <w:vAlign w:val="center"/>
            <w:textDirection w:val="lrTb"/>
            <w:noWrap w:val="false"/>
          </w:tcPr>
          <w:p>
            <w:pPr>
              <w:pStyle w:val="757"/>
              <w:ind w:firstLine="0"/>
              <w:rPr>
                <w:rFonts w:hint="eastAsia" w:ascii="Calibri" w:hAnsi="Calibri" w:eastAsia="宋体" w:cs="Times New Roman"/>
                <w:b w:val="0"/>
                <w:bCs w:val="0"/>
                <w:color w:val="auto"/>
                <w:sz w:val="21"/>
                <w:szCs w:val="22"/>
                <w:highlight w:val="none"/>
                <w:lang w:val="en-US" w:eastAsia="zh-CN" w:bidi="ar"/>
              </w:rPr>
            </w:pPr>
            <w:r>
              <w:rPr>
                <w:rFonts w:hint="eastAsia" w:ascii="Calibri" w:hAnsi="Calibri" w:eastAsia="宋体"/>
                <w:b w:val="0"/>
                <w:bCs w:val="0"/>
                <w:color w:val="auto"/>
                <w:sz w:val="21"/>
                <w:szCs w:val="22"/>
                <w:highlight w:val="none"/>
                <w:lang w:bidi="ar"/>
              </w:rPr>
              <w:t xml:space="preserve">针对采购文件“第四章 采购需求-</w:t>
            </w:r>
            <w:r>
              <w:rPr>
                <w:rFonts w:hint="eastAsia" w:ascii="Calibri" w:hAnsi="Calibri" w:eastAsia="宋体"/>
                <w:b w:val="0"/>
                <w:bCs w:val="0"/>
                <w:color w:val="auto"/>
                <w:sz w:val="21"/>
                <w:szCs w:val="22"/>
                <w:highlight w:val="none"/>
                <w:lang w:val="en-US" w:eastAsia="zh-CN" w:bidi="ar"/>
              </w:rPr>
              <w:t xml:space="preserve">十</w:t>
            </w:r>
            <w:r>
              <w:rPr>
                <w:rFonts w:hint="eastAsia" w:ascii="Calibri" w:hAnsi="Calibri" w:eastAsia="宋体"/>
                <w:b w:val="0"/>
                <w:bCs w:val="0"/>
                <w:color w:val="auto"/>
                <w:sz w:val="21"/>
                <w:szCs w:val="22"/>
                <w:highlight w:val="none"/>
                <w:lang w:bidi="ar"/>
              </w:rPr>
              <w:t xml:space="preserve">、接口对接要求”提供接口对接方案。优于采购需求的，得</w:t>
            </w:r>
            <w:r>
              <w:rPr>
                <w:rFonts w:hint="eastAsia" w:ascii="Calibri" w:hAnsi="Calibri" w:eastAsia="宋体"/>
                <w:b w:val="0"/>
                <w:bCs w:val="0"/>
                <w:color w:val="auto"/>
                <w:sz w:val="21"/>
                <w:szCs w:val="22"/>
                <w:highlight w:val="none"/>
                <w:lang w:val="en-US" w:eastAsia="zh-CN" w:bidi="ar"/>
              </w:rPr>
              <w:t xml:space="preserve">5</w:t>
            </w:r>
            <w:r>
              <w:rPr>
                <w:rFonts w:hint="eastAsia" w:ascii="Calibri" w:hAnsi="Calibri" w:eastAsia="宋体"/>
                <w:b w:val="0"/>
                <w:bCs w:val="0"/>
                <w:color w:val="auto"/>
                <w:sz w:val="21"/>
                <w:szCs w:val="22"/>
                <w:highlight w:val="none"/>
                <w:lang w:bidi="ar"/>
              </w:rPr>
              <w:t xml:space="preserve">分；满足采购需求的，得</w:t>
            </w:r>
            <w:r>
              <w:rPr>
                <w:rFonts w:hint="eastAsia" w:ascii="Calibri" w:hAnsi="Calibri" w:eastAsia="宋体"/>
                <w:b w:val="0"/>
                <w:bCs w:val="0"/>
                <w:color w:val="auto"/>
                <w:sz w:val="21"/>
                <w:szCs w:val="22"/>
                <w:highlight w:val="none"/>
                <w:lang w:val="en-US" w:eastAsia="zh-CN" w:bidi="ar"/>
              </w:rPr>
              <w:t xml:space="preserve">3</w:t>
            </w:r>
            <w:r>
              <w:rPr>
                <w:rFonts w:hint="eastAsia" w:ascii="Calibri" w:hAnsi="Calibri" w:eastAsia="宋体"/>
                <w:b w:val="0"/>
                <w:bCs w:val="0"/>
                <w:color w:val="auto"/>
                <w:sz w:val="21"/>
                <w:szCs w:val="22"/>
                <w:highlight w:val="none"/>
                <w:lang w:bidi="ar"/>
              </w:rPr>
              <w:t xml:space="preserve">分；其他情况不得分。</w:t>
            </w:r>
            <w:r/>
          </w:p>
        </w:tc>
      </w:tr>
    </w:tbl>
    <w:p>
      <w:pPr>
        <w:rPr>
          <w:rFonts w:hint="eastAsia" w:ascii="仿宋" w:hAnsi="仿宋" w:eastAsia="仿宋" w:cs="仿宋"/>
        </w:rPr>
      </w:pPr>
      <w:r>
        <w:rPr>
          <w:rFonts w:ascii="Times New Roman" w:hAnsi="Times New Roman"/>
          <w:b/>
          <w:sz w:val="44"/>
          <w:szCs w:val="44"/>
        </w:rPr>
        <w:br w:type="page" w:clear="all"/>
      </w:r>
      <w:bookmarkEnd w:id="87"/>
      <w:r/>
      <w:r/>
    </w:p>
    <w:p>
      <w:pPr>
        <w:rPr>
          <w:rFonts w:hint="eastAsia" w:ascii="仿宋" w:hAnsi="仿宋" w:eastAsia="仿宋" w:cs="仿宋"/>
        </w:rPr>
      </w:pPr>
      <w:r>
        <w:rPr>
          <w:rFonts w:hint="eastAsia" w:ascii="仿宋" w:hAnsi="仿宋" w:eastAsia="仿宋" w:cs="仿宋"/>
        </w:rPr>
      </w:r>
      <w:r/>
    </w:p>
    <w:p>
      <w:pPr>
        <w:jc w:val="center"/>
        <w:spacing w:line="500" w:lineRule="exact"/>
        <w:rPr>
          <w:rFonts w:ascii="Times New Roman" w:hAnsi="Times New Roman"/>
          <w:b/>
          <w:sz w:val="44"/>
          <w:szCs w:val="44"/>
        </w:rPr>
        <w:outlineLvl w:val="0"/>
      </w:pPr>
      <w:r/>
      <w:bookmarkStart w:id="88" w:name="_Toc31956"/>
      <w:r/>
      <w:bookmarkStart w:id="89" w:name="_Toc1519"/>
      <w:r/>
      <w:bookmarkStart w:id="90" w:name="_Toc22280"/>
      <w:r/>
      <w:bookmarkStart w:id="91" w:name="_Toc17639"/>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88"/>
      <w:r/>
      <w:bookmarkEnd w:id="89"/>
      <w:r/>
      <w:r/>
    </w:p>
    <w:p>
      <w:pPr>
        <w:spacing w:line="0" w:lineRule="atLeast"/>
        <w:rPr>
          <w:rFonts w:hint="eastAsia" w:ascii="宋体" w:hAnsi="宋体"/>
          <w:sz w:val="28"/>
          <w:szCs w:val="28"/>
        </w:rPr>
      </w:pPr>
      <w:r>
        <w:rPr>
          <w:rFonts w:hint="eastAsia" w:ascii="宋体" w:hAnsi="宋体"/>
          <w:sz w:val="28"/>
          <w:szCs w:val="28"/>
        </w:rPr>
      </w:r>
      <w:r/>
    </w:p>
    <w:p>
      <w:pPr>
        <w:pStyle w:val="846"/>
        <w:ind w:firstLine="480"/>
        <w:spacing w:before="240" w:beforeAutospacing="0" w:after="240" w:afterAutospacing="0"/>
        <w:rPr>
          <w:rFonts w:hint="eastAsia" w:ascii="黑体" w:hAnsi="黑体" w:eastAsia="黑体" w:cs="黑体"/>
          <w:bCs/>
          <w:lang w:bidi="ar"/>
        </w:rPr>
        <w:outlineLvl w:val="1"/>
      </w:pPr>
      <w:r>
        <w:rPr>
          <w:rFonts w:hint="eastAsia" w:ascii="黑体" w:hAnsi="黑体" w:eastAsia="黑体" w:cs="黑体"/>
          <w:bCs/>
          <w:lang w:bidi="ar"/>
        </w:rPr>
        <w:t xml:space="preserve">一、采购标的清单</w:t>
      </w:r>
      <w:r/>
    </w:p>
    <w:tbl>
      <w:tblPr>
        <w:tblStyle w:val="75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2"/>
        <w:gridCol w:w="4397"/>
        <w:gridCol w:w="3293"/>
      </w:tblGrid>
      <w:tr>
        <w:trPr>
          <w:cantSplit/>
          <w:jc w:val="center"/>
        </w:trPr>
        <w:tc>
          <w:tcPr>
            <w:tcW w:w="757" w:type="pct"/>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采购包号</w:t>
            </w:r>
            <w:r/>
          </w:p>
        </w:tc>
        <w:tc>
          <w:tcPr>
            <w:tcW w:w="2425" w:type="pct"/>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采购标的</w:t>
            </w:r>
            <w:r/>
          </w:p>
        </w:tc>
        <w:tc>
          <w:tcPr>
            <w:tcW w:w="1816" w:type="pct"/>
            <w:vAlign w:val="center"/>
            <w:textDirection w:val="lrTb"/>
            <w:noWrap w:val="false"/>
          </w:tcPr>
          <w:p>
            <w:pPr>
              <w:ind w:firstLine="480"/>
              <w:jc w:val="center"/>
              <w:spacing w:line="360" w:lineRule="exac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757" w:type="pct"/>
            <w:vAlign w:val="center"/>
            <w:textDirection w:val="lrTb"/>
            <w:noWrap w:val="false"/>
          </w:tcPr>
          <w:p>
            <w:pPr>
              <w:ind w:firstLine="480"/>
              <w:jc w:val="left"/>
              <w:spacing w:line="480" w:lineRule="exact"/>
              <w:tabs>
                <w:tab w:val="left" w:pos="2020" w:leader="none"/>
              </w:tabs>
              <w:rPr>
                <w:rFonts w:hint="eastAsia" w:ascii="宋体" w:hAnsi="宋体"/>
                <w:sz w:val="24"/>
                <w:szCs w:val="24"/>
              </w:rPr>
            </w:pPr>
            <w:r>
              <w:rPr>
                <w:rFonts w:hint="eastAsia" w:ascii="宋体" w:hAnsi="宋体"/>
                <w:sz w:val="24"/>
                <w:szCs w:val="24"/>
              </w:rPr>
              <w:t xml:space="preserve">1</w:t>
            </w:r>
            <w:r/>
          </w:p>
        </w:tc>
        <w:tc>
          <w:tcPr>
            <w:tcW w:w="2425" w:type="pct"/>
            <w:vAlign w:val="top"/>
            <w:textDirection w:val="lrTb"/>
            <w:noWrap w:val="false"/>
          </w:tcPr>
          <w:p>
            <w:pPr>
              <w:jc w:val="center"/>
              <w:spacing w:line="360" w:lineRule="exact"/>
              <w:rPr>
                <w:rFonts w:hint="eastAsia" w:ascii="宋体" w:hAnsi="宋体" w:eastAsia="宋体"/>
                <w:sz w:val="24"/>
                <w:szCs w:val="24"/>
                <w:lang w:eastAsia="zh-CN"/>
              </w:rPr>
            </w:pPr>
            <w:r>
              <w:rPr>
                <w:rFonts w:hint="eastAsia" w:ascii="宋体" w:hAnsi="宋体"/>
                <w:sz w:val="24"/>
                <w:szCs w:val="24"/>
              </w:rPr>
              <w:t xml:space="preserve"> </w:t>
            </w:r>
            <w:r>
              <w:rPr>
                <w:rFonts w:hint="eastAsia" w:ascii="宋体" w:hAnsi="宋体"/>
                <w:sz w:val="24"/>
                <w:szCs w:val="24"/>
                <w:lang w:eastAsia="zh-CN"/>
              </w:rPr>
              <w:t xml:space="preserve">宿迁市纤维检验所业务系统升级项目</w:t>
            </w:r>
            <w:r/>
          </w:p>
        </w:tc>
        <w:tc>
          <w:tcPr>
            <w:tcW w:w="1816" w:type="pct"/>
            <w:vAlign w:val="center"/>
            <w:textDirection w:val="lrTb"/>
            <w:noWrap w:val="false"/>
          </w:tcPr>
          <w:p>
            <w:pPr>
              <w:jc w:val="center"/>
              <w:spacing w:line="480" w:lineRule="exact"/>
              <w:rPr>
                <w:rFonts w:hint="eastAsia" w:ascii="宋体" w:hAnsi="宋体" w:cs="宋体"/>
                <w:sz w:val="24"/>
                <w:szCs w:val="24"/>
              </w:rPr>
            </w:pPr>
            <w:r>
              <w:rPr>
                <w:rFonts w:hint="eastAsia" w:ascii="宋体" w:hAnsi="宋体" w:cs="宋体"/>
                <w:sz w:val="24"/>
                <w:szCs w:val="24"/>
              </w:rPr>
              <w:t xml:space="preserve">软件和信息技术服务业</w:t>
            </w:r>
            <w:r/>
          </w:p>
        </w:tc>
      </w:tr>
    </w:tbl>
    <w:p>
      <w:pPr>
        <w:pStyle w:val="846"/>
        <w:ind w:firstLine="480"/>
        <w:spacing w:before="240" w:beforeAutospacing="0" w:after="240" w:afterAutospacing="0"/>
        <w:rPr>
          <w:rFonts w:hint="eastAsia" w:ascii="黑体" w:hAnsi="黑体" w:eastAsia="黑体" w:cs="黑体"/>
          <w:bCs/>
          <w:lang w:bidi="ar"/>
        </w:rPr>
        <w:outlineLvl w:val="1"/>
      </w:pPr>
      <w:r/>
      <w:bookmarkStart w:id="92" w:name="_Toc148981260"/>
      <w:r>
        <w:rPr>
          <w:rFonts w:hint="eastAsia" w:ascii="黑体" w:hAnsi="黑体" w:eastAsia="黑体" w:cs="黑体"/>
          <w:bCs/>
          <w:lang w:bidi="ar"/>
        </w:rPr>
        <w:t xml:space="preserve">二、项目概述</w:t>
      </w:r>
      <w:bookmarkEnd w:id="92"/>
      <w:r/>
      <w:r/>
    </w:p>
    <w:p>
      <w:pPr>
        <w:ind w:firstLine="480"/>
        <w:spacing w:line="480" w:lineRule="exact"/>
        <w:rPr>
          <w:rFonts w:hint="eastAsia" w:ascii="Times New Roman" w:hAnsi="Times New Roman" w:cs="仿宋"/>
          <w:sz w:val="24"/>
          <w:szCs w:val="24"/>
        </w:rPr>
      </w:pPr>
      <w:r/>
      <w:bookmarkStart w:id="93" w:name="_Toc148981315"/>
      <w:r>
        <w:rPr>
          <w:rFonts w:hint="eastAsia" w:ascii="Times New Roman" w:hAnsi="Times New Roman" w:cs="仿宋"/>
          <w:sz w:val="24"/>
          <w:szCs w:val="24"/>
          <w:highlight w:val="none"/>
        </w:rPr>
        <w:t xml:space="preserve">本次采购项目旨在开发一套实验室信息管理系统（Lims系统）及标准管理系统。</w:t>
      </w:r>
      <w:r>
        <w:rPr>
          <w:rFonts w:hint="eastAsia" w:ascii="Times New Roman" w:hAnsi="Times New Roman" w:cs="仿宋"/>
          <w:sz w:val="24"/>
          <w:szCs w:val="24"/>
        </w:rPr>
        <w:t xml:space="preserve">其中Lims系统涵盖委托受理、任务分派等11个功能模块，标准管理系统包含标准管理核心模块，需全面满足各模块的具体功能要求，实现检验检测全流程闭环管理、标准信息全生命周期管控，确保系统适配业务、操作便捷、数据安全，助力实验室实现数字化、规范化管理升级。</w:t>
      </w:r>
      <w:r/>
    </w:p>
    <w:p>
      <w:pPr>
        <w:pStyle w:val="846"/>
        <w:ind w:firstLine="480"/>
        <w:spacing w:before="240" w:beforeAutospacing="0" w:after="240" w:afterAutospacing="0"/>
        <w:rPr>
          <w:rFonts w:hint="eastAsia" w:ascii="黑体" w:hAnsi="黑体" w:eastAsia="黑体" w:cs="黑体"/>
          <w:bCs/>
          <w:lang w:bidi="ar"/>
        </w:rPr>
        <w:outlineLvl w:val="1"/>
      </w:pPr>
      <w:r>
        <w:rPr>
          <w:rFonts w:hint="eastAsia" w:ascii="黑体" w:hAnsi="黑体" w:eastAsia="黑体" w:cs="黑体"/>
          <w:bCs/>
          <w:lang w:bidi="ar"/>
        </w:rPr>
        <w:t xml:space="preserve">三、技术要求</w:t>
      </w:r>
      <w:bookmarkEnd w:id="93"/>
      <w:r/>
      <w:r/>
    </w:p>
    <w:p>
      <w:pPr>
        <w:ind w:firstLine="480"/>
        <w:spacing w:line="480" w:lineRule="auto"/>
        <w:rPr>
          <w:rFonts w:hint="eastAsia" w:ascii="宋体" w:hAnsi="宋体" w:cs="宋体"/>
          <w:b/>
          <w:sz w:val="24"/>
        </w:rPr>
        <w:outlineLvl w:val="2"/>
      </w:pPr>
      <w:r>
        <w:rPr>
          <w:rFonts w:ascii="宋体" w:hAnsi="宋体" w:cs="宋体"/>
          <w:b/>
          <w:sz w:val="24"/>
        </w:rPr>
        <w:t xml:space="preserve">（一）</w:t>
      </w:r>
      <w:r>
        <w:rPr>
          <w:rFonts w:hint="eastAsia" w:ascii="宋体" w:hAnsi="宋体" w:cs="宋体"/>
          <w:b/>
          <w:sz w:val="24"/>
        </w:rPr>
        <w:t xml:space="preserve">定制软件清单</w:t>
      </w:r>
      <w:r/>
    </w:p>
    <w:tbl>
      <w:tblPr>
        <w:tblStyle w:val="7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56"/>
        <w:gridCol w:w="3074"/>
        <w:gridCol w:w="1194"/>
        <w:gridCol w:w="2418"/>
      </w:tblGrid>
      <w:tr>
        <w:trPr>
          <w:jc w:val="center"/>
        </w:trPr>
        <w:tc>
          <w:tcPr>
            <w:tcW w:w="1956" w:type="dxa"/>
            <w:vAlign w:val="center"/>
            <w:textDirection w:val="lrTb"/>
            <w:noWrap w:val="false"/>
          </w:tcPr>
          <w:p>
            <w:pPr>
              <w:pStyle w:val="1500"/>
              <w:ind w:firstLine="0"/>
              <w:jc w:val="center"/>
              <w:spacing w:after="0" w:line="240" w:lineRule="auto"/>
              <w:rPr>
                <w:rFonts w:hint="eastAsia" w:ascii="宋体" w:hAnsi="宋体" w:cs="宋体"/>
                <w:bCs/>
                <w:sz w:val="24"/>
                <w:szCs w:val="24"/>
              </w:rPr>
            </w:pPr>
            <w:r>
              <w:rPr>
                <w:rFonts w:hint="eastAsia" w:ascii="宋体" w:hAnsi="宋体" w:cs="宋体"/>
                <w:bCs/>
                <w:sz w:val="24"/>
                <w:szCs w:val="24"/>
              </w:rPr>
              <w:t xml:space="preserve">序号</w:t>
            </w:r>
            <w:r/>
          </w:p>
        </w:tc>
        <w:tc>
          <w:tcPr>
            <w:tcW w:w="3074" w:type="dxa"/>
            <w:vAlign w:val="center"/>
            <w:textDirection w:val="lrTb"/>
            <w:noWrap w:val="false"/>
          </w:tcPr>
          <w:p>
            <w:pPr>
              <w:pStyle w:val="1500"/>
              <w:ind w:firstLine="0"/>
              <w:jc w:val="center"/>
              <w:spacing w:after="0" w:line="240" w:lineRule="auto"/>
              <w:rPr>
                <w:rFonts w:hint="eastAsia" w:ascii="宋体" w:hAnsi="宋体" w:cs="宋体"/>
                <w:bCs/>
                <w:sz w:val="24"/>
                <w:szCs w:val="24"/>
              </w:rPr>
            </w:pPr>
            <w:r>
              <w:rPr>
                <w:rFonts w:hint="eastAsia" w:ascii="宋体" w:hAnsi="宋体" w:cs="宋体"/>
                <w:bCs/>
                <w:sz w:val="24"/>
                <w:szCs w:val="24"/>
              </w:rPr>
              <w:t xml:space="preserve">服务名称</w:t>
            </w:r>
            <w:r/>
          </w:p>
        </w:tc>
        <w:tc>
          <w:tcPr>
            <w:tcW w:w="1194" w:type="dxa"/>
            <w:vAlign w:val="center"/>
            <w:textDirection w:val="lrTb"/>
            <w:noWrap w:val="false"/>
          </w:tcPr>
          <w:p>
            <w:pPr>
              <w:pStyle w:val="1500"/>
              <w:ind w:firstLine="0"/>
              <w:jc w:val="center"/>
              <w:spacing w:after="0" w:line="240" w:lineRule="auto"/>
              <w:rPr>
                <w:rFonts w:hint="eastAsia" w:ascii="宋体" w:hAnsi="宋体" w:cs="宋体"/>
                <w:bCs/>
                <w:sz w:val="24"/>
                <w:szCs w:val="24"/>
              </w:rPr>
            </w:pPr>
            <w:r>
              <w:rPr>
                <w:rFonts w:hint="eastAsia" w:ascii="宋体" w:hAnsi="宋体" w:cs="宋体"/>
                <w:bCs/>
                <w:sz w:val="24"/>
                <w:szCs w:val="24"/>
              </w:rPr>
              <w:t xml:space="preserve">单位</w:t>
            </w:r>
            <w:r/>
          </w:p>
        </w:tc>
        <w:tc>
          <w:tcPr>
            <w:tcW w:w="2418" w:type="dxa"/>
            <w:vAlign w:val="center"/>
            <w:textDirection w:val="lrTb"/>
            <w:noWrap w:val="false"/>
          </w:tcPr>
          <w:p>
            <w:pPr>
              <w:pStyle w:val="1500"/>
              <w:ind w:firstLine="0"/>
              <w:jc w:val="center"/>
              <w:spacing w:after="0" w:line="240" w:lineRule="auto"/>
              <w:rPr>
                <w:rFonts w:hint="eastAsia" w:ascii="宋体" w:hAnsi="宋体" w:cs="宋体"/>
                <w:bCs/>
                <w:sz w:val="24"/>
                <w:szCs w:val="24"/>
              </w:rPr>
            </w:pPr>
            <w:r>
              <w:rPr>
                <w:rFonts w:hint="eastAsia" w:ascii="宋体" w:hAnsi="宋体" w:cs="宋体"/>
                <w:bCs/>
                <w:sz w:val="24"/>
                <w:szCs w:val="24"/>
              </w:rPr>
              <w:t xml:space="preserve">数量</w:t>
            </w:r>
            <w:r/>
          </w:p>
        </w:tc>
      </w:tr>
      <w:tr>
        <w:trPr>
          <w:jc w:val="center"/>
        </w:trPr>
        <w:tc>
          <w:tcPr>
            <w:tcW w:w="1956" w:type="dxa"/>
            <w:vAlign w:val="center"/>
            <w:textDirection w:val="lrTb"/>
            <w:noWrap w:val="false"/>
          </w:tcPr>
          <w:p>
            <w:pPr>
              <w:pStyle w:val="1500"/>
              <w:ind w:firstLine="0"/>
              <w:jc w:val="center"/>
              <w:spacing w:after="0" w:line="240" w:lineRule="auto"/>
              <w:rPr>
                <w:rFonts w:hint="eastAsia" w:ascii="宋体" w:hAnsi="宋体" w:cs="宋体"/>
                <w:b w:val="0"/>
                <w:sz w:val="24"/>
                <w:szCs w:val="24"/>
              </w:rPr>
            </w:pPr>
            <w:r>
              <w:rPr>
                <w:rFonts w:hint="eastAsia" w:ascii="宋体" w:hAnsi="宋体" w:cs="宋体"/>
                <w:b w:val="0"/>
                <w:sz w:val="24"/>
                <w:szCs w:val="24"/>
              </w:rPr>
              <w:t xml:space="preserve">1</w:t>
            </w:r>
            <w:r/>
          </w:p>
        </w:tc>
        <w:tc>
          <w:tcPr>
            <w:tcW w:w="3074" w:type="dxa"/>
            <w:vAlign w:val="center"/>
            <w:textDirection w:val="lrTb"/>
            <w:noWrap w:val="false"/>
          </w:tcPr>
          <w:p>
            <w:pPr>
              <w:pStyle w:val="1500"/>
              <w:ind w:firstLine="0"/>
              <w:jc w:val="center"/>
              <w:spacing w:after="0" w:line="240" w:lineRule="auto"/>
              <w:rPr>
                <w:rFonts w:hint="default" w:ascii="宋体" w:hAnsi="宋体" w:eastAsia="宋体" w:cs="宋体"/>
                <w:b w:val="0"/>
                <w:sz w:val="24"/>
                <w:szCs w:val="24"/>
                <w:lang w:val="en-US" w:eastAsia="zh-CN"/>
              </w:rPr>
            </w:pPr>
            <w:r>
              <w:rPr>
                <w:rFonts w:hint="eastAsia" w:ascii="宋体" w:hAnsi="宋体" w:cs="宋体"/>
                <w:b w:val="0"/>
                <w:sz w:val="24"/>
                <w:szCs w:val="24"/>
                <w:lang w:val="en-US" w:eastAsia="zh-CN"/>
              </w:rPr>
              <w:t xml:space="preserve">Lims系统</w:t>
            </w:r>
            <w:r/>
          </w:p>
        </w:tc>
        <w:tc>
          <w:tcPr>
            <w:tcW w:w="1194" w:type="dxa"/>
            <w:vAlign w:val="center"/>
            <w:textDirection w:val="lrTb"/>
            <w:noWrap w:val="false"/>
          </w:tcPr>
          <w:p>
            <w:pPr>
              <w:pStyle w:val="1500"/>
              <w:ind w:firstLine="0"/>
              <w:jc w:val="center"/>
              <w:spacing w:after="0" w:line="240" w:lineRule="auto"/>
              <w:rPr>
                <w:rFonts w:hint="eastAsia" w:ascii="宋体" w:hAnsi="宋体" w:cs="宋体"/>
                <w:b w:val="0"/>
                <w:sz w:val="24"/>
                <w:szCs w:val="24"/>
              </w:rPr>
            </w:pPr>
            <w:r>
              <w:rPr>
                <w:rFonts w:hint="eastAsia" w:ascii="宋体" w:hAnsi="宋体" w:cs="宋体"/>
                <w:b w:val="0"/>
                <w:sz w:val="24"/>
                <w:szCs w:val="24"/>
              </w:rPr>
              <w:t xml:space="preserve">套</w:t>
            </w:r>
            <w:r/>
          </w:p>
        </w:tc>
        <w:tc>
          <w:tcPr>
            <w:tcW w:w="2418" w:type="dxa"/>
            <w:vAlign w:val="center"/>
            <w:textDirection w:val="lrTb"/>
            <w:noWrap w:val="false"/>
          </w:tcPr>
          <w:p>
            <w:pPr>
              <w:pStyle w:val="1500"/>
              <w:ind w:firstLine="0"/>
              <w:jc w:val="center"/>
              <w:spacing w:after="0" w:line="240" w:lineRule="auto"/>
              <w:rPr>
                <w:rFonts w:hint="eastAsia" w:ascii="宋体" w:hAnsi="宋体" w:cs="宋体"/>
                <w:b w:val="0"/>
                <w:sz w:val="24"/>
                <w:szCs w:val="24"/>
              </w:rPr>
            </w:pPr>
            <w:r>
              <w:rPr>
                <w:rFonts w:hint="eastAsia" w:ascii="宋体" w:hAnsi="宋体" w:cs="宋体"/>
                <w:b w:val="0"/>
                <w:sz w:val="24"/>
                <w:szCs w:val="24"/>
              </w:rPr>
              <w:t xml:space="preserve">1</w:t>
            </w:r>
            <w:r/>
          </w:p>
        </w:tc>
      </w:tr>
      <w:tr>
        <w:trPr>
          <w:jc w:val="center"/>
        </w:trPr>
        <w:tc>
          <w:tcPr>
            <w:tcW w:w="1956" w:type="dxa"/>
            <w:vAlign w:val="center"/>
            <w:textDirection w:val="lrTb"/>
            <w:noWrap w:val="false"/>
          </w:tcPr>
          <w:p>
            <w:pPr>
              <w:pStyle w:val="1500"/>
              <w:ind w:firstLine="0"/>
              <w:jc w:val="center"/>
              <w:spacing w:after="0" w:line="240" w:lineRule="auto"/>
              <w:rPr>
                <w:rFonts w:hint="eastAsia" w:ascii="宋体" w:hAnsi="宋体" w:cs="宋体"/>
                <w:b w:val="0"/>
                <w:sz w:val="24"/>
                <w:szCs w:val="24"/>
              </w:rPr>
            </w:pPr>
            <w:r>
              <w:rPr>
                <w:rFonts w:hint="eastAsia" w:ascii="宋体" w:hAnsi="宋体" w:cs="宋体"/>
                <w:b w:val="0"/>
                <w:sz w:val="24"/>
                <w:szCs w:val="24"/>
              </w:rPr>
              <w:t xml:space="preserve">2</w:t>
            </w:r>
            <w:r/>
          </w:p>
        </w:tc>
        <w:tc>
          <w:tcPr>
            <w:shd w:val="clear" w:color="auto" w:fill="auto"/>
            <w:tcW w:w="3074" w:type="dxa"/>
            <w:vAlign w:val="center"/>
            <w:textDirection w:val="lrTb"/>
            <w:noWrap w:val="false"/>
          </w:tcPr>
          <w:p>
            <w:pPr>
              <w:pStyle w:val="1500"/>
              <w:ind w:firstLine="0"/>
              <w:jc w:val="center"/>
              <w:spacing w:after="0" w:line="240" w:lineRule="auto"/>
              <w:rPr>
                <w:rFonts w:hint="default" w:ascii="宋体" w:hAnsi="宋体" w:eastAsia="宋体" w:cs="宋体"/>
                <w:b w:val="0"/>
                <w:sz w:val="24"/>
                <w:szCs w:val="24"/>
                <w:highlight w:val="none"/>
                <w:lang w:val="en-US" w:eastAsia="zh-CN"/>
              </w:rPr>
            </w:pPr>
            <w:r>
              <w:rPr>
                <w:rFonts w:hint="eastAsia" w:ascii="宋体" w:hAnsi="宋体" w:cs="宋体"/>
                <w:b w:val="0"/>
                <w:sz w:val="24"/>
                <w:szCs w:val="24"/>
                <w:highlight w:val="none"/>
                <w:lang w:val="en-US" w:eastAsia="zh-CN"/>
              </w:rPr>
              <w:t xml:space="preserve">标准管理系统  </w:t>
            </w:r>
            <w:r/>
          </w:p>
        </w:tc>
        <w:tc>
          <w:tcPr>
            <w:tcW w:w="1194" w:type="dxa"/>
            <w:vAlign w:val="center"/>
            <w:textDirection w:val="lrTb"/>
            <w:noWrap w:val="false"/>
          </w:tcPr>
          <w:p>
            <w:pPr>
              <w:pStyle w:val="1500"/>
              <w:ind w:firstLine="0"/>
              <w:jc w:val="center"/>
              <w:spacing w:after="0" w:line="240" w:lineRule="auto"/>
              <w:rPr>
                <w:rFonts w:hint="eastAsia" w:ascii="宋体" w:hAnsi="宋体" w:cs="宋体"/>
                <w:b w:val="0"/>
                <w:sz w:val="24"/>
                <w:szCs w:val="24"/>
              </w:rPr>
            </w:pPr>
            <w:r>
              <w:rPr>
                <w:rFonts w:hint="eastAsia" w:ascii="宋体" w:hAnsi="宋体" w:cs="宋体"/>
                <w:b w:val="0"/>
                <w:sz w:val="24"/>
                <w:szCs w:val="24"/>
              </w:rPr>
              <w:t xml:space="preserve">套</w:t>
            </w:r>
            <w:r/>
          </w:p>
        </w:tc>
        <w:tc>
          <w:tcPr>
            <w:tcW w:w="2418" w:type="dxa"/>
            <w:vAlign w:val="center"/>
            <w:textDirection w:val="lrTb"/>
            <w:noWrap w:val="false"/>
          </w:tcPr>
          <w:p>
            <w:pPr>
              <w:pStyle w:val="1500"/>
              <w:ind w:firstLine="0"/>
              <w:jc w:val="center"/>
              <w:spacing w:after="0" w:line="240" w:lineRule="auto"/>
              <w:rPr>
                <w:rFonts w:hint="eastAsia" w:ascii="宋体" w:hAnsi="宋体" w:cs="宋体"/>
                <w:b w:val="0"/>
                <w:sz w:val="24"/>
                <w:szCs w:val="24"/>
              </w:rPr>
            </w:pPr>
            <w:r>
              <w:rPr>
                <w:rFonts w:hint="eastAsia" w:ascii="宋体" w:hAnsi="宋体" w:cs="宋体"/>
                <w:b w:val="0"/>
                <w:sz w:val="24"/>
                <w:szCs w:val="24"/>
              </w:rPr>
              <w:t xml:space="preserve">1</w:t>
            </w:r>
            <w:r/>
          </w:p>
        </w:tc>
      </w:tr>
    </w:tbl>
    <w:p>
      <w:pPr>
        <w:pStyle w:val="1500"/>
        <w:ind w:firstLine="480"/>
        <w:rPr>
          <w:rFonts w:hint="eastAsia" w:ascii="宋体" w:hAnsi="宋体" w:cs="宋体"/>
          <w:bCs/>
          <w:sz w:val="24"/>
          <w:szCs w:val="24"/>
        </w:rPr>
      </w:pPr>
      <w:r>
        <w:rPr>
          <w:rFonts w:hint="eastAsia" w:ascii="宋体" w:hAnsi="宋体" w:cs="宋体"/>
          <w:bCs/>
          <w:sz w:val="24"/>
          <w:szCs w:val="24"/>
        </w:rPr>
      </w:r>
      <w:r/>
    </w:p>
    <w:p>
      <w:pPr>
        <w:numPr>
          <w:ilvl w:val="0"/>
          <w:numId w:val="4"/>
        </w:numPr>
        <w:ind w:firstLine="480"/>
        <w:spacing w:line="480" w:lineRule="auto"/>
        <w:rPr>
          <w:rFonts w:hint="eastAsia" w:ascii="宋体" w:hAnsi="宋体" w:cs="宋体"/>
          <w:b/>
          <w:sz w:val="24"/>
          <w:szCs w:val="24"/>
        </w:rPr>
        <w:outlineLvl w:val="2"/>
      </w:pPr>
      <w:r>
        <w:rPr>
          <w:rFonts w:hint="eastAsia" w:ascii="宋体" w:hAnsi="宋体" w:cs="宋体"/>
          <w:b/>
          <w:sz w:val="24"/>
          <w:szCs w:val="24"/>
          <w:lang w:val="en-US" w:eastAsia="zh-CN"/>
        </w:rPr>
        <w:t xml:space="preserve">技术参数</w:t>
      </w:r>
      <w:r/>
    </w:p>
    <w:tbl>
      <w:tblPr>
        <w:tblStyle w:val="753"/>
        <w:tblW w:w="46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4"/>
        <w:gridCol w:w="7329"/>
      </w:tblGrid>
      <w:tr>
        <w:trPr>
          <w:jc w:val="center"/>
          <w:trHeight w:val="385"/>
        </w:trPr>
        <w:tc>
          <w:tcPr>
            <w:tcW w:w="1146" w:type="dxa"/>
            <w:vAlign w:val="center"/>
            <w:textDirection w:val="lrTb"/>
            <w:noWrap w:val="false"/>
          </w:tcPr>
          <w:p>
            <w:pPr>
              <w:spacing w:line="360" w:lineRule="auto"/>
              <w:rPr>
                <w:rFonts w:hint="eastAsia" w:ascii="宋体" w:cs="宋体"/>
              </w:rPr>
            </w:pPr>
            <w:r>
              <w:rPr>
                <w:rFonts w:hint="eastAsia" w:ascii="宋体" w:cs="宋体"/>
              </w:rPr>
              <w:t xml:space="preserve">技术指标</w:t>
            </w:r>
            <w:r/>
          </w:p>
        </w:tc>
        <w:tc>
          <w:tcPr>
            <w:tcW w:w="7519" w:type="dxa"/>
            <w:vAlign w:val="center"/>
            <w:textDirection w:val="lrTb"/>
            <w:noWrap w:val="false"/>
          </w:tcPr>
          <w:p>
            <w:pPr>
              <w:spacing w:line="360" w:lineRule="auto"/>
              <w:rPr>
                <w:rFonts w:hint="eastAsia" w:ascii="宋体" w:cs="宋体"/>
              </w:rPr>
            </w:pPr>
            <w:r>
              <w:rPr>
                <w:rFonts w:hint="eastAsia" w:ascii="宋体" w:cs="宋体"/>
              </w:rPr>
              <w:t xml:space="preserve">具体参数</w:t>
            </w:r>
            <w:r/>
          </w:p>
        </w:tc>
      </w:tr>
      <w:tr>
        <w:trPr>
          <w:jc w:val="center"/>
          <w:trHeight w:val="330"/>
        </w:trPr>
        <w:tc>
          <w:tcPr>
            <w:tcW w:w="1146" w:type="dxa"/>
            <w:vAlign w:val="center"/>
            <w:textDirection w:val="lrTb"/>
            <w:noWrap w:val="false"/>
          </w:tcPr>
          <w:p>
            <w:pPr>
              <w:spacing w:line="360" w:lineRule="auto"/>
              <w:rPr>
                <w:rFonts w:hint="eastAsia" w:ascii="宋体" w:cs="宋体"/>
              </w:rPr>
            </w:pPr>
            <w:r>
              <w:rPr>
                <w:rFonts w:hint="eastAsia" w:ascii="宋体" w:cs="宋体"/>
              </w:rPr>
              <w:t xml:space="preserve">安装平台</w:t>
            </w:r>
            <w:r/>
          </w:p>
        </w:tc>
        <w:tc>
          <w:tcPr>
            <w:tcW w:w="7519" w:type="dxa"/>
            <w:vAlign w:val="center"/>
            <w:textDirection w:val="lrTb"/>
            <w:noWrap w:val="false"/>
          </w:tcPr>
          <w:p>
            <w:pPr>
              <w:spacing w:line="360" w:lineRule="auto"/>
              <w:rPr>
                <w:rFonts w:hint="eastAsia" w:ascii="宋体" w:cs="宋体"/>
              </w:rPr>
            </w:pPr>
            <w:r>
              <w:rPr>
                <w:rFonts w:hint="eastAsia" w:ascii="宋体" w:cs="宋体"/>
              </w:rPr>
              <w:t xml:space="preserve">Linux 和 Windows下均要支持</w:t>
            </w:r>
            <w:r/>
          </w:p>
        </w:tc>
      </w:tr>
      <w:tr>
        <w:trPr>
          <w:jc w:val="center"/>
          <w:trHeight w:val="330"/>
        </w:trPr>
        <w:tc>
          <w:tcPr>
            <w:tcW w:w="1146" w:type="dxa"/>
            <w:vAlign w:val="center"/>
            <w:textDirection w:val="lrTb"/>
            <w:noWrap w:val="false"/>
          </w:tcPr>
          <w:p>
            <w:pPr>
              <w:spacing w:line="360" w:lineRule="auto"/>
              <w:rPr>
                <w:rFonts w:hint="eastAsia" w:ascii="宋体" w:cs="宋体"/>
              </w:rPr>
            </w:pPr>
            <w:r>
              <w:rPr>
                <w:rFonts w:hint="eastAsia" w:ascii="宋体" w:cs="宋体"/>
              </w:rPr>
              <w:t xml:space="preserve">分布式</w:t>
            </w:r>
            <w:r/>
          </w:p>
        </w:tc>
        <w:tc>
          <w:tcPr>
            <w:tcW w:w="7519" w:type="dxa"/>
            <w:vAlign w:val="center"/>
            <w:textDirection w:val="lrTb"/>
            <w:noWrap w:val="false"/>
          </w:tcPr>
          <w:p>
            <w:pPr>
              <w:spacing w:line="360" w:lineRule="auto"/>
              <w:rPr>
                <w:rFonts w:hint="eastAsia" w:ascii="宋体" w:cs="宋体"/>
              </w:rPr>
            </w:pPr>
            <w:r>
              <w:rPr>
                <w:rFonts w:hint="eastAsia" w:ascii="宋体" w:cs="宋体"/>
              </w:rPr>
              <w:t xml:space="preserve">支持多机集群分布式安装，支持负载均衡</w:t>
            </w:r>
            <w:r/>
          </w:p>
        </w:tc>
      </w:tr>
      <w:tr>
        <w:trPr>
          <w:jc w:val="center"/>
          <w:trHeight w:val="330"/>
        </w:trPr>
        <w:tc>
          <w:tcPr>
            <w:tcW w:w="1146" w:type="dxa"/>
            <w:vAlign w:val="center"/>
            <w:textDirection w:val="lrTb"/>
            <w:noWrap w:val="false"/>
          </w:tcPr>
          <w:p>
            <w:pPr>
              <w:spacing w:line="360" w:lineRule="auto"/>
              <w:rPr>
                <w:rFonts w:hint="eastAsia" w:ascii="宋体" w:cs="宋体"/>
              </w:rPr>
            </w:pPr>
            <w:r>
              <w:rPr>
                <w:rFonts w:hint="eastAsia" w:ascii="宋体" w:cs="宋体"/>
              </w:rPr>
              <w:t xml:space="preserve">数据库</w:t>
            </w:r>
            <w:r/>
          </w:p>
        </w:tc>
        <w:tc>
          <w:tcPr>
            <w:tcW w:w="7519" w:type="dxa"/>
            <w:vAlign w:val="center"/>
            <w:textDirection w:val="lrTb"/>
            <w:noWrap w:val="false"/>
          </w:tcPr>
          <w:p>
            <w:pPr>
              <w:spacing w:line="360" w:lineRule="auto"/>
              <w:rPr>
                <w:rFonts w:hint="eastAsia" w:ascii="宋体" w:cs="宋体"/>
                <w:highlight w:val="none"/>
              </w:rPr>
            </w:pPr>
            <w:r>
              <w:rPr>
                <w:rFonts w:hint="eastAsia" w:ascii="宋体" w:cs="宋体"/>
                <w:highlight w:val="none"/>
                <w:lang w:val="en-US" w:eastAsia="zh-CN"/>
              </w:rPr>
              <w:t xml:space="preserve">支持OceanBase、</w:t>
            </w:r>
            <w:r>
              <w:rPr>
                <w:rFonts w:hint="eastAsia" w:ascii="宋体" w:cs="宋体"/>
                <w:highlight w:val="none"/>
              </w:rPr>
              <w:t xml:space="preserve">Mysql、SQLServer、Oracle、Sqlite等主流数据库</w:t>
            </w:r>
            <w:r/>
          </w:p>
        </w:tc>
      </w:tr>
      <w:tr>
        <w:trPr>
          <w:jc w:val="center"/>
          <w:trHeight w:val="70"/>
        </w:trPr>
        <w:tc>
          <w:tcPr>
            <w:tcW w:w="1146" w:type="dxa"/>
            <w:vAlign w:val="center"/>
            <w:textDirection w:val="lrTb"/>
            <w:noWrap w:val="false"/>
          </w:tcPr>
          <w:p>
            <w:pPr>
              <w:spacing w:line="360" w:lineRule="auto"/>
              <w:rPr>
                <w:rFonts w:hint="eastAsia" w:ascii="宋体" w:cs="宋体"/>
              </w:rPr>
            </w:pPr>
            <w:r>
              <w:rPr>
                <w:rFonts w:hint="eastAsia" w:ascii="宋体" w:cs="宋体"/>
              </w:rPr>
              <w:t xml:space="preserve">消息队列</w:t>
            </w:r>
            <w:r/>
          </w:p>
        </w:tc>
        <w:tc>
          <w:tcPr>
            <w:tcW w:w="7519" w:type="dxa"/>
            <w:vAlign w:val="center"/>
            <w:textDirection w:val="lrTb"/>
            <w:noWrap w:val="false"/>
          </w:tcPr>
          <w:p>
            <w:pPr>
              <w:spacing w:line="360" w:lineRule="auto"/>
              <w:rPr>
                <w:rFonts w:hint="eastAsia" w:ascii="宋体" w:cs="宋体"/>
                <w:highlight w:val="none"/>
              </w:rPr>
            </w:pPr>
            <w:r>
              <w:rPr>
                <w:rFonts w:hint="eastAsia" w:ascii="宋体" w:cs="宋体"/>
                <w:highlight w:val="none"/>
              </w:rPr>
              <w:t xml:space="preserve">支持AcitveMQ或RabbitMQ等主流消息队列配置 </w:t>
            </w:r>
            <w:r/>
          </w:p>
        </w:tc>
      </w:tr>
      <w:tr>
        <w:trPr>
          <w:jc w:val="center"/>
          <w:trHeight w:val="70"/>
        </w:trPr>
        <w:tc>
          <w:tcPr>
            <w:tcW w:w="1146" w:type="dxa"/>
            <w:vAlign w:val="center"/>
            <w:textDirection w:val="lrTb"/>
            <w:noWrap w:val="false"/>
          </w:tcPr>
          <w:p>
            <w:pPr>
              <w:spacing w:line="360" w:lineRule="auto"/>
              <w:rPr>
                <w:rFonts w:hint="eastAsia" w:ascii="宋体" w:cs="宋体"/>
              </w:rPr>
            </w:pPr>
            <w:r>
              <w:rPr>
                <w:rFonts w:hint="eastAsia" w:ascii="宋体" w:cs="宋体"/>
              </w:rPr>
              <w:t xml:space="preserve">分布式缓存</w:t>
            </w:r>
            <w:r/>
          </w:p>
        </w:tc>
        <w:tc>
          <w:tcPr>
            <w:tcW w:w="7519" w:type="dxa"/>
            <w:vAlign w:val="center"/>
            <w:textDirection w:val="lrTb"/>
            <w:noWrap w:val="false"/>
          </w:tcPr>
          <w:p>
            <w:pPr>
              <w:spacing w:line="360" w:lineRule="auto"/>
              <w:rPr>
                <w:rFonts w:hint="eastAsia" w:ascii="宋体" w:cs="宋体"/>
              </w:rPr>
            </w:pPr>
            <w:r>
              <w:rPr>
                <w:rFonts w:hint="eastAsia" w:ascii="宋体" w:cs="宋体"/>
              </w:rPr>
              <w:t xml:space="preserve">支持Redis或Memcached等主流缓存</w:t>
            </w:r>
            <w:r/>
          </w:p>
        </w:tc>
      </w:tr>
      <w:tr>
        <w:trPr>
          <w:jc w:val="center"/>
          <w:trHeight w:val="320"/>
        </w:trPr>
        <w:tc>
          <w:tcPr>
            <w:tcW w:w="1146" w:type="dxa"/>
            <w:vAlign w:val="center"/>
            <w:textDirection w:val="lrTb"/>
            <w:noWrap w:val="false"/>
          </w:tcPr>
          <w:p>
            <w:pPr>
              <w:spacing w:line="360" w:lineRule="auto"/>
              <w:rPr>
                <w:rFonts w:hint="eastAsia" w:ascii="宋体" w:cs="宋体"/>
              </w:rPr>
            </w:pPr>
            <w:r>
              <w:rPr>
                <w:rFonts w:hint="eastAsia" w:ascii="宋体" w:cs="宋体"/>
              </w:rPr>
              <w:t xml:space="preserve">文件存储</w:t>
            </w:r>
            <w:r/>
          </w:p>
        </w:tc>
        <w:tc>
          <w:tcPr>
            <w:tcW w:w="7519" w:type="dxa"/>
            <w:vAlign w:val="center"/>
            <w:textDirection w:val="lrTb"/>
            <w:noWrap w:val="false"/>
          </w:tcPr>
          <w:p>
            <w:pPr>
              <w:spacing w:line="360" w:lineRule="auto"/>
              <w:rPr>
                <w:rFonts w:hint="eastAsia" w:ascii="宋体" w:cs="宋体"/>
              </w:rPr>
            </w:pPr>
            <w:r>
              <w:rPr>
                <w:rFonts w:hint="eastAsia" w:ascii="宋体" w:cs="宋体"/>
              </w:rPr>
              <w:t xml:space="preserve">支持多机多卷分布式存储，支持横向磁盘扩展</w:t>
            </w:r>
            <w:r/>
          </w:p>
        </w:tc>
      </w:tr>
      <w:tr>
        <w:trPr>
          <w:jc w:val="center"/>
          <w:trHeight w:val="320"/>
        </w:trPr>
        <w:tc>
          <w:tcPr>
            <w:tcW w:w="1146" w:type="dxa"/>
            <w:vAlign w:val="center"/>
            <w:textDirection w:val="lrTb"/>
            <w:noWrap w:val="false"/>
          </w:tcPr>
          <w:p>
            <w:pPr>
              <w:spacing w:line="360" w:lineRule="auto"/>
              <w:rPr>
                <w:rFonts w:hint="eastAsia" w:ascii="宋体" w:cs="宋体"/>
              </w:rPr>
            </w:pPr>
            <w:r>
              <w:rPr>
                <w:rFonts w:hint="eastAsia" w:ascii="宋体" w:cs="宋体"/>
              </w:rPr>
              <w:t xml:space="preserve">服务接口</w:t>
            </w:r>
            <w:r/>
          </w:p>
        </w:tc>
        <w:tc>
          <w:tcPr>
            <w:tcW w:w="7519" w:type="dxa"/>
            <w:vAlign w:val="center"/>
            <w:textDirection w:val="lrTb"/>
            <w:noWrap w:val="false"/>
          </w:tcPr>
          <w:p>
            <w:pPr>
              <w:spacing w:line="360" w:lineRule="auto"/>
              <w:rPr>
                <w:rFonts w:hint="eastAsia" w:ascii="宋体" w:cs="宋体"/>
              </w:rPr>
            </w:pPr>
            <w:r>
              <w:rPr>
                <w:rFonts w:hint="eastAsia" w:ascii="宋体" w:cs="宋体"/>
              </w:rPr>
              <w:t xml:space="preserve">XML、JSON、JSONP、CSV、JSV、Soap1.1、Soap1.2数据格式均要支持</w:t>
            </w:r>
            <w:r/>
          </w:p>
        </w:tc>
      </w:tr>
      <w:tr>
        <w:trPr>
          <w:jc w:val="center"/>
          <w:trHeight w:val="320"/>
        </w:trPr>
        <w:tc>
          <w:tcPr>
            <w:tcW w:w="1146" w:type="dxa"/>
            <w:vAlign w:val="center"/>
            <w:textDirection w:val="lrTb"/>
            <w:noWrap w:val="false"/>
          </w:tcPr>
          <w:p>
            <w:pPr>
              <w:spacing w:line="360" w:lineRule="auto"/>
              <w:rPr>
                <w:rFonts w:hint="eastAsia" w:ascii="宋体" w:cs="宋体"/>
              </w:rPr>
            </w:pPr>
            <w:r>
              <w:rPr>
                <w:rFonts w:hint="eastAsia" w:ascii="宋体" w:cs="宋体"/>
              </w:rPr>
              <w:t xml:space="preserve">服务响应速度</w:t>
            </w:r>
            <w:r/>
          </w:p>
        </w:tc>
        <w:tc>
          <w:tcPr>
            <w:tcW w:w="7519" w:type="dxa"/>
            <w:vAlign w:val="center"/>
            <w:textDirection w:val="lrTb"/>
            <w:noWrap w:val="false"/>
          </w:tcPr>
          <w:p>
            <w:pPr>
              <w:spacing w:line="360" w:lineRule="auto"/>
              <w:rPr>
                <w:rFonts w:hint="eastAsia" w:ascii="宋体" w:cs="宋体"/>
              </w:rPr>
            </w:pPr>
            <w:r>
              <w:rPr>
                <w:rFonts w:hint="eastAsia" w:ascii="宋体" w:cs="宋体"/>
              </w:rPr>
              <w:t xml:space="preserve">200并发下，一般查询1秒之内，复杂查询3秒之内</w:t>
            </w:r>
            <w:r/>
          </w:p>
        </w:tc>
      </w:tr>
      <w:tr>
        <w:trPr>
          <w:jc w:val="center"/>
          <w:trHeight w:val="320"/>
        </w:trPr>
        <w:tc>
          <w:tcPr>
            <w:tcW w:w="1146" w:type="dxa"/>
            <w:vAlign w:val="center"/>
            <w:textDirection w:val="lrTb"/>
            <w:noWrap w:val="false"/>
          </w:tcPr>
          <w:p>
            <w:pPr>
              <w:spacing w:line="360" w:lineRule="auto"/>
              <w:rPr>
                <w:rFonts w:hint="eastAsia" w:ascii="宋体" w:cs="宋体"/>
              </w:rPr>
            </w:pPr>
            <w:r>
              <w:rPr>
                <w:rFonts w:hint="eastAsia" w:ascii="宋体" w:cs="宋体"/>
              </w:rPr>
              <w:t xml:space="preserve">服务权限</w:t>
            </w:r>
            <w:r/>
          </w:p>
        </w:tc>
        <w:tc>
          <w:tcPr>
            <w:tcW w:w="7519" w:type="dxa"/>
            <w:vAlign w:val="center"/>
            <w:textDirection w:val="lrTb"/>
            <w:noWrap w:val="false"/>
          </w:tcPr>
          <w:p>
            <w:pPr>
              <w:spacing w:line="360" w:lineRule="auto"/>
              <w:rPr>
                <w:rFonts w:hint="eastAsia" w:ascii="宋体" w:cs="宋体"/>
              </w:rPr>
            </w:pPr>
            <w:r>
              <w:rPr>
                <w:rFonts w:hint="eastAsia" w:ascii="宋体" w:cs="宋体"/>
              </w:rPr>
              <w:t xml:space="preserve">支持权限体系，支持独立配置服务访问权限</w:t>
            </w:r>
            <w:r/>
          </w:p>
        </w:tc>
      </w:tr>
      <w:tr>
        <w:trPr>
          <w:jc w:val="center"/>
          <w:trHeight w:val="320"/>
        </w:trPr>
        <w:tc>
          <w:tcPr>
            <w:tcW w:w="1146" w:type="dxa"/>
            <w:vAlign w:val="center"/>
            <w:textDirection w:val="lrTb"/>
            <w:noWrap w:val="false"/>
          </w:tcPr>
          <w:p>
            <w:pPr>
              <w:spacing w:line="360" w:lineRule="auto"/>
              <w:rPr>
                <w:rFonts w:hint="eastAsia" w:ascii="宋体" w:cs="宋体"/>
              </w:rPr>
            </w:pPr>
            <w:r>
              <w:rPr>
                <w:rFonts w:hint="eastAsia" w:ascii="宋体" w:cs="宋体"/>
              </w:rPr>
              <w:t xml:space="preserve">服务文档</w:t>
            </w:r>
            <w:r/>
          </w:p>
        </w:tc>
        <w:tc>
          <w:tcPr>
            <w:tcW w:w="7519" w:type="dxa"/>
            <w:vAlign w:val="center"/>
            <w:textDirection w:val="lrTb"/>
            <w:noWrap w:val="false"/>
          </w:tcPr>
          <w:p>
            <w:pPr>
              <w:spacing w:line="360" w:lineRule="auto"/>
              <w:rPr>
                <w:rFonts w:hint="eastAsia" w:ascii="宋体" w:cs="宋体"/>
              </w:rPr>
            </w:pPr>
            <w:r>
              <w:rPr>
                <w:rFonts w:hint="eastAsia" w:ascii="宋体" w:cs="宋体"/>
              </w:rPr>
              <w:t xml:space="preserve">支持自动生成各服务接口文档</w:t>
            </w:r>
            <w:r/>
          </w:p>
        </w:tc>
      </w:tr>
      <w:tr>
        <w:trPr>
          <w:jc w:val="center"/>
          <w:trHeight w:val="320"/>
        </w:trPr>
        <w:tc>
          <w:tcPr>
            <w:tcW w:w="1146" w:type="dxa"/>
            <w:vAlign w:val="center"/>
            <w:textDirection w:val="lrTb"/>
            <w:noWrap w:val="false"/>
          </w:tcPr>
          <w:p>
            <w:pPr>
              <w:spacing w:line="360" w:lineRule="auto"/>
              <w:rPr>
                <w:rFonts w:hint="eastAsia" w:ascii="宋体" w:cs="宋体"/>
              </w:rPr>
            </w:pPr>
            <w:r>
              <w:rPr>
                <w:rFonts w:hint="eastAsia" w:ascii="宋体" w:cs="宋体"/>
              </w:rPr>
              <w:t xml:space="preserve">计划任务</w:t>
            </w:r>
            <w:r/>
          </w:p>
        </w:tc>
        <w:tc>
          <w:tcPr>
            <w:tcW w:w="7519" w:type="dxa"/>
            <w:vAlign w:val="center"/>
            <w:textDirection w:val="lrTb"/>
            <w:noWrap w:val="false"/>
          </w:tcPr>
          <w:p>
            <w:pPr>
              <w:spacing w:line="360" w:lineRule="auto"/>
              <w:rPr>
                <w:rFonts w:hint="eastAsia" w:ascii="宋体" w:cs="宋体"/>
              </w:rPr>
            </w:pPr>
            <w:r>
              <w:rPr>
                <w:rFonts w:hint="eastAsia" w:ascii="宋体" w:cs="宋体"/>
              </w:rPr>
              <w:t xml:space="preserve">支持秒级分布式计划任务调度</w:t>
            </w:r>
            <w:r/>
          </w:p>
        </w:tc>
      </w:tr>
      <w:tr>
        <w:trPr>
          <w:jc w:val="center"/>
          <w:trHeight w:val="320"/>
        </w:trPr>
        <w:tc>
          <w:tcPr>
            <w:tcW w:w="1146" w:type="dxa"/>
            <w:vAlign w:val="center"/>
            <w:textDirection w:val="lrTb"/>
            <w:noWrap w:val="false"/>
          </w:tcPr>
          <w:p>
            <w:pPr>
              <w:spacing w:line="360" w:lineRule="auto"/>
              <w:rPr>
                <w:rFonts w:hint="eastAsia" w:ascii="宋体" w:cs="宋体"/>
              </w:rPr>
            </w:pPr>
            <w:r>
              <w:rPr>
                <w:rFonts w:hint="eastAsia" w:ascii="宋体" w:cs="宋体"/>
              </w:rPr>
              <w:t xml:space="preserve">扩展性</w:t>
            </w:r>
            <w:r/>
          </w:p>
        </w:tc>
        <w:tc>
          <w:tcPr>
            <w:tcW w:w="7519" w:type="dxa"/>
            <w:vAlign w:val="center"/>
            <w:textDirection w:val="lrTb"/>
            <w:noWrap w:val="false"/>
          </w:tcPr>
          <w:p>
            <w:pPr>
              <w:spacing w:line="360" w:lineRule="auto"/>
              <w:rPr>
                <w:rFonts w:hint="eastAsia" w:ascii="宋体" w:cs="宋体"/>
              </w:rPr>
            </w:pPr>
            <w:r>
              <w:rPr>
                <w:rFonts w:hint="eastAsia" w:ascii="宋体" w:cs="宋体"/>
              </w:rPr>
              <w:t xml:space="preserve">支持前端或后端业务逻辑的二次扩展，能便利的进行调试和发布</w:t>
            </w:r>
            <w:r/>
          </w:p>
        </w:tc>
      </w:tr>
      <w:tr>
        <w:trPr>
          <w:jc w:val="center"/>
          <w:trHeight w:val="320"/>
        </w:trPr>
        <w:tc>
          <w:tcPr>
            <w:tcW w:w="1146" w:type="dxa"/>
            <w:vAlign w:val="center"/>
            <w:textDirection w:val="lrTb"/>
            <w:noWrap w:val="false"/>
          </w:tcPr>
          <w:p>
            <w:pPr>
              <w:spacing w:line="360" w:lineRule="auto"/>
              <w:rPr>
                <w:rFonts w:hint="eastAsia" w:ascii="宋体" w:cs="宋体"/>
              </w:rPr>
            </w:pPr>
            <w:r>
              <w:rPr>
                <w:rFonts w:hint="eastAsia" w:ascii="宋体" w:cs="宋体"/>
              </w:rPr>
              <w:t xml:space="preserve">密码策略</w:t>
            </w:r>
            <w:r/>
          </w:p>
        </w:tc>
        <w:tc>
          <w:tcPr>
            <w:tcW w:w="7519" w:type="dxa"/>
            <w:vAlign w:val="center"/>
            <w:textDirection w:val="lrTb"/>
            <w:noWrap w:val="false"/>
          </w:tcPr>
          <w:p>
            <w:pPr>
              <w:spacing w:line="360" w:lineRule="auto"/>
              <w:rPr>
                <w:rFonts w:hint="eastAsia" w:ascii="宋体" w:cs="宋体"/>
              </w:rPr>
            </w:pPr>
            <w:r>
              <w:rPr>
                <w:rFonts w:hint="eastAsia" w:ascii="宋体" w:cs="宋体"/>
              </w:rPr>
              <w:t xml:space="preserve">支持自定义的密码安全策略</w:t>
            </w:r>
            <w:r/>
          </w:p>
        </w:tc>
      </w:tr>
      <w:tr>
        <w:trPr>
          <w:jc w:val="center"/>
          <w:trHeight w:val="320"/>
        </w:trPr>
        <w:tc>
          <w:tcPr>
            <w:tcW w:w="1146" w:type="dxa"/>
            <w:vAlign w:val="center"/>
            <w:textDirection w:val="lrTb"/>
            <w:noWrap w:val="false"/>
          </w:tcPr>
          <w:p>
            <w:pPr>
              <w:spacing w:line="360" w:lineRule="auto"/>
              <w:rPr>
                <w:rFonts w:hint="eastAsia" w:ascii="宋体" w:cs="宋体"/>
              </w:rPr>
            </w:pPr>
            <w:r>
              <w:rPr>
                <w:rFonts w:hint="eastAsia" w:ascii="宋体" w:cs="宋体"/>
              </w:rPr>
              <w:t xml:space="preserve">性能管理</w:t>
            </w:r>
            <w:r/>
          </w:p>
        </w:tc>
        <w:tc>
          <w:tcPr>
            <w:tcW w:w="7519" w:type="dxa"/>
            <w:vAlign w:val="center"/>
            <w:textDirection w:val="lrTb"/>
            <w:noWrap w:val="false"/>
          </w:tcPr>
          <w:p>
            <w:pPr>
              <w:spacing w:line="360" w:lineRule="auto"/>
              <w:rPr>
                <w:rFonts w:hint="eastAsia" w:ascii="宋体" w:cs="宋体"/>
              </w:rPr>
            </w:pPr>
            <w:r>
              <w:rPr>
                <w:rFonts w:hint="eastAsia" w:ascii="宋体" w:cs="宋体"/>
              </w:rPr>
              <w:t xml:space="preserve">支持对系统内所有服务的性能进行监控和分析</w:t>
            </w:r>
            <w:r/>
          </w:p>
        </w:tc>
      </w:tr>
      <w:tr>
        <w:trPr>
          <w:jc w:val="center"/>
          <w:trHeight w:val="320"/>
        </w:trPr>
        <w:tc>
          <w:tcPr>
            <w:tcW w:w="1146" w:type="dxa"/>
            <w:vAlign w:val="center"/>
            <w:textDirection w:val="lrTb"/>
            <w:noWrap w:val="false"/>
          </w:tcPr>
          <w:p>
            <w:pPr>
              <w:spacing w:line="360" w:lineRule="auto"/>
              <w:rPr>
                <w:rFonts w:hint="eastAsia" w:ascii="宋体" w:cs="宋体"/>
              </w:rPr>
            </w:pPr>
            <w:r>
              <w:rPr>
                <w:rFonts w:hint="eastAsia" w:ascii="宋体" w:cs="宋体"/>
              </w:rPr>
              <w:t xml:space="preserve">统计报表分析</w:t>
            </w:r>
            <w:r/>
          </w:p>
        </w:tc>
        <w:tc>
          <w:tcPr>
            <w:tcW w:w="7519" w:type="dxa"/>
            <w:vAlign w:val="center"/>
            <w:textDirection w:val="lrTb"/>
            <w:noWrap w:val="false"/>
          </w:tcPr>
          <w:p>
            <w:pPr>
              <w:spacing w:line="360" w:lineRule="auto"/>
              <w:rPr>
                <w:rFonts w:hint="eastAsia" w:ascii="宋体" w:cs="宋体"/>
              </w:rPr>
            </w:pPr>
            <w:r>
              <w:rPr>
                <w:rFonts w:hint="eastAsia" w:ascii="宋体" w:cs="宋体"/>
              </w:rPr>
              <w:t xml:space="preserve">集成数据统计分析功能，可通过在线配置，实现数据图表展示和分析</w:t>
            </w:r>
            <w:r/>
          </w:p>
        </w:tc>
      </w:tr>
      <w:tr>
        <w:trPr>
          <w:jc w:val="center"/>
          <w:trHeight w:val="320"/>
        </w:trPr>
        <w:tc>
          <w:tcPr>
            <w:tcW w:w="1146" w:type="dxa"/>
            <w:vAlign w:val="center"/>
            <w:textDirection w:val="lrTb"/>
            <w:noWrap w:val="false"/>
          </w:tcPr>
          <w:p>
            <w:pPr>
              <w:spacing w:line="360" w:lineRule="auto"/>
              <w:rPr>
                <w:rFonts w:hint="eastAsia" w:ascii="宋体" w:cs="宋体"/>
              </w:rPr>
            </w:pPr>
            <w:r>
              <w:rPr>
                <w:rFonts w:hint="eastAsia" w:ascii="宋体" w:cs="宋体"/>
              </w:rPr>
              <w:t xml:space="preserve">三方扩展</w:t>
            </w:r>
            <w:r/>
          </w:p>
        </w:tc>
        <w:tc>
          <w:tcPr>
            <w:tcW w:w="7519" w:type="dxa"/>
            <w:vAlign w:val="center"/>
            <w:textDirection w:val="lrTb"/>
            <w:noWrap w:val="false"/>
          </w:tcPr>
          <w:p>
            <w:pPr>
              <w:spacing w:line="360" w:lineRule="auto"/>
              <w:rPr>
                <w:rFonts w:hint="eastAsia" w:ascii="宋体" w:cs="宋体"/>
              </w:rPr>
            </w:pPr>
            <w:r>
              <w:rPr>
                <w:rFonts w:hint="eastAsia" w:ascii="宋体" w:cs="宋体"/>
              </w:rPr>
              <w:t xml:space="preserve">支持对已有服务接口进行无侵入的功能扩展和对接</w:t>
            </w:r>
            <w:r/>
          </w:p>
        </w:tc>
      </w:tr>
    </w:tbl>
    <w:p>
      <w:pPr>
        <w:numPr>
          <w:ilvl w:val="0"/>
          <w:numId w:val="4"/>
        </w:numPr>
        <w:ind w:firstLine="480"/>
        <w:spacing w:line="480" w:lineRule="auto"/>
        <w:rPr>
          <w:rFonts w:hint="eastAsia" w:ascii="宋体" w:hAnsi="宋体" w:eastAsia="宋体" w:cs="宋体"/>
          <w:b/>
          <w:sz w:val="24"/>
          <w:szCs w:val="24"/>
          <w:lang w:val="en-US" w:eastAsia="zh-CN"/>
        </w:rPr>
        <w:outlineLvl w:val="2"/>
      </w:pPr>
      <w:r>
        <w:rPr>
          <w:rFonts w:hint="eastAsia" w:ascii="宋体" w:hAnsi="宋体" w:eastAsia="宋体" w:cs="宋体"/>
          <w:b/>
          <w:sz w:val="24"/>
          <w:szCs w:val="24"/>
          <w:lang w:val="en-US" w:eastAsia="zh-CN"/>
        </w:rPr>
        <w:t xml:space="preserve">功能要求</w:t>
      </w:r>
      <w:r/>
    </w:p>
    <w:p>
      <w:pPr>
        <w:numPr>
          <w:ilvl w:val="0"/>
          <w:numId w:val="0"/>
        </w:numPr>
        <w:jc w:val="left"/>
        <w:keepLines w:val="0"/>
        <w:keepNext w:val="0"/>
        <w:pageBreakBefore w:val="0"/>
        <w:spacing w:line="520" w:lineRule="exact"/>
        <w:widowControl w:val="off"/>
        <w:rPr>
          <w:rFonts w:hint="eastAsia" w:ascii="宋体" w:hAnsi="宋体"/>
          <w:b/>
          <w:sz w:val="24"/>
          <w:szCs w:val="24"/>
        </w:rPr>
        <w:outlineLvl w:val="9"/>
      </w:pPr>
      <w:r>
        <w:rPr>
          <w:rFonts w:hint="eastAsia" w:ascii="方正仿宋_GBK" w:hAnsi="方正仿宋_GBK" w:eastAsia="方正仿宋_GBK" w:cs="方正仿宋_GBK"/>
          <w:b/>
          <w:bCs/>
          <w:sz w:val="28"/>
          <w:szCs w:val="28"/>
          <w:lang w:val="en-US" w:eastAsia="zh-CN"/>
        </w:rPr>
        <w:t xml:space="preserve">A部分</w:t>
      </w:r>
      <w:r/>
    </w:p>
    <w:tbl>
      <w:tblPr>
        <w:tblStyle w:val="777"/>
        <w:tblW w:w="0" w:type="auto"/>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1445"/>
        <w:gridCol w:w="2107"/>
        <w:gridCol w:w="4279"/>
      </w:tblGrid>
      <w:tr>
        <w:trPr/>
        <w:tc>
          <w:tcPr>
            <w:tcW w:w="952" w:type="dxa"/>
            <w:vAlign w:val="center"/>
            <w:textDirection w:val="lrTb"/>
            <w:noWrap w:val="false"/>
          </w:tcPr>
          <w:p>
            <w:pPr>
              <w:pStyle w:val="776"/>
              <w:ind w:left="0" w:firstLine="0"/>
              <w:jc w:val="center"/>
              <w:spacing w:line="240" w:lineRule="auto"/>
              <w:rPr>
                <w:b/>
                <w:bCs/>
              </w:rPr>
            </w:pPr>
            <w:r>
              <w:rPr>
                <w:rFonts w:hint="eastAsia"/>
                <w:b/>
                <w:bCs/>
              </w:rPr>
              <w:t xml:space="preserve">序号</w:t>
            </w:r>
            <w:r/>
          </w:p>
        </w:tc>
        <w:tc>
          <w:tcPr>
            <w:tcW w:w="1445" w:type="dxa"/>
            <w:vAlign w:val="center"/>
            <w:textDirection w:val="lrTb"/>
            <w:noWrap w:val="false"/>
          </w:tcPr>
          <w:p>
            <w:pPr>
              <w:pStyle w:val="776"/>
              <w:ind w:left="0" w:firstLine="0"/>
              <w:jc w:val="center"/>
              <w:spacing w:line="240" w:lineRule="auto"/>
              <w:rPr>
                <w:b/>
                <w:bCs/>
              </w:rPr>
            </w:pPr>
            <w:r>
              <w:rPr>
                <w:rFonts w:hint="eastAsia"/>
                <w:b/>
                <w:bCs/>
              </w:rPr>
              <w:t xml:space="preserve">功能模块</w:t>
            </w:r>
            <w:r/>
          </w:p>
        </w:tc>
        <w:tc>
          <w:tcPr>
            <w:tcW w:w="2107" w:type="dxa"/>
            <w:vAlign w:val="center"/>
            <w:textDirection w:val="lrTb"/>
            <w:noWrap w:val="false"/>
          </w:tcPr>
          <w:p>
            <w:pPr>
              <w:pStyle w:val="776"/>
              <w:ind w:left="0" w:firstLine="0"/>
              <w:jc w:val="center"/>
              <w:spacing w:line="240" w:lineRule="auto"/>
              <w:rPr>
                <w:b/>
                <w:bCs/>
              </w:rPr>
            </w:pPr>
            <w:r>
              <w:rPr>
                <w:rFonts w:hint="eastAsia"/>
                <w:b/>
                <w:bCs/>
              </w:rPr>
              <w:t xml:space="preserve">二级模块</w:t>
            </w:r>
            <w:r/>
          </w:p>
        </w:tc>
        <w:tc>
          <w:tcPr>
            <w:tcW w:w="4279" w:type="dxa"/>
            <w:vAlign w:val="center"/>
            <w:textDirection w:val="lrTb"/>
            <w:noWrap w:val="false"/>
          </w:tcPr>
          <w:p>
            <w:pPr>
              <w:pStyle w:val="776"/>
              <w:ind w:left="0" w:firstLine="0"/>
              <w:jc w:val="center"/>
              <w:spacing w:line="240" w:lineRule="auto"/>
              <w:rPr>
                <w:b/>
                <w:bCs/>
              </w:rPr>
            </w:pPr>
            <w:r>
              <w:rPr>
                <w:rFonts w:hint="eastAsia"/>
                <w:b/>
                <w:bCs/>
              </w:rPr>
              <w:t xml:space="preserve">功能要求说明</w:t>
            </w:r>
            <w:r/>
          </w:p>
        </w:tc>
      </w:tr>
      <w:tr>
        <w:trPr>
          <w:trHeight w:val="90"/>
        </w:trPr>
        <w:tc>
          <w:tcPr>
            <w:tcW w:w="952" w:type="dxa"/>
            <w:vAlign w:val="center"/>
            <w:textDirection w:val="lrTb"/>
            <w:noWrap w:val="false"/>
          </w:tcPr>
          <w:p>
            <w:pPr>
              <w:pStyle w:val="776"/>
              <w:ind w:left="0" w:firstLine="0"/>
              <w:jc w:val="center"/>
              <w:spacing w:line="240" w:lineRule="auto"/>
              <w:rPr>
                <w:rFonts w:hint="eastAsia" w:eastAsia="宋体"/>
                <w:lang w:val="en-US" w:eastAsia="zh-CN"/>
              </w:rPr>
            </w:pPr>
            <w:r>
              <w:rPr>
                <w:rFonts w:hint="eastAsia"/>
                <w:lang w:val="en-US" w:eastAsia="zh-CN"/>
              </w:rPr>
              <w:t xml:space="preserve">1</w:t>
            </w:r>
            <w:r/>
          </w:p>
        </w:tc>
        <w:tc>
          <w:tcPr>
            <w:tcW w:w="1445" w:type="dxa"/>
            <w:vAlign w:val="center"/>
            <w:vMerge w:val="restart"/>
            <w:textDirection w:val="lrTb"/>
            <w:noWrap w:val="false"/>
          </w:tcPr>
          <w:p>
            <w:pPr>
              <w:pStyle w:val="776"/>
              <w:ind w:left="0" w:firstLine="0"/>
              <w:jc w:val="center"/>
              <w:spacing w:line="240" w:lineRule="auto"/>
              <w:rPr>
                <w:rFonts w:hint="default" w:eastAsia="宋体"/>
                <w:lang w:val="en-US" w:eastAsia="zh-CN"/>
              </w:rPr>
            </w:pPr>
            <w:r>
              <w:rPr>
                <w:rFonts w:hint="eastAsia" w:ascii="宋体" w:hAnsi="宋体" w:cs="宋体"/>
                <w:b/>
                <w:bCs/>
                <w:sz w:val="24"/>
                <w:szCs w:val="24"/>
                <w:lang w:val="en-US" w:eastAsia="zh-CN"/>
              </w:rPr>
              <w:t xml:space="preserve">Lims系统</w:t>
            </w:r>
            <w:r/>
          </w:p>
        </w:tc>
        <w:tc>
          <w:tcPr>
            <w:tcW w:w="2107" w:type="dxa"/>
            <w:vAlign w:val="center"/>
            <w:vMerge w:val="restart"/>
            <w:textDirection w:val="lrTb"/>
            <w:noWrap w:val="false"/>
          </w:tcPr>
          <w:p>
            <w:pPr>
              <w:jc w:val="left"/>
              <w:keepLines w:val="0"/>
              <w:keepNext w:val="0"/>
              <w:spacing w:after="0" w:line="240" w:lineRule="auto"/>
              <w:widowControl/>
              <w:rPr>
                <w:rFonts w:hint="eastAsia"/>
              </w:rPr>
              <w:suppressLineNumbers w:val="0"/>
            </w:pPr>
            <w:r>
              <w:rPr>
                <w:rFonts w:hint="eastAsia" w:ascii="宋体" w:hAnsi="宋体" w:eastAsia="宋体" w:cs="宋体"/>
                <w:i w:val="0"/>
                <w:iCs w:val="0"/>
                <w:color w:val="000000"/>
                <w:sz w:val="22"/>
                <w:szCs w:val="22"/>
                <w:u w:val="none"/>
                <w:lang w:val="en-US" w:eastAsia="zh-CN" w:bidi="ar"/>
              </w:rPr>
              <w:t xml:space="preserve">委托受理</w:t>
            </w:r>
            <w:r/>
          </w:p>
        </w:tc>
        <w:tc>
          <w:tcPr>
            <w:tcW w:w="4279" w:type="dxa"/>
            <w:vAlign w:val="center"/>
            <w:textDirection w:val="lrTb"/>
            <w:noWrap w:val="false"/>
          </w:tcPr>
          <w:p>
            <w:pPr>
              <w:pStyle w:val="776"/>
              <w:numPr>
                <w:ilvl w:val="0"/>
                <w:numId w:val="5"/>
              </w:numPr>
              <w:ind w:left="0" w:firstLine="0"/>
              <w:spacing w:line="240" w:lineRule="auto"/>
              <w:tabs>
                <w:tab w:val="left" w:pos="312" w:leader="none"/>
              </w:tabs>
            </w:pPr>
            <w:r>
              <w:rPr>
                <w:rFonts w:hint="eastAsia" w:eastAsia="宋体"/>
              </w:rPr>
              <w:t xml:space="preserve">多维度筛选查询：支持委托 / 完成 / 签发日期、待办任务、检验分类、类型等时间及业务维度筛选检索。</w:t>
            </w:r>
            <w:r/>
          </w:p>
        </w:tc>
      </w:tr>
      <w:tr>
        <w:trPr>
          <w:trHeight w:val="90"/>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2</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numPr>
                <w:ilvl w:val="0"/>
                <w:numId w:val="5"/>
              </w:numPr>
              <w:ind w:left="0" w:firstLine="0"/>
              <w:spacing w:line="240" w:lineRule="auto"/>
              <w:tabs>
                <w:tab w:val="left" w:pos="312" w:leader="none"/>
              </w:tabs>
              <w:rPr>
                <w:rFonts w:hint="eastAsia" w:eastAsia="宋体"/>
              </w:rPr>
            </w:pPr>
            <w:r>
              <w:rPr>
                <w:rFonts w:hint="eastAsia" w:eastAsia="宋体"/>
              </w:rPr>
              <w:t xml:space="preserve">列表与统计定制：实现报告列表展示、模糊查询、自定义字段、序号样式配置，同时展示批次、费用等数据统计。</w:t>
            </w:r>
            <w:r/>
          </w:p>
        </w:tc>
      </w:tr>
      <w:tr>
        <w:trPr>
          <w:trHeight w:val="90"/>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3</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numPr>
                <w:ilvl w:val="0"/>
                <w:numId w:val="5"/>
              </w:numPr>
              <w:ind w:left="0" w:firstLine="0"/>
              <w:spacing w:line="240" w:lineRule="auto"/>
              <w:tabs>
                <w:tab w:val="left" w:pos="312" w:leader="none"/>
              </w:tabs>
              <w:rPr>
                <w:rFonts w:hint="eastAsia" w:eastAsia="宋体"/>
              </w:rPr>
            </w:pPr>
            <w:r>
              <w:rPr>
                <w:rFonts w:hint="eastAsia" w:eastAsia="宋体"/>
              </w:rPr>
              <w:t xml:space="preserve">报告基础管控：搭建报告信息界面，支持信息编辑、保存、撤销、锁定解锁，以及选中高亮展示。</w:t>
            </w:r>
            <w:r/>
          </w:p>
        </w:tc>
      </w:tr>
      <w:tr>
        <w:trPr>
          <w:trHeight w:val="90"/>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4</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numPr>
                <w:ilvl w:val="0"/>
                <w:numId w:val="5"/>
              </w:numPr>
              <w:ind w:left="0" w:firstLine="0"/>
              <w:spacing w:line="240" w:lineRule="auto"/>
              <w:tabs>
                <w:tab w:val="left" w:pos="312" w:leader="none"/>
              </w:tabs>
              <w:rPr>
                <w:rFonts w:hint="eastAsia" w:eastAsia="宋体"/>
              </w:rPr>
            </w:pPr>
            <w:r>
              <w:rPr>
                <w:rFonts w:hint="eastAsia" w:eastAsia="宋体"/>
              </w:rPr>
              <w:t xml:space="preserve">全域基础配置：统一配置报告编号、检验分类、类型、商标、样品等级、安全类别、加急类型等基础字典数据。</w:t>
            </w:r>
            <w:r/>
          </w:p>
        </w:tc>
      </w:tr>
      <w:tr>
        <w:trPr>
          <w:trHeight w:val="90"/>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5</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numPr>
                <w:ilvl w:val="0"/>
                <w:numId w:val="5"/>
              </w:numPr>
              <w:ind w:left="0" w:firstLine="0"/>
              <w:spacing w:line="240" w:lineRule="auto"/>
              <w:tabs>
                <w:tab w:val="left" w:pos="312" w:leader="none"/>
              </w:tabs>
              <w:rPr>
                <w:rFonts w:hint="eastAsia" w:eastAsia="宋体"/>
              </w:rPr>
            </w:pPr>
            <w:r>
              <w:rPr>
                <w:rFonts w:hint="eastAsia" w:eastAsia="宋体"/>
              </w:rPr>
              <w:t xml:space="preserve">客户与合同联动：关联合同数据源，支持委托、生产、付款等合作单位选择、信息联动及显示快捷配置。</w:t>
            </w:r>
            <w:r/>
          </w:p>
        </w:tc>
      </w:tr>
      <w:tr>
        <w:trPr>
          <w:trHeight w:val="90"/>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6</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numPr>
                <w:ilvl w:val="0"/>
                <w:numId w:val="5"/>
              </w:numPr>
              <w:ind w:left="0" w:firstLine="0"/>
              <w:spacing w:line="240" w:lineRule="auto"/>
              <w:tabs>
                <w:tab w:val="left" w:pos="312" w:leader="none"/>
              </w:tabs>
              <w:rPr>
                <w:rFonts w:hint="eastAsia" w:eastAsia="宋体"/>
              </w:rPr>
            </w:pPr>
            <w:r>
              <w:rPr>
                <w:rFonts w:hint="eastAsia" w:eastAsia="宋体"/>
              </w:rPr>
              <w:t xml:space="preserve">标准依据管理：检验依据、判定依据从标准库选用，支持判定规则配置，可批量维护标准值。</w:t>
            </w:r>
            <w:r/>
          </w:p>
        </w:tc>
      </w:tr>
      <w:tr>
        <w:trPr>
          <w:trHeight w:val="90"/>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7</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numPr>
                <w:ilvl w:val="0"/>
                <w:numId w:val="5"/>
              </w:numPr>
              <w:ind w:left="0" w:firstLine="0"/>
              <w:spacing w:line="240" w:lineRule="auto"/>
              <w:tabs>
                <w:tab w:val="left" w:pos="312" w:leader="none"/>
              </w:tabs>
              <w:rPr>
                <w:rFonts w:hint="eastAsia" w:eastAsia="宋体"/>
              </w:rPr>
            </w:pPr>
            <w:r>
              <w:rPr>
                <w:rFonts w:hint="eastAsia" w:eastAsia="宋体"/>
              </w:rPr>
              <w:t xml:space="preserve">文件与日志追溯：配置报告格式，留存加急操作、样品资料、客户要求、内容修改等全流程日志记录。</w:t>
            </w:r>
            <w:r/>
          </w:p>
        </w:tc>
      </w:tr>
      <w:tr>
        <w:trPr>
          <w:trHeight w:val="90"/>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8</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numPr>
                <w:ilvl w:val="0"/>
                <w:numId w:val="5"/>
              </w:numPr>
              <w:ind w:left="0" w:firstLine="0"/>
              <w:spacing w:line="240" w:lineRule="auto"/>
              <w:tabs>
                <w:tab w:val="left" w:pos="312" w:leader="none"/>
              </w:tabs>
              <w:rPr>
                <w:rFonts w:hint="eastAsia" w:eastAsia="宋体"/>
              </w:rPr>
            </w:pPr>
            <w:r>
              <w:rPr>
                <w:rFonts w:hint="eastAsia" w:eastAsia="宋体"/>
              </w:rPr>
              <w:t xml:space="preserve">业务流转操作：支持报告复制粘贴、模板选用、记录记忆，兼顾任务下达回收、项目流转查询与前置校验。</w:t>
            </w:r>
            <w:r/>
          </w:p>
        </w:tc>
      </w:tr>
      <w:tr>
        <w:trPr>
          <w:trHeight w:val="90"/>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9</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numPr>
                <w:ilvl w:val="0"/>
                <w:numId w:val="5"/>
              </w:numPr>
              <w:ind w:left="0" w:firstLine="0"/>
              <w:spacing w:line="240" w:lineRule="auto"/>
              <w:tabs>
                <w:tab w:val="left" w:pos="312" w:leader="none"/>
              </w:tabs>
              <w:rPr>
                <w:rFonts w:hint="eastAsia" w:eastAsia="宋体"/>
              </w:rPr>
            </w:pPr>
            <w:r>
              <w:rPr>
                <w:rFonts w:hint="eastAsia" w:eastAsia="宋体"/>
              </w:rPr>
              <w:t xml:space="preserve">批量与拓展能力：提供条码 / 协议打印、色号部位管理、批量改价、项目增删，搭配字段快捷编辑、费用联动核算等高级操作。</w:t>
            </w:r>
            <w:r/>
          </w:p>
        </w:tc>
      </w:tr>
      <w:tr>
        <w:trPr>
          <w:trHeight w:val="739"/>
        </w:trPr>
        <w:tc>
          <w:tcPr>
            <w:tcW w:w="952" w:type="dxa"/>
            <w:vAlign w:val="center"/>
            <w:textDirection w:val="lrTb"/>
            <w:noWrap w:val="false"/>
          </w:tcPr>
          <w:p>
            <w:pPr>
              <w:pStyle w:val="776"/>
              <w:ind w:left="0" w:firstLine="0"/>
              <w:jc w:val="center"/>
              <w:spacing w:line="240" w:lineRule="auto"/>
              <w:rPr>
                <w:rFonts w:hint="default" w:eastAsia="宋体"/>
                <w:lang w:val="en-US" w:eastAsia="zh-CN"/>
              </w:rPr>
            </w:pPr>
            <w:r>
              <w:rPr>
                <w:rFonts w:hint="eastAsia"/>
                <w:lang w:val="en-US" w:eastAsia="zh-CN"/>
              </w:rPr>
              <w:t xml:space="preserve">10</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restart"/>
            <w:textDirection w:val="lrTb"/>
            <w:noWrap w:val="false"/>
          </w:tcPr>
          <w:p>
            <w:pPr>
              <w:jc w:val="left"/>
              <w:keepLines w:val="0"/>
              <w:keepNext w:val="0"/>
              <w:spacing w:after="0" w:line="240" w:lineRule="auto"/>
              <w:widowControl/>
              <w:rPr>
                <w:rFonts w:hint="eastAsia"/>
              </w:rPr>
              <w:suppressLineNumbers w:val="0"/>
            </w:pPr>
            <w:r>
              <w:rPr>
                <w:rFonts w:hint="eastAsia" w:ascii="宋体" w:hAnsi="宋体" w:eastAsia="宋体" w:cs="宋体"/>
                <w:i w:val="0"/>
                <w:iCs w:val="0"/>
                <w:color w:val="000000"/>
                <w:sz w:val="22"/>
                <w:szCs w:val="22"/>
                <w:u w:val="none"/>
                <w:lang w:val="en-US" w:eastAsia="zh-CN" w:bidi="ar"/>
              </w:rPr>
              <w:t xml:space="preserve">任务分派</w:t>
            </w:r>
            <w:r/>
          </w:p>
        </w:tc>
        <w:tc>
          <w:tcPr>
            <w:tcW w:w="4279" w:type="dxa"/>
            <w:vAlign w:val="center"/>
            <w:textDirection w:val="lrTb"/>
            <w:noWrap w:val="false"/>
          </w:tcPr>
          <w:p>
            <w:pPr>
              <w:pStyle w:val="776"/>
              <w:ind w:left="0" w:firstLine="0"/>
              <w:spacing w:line="240" w:lineRule="auto"/>
              <w:tabs>
                <w:tab w:val="left" w:pos="312" w:leader="none"/>
              </w:tabs>
              <w:rPr>
                <w:rFonts w:hint="eastAsia" w:eastAsia="宋体"/>
                <w:lang w:eastAsia="zh-CN"/>
              </w:rPr>
            </w:pPr>
            <w:r>
              <w:rPr>
                <w:rFonts w:hint="eastAsia"/>
              </w:rPr>
              <w:t xml:space="preserve">1. 支持按委托日期、完成日期、签发日期及模糊条件进行多维度筛选查询</w:t>
            </w:r>
            <w:r>
              <w:rPr>
                <w:rFonts w:hint="eastAsia"/>
                <w:lang w:val="en-US" w:eastAsia="zh-CN"/>
              </w:rPr>
              <w:t xml:space="preserve">。</w:t>
            </w:r>
            <w:r/>
          </w:p>
        </w:tc>
      </w:tr>
      <w:tr>
        <w:trPr>
          <w:trHeight w:val="70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11</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2. 支持待处理任务、委托类型、分组状态等业务条件筛选</w:t>
            </w:r>
            <w:r>
              <w:rPr>
                <w:rFonts w:hint="eastAsia"/>
                <w:lang w:eastAsia="zh-CN"/>
              </w:rPr>
              <w:t xml:space="preserve">。</w:t>
            </w:r>
            <w:r/>
          </w:p>
        </w:tc>
      </w:tr>
      <w:tr>
        <w:trPr>
          <w:trHeight w:val="61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12</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3. 提供报告信息展示、模糊查询及列表展示字段自定义配置</w:t>
            </w:r>
            <w:r>
              <w:rPr>
                <w:rFonts w:hint="eastAsia"/>
                <w:lang w:eastAsia="zh-CN"/>
              </w:rPr>
              <w:t xml:space="preserve">。</w:t>
            </w:r>
            <w:r/>
          </w:p>
        </w:tc>
      </w:tr>
      <w:tr>
        <w:trPr>
          <w:trHeight w:val="55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13</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4. 支持序号列样式定义、报告批次及各类费用统计展示</w:t>
            </w:r>
            <w:r>
              <w:rPr>
                <w:rFonts w:hint="eastAsia"/>
                <w:lang w:eastAsia="zh-CN"/>
              </w:rPr>
              <w:t xml:space="preserve">。</w:t>
            </w:r>
            <w:r/>
          </w:p>
        </w:tc>
      </w:tr>
      <w:tr>
        <w:trPr>
          <w:trHeight w:val="784"/>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14</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ascii="Times New Roman" w:hAnsi="Times New Roman" w:cs="宋体"/>
                <w:szCs w:val="21"/>
              </w:rPr>
              <w:t xml:space="preserve">▲</w:t>
            </w:r>
            <w:r>
              <w:rPr>
                <w:rFonts w:hint="eastAsia"/>
              </w:rPr>
              <w:t xml:space="preserve">5. 实现主检人员等基础数据源配置与报告基本信息保存</w:t>
            </w:r>
            <w:r>
              <w:rPr>
                <w:rFonts w:hint="eastAsia"/>
                <w:lang w:eastAsia="zh-CN"/>
              </w:rPr>
              <w:t xml:space="preserve">。</w:t>
            </w:r>
            <w:r/>
          </w:p>
        </w:tc>
      </w:tr>
      <w:tr>
        <w:trPr>
          <w:trHeight w:val="724"/>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15</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ascii="Times New Roman" w:hAnsi="Times New Roman" w:cs="宋体"/>
                <w:szCs w:val="21"/>
              </w:rPr>
              <w:t xml:space="preserve">▲</w:t>
            </w:r>
            <w:r>
              <w:rPr>
                <w:rFonts w:hint="eastAsia"/>
              </w:rPr>
              <w:t xml:space="preserve">6. 支持流转记录、样品流转信息查看及报告回收、项目打回功能</w:t>
            </w:r>
            <w:r>
              <w:rPr>
                <w:rFonts w:hint="eastAsia"/>
                <w:lang w:eastAsia="zh-CN"/>
              </w:rPr>
              <w:t xml:space="preserve">。</w:t>
            </w:r>
            <w:r/>
          </w:p>
        </w:tc>
      </w:tr>
      <w:tr>
        <w:trPr>
          <w:trHeight w:val="634"/>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16</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7. 支持当前报告高亮显示、检验组设置与界面快速折叠操作</w:t>
            </w:r>
            <w:r>
              <w:rPr>
                <w:rFonts w:hint="eastAsia"/>
                <w:lang w:eastAsia="zh-CN"/>
              </w:rPr>
              <w:t xml:space="preserve">。</w:t>
            </w:r>
            <w:r/>
          </w:p>
        </w:tc>
      </w:tr>
      <w:tr>
        <w:trPr>
          <w:trHeight w:val="58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17</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8. 提供任务处理完毕标识及数据刷新功能</w:t>
            </w:r>
            <w:r>
              <w:rPr>
                <w:rFonts w:hint="eastAsia"/>
                <w:lang w:eastAsia="zh-CN"/>
              </w:rPr>
              <w:t xml:space="preserve">。</w:t>
            </w:r>
            <w:r/>
          </w:p>
        </w:tc>
      </w:tr>
      <w:tr>
        <w:trPr>
          <w:trHeight w:val="634"/>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18</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9. 支持检验项目列表展示、多选及检验小组双击编辑</w:t>
            </w:r>
            <w:r>
              <w:rPr>
                <w:rFonts w:hint="eastAsia"/>
                <w:lang w:eastAsia="zh-CN"/>
              </w:rPr>
              <w:t xml:space="preserve">。</w:t>
            </w:r>
            <w:r/>
          </w:p>
        </w:tc>
      </w:tr>
      <w:tr>
        <w:trPr>
          <w:trHeight w:val="52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19</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10. 提供报告要求内容展示及相关操作日志查看</w:t>
            </w:r>
            <w:r>
              <w:rPr>
                <w:rFonts w:hint="eastAsia"/>
                <w:lang w:eastAsia="zh-CN"/>
              </w:rPr>
              <w:t xml:space="preserve">。</w:t>
            </w:r>
            <w:r/>
          </w:p>
        </w:tc>
      </w:tr>
      <w:tr>
        <w:trPr>
          <w:trHeight w:val="409"/>
        </w:trPr>
        <w:tc>
          <w:tcPr>
            <w:tcW w:w="952" w:type="dxa"/>
            <w:vAlign w:val="center"/>
            <w:textDirection w:val="lrTb"/>
            <w:noWrap w:val="false"/>
          </w:tcPr>
          <w:p>
            <w:pPr>
              <w:pStyle w:val="776"/>
              <w:ind w:left="0" w:firstLine="0"/>
              <w:jc w:val="center"/>
              <w:spacing w:line="240" w:lineRule="auto"/>
              <w:rPr>
                <w:rFonts w:hint="default" w:eastAsia="宋体"/>
                <w:lang w:val="en-US" w:eastAsia="zh-CN"/>
              </w:rPr>
            </w:pPr>
            <w:r>
              <w:rPr>
                <w:rFonts w:hint="eastAsia"/>
                <w:lang w:val="en-US" w:eastAsia="zh-CN"/>
              </w:rPr>
              <w:t xml:space="preserve">20</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restart"/>
            <w:textDirection w:val="lrTb"/>
            <w:noWrap w:val="false"/>
          </w:tcPr>
          <w:p>
            <w:pPr>
              <w:jc w:val="left"/>
              <w:keepLines w:val="0"/>
              <w:keepNext w:val="0"/>
              <w:spacing w:after="0" w:line="240" w:lineRule="auto"/>
              <w:widowControl/>
              <w:rPr>
                <w:rFonts w:hint="eastAsia"/>
              </w:rPr>
              <w:suppressLineNumbers w:val="0"/>
            </w:pPr>
            <w:r>
              <w:rPr>
                <w:rFonts w:hint="eastAsia" w:ascii="宋体" w:hAnsi="宋体" w:eastAsia="宋体" w:cs="宋体"/>
                <w:i w:val="0"/>
                <w:iCs w:val="0"/>
                <w:color w:val="000000"/>
                <w:sz w:val="22"/>
                <w:szCs w:val="22"/>
                <w:u w:val="none"/>
                <w:lang w:val="en-US" w:eastAsia="zh-CN" w:bidi="ar"/>
              </w:rPr>
              <w:t xml:space="preserve">数据录入</w:t>
            </w:r>
            <w:r/>
          </w:p>
        </w:tc>
        <w:tc>
          <w:tcPr>
            <w:tcW w:w="4279" w:type="dxa"/>
            <w:vAlign w:val="center"/>
            <w:textDirection w:val="lrTb"/>
            <w:noWrap w:val="false"/>
          </w:tcPr>
          <w:p>
            <w:pPr>
              <w:pStyle w:val="776"/>
              <w:ind w:left="0" w:firstLine="0"/>
              <w:spacing w:line="240" w:lineRule="auto"/>
              <w:tabs>
                <w:tab w:val="left" w:pos="312" w:leader="none"/>
              </w:tabs>
              <w:rPr>
                <w:rFonts w:hint="eastAsia" w:eastAsia="宋体"/>
                <w:lang w:eastAsia="zh-CN"/>
              </w:rPr>
            </w:pPr>
            <w:r>
              <w:rPr>
                <w:rFonts w:hint="eastAsia"/>
              </w:rPr>
              <w:t xml:space="preserve">1.  支持按委托日期、完成日期、签发日期、委托类型、检验组、待处理任务等多维度筛选，支持全局模糊搜索</w:t>
            </w:r>
            <w:r>
              <w:rPr>
                <w:rFonts w:hint="eastAsia"/>
                <w:lang w:eastAsia="zh-CN"/>
              </w:rPr>
              <w:t xml:space="preserve">。</w:t>
            </w:r>
            <w:r/>
          </w:p>
        </w:tc>
      </w:tr>
      <w:tr>
        <w:trPr>
          <w:trHeight w:val="40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21</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ascii="Times New Roman" w:hAnsi="Times New Roman" w:cs="宋体"/>
                <w:szCs w:val="21"/>
              </w:rPr>
              <w:t xml:space="preserve">▲</w:t>
            </w:r>
            <w:r>
              <w:rPr>
                <w:rFonts w:hint="eastAsia"/>
              </w:rPr>
              <w:t xml:space="preserve">2.  提供报告信息展示、模糊查询、列表字段配置、序号列及行颜色自定义标记，支持批次与费用统计展示</w:t>
            </w:r>
            <w:r>
              <w:rPr>
                <w:rFonts w:hint="eastAsia"/>
                <w:lang w:eastAsia="zh-CN"/>
              </w:rPr>
              <w:t xml:space="preserve">。</w:t>
            </w:r>
            <w:r/>
          </w:p>
        </w:tc>
      </w:tr>
      <w:tr>
        <w:trPr>
          <w:trHeight w:val="40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22</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ascii="Times New Roman" w:hAnsi="Times New Roman" w:cs="宋体"/>
                <w:szCs w:val="21"/>
              </w:rPr>
              <w:t xml:space="preserve">▲</w:t>
            </w:r>
            <w:r>
              <w:rPr>
                <w:rFonts w:hint="eastAsia"/>
              </w:rPr>
              <w:t xml:space="preserve">3.  支持报告列表批量导出Excel，查看流转记录、委托协议信息，实现任务下达与打回操作</w:t>
            </w:r>
            <w:r>
              <w:rPr>
                <w:rFonts w:hint="eastAsia"/>
                <w:lang w:eastAsia="zh-CN"/>
              </w:rPr>
              <w:t xml:space="preserve">。</w:t>
            </w:r>
            <w:r/>
          </w:p>
        </w:tc>
      </w:tr>
      <w:tr>
        <w:trPr>
          <w:trHeight w:val="40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23</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ascii="Times New Roman" w:hAnsi="Times New Roman" w:cs="宋体"/>
                <w:szCs w:val="21"/>
              </w:rPr>
              <w:t xml:space="preserve">▲</w:t>
            </w:r>
            <w:r>
              <w:rPr>
                <w:rFonts w:hint="eastAsia"/>
              </w:rPr>
              <w:t xml:space="preserve">4.  支持样品图片、检验相关图片上传及客户要求图片查看，展示客户需求、报告要求及客户要求信息</w:t>
            </w:r>
            <w:r>
              <w:rPr>
                <w:rFonts w:hint="eastAsia"/>
                <w:lang w:eastAsia="zh-CN"/>
              </w:rPr>
              <w:t xml:space="preserve">。</w:t>
            </w:r>
            <w:r/>
          </w:p>
        </w:tc>
      </w:tr>
      <w:tr>
        <w:trPr>
          <w:trHeight w:val="40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24</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ascii="Times New Roman" w:hAnsi="Times New Roman" w:cs="宋体"/>
                <w:szCs w:val="21"/>
              </w:rPr>
              <w:t xml:space="preserve">▲</w:t>
            </w:r>
            <w:r>
              <w:rPr>
                <w:rFonts w:hint="eastAsia"/>
              </w:rPr>
              <w:t xml:space="preserve">5.  底部信息栏展示受理人、最后修改人信息，支持数据刷新与检测数据清除</w:t>
            </w:r>
            <w:r>
              <w:rPr>
                <w:rFonts w:hint="eastAsia"/>
                <w:lang w:eastAsia="zh-CN"/>
              </w:rPr>
              <w:t xml:space="preserve">。</w:t>
            </w:r>
            <w:r/>
          </w:p>
        </w:tc>
      </w:tr>
      <w:tr>
        <w:trPr>
          <w:trHeight w:val="40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25</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ascii="Times New Roman" w:hAnsi="Times New Roman" w:cs="宋体"/>
                <w:szCs w:val="21"/>
              </w:rPr>
              <w:t xml:space="preserve">▲</w:t>
            </w:r>
            <w:r>
              <w:rPr>
                <w:rFonts w:hint="eastAsia"/>
              </w:rPr>
              <w:t xml:space="preserve">6.  提供高级功能：复核、批量判定、批量修改标准值、同步标准值</w:t>
            </w:r>
            <w:r>
              <w:rPr>
                <w:rFonts w:hint="eastAsia"/>
                <w:lang w:eastAsia="zh-CN"/>
              </w:rPr>
              <w:t xml:space="preserve">。</w:t>
            </w:r>
            <w:r/>
          </w:p>
        </w:tc>
      </w:tr>
      <w:tr>
        <w:trPr>
          <w:trHeight w:val="40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26</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7.  支持检验项目列表展示、部分信息修改，标准值与客户要求值编辑及操作日志留存</w:t>
            </w:r>
            <w:r>
              <w:rPr>
                <w:rFonts w:hint="eastAsia"/>
                <w:lang w:eastAsia="zh-CN"/>
              </w:rPr>
              <w:t xml:space="preserve">。</w:t>
            </w:r>
            <w:r/>
          </w:p>
        </w:tc>
      </w:tr>
      <w:tr>
        <w:trPr>
          <w:trHeight w:val="40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27</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8.  支持价格类型调整与费用联动计算，可查看纤维含量等相关检验信息</w:t>
            </w:r>
            <w:r>
              <w:rPr>
                <w:rFonts w:hint="eastAsia"/>
                <w:lang w:eastAsia="zh-CN"/>
              </w:rPr>
              <w:t xml:space="preserve">。</w:t>
            </w:r>
            <w:r/>
          </w:p>
        </w:tc>
      </w:tr>
      <w:tr>
        <w:trPr>
          <w:trHeight w:val="904"/>
        </w:trPr>
        <w:tc>
          <w:tcPr>
            <w:tcW w:w="952" w:type="dxa"/>
            <w:vAlign w:val="center"/>
            <w:textDirection w:val="lrTb"/>
            <w:noWrap w:val="false"/>
          </w:tcPr>
          <w:p>
            <w:pPr>
              <w:pStyle w:val="776"/>
              <w:ind w:left="0" w:firstLine="0"/>
              <w:jc w:val="center"/>
              <w:spacing w:line="240" w:lineRule="auto"/>
              <w:rPr>
                <w:rFonts w:hint="default" w:eastAsia="宋体"/>
                <w:lang w:val="en-US" w:eastAsia="zh-CN"/>
              </w:rPr>
            </w:pPr>
            <w:r>
              <w:rPr>
                <w:rFonts w:hint="eastAsia"/>
                <w:lang w:val="en-US" w:eastAsia="zh-CN"/>
              </w:rPr>
              <w:t xml:space="preserve">28</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restart"/>
            <w:textDirection w:val="lrTb"/>
            <w:noWrap w:val="false"/>
          </w:tcPr>
          <w:p>
            <w:pPr>
              <w:jc w:val="left"/>
              <w:keepLines w:val="0"/>
              <w:keepNext w:val="0"/>
              <w:spacing w:after="0" w:line="240" w:lineRule="auto"/>
              <w:widowControl/>
              <w:rPr>
                <w:rFonts w:hint="eastAsia"/>
              </w:rPr>
              <w:suppressLineNumbers w:val="0"/>
            </w:pPr>
            <w:r>
              <w:rPr>
                <w:rFonts w:hint="eastAsia" w:ascii="宋体" w:hAnsi="宋体" w:eastAsia="宋体" w:cs="宋体"/>
                <w:i w:val="0"/>
                <w:iCs w:val="0"/>
                <w:color w:val="000000"/>
                <w:sz w:val="22"/>
                <w:szCs w:val="22"/>
                <w:u w:val="none"/>
                <w:lang w:val="en-US" w:eastAsia="zh-CN" w:bidi="ar"/>
              </w:rPr>
              <w:t xml:space="preserve">报告编制</w:t>
            </w:r>
            <w:r/>
          </w:p>
        </w:tc>
        <w:tc>
          <w:tcPr>
            <w:tcW w:w="4279" w:type="dxa"/>
            <w:vAlign w:val="center"/>
            <w:textDirection w:val="lrTb"/>
            <w:noWrap w:val="false"/>
          </w:tcPr>
          <w:p>
            <w:pPr>
              <w:pStyle w:val="776"/>
              <w:ind w:left="0" w:firstLine="0"/>
              <w:spacing w:line="240" w:lineRule="auto"/>
              <w:tabs>
                <w:tab w:val="left" w:pos="312" w:leader="none"/>
              </w:tabs>
              <w:rPr>
                <w:rFonts w:hint="eastAsia" w:eastAsia="宋体"/>
                <w:lang w:eastAsia="zh-CN"/>
              </w:rPr>
            </w:pPr>
            <w:r>
              <w:rPr>
                <w:rFonts w:hint="eastAsia"/>
              </w:rPr>
              <w:t xml:space="preserve">1.  支持按委托日期、完成日期、签发日期、待处理任务等多维度筛选，提供全局及报告信息模糊搜索</w:t>
            </w:r>
            <w:r>
              <w:rPr>
                <w:rFonts w:hint="eastAsia"/>
                <w:lang w:eastAsia="zh-CN"/>
              </w:rPr>
              <w:t xml:space="preserve">。</w:t>
            </w:r>
            <w:r/>
          </w:p>
        </w:tc>
      </w:tr>
      <w:tr>
        <w:trPr>
          <w:trHeight w:val="814"/>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29</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2.  支持报告信息展示、列表字段配置、序号列与行颜色标记，实现批次及费用数据统计</w:t>
            </w:r>
            <w:r>
              <w:rPr>
                <w:rFonts w:hint="eastAsia"/>
                <w:lang w:eastAsia="zh-CN"/>
              </w:rPr>
              <w:t xml:space="preserve">。</w:t>
            </w:r>
            <w:r/>
          </w:p>
        </w:tc>
      </w:tr>
      <w:tr>
        <w:trPr>
          <w:trHeight w:val="814"/>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30</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3.  搭建报告基本信息界面，支持指定字段及完整信息保存，提供任务办结、打回及流转记录查看</w:t>
            </w:r>
            <w:r>
              <w:rPr>
                <w:rFonts w:hint="eastAsia"/>
                <w:lang w:eastAsia="zh-CN"/>
              </w:rPr>
              <w:t xml:space="preserve">。</w:t>
            </w:r>
            <w:r/>
          </w:p>
        </w:tc>
      </w:tr>
      <w:tr>
        <w:trPr>
          <w:trHeight w:val="70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31</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4.  支持委托协议查看、报告首页/附页/底页生成与重新生成</w:t>
            </w:r>
            <w:r>
              <w:rPr>
                <w:rFonts w:hint="eastAsia"/>
                <w:lang w:eastAsia="zh-CN"/>
              </w:rPr>
              <w:t xml:space="preserve">。</w:t>
            </w:r>
            <w:r/>
          </w:p>
        </w:tc>
      </w:tr>
      <w:tr>
        <w:trPr>
          <w:trHeight w:val="70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32</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5.  提供检验项目列表展示、多选、全部/部分打回及界面快速折叠功能</w:t>
            </w:r>
            <w:r>
              <w:rPr>
                <w:rFonts w:hint="eastAsia"/>
                <w:lang w:eastAsia="zh-CN"/>
              </w:rPr>
              <w:t xml:space="preserve">。</w:t>
            </w:r>
            <w:r/>
          </w:p>
        </w:tc>
      </w:tr>
      <w:tr>
        <w:trPr>
          <w:trHeight w:val="1064"/>
        </w:trPr>
        <w:tc>
          <w:tcPr>
            <w:tcW w:w="952" w:type="dxa"/>
            <w:vAlign w:val="center"/>
            <w:textDirection w:val="lrTb"/>
            <w:noWrap w:val="false"/>
          </w:tcPr>
          <w:p>
            <w:pPr>
              <w:pStyle w:val="776"/>
              <w:ind w:left="0" w:firstLine="0"/>
              <w:jc w:val="center"/>
              <w:spacing w:line="240" w:lineRule="auto"/>
              <w:rPr>
                <w:rFonts w:hint="default" w:eastAsia="宋体"/>
                <w:lang w:val="en-US" w:eastAsia="zh-CN"/>
              </w:rPr>
            </w:pPr>
            <w:r>
              <w:rPr>
                <w:rFonts w:hint="eastAsia"/>
                <w:lang w:val="en-US" w:eastAsia="zh-CN"/>
              </w:rPr>
              <w:t xml:space="preserve">33</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restart"/>
            <w:textDirection w:val="lrTb"/>
            <w:noWrap w:val="false"/>
          </w:tcPr>
          <w:p>
            <w:pPr>
              <w:jc w:val="left"/>
              <w:keepLines w:val="0"/>
              <w:keepNext w:val="0"/>
              <w:spacing w:after="0" w:line="240" w:lineRule="auto"/>
              <w:widowControl/>
              <w:rPr>
                <w:rFonts w:hint="eastAsia"/>
              </w:rPr>
              <w:suppressLineNumbers w:val="0"/>
            </w:pPr>
            <w:r>
              <w:rPr>
                <w:rFonts w:hint="eastAsia" w:ascii="宋体" w:hAnsi="宋体" w:eastAsia="宋体" w:cs="宋体"/>
                <w:i w:val="0"/>
                <w:iCs w:val="0"/>
                <w:color w:val="000000"/>
                <w:sz w:val="22"/>
                <w:szCs w:val="22"/>
                <w:u w:val="none"/>
                <w:lang w:val="en-US" w:eastAsia="zh-CN" w:bidi="ar"/>
              </w:rPr>
              <w:t xml:space="preserve">报告审核</w:t>
            </w:r>
            <w:r/>
          </w:p>
        </w:tc>
        <w:tc>
          <w:tcPr>
            <w:tcW w:w="4279" w:type="dxa"/>
            <w:vAlign w:val="center"/>
            <w:textDirection w:val="lrTb"/>
            <w:noWrap w:val="false"/>
          </w:tcPr>
          <w:p>
            <w:pPr>
              <w:pStyle w:val="776"/>
              <w:ind w:left="0" w:firstLine="0"/>
              <w:spacing w:line="240" w:lineRule="auto"/>
              <w:tabs>
                <w:tab w:val="left" w:pos="312" w:leader="none"/>
              </w:tabs>
              <w:rPr>
                <w:rFonts w:hint="eastAsia" w:eastAsia="宋体"/>
                <w:lang w:eastAsia="zh-CN"/>
              </w:rPr>
            </w:pPr>
            <w:r>
              <w:rPr>
                <w:rFonts w:hint="eastAsia" w:ascii="Times New Roman" w:hAnsi="Times New Roman" w:cs="宋体"/>
                <w:szCs w:val="21"/>
              </w:rPr>
              <w:t xml:space="preserve">▲</w:t>
            </w:r>
            <w:r>
              <w:rPr>
                <w:rFonts w:hint="eastAsia"/>
              </w:rPr>
              <w:t xml:space="preserve">1.  支持按委托日期、完成日期、签发日期、待处理任务等多维度筛选，提供全局及报告信息模糊搜索</w:t>
            </w:r>
            <w:r>
              <w:rPr>
                <w:rFonts w:hint="eastAsia"/>
                <w:lang w:eastAsia="zh-CN"/>
              </w:rPr>
              <w:t xml:space="preserve">。</w:t>
            </w:r>
            <w:r/>
          </w:p>
        </w:tc>
      </w:tr>
      <w:tr>
        <w:trPr>
          <w:trHeight w:val="1064"/>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34</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ascii="Times New Roman" w:hAnsi="Times New Roman" w:cs="宋体"/>
                <w:szCs w:val="21"/>
              </w:rPr>
              <w:t xml:space="preserve">▲</w:t>
            </w:r>
            <w:r>
              <w:rPr>
                <w:rFonts w:hint="eastAsia"/>
              </w:rPr>
              <w:t xml:space="preserve">2.  支持报告信息展示、列表字段配置、序号列与行颜色标记，实现批次及费用数据统计</w:t>
            </w:r>
            <w:r>
              <w:rPr>
                <w:rFonts w:hint="eastAsia"/>
                <w:lang w:eastAsia="zh-CN"/>
              </w:rPr>
              <w:t xml:space="preserve">。</w:t>
            </w:r>
            <w:r/>
          </w:p>
        </w:tc>
      </w:tr>
      <w:tr>
        <w:trPr>
          <w:trHeight w:val="1064"/>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35</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3.  搭建报告基本信息界面，支持指定字段及完整信息保存，提供任务办结、打回及流转记录查看</w:t>
            </w:r>
            <w:r>
              <w:rPr>
                <w:rFonts w:hint="eastAsia"/>
                <w:lang w:eastAsia="zh-CN"/>
              </w:rPr>
              <w:t xml:space="preserve">。</w:t>
            </w:r>
            <w:r/>
          </w:p>
        </w:tc>
      </w:tr>
      <w:tr>
        <w:trPr>
          <w:trHeight w:val="90"/>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36</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4.  支持委托协议查看、报告首页/附页/底页生</w:t>
            </w:r>
            <w:r>
              <w:rPr>
                <w:rFonts w:hint="eastAsia"/>
                <w:lang w:val="en-US" w:eastAsia="zh-CN"/>
              </w:rPr>
              <w:t xml:space="preserve">查看。</w:t>
            </w:r>
            <w:r/>
          </w:p>
        </w:tc>
      </w:tr>
      <w:tr>
        <w:trPr>
          <w:trHeight w:val="594"/>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37</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5.  提供检验项目列表展示、多选、全部/部分打回及界面快速折叠功能</w:t>
            </w:r>
            <w:r>
              <w:rPr>
                <w:rFonts w:hint="eastAsia"/>
                <w:lang w:eastAsia="zh-CN"/>
              </w:rPr>
              <w:t xml:space="preserve">。</w:t>
            </w:r>
            <w:r/>
          </w:p>
        </w:tc>
      </w:tr>
      <w:tr>
        <w:trPr>
          <w:trHeight w:val="739"/>
        </w:trPr>
        <w:tc>
          <w:tcPr>
            <w:tcW w:w="952" w:type="dxa"/>
            <w:vAlign w:val="center"/>
            <w:textDirection w:val="lrTb"/>
            <w:noWrap w:val="false"/>
          </w:tcPr>
          <w:p>
            <w:pPr>
              <w:pStyle w:val="776"/>
              <w:ind w:left="0" w:firstLine="0"/>
              <w:jc w:val="center"/>
              <w:spacing w:line="240" w:lineRule="auto"/>
              <w:rPr>
                <w:rFonts w:hint="default" w:eastAsia="宋体"/>
                <w:lang w:val="en-US" w:eastAsia="zh-CN"/>
              </w:rPr>
            </w:pPr>
            <w:r>
              <w:rPr>
                <w:rFonts w:hint="eastAsia"/>
                <w:lang w:val="en-US" w:eastAsia="zh-CN"/>
              </w:rPr>
              <w:t xml:space="preserve">38</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restart"/>
            <w:textDirection w:val="lrTb"/>
            <w:noWrap w:val="false"/>
          </w:tcPr>
          <w:p>
            <w:pPr>
              <w:jc w:val="left"/>
              <w:keepLines w:val="0"/>
              <w:keepNext w:val="0"/>
              <w:spacing w:after="0" w:line="240" w:lineRule="auto"/>
              <w:widowControl/>
              <w:rPr>
                <w:rFonts w:hint="eastAsia"/>
              </w:rPr>
              <w:suppressLineNumbers w:val="0"/>
            </w:pPr>
            <w:r>
              <w:rPr>
                <w:rFonts w:hint="eastAsia" w:ascii="宋体" w:hAnsi="宋体" w:eastAsia="宋体" w:cs="宋体"/>
                <w:i w:val="0"/>
                <w:iCs w:val="0"/>
                <w:color w:val="000000"/>
                <w:sz w:val="22"/>
                <w:szCs w:val="22"/>
                <w:u w:val="none"/>
                <w:lang w:val="en-US" w:eastAsia="zh-CN" w:bidi="ar"/>
              </w:rPr>
              <w:t xml:space="preserve">报告签发</w:t>
            </w:r>
            <w:r/>
          </w:p>
        </w:tc>
        <w:tc>
          <w:tcPr>
            <w:tcW w:w="4279" w:type="dxa"/>
            <w:vAlign w:val="center"/>
            <w:textDirection w:val="lrTb"/>
            <w:noWrap w:val="false"/>
          </w:tcPr>
          <w:p>
            <w:pPr>
              <w:pStyle w:val="776"/>
              <w:ind w:left="0" w:firstLine="0"/>
              <w:spacing w:line="240" w:lineRule="auto"/>
              <w:tabs>
                <w:tab w:val="left" w:pos="312" w:leader="none"/>
              </w:tabs>
              <w:rPr>
                <w:rFonts w:hint="eastAsia" w:eastAsia="宋体"/>
                <w:lang w:eastAsia="zh-CN"/>
              </w:rPr>
            </w:pPr>
            <w:r>
              <w:rPr>
                <w:rFonts w:hint="eastAsia" w:ascii="Times New Roman" w:hAnsi="Times New Roman" w:cs="宋体"/>
                <w:szCs w:val="21"/>
              </w:rPr>
              <w:t xml:space="preserve">▲</w:t>
            </w:r>
            <w:r>
              <w:rPr>
                <w:rFonts w:hint="eastAsia"/>
              </w:rPr>
              <w:t xml:space="preserve">1.  支持按委托日期、完成日期、签发日期、待处理任务等多维度筛选，提供全局及报告信息模糊搜索</w:t>
            </w:r>
            <w:r>
              <w:rPr>
                <w:rFonts w:hint="eastAsia"/>
                <w:lang w:eastAsia="zh-CN"/>
              </w:rPr>
              <w:t xml:space="preserve">。</w:t>
            </w:r>
            <w:r/>
          </w:p>
        </w:tc>
      </w:tr>
      <w:tr>
        <w:trPr>
          <w:trHeight w:val="61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39</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ascii="Times New Roman" w:hAnsi="Times New Roman" w:cs="宋体"/>
                <w:szCs w:val="21"/>
              </w:rPr>
              <w:t xml:space="preserve">▲</w:t>
            </w:r>
            <w:r>
              <w:rPr>
                <w:rFonts w:hint="eastAsia"/>
              </w:rPr>
              <w:t xml:space="preserve">2.  支持报告信息展示、列表字段配置、序号列与行颜色标记，实现批次及费用数据统计</w:t>
            </w:r>
            <w:r>
              <w:rPr>
                <w:rFonts w:hint="eastAsia"/>
                <w:lang w:eastAsia="zh-CN"/>
              </w:rPr>
              <w:t xml:space="preserve">。</w:t>
            </w:r>
            <w:r/>
          </w:p>
        </w:tc>
      </w:tr>
      <w:tr>
        <w:trPr>
          <w:trHeight w:val="64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40</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ascii="Times New Roman" w:hAnsi="Times New Roman" w:cs="宋体"/>
                <w:szCs w:val="21"/>
              </w:rPr>
              <w:t xml:space="preserve">▲</w:t>
            </w:r>
            <w:r>
              <w:rPr>
                <w:rFonts w:hint="eastAsia"/>
              </w:rPr>
              <w:t xml:space="preserve">3.  搭建报告基本信息界面，支持指定字段及完整信息保存，提供任务办结、打回及流转记录查看</w:t>
            </w:r>
            <w:r>
              <w:rPr>
                <w:rFonts w:hint="eastAsia"/>
                <w:lang w:eastAsia="zh-CN"/>
              </w:rPr>
              <w:t xml:space="preserve">。</w:t>
            </w:r>
            <w:r/>
          </w:p>
        </w:tc>
      </w:tr>
      <w:tr>
        <w:trPr>
          <w:trHeight w:val="73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41</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4.  支持委托协议查看、报告首页/附页/底页生</w:t>
            </w:r>
            <w:r>
              <w:rPr>
                <w:rFonts w:hint="eastAsia"/>
                <w:lang w:val="en-US" w:eastAsia="zh-CN"/>
              </w:rPr>
              <w:t xml:space="preserve">查看。</w:t>
            </w:r>
            <w:r/>
          </w:p>
        </w:tc>
      </w:tr>
      <w:tr>
        <w:trPr>
          <w:trHeight w:val="61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42</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5.  提供检验项目列表展示、多选、全部/部分打回及界面快速折叠功能</w:t>
            </w:r>
            <w:r>
              <w:rPr>
                <w:rFonts w:hint="eastAsia"/>
                <w:lang w:eastAsia="zh-CN"/>
              </w:rPr>
              <w:t xml:space="preserve">。</w:t>
            </w:r>
            <w:r/>
          </w:p>
        </w:tc>
      </w:tr>
      <w:tr>
        <w:trPr>
          <w:trHeight w:val="1064"/>
        </w:trPr>
        <w:tc>
          <w:tcPr>
            <w:tcW w:w="952" w:type="dxa"/>
            <w:vAlign w:val="center"/>
            <w:textDirection w:val="lrTb"/>
            <w:noWrap w:val="false"/>
          </w:tcPr>
          <w:p>
            <w:pPr>
              <w:pStyle w:val="776"/>
              <w:ind w:left="0" w:firstLine="0"/>
              <w:jc w:val="center"/>
              <w:spacing w:line="240" w:lineRule="auto"/>
              <w:rPr>
                <w:rFonts w:hint="default" w:eastAsia="宋体"/>
                <w:lang w:val="en-US" w:eastAsia="zh-CN"/>
              </w:rPr>
            </w:pPr>
            <w:r>
              <w:rPr>
                <w:rFonts w:hint="eastAsia"/>
                <w:lang w:val="en-US" w:eastAsia="zh-CN"/>
              </w:rPr>
              <w:t xml:space="preserve">43</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restart"/>
            <w:textDirection w:val="lrTb"/>
            <w:noWrap w:val="false"/>
          </w:tcPr>
          <w:p>
            <w:pPr>
              <w:jc w:val="left"/>
              <w:keepLines w:val="0"/>
              <w:keepNext w:val="0"/>
              <w:spacing w:after="0" w:line="240" w:lineRule="auto"/>
              <w:widowControl/>
              <w:rPr>
                <w:rFonts w:hint="eastAsia"/>
              </w:rPr>
              <w:suppressLineNumbers w:val="0"/>
            </w:pPr>
            <w:r>
              <w:rPr>
                <w:rFonts w:hint="eastAsia" w:ascii="宋体" w:hAnsi="宋体" w:eastAsia="宋体" w:cs="宋体"/>
                <w:i w:val="0"/>
                <w:iCs w:val="0"/>
                <w:color w:val="000000"/>
                <w:sz w:val="22"/>
                <w:szCs w:val="22"/>
                <w:u w:val="none"/>
                <w:lang w:val="en-US" w:eastAsia="zh-CN" w:bidi="ar"/>
              </w:rPr>
              <w:t xml:space="preserve">报告打印</w:t>
            </w:r>
            <w:r/>
          </w:p>
        </w:tc>
        <w:tc>
          <w:tcPr>
            <w:tcW w:w="4279" w:type="dxa"/>
            <w:vAlign w:val="center"/>
            <w:textDirection w:val="lrTb"/>
            <w:noWrap w:val="false"/>
          </w:tcPr>
          <w:p>
            <w:pPr>
              <w:pStyle w:val="776"/>
              <w:ind w:left="0" w:firstLine="0"/>
              <w:spacing w:line="240" w:lineRule="auto"/>
              <w:tabs>
                <w:tab w:val="left" w:pos="312" w:leader="none"/>
              </w:tabs>
              <w:rPr>
                <w:rFonts w:hint="default" w:eastAsia="宋体"/>
                <w:lang w:val="en-US" w:eastAsia="zh-CN"/>
              </w:rPr>
            </w:pPr>
            <w:r>
              <w:rPr>
                <w:rFonts w:hint="eastAsia"/>
              </w:rPr>
              <w:t xml:space="preserve">1.  支持按委托日期、完成日期、签发日期、待处理任务等多维度筛选，提供全局及报告信息模糊搜索</w:t>
            </w:r>
            <w:r>
              <w:rPr>
                <w:rFonts w:hint="eastAsia"/>
                <w:lang w:eastAsia="zh-CN"/>
              </w:rPr>
              <w:t xml:space="preserve">。</w:t>
            </w:r>
            <w:r/>
          </w:p>
        </w:tc>
      </w:tr>
      <w:tr>
        <w:trPr>
          <w:trHeight w:val="424"/>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44</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lang w:val="en-US" w:eastAsia="zh-CN"/>
              </w:rPr>
            </w:pPr>
            <w:r>
              <w:rPr>
                <w:rFonts w:hint="eastAsia"/>
                <w:lang w:val="en-US" w:eastAsia="zh-CN"/>
              </w:rPr>
              <w:t xml:space="preserve">2</w:t>
            </w:r>
            <w:r>
              <w:rPr>
                <w:rFonts w:hint="eastAsia"/>
              </w:rPr>
              <w:t xml:space="preserve">.  支持</w:t>
            </w:r>
            <w:r>
              <w:rPr>
                <w:rFonts w:hint="eastAsia"/>
                <w:lang w:val="en-US" w:eastAsia="zh-CN"/>
              </w:rPr>
              <w:t xml:space="preserve">打印已签发的报告。</w:t>
            </w:r>
            <w:r/>
          </w:p>
        </w:tc>
      </w:tr>
      <w:tr>
        <w:trPr>
          <w:trHeight w:val="40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45</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restart"/>
            <w:textDirection w:val="lrTb"/>
            <w:noWrap w:val="false"/>
          </w:tcPr>
          <w:p>
            <w:pPr>
              <w:jc w:val="left"/>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电子报告数字签名模块</w:t>
            </w:r>
            <w:r/>
          </w:p>
        </w:tc>
        <w:tc>
          <w:tcPr>
            <w:tcW w:w="4279" w:type="dxa"/>
            <w:vAlign w:val="center"/>
            <w:textDirection w:val="lrTb"/>
            <w:noWrap w:val="false"/>
          </w:tcPr>
          <w:p>
            <w:pPr>
              <w:pStyle w:val="776"/>
              <w:numPr>
                <w:ilvl w:val="0"/>
                <w:numId w:val="6"/>
              </w:numPr>
              <w:ind w:left="0" w:firstLine="0"/>
              <w:spacing w:line="240" w:lineRule="auto"/>
              <w:tabs>
                <w:tab w:val="left" w:pos="312" w:leader="none"/>
              </w:tabs>
              <w:rPr>
                <w:rFonts w:hint="default"/>
                <w:lang w:val="en-US" w:eastAsia="zh-CN"/>
              </w:rPr>
            </w:pPr>
            <w:r>
              <w:rPr>
                <w:rFonts w:hint="eastAsia"/>
                <w:lang w:val="en-US" w:eastAsia="zh-CN"/>
              </w:rPr>
              <w:t xml:space="preserve">支持电子报告数字签名。</w:t>
            </w:r>
            <w:r/>
          </w:p>
        </w:tc>
      </w:tr>
      <w:tr>
        <w:trPr>
          <w:trHeight w:val="49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46</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r>
            <w:r/>
          </w:p>
        </w:tc>
        <w:tc>
          <w:tcPr>
            <w:tcW w:w="4279" w:type="dxa"/>
            <w:vAlign w:val="center"/>
            <w:textDirection w:val="lrTb"/>
            <w:noWrap w:val="false"/>
          </w:tcPr>
          <w:p>
            <w:pPr>
              <w:pStyle w:val="776"/>
              <w:numPr>
                <w:ilvl w:val="0"/>
                <w:numId w:val="6"/>
              </w:numPr>
              <w:ind w:left="0" w:firstLine="0"/>
              <w:spacing w:line="240" w:lineRule="auto"/>
              <w:tabs>
                <w:tab w:val="left" w:pos="312" w:leader="none"/>
              </w:tabs>
              <w:rPr>
                <w:rFonts w:hint="eastAsia"/>
                <w:lang w:val="en-US" w:eastAsia="zh-CN"/>
              </w:rPr>
            </w:pPr>
            <w:r>
              <w:rPr>
                <w:rFonts w:hint="eastAsia"/>
                <w:lang w:val="en-US" w:eastAsia="zh-CN"/>
              </w:rPr>
              <w:t xml:space="preserve">支持报告电子章、骑缝章加盖。</w:t>
            </w:r>
            <w:r/>
          </w:p>
        </w:tc>
      </w:tr>
      <w:tr>
        <w:trPr>
          <w:trHeight w:val="52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47</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r>
            <w:r/>
          </w:p>
        </w:tc>
        <w:tc>
          <w:tcPr>
            <w:tcW w:w="4279" w:type="dxa"/>
            <w:vAlign w:val="center"/>
            <w:textDirection w:val="lrTb"/>
            <w:noWrap w:val="false"/>
          </w:tcPr>
          <w:p>
            <w:pPr>
              <w:pStyle w:val="776"/>
              <w:numPr>
                <w:ilvl w:val="0"/>
                <w:numId w:val="6"/>
              </w:numPr>
              <w:ind w:left="0" w:firstLine="0"/>
              <w:spacing w:line="240" w:lineRule="auto"/>
              <w:tabs>
                <w:tab w:val="left" w:pos="312" w:leader="none"/>
              </w:tabs>
              <w:rPr>
                <w:rFonts w:hint="eastAsia"/>
                <w:lang w:val="en-US" w:eastAsia="zh-CN"/>
              </w:rPr>
            </w:pPr>
            <w:r>
              <w:rPr>
                <w:rFonts w:hint="eastAsia"/>
                <w:lang w:val="en-US" w:eastAsia="zh-CN"/>
              </w:rPr>
              <w:t xml:space="preserve">支持报告二维码绑定、在线查看电子报告。</w:t>
            </w:r>
            <w:r/>
          </w:p>
        </w:tc>
      </w:tr>
      <w:tr>
        <w:trPr>
          <w:trHeight w:val="424"/>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48</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restart"/>
            <w:textDirection w:val="lrTb"/>
            <w:noWrap w:val="false"/>
          </w:tcPr>
          <w:p>
            <w:pPr>
              <w:jc w:val="left"/>
              <w:keepLines w:val="0"/>
              <w:keepNext w:val="0"/>
              <w:spacing w:after="0" w:line="240" w:lineRule="auto"/>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质量管理模块</w:t>
            </w:r>
            <w:r/>
          </w:p>
        </w:tc>
        <w:tc>
          <w:tcPr>
            <w:tcW w:w="4279" w:type="dxa"/>
            <w:vAlign w:val="center"/>
            <w:textDirection w:val="lrTb"/>
            <w:noWrap w:val="false"/>
          </w:tcPr>
          <w:p>
            <w:pPr>
              <w:pStyle w:val="776"/>
              <w:numPr>
                <w:ilvl w:val="0"/>
                <w:numId w:val="7"/>
              </w:numPr>
              <w:ind w:left="0" w:firstLine="0"/>
              <w:spacing w:line="240" w:lineRule="auto"/>
              <w:tabs>
                <w:tab w:val="left" w:pos="312" w:leader="none"/>
              </w:tabs>
              <w:rPr>
                <w:rFonts w:hint="default"/>
                <w:lang w:val="en-US" w:eastAsia="zh-CN"/>
              </w:rPr>
            </w:pPr>
            <w:r>
              <w:rPr>
                <w:rFonts w:hint="eastAsia"/>
                <w:lang w:val="en-US" w:eastAsia="zh-CN"/>
              </w:rPr>
              <w:t xml:space="preserve">支持系统自动抓取异常流程，汇总至质量模块。</w:t>
            </w:r>
            <w:r/>
          </w:p>
        </w:tc>
      </w:tr>
      <w:tr>
        <w:trPr>
          <w:trHeight w:val="40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49</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r>
            <w:r/>
          </w:p>
        </w:tc>
        <w:tc>
          <w:tcPr>
            <w:tcW w:w="4279" w:type="dxa"/>
            <w:vAlign w:val="center"/>
            <w:textDirection w:val="lrTb"/>
            <w:noWrap w:val="false"/>
          </w:tcPr>
          <w:p>
            <w:pPr>
              <w:pStyle w:val="776"/>
              <w:numPr>
                <w:ilvl w:val="0"/>
                <w:numId w:val="7"/>
              </w:numPr>
              <w:ind w:left="0" w:firstLine="0"/>
              <w:spacing w:line="240" w:lineRule="auto"/>
              <w:tabs>
                <w:tab w:val="left" w:pos="312" w:leader="none"/>
              </w:tabs>
              <w:rPr>
                <w:rFonts w:hint="eastAsia"/>
                <w:lang w:val="en-US" w:eastAsia="zh-CN"/>
              </w:rPr>
            </w:pPr>
            <w:r>
              <w:rPr>
                <w:rFonts w:hint="eastAsia"/>
                <w:lang w:val="en-US" w:eastAsia="zh-CN"/>
              </w:rPr>
              <w:t xml:space="preserve">支持手动处理质量问题与责任分配。</w:t>
            </w:r>
            <w:r/>
          </w:p>
        </w:tc>
      </w:tr>
      <w:tr>
        <w:trPr>
          <w:trHeight w:val="649"/>
        </w:trPr>
        <w:tc>
          <w:tcPr>
            <w:tcW w:w="952" w:type="dxa"/>
            <w:vAlign w:val="center"/>
            <w:textDirection w:val="lrTb"/>
            <w:noWrap w:val="false"/>
          </w:tcPr>
          <w:p>
            <w:pPr>
              <w:pStyle w:val="776"/>
              <w:ind w:left="0" w:firstLine="0"/>
              <w:jc w:val="center"/>
              <w:spacing w:line="240" w:lineRule="auto"/>
              <w:rPr>
                <w:rFonts w:hint="default" w:eastAsia="宋体"/>
                <w:lang w:val="en-US" w:eastAsia="zh-CN"/>
              </w:rPr>
            </w:pPr>
            <w:r>
              <w:rPr>
                <w:rFonts w:hint="eastAsia"/>
                <w:lang w:val="en-US" w:eastAsia="zh-CN"/>
              </w:rPr>
              <w:t xml:space="preserve">50</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restart"/>
            <w:textDirection w:val="lrTb"/>
            <w:noWrap w:val="false"/>
          </w:tcPr>
          <w:p>
            <w:pPr>
              <w:jc w:val="left"/>
              <w:keepLines w:val="0"/>
              <w:keepNext w:val="0"/>
              <w:spacing w:after="0" w:line="240" w:lineRule="auto"/>
              <w:widowControl/>
              <w:rPr>
                <w:rFonts w:hint="eastAsia"/>
              </w:rPr>
              <w:suppressLineNumbers w:val="0"/>
            </w:pPr>
            <w:r>
              <w:rPr>
                <w:rFonts w:hint="eastAsia" w:ascii="宋体" w:hAnsi="宋体" w:eastAsia="宋体" w:cs="宋体"/>
                <w:i w:val="0"/>
                <w:iCs w:val="0"/>
                <w:color w:val="000000"/>
                <w:sz w:val="22"/>
                <w:szCs w:val="22"/>
                <w:u w:val="none"/>
                <w:lang w:val="en-US" w:eastAsia="zh-CN" w:bidi="ar"/>
              </w:rPr>
              <w:t xml:space="preserve">客户管理</w:t>
            </w:r>
            <w:r/>
          </w:p>
        </w:tc>
        <w:tc>
          <w:tcPr>
            <w:tcW w:w="4279" w:type="dxa"/>
            <w:vAlign w:val="center"/>
            <w:textDirection w:val="lrTb"/>
            <w:noWrap w:val="false"/>
          </w:tcPr>
          <w:p>
            <w:pPr>
              <w:pStyle w:val="776"/>
              <w:ind w:left="0" w:firstLine="0"/>
              <w:spacing w:line="240" w:lineRule="auto"/>
              <w:tabs>
                <w:tab w:val="left" w:pos="312" w:leader="none"/>
              </w:tabs>
              <w:rPr>
                <w:rFonts w:hint="eastAsia" w:eastAsia="宋体"/>
                <w:lang w:eastAsia="zh-CN"/>
              </w:rPr>
            </w:pPr>
            <w:r>
              <w:rPr>
                <w:rFonts w:hint="eastAsia"/>
              </w:rPr>
              <w:t xml:space="preserve">1.  支持数据新增、删除及高级搜索、模糊搜索功能</w:t>
            </w:r>
            <w:r>
              <w:rPr>
                <w:rFonts w:hint="eastAsia"/>
                <w:lang w:eastAsia="zh-CN"/>
              </w:rPr>
              <w:t xml:space="preserve">。</w:t>
            </w:r>
            <w:r/>
          </w:p>
        </w:tc>
      </w:tr>
      <w:tr>
        <w:trPr>
          <w:trHeight w:val="454"/>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51</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2.  提供基本信息展示、保存与删除功能</w:t>
            </w:r>
            <w:r>
              <w:rPr>
                <w:rFonts w:hint="eastAsia"/>
                <w:lang w:eastAsia="zh-CN"/>
              </w:rPr>
              <w:t xml:space="preserve">。</w:t>
            </w:r>
            <w:r/>
          </w:p>
        </w:tc>
      </w:tr>
      <w:tr>
        <w:trPr>
          <w:trHeight w:val="67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52</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3.  实现联系人信息展示、新增、详情查看、删除及信息复制</w:t>
            </w:r>
            <w:r>
              <w:rPr>
                <w:rFonts w:hint="eastAsia"/>
                <w:lang w:eastAsia="zh-CN"/>
              </w:rPr>
              <w:t xml:space="preserve">。</w:t>
            </w:r>
            <w:r/>
          </w:p>
        </w:tc>
      </w:tr>
      <w:tr>
        <w:trPr>
          <w:trHeight w:val="664"/>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53</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4.  支持商标信息展示、新建、详情查看与删除</w:t>
            </w:r>
            <w:r>
              <w:rPr>
                <w:rFonts w:hint="eastAsia"/>
                <w:lang w:eastAsia="zh-CN"/>
              </w:rPr>
              <w:t xml:space="preserve">。</w:t>
            </w:r>
            <w:r/>
          </w:p>
        </w:tc>
      </w:tr>
      <w:tr>
        <w:trPr>
          <w:trHeight w:val="64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54</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5.  提供跟进记录展示、新建、详情查看与删除</w:t>
            </w:r>
            <w:r>
              <w:rPr>
                <w:rFonts w:hint="eastAsia"/>
                <w:lang w:eastAsia="zh-CN"/>
              </w:rPr>
              <w:t xml:space="preserve">。</w:t>
            </w:r>
            <w:r/>
          </w:p>
        </w:tc>
      </w:tr>
      <w:tr>
        <w:trPr>
          <w:trHeight w:val="514"/>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55</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6.  支持页面数据刷新操作</w:t>
            </w:r>
            <w:r>
              <w:rPr>
                <w:rFonts w:hint="eastAsia"/>
                <w:lang w:eastAsia="zh-CN"/>
              </w:rPr>
              <w:t xml:space="preserve">。</w:t>
            </w:r>
            <w:r/>
          </w:p>
        </w:tc>
      </w:tr>
      <w:tr>
        <w:trPr>
          <w:trHeight w:val="484"/>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56</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7.  实现附件信息展示、上传、更新、下载与删除</w:t>
            </w:r>
            <w:r>
              <w:rPr>
                <w:rFonts w:hint="eastAsia"/>
                <w:lang w:eastAsia="zh-CN"/>
              </w:rPr>
              <w:t xml:space="preserve">。</w:t>
            </w:r>
            <w:r/>
          </w:p>
        </w:tc>
      </w:tr>
      <w:tr>
        <w:trPr>
          <w:trHeight w:val="55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57</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8.  支持客户需求新建、详情查看、删除、状态分类及信息展示</w:t>
            </w:r>
            <w:r>
              <w:rPr>
                <w:rFonts w:hint="eastAsia"/>
                <w:lang w:eastAsia="zh-CN"/>
              </w:rPr>
              <w:t xml:space="preserve">。</w:t>
            </w:r>
            <w:r/>
          </w:p>
        </w:tc>
      </w:tr>
      <w:tr>
        <w:trPr>
          <w:trHeight w:val="634"/>
        </w:trPr>
        <w:tc>
          <w:tcPr>
            <w:tcW w:w="952" w:type="dxa"/>
            <w:vAlign w:val="center"/>
            <w:textDirection w:val="lrTb"/>
            <w:noWrap w:val="false"/>
          </w:tcPr>
          <w:p>
            <w:pPr>
              <w:pStyle w:val="776"/>
              <w:ind w:left="0" w:firstLine="0"/>
              <w:jc w:val="center"/>
              <w:spacing w:line="240" w:lineRule="auto"/>
              <w:rPr>
                <w:rFonts w:hint="default" w:eastAsia="宋体"/>
                <w:lang w:val="en-US" w:eastAsia="zh-CN"/>
              </w:rPr>
            </w:pPr>
            <w:r>
              <w:rPr>
                <w:rFonts w:hint="eastAsia"/>
                <w:lang w:val="en-US" w:eastAsia="zh-CN"/>
              </w:rPr>
              <w:t xml:space="preserve">58</w:t>
            </w:r>
            <w:r/>
          </w:p>
        </w:tc>
        <w:tc>
          <w:tcPr>
            <w:tcW w:w="1445" w:type="dxa"/>
            <w:vAlign w:val="center"/>
            <w:vMerge w:val="continue"/>
            <w:textDirection w:val="lrTb"/>
            <w:noWrap w:val="false"/>
          </w:tcPr>
          <w:p>
            <w:pPr>
              <w:pStyle w:val="776"/>
              <w:ind w:left="0" w:firstLine="0"/>
              <w:jc w:val="center"/>
              <w:spacing w:line="240" w:lineRule="auto"/>
              <w:rPr>
                <w:rFonts w:hint="default" w:eastAsia="宋体"/>
                <w:lang w:val="en-US" w:eastAsia="zh-CN"/>
              </w:rPr>
            </w:pPr>
            <w:r>
              <w:rPr>
                <w:rFonts w:hint="default" w:eastAsia="宋体"/>
                <w:lang w:val="en-US" w:eastAsia="zh-CN"/>
              </w:rPr>
            </w:r>
            <w:r/>
          </w:p>
        </w:tc>
        <w:tc>
          <w:tcPr>
            <w:tcW w:w="2107" w:type="dxa"/>
            <w:vAlign w:val="center"/>
            <w:vMerge w:val="restart"/>
            <w:textDirection w:val="lrTb"/>
            <w:noWrap w:val="false"/>
          </w:tcPr>
          <w:p>
            <w:pPr>
              <w:jc w:val="left"/>
              <w:keepLines w:val="0"/>
              <w:keepNext w:val="0"/>
              <w:spacing w:after="0" w:line="240" w:lineRule="auto"/>
              <w:widowControl/>
              <w:suppressLineNumbers w:val="0"/>
            </w:pPr>
            <w:r>
              <w:rPr>
                <w:rFonts w:hint="eastAsia" w:ascii="宋体" w:hAnsi="宋体" w:eastAsia="宋体" w:cs="宋体"/>
                <w:i w:val="0"/>
                <w:iCs w:val="0"/>
                <w:color w:val="000000"/>
                <w:sz w:val="22"/>
                <w:szCs w:val="22"/>
                <w:u w:val="none"/>
                <w:lang w:val="en-US" w:eastAsia="zh-CN" w:bidi="ar"/>
              </w:rPr>
              <w:t xml:space="preserve">合同管理</w:t>
            </w:r>
            <w:r/>
          </w:p>
        </w:tc>
        <w:tc>
          <w:tcPr>
            <w:tcW w:w="4279" w:type="dxa"/>
            <w:vAlign w:val="center"/>
            <w:textDirection w:val="lrTb"/>
            <w:noWrap w:val="false"/>
          </w:tcPr>
          <w:p>
            <w:pPr>
              <w:pStyle w:val="776"/>
              <w:ind w:left="0" w:firstLine="0"/>
              <w:spacing w:line="240" w:lineRule="auto"/>
              <w:tabs>
                <w:tab w:val="left" w:pos="312" w:leader="none"/>
              </w:tabs>
              <w:rPr>
                <w:rFonts w:hint="eastAsia" w:eastAsia="宋体"/>
                <w:lang w:eastAsia="zh-CN"/>
              </w:rPr>
            </w:pPr>
            <w:r>
              <w:rPr>
                <w:rFonts w:hint="eastAsia"/>
              </w:rPr>
              <w:t xml:space="preserve">1.  项目定价列表管理：支持新增、修改、删除操作</w:t>
            </w:r>
            <w:r>
              <w:rPr>
                <w:rFonts w:hint="eastAsia"/>
                <w:lang w:eastAsia="zh-CN"/>
              </w:rPr>
              <w:t xml:space="preserve">。</w:t>
            </w:r>
            <w:r/>
          </w:p>
        </w:tc>
      </w:tr>
      <w:tr>
        <w:trPr>
          <w:trHeight w:val="67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59</w:t>
            </w:r>
            <w:r/>
          </w:p>
        </w:tc>
        <w:tc>
          <w:tcPr>
            <w:tcW w:w="1445" w:type="dxa"/>
            <w:vAlign w:val="center"/>
            <w:vMerge w:val="continue"/>
            <w:textDirection w:val="lrTb"/>
            <w:noWrap w:val="false"/>
          </w:tcPr>
          <w:p>
            <w:pPr>
              <w:pStyle w:val="776"/>
              <w:ind w:left="0" w:firstLine="0"/>
              <w:jc w:val="center"/>
              <w:spacing w:line="240" w:lineRule="auto"/>
              <w:rPr>
                <w:rFonts w:hint="default" w:eastAsia="宋体"/>
                <w:lang w:val="en-US" w:eastAsia="zh-CN"/>
              </w:rPr>
            </w:pPr>
            <w:r>
              <w:rPr>
                <w:rFonts w:hint="default" w:eastAsia="宋体"/>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2.  项目关联列表管理：支持项目关联、取消关联、列表刷新及数据列多选</w:t>
            </w:r>
            <w:r>
              <w:rPr>
                <w:rFonts w:hint="eastAsia"/>
                <w:lang w:eastAsia="zh-CN"/>
              </w:rPr>
              <w:t xml:space="preserve">。</w:t>
            </w:r>
            <w:r/>
          </w:p>
        </w:tc>
      </w:tr>
      <w:tr>
        <w:trPr>
          <w:trHeight w:val="454"/>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60</w:t>
            </w:r>
            <w:r/>
          </w:p>
        </w:tc>
        <w:tc>
          <w:tcPr>
            <w:tcW w:w="1445" w:type="dxa"/>
            <w:vAlign w:val="center"/>
            <w:vMerge w:val="continue"/>
            <w:textDirection w:val="lrTb"/>
            <w:noWrap w:val="false"/>
          </w:tcPr>
          <w:p>
            <w:pPr>
              <w:pStyle w:val="776"/>
              <w:ind w:left="0" w:firstLine="0"/>
              <w:jc w:val="center"/>
              <w:spacing w:line="240" w:lineRule="auto"/>
              <w:rPr>
                <w:rFonts w:hint="default" w:eastAsia="宋体"/>
                <w:lang w:val="en-US" w:eastAsia="zh-CN"/>
              </w:rPr>
            </w:pPr>
            <w:r>
              <w:rPr>
                <w:rFonts w:hint="default" w:eastAsia="宋体"/>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3.  基本信息管理：支持信息保存与删除操作</w:t>
            </w:r>
            <w:r>
              <w:rPr>
                <w:rFonts w:hint="eastAsia"/>
                <w:lang w:eastAsia="zh-CN"/>
              </w:rPr>
              <w:t xml:space="preserve">。</w:t>
            </w:r>
            <w:r/>
          </w:p>
        </w:tc>
      </w:tr>
      <w:tr>
        <w:trPr>
          <w:trHeight w:val="544"/>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61</w:t>
            </w:r>
            <w:r/>
          </w:p>
        </w:tc>
        <w:tc>
          <w:tcPr>
            <w:tcW w:w="1445" w:type="dxa"/>
            <w:vAlign w:val="center"/>
            <w:vMerge w:val="continue"/>
            <w:textDirection w:val="lrTb"/>
            <w:noWrap w:val="false"/>
          </w:tcPr>
          <w:p>
            <w:pPr>
              <w:pStyle w:val="776"/>
              <w:ind w:left="0" w:firstLine="0"/>
              <w:jc w:val="center"/>
              <w:spacing w:line="240" w:lineRule="auto"/>
              <w:rPr>
                <w:rFonts w:hint="default" w:eastAsia="宋体"/>
                <w:lang w:val="en-US" w:eastAsia="zh-CN"/>
              </w:rPr>
            </w:pPr>
            <w:r>
              <w:rPr>
                <w:rFonts w:hint="default" w:eastAsia="宋体"/>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4.  支持数据状态筛选与展示字段自定义选择</w:t>
            </w:r>
            <w:r>
              <w:rPr>
                <w:rFonts w:hint="eastAsia"/>
                <w:lang w:eastAsia="zh-CN"/>
              </w:rPr>
              <w:t xml:space="preserve">。</w:t>
            </w:r>
            <w:r/>
          </w:p>
        </w:tc>
      </w:tr>
      <w:tr>
        <w:trPr>
          <w:trHeight w:val="544"/>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62</w:t>
            </w:r>
            <w:r/>
          </w:p>
        </w:tc>
        <w:tc>
          <w:tcPr>
            <w:tcW w:w="1445" w:type="dxa"/>
            <w:vAlign w:val="center"/>
            <w:vMerge w:val="continue"/>
            <w:textDirection w:val="lrTb"/>
            <w:noWrap w:val="false"/>
          </w:tcPr>
          <w:p>
            <w:pPr>
              <w:pStyle w:val="776"/>
              <w:ind w:left="0" w:firstLine="0"/>
              <w:jc w:val="center"/>
              <w:spacing w:line="240" w:lineRule="auto"/>
              <w:rPr>
                <w:rFonts w:hint="default" w:eastAsia="宋体"/>
                <w:lang w:val="en-US" w:eastAsia="zh-CN"/>
              </w:rPr>
            </w:pPr>
            <w:r>
              <w:rPr>
                <w:rFonts w:hint="default" w:eastAsia="宋体"/>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ascii="Times New Roman" w:hAnsi="Times New Roman" w:cs="宋体"/>
                <w:szCs w:val="21"/>
              </w:rPr>
              <w:t xml:space="preserve">▲</w:t>
            </w:r>
            <w:r>
              <w:rPr>
                <w:rFonts w:hint="eastAsia"/>
              </w:rPr>
              <w:t xml:space="preserve">5.  合同管理：支持合同新建、删除及数据初始化</w:t>
            </w:r>
            <w:r>
              <w:rPr>
                <w:rFonts w:hint="eastAsia"/>
                <w:lang w:eastAsia="zh-CN"/>
              </w:rPr>
              <w:t xml:space="preserve">。</w:t>
            </w:r>
            <w:r/>
          </w:p>
        </w:tc>
      </w:tr>
      <w:tr>
        <w:trPr>
          <w:trHeight w:val="76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63</w:t>
            </w:r>
            <w:r/>
          </w:p>
        </w:tc>
        <w:tc>
          <w:tcPr>
            <w:tcW w:w="1445" w:type="dxa"/>
            <w:vAlign w:val="center"/>
            <w:vMerge w:val="continue"/>
            <w:textDirection w:val="lrTb"/>
            <w:noWrap w:val="false"/>
          </w:tcPr>
          <w:p>
            <w:pPr>
              <w:pStyle w:val="776"/>
              <w:ind w:left="0" w:firstLine="0"/>
              <w:jc w:val="center"/>
              <w:spacing w:line="240" w:lineRule="auto"/>
              <w:rPr>
                <w:rFonts w:hint="default" w:eastAsia="宋体"/>
                <w:lang w:val="en-US" w:eastAsia="zh-CN"/>
              </w:rPr>
            </w:pPr>
            <w:r>
              <w:rPr>
                <w:rFonts w:hint="default" w:eastAsia="宋体"/>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ascii="Times New Roman" w:hAnsi="Times New Roman" w:cs="宋体"/>
                <w:szCs w:val="21"/>
              </w:rPr>
              <w:t xml:space="preserve">▲</w:t>
            </w:r>
            <w:r>
              <w:rPr>
                <w:rFonts w:hint="eastAsia"/>
              </w:rPr>
              <w:t xml:space="preserve">6.  流程审批：支持审批通过、审批驳回及操作日志查看</w:t>
            </w:r>
            <w:r>
              <w:rPr>
                <w:rFonts w:hint="eastAsia"/>
                <w:lang w:eastAsia="zh-CN"/>
              </w:rPr>
              <w:t xml:space="preserve">。</w:t>
            </w:r>
            <w:r/>
          </w:p>
        </w:tc>
      </w:tr>
      <w:tr>
        <w:trPr>
          <w:trHeight w:val="454"/>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64</w:t>
            </w:r>
            <w:r/>
          </w:p>
        </w:tc>
        <w:tc>
          <w:tcPr>
            <w:tcW w:w="1445" w:type="dxa"/>
            <w:vAlign w:val="center"/>
            <w:vMerge w:val="continue"/>
            <w:textDirection w:val="lrTb"/>
            <w:noWrap w:val="false"/>
          </w:tcPr>
          <w:p>
            <w:pPr>
              <w:pStyle w:val="776"/>
              <w:ind w:left="0" w:firstLine="0"/>
              <w:jc w:val="center"/>
              <w:spacing w:line="240" w:lineRule="auto"/>
              <w:rPr>
                <w:rFonts w:hint="default" w:eastAsia="宋体"/>
                <w:lang w:val="en-US" w:eastAsia="zh-CN"/>
              </w:rPr>
            </w:pPr>
            <w:r>
              <w:rPr>
                <w:rFonts w:hint="default" w:eastAsia="宋体"/>
                <w:lang w:val="en-US" w:eastAsia="zh-CN"/>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spacing w:line="240" w:lineRule="auto"/>
              <w:tabs>
                <w:tab w:val="left" w:pos="312" w:leader="none"/>
              </w:tabs>
              <w:rPr>
                <w:rFonts w:hint="eastAsia"/>
              </w:rPr>
            </w:pPr>
            <w:r>
              <w:rPr>
                <w:rFonts w:hint="eastAsia"/>
              </w:rPr>
              <w:t xml:space="preserve">7.  提供数据拷贝、粘贴及批量导出功能</w:t>
            </w:r>
            <w:r>
              <w:rPr>
                <w:rFonts w:hint="eastAsia"/>
                <w:lang w:eastAsia="zh-CN"/>
              </w:rPr>
              <w:t xml:space="preserve">。</w:t>
            </w:r>
            <w:r/>
          </w:p>
        </w:tc>
      </w:tr>
      <w:tr>
        <w:trPr>
          <w:trHeight w:val="559"/>
        </w:trPr>
        <w:tc>
          <w:tcPr>
            <w:tcW w:w="952" w:type="dxa"/>
            <w:vAlign w:val="center"/>
            <w:textDirection w:val="lrTb"/>
            <w:noWrap w:val="false"/>
          </w:tcPr>
          <w:p>
            <w:pPr>
              <w:pStyle w:val="776"/>
              <w:ind w:left="0" w:firstLine="0"/>
              <w:jc w:val="center"/>
              <w:spacing w:line="240" w:lineRule="auto"/>
              <w:rPr>
                <w:rFonts w:hint="default" w:eastAsia="宋体"/>
                <w:lang w:val="en-US" w:eastAsia="zh-CN"/>
              </w:rPr>
            </w:pPr>
            <w:r>
              <w:rPr>
                <w:rFonts w:hint="eastAsia"/>
                <w:lang w:val="en-US" w:eastAsia="zh-CN"/>
              </w:rPr>
              <w:t xml:space="preserve">65</w:t>
            </w:r>
            <w:r/>
          </w:p>
        </w:tc>
        <w:tc>
          <w:tcPr>
            <w:tcW w:w="1445" w:type="dxa"/>
            <w:vAlign w:val="center"/>
            <w:vMerge w:val="continue"/>
            <w:textDirection w:val="lrTb"/>
            <w:noWrap w:val="false"/>
          </w:tcPr>
          <w:p>
            <w:pPr>
              <w:pStyle w:val="776"/>
              <w:ind w:left="0" w:firstLine="0"/>
              <w:jc w:val="center"/>
              <w:spacing w:line="240" w:lineRule="auto"/>
            </w:pPr>
            <w:r/>
            <w:r/>
          </w:p>
        </w:tc>
        <w:tc>
          <w:tcPr>
            <w:tcW w:w="2107" w:type="dxa"/>
            <w:vAlign w:val="center"/>
            <w:vMerge w:val="restart"/>
            <w:textDirection w:val="lrTb"/>
            <w:noWrap w:val="false"/>
          </w:tcPr>
          <w:p>
            <w:pPr>
              <w:pStyle w:val="776"/>
              <w:ind w:left="0" w:firstLine="0"/>
              <w:jc w:val="left"/>
              <w:spacing w:line="240" w:lineRule="auto"/>
              <w:tabs>
                <w:tab w:val="left" w:pos="312" w:leader="none"/>
              </w:tabs>
              <w:rPr>
                <w:rFonts w:hint="eastAsia"/>
              </w:rPr>
            </w:pPr>
            <w:r>
              <w:rPr>
                <w:rFonts w:hint="eastAsia"/>
                <w:lang w:val="en-US" w:eastAsia="zh-CN"/>
              </w:rPr>
              <w:t xml:space="preserve">模板管理</w:t>
            </w:r>
            <w:r/>
          </w:p>
        </w:tc>
        <w:tc>
          <w:tcPr>
            <w:tcW w:w="4279" w:type="dxa"/>
            <w:vAlign w:val="center"/>
            <w:textDirection w:val="lrTb"/>
            <w:noWrap w:val="false"/>
          </w:tcPr>
          <w:p>
            <w:pPr>
              <w:pStyle w:val="776"/>
              <w:ind w:left="0" w:firstLine="0"/>
              <w:jc w:val="left"/>
              <w:spacing w:line="240" w:lineRule="auto"/>
              <w:tabs>
                <w:tab w:val="left" w:pos="312" w:leader="none"/>
              </w:tabs>
              <w:rPr>
                <w:rFonts w:hint="eastAsia" w:eastAsia="宋体"/>
                <w:lang w:eastAsia="zh-CN"/>
              </w:rPr>
            </w:pPr>
            <w:r>
              <w:rPr>
                <w:rFonts w:hint="eastAsia"/>
              </w:rPr>
              <w:t xml:space="preserve">1.  支持模糊搜索功能，可快速检索相关数据</w:t>
            </w:r>
            <w:r>
              <w:rPr>
                <w:rFonts w:hint="eastAsia"/>
                <w:lang w:eastAsia="zh-CN"/>
              </w:rPr>
              <w:t xml:space="preserve">。</w:t>
            </w:r>
            <w:r/>
          </w:p>
        </w:tc>
      </w:tr>
      <w:tr>
        <w:trPr>
          <w:trHeight w:val="55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66</w:t>
            </w:r>
            <w:r/>
          </w:p>
        </w:tc>
        <w:tc>
          <w:tcPr>
            <w:tcW w:w="1445" w:type="dxa"/>
            <w:vAlign w:val="center"/>
            <w:vMerge w:val="continue"/>
            <w:textDirection w:val="lrTb"/>
            <w:noWrap w:val="false"/>
          </w:tcPr>
          <w:p>
            <w:pPr>
              <w:pStyle w:val="776"/>
              <w:ind w:left="0" w:firstLine="0"/>
              <w:jc w:val="center"/>
              <w:spacing w:line="240" w:lineRule="auto"/>
            </w:pPr>
            <w:r/>
            <w:r/>
          </w:p>
        </w:tc>
        <w:tc>
          <w:tcPr>
            <w:tcW w:w="2107" w:type="dxa"/>
            <w:vAlign w:val="center"/>
            <w:vMerge w:val="continue"/>
            <w:textDirection w:val="lrTb"/>
            <w:noWrap w:val="false"/>
          </w:tcPr>
          <w:p>
            <w:pPr>
              <w:pStyle w:val="776"/>
              <w:ind w:left="0" w:firstLine="0"/>
              <w:jc w:val="left"/>
              <w:spacing w:line="240" w:lineRule="auto"/>
              <w:tabs>
                <w:tab w:val="left" w:pos="312" w:leader="none"/>
              </w:tabs>
              <w:rPr>
                <w:rFonts w:hint="eastAsia"/>
                <w:lang w:val="en-US" w:eastAsia="zh-CN"/>
              </w:rPr>
            </w:pPr>
            <w:r>
              <w:rPr>
                <w:rFonts w:hint="eastAsia"/>
                <w:lang w:val="en-US" w:eastAsia="zh-CN"/>
              </w:rPr>
            </w:r>
            <w:r/>
          </w:p>
        </w:tc>
        <w:tc>
          <w:tcPr>
            <w:tcW w:w="4279" w:type="dxa"/>
            <w:vAlign w:val="center"/>
            <w:textDirection w:val="lrTb"/>
            <w:noWrap w:val="false"/>
          </w:tcPr>
          <w:p>
            <w:pPr>
              <w:pStyle w:val="776"/>
              <w:ind w:left="0" w:firstLine="0"/>
              <w:jc w:val="left"/>
              <w:spacing w:line="240" w:lineRule="auto"/>
              <w:tabs>
                <w:tab w:val="left" w:pos="312" w:leader="none"/>
              </w:tabs>
              <w:rPr>
                <w:rFonts w:hint="eastAsia"/>
              </w:rPr>
            </w:pPr>
            <w:r>
              <w:rPr>
                <w:rFonts w:hint="eastAsia"/>
              </w:rPr>
              <w:t xml:space="preserve">2.  报告模板管理：支持新建、删除及刷新操作</w:t>
            </w:r>
            <w:r>
              <w:rPr>
                <w:rFonts w:hint="eastAsia"/>
                <w:lang w:eastAsia="zh-CN"/>
              </w:rPr>
              <w:t xml:space="preserve">。</w:t>
            </w:r>
            <w:r/>
          </w:p>
        </w:tc>
      </w:tr>
      <w:tr>
        <w:trPr>
          <w:trHeight w:val="574"/>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67</w:t>
            </w:r>
            <w:r/>
          </w:p>
        </w:tc>
        <w:tc>
          <w:tcPr>
            <w:tcW w:w="1445" w:type="dxa"/>
            <w:vAlign w:val="center"/>
            <w:vMerge w:val="continue"/>
            <w:textDirection w:val="lrTb"/>
            <w:noWrap w:val="false"/>
          </w:tcPr>
          <w:p>
            <w:pPr>
              <w:pStyle w:val="776"/>
              <w:ind w:left="0" w:firstLine="0"/>
              <w:jc w:val="center"/>
              <w:spacing w:line="240" w:lineRule="auto"/>
            </w:pPr>
            <w:r/>
            <w:r/>
          </w:p>
        </w:tc>
        <w:tc>
          <w:tcPr>
            <w:tcW w:w="2107" w:type="dxa"/>
            <w:vAlign w:val="center"/>
            <w:vMerge w:val="continue"/>
            <w:textDirection w:val="lrTb"/>
            <w:noWrap w:val="false"/>
          </w:tcPr>
          <w:p>
            <w:pPr>
              <w:pStyle w:val="776"/>
              <w:ind w:left="0" w:firstLine="0"/>
              <w:jc w:val="left"/>
              <w:spacing w:line="240" w:lineRule="auto"/>
              <w:tabs>
                <w:tab w:val="left" w:pos="312" w:leader="none"/>
              </w:tabs>
              <w:rPr>
                <w:rFonts w:hint="eastAsia"/>
                <w:lang w:val="en-US" w:eastAsia="zh-CN"/>
              </w:rPr>
            </w:pPr>
            <w:r>
              <w:rPr>
                <w:rFonts w:hint="eastAsia"/>
                <w:lang w:val="en-US" w:eastAsia="zh-CN"/>
              </w:rPr>
            </w:r>
            <w:r/>
          </w:p>
        </w:tc>
        <w:tc>
          <w:tcPr>
            <w:tcW w:w="4279" w:type="dxa"/>
            <w:vAlign w:val="center"/>
            <w:textDirection w:val="lrTb"/>
            <w:noWrap w:val="false"/>
          </w:tcPr>
          <w:p>
            <w:pPr>
              <w:pStyle w:val="776"/>
              <w:ind w:left="0" w:firstLine="0"/>
              <w:jc w:val="left"/>
              <w:spacing w:line="240" w:lineRule="auto"/>
              <w:tabs>
                <w:tab w:val="left" w:pos="312" w:leader="none"/>
              </w:tabs>
              <w:rPr>
                <w:rFonts w:hint="eastAsia"/>
              </w:rPr>
            </w:pPr>
            <w:r>
              <w:rPr>
                <w:rFonts w:hint="eastAsia"/>
              </w:rPr>
              <w:t xml:space="preserve">3.  报告基本信息管理：支持信息展示与保存</w:t>
            </w:r>
            <w:r>
              <w:rPr>
                <w:rFonts w:hint="eastAsia"/>
                <w:lang w:eastAsia="zh-CN"/>
              </w:rPr>
              <w:t xml:space="preserve">。</w:t>
            </w:r>
            <w:r/>
          </w:p>
        </w:tc>
      </w:tr>
      <w:tr>
        <w:trPr>
          <w:trHeight w:val="40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68</w:t>
            </w:r>
            <w:r/>
          </w:p>
        </w:tc>
        <w:tc>
          <w:tcPr>
            <w:tcW w:w="1445" w:type="dxa"/>
            <w:vAlign w:val="center"/>
            <w:vMerge w:val="continue"/>
            <w:textDirection w:val="lrTb"/>
            <w:noWrap w:val="false"/>
          </w:tcPr>
          <w:p>
            <w:pPr>
              <w:pStyle w:val="776"/>
              <w:ind w:left="0" w:firstLine="0"/>
              <w:jc w:val="center"/>
              <w:spacing w:line="240" w:lineRule="auto"/>
            </w:pPr>
            <w:r/>
            <w:r/>
          </w:p>
        </w:tc>
        <w:tc>
          <w:tcPr>
            <w:tcW w:w="2107" w:type="dxa"/>
            <w:vAlign w:val="center"/>
            <w:vMerge w:val="continue"/>
            <w:textDirection w:val="lrTb"/>
            <w:noWrap w:val="false"/>
          </w:tcPr>
          <w:p>
            <w:pPr>
              <w:pStyle w:val="776"/>
              <w:ind w:left="0" w:firstLine="0"/>
              <w:jc w:val="left"/>
              <w:spacing w:line="240" w:lineRule="auto"/>
              <w:tabs>
                <w:tab w:val="left" w:pos="312" w:leader="none"/>
              </w:tabs>
              <w:rPr>
                <w:rFonts w:hint="eastAsia"/>
                <w:lang w:val="en-US" w:eastAsia="zh-CN"/>
              </w:rPr>
            </w:pPr>
            <w:r>
              <w:rPr>
                <w:rFonts w:hint="eastAsia"/>
                <w:lang w:val="en-US" w:eastAsia="zh-CN"/>
              </w:rPr>
            </w:r>
            <w:r/>
          </w:p>
        </w:tc>
        <w:tc>
          <w:tcPr>
            <w:tcW w:w="4279" w:type="dxa"/>
            <w:vAlign w:val="center"/>
            <w:textDirection w:val="lrTb"/>
            <w:noWrap w:val="false"/>
          </w:tcPr>
          <w:p>
            <w:pPr>
              <w:pStyle w:val="776"/>
              <w:ind w:left="0" w:firstLine="0"/>
              <w:jc w:val="left"/>
              <w:spacing w:line="240" w:lineRule="auto"/>
              <w:tabs>
                <w:tab w:val="left" w:pos="312" w:leader="none"/>
              </w:tabs>
              <w:rPr>
                <w:rFonts w:hint="eastAsia"/>
              </w:rPr>
            </w:pPr>
            <w:r>
              <w:rPr>
                <w:rFonts w:hint="eastAsia"/>
              </w:rPr>
              <w:t xml:space="preserve">4.  模板文件管理：支持文件信息展示、添加、删除及查看</w:t>
            </w:r>
            <w:r>
              <w:rPr>
                <w:rFonts w:hint="eastAsia"/>
                <w:lang w:eastAsia="zh-CN"/>
              </w:rPr>
              <w:t xml:space="preserve">。</w:t>
            </w:r>
            <w:r/>
          </w:p>
        </w:tc>
      </w:tr>
      <w:tr>
        <w:trPr>
          <w:trHeight w:val="484"/>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69</w:t>
            </w:r>
            <w:r/>
          </w:p>
        </w:tc>
        <w:tc>
          <w:tcPr>
            <w:tcW w:w="1445" w:type="dxa"/>
            <w:vAlign w:val="center"/>
            <w:vMerge w:val="continue"/>
            <w:textDirection w:val="lrTb"/>
            <w:noWrap w:val="false"/>
          </w:tcPr>
          <w:p>
            <w:pPr>
              <w:pStyle w:val="776"/>
              <w:ind w:left="0" w:firstLine="0"/>
              <w:jc w:val="center"/>
              <w:spacing w:line="240" w:lineRule="auto"/>
            </w:pPr>
            <w:r/>
            <w:r/>
          </w:p>
        </w:tc>
        <w:tc>
          <w:tcPr>
            <w:tcW w:w="2107" w:type="dxa"/>
            <w:vAlign w:val="center"/>
            <w:vMerge w:val="continue"/>
            <w:textDirection w:val="lrTb"/>
            <w:noWrap w:val="false"/>
          </w:tcPr>
          <w:p>
            <w:pPr>
              <w:pStyle w:val="776"/>
              <w:ind w:left="0" w:firstLine="0"/>
              <w:jc w:val="left"/>
              <w:spacing w:line="240" w:lineRule="auto"/>
              <w:tabs>
                <w:tab w:val="left" w:pos="312" w:leader="none"/>
              </w:tabs>
              <w:rPr>
                <w:rFonts w:hint="eastAsia"/>
                <w:lang w:val="en-US" w:eastAsia="zh-CN"/>
              </w:rPr>
            </w:pPr>
            <w:r>
              <w:rPr>
                <w:rFonts w:hint="eastAsia"/>
                <w:lang w:val="en-US" w:eastAsia="zh-CN"/>
              </w:rPr>
            </w:r>
            <w:r/>
          </w:p>
        </w:tc>
        <w:tc>
          <w:tcPr>
            <w:tcW w:w="4279" w:type="dxa"/>
            <w:vAlign w:val="center"/>
            <w:textDirection w:val="lrTb"/>
            <w:noWrap w:val="false"/>
          </w:tcPr>
          <w:p>
            <w:pPr>
              <w:pStyle w:val="776"/>
              <w:ind w:left="0" w:firstLine="0"/>
              <w:jc w:val="left"/>
              <w:spacing w:line="240" w:lineRule="auto"/>
              <w:tabs>
                <w:tab w:val="left" w:pos="312" w:leader="none"/>
              </w:tabs>
              <w:rPr>
                <w:rFonts w:hint="eastAsia"/>
              </w:rPr>
            </w:pPr>
            <w:r>
              <w:rPr>
                <w:rFonts w:hint="eastAsia"/>
              </w:rPr>
              <w:t xml:space="preserve">5.  关联企业管理：支持企业信息展示、关联及取消关联操作</w:t>
            </w:r>
            <w:r>
              <w:rPr>
                <w:rFonts w:hint="eastAsia"/>
                <w:lang w:eastAsia="zh-CN"/>
              </w:rPr>
              <w:t xml:space="preserve">。</w:t>
            </w:r>
            <w:r/>
          </w:p>
        </w:tc>
      </w:tr>
      <w:tr>
        <w:trPr>
          <w:trHeight w:val="514"/>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70</w:t>
            </w:r>
            <w:r/>
          </w:p>
        </w:tc>
        <w:tc>
          <w:tcPr>
            <w:tcW w:w="1445" w:type="dxa"/>
            <w:vAlign w:val="center"/>
            <w:vMerge w:val="continue"/>
            <w:textDirection w:val="lrTb"/>
            <w:noWrap w:val="false"/>
          </w:tcPr>
          <w:p>
            <w:pPr>
              <w:pStyle w:val="776"/>
              <w:ind w:left="0" w:firstLine="0"/>
              <w:jc w:val="center"/>
              <w:spacing w:line="240" w:lineRule="auto"/>
            </w:pPr>
            <w:r/>
            <w:r/>
          </w:p>
        </w:tc>
        <w:tc>
          <w:tcPr>
            <w:tcW w:w="2107" w:type="dxa"/>
            <w:vAlign w:val="center"/>
            <w:vMerge w:val="continue"/>
            <w:textDirection w:val="lrTb"/>
            <w:noWrap w:val="false"/>
          </w:tcPr>
          <w:p>
            <w:pPr>
              <w:pStyle w:val="776"/>
              <w:ind w:left="0" w:firstLine="0"/>
              <w:jc w:val="left"/>
              <w:spacing w:line="240" w:lineRule="auto"/>
              <w:tabs>
                <w:tab w:val="left" w:pos="312" w:leader="none"/>
              </w:tabs>
              <w:rPr>
                <w:rFonts w:hint="eastAsia"/>
                <w:lang w:val="en-US" w:eastAsia="zh-CN"/>
              </w:rPr>
            </w:pPr>
            <w:r>
              <w:rPr>
                <w:rFonts w:hint="eastAsia"/>
                <w:lang w:val="en-US" w:eastAsia="zh-CN"/>
              </w:rPr>
            </w:r>
            <w:r/>
          </w:p>
        </w:tc>
        <w:tc>
          <w:tcPr>
            <w:tcW w:w="4279" w:type="dxa"/>
            <w:vAlign w:val="center"/>
            <w:textDirection w:val="lrTb"/>
            <w:noWrap w:val="false"/>
          </w:tcPr>
          <w:p>
            <w:pPr>
              <w:pStyle w:val="776"/>
              <w:ind w:left="0" w:firstLine="0"/>
              <w:jc w:val="left"/>
              <w:spacing w:line="240" w:lineRule="auto"/>
              <w:tabs>
                <w:tab w:val="left" w:pos="312" w:leader="none"/>
              </w:tabs>
              <w:rPr>
                <w:rFonts w:hint="eastAsia"/>
              </w:rPr>
            </w:pPr>
            <w:r>
              <w:rPr>
                <w:rFonts w:hint="eastAsia"/>
              </w:rPr>
              <w:t xml:space="preserve">6.  支持页面数据刷新功能，保障数据实时性</w:t>
            </w:r>
            <w:r>
              <w:rPr>
                <w:rFonts w:hint="eastAsia"/>
                <w:lang w:eastAsia="zh-CN"/>
              </w:rPr>
              <w:t xml:space="preserve">。</w:t>
            </w:r>
            <w:r/>
          </w:p>
        </w:tc>
      </w:tr>
      <w:tr>
        <w:trPr>
          <w:trHeight w:val="349"/>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71</w:t>
            </w:r>
            <w:r/>
          </w:p>
        </w:tc>
        <w:tc>
          <w:tcPr>
            <w:tcW w:w="1445" w:type="dxa"/>
            <w:vAlign w:val="center"/>
            <w:vMerge w:val="continue"/>
            <w:textDirection w:val="lrTb"/>
            <w:noWrap w:val="false"/>
          </w:tcPr>
          <w:p>
            <w:pPr>
              <w:pStyle w:val="776"/>
              <w:ind w:left="0" w:firstLine="0"/>
              <w:jc w:val="center"/>
              <w:spacing w:line="240" w:lineRule="auto"/>
            </w:pPr>
            <w:r/>
            <w:r/>
          </w:p>
        </w:tc>
        <w:tc>
          <w:tcPr>
            <w:tcW w:w="2107" w:type="dxa"/>
            <w:vAlign w:val="center"/>
            <w:vMerge w:val="restart"/>
            <w:textDirection w:val="lrTb"/>
            <w:noWrap w:val="false"/>
          </w:tcPr>
          <w:p>
            <w:pPr>
              <w:pStyle w:val="776"/>
              <w:ind w:left="0" w:firstLine="0"/>
              <w:jc w:val="left"/>
              <w:spacing w:line="240" w:lineRule="auto"/>
              <w:tabs>
                <w:tab w:val="left" w:pos="312" w:leader="none"/>
              </w:tabs>
              <w:rPr>
                <w:rFonts w:hint="default"/>
                <w:lang w:val="en-US" w:eastAsia="zh-CN"/>
              </w:rPr>
            </w:pPr>
            <w:r>
              <w:rPr>
                <w:rFonts w:hint="eastAsia"/>
                <w:lang w:val="en-US" w:eastAsia="zh-CN"/>
              </w:rPr>
              <w:t xml:space="preserve">样品管理</w:t>
            </w:r>
            <w:r/>
          </w:p>
        </w:tc>
        <w:tc>
          <w:tcPr>
            <w:tcW w:w="4279" w:type="dxa"/>
            <w:vAlign w:val="center"/>
            <w:textDirection w:val="lrTb"/>
            <w:noWrap w:val="false"/>
          </w:tcPr>
          <w:p>
            <w:pPr>
              <w:pStyle w:val="776"/>
              <w:numPr>
                <w:ilvl w:val="0"/>
                <w:numId w:val="8"/>
              </w:numPr>
              <w:ind w:left="0" w:firstLine="0"/>
              <w:jc w:val="left"/>
              <w:spacing w:line="240" w:lineRule="auto"/>
              <w:tabs>
                <w:tab w:val="left" w:pos="312" w:leader="none"/>
              </w:tabs>
              <w:rPr>
                <w:rFonts w:hint="default" w:eastAsia="宋体"/>
                <w:lang w:val="en-US" w:eastAsia="zh-CN"/>
              </w:rPr>
            </w:pPr>
            <w:r>
              <w:rPr>
                <w:rFonts w:hint="eastAsia"/>
                <w:lang w:val="en-US" w:eastAsia="zh-CN"/>
              </w:rPr>
              <w:t xml:space="preserve">支持前台样品条码打印。</w:t>
            </w:r>
            <w:r/>
          </w:p>
        </w:tc>
      </w:tr>
      <w:tr>
        <w:trPr>
          <w:trHeight w:val="354"/>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72</w:t>
            </w:r>
            <w:r/>
          </w:p>
        </w:tc>
        <w:tc>
          <w:tcPr>
            <w:tcW w:w="1445" w:type="dxa"/>
            <w:vAlign w:val="center"/>
            <w:vMerge w:val="continue"/>
            <w:textDirection w:val="lrTb"/>
            <w:noWrap w:val="false"/>
          </w:tcPr>
          <w:p>
            <w:pPr>
              <w:pStyle w:val="776"/>
              <w:ind w:left="0" w:firstLine="0"/>
              <w:jc w:val="center"/>
              <w:spacing w:line="240" w:lineRule="auto"/>
            </w:pPr>
            <w:r/>
            <w:r/>
          </w:p>
        </w:tc>
        <w:tc>
          <w:tcPr>
            <w:tcW w:w="2107" w:type="dxa"/>
            <w:vAlign w:val="center"/>
            <w:vMerge w:val="continue"/>
            <w:textDirection w:val="lrTb"/>
            <w:noWrap w:val="false"/>
          </w:tcPr>
          <w:p>
            <w:pPr>
              <w:pStyle w:val="776"/>
              <w:ind w:left="0" w:firstLine="0"/>
              <w:jc w:val="left"/>
              <w:spacing w:line="240" w:lineRule="auto"/>
              <w:tabs>
                <w:tab w:val="left" w:pos="312" w:leader="none"/>
              </w:tabs>
              <w:rPr>
                <w:rFonts w:hint="eastAsia"/>
                <w:lang w:val="en-US" w:eastAsia="zh-CN"/>
              </w:rPr>
            </w:pPr>
            <w:r>
              <w:rPr>
                <w:rFonts w:hint="eastAsia"/>
                <w:lang w:val="en-US" w:eastAsia="zh-CN"/>
              </w:rPr>
            </w:r>
            <w:r/>
          </w:p>
        </w:tc>
        <w:tc>
          <w:tcPr>
            <w:tcW w:w="4279" w:type="dxa"/>
            <w:vAlign w:val="center"/>
            <w:textDirection w:val="lrTb"/>
            <w:noWrap w:val="false"/>
          </w:tcPr>
          <w:p>
            <w:pPr>
              <w:pStyle w:val="776"/>
              <w:numPr>
                <w:ilvl w:val="0"/>
                <w:numId w:val="8"/>
              </w:numPr>
              <w:ind w:left="0" w:firstLine="0"/>
              <w:jc w:val="left"/>
              <w:spacing w:line="240" w:lineRule="auto"/>
              <w:tabs>
                <w:tab w:val="left" w:pos="312" w:leader="none"/>
              </w:tabs>
              <w:rPr>
                <w:rFonts w:hint="eastAsia"/>
                <w:lang w:val="en-US" w:eastAsia="zh-CN"/>
              </w:rPr>
            </w:pPr>
            <w:r>
              <w:rPr>
                <w:rFonts w:hint="eastAsia"/>
                <w:lang w:val="en-US" w:eastAsia="zh-CN"/>
              </w:rPr>
              <w:t xml:space="preserve">支持实验室样品接收。</w:t>
            </w:r>
            <w:r/>
          </w:p>
        </w:tc>
      </w:tr>
      <w:tr>
        <w:trPr>
          <w:trHeight w:val="424"/>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73</w:t>
            </w:r>
            <w:r/>
          </w:p>
        </w:tc>
        <w:tc>
          <w:tcPr>
            <w:tcW w:w="1445" w:type="dxa"/>
            <w:vAlign w:val="center"/>
            <w:vMerge w:val="continue"/>
            <w:textDirection w:val="lrTb"/>
            <w:noWrap w:val="false"/>
          </w:tcPr>
          <w:p>
            <w:pPr>
              <w:pStyle w:val="776"/>
              <w:ind w:left="0" w:firstLine="0"/>
              <w:jc w:val="center"/>
              <w:spacing w:line="240" w:lineRule="auto"/>
            </w:pPr>
            <w:r/>
            <w:r/>
          </w:p>
        </w:tc>
        <w:tc>
          <w:tcPr>
            <w:tcW w:w="2107" w:type="dxa"/>
            <w:vAlign w:val="center"/>
            <w:vMerge w:val="continue"/>
            <w:textDirection w:val="lrTb"/>
            <w:noWrap w:val="false"/>
          </w:tcPr>
          <w:p>
            <w:pPr>
              <w:pStyle w:val="776"/>
              <w:ind w:left="0" w:firstLine="0"/>
              <w:jc w:val="left"/>
              <w:spacing w:line="240" w:lineRule="auto"/>
              <w:tabs>
                <w:tab w:val="left" w:pos="312" w:leader="none"/>
              </w:tabs>
              <w:rPr>
                <w:rFonts w:hint="eastAsia"/>
                <w:lang w:val="en-US" w:eastAsia="zh-CN"/>
              </w:rPr>
            </w:pPr>
            <w:r>
              <w:rPr>
                <w:rFonts w:hint="eastAsia"/>
                <w:lang w:val="en-US" w:eastAsia="zh-CN"/>
              </w:rPr>
            </w:r>
            <w:r/>
          </w:p>
        </w:tc>
        <w:tc>
          <w:tcPr>
            <w:tcW w:w="4279" w:type="dxa"/>
            <w:vAlign w:val="center"/>
            <w:textDirection w:val="lrTb"/>
            <w:noWrap w:val="false"/>
          </w:tcPr>
          <w:p>
            <w:pPr>
              <w:pStyle w:val="776"/>
              <w:numPr>
                <w:ilvl w:val="0"/>
                <w:numId w:val="8"/>
              </w:numPr>
              <w:ind w:left="0" w:firstLine="0"/>
              <w:jc w:val="left"/>
              <w:spacing w:line="240" w:lineRule="auto"/>
              <w:tabs>
                <w:tab w:val="left" w:pos="312" w:leader="none"/>
              </w:tabs>
              <w:rPr>
                <w:rFonts w:hint="eastAsia"/>
                <w:lang w:val="en-US" w:eastAsia="zh-CN"/>
              </w:rPr>
            </w:pPr>
            <w:r>
              <w:rPr>
                <w:rFonts w:hint="eastAsia"/>
                <w:lang w:val="en-US" w:eastAsia="zh-CN"/>
              </w:rPr>
              <w:t xml:space="preserve">支持样品流转记录查看。</w:t>
            </w:r>
            <w:r/>
          </w:p>
        </w:tc>
      </w:tr>
      <w:tr>
        <w:trPr>
          <w:trHeight w:val="469"/>
        </w:trPr>
        <w:tc>
          <w:tcPr>
            <w:tcW w:w="952" w:type="dxa"/>
            <w:vAlign w:val="center"/>
            <w:textDirection w:val="lrTb"/>
            <w:noWrap w:val="false"/>
          </w:tcPr>
          <w:p>
            <w:pPr>
              <w:pStyle w:val="776"/>
              <w:ind w:left="0" w:firstLine="0"/>
              <w:jc w:val="center"/>
              <w:spacing w:line="24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74</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sz w:val="24"/>
                <w:szCs w:val="24"/>
              </w:rPr>
            </w:pPr>
            <w:r>
              <w:rPr>
                <w:rFonts w:hint="eastAsia" w:ascii="宋体" w:hAnsi="宋体" w:cs="宋体"/>
                <w:sz w:val="24"/>
                <w:szCs w:val="24"/>
              </w:rPr>
            </w:r>
            <w:r/>
          </w:p>
        </w:tc>
        <w:tc>
          <w:tcPr>
            <w:tcW w:w="2107" w:type="dxa"/>
            <w:vAlign w:val="center"/>
            <w:vMerge w:val="restart"/>
            <w:textDirection w:val="lrTb"/>
            <w:noWrap w:val="false"/>
          </w:tcPr>
          <w:p>
            <w:pPr>
              <w:jc w:val="left"/>
              <w:keepLines w:val="0"/>
              <w:keepNext w:val="0"/>
              <w:spacing w:after="0" w:line="240" w:lineRule="auto"/>
              <w:widowControl/>
              <w:rPr>
                <w:rFonts w:hint="eastAsia" w:ascii="宋体" w:hAnsi="宋体" w:cs="宋体"/>
                <w:sz w:val="24"/>
                <w:szCs w:val="24"/>
              </w:rPr>
              <w:suppressLineNumbers w:val="0"/>
            </w:pPr>
            <w:r>
              <w:rPr>
                <w:rFonts w:hint="eastAsia" w:ascii="宋体" w:hAnsi="宋体" w:eastAsia="宋体" w:cs="宋体"/>
                <w:i w:val="0"/>
                <w:iCs w:val="0"/>
                <w:color w:val="000000"/>
                <w:sz w:val="22"/>
                <w:szCs w:val="22"/>
                <w:u w:val="none"/>
                <w:lang w:val="en-US" w:eastAsia="zh-CN" w:bidi="ar"/>
              </w:rPr>
              <w:t xml:space="preserve">统计相关</w:t>
            </w:r>
            <w:r/>
          </w:p>
        </w:tc>
        <w:tc>
          <w:tcPr>
            <w:tcW w:w="4279" w:type="dxa"/>
            <w:vAlign w:val="center"/>
            <w:textDirection w:val="lrTb"/>
            <w:noWrap w:val="false"/>
          </w:tcPr>
          <w:p>
            <w:pPr>
              <w:pStyle w:val="776"/>
              <w:ind w:left="0" w:firstLine="0"/>
              <w:jc w:val="left"/>
              <w:spacing w:line="240" w:lineRule="auto"/>
              <w:tabs>
                <w:tab w:val="left" w:pos="312" w:leader="none"/>
              </w:tabs>
              <w:rPr>
                <w:rFonts w:hint="default"/>
                <w:lang w:val="en-US" w:eastAsia="zh-CN"/>
              </w:rPr>
            </w:pPr>
            <w:r>
              <w:rPr>
                <w:rFonts w:hint="eastAsia"/>
              </w:rPr>
              <w:t xml:space="preserve">1.  支持客服工作量统计，实现客服相关工作数据汇总统计</w:t>
            </w:r>
            <w:r>
              <w:rPr>
                <w:rFonts w:hint="eastAsia"/>
                <w:lang w:eastAsia="zh-CN"/>
              </w:rPr>
              <w:t xml:space="preserve">。</w:t>
            </w:r>
            <w:r/>
          </w:p>
        </w:tc>
      </w:tr>
      <w:tr>
        <w:trPr>
          <w:trHeight w:val="604"/>
        </w:trPr>
        <w:tc>
          <w:tcPr>
            <w:tcW w:w="952" w:type="dxa"/>
            <w:vAlign w:val="center"/>
            <w:textDirection w:val="lrTb"/>
            <w:noWrap w:val="false"/>
          </w:tcPr>
          <w:p>
            <w:pPr>
              <w:pStyle w:val="776"/>
              <w:ind w:left="0" w:firstLine="0"/>
              <w:jc w:val="center"/>
              <w:spacing w:line="240"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75</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sz w:val="24"/>
                <w:szCs w:val="24"/>
              </w:rPr>
            </w:pPr>
            <w:r>
              <w:rPr>
                <w:rFonts w:hint="eastAsia" w:ascii="宋体" w:hAnsi="宋体" w:cs="宋体"/>
                <w:sz w:val="24"/>
                <w:szCs w:val="24"/>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jc w:val="left"/>
              <w:spacing w:line="240" w:lineRule="auto"/>
              <w:tabs>
                <w:tab w:val="left" w:pos="312" w:leader="none"/>
              </w:tabs>
              <w:rPr>
                <w:rFonts w:hint="eastAsia"/>
                <w:lang w:val="en-US" w:eastAsia="zh-CN"/>
              </w:rPr>
            </w:pPr>
            <w:r>
              <w:rPr>
                <w:rFonts w:hint="eastAsia"/>
              </w:rPr>
              <w:t xml:space="preserve">2.  支持检验工作量统计，完成检验相关工作数据统计分析</w:t>
            </w:r>
            <w:r>
              <w:rPr>
                <w:rFonts w:hint="eastAsia"/>
                <w:lang w:eastAsia="zh-CN"/>
              </w:rPr>
              <w:t xml:space="preserve">。</w:t>
            </w:r>
            <w:r/>
          </w:p>
        </w:tc>
      </w:tr>
      <w:tr>
        <w:trPr>
          <w:trHeight w:val="439"/>
        </w:trPr>
        <w:tc>
          <w:tcPr>
            <w:tcW w:w="952" w:type="dxa"/>
            <w:vAlign w:val="center"/>
            <w:textDirection w:val="lrTb"/>
            <w:noWrap w:val="false"/>
          </w:tcPr>
          <w:p>
            <w:pPr>
              <w:pStyle w:val="776"/>
              <w:ind w:left="0" w:firstLine="0"/>
              <w:jc w:val="center"/>
              <w:spacing w:line="240"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76</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sz w:val="24"/>
                <w:szCs w:val="24"/>
              </w:rPr>
            </w:pPr>
            <w:r>
              <w:rPr>
                <w:rFonts w:hint="eastAsia" w:ascii="宋体" w:hAnsi="宋体" w:cs="宋体"/>
                <w:sz w:val="24"/>
                <w:szCs w:val="24"/>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jc w:val="left"/>
              <w:spacing w:line="240" w:lineRule="auto"/>
              <w:tabs>
                <w:tab w:val="left" w:pos="312" w:leader="none"/>
              </w:tabs>
              <w:rPr>
                <w:rFonts w:hint="eastAsia"/>
                <w:lang w:val="en-US" w:eastAsia="zh-CN"/>
              </w:rPr>
            </w:pPr>
            <w:r>
              <w:rPr>
                <w:rFonts w:hint="eastAsia"/>
              </w:rPr>
              <w:t xml:space="preserve">3.  支持不合格项目统计，对检验不合格项目进行分类统计</w:t>
            </w:r>
            <w:r>
              <w:rPr>
                <w:rFonts w:hint="eastAsia"/>
                <w:lang w:eastAsia="zh-CN"/>
              </w:rPr>
              <w:t xml:space="preserve">。</w:t>
            </w:r>
            <w:r/>
          </w:p>
        </w:tc>
      </w:tr>
      <w:tr>
        <w:trPr>
          <w:trHeight w:val="544"/>
        </w:trPr>
        <w:tc>
          <w:tcPr>
            <w:tcW w:w="952" w:type="dxa"/>
            <w:vAlign w:val="center"/>
            <w:textDirection w:val="lrTb"/>
            <w:noWrap w:val="false"/>
          </w:tcPr>
          <w:p>
            <w:pPr>
              <w:pStyle w:val="776"/>
              <w:ind w:left="0" w:firstLine="0"/>
              <w:jc w:val="center"/>
              <w:spacing w:line="240"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77</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sz w:val="24"/>
                <w:szCs w:val="24"/>
              </w:rPr>
            </w:pPr>
            <w:r>
              <w:rPr>
                <w:rFonts w:hint="eastAsia" w:ascii="宋体" w:hAnsi="宋体" w:cs="宋体"/>
                <w:sz w:val="24"/>
                <w:szCs w:val="24"/>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jc w:val="left"/>
              <w:spacing w:line="240" w:lineRule="auto"/>
              <w:tabs>
                <w:tab w:val="left" w:pos="312" w:leader="none"/>
              </w:tabs>
              <w:rPr>
                <w:rFonts w:hint="eastAsia"/>
                <w:lang w:val="en-US" w:eastAsia="zh-CN"/>
              </w:rPr>
            </w:pPr>
            <w:r>
              <w:rPr>
                <w:rFonts w:hint="eastAsia"/>
              </w:rPr>
              <w:t xml:space="preserve">4.  支持报告返工统计，实现报告返工相关数据统计管理</w:t>
            </w:r>
            <w:r>
              <w:rPr>
                <w:rFonts w:hint="eastAsia"/>
                <w:lang w:eastAsia="zh-CN"/>
              </w:rPr>
              <w:t xml:space="preserve">。</w:t>
            </w:r>
            <w:r/>
          </w:p>
        </w:tc>
      </w:tr>
      <w:tr>
        <w:trPr>
          <w:trHeight w:val="1064"/>
        </w:trPr>
        <w:tc>
          <w:tcPr>
            <w:tcW w:w="952" w:type="dxa"/>
            <w:vAlign w:val="center"/>
            <w:textDirection w:val="lrTb"/>
            <w:noWrap w:val="false"/>
          </w:tcPr>
          <w:p>
            <w:pPr>
              <w:pStyle w:val="776"/>
              <w:ind w:left="0" w:firstLine="0"/>
              <w:jc w:val="center"/>
              <w:spacing w:line="240"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78</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sz w:val="24"/>
                <w:szCs w:val="24"/>
              </w:rPr>
            </w:pPr>
            <w:r>
              <w:rPr>
                <w:rFonts w:hint="eastAsia" w:ascii="宋体" w:hAnsi="宋体" w:cs="宋体"/>
                <w:sz w:val="24"/>
                <w:szCs w:val="24"/>
              </w:r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ind w:left="0" w:firstLine="0"/>
              <w:jc w:val="left"/>
              <w:spacing w:line="240" w:lineRule="auto"/>
              <w:tabs>
                <w:tab w:val="left" w:pos="312" w:leader="none"/>
              </w:tabs>
              <w:rPr>
                <w:rFonts w:hint="eastAsia"/>
                <w:lang w:val="en-US" w:eastAsia="zh-CN"/>
              </w:rPr>
            </w:pPr>
            <w:r>
              <w:rPr>
                <w:rFonts w:hint="eastAsia"/>
                <w:lang w:val="en-US" w:eastAsia="zh-CN"/>
              </w:rPr>
              <w:t xml:space="preserve">5.  支持每日、每周、每月各个检验项目的数量统计，并链接出对应项目的检验人，以及来样时间。</w:t>
            </w:r>
            <w:r/>
          </w:p>
        </w:tc>
      </w:tr>
      <w:tr>
        <w:trPr/>
        <w:tc>
          <w:tcPr>
            <w:shd w:val="clear" w:color="auto" w:fill="auto"/>
            <w:tcW w:w="952" w:type="dxa"/>
            <w:vAlign w:val="center"/>
            <w:textDirection w:val="lrTb"/>
            <w:noWrap w:val="false"/>
          </w:tcPr>
          <w:p>
            <w:pPr>
              <w:pStyle w:val="776"/>
              <w:ind w:left="0" w:firstLine="0"/>
              <w:jc w:val="center"/>
              <w:spacing w:line="240" w:lineRule="auto"/>
              <w:rPr>
                <w:rFonts w:hint="default" w:eastAsia="宋体"/>
                <w:lang w:val="en-US" w:eastAsia="zh-CN"/>
              </w:rPr>
            </w:pPr>
            <w:r>
              <w:rPr>
                <w:rFonts w:hint="eastAsia"/>
                <w:lang w:val="en-US" w:eastAsia="zh-CN"/>
              </w:rPr>
              <w:t xml:space="preserve">79</w:t>
            </w:r>
            <w:r/>
          </w:p>
        </w:tc>
        <w:tc>
          <w:tcPr>
            <w:tcW w:w="1445" w:type="dxa"/>
            <w:vAlign w:val="center"/>
            <w:vMerge w:val="restart"/>
            <w:textDirection w:val="lrTb"/>
            <w:noWrap w:val="false"/>
          </w:tcPr>
          <w:p>
            <w:pPr>
              <w:pStyle w:val="776"/>
              <w:ind w:left="0" w:firstLine="0"/>
              <w:jc w:val="center"/>
              <w:spacing w:line="240" w:lineRule="auto"/>
              <w:rPr>
                <w:rFonts w:hint="eastAsia" w:eastAsia="宋体"/>
                <w:lang w:eastAsia="zh-CN"/>
              </w:rPr>
            </w:pPr>
            <w:r>
              <w:rPr>
                <w:rFonts w:hint="eastAsia"/>
                <w:b/>
                <w:bCs/>
                <w:lang w:val="en-US" w:eastAsia="zh-CN"/>
              </w:rPr>
              <w:t xml:space="preserve">标准管理系统</w:t>
            </w:r>
            <w:r/>
          </w:p>
        </w:tc>
        <w:tc>
          <w:tcPr>
            <w:tcW w:w="2107" w:type="dxa"/>
            <w:vAlign w:val="center"/>
            <w:vMerge w:val="restart"/>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标准管理</w:t>
            </w:r>
            <w:r/>
          </w:p>
        </w:tc>
        <w:tc>
          <w:tcPr>
            <w:tcW w:w="4279" w:type="dxa"/>
            <w:vAlign w:val="center"/>
            <w:textDirection w:val="lrTb"/>
            <w:noWrap w:val="false"/>
          </w:tcPr>
          <w:p>
            <w:pPr>
              <w:pStyle w:val="776"/>
              <w:numPr>
                <w:ilvl w:val="0"/>
                <w:numId w:val="0"/>
              </w:numPr>
              <w:spacing w:line="240" w:lineRule="auto"/>
              <w:rPr>
                <w:rFonts w:hint="eastAsia" w:eastAsia="宋体"/>
                <w:lang w:val="en-US" w:eastAsia="zh-CN"/>
              </w:rPr>
            </w:pPr>
            <w:r>
              <w:rPr>
                <w:rFonts w:hint="eastAsia"/>
              </w:rPr>
              <w:t xml:space="preserve">1.  提供分类树展示、添加、编辑、删除及子分类层级管理功能</w:t>
            </w:r>
            <w:r>
              <w:rPr>
                <w:rFonts w:hint="eastAsia"/>
                <w:lang w:eastAsia="zh-CN"/>
              </w:rPr>
              <w:t xml:space="preserve">。</w:t>
            </w:r>
            <w:r/>
          </w:p>
        </w:tc>
      </w:tr>
      <w:tr>
        <w:trPr/>
        <w:tc>
          <w:tcPr>
            <w:shd w:val="clear" w:color="auto" w:fill="auto"/>
            <w:tcW w:w="952" w:type="dxa"/>
            <w:vAlign w:val="center"/>
            <w:textDirection w:val="lrTb"/>
            <w:noWrap w:val="false"/>
          </w:tcPr>
          <w:p>
            <w:pPr>
              <w:pStyle w:val="776"/>
              <w:ind w:left="0" w:firstLine="0"/>
              <w:jc w:val="center"/>
              <w:spacing w:line="240" w:lineRule="auto"/>
              <w:rPr>
                <w:rFonts w:hint="eastAsia" w:ascii="Calibri" w:hAnsi="Calibri" w:eastAsia="宋体" w:cs="Times New Roman"/>
                <w:sz w:val="21"/>
                <w:szCs w:val="22"/>
                <w:lang w:val="en-US" w:eastAsia="zh-CN" w:bidi="ar-SA"/>
              </w:rPr>
            </w:pPr>
            <w:r>
              <w:rPr>
                <w:rFonts w:hint="eastAsia"/>
                <w:lang w:val="en-US" w:eastAsia="zh-CN"/>
              </w:rPr>
              <w:t xml:space="preserve">80</w:t>
            </w:r>
            <w:r/>
          </w:p>
        </w:tc>
        <w:tc>
          <w:tcPr>
            <w:tcW w:w="1445" w:type="dxa"/>
            <w:vAlign w:val="center"/>
            <w:vMerge w:val="continue"/>
            <w:textDirection w:val="lrTb"/>
            <w:noWrap w:val="false"/>
          </w:tcPr>
          <w:p>
            <w:pPr>
              <w:pStyle w:val="776"/>
              <w:ind w:left="0" w:firstLine="0"/>
              <w:jc w:val="center"/>
              <w:spacing w:line="240" w:lineRule="auto"/>
            </w:p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numPr>
                <w:ilvl w:val="0"/>
                <w:numId w:val="0"/>
              </w:numPr>
              <w:spacing w:line="240" w:lineRule="auto"/>
            </w:pPr>
            <w:r>
              <w:rPr>
                <w:rFonts w:hint="eastAsia"/>
              </w:rPr>
              <w:t xml:space="preserve">2.  支持按接收标准、发布日期筛选及全局模糊搜索</w:t>
            </w:r>
            <w:r>
              <w:rPr>
                <w:rFonts w:hint="eastAsia"/>
                <w:lang w:eastAsia="zh-CN"/>
              </w:rPr>
              <w:t xml:space="preserve">。</w:t>
            </w:r>
            <w:r/>
          </w:p>
        </w:tc>
      </w:tr>
      <w:tr>
        <w:trPr/>
        <w:tc>
          <w:tcPr>
            <w:shd w:val="clear" w:color="auto" w:fill="auto"/>
            <w:tcW w:w="952" w:type="dxa"/>
            <w:vAlign w:val="center"/>
            <w:textDirection w:val="lrTb"/>
            <w:noWrap w:val="false"/>
          </w:tcPr>
          <w:p>
            <w:pPr>
              <w:pStyle w:val="776"/>
              <w:ind w:left="0" w:firstLine="0"/>
              <w:jc w:val="center"/>
              <w:spacing w:line="240" w:lineRule="auto"/>
              <w:rPr>
                <w:rFonts w:hint="eastAsia" w:ascii="Calibri" w:hAnsi="Calibri" w:eastAsia="宋体" w:cs="Times New Roman"/>
                <w:sz w:val="21"/>
                <w:szCs w:val="22"/>
                <w:lang w:val="en-US" w:eastAsia="zh-CN" w:bidi="ar-SA"/>
              </w:rPr>
            </w:pPr>
            <w:r>
              <w:rPr>
                <w:rFonts w:hint="eastAsia"/>
                <w:lang w:val="en-US" w:eastAsia="zh-CN"/>
              </w:rPr>
              <w:t xml:space="preserve">81</w:t>
            </w:r>
            <w:r/>
          </w:p>
        </w:tc>
        <w:tc>
          <w:tcPr>
            <w:tcW w:w="1445" w:type="dxa"/>
            <w:vAlign w:val="center"/>
            <w:vMerge w:val="continue"/>
            <w:textDirection w:val="lrTb"/>
            <w:noWrap w:val="false"/>
          </w:tcPr>
          <w:p>
            <w:pPr>
              <w:pStyle w:val="776"/>
              <w:ind w:left="0" w:firstLine="0"/>
              <w:jc w:val="center"/>
              <w:spacing w:line="240" w:lineRule="auto"/>
            </w:pPr>
            <w:r/>
            <w:r/>
          </w:p>
        </w:tc>
        <w:tc>
          <w:tcPr>
            <w:tcW w:w="2107" w:type="dxa"/>
            <w:vAlign w:val="center"/>
            <w:vMerge w:val="restart"/>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项目</w:t>
            </w:r>
            <w:r>
              <w:rPr>
                <w:rFonts w:hint="eastAsia" w:ascii="宋体" w:hAnsi="宋体" w:cs="宋体"/>
                <w:i w:val="0"/>
                <w:iCs w:val="0"/>
                <w:color w:val="000000"/>
                <w:sz w:val="22"/>
                <w:szCs w:val="22"/>
                <w:u w:val="none"/>
                <w:lang w:val="en-US" w:eastAsia="zh-CN" w:bidi="ar"/>
              </w:rPr>
              <w:t xml:space="preserve">管理</w:t>
            </w:r>
            <w:r/>
          </w:p>
        </w:tc>
        <w:tc>
          <w:tcPr>
            <w:tcW w:w="4279" w:type="dxa"/>
            <w:vAlign w:val="center"/>
            <w:textDirection w:val="lrTb"/>
            <w:noWrap w:val="false"/>
          </w:tcPr>
          <w:p>
            <w:pPr>
              <w:pStyle w:val="776"/>
              <w:numPr>
                <w:ilvl w:val="0"/>
                <w:numId w:val="0"/>
              </w:numPr>
              <w:spacing w:line="240" w:lineRule="auto"/>
            </w:pPr>
            <w:r>
              <w:rPr>
                <w:rFonts w:hint="eastAsia"/>
              </w:rPr>
              <w:t xml:space="preserve">3.  展示标准编号、名称、备注、专业分类、类型、发布单位、发布及实施日期等信息，支持公共标准标识管理</w:t>
            </w:r>
            <w:r>
              <w:rPr>
                <w:rFonts w:hint="eastAsia"/>
                <w:lang w:eastAsia="zh-CN"/>
              </w:rPr>
              <w:t xml:space="preserve">。</w:t>
            </w:r>
            <w:r/>
          </w:p>
        </w:tc>
      </w:tr>
      <w:tr>
        <w:trPr/>
        <w:tc>
          <w:tcPr>
            <w:shd w:val="clear" w:color="auto" w:fill="auto"/>
            <w:tcW w:w="952" w:type="dxa"/>
            <w:vAlign w:val="center"/>
            <w:textDirection w:val="lrTb"/>
            <w:noWrap w:val="false"/>
          </w:tcPr>
          <w:p>
            <w:pPr>
              <w:pStyle w:val="776"/>
              <w:ind w:left="0" w:firstLine="0"/>
              <w:jc w:val="center"/>
              <w:spacing w:line="240" w:lineRule="auto"/>
              <w:rPr>
                <w:rFonts w:hint="eastAsia" w:ascii="Calibri" w:hAnsi="Calibri" w:eastAsia="宋体" w:cs="Times New Roman"/>
                <w:sz w:val="21"/>
                <w:szCs w:val="22"/>
                <w:lang w:val="en-US" w:eastAsia="zh-CN" w:bidi="ar-SA"/>
              </w:rPr>
            </w:pPr>
            <w:r>
              <w:rPr>
                <w:rFonts w:hint="eastAsia"/>
                <w:lang w:val="en-US" w:eastAsia="zh-CN"/>
              </w:rPr>
              <w:t xml:space="preserve">82</w:t>
            </w:r>
            <w:r/>
          </w:p>
        </w:tc>
        <w:tc>
          <w:tcPr>
            <w:tcW w:w="1445" w:type="dxa"/>
            <w:vAlign w:val="center"/>
            <w:vMerge w:val="continue"/>
            <w:textDirection w:val="lrTb"/>
            <w:noWrap w:val="false"/>
          </w:tcPr>
          <w:p>
            <w:pPr>
              <w:pStyle w:val="776"/>
              <w:ind w:left="0" w:firstLine="0"/>
              <w:jc w:val="center"/>
              <w:spacing w:line="240" w:lineRule="auto"/>
            </w:p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numPr>
                <w:ilvl w:val="0"/>
                <w:numId w:val="0"/>
              </w:numPr>
              <w:spacing w:line="240" w:lineRule="auto"/>
            </w:pPr>
            <w:r>
              <w:rPr>
                <w:rFonts w:hint="eastAsia"/>
              </w:rPr>
              <w:t xml:space="preserve">4.  实现标准信息新建、编辑、删除、应用、作废及文件上传、删除、查看、下载功能</w:t>
            </w:r>
            <w:r>
              <w:rPr>
                <w:rFonts w:hint="eastAsia"/>
                <w:lang w:eastAsia="zh-CN"/>
              </w:rPr>
              <w:t xml:space="preserve">。</w:t>
            </w:r>
            <w:r/>
          </w:p>
        </w:tc>
      </w:tr>
      <w:tr>
        <w:trPr/>
        <w:tc>
          <w:tcPr>
            <w:shd w:val="clear" w:color="auto" w:fill="auto"/>
            <w:tcW w:w="952" w:type="dxa"/>
            <w:vAlign w:val="center"/>
            <w:textDirection w:val="lrTb"/>
            <w:noWrap w:val="false"/>
          </w:tcPr>
          <w:p>
            <w:pPr>
              <w:pStyle w:val="776"/>
              <w:ind w:left="0" w:firstLine="0"/>
              <w:jc w:val="center"/>
              <w:spacing w:line="240" w:lineRule="auto"/>
              <w:rPr>
                <w:rFonts w:hint="eastAsia" w:ascii="Calibri" w:hAnsi="Calibri" w:eastAsia="宋体" w:cs="Times New Roman"/>
                <w:sz w:val="21"/>
                <w:szCs w:val="22"/>
                <w:lang w:val="en-US" w:eastAsia="zh-CN" w:bidi="ar-SA"/>
              </w:rPr>
            </w:pPr>
            <w:r>
              <w:rPr>
                <w:rFonts w:hint="eastAsia"/>
                <w:lang w:val="en-US" w:eastAsia="zh-CN"/>
              </w:rPr>
              <w:t xml:space="preserve">83</w:t>
            </w:r>
            <w:r/>
          </w:p>
        </w:tc>
        <w:tc>
          <w:tcPr>
            <w:tcW w:w="1445" w:type="dxa"/>
            <w:vAlign w:val="center"/>
            <w:vMerge w:val="continue"/>
            <w:textDirection w:val="lrTb"/>
            <w:noWrap w:val="false"/>
          </w:tcPr>
          <w:p>
            <w:pPr>
              <w:pStyle w:val="776"/>
              <w:ind w:left="0" w:firstLine="0"/>
              <w:jc w:val="center"/>
              <w:spacing w:line="240" w:lineRule="auto"/>
            </w:p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numPr>
                <w:ilvl w:val="0"/>
                <w:numId w:val="0"/>
              </w:numPr>
              <w:spacing w:line="240" w:lineRule="auto"/>
            </w:pPr>
            <w:r>
              <w:rPr>
                <w:rFonts w:hint="eastAsia"/>
              </w:rPr>
              <w:t xml:space="preserve">5.  支持数据分页、刷新</w:t>
            </w:r>
            <w:r>
              <w:rPr>
                <w:rFonts w:hint="eastAsia"/>
                <w:lang w:eastAsia="zh-CN"/>
              </w:rPr>
              <w:t xml:space="preserve">。</w:t>
            </w:r>
            <w:r/>
          </w:p>
        </w:tc>
      </w:tr>
      <w:tr>
        <w:trPr/>
        <w:tc>
          <w:tcPr>
            <w:shd w:val="clear" w:color="auto" w:fill="auto"/>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84</w:t>
            </w:r>
            <w:r/>
          </w:p>
        </w:tc>
        <w:tc>
          <w:tcPr>
            <w:tcW w:w="1445" w:type="dxa"/>
            <w:vAlign w:val="center"/>
            <w:vMerge w:val="continue"/>
            <w:textDirection w:val="lrTb"/>
            <w:noWrap w:val="false"/>
          </w:tcPr>
          <w:p>
            <w:pPr>
              <w:pStyle w:val="776"/>
              <w:ind w:left="0" w:firstLine="0"/>
              <w:jc w:val="center"/>
              <w:spacing w:line="240" w:lineRule="auto"/>
            </w:pPr>
            <w:r/>
            <w:r/>
          </w:p>
        </w:tc>
        <w:tc>
          <w:tcPr>
            <w:tcW w:w="2107" w:type="dxa"/>
            <w:vAlign w:val="center"/>
            <w:vMerge w:val="continue"/>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279" w:type="dxa"/>
            <w:vAlign w:val="center"/>
            <w:textDirection w:val="lrTb"/>
            <w:noWrap w:val="false"/>
          </w:tcPr>
          <w:p>
            <w:pPr>
              <w:pStyle w:val="776"/>
              <w:numPr>
                <w:ilvl w:val="0"/>
                <w:numId w:val="0"/>
              </w:numPr>
              <w:spacing w:line="240" w:lineRule="auto"/>
            </w:pPr>
            <w:r>
              <w:rPr>
                <w:rFonts w:hint="eastAsia"/>
                <w:lang w:val="en-US" w:eastAsia="zh-CN"/>
              </w:rPr>
              <w:t xml:space="preserve">6.  支持</w:t>
            </w:r>
            <w:r>
              <w:rPr>
                <w:rFonts w:hint="eastAsia"/>
              </w:rPr>
              <w:t xml:space="preserve">文件名展示与文件全生命周期管理</w:t>
            </w:r>
            <w:r>
              <w:rPr>
                <w:rFonts w:hint="eastAsia"/>
                <w:lang w:eastAsia="zh-CN"/>
              </w:rPr>
              <w:t xml:space="preserve">。</w:t>
            </w:r>
            <w:r/>
          </w:p>
        </w:tc>
      </w:tr>
    </w:tbl>
    <w:p>
      <w:pPr>
        <w:numPr>
          <w:ilvl w:val="0"/>
          <w:numId w:val="0"/>
        </w:numPr>
        <w:jc w:val="left"/>
        <w:keepLines w:val="0"/>
        <w:keepNext w:val="0"/>
        <w:pageBreakBefore w:val="0"/>
        <w:spacing w:line="520" w:lineRule="exact"/>
        <w:widowControl w:val="off"/>
        <w:rPr>
          <w:rFonts w:hint="eastAsia" w:ascii="方正仿宋_GBK" w:hAnsi="方正仿宋_GBK" w:eastAsia="方正仿宋_GBK" w:cs="方正仿宋_GBK"/>
          <w:b/>
          <w:bCs/>
          <w:sz w:val="28"/>
          <w:szCs w:val="28"/>
          <w:lang w:val="en-US" w:eastAsia="zh-CN"/>
        </w:rPr>
        <w:outlineLvl w:val="9"/>
      </w:pPr>
      <w:r>
        <w:rPr>
          <w:rFonts w:hint="eastAsia" w:ascii="方正仿宋_GBK" w:hAnsi="方正仿宋_GBK" w:eastAsia="方正仿宋_GBK" w:cs="方正仿宋_GBK"/>
          <w:b/>
          <w:bCs/>
          <w:sz w:val="28"/>
          <w:szCs w:val="28"/>
          <w:lang w:val="en-US" w:eastAsia="zh-CN"/>
        </w:rPr>
      </w:r>
      <w:r/>
    </w:p>
    <w:p>
      <w:pPr>
        <w:numPr>
          <w:ilvl w:val="0"/>
          <w:numId w:val="0"/>
        </w:numPr>
        <w:jc w:val="left"/>
        <w:keepLines w:val="0"/>
        <w:keepNext w:val="0"/>
        <w:pageBreakBefore w:val="0"/>
        <w:spacing w:line="520" w:lineRule="exact"/>
        <w:widowControl w:val="off"/>
        <w:rPr>
          <w:rFonts w:hint="eastAsia" w:ascii="宋体" w:hAnsi="宋体"/>
          <w:b/>
          <w:sz w:val="24"/>
          <w:szCs w:val="24"/>
        </w:rPr>
        <w:outlineLvl w:val="9"/>
      </w:pPr>
      <w:r>
        <w:rPr>
          <w:rFonts w:hint="eastAsia" w:ascii="方正仿宋_GBK" w:hAnsi="方正仿宋_GBK" w:eastAsia="方正仿宋_GBK" w:cs="方正仿宋_GBK"/>
          <w:b/>
          <w:bCs/>
          <w:sz w:val="28"/>
          <w:szCs w:val="28"/>
          <w:lang w:val="en-US" w:eastAsia="zh-CN"/>
        </w:rPr>
        <w:t xml:space="preserve">B部分</w:t>
      </w:r>
      <w:r>
        <w:rPr>
          <w:rFonts w:hint="eastAsia" w:ascii="方正仿宋_GBK" w:hAnsi="方正仿宋_GBK" w:eastAsia="方正仿宋_GBK" w:cs="方正仿宋_GBK"/>
          <w:b/>
          <w:bCs/>
          <w:sz w:val="28"/>
          <w:szCs w:val="28"/>
          <w:highlight w:val="none"/>
          <w:lang w:val="en-US" w:eastAsia="zh-CN"/>
        </w:rPr>
        <w:t xml:space="preserve">（功能演示内容）</w:t>
      </w:r>
      <w:r/>
    </w:p>
    <w:tbl>
      <w:tblPr>
        <w:tblStyle w:val="777"/>
        <w:tblW w:w="0" w:type="auto"/>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1440"/>
        <w:gridCol w:w="6394"/>
      </w:tblGrid>
      <w:tr>
        <w:trPr/>
        <w:tc>
          <w:tcPr>
            <w:tcW w:w="952" w:type="dxa"/>
            <w:vAlign w:val="center"/>
            <w:textDirection w:val="lrTb"/>
            <w:noWrap w:val="false"/>
          </w:tcPr>
          <w:p>
            <w:pPr>
              <w:pStyle w:val="776"/>
              <w:ind w:left="0" w:firstLine="0"/>
              <w:jc w:val="center"/>
              <w:spacing w:line="240" w:lineRule="auto"/>
              <w:rPr>
                <w:b/>
                <w:bCs/>
              </w:rPr>
            </w:pPr>
            <w:r>
              <w:rPr>
                <w:rFonts w:hint="eastAsia"/>
                <w:b/>
                <w:bCs/>
              </w:rPr>
              <w:t xml:space="preserve">序号</w:t>
            </w:r>
            <w:r/>
          </w:p>
        </w:tc>
        <w:tc>
          <w:tcPr>
            <w:tcW w:w="1445" w:type="dxa"/>
            <w:vAlign w:val="center"/>
            <w:textDirection w:val="lrTb"/>
            <w:noWrap w:val="false"/>
          </w:tcPr>
          <w:p>
            <w:pPr>
              <w:pStyle w:val="776"/>
              <w:ind w:left="0" w:firstLine="0"/>
              <w:jc w:val="center"/>
              <w:spacing w:line="240" w:lineRule="auto"/>
              <w:rPr>
                <w:b/>
                <w:bCs/>
              </w:rPr>
            </w:pPr>
            <w:r>
              <w:rPr>
                <w:rFonts w:hint="eastAsia"/>
                <w:b/>
                <w:bCs/>
              </w:rPr>
              <w:t xml:space="preserve">功能模块</w:t>
            </w:r>
            <w:r/>
          </w:p>
        </w:tc>
        <w:tc>
          <w:tcPr>
            <w:tcW w:w="6423" w:type="dxa"/>
            <w:vAlign w:val="center"/>
            <w:textDirection w:val="lrTb"/>
            <w:noWrap w:val="false"/>
          </w:tcPr>
          <w:p>
            <w:pPr>
              <w:pStyle w:val="776"/>
              <w:ind w:left="0" w:firstLine="0"/>
              <w:jc w:val="center"/>
              <w:spacing w:line="240" w:lineRule="auto"/>
              <w:rPr>
                <w:b/>
                <w:bCs/>
              </w:rPr>
            </w:pPr>
            <w:r>
              <w:rPr>
                <w:rFonts w:hint="eastAsia"/>
                <w:b/>
                <w:bCs/>
              </w:rPr>
              <w:t xml:space="preserve">功能要求说明</w:t>
            </w:r>
            <w:r/>
          </w:p>
        </w:tc>
      </w:tr>
      <w:tr>
        <w:trPr>
          <w:trHeight w:val="696"/>
        </w:trPr>
        <w:tc>
          <w:tcPr>
            <w:tcW w:w="952" w:type="dxa"/>
            <w:vAlign w:val="center"/>
            <w:textDirection w:val="lrTb"/>
            <w:noWrap w:val="false"/>
          </w:tcPr>
          <w:p>
            <w:pPr>
              <w:pStyle w:val="776"/>
              <w:ind w:left="0" w:firstLine="0"/>
              <w:jc w:val="center"/>
              <w:spacing w:line="240" w:lineRule="auto"/>
              <w:rPr>
                <w:rFonts w:hint="eastAsia" w:eastAsia="宋体"/>
                <w:lang w:val="en-US" w:eastAsia="zh-CN"/>
              </w:rPr>
            </w:pPr>
            <w:r>
              <w:rPr>
                <w:rFonts w:hint="eastAsia"/>
                <w:lang w:val="en-US" w:eastAsia="zh-CN"/>
              </w:rPr>
              <w:t xml:space="preserve">1</w:t>
            </w:r>
            <w:r/>
          </w:p>
        </w:tc>
        <w:tc>
          <w:tcPr>
            <w:tcW w:w="1445" w:type="dxa"/>
            <w:vAlign w:val="center"/>
            <w:vMerge w:val="restart"/>
            <w:textDirection w:val="lrTb"/>
            <w:noWrap w:val="false"/>
          </w:tcPr>
          <w:p>
            <w:pPr>
              <w:pStyle w:val="776"/>
              <w:ind w:left="0" w:firstLine="0"/>
              <w:jc w:val="center"/>
              <w:spacing w:line="240" w:lineRule="auto"/>
              <w:rPr>
                <w:rFonts w:hint="default" w:eastAsia="宋体"/>
                <w:lang w:val="en-US" w:eastAsia="zh-CN"/>
              </w:rPr>
            </w:pPr>
            <w:r>
              <w:rPr>
                <w:rFonts w:hint="eastAsia"/>
                <w:lang w:val="en-US" w:eastAsia="zh-CN"/>
              </w:rPr>
              <w:t xml:space="preserve">智能客服</w:t>
            </w:r>
            <w:r/>
          </w:p>
        </w:tc>
        <w:tc>
          <w:tcPr>
            <w:tcW w:w="6423" w:type="dxa"/>
            <w:vAlign w:val="center"/>
            <w:textDirection w:val="lrTb"/>
            <w:noWrap w:val="false"/>
          </w:tcPr>
          <w:p>
            <w:pPr>
              <w:pStyle w:val="776"/>
              <w:numPr>
                <w:ilvl w:val="0"/>
                <w:numId w:val="0"/>
              </w:numPr>
              <w:spacing w:line="240" w:lineRule="auto"/>
              <w:tabs>
                <w:tab w:val="left" w:pos="312" w:leader="none"/>
              </w:tabs>
            </w:pPr>
            <w:r>
              <w:rPr>
                <w:rFonts w:hint="eastAsia"/>
                <w:lang w:val="en-US" w:eastAsia="zh-CN"/>
              </w:rPr>
              <w:t xml:space="preserve">1. </w:t>
            </w:r>
            <w:r>
              <w:rPr>
                <w:rFonts w:hint="eastAsia"/>
              </w:rPr>
              <w:t xml:space="preserve">基础对话交互：支持常规对话框文字输入，实现用户与客服的基础问答交互。</w:t>
            </w:r>
            <w:r/>
          </w:p>
        </w:tc>
      </w:tr>
      <w:tr>
        <w:trPr>
          <w:trHeight w:val="704"/>
        </w:trPr>
        <w:tc>
          <w:tcPr>
            <w:tcW w:w="952" w:type="dxa"/>
            <w:vAlign w:val="center"/>
            <w:textDirection w:val="lrTb"/>
            <w:noWrap w:val="false"/>
          </w:tcPr>
          <w:p>
            <w:pPr>
              <w:pStyle w:val="776"/>
              <w:ind w:left="0" w:firstLine="0"/>
              <w:jc w:val="center"/>
              <w:spacing w:line="240" w:lineRule="auto"/>
              <w:rPr>
                <w:rFonts w:hint="eastAsia" w:eastAsia="宋体"/>
                <w:lang w:val="en-US" w:eastAsia="zh-CN"/>
              </w:rPr>
            </w:pPr>
            <w:r>
              <w:rPr>
                <w:rFonts w:hint="eastAsia"/>
                <w:lang w:val="en-US" w:eastAsia="zh-CN"/>
              </w:rPr>
              <w:t xml:space="preserve">2</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6423" w:type="dxa"/>
            <w:vAlign w:val="center"/>
            <w:textDirection w:val="lrTb"/>
            <w:noWrap w:val="false"/>
          </w:tcPr>
          <w:p>
            <w:pPr>
              <w:pStyle w:val="776"/>
              <w:ind w:left="0" w:firstLine="0"/>
              <w:spacing w:line="240" w:lineRule="auto"/>
              <w:tabs>
                <w:tab w:val="left" w:pos="312" w:leader="none"/>
              </w:tabs>
              <w:rPr>
                <w:rFonts w:hint="default" w:eastAsia="宋体"/>
                <w:lang w:val="en-US" w:eastAsia="zh-CN"/>
              </w:rPr>
            </w:pPr>
            <w:r>
              <w:rPr>
                <w:rFonts w:hint="eastAsia"/>
                <w:lang w:val="en-US" w:eastAsia="zh-CN"/>
              </w:rPr>
              <w:t xml:space="preserve">2. 快捷问答服务：内置收费标准等常用快捷查询入口，可一键调取对应问答内容。</w:t>
            </w:r>
            <w:r/>
          </w:p>
        </w:tc>
      </w:tr>
      <w:tr>
        <w:trPr>
          <w:trHeight w:val="704"/>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3</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6423" w:type="dxa"/>
            <w:vAlign w:val="center"/>
            <w:textDirection w:val="lrTb"/>
            <w:noWrap w:val="false"/>
          </w:tcPr>
          <w:p>
            <w:pPr>
              <w:pStyle w:val="776"/>
              <w:ind w:left="0" w:firstLine="0"/>
              <w:spacing w:line="240" w:lineRule="auto"/>
              <w:tabs>
                <w:tab w:val="left" w:pos="312" w:leader="none"/>
              </w:tabs>
              <w:rPr>
                <w:rFonts w:hint="default"/>
                <w:lang w:val="en-US" w:eastAsia="zh-CN"/>
              </w:rPr>
            </w:pPr>
            <w:r>
              <w:rPr>
                <w:rFonts w:hint="eastAsia"/>
                <w:lang w:val="en-US" w:eastAsia="zh-CN"/>
              </w:rPr>
              <w:t xml:space="preserve">3. 历史对话管理：保存全部问答记录，页面可直接查看历史会话，同时提供对话检索功能，快速定位历史内容。</w:t>
            </w:r>
            <w:r/>
          </w:p>
        </w:tc>
      </w:tr>
      <w:tr>
        <w:trPr>
          <w:trHeight w:val="704"/>
        </w:trPr>
        <w:tc>
          <w:tcPr>
            <w:tcW w:w="952" w:type="dxa"/>
            <w:vAlign w:val="center"/>
            <w:textDirection w:val="lrTb"/>
            <w:noWrap w:val="false"/>
          </w:tcPr>
          <w:p>
            <w:pPr>
              <w:pStyle w:val="776"/>
              <w:ind w:left="0" w:firstLine="0"/>
              <w:jc w:val="center"/>
              <w:spacing w:line="240" w:lineRule="auto"/>
              <w:rPr>
                <w:rFonts w:hint="default"/>
                <w:lang w:val="en-US" w:eastAsia="zh-CN"/>
              </w:rPr>
            </w:pPr>
            <w:r>
              <w:rPr>
                <w:rFonts w:hint="eastAsia"/>
                <w:lang w:val="en-US" w:eastAsia="zh-CN"/>
              </w:rPr>
              <w:t xml:space="preserve">4</w:t>
            </w:r>
            <w:r/>
          </w:p>
        </w:tc>
        <w:tc>
          <w:tcPr>
            <w:tcW w:w="1445" w:type="dxa"/>
            <w:vAlign w:val="center"/>
            <w:vMerge w:val="continue"/>
            <w:textDirection w:val="lrTb"/>
            <w:noWrap w:val="false"/>
          </w:tcPr>
          <w:p>
            <w:pPr>
              <w:pStyle w:val="776"/>
              <w:ind w:left="0" w:firstLine="0"/>
              <w:jc w:val="cente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tc>
        <w:tc>
          <w:tcPr>
            <w:tcW w:w="6423" w:type="dxa"/>
            <w:vAlign w:val="center"/>
            <w:textDirection w:val="lrTb"/>
            <w:noWrap w:val="false"/>
          </w:tcPr>
          <w:p>
            <w:pPr>
              <w:pStyle w:val="776"/>
              <w:ind w:left="0" w:firstLine="0"/>
              <w:spacing w:line="240" w:lineRule="auto"/>
              <w:tabs>
                <w:tab w:val="left" w:pos="312" w:leader="none"/>
              </w:tabs>
              <w:rPr>
                <w:rFonts w:hint="default"/>
                <w:lang w:val="en-US" w:eastAsia="zh-CN"/>
              </w:rPr>
            </w:pPr>
            <w:r>
              <w:rPr>
                <w:rFonts w:hint="eastAsia"/>
                <w:lang w:val="en-US" w:eastAsia="zh-CN"/>
              </w:rPr>
              <w:t xml:space="preserve">4. AI 推理明细展示：AI 生成回复后，同步展示完整思考推理过程，清晰呈现回答逻辑。</w:t>
            </w:r>
            <w:r/>
          </w:p>
        </w:tc>
      </w:tr>
    </w:tbl>
    <w:p>
      <w:pPr>
        <w:ind w:firstLine="482"/>
        <w:keepLines w:val="0"/>
        <w:keepNext w:val="0"/>
        <w:pageBreakBefore w:val="0"/>
        <w:spacing w:line="440" w:lineRule="exact"/>
        <w:rPr>
          <w:rFonts w:hint="eastAsia" w:ascii="宋体" w:hAnsi="宋体" w:eastAsia="宋体" w:cs="宋体"/>
          <w:b/>
          <w:bCs w:val="0"/>
          <w:sz w:val="24"/>
          <w:szCs w:val="24"/>
          <w:lang w:val="en-US" w:eastAsia="zh-CN" w:bidi="ar"/>
        </w:rPr>
        <w:outlineLvl w:val="1"/>
      </w:pPr>
      <w:r>
        <w:rPr>
          <w:rFonts w:hint="eastAsia" w:ascii="宋体" w:hAnsi="宋体" w:eastAsia="宋体" w:cs="宋体"/>
          <w:b/>
          <w:bCs w:val="0"/>
          <w:sz w:val="24"/>
          <w:szCs w:val="24"/>
          <w:lang w:val="en-US" w:eastAsia="zh-CN" w:bidi="ar"/>
        </w:rPr>
      </w:r>
      <w:r/>
    </w:p>
    <w:p>
      <w:pPr>
        <w:ind w:firstLine="482"/>
        <w:keepLines w:val="0"/>
        <w:keepNext w:val="0"/>
        <w:pageBreakBefore w:val="0"/>
        <w:spacing w:line="440" w:lineRule="exact"/>
        <w:rPr>
          <w:rFonts w:hint="eastAsia" w:ascii="宋体" w:hAnsi="宋体" w:eastAsia="宋体" w:cs="宋体"/>
          <w:b/>
          <w:bCs w:val="0"/>
          <w:sz w:val="24"/>
          <w:szCs w:val="24"/>
          <w:lang w:val="en-US" w:eastAsia="zh-CN" w:bidi="ar"/>
        </w:rPr>
        <w:outlineLvl w:val="1"/>
      </w:pPr>
      <w:r>
        <w:rPr>
          <w:rFonts w:hint="eastAsia" w:ascii="宋体" w:hAnsi="宋体" w:eastAsia="宋体" w:cs="宋体"/>
          <w:b/>
          <w:bCs w:val="0"/>
          <w:sz w:val="24"/>
          <w:szCs w:val="24"/>
          <w:lang w:val="en-US" w:eastAsia="zh-CN" w:bidi="ar"/>
        </w:rPr>
        <w:t xml:space="preserve">四、商务要求</w:t>
      </w:r>
      <w:r/>
    </w:p>
    <w:p>
      <w:pPr>
        <w:ind w:firstLine="480"/>
        <w:keepLines w:val="0"/>
        <w:keepNext w:val="0"/>
        <w:pageBreakBefore w:val="0"/>
        <w:spacing w:line="440" w:lineRule="exact"/>
        <w:tabs>
          <w:tab w:val="left" w:pos="0" w:leader="none"/>
        </w:tabs>
        <w:rPr>
          <w:rFonts w:hint="eastAsia" w:ascii="宋体" w:hAnsi="宋体"/>
          <w:sz w:val="24"/>
          <w:szCs w:val="24"/>
        </w:rPr>
      </w:pPr>
      <w:r>
        <w:rPr>
          <w:rFonts w:hint="eastAsia" w:ascii="宋体" w:hAnsi="宋体"/>
          <w:sz w:val="24"/>
          <w:szCs w:val="24"/>
        </w:rPr>
        <w:t xml:space="preserve">（一）实施的时间（期限）要求</w:t>
      </w:r>
      <w:r/>
    </w:p>
    <w:p>
      <w:pPr>
        <w:ind w:firstLine="480"/>
        <w:keepLines w:val="0"/>
        <w:keepNext w:val="0"/>
        <w:pageBreakBefore w:val="0"/>
        <w:spacing w:line="440" w:lineRule="exact"/>
        <w:tabs>
          <w:tab w:val="left" w:pos="0" w:leader="none"/>
        </w:tabs>
        <w:rPr>
          <w:rFonts w:hint="eastAsia" w:ascii="宋体" w:hAnsi="宋体"/>
          <w:sz w:val="24"/>
          <w:szCs w:val="24"/>
        </w:rPr>
      </w:pPr>
      <w:r>
        <w:rPr>
          <w:rFonts w:hint="eastAsia" w:ascii="宋体" w:hAnsi="宋体"/>
          <w:sz w:val="24"/>
          <w:szCs w:val="24"/>
        </w:rPr>
        <w:t xml:space="preserve">合同履行期限</w:t>
      </w:r>
      <w:r>
        <w:rPr>
          <w:rFonts w:hint="eastAsia" w:ascii="宋体" w:hAnsi="宋体"/>
          <w:sz w:val="24"/>
          <w:szCs w:val="24"/>
          <w:highlight w:val="none"/>
        </w:rPr>
        <w:t xml:space="preserve">：</w:t>
      </w:r>
      <w:r>
        <w:rPr>
          <w:rFonts w:hint="eastAsia" w:ascii="Times New Roman" w:hAnsi="Times New Roman" w:cs="仿宋"/>
          <w:sz w:val="24"/>
          <w:szCs w:val="24"/>
          <w:highlight w:val="none"/>
        </w:rPr>
        <w:t xml:space="preserve">合同签订后，成交供应商需在7个日历天内进场实施，9个月内完成系统建设并上线，系统上线后，进入系统试运行期，项目试运行3个月期满后由采购人组织初步验收，自项目初步验收合格之日起提供一年运维期，一年运维期满后，由采购人组织最终验收。</w:t>
      </w:r>
      <w:r/>
    </w:p>
    <w:p>
      <w:pPr>
        <w:ind w:firstLine="480"/>
        <w:keepLines w:val="0"/>
        <w:keepNext w:val="0"/>
        <w:pageBreakBefore w:val="0"/>
        <w:spacing w:line="440" w:lineRule="exact"/>
        <w:tabs>
          <w:tab w:val="left" w:pos="0" w:leader="none"/>
        </w:tabs>
        <w:rPr>
          <w:rFonts w:hint="eastAsia" w:ascii="宋体" w:hAnsi="宋体"/>
          <w:sz w:val="24"/>
          <w:szCs w:val="24"/>
        </w:rPr>
      </w:pPr>
      <w:r>
        <w:rPr>
          <w:rFonts w:hint="eastAsia" w:ascii="宋体" w:hAnsi="宋体"/>
          <w:sz w:val="24"/>
          <w:szCs w:val="24"/>
        </w:rPr>
        <w:t xml:space="preserve">（二）付款方式</w:t>
      </w:r>
      <w:r/>
    </w:p>
    <w:p>
      <w:pPr>
        <w:ind w:firstLine="480"/>
        <w:keepLines w:val="0"/>
        <w:keepNext w:val="0"/>
        <w:pageBreakBefore w:val="0"/>
        <w:spacing w:line="440" w:lineRule="exact"/>
        <w:rPr>
          <w:rFonts w:ascii="Times New Roman" w:hAnsi="Times New Roman" w:cs="仿宋"/>
          <w:sz w:val="24"/>
        </w:rPr>
      </w:pPr>
      <w:r>
        <w:rPr>
          <w:rFonts w:hint="eastAsia" w:ascii="Times New Roman" w:hAnsi="Times New Roman" w:cs="仿宋"/>
          <w:sz w:val="24"/>
        </w:rPr>
        <w:t xml:space="preserve">预付款：签订合同后，收到</w:t>
      </w:r>
      <w:r>
        <w:rPr>
          <w:rFonts w:hint="eastAsia" w:ascii="Times New Roman" w:hAnsi="Times New Roman" w:cs="仿宋"/>
          <w:sz w:val="24"/>
          <w:lang w:val="en-US" w:eastAsia="zh-CN"/>
        </w:rPr>
        <w:t xml:space="preserve">成交</w:t>
      </w:r>
      <w:r>
        <w:rPr>
          <w:rFonts w:hint="eastAsia" w:ascii="Times New Roman" w:hAnsi="Times New Roman" w:cs="仿宋"/>
          <w:sz w:val="24"/>
        </w:rPr>
        <w:t xml:space="preserve">供应商发票10个工作日内支付合同价款30%作为预付款。</w:t>
      </w:r>
      <w:r/>
    </w:p>
    <w:p>
      <w:pPr>
        <w:ind w:firstLine="480"/>
        <w:keepLines w:val="0"/>
        <w:keepNext w:val="0"/>
        <w:pageBreakBefore w:val="0"/>
        <w:spacing w:line="440" w:lineRule="exact"/>
        <w:rPr>
          <w:rFonts w:ascii="Times New Roman" w:hAnsi="Times New Roman" w:cs="仿宋"/>
          <w:sz w:val="24"/>
        </w:rPr>
      </w:pPr>
      <w:r>
        <w:rPr>
          <w:rFonts w:hint="eastAsia" w:ascii="Times New Roman" w:hAnsi="Times New Roman" w:cs="仿宋"/>
          <w:sz w:val="24"/>
        </w:rPr>
        <w:t xml:space="preserve">进度款：平台建设完成后，项目试运行3个月期满后由采购人组织初步验收，初步验收合格后，收到</w:t>
      </w:r>
      <w:r>
        <w:rPr>
          <w:rFonts w:hint="eastAsia" w:ascii="Times New Roman" w:hAnsi="Times New Roman" w:cs="仿宋"/>
          <w:sz w:val="24"/>
          <w:lang w:val="en-US" w:eastAsia="zh-CN"/>
        </w:rPr>
        <w:t xml:space="preserve">成交</w:t>
      </w:r>
      <w:r>
        <w:rPr>
          <w:rFonts w:hint="eastAsia" w:ascii="Times New Roman" w:hAnsi="Times New Roman" w:cs="仿宋"/>
          <w:sz w:val="24"/>
        </w:rPr>
        <w:t xml:space="preserve">供应商发票10个工作日内支付至合同总价款的90%。</w:t>
      </w:r>
      <w:r/>
    </w:p>
    <w:p>
      <w:pPr>
        <w:ind w:firstLine="480"/>
        <w:keepLines w:val="0"/>
        <w:keepNext w:val="0"/>
        <w:pageBreakBefore w:val="0"/>
        <w:spacing w:line="440" w:lineRule="exact"/>
        <w:rPr>
          <w:rFonts w:ascii="Times New Roman" w:hAnsi="Times New Roman" w:cs="仿宋"/>
          <w:sz w:val="24"/>
        </w:rPr>
      </w:pPr>
      <w:r>
        <w:rPr>
          <w:rFonts w:hint="eastAsia" w:ascii="Times New Roman" w:hAnsi="Times New Roman" w:cs="仿宋"/>
          <w:sz w:val="24"/>
        </w:rPr>
        <w:t xml:space="preserve">验收款：一年运维期满后（以采购人初步验收合格时间为起始时间），由采购人组织最终验收，验收合格后，收到</w:t>
      </w:r>
      <w:r>
        <w:rPr>
          <w:rFonts w:hint="eastAsia" w:ascii="Times New Roman" w:hAnsi="Times New Roman" w:cs="仿宋"/>
          <w:sz w:val="24"/>
          <w:lang w:val="en-US" w:eastAsia="zh-CN"/>
        </w:rPr>
        <w:t xml:space="preserve">成交</w:t>
      </w:r>
      <w:r>
        <w:rPr>
          <w:rFonts w:hint="eastAsia" w:ascii="Times New Roman" w:hAnsi="Times New Roman" w:cs="仿宋"/>
          <w:sz w:val="24"/>
        </w:rPr>
        <w:t xml:space="preserve">供应商发票10个工作日内支付至合同总价款的100%。</w:t>
      </w:r>
      <w:r/>
    </w:p>
    <w:p>
      <w:pPr>
        <w:ind w:firstLine="480"/>
        <w:keepLines w:val="0"/>
        <w:keepNext w:val="0"/>
        <w:pageBreakBefore w:val="0"/>
        <w:spacing w:line="440" w:lineRule="exact"/>
        <w:tabs>
          <w:tab w:val="left" w:pos="0" w:leader="none"/>
        </w:tabs>
        <w:rPr>
          <w:rFonts w:hint="eastAsia" w:ascii="宋体" w:hAnsi="宋体"/>
          <w:sz w:val="24"/>
          <w:szCs w:val="24"/>
        </w:rPr>
      </w:pPr>
      <w:r>
        <w:rPr>
          <w:rFonts w:hint="eastAsia" w:ascii="宋体" w:hAnsi="宋体"/>
          <w:sz w:val="24"/>
          <w:szCs w:val="24"/>
        </w:rPr>
        <w:t xml:space="preserve">注：1、在签订合同时，</w:t>
      </w:r>
      <w:r>
        <w:rPr>
          <w:rFonts w:hint="eastAsia" w:ascii="宋体" w:hAnsi="宋体"/>
          <w:sz w:val="24"/>
          <w:szCs w:val="24"/>
          <w:lang w:val="en-US" w:eastAsia="zh-CN"/>
        </w:rPr>
        <w:t xml:space="preserve">成交供应商</w:t>
      </w:r>
      <w:r>
        <w:rPr>
          <w:rFonts w:hint="eastAsia" w:ascii="宋体" w:hAnsi="宋体"/>
          <w:sz w:val="24"/>
          <w:szCs w:val="24"/>
        </w:rPr>
        <w:t xml:space="preserve">明确表示无需预付款或者主动要求降低预付款比例的金额，采购人可不适用预付款规定。</w:t>
      </w:r>
      <w:r/>
    </w:p>
    <w:p>
      <w:pPr>
        <w:ind w:firstLine="480"/>
        <w:keepLines w:val="0"/>
        <w:keepNext w:val="0"/>
        <w:pageBreakBefore w:val="0"/>
        <w:spacing w:line="440" w:lineRule="exact"/>
        <w:tabs>
          <w:tab w:val="left" w:pos="0" w:leader="none"/>
        </w:tabs>
        <w:rPr>
          <w:rFonts w:hint="eastAsia" w:ascii="宋体" w:hAnsi="宋体"/>
          <w:sz w:val="24"/>
          <w:szCs w:val="24"/>
        </w:rPr>
      </w:pPr>
      <w:r>
        <w:rPr>
          <w:rFonts w:hint="eastAsia" w:ascii="宋体" w:hAnsi="宋体"/>
          <w:sz w:val="24"/>
          <w:szCs w:val="24"/>
        </w:rPr>
        <w:t xml:space="preserve">2、支付方式可以通过转账或数字人民币等方式。</w:t>
      </w:r>
      <w:r/>
    </w:p>
    <w:p>
      <w:pPr>
        <w:ind w:firstLine="480"/>
        <w:keepLines w:val="0"/>
        <w:keepNext w:val="0"/>
        <w:pageBreakBefore w:val="0"/>
        <w:spacing w:line="440" w:lineRule="exact"/>
        <w:tabs>
          <w:tab w:val="left" w:pos="0" w:leader="none"/>
        </w:tabs>
        <w:rPr>
          <w:rFonts w:hint="eastAsia" w:ascii="宋体" w:hAnsi="宋体"/>
          <w:sz w:val="24"/>
          <w:szCs w:val="24"/>
        </w:rPr>
      </w:pPr>
      <w:r>
        <w:rPr>
          <w:rFonts w:hint="eastAsia" w:ascii="宋体" w:hAnsi="宋体"/>
          <w:sz w:val="24"/>
          <w:szCs w:val="24"/>
        </w:rPr>
        <w:t xml:space="preserve">3、资金支付的主体：</w:t>
      </w:r>
      <w:r>
        <w:rPr>
          <w:rFonts w:hint="eastAsia" w:ascii="宋体" w:hAnsi="宋体"/>
          <w:sz w:val="24"/>
          <w:szCs w:val="24"/>
          <w:lang w:eastAsia="zh-CN"/>
        </w:rPr>
        <w:t xml:space="preserve">宿迁市楚润数据集团有限公司</w:t>
      </w:r>
      <w:r>
        <w:rPr>
          <w:rFonts w:hint="eastAsia" w:ascii="宋体" w:hAnsi="宋体"/>
          <w:sz w:val="24"/>
          <w:szCs w:val="24"/>
        </w:rPr>
        <w:t xml:space="preserve">。</w:t>
      </w:r>
      <w:r/>
    </w:p>
    <w:p>
      <w:pPr>
        <w:ind w:firstLine="480"/>
        <w:keepLines w:val="0"/>
        <w:keepNext w:val="0"/>
        <w:pageBreakBefore w:val="0"/>
        <w:spacing w:line="440" w:lineRule="exact"/>
        <w:tabs>
          <w:tab w:val="left" w:pos="0" w:leader="none"/>
        </w:tabs>
        <w:rPr>
          <w:rFonts w:hint="eastAsia" w:ascii="宋体" w:hAnsi="宋体"/>
          <w:sz w:val="24"/>
          <w:szCs w:val="24"/>
        </w:rPr>
      </w:pPr>
      <w:r>
        <w:rPr>
          <w:rFonts w:hint="eastAsia" w:ascii="宋体" w:hAnsi="宋体"/>
          <w:sz w:val="24"/>
          <w:szCs w:val="24"/>
        </w:rPr>
        <w:t xml:space="preserve">（三）人员要求</w:t>
      </w:r>
      <w:r/>
    </w:p>
    <w:p>
      <w:pPr>
        <w:ind w:firstLine="480"/>
        <w:keepLines w:val="0"/>
        <w:keepNext w:val="0"/>
        <w:pageBreakBefore w:val="0"/>
        <w:spacing w:line="440" w:lineRule="exact"/>
        <w:tabs>
          <w:tab w:val="left" w:pos="0" w:leader="none"/>
        </w:tabs>
        <w:rPr>
          <w:rFonts w:hint="eastAsia" w:ascii="宋体" w:hAnsi="宋体"/>
          <w:sz w:val="24"/>
          <w:szCs w:val="24"/>
        </w:rPr>
      </w:pPr>
      <w:r>
        <w:rPr>
          <w:rFonts w:hint="eastAsia" w:ascii="宋体" w:hAnsi="宋体"/>
          <w:sz w:val="24"/>
          <w:szCs w:val="24"/>
        </w:rPr>
        <w:t xml:space="preserve">1、组建不少于</w:t>
      </w:r>
      <w:r>
        <w:rPr>
          <w:rFonts w:hint="eastAsia" w:ascii="宋体" w:hAnsi="宋体"/>
          <w:sz w:val="24"/>
          <w:szCs w:val="24"/>
          <w:lang w:val="en-US" w:eastAsia="zh-CN"/>
        </w:rPr>
        <w:t xml:space="preserve">3</w:t>
      </w:r>
      <w:r>
        <w:rPr>
          <w:rFonts w:hint="eastAsia" w:ascii="宋体" w:hAnsi="宋体"/>
          <w:sz w:val="24"/>
          <w:szCs w:val="24"/>
        </w:rPr>
        <w:t xml:space="preserve">人的项目团队。</w:t>
      </w:r>
      <w:r/>
    </w:p>
    <w:p>
      <w:pPr>
        <w:ind w:firstLine="480"/>
        <w:keepLines w:val="0"/>
        <w:keepNext w:val="0"/>
        <w:pageBreakBefore w:val="0"/>
        <w:spacing w:line="440" w:lineRule="exact"/>
        <w:tabs>
          <w:tab w:val="left" w:pos="0" w:leader="none"/>
        </w:tabs>
        <w:rPr>
          <w:rFonts w:hint="eastAsia" w:ascii="宋体" w:hAnsi="宋体"/>
          <w:sz w:val="24"/>
          <w:szCs w:val="24"/>
        </w:rPr>
      </w:pPr>
      <w:r>
        <w:rPr>
          <w:rFonts w:hint="eastAsia" w:ascii="宋体" w:hAnsi="宋体"/>
          <w:sz w:val="24"/>
          <w:szCs w:val="24"/>
        </w:rPr>
        <w:t xml:space="preserve">本项目须成立项目团队，其中包含：项目负责人1名和项目组其他成员。供应商一经中标，项目负责人不得随意更换，如有特殊原因需更换，须提前10天通知，经采购人同意后，方可更换。具体要求如下：</w:t>
      </w:r>
      <w:r/>
    </w:p>
    <w:p>
      <w:pPr>
        <w:ind w:firstLine="480"/>
        <w:keepLines w:val="0"/>
        <w:keepNext w:val="0"/>
        <w:pageBreakBefore w:val="0"/>
        <w:spacing w:line="440" w:lineRule="exact"/>
        <w:tabs>
          <w:tab w:val="left" w:pos="0" w:leader="none"/>
        </w:tabs>
        <w:rPr>
          <w:rFonts w:hint="eastAsia" w:ascii="宋体" w:hAnsi="宋体"/>
          <w:sz w:val="24"/>
          <w:szCs w:val="24"/>
        </w:rPr>
      </w:pPr>
      <w:r>
        <w:rPr>
          <w:rFonts w:hint="eastAsia" w:ascii="宋体" w:hAnsi="宋体"/>
          <w:sz w:val="24"/>
          <w:szCs w:val="24"/>
        </w:rPr>
        <w:t xml:space="preserve">项目负责人1名：</w:t>
      </w:r>
      <w:r>
        <w:rPr>
          <w:rFonts w:ascii="宋体" w:hAnsi="宋体" w:cs="Segoe UI"/>
          <w:color w:val="0f1115"/>
          <w:sz w:val="24"/>
          <w:szCs w:val="24"/>
          <w:shd w:val="clear" w:color="auto" w:fill="ffffff"/>
        </w:rPr>
        <w:t xml:space="preserve">具备信息化项目全流程管理经验，</w:t>
      </w:r>
      <w:r>
        <w:rPr>
          <w:rFonts w:hint="eastAsia" w:ascii="宋体" w:hAnsi="宋体"/>
          <w:sz w:val="24"/>
          <w:szCs w:val="24"/>
        </w:rPr>
        <w:t xml:space="preserve">负责全面统筹项目进度、质量与资源协调，熟悉政务云网络架构与网络环境，具有丰富的同类信息系统项目管理经验，了解软件开发全生命周期管理流程。</w:t>
      </w:r>
      <w:r/>
    </w:p>
    <w:p>
      <w:pPr>
        <w:ind w:firstLine="480"/>
        <w:keepLines w:val="0"/>
        <w:keepNext w:val="0"/>
        <w:pageBreakBefore w:val="0"/>
        <w:spacing w:line="440" w:lineRule="exact"/>
        <w:tabs>
          <w:tab w:val="left" w:pos="0" w:leader="none"/>
        </w:tabs>
        <w:rPr>
          <w:rFonts w:hint="eastAsia" w:ascii="宋体" w:hAnsi="宋体"/>
          <w:sz w:val="24"/>
          <w:szCs w:val="24"/>
        </w:rPr>
      </w:pPr>
      <w:r>
        <w:rPr>
          <w:rFonts w:hint="eastAsia" w:ascii="宋体" w:hAnsi="宋体"/>
          <w:sz w:val="24"/>
          <w:szCs w:val="24"/>
        </w:rPr>
        <w:t xml:space="preserve">项目组其他成员（除项目负责人外）：不少于</w:t>
      </w:r>
      <w:r>
        <w:rPr>
          <w:rFonts w:hint="eastAsia" w:ascii="宋体" w:hAnsi="宋体"/>
          <w:sz w:val="24"/>
          <w:szCs w:val="24"/>
          <w:lang w:val="en-US" w:eastAsia="zh-CN"/>
        </w:rPr>
        <w:t xml:space="preserve">2</w:t>
      </w:r>
      <w:r>
        <w:rPr>
          <w:rFonts w:hint="eastAsia" w:ascii="宋体" w:hAnsi="宋体"/>
          <w:sz w:val="24"/>
          <w:szCs w:val="24"/>
        </w:rPr>
        <w:t xml:space="preserve">人，具备</w:t>
      </w:r>
      <w:r>
        <w:rPr>
          <w:rFonts w:ascii="宋体" w:hAnsi="宋体" w:cs="Segoe UI"/>
          <w:color w:val="0f1115"/>
          <w:sz w:val="24"/>
          <w:szCs w:val="24"/>
          <w:shd w:val="clear" w:color="auto" w:fill="ffffff"/>
        </w:rPr>
        <w:t xml:space="preserve">独立完成模块设计</w:t>
      </w:r>
      <w:r>
        <w:rPr>
          <w:rFonts w:hint="eastAsia" w:ascii="宋体" w:hAnsi="宋体" w:cs="Segoe UI"/>
          <w:color w:val="0f1115"/>
          <w:sz w:val="24"/>
          <w:szCs w:val="24"/>
          <w:shd w:val="clear" w:color="auto" w:fill="ffffff"/>
        </w:rPr>
        <w:t xml:space="preserve">的能力，具备</w:t>
      </w:r>
      <w:r>
        <w:rPr>
          <w:rFonts w:ascii="宋体" w:hAnsi="宋体" w:cs="Segoe UI"/>
          <w:color w:val="0f1115"/>
          <w:sz w:val="24"/>
          <w:szCs w:val="24"/>
          <w:shd w:val="clear" w:color="auto" w:fill="ffffff"/>
        </w:rPr>
        <w:t xml:space="preserve">网络规划、设备配置</w:t>
      </w:r>
      <w:r>
        <w:rPr>
          <w:rFonts w:hint="eastAsia" w:ascii="宋体" w:hAnsi="宋体" w:cs="Segoe UI"/>
          <w:color w:val="0f1115"/>
          <w:sz w:val="24"/>
          <w:szCs w:val="24"/>
          <w:shd w:val="clear" w:color="auto" w:fill="ffffff"/>
        </w:rPr>
        <w:t xml:space="preserve">的能力，具备</w:t>
      </w:r>
      <w:r>
        <w:rPr>
          <w:rFonts w:ascii="宋体" w:hAnsi="宋体" w:cs="Segoe UI"/>
          <w:color w:val="0f1115"/>
          <w:sz w:val="24"/>
          <w:szCs w:val="24"/>
          <w:shd w:val="clear" w:color="auto" w:fill="ffffff"/>
        </w:rPr>
        <w:t xml:space="preserve">数据库管理</w:t>
      </w:r>
      <w:r>
        <w:rPr>
          <w:rFonts w:hint="eastAsia" w:ascii="宋体" w:hAnsi="宋体" w:cs="Segoe UI"/>
          <w:color w:val="0f1115"/>
          <w:sz w:val="24"/>
          <w:szCs w:val="24"/>
          <w:shd w:val="clear" w:color="auto" w:fill="ffffff"/>
        </w:rPr>
        <w:t xml:space="preserve">的能力</w:t>
      </w:r>
      <w:r>
        <w:rPr>
          <w:rFonts w:hint="eastAsia" w:ascii="宋体" w:hAnsi="宋体"/>
          <w:sz w:val="24"/>
          <w:szCs w:val="24"/>
        </w:rPr>
        <w:t xml:space="preserve">，具备信息化</w:t>
      </w:r>
      <w:r>
        <w:rPr>
          <w:rFonts w:ascii="宋体" w:hAnsi="宋体" w:cs="Segoe UI"/>
          <w:color w:val="0f1115"/>
          <w:sz w:val="24"/>
          <w:szCs w:val="24"/>
          <w:shd w:val="clear" w:color="auto" w:fill="ffffff"/>
        </w:rPr>
        <w:t xml:space="preserve">项目的</w:t>
      </w:r>
      <w:r>
        <w:rPr>
          <w:rFonts w:hint="eastAsia" w:ascii="宋体" w:hAnsi="宋体" w:cs="Segoe UI"/>
          <w:color w:val="0f1115"/>
          <w:sz w:val="24"/>
          <w:szCs w:val="24"/>
          <w:shd w:val="clear" w:color="auto" w:fill="ffffff"/>
        </w:rPr>
        <w:t xml:space="preserve">模块</w:t>
      </w:r>
      <w:r>
        <w:rPr>
          <w:rFonts w:ascii="宋体" w:hAnsi="宋体" w:cs="Segoe UI"/>
          <w:color w:val="0f1115"/>
          <w:sz w:val="24"/>
          <w:szCs w:val="24"/>
          <w:shd w:val="clear" w:color="auto" w:fill="ffffff"/>
        </w:rPr>
        <w:t xml:space="preserve">管理能力</w:t>
      </w:r>
      <w:r>
        <w:rPr>
          <w:rFonts w:hint="eastAsia" w:ascii="宋体" w:hAnsi="宋体"/>
          <w:sz w:val="24"/>
          <w:szCs w:val="24"/>
        </w:rPr>
        <w:t xml:space="preserve">。</w:t>
      </w:r>
      <w:r/>
    </w:p>
    <w:p>
      <w:pPr>
        <w:ind w:firstLine="480"/>
        <w:keepLines w:val="0"/>
        <w:keepNext w:val="0"/>
        <w:pageBreakBefore w:val="0"/>
        <w:spacing w:line="440" w:lineRule="exact"/>
        <w:tabs>
          <w:tab w:val="left" w:pos="0" w:leader="none"/>
        </w:tabs>
        <w:rPr>
          <w:rFonts w:hint="eastAsia" w:ascii="宋体" w:hAnsi="宋体"/>
          <w:sz w:val="24"/>
          <w:szCs w:val="24"/>
        </w:rPr>
      </w:pPr>
      <w:r>
        <w:rPr>
          <w:rFonts w:hint="eastAsia" w:ascii="宋体" w:hAnsi="宋体"/>
          <w:sz w:val="24"/>
          <w:szCs w:val="24"/>
        </w:rPr>
        <w:t xml:space="preserve">2、执行有关项目建设的国家法律、法规、规范、标准和制度，履行合同规定的义务和职责；遵守国家的法律和政府的有关条例、规定和办法等。</w:t>
      </w:r>
      <w:r/>
    </w:p>
    <w:p>
      <w:pPr>
        <w:ind w:firstLine="482"/>
        <w:keepLines w:val="0"/>
        <w:keepNext w:val="0"/>
        <w:pageBreakBefore w:val="0"/>
        <w:spacing w:line="440" w:lineRule="exact"/>
        <w:rPr>
          <w:rFonts w:hint="eastAsia" w:ascii="宋体" w:hAnsi="宋体" w:eastAsia="宋体" w:cs="宋体"/>
          <w:b/>
          <w:bCs w:val="0"/>
          <w:sz w:val="24"/>
          <w:szCs w:val="24"/>
          <w:lang w:val="en-US" w:eastAsia="zh-CN" w:bidi="ar"/>
        </w:rPr>
        <w:outlineLvl w:val="1"/>
      </w:pPr>
      <w:r>
        <w:rPr>
          <w:rFonts w:hint="eastAsia" w:ascii="宋体" w:hAnsi="宋体" w:eastAsia="宋体" w:cs="宋体"/>
          <w:b/>
          <w:bCs w:val="0"/>
          <w:sz w:val="24"/>
          <w:szCs w:val="24"/>
          <w:lang w:val="en-US" w:eastAsia="zh-CN" w:bidi="ar"/>
        </w:rPr>
        <w:t xml:space="preserve">五、项目实施方案</w:t>
      </w:r>
      <w:r/>
    </w:p>
    <w:p>
      <w:pPr>
        <w:ind w:firstLine="480"/>
        <w:keepLines w:val="0"/>
        <w:keepNext w:val="0"/>
        <w:pageBreakBefore w:val="0"/>
        <w:spacing w:line="440" w:lineRule="exact"/>
        <w:rPr>
          <w:rFonts w:hint="eastAsia" w:cs="宋体" w:asciiTheme="minorEastAsia" w:hAnsiTheme="minorEastAsia"/>
          <w:bCs/>
          <w:sz w:val="24"/>
          <w:szCs w:val="24"/>
          <w:highlight w:val="none"/>
        </w:rPr>
      </w:pPr>
      <w:r>
        <w:rPr>
          <w:rFonts w:hint="eastAsia" w:cs="宋体" w:asciiTheme="minorEastAsia" w:hAnsiTheme="minorEastAsia"/>
          <w:bCs/>
          <w:sz w:val="24"/>
          <w:szCs w:val="24"/>
          <w:highlight w:val="none"/>
        </w:rPr>
        <w:t xml:space="preserve">1、</w:t>
      </w:r>
      <w:r>
        <w:rPr>
          <w:rFonts w:hint="eastAsia" w:cs="宋体" w:asciiTheme="minorEastAsia" w:hAnsiTheme="minorEastAsia"/>
          <w:bCs/>
          <w:sz w:val="24"/>
          <w:szCs w:val="24"/>
          <w:highlight w:val="none"/>
          <w:lang w:val="en-US" w:eastAsia="zh-CN"/>
        </w:rPr>
        <w:t xml:space="preserve">成交供应商</w:t>
      </w:r>
      <w:r>
        <w:rPr>
          <w:rFonts w:hint="eastAsia" w:cs="宋体" w:asciiTheme="minorEastAsia" w:hAnsiTheme="minorEastAsia"/>
          <w:bCs/>
          <w:sz w:val="24"/>
          <w:szCs w:val="24"/>
          <w:highlight w:val="none"/>
        </w:rPr>
        <w:t xml:space="preserve">应按照本项目采购需求所要求的服务内容及目标要求提供服务。在项目服务实施期间，成交单位应严格执行国家、地方、行业各项有关本项目业务管理和安全作业的法律、法规和制度，积极主动加强和服务业务及安全等有关的管理工作，并按规定承担相应的费用。</w:t>
      </w:r>
      <w:r>
        <w:rPr>
          <w:rFonts w:hint="eastAsia" w:cs="宋体" w:asciiTheme="minorEastAsia" w:hAnsiTheme="minorEastAsia"/>
          <w:bCs/>
          <w:sz w:val="24"/>
          <w:szCs w:val="24"/>
          <w:highlight w:val="none"/>
          <w:lang w:val="en-US" w:eastAsia="zh-CN"/>
        </w:rPr>
        <w:t xml:space="preserve">成交供应商</w:t>
      </w:r>
      <w:r>
        <w:rPr>
          <w:rFonts w:hint="eastAsia" w:cs="宋体" w:asciiTheme="minorEastAsia" w:hAnsiTheme="minorEastAsia"/>
          <w:bCs/>
          <w:sz w:val="24"/>
          <w:szCs w:val="24"/>
          <w:highlight w:val="none"/>
        </w:rPr>
        <w:t xml:space="preserve">因违反规定等原因造成的一切损失和责任由成交</w:t>
      </w:r>
      <w:r>
        <w:rPr>
          <w:rFonts w:hint="eastAsia" w:cs="宋体" w:asciiTheme="minorEastAsia" w:hAnsiTheme="minorEastAsia"/>
          <w:bCs/>
          <w:sz w:val="24"/>
          <w:szCs w:val="24"/>
          <w:highlight w:val="none"/>
          <w:lang w:val="en-US" w:eastAsia="zh-CN"/>
        </w:rPr>
        <w:t xml:space="preserve">供应商</w:t>
      </w:r>
      <w:r>
        <w:rPr>
          <w:rFonts w:hint="eastAsia" w:cs="宋体" w:asciiTheme="minorEastAsia" w:hAnsiTheme="minorEastAsia"/>
          <w:bCs/>
          <w:sz w:val="24"/>
          <w:szCs w:val="24"/>
          <w:highlight w:val="none"/>
        </w:rPr>
        <w:t xml:space="preserve">承担。</w:t>
      </w:r>
      <w:r/>
    </w:p>
    <w:p>
      <w:pPr>
        <w:ind w:firstLine="480"/>
        <w:keepLines w:val="0"/>
        <w:keepNext w:val="0"/>
        <w:pageBreakBefore w:val="0"/>
        <w:spacing w:line="440" w:lineRule="exact"/>
        <w:rPr>
          <w:rFonts w:hint="eastAsia" w:cs="宋体" w:asciiTheme="minorEastAsia" w:hAnsiTheme="minorEastAsia"/>
          <w:bCs/>
          <w:sz w:val="24"/>
          <w:szCs w:val="24"/>
          <w:highlight w:val="none"/>
        </w:rPr>
      </w:pPr>
      <w:r>
        <w:rPr>
          <w:rFonts w:hint="eastAsia" w:cs="宋体" w:asciiTheme="minorEastAsia" w:hAnsiTheme="minorEastAsia"/>
          <w:bCs/>
          <w:sz w:val="24"/>
          <w:szCs w:val="24"/>
          <w:highlight w:val="none"/>
        </w:rPr>
        <w:t xml:space="preserve">2、</w:t>
      </w:r>
      <w:r>
        <w:rPr>
          <w:rFonts w:hint="eastAsia" w:cs="宋体" w:asciiTheme="minorEastAsia" w:hAnsiTheme="minorEastAsia"/>
          <w:bCs/>
          <w:sz w:val="24"/>
          <w:szCs w:val="24"/>
          <w:highlight w:val="none"/>
          <w:lang w:val="en-US" w:eastAsia="zh-CN"/>
        </w:rPr>
        <w:t xml:space="preserve">成交供应商</w:t>
      </w:r>
      <w:r>
        <w:rPr>
          <w:rFonts w:hint="eastAsia" w:cs="宋体" w:asciiTheme="minorEastAsia" w:hAnsiTheme="minorEastAsia"/>
          <w:bCs/>
          <w:sz w:val="24"/>
          <w:szCs w:val="24"/>
          <w:highlight w:val="none"/>
        </w:rPr>
        <w:t xml:space="preserve">在组织项目服务实施期间，应按采购人实际服务需求落实所对应提供的服务工作，</w:t>
      </w:r>
      <w:r>
        <w:rPr>
          <w:rFonts w:hint="eastAsia" w:cs="宋体" w:asciiTheme="minorEastAsia" w:hAnsiTheme="minorEastAsia"/>
          <w:bCs/>
          <w:sz w:val="24"/>
          <w:szCs w:val="24"/>
          <w:highlight w:val="none"/>
          <w:lang w:val="en-US" w:eastAsia="zh-CN"/>
        </w:rPr>
        <w:t xml:space="preserve">成交供应商</w:t>
      </w:r>
      <w:r>
        <w:rPr>
          <w:rFonts w:hint="eastAsia" w:cs="宋体" w:asciiTheme="minorEastAsia" w:hAnsiTheme="minorEastAsia"/>
          <w:bCs/>
          <w:sz w:val="24"/>
          <w:szCs w:val="24"/>
          <w:highlight w:val="none"/>
        </w:rPr>
        <w:t xml:space="preserve">在项目服务实施期间应做好相关管理记录，保证满足采购人服务需求。</w:t>
      </w:r>
      <w:r/>
    </w:p>
    <w:p>
      <w:pPr>
        <w:ind w:firstLine="480"/>
        <w:keepLines w:val="0"/>
        <w:keepNext w:val="0"/>
        <w:pageBreakBefore w:val="0"/>
        <w:spacing w:line="440" w:lineRule="exact"/>
        <w:rPr>
          <w:rFonts w:hint="eastAsia" w:cs="宋体" w:asciiTheme="minorEastAsia" w:hAnsiTheme="minorEastAsia"/>
          <w:bCs/>
          <w:sz w:val="24"/>
          <w:szCs w:val="24"/>
          <w:highlight w:val="none"/>
        </w:rPr>
      </w:pPr>
      <w:r>
        <w:rPr>
          <w:rFonts w:hint="eastAsia" w:cs="宋体" w:asciiTheme="minorEastAsia" w:hAnsiTheme="minorEastAsia"/>
          <w:bCs/>
          <w:sz w:val="24"/>
          <w:szCs w:val="24"/>
          <w:highlight w:val="none"/>
          <w:lang w:val="en-US" w:eastAsia="zh-CN"/>
        </w:rPr>
        <w:t xml:space="preserve">3</w:t>
      </w:r>
      <w:r>
        <w:rPr>
          <w:rFonts w:hint="eastAsia" w:cs="宋体" w:asciiTheme="minorEastAsia" w:hAnsiTheme="minorEastAsia"/>
          <w:bCs/>
          <w:sz w:val="24"/>
          <w:szCs w:val="24"/>
          <w:highlight w:val="none"/>
        </w:rPr>
        <w:t xml:space="preserve">、成交供应商在项目验收时需提供需求规格说明书、概要设计说明书、详细设计说明书、</w:t>
      </w:r>
      <w:r>
        <w:rPr>
          <w:rFonts w:hint="eastAsia" w:cs="宋体" w:asciiTheme="minorEastAsia" w:hAnsiTheme="minorEastAsia"/>
          <w:bCs/>
          <w:sz w:val="24"/>
          <w:szCs w:val="24"/>
          <w:highlight w:val="none"/>
          <w:lang w:val="en-US" w:eastAsia="zh-CN"/>
        </w:rPr>
        <w:t xml:space="preserve">内部</w:t>
      </w:r>
      <w:r>
        <w:rPr>
          <w:rFonts w:hint="eastAsia" w:cs="宋体" w:asciiTheme="minorEastAsia" w:hAnsiTheme="minorEastAsia"/>
          <w:bCs/>
          <w:sz w:val="24"/>
          <w:szCs w:val="24"/>
          <w:highlight w:val="none"/>
        </w:rPr>
        <w:t xml:space="preserve">测试报告、试运行报告、数据库设计文档、使用说明书/用户手册、系统维护说明书等文档（手册）。</w:t>
      </w:r>
      <w:r/>
    </w:p>
    <w:p>
      <w:pPr>
        <w:ind w:firstLine="480"/>
        <w:keepLines w:val="0"/>
        <w:keepNext w:val="0"/>
        <w:pageBreakBefore w:val="0"/>
        <w:spacing w:line="440" w:lineRule="exact"/>
        <w:rPr>
          <w:rFonts w:hint="eastAsia" w:cs="宋体" w:asciiTheme="minorEastAsia" w:hAnsiTheme="minorEastAsia"/>
          <w:bCs/>
          <w:sz w:val="24"/>
          <w:szCs w:val="24"/>
          <w:highlight w:val="none"/>
        </w:rPr>
      </w:pPr>
      <w:r>
        <w:rPr>
          <w:rFonts w:hint="eastAsia" w:cs="宋体" w:asciiTheme="minorEastAsia" w:hAnsiTheme="minorEastAsia"/>
          <w:bCs/>
          <w:sz w:val="24"/>
          <w:szCs w:val="24"/>
          <w:highlight w:val="none"/>
          <w:lang w:val="en-US" w:eastAsia="zh-CN"/>
        </w:rPr>
        <w:t xml:space="preserve">4、</w:t>
      </w:r>
      <w:r>
        <w:rPr>
          <w:rFonts w:hint="eastAsia" w:cs="宋体" w:asciiTheme="minorEastAsia" w:hAnsiTheme="minorEastAsia"/>
          <w:bCs/>
          <w:sz w:val="24"/>
          <w:szCs w:val="24"/>
          <w:highlight w:val="none"/>
        </w:rPr>
        <w:t xml:space="preserve">成交供应商需配合甲方进行服务器、客户端国产化系统适配</w:t>
      </w:r>
      <w:r>
        <w:rPr>
          <w:rFonts w:hint="eastAsia" w:cs="宋体" w:asciiTheme="minorEastAsia" w:hAnsiTheme="minorEastAsia"/>
          <w:bCs/>
          <w:sz w:val="24"/>
          <w:szCs w:val="24"/>
          <w:highlight w:val="none"/>
          <w:lang w:eastAsia="zh-CN"/>
        </w:rPr>
        <w:t xml:space="preserve">（</w:t>
      </w:r>
      <w:r>
        <w:rPr>
          <w:rFonts w:hint="eastAsia" w:cs="宋体" w:asciiTheme="minorEastAsia" w:hAnsiTheme="minorEastAsia"/>
          <w:bCs/>
          <w:sz w:val="24"/>
          <w:szCs w:val="24"/>
          <w:highlight w:val="none"/>
          <w:lang w:val="en-US" w:eastAsia="zh-CN"/>
        </w:rPr>
        <w:t xml:space="preserve">费用包含在本次项目建设费用中</w:t>
      </w:r>
      <w:r>
        <w:rPr>
          <w:rFonts w:hint="eastAsia" w:cs="宋体" w:asciiTheme="minorEastAsia" w:hAnsiTheme="minorEastAsia"/>
          <w:bCs/>
          <w:sz w:val="24"/>
          <w:szCs w:val="24"/>
          <w:highlight w:val="none"/>
          <w:lang w:eastAsia="zh-CN"/>
        </w:rPr>
        <w:t xml:space="preserve">）</w:t>
      </w:r>
      <w:r>
        <w:rPr>
          <w:rFonts w:hint="eastAsia" w:cs="宋体" w:asciiTheme="minorEastAsia" w:hAnsiTheme="minorEastAsia"/>
          <w:bCs/>
          <w:sz w:val="24"/>
          <w:szCs w:val="24"/>
          <w:highlight w:val="none"/>
        </w:rPr>
        <w:t xml:space="preserve">，保证项目在国产化系统的正常使用，并配合甲方进行相关数据的录入/导入、编辑和维护管理等。</w:t>
      </w:r>
      <w:bookmarkStart w:id="94" w:name="_Hlk204677088"/>
      <w:r>
        <w:rPr>
          <w:rFonts w:hint="eastAsia" w:cs="宋体" w:asciiTheme="minorEastAsia" w:hAnsiTheme="minorEastAsia"/>
          <w:bCs/>
          <w:sz w:val="24"/>
          <w:szCs w:val="24"/>
          <w:highlight w:val="none"/>
        </w:rPr>
        <w:t xml:space="preserve">需要适配的国产化清单包含但不限于：国产服务器、国产操作系统、国产数据库、国产中间件等。</w:t>
      </w:r>
      <w:bookmarkEnd w:id="94"/>
      <w:r/>
      <w:r/>
    </w:p>
    <w:p>
      <w:pPr>
        <w:ind w:firstLine="480"/>
        <w:keepLines w:val="0"/>
        <w:keepNext w:val="0"/>
        <w:pageBreakBefore w:val="0"/>
        <w:spacing w:line="440" w:lineRule="exact"/>
        <w:rPr>
          <w:rFonts w:hint="eastAsia" w:eastAsia="宋体" w:cs="宋体" w:asciiTheme="minorEastAsia" w:hAnsiTheme="minorEastAsia"/>
          <w:bCs/>
          <w:sz w:val="24"/>
          <w:szCs w:val="24"/>
          <w:highlight w:val="yellow"/>
          <w:lang w:val="en-US" w:eastAsia="zh-CN"/>
        </w:rPr>
      </w:pPr>
      <w:r>
        <w:rPr>
          <w:rFonts w:hint="eastAsia" w:cs="宋体" w:asciiTheme="minorEastAsia" w:hAnsiTheme="minorEastAsia"/>
          <w:bCs/>
          <w:sz w:val="24"/>
          <w:szCs w:val="24"/>
          <w:highlight w:val="none"/>
          <w:lang w:val="en-US" w:eastAsia="zh-CN"/>
        </w:rPr>
        <w:t xml:space="preserve">5、</w:t>
      </w:r>
      <w:r>
        <w:rPr>
          <w:rFonts w:hint="eastAsia" w:ascii="宋体" w:hAnsi="宋体"/>
          <w:bCs/>
          <w:sz w:val="24"/>
          <w:szCs w:val="24"/>
          <w:highlight w:val="none"/>
        </w:rPr>
        <w:t xml:space="preserve">信息系统的设计、部署、实施等活动须满足《计算机网络安全管理办法》《计算机信息系</w:t>
      </w:r>
      <w:r>
        <w:rPr>
          <w:rFonts w:hint="eastAsia" w:ascii="宋体" w:hAnsi="宋体"/>
          <w:bCs/>
          <w:sz w:val="24"/>
          <w:szCs w:val="24"/>
        </w:rPr>
        <w:t xml:space="preserve">统安全保护条例》等相关法律法规的要求并承担相应网络安全责任。该系统应符合三级等保要求。如因软件设计缺陷、部署或运维规范问题导致了甲方遭受黑客攻击、数据泄露、数据丢失、业务系统中断等网络安全事件，</w:t>
      </w:r>
      <w:r>
        <w:rPr>
          <w:rFonts w:hint="eastAsia" w:ascii="宋体" w:hAnsi="宋体"/>
          <w:bCs/>
          <w:sz w:val="24"/>
          <w:szCs w:val="24"/>
          <w:lang w:val="en-US" w:eastAsia="zh-CN"/>
        </w:rPr>
        <w:t xml:space="preserve">成交</w:t>
      </w:r>
      <w:r>
        <w:rPr>
          <w:rFonts w:hint="eastAsia" w:ascii="宋体" w:hAnsi="宋体"/>
          <w:bCs/>
          <w:sz w:val="24"/>
          <w:szCs w:val="24"/>
        </w:rPr>
        <w:t xml:space="preserve">供应商需对此类事件负责并承担由此造成的经济损失，承担的赔付金额不低于损失金额。</w:t>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lang w:val="en-US" w:eastAsia="zh-CN"/>
        </w:rPr>
        <w:t xml:space="preserve">6</w:t>
      </w:r>
      <w:r>
        <w:rPr>
          <w:rFonts w:hint="eastAsia" w:cs="宋体" w:asciiTheme="minorEastAsia" w:hAnsiTheme="minorEastAsia"/>
          <w:bCs/>
          <w:sz w:val="24"/>
          <w:szCs w:val="24"/>
        </w:rPr>
        <w:t xml:space="preserve">、明确项目质量目标、质量标准；确定项目遵循的标准、规范及</w:t>
      </w:r>
      <w:r>
        <w:rPr>
          <w:rFonts w:hint="eastAsia" w:cs="宋体" w:asciiTheme="minorEastAsia" w:hAnsiTheme="minorEastAsia"/>
          <w:bCs/>
          <w:sz w:val="24"/>
          <w:szCs w:val="24"/>
          <w:lang w:eastAsia="zh-CN"/>
        </w:rPr>
        <w:t xml:space="preserve">模板</w:t>
      </w:r>
      <w:r>
        <w:rPr>
          <w:rFonts w:hint="eastAsia" w:cs="宋体" w:asciiTheme="minorEastAsia" w:hAnsiTheme="minorEastAsia"/>
          <w:bCs/>
          <w:sz w:val="24"/>
          <w:szCs w:val="24"/>
        </w:rPr>
        <w:t xml:space="preserve">，遵守项目管理组的相关要求。项目若使用其它的标准和规范，应该在质量保证计划中说明。</w:t>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lang w:val="en-US" w:eastAsia="zh-CN"/>
        </w:rPr>
        <w:t xml:space="preserve">7</w:t>
      </w:r>
      <w:r>
        <w:rPr>
          <w:rFonts w:hint="eastAsia" w:cs="宋体" w:asciiTheme="minorEastAsia" w:hAnsiTheme="minorEastAsia"/>
          <w:bCs/>
          <w:sz w:val="24"/>
          <w:szCs w:val="24"/>
        </w:rPr>
        <w:t xml:space="preserve">、制定项目质量管理制度，明确项目质量管理工作流程及质量问题的发现、解决方法。</w:t>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lang w:val="en-US" w:eastAsia="zh-CN"/>
        </w:rPr>
        <w:t xml:space="preserve">8</w:t>
      </w:r>
      <w:r>
        <w:rPr>
          <w:rFonts w:hint="eastAsia" w:cs="宋体" w:asciiTheme="minorEastAsia" w:hAnsiTheme="minorEastAsia"/>
          <w:bCs/>
          <w:sz w:val="24"/>
          <w:szCs w:val="24"/>
        </w:rPr>
        <w:t xml:space="preserve">、明确质量管理工作方法和工具、管理内容；明确影响质量的控制节点，以及如何检查、控制。</w:t>
      </w:r>
      <w:r/>
    </w:p>
    <w:p>
      <w:pPr>
        <w:pStyle w:val="774"/>
        <w:ind w:firstLine="482"/>
        <w:keepLines w:val="0"/>
        <w:keepNext w:val="0"/>
        <w:pageBreakBefore w:val="0"/>
        <w:spacing w:before="0" w:beforeAutospacing="0" w:after="0" w:afterAutospacing="0" w:line="440" w:lineRule="exact"/>
        <w:rPr>
          <w:rFonts w:hint="default" w:ascii="宋体" w:hAnsi="宋体" w:eastAsia="宋体" w:cs="宋体"/>
          <w:b/>
          <w:bCs w:val="0"/>
          <w:sz w:val="24"/>
          <w:szCs w:val="24"/>
          <w:lang w:val="en-US" w:eastAsia="zh-CN" w:bidi="ar"/>
        </w:rPr>
        <w:outlineLvl w:val="1"/>
      </w:pPr>
      <w:r>
        <w:rPr>
          <w:rFonts w:hint="eastAsia" w:cs="宋体"/>
          <w:b/>
          <w:bCs w:val="0"/>
          <w:sz w:val="24"/>
          <w:szCs w:val="24"/>
          <w:lang w:val="en-US" w:eastAsia="zh-CN" w:bidi="ar"/>
        </w:rPr>
        <w:t xml:space="preserve">六</w:t>
      </w:r>
      <w:r>
        <w:rPr>
          <w:rFonts w:hint="eastAsia" w:ascii="宋体" w:hAnsi="宋体" w:eastAsia="宋体" w:cs="宋体"/>
          <w:b/>
          <w:bCs w:val="0"/>
          <w:sz w:val="24"/>
          <w:szCs w:val="24"/>
          <w:lang w:bidi="ar"/>
        </w:rPr>
        <w:t xml:space="preserve">、</w:t>
      </w:r>
      <w:bookmarkStart w:id="95" w:name="_Toc142578286"/>
      <w:r>
        <w:rPr>
          <w:rFonts w:hint="eastAsia" w:cs="宋体"/>
          <w:b/>
          <w:bCs w:val="0"/>
          <w:sz w:val="24"/>
          <w:szCs w:val="24"/>
          <w:lang w:val="en-US" w:eastAsia="zh-CN" w:bidi="ar"/>
        </w:rPr>
        <w:t xml:space="preserve">人员培训方案</w:t>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rPr>
        <w:t xml:space="preserve">培训内容：成交供应商应为采购人的使用人员开设培训课程，使其能够掌握系统的运行、检查、维护工作。</w:t>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2</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rPr>
        <w:t xml:space="preserve">培训：提供不低于6人次培训，每次不少于1小时。</w:t>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3</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rPr>
        <w:t xml:space="preserve">培训地点：由采购人指定，包括但不限于使用单位内。</w:t>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4</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rPr>
        <w:t xml:space="preserve">培训方法及目标：成交供应商要制定详细的培训计划。要求根据用户的实际工作通过分角色、分流程、分系统进行全面培训，使各岗位相关人员（技术人员、使用人员等）全面熟练掌握与自己工作相关的软件应用，确保日常工作的顺利完成。</w:t>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5</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rPr>
        <w:t xml:space="preserve">成交供应商应向接受培训人员提供技术资料、参考文献材料等。</w:t>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6</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rPr>
        <w:t xml:space="preserve">成交供应商在培训活动产生教材费等费用一并计入投标总价中，投标总价如未报出明细价格，视为已包含在投标总价中。</w:t>
      </w:r>
      <w:r/>
    </w:p>
    <w:p>
      <w:pPr>
        <w:pStyle w:val="774"/>
        <w:ind w:firstLine="482"/>
        <w:keepLines w:val="0"/>
        <w:keepNext w:val="0"/>
        <w:pageBreakBefore w:val="0"/>
        <w:spacing w:before="0" w:beforeAutospacing="0" w:after="0" w:afterAutospacing="0" w:line="440" w:lineRule="exact"/>
        <w:rPr>
          <w:rFonts w:hint="eastAsia" w:ascii="宋体" w:hAnsi="宋体" w:eastAsia="宋体" w:cs="宋体"/>
          <w:b/>
          <w:bCs w:val="0"/>
          <w:sz w:val="24"/>
          <w:szCs w:val="24"/>
          <w:lang w:bidi="ar"/>
        </w:rPr>
        <w:outlineLvl w:val="1"/>
      </w:pPr>
      <w:r>
        <w:rPr>
          <w:rFonts w:hint="eastAsia" w:cs="宋体"/>
          <w:b/>
          <w:bCs w:val="0"/>
          <w:sz w:val="24"/>
          <w:szCs w:val="24"/>
          <w:lang w:val="en-US" w:eastAsia="zh-CN" w:bidi="ar"/>
        </w:rPr>
        <w:t xml:space="preserve">七</w:t>
      </w:r>
      <w:r>
        <w:rPr>
          <w:rFonts w:hint="eastAsia" w:ascii="宋体" w:hAnsi="宋体" w:eastAsia="宋体" w:cs="宋体"/>
          <w:b/>
          <w:bCs w:val="0"/>
          <w:sz w:val="24"/>
          <w:szCs w:val="24"/>
          <w:lang w:bidi="ar"/>
        </w:rPr>
        <w:t xml:space="preserve">、验收要求</w:t>
      </w:r>
      <w:bookmarkEnd w:id="95"/>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系统上线后，进入系统试运行期，试运行3个月后，成交供应商可提出验收申请，若试运行期间出现问题，成交供应商须在5个工作日内进行调整完毕。采购人在收到成交供应商的验收申请后根据技术要求和合同约定，5个工作日内组织验收，并出具验收报告（或验收单）。</w:t>
      </w:r>
      <w:r/>
    </w:p>
    <w:p>
      <w:pPr>
        <w:pStyle w:val="1501"/>
        <w:ind w:firstLine="480"/>
        <w:keepLines w:val="0"/>
        <w:keepNext w:val="0"/>
        <w:pageBreakBefore w:val="0"/>
        <w:spacing w:line="440" w:lineRule="exact"/>
        <w:rPr>
          <w:rFonts w:hint="eastAsia" w:cs="宋体" w:asciiTheme="minorEastAsia" w:hAnsiTheme="minorEastAsia"/>
          <w:bCs/>
          <w:sz w:val="24"/>
          <w:szCs w:val="24"/>
        </w:rPr>
      </w:pPr>
      <w:r>
        <w:rPr>
          <w:rFonts w:hint="eastAsia" w:ascii="宋体" w:hAnsi="宋体" w:cs="宋体"/>
          <w:sz w:val="24"/>
          <w:szCs w:val="24"/>
        </w:rPr>
        <w:t xml:space="preserve">2、</w:t>
      </w:r>
      <w:r>
        <w:rPr>
          <w:rFonts w:hint="eastAsia" w:cs="宋体" w:asciiTheme="minorEastAsia" w:hAnsiTheme="minorEastAsia"/>
          <w:bCs/>
          <w:sz w:val="24"/>
          <w:szCs w:val="24"/>
        </w:rPr>
        <w:t xml:space="preserve">验收小组组建和验收程序符合《江苏省政府采购履约验收管理办法》（苏财规〔2024〕7号）规定，并满足采购人实际需求，</w:t>
      </w:r>
      <w:r>
        <w:rPr>
          <w:rFonts w:cs="宋体" w:asciiTheme="minorEastAsia" w:hAnsiTheme="minorEastAsia"/>
          <w:bCs/>
          <w:sz w:val="24"/>
          <w:szCs w:val="24"/>
        </w:rPr>
        <w:t xml:space="preserve">当</w:t>
      </w:r>
      <w:r>
        <w:rPr>
          <w:rFonts w:hint="eastAsia" w:cs="宋体" w:asciiTheme="minorEastAsia" w:hAnsiTheme="minorEastAsia"/>
          <w:bCs/>
          <w:sz w:val="24"/>
          <w:szCs w:val="24"/>
        </w:rPr>
        <w:t xml:space="preserve">标准、规范等不一致的，以要求高的为准。</w:t>
      </w:r>
      <w:r/>
    </w:p>
    <w:p>
      <w:pPr>
        <w:pStyle w:val="1501"/>
        <w:ind w:firstLine="480"/>
        <w:keepLines w:val="0"/>
        <w:keepNext w:val="0"/>
        <w:pageBreakBefore w:val="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基于本项目研发的源代码所有权归采购人所有，包括但不限于系统架构、基础代码、功能模块、服务方案等所有成果归采购人所有，成交供应商将相关材料于本项目验收通过后10个工作日内移交给采购单位。</w:t>
      </w:r>
      <w:r/>
    </w:p>
    <w:p>
      <w:pPr>
        <w:pStyle w:val="774"/>
        <w:ind w:firstLine="482"/>
        <w:keepLines w:val="0"/>
        <w:keepNext w:val="0"/>
        <w:pageBreakBefore w:val="0"/>
        <w:spacing w:before="0" w:beforeAutospacing="0" w:after="0" w:afterAutospacing="0" w:line="440" w:lineRule="exact"/>
        <w:rPr>
          <w:rFonts w:hint="eastAsia" w:ascii="宋体" w:hAnsi="宋体" w:eastAsia="宋体" w:cs="宋体"/>
          <w:b/>
          <w:bCs w:val="0"/>
          <w:sz w:val="24"/>
          <w:szCs w:val="24"/>
          <w:lang w:val="en-US" w:eastAsia="zh-CN" w:bidi="ar"/>
        </w:rPr>
        <w:outlineLvl w:val="1"/>
      </w:pPr>
      <w:r/>
      <w:bookmarkStart w:id="96" w:name="_Toc142578287"/>
      <w:r>
        <w:rPr>
          <w:rFonts w:hint="eastAsia" w:cs="宋体"/>
          <w:b/>
          <w:bCs w:val="0"/>
          <w:sz w:val="24"/>
          <w:szCs w:val="24"/>
          <w:lang w:val="en-US" w:eastAsia="zh-CN" w:bidi="ar"/>
        </w:rPr>
        <w:t xml:space="preserve">八</w:t>
      </w:r>
      <w:r>
        <w:rPr>
          <w:rFonts w:hint="eastAsia" w:ascii="宋体" w:hAnsi="宋体" w:eastAsia="宋体" w:cs="宋体"/>
          <w:b/>
          <w:bCs w:val="0"/>
          <w:sz w:val="24"/>
          <w:szCs w:val="24"/>
          <w:lang w:bidi="ar"/>
        </w:rPr>
        <w:t xml:space="preserve">、</w:t>
      </w:r>
      <w:bookmarkEnd w:id="96"/>
      <w:r>
        <w:rPr>
          <w:rFonts w:hint="eastAsia" w:ascii="宋体" w:hAnsi="宋体" w:eastAsia="宋体" w:cs="宋体"/>
          <w:b/>
          <w:bCs w:val="0"/>
          <w:sz w:val="24"/>
          <w:szCs w:val="24"/>
          <w:lang w:bidi="ar"/>
        </w:rPr>
        <w:t xml:space="preserve">维保服务</w:t>
      </w:r>
      <w:r>
        <w:rPr>
          <w:rFonts w:hint="eastAsia" w:cs="宋体"/>
          <w:b/>
          <w:bCs w:val="0"/>
          <w:sz w:val="24"/>
          <w:szCs w:val="24"/>
          <w:lang w:val="en-US" w:eastAsia="zh-CN" w:bidi="ar"/>
        </w:rPr>
        <w:t xml:space="preserve">方案</w:t>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1.基础设施维护：每月定期对系统运行情况进行检查，包括服务器巡检、数据库维护、数据备份检查等，保障系统稳定运行。</w:t>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2.故障管理：在维护期发生导致系统无法正常运行、影响业务正常开展的故障时，接到采购人反馈后，在10分钟内响应，在2小时内快速解决问题，若无法通过远程或网络解决问题，工程师最短在48小时内到达现场开始问题的排查。系统运行中一旦发现异常情况，成交供应商应立即启动故障评估流程，精准定位出现故障的局部模块或功能，并判断其对整体业务的影响程度，同时记录故障发生的时间、环境信息及初步的故障表现特征，为后续的应急处理提供详细的数据支持，确保相关人员能够在第一时间收到通知并采取相应行动，为后续的应急处置争取宝贵的时间窗口。</w:t>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3.根据用户的反馈意见，优化软件性能和功能。完善软件原有功能，对二级以下功能模块的增加及功能模块的零星修改，须按要求做好相应优化和调整工作。</w:t>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4.若有政策性要求导致系统模块、功能等产生变更，需要对系统进行开发、升级、改造时，成交供应商应无条件配合响应。若上述因素导致系统核心模块、核心功能、架构等发生重大变更或需要实质性新增功能，则此类更改服务双方另行协商。</w:t>
      </w:r>
      <w:r/>
    </w:p>
    <w:p>
      <w:pPr>
        <w:pStyle w:val="774"/>
        <w:ind w:firstLine="482"/>
        <w:keepLines w:val="0"/>
        <w:keepNext w:val="0"/>
        <w:pageBreakBefore w:val="0"/>
        <w:spacing w:before="0" w:beforeAutospacing="0" w:after="0" w:afterAutospacing="0" w:line="440" w:lineRule="exact"/>
        <w:rPr>
          <w:rFonts w:hint="eastAsia" w:ascii="宋体" w:hAnsi="宋体" w:eastAsia="宋体" w:cs="宋体"/>
          <w:b/>
          <w:bCs w:val="0"/>
          <w:sz w:val="24"/>
          <w:szCs w:val="24"/>
          <w:lang w:eastAsia="zh-CN" w:bidi="ar"/>
        </w:rPr>
        <w:outlineLvl w:val="1"/>
      </w:pPr>
      <w:r/>
      <w:bookmarkStart w:id="97" w:name="_Toc148981329"/>
      <w:r>
        <w:rPr>
          <w:rFonts w:hint="eastAsia" w:cs="宋体"/>
          <w:b/>
          <w:bCs w:val="0"/>
          <w:sz w:val="24"/>
          <w:szCs w:val="24"/>
          <w:lang w:val="en-US" w:eastAsia="zh-CN" w:bidi="ar"/>
        </w:rPr>
        <w:t xml:space="preserve">九</w:t>
      </w:r>
      <w:r>
        <w:rPr>
          <w:rFonts w:hint="eastAsia" w:ascii="宋体" w:hAnsi="宋体" w:eastAsia="宋体" w:cs="宋体"/>
          <w:b/>
          <w:bCs w:val="0"/>
          <w:sz w:val="24"/>
          <w:szCs w:val="24"/>
          <w:lang w:bidi="ar"/>
        </w:rPr>
        <w:t xml:space="preserve">、安全和保密</w:t>
      </w:r>
      <w:bookmarkEnd w:id="97"/>
      <w:r>
        <w:rPr>
          <w:rFonts w:hint="eastAsia" w:cs="宋体"/>
          <w:b/>
          <w:bCs w:val="0"/>
          <w:sz w:val="24"/>
          <w:szCs w:val="24"/>
          <w:lang w:val="en-US" w:eastAsia="zh-CN" w:bidi="ar"/>
        </w:rPr>
        <w:t xml:space="preserve">方案</w:t>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w:t>
      </w:r>
      <w:r>
        <w:rPr>
          <w:rFonts w:hint="eastAsia" w:cs="宋体" w:asciiTheme="minorEastAsia" w:hAnsiTheme="minorEastAsia"/>
          <w:bCs/>
          <w:sz w:val="24"/>
          <w:szCs w:val="24"/>
          <w:lang w:val="en-US" w:eastAsia="zh-CN"/>
        </w:rPr>
        <w:t xml:space="preserve">成交</w:t>
      </w:r>
      <w:r>
        <w:rPr>
          <w:rFonts w:hint="eastAsia" w:cs="宋体" w:asciiTheme="minorEastAsia" w:hAnsiTheme="minorEastAsia"/>
          <w:bCs/>
          <w:sz w:val="24"/>
          <w:szCs w:val="24"/>
        </w:rPr>
        <w:t xml:space="preserve">供应商承诺，对本项目涉及的系统文档、数据库表、数据等系统信息进行保密，不得泄露给第三方。采取可靠手段杜绝对应用系统的非法访问、入侵或攻击行为，对数据的访问采用严格的用户权限控制。</w:t>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2、成交供应商应保证严守在履行本合同中以任何方式知悉的采购人的商业、技术秘密和其他商业及技术信息，不得泄露、不正当使用或允许他人使用。</w:t>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3、所涉及文档包括但不限于：需求规格说明书、概要设计说明书、详细设计说明书、测试报告、试运行报告、数据库设计文档、使用说明书/用户手册、系统维护说明书等文档（手册）。</w:t>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4、数据安全要求</w:t>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中标方应加强对现场实施人员的安全保密教育，严格遵守采购人数据安全管理相关要求，严禁出现以下行为：</w:t>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（1）严禁“一机两用”、网络违规互联，违者一律先断网、查扣涉事设备，再依规严肃处理。</w:t>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（2）严禁越权查询甲方信息或利用商务信息系统从事与工作无关的事项，违者一律取消或限制授权，依规严肃处理。</w:t>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（3）严禁私自下载、拷贝、传输或在互联网留存项目相关数据，违者一律先查扣数据和设备，控制扩散范围，再依规依法严肃处理。</w:t>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（4）严禁泄露、传播或未经批准对外提供项目相关不应对外公开的信息，违者一律按照失泄密依规依法严肃处理。</w:t>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（5）严禁未经批准摄录涉及甲方信息的显示设备、公开宣传或与无关人员谈论项目信息系统及数据、利用通信工具传输商务数据或交流具体商务工作内容，违者一律按照失泄密依规严肃处理。</w:t>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（6）严禁未经批准或以虚假证明材料进行数据增删改操作，违者一律依规严肃处理。</w:t>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7）严禁向无关人员提供项目相关信息系统、数据库的账号密码或使用授权，因工作需要提供给技术开发维护单位和人员的，必须严格履行审批手续，全程纳入监管，违者一律依规严肃追究建设管理单位和授权人的责任。</w:t>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（8）严禁项目信息系统、数据库未落实必要安全防护措施或未建立全量日志留存机制就上网运行，违者一律严肃处理。</w:t>
      </w:r>
      <w:r/>
    </w:p>
    <w:p>
      <w:pPr>
        <w:ind w:firstLine="480"/>
        <w:keepLines w:val="0"/>
        <w:keepNext w:val="0"/>
        <w:pageBreakBefore w:val="0"/>
        <w:spacing w:line="44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（9）严禁在项目信息系统中预留系统后门、植入病毒木马或擅自扫描、探测、入侵甲方信息系统、数据库，违者一律按照破坏计算机信息系统或非法获取计算机信息系统数据依法严肃处理。</w:t>
      </w:r>
      <w:r/>
    </w:p>
    <w:p>
      <w:pPr>
        <w:ind w:firstLine="480"/>
        <w:keepLines w:val="0"/>
        <w:keepNext w:val="0"/>
        <w:pageBreakBefore w:val="0"/>
        <w:spacing w:line="440" w:lineRule="exact"/>
        <w:rPr>
          <w:rFonts w:hint="eastAsia" w:eastAsia="宋体" w:cs="宋体" w:asciiTheme="minorEastAsia" w:hAnsiTheme="minorEastAsia"/>
          <w:bCs/>
          <w:sz w:val="24"/>
          <w:szCs w:val="24"/>
          <w:lang w:val="en-US" w:eastAsia="zh-CN"/>
        </w:rPr>
      </w:pPr>
      <w:r>
        <w:rPr>
          <w:rFonts w:hint="eastAsia" w:cs="宋体" w:asciiTheme="minorEastAsia" w:hAnsiTheme="minorEastAsia"/>
          <w:bCs/>
          <w:sz w:val="24"/>
          <w:szCs w:val="24"/>
          <w:lang w:val="en-US" w:eastAsia="zh-CN"/>
        </w:rPr>
        <w:t xml:space="preserve">5、供应商需配合采购人做好上线前的安全测试工作，测试内容包含但不限于商用密码应用安全性评估、算法模型登记备案、数据安全风险评估等内容。</w:t>
      </w:r>
      <w:r/>
    </w:p>
    <w:p>
      <w:pPr>
        <w:pStyle w:val="774"/>
        <w:ind w:firstLine="482"/>
        <w:keepLines w:val="0"/>
        <w:keepNext w:val="0"/>
        <w:pageBreakBefore w:val="0"/>
        <w:spacing w:before="0" w:beforeAutospacing="0" w:after="0" w:afterAutospacing="0" w:line="440" w:lineRule="exact"/>
        <w:rPr>
          <w:rFonts w:hint="eastAsia" w:ascii="宋体" w:hAnsi="宋体" w:eastAsia="宋体" w:cs="宋体"/>
          <w:b/>
          <w:bCs w:val="0"/>
          <w:sz w:val="24"/>
          <w:szCs w:val="24"/>
          <w:lang w:eastAsia="zh-CN" w:bidi="ar"/>
        </w:rPr>
        <w:outlineLvl w:val="1"/>
      </w:pPr>
      <w:r>
        <w:rPr>
          <w:rFonts w:hint="eastAsia" w:ascii="宋体" w:hAnsi="宋体" w:eastAsia="宋体" w:cs="宋体"/>
          <w:b/>
          <w:bCs w:val="0"/>
          <w:sz w:val="24"/>
          <w:szCs w:val="24"/>
          <w:lang w:val="en-US" w:eastAsia="zh-CN" w:bidi="ar"/>
        </w:rPr>
        <w:t xml:space="preserve">十</w:t>
      </w:r>
      <w:r>
        <w:rPr>
          <w:rFonts w:hint="eastAsia" w:ascii="宋体" w:hAnsi="宋体" w:eastAsia="宋体" w:cs="宋体"/>
          <w:b/>
          <w:bCs w:val="0"/>
          <w:sz w:val="24"/>
          <w:szCs w:val="24"/>
          <w:lang w:bidi="ar"/>
        </w:rPr>
        <w:t xml:space="preserve">、接口对接</w:t>
      </w:r>
      <w:r>
        <w:rPr>
          <w:rFonts w:hint="eastAsia" w:cs="宋体"/>
          <w:b/>
          <w:bCs w:val="0"/>
          <w:sz w:val="24"/>
          <w:szCs w:val="24"/>
          <w:lang w:val="en-US" w:eastAsia="zh-CN" w:bidi="ar"/>
        </w:rPr>
        <w:t xml:space="preserve">方案</w:t>
      </w:r>
      <w:r/>
    </w:p>
    <w:p>
      <w:pPr>
        <w:ind w:firstLine="480"/>
        <w:keepLines w:val="0"/>
        <w:keepNext w:val="0"/>
        <w:pageBreakBefore w:val="0"/>
        <w:spacing w:line="440" w:lineRule="exact"/>
        <w:rPr>
          <w:rFonts w:hint="eastAsia" w:cs="宋体" w:asciiTheme="minorEastAsia" w:hAnsiTheme="minorEastAsia"/>
          <w:bCs/>
          <w:color w:val="auto"/>
          <w:sz w:val="24"/>
          <w:szCs w:val="24"/>
          <w:highlight w:val="none"/>
          <w:lang w:val="en-US" w:eastAsia="zh-CN"/>
        </w:rPr>
      </w:pPr>
      <w:r>
        <w:rPr>
          <w:rFonts w:hint="eastAsia" w:cs="宋体" w:asciiTheme="minorEastAsia" w:hAnsiTheme="minorEastAsia"/>
          <w:bCs/>
          <w:color w:val="auto"/>
          <w:sz w:val="24"/>
          <w:szCs w:val="24"/>
          <w:highlight w:val="none"/>
          <w:lang w:val="en-US" w:eastAsia="zh-CN"/>
        </w:rPr>
        <w:t xml:space="preserve">1.本项目需支持与江苏省产品质量安全监督管理系统对接，如项目实施过程中因省平台原有暂时无法对接，需要预留对接接口。</w:t>
      </w:r>
      <w:r/>
    </w:p>
    <w:p>
      <w:pPr>
        <w:ind w:firstLine="480"/>
        <w:keepLines w:val="0"/>
        <w:keepNext w:val="0"/>
        <w:pageBreakBefore w:val="0"/>
        <w:spacing w:line="440" w:lineRule="exact"/>
        <w:rPr>
          <w:rFonts w:hint="eastAsia" w:cs="宋体" w:asciiTheme="minorEastAsia" w:hAnsiTheme="minorEastAsia"/>
          <w:bCs/>
          <w:color w:val="auto"/>
          <w:sz w:val="24"/>
          <w:szCs w:val="24"/>
          <w:highlight w:val="none"/>
          <w:lang w:val="en-US" w:eastAsia="zh-CN"/>
        </w:rPr>
      </w:pPr>
      <w:r>
        <w:rPr>
          <w:rFonts w:hint="eastAsia" w:cs="宋体" w:asciiTheme="minorEastAsia" w:hAnsiTheme="minorEastAsia"/>
          <w:bCs/>
          <w:color w:val="auto"/>
          <w:sz w:val="24"/>
          <w:szCs w:val="24"/>
          <w:highlight w:val="none"/>
          <w:lang w:val="en-US" w:eastAsia="zh-CN"/>
        </w:rPr>
        <w:t xml:space="preserve">2.接口对接应满足系统业务流程需要，支持数据传输、结果回写、状态同步、消息通知等功能，确保任务分配、数据录入、报告编制、报告审核等环节顺畅衔接。</w:t>
      </w:r>
      <w:r/>
    </w:p>
    <w:p>
      <w:pPr>
        <w:ind w:firstLine="480"/>
        <w:keepLines w:val="0"/>
        <w:keepNext w:val="0"/>
        <w:pageBreakBefore w:val="0"/>
        <w:spacing w:line="440" w:lineRule="exact"/>
        <w:rPr>
          <w:rFonts w:hint="eastAsia" w:cs="宋体" w:asciiTheme="minorEastAsia" w:hAnsiTheme="minorEastAsia"/>
          <w:bCs/>
          <w:color w:val="auto"/>
          <w:sz w:val="24"/>
          <w:szCs w:val="24"/>
          <w:highlight w:val="none"/>
          <w:lang w:val="en-US" w:eastAsia="zh-CN"/>
        </w:rPr>
      </w:pPr>
      <w:r>
        <w:rPr>
          <w:rFonts w:hint="eastAsia" w:cs="宋体" w:asciiTheme="minorEastAsia" w:hAnsiTheme="minorEastAsia"/>
          <w:bCs/>
          <w:color w:val="auto"/>
          <w:sz w:val="24"/>
          <w:szCs w:val="24"/>
          <w:highlight w:val="none"/>
          <w:lang w:val="en-US" w:eastAsia="zh-CN"/>
        </w:rPr>
        <w:t xml:space="preserve">3.供应商应保证接口调用稳定、安全、可追溯，满足国产化适配及网络安全要求。</w:t>
      </w:r>
      <w:r/>
    </w:p>
    <w:p>
      <w:pPr>
        <w:ind w:firstLine="480"/>
        <w:keepLines w:val="0"/>
        <w:keepNext w:val="0"/>
        <w:pageBreakBefore w:val="0"/>
        <w:spacing w:line="440" w:lineRule="exact"/>
        <w:rPr>
          <w:rFonts w:hint="eastAsia" w:cs="宋体" w:asciiTheme="minorEastAsia" w:hAnsiTheme="minorEastAsia"/>
          <w:bCs/>
          <w:color w:val="auto"/>
          <w:sz w:val="24"/>
          <w:szCs w:val="24"/>
          <w:highlight w:val="none"/>
          <w:lang w:val="en-US" w:eastAsia="zh-CN"/>
        </w:rPr>
      </w:pPr>
      <w:r>
        <w:rPr>
          <w:rFonts w:hint="eastAsia" w:cs="宋体" w:asciiTheme="minorEastAsia" w:hAnsiTheme="minorEastAsia"/>
          <w:bCs/>
          <w:color w:val="auto"/>
          <w:sz w:val="24"/>
          <w:szCs w:val="24"/>
          <w:highlight w:val="none"/>
          <w:lang w:val="en-US" w:eastAsia="zh-CN"/>
        </w:rPr>
        <w:t xml:space="preserve">4.如项目实施过程中需新增或调整接口功能，供应商应根据采购人实际业务需要配合完成优化和调整。</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r>
      <w:r/>
    </w:p>
    <w:p>
      <w:r>
        <w:br w:type="page" w:clear="all"/>
      </w:r>
      <w:r/>
    </w:p>
    <w:p>
      <w:pPr>
        <w:jc w:val="center"/>
        <w:spacing w:line="500" w:lineRule="exact"/>
        <w:rPr>
          <w:rFonts w:ascii="Times New Roman" w:hAnsi="Times New Roman"/>
          <w:b/>
          <w:sz w:val="44"/>
          <w:szCs w:val="44"/>
        </w:rPr>
        <w:outlineLvl w:val="0"/>
      </w:pPr>
      <w:r/>
      <w:bookmarkStart w:id="98" w:name="_Toc2833"/>
      <w:r>
        <w:rPr>
          <w:rFonts w:hint="eastAsia" w:ascii="Times New Roman" w:hAnsi="Times New Roman"/>
          <w:b/>
          <w:sz w:val="44"/>
          <w:szCs w:val="44"/>
        </w:rPr>
        <w:t xml:space="preserve">第五章  </w:t>
      </w:r>
      <w:bookmarkEnd w:id="90"/>
      <w:r/>
      <w:bookmarkEnd w:id="91"/>
      <w:r/>
      <w:bookmarkEnd w:id="98"/>
      <w:r/>
      <w:bookmarkStart w:id="99" w:name="_Toc7955"/>
      <w:r/>
      <w:bookmarkStart w:id="100" w:name="_Toc1657"/>
      <w:r/>
      <w:bookmarkStart w:id="101" w:name="_Toc22631"/>
      <w:r>
        <w:rPr>
          <w:rFonts w:hint="eastAsia" w:ascii="宋体" w:hAnsi="宋体" w:cs="宋体"/>
          <w:sz w:val="44"/>
        </w:rPr>
        <w:t xml:space="preserve">合同格式及条款（草案）</w:t>
      </w:r>
      <w:r/>
    </w:p>
    <w:p>
      <w:pPr>
        <w:jc w:val="center"/>
        <w:rPr>
          <w:rFonts w:ascii="宋体" w:hAnsi="宋体" w:cs="宋体"/>
          <w:sz w:val="32"/>
          <w:szCs w:val="32"/>
        </w:rPr>
      </w:pPr>
      <w:r>
        <w:rPr>
          <w:rFonts w:ascii="宋体" w:hAnsi="宋体" w:cs="宋体"/>
          <w:sz w:val="32"/>
          <w:szCs w:val="32"/>
        </w:rPr>
      </w:r>
      <w:r/>
    </w:p>
    <w:p>
      <w:pPr>
        <w:jc w:val="center"/>
        <w:spacing w:line="480" w:lineRule="auto"/>
        <w:rPr>
          <w:rFonts w:ascii="宋体" w:hAnsi="宋体" w:cs="宋体"/>
          <w:b/>
          <w:sz w:val="28"/>
          <w:szCs w:val="28"/>
        </w:rPr>
      </w:pPr>
      <w:r>
        <w:rPr>
          <w:rFonts w:ascii="宋体" w:hAnsi="宋体" w:cs="宋体"/>
          <w:b/>
          <w:sz w:val="28"/>
          <w:szCs w:val="28"/>
        </w:rPr>
      </w:r>
      <w:r/>
    </w:p>
    <w:p>
      <w:pPr>
        <w:jc w:val="center"/>
        <w:spacing w:line="480" w:lineRule="auto"/>
        <w:rPr>
          <w:rFonts w:ascii="宋体" w:hAnsi="宋体" w:cs="宋体"/>
          <w:b/>
          <w:sz w:val="28"/>
          <w:szCs w:val="28"/>
        </w:rPr>
      </w:pPr>
      <w:r>
        <w:rPr>
          <w:rFonts w:ascii="宋体" w:hAnsi="宋体" w:cs="宋体"/>
          <w:b/>
          <w:sz w:val="28"/>
          <w:szCs w:val="28"/>
        </w:rPr>
      </w:r>
      <w:r/>
    </w:p>
    <w:p>
      <w:pPr>
        <w:pStyle w:val="1451"/>
        <w:ind w:firstLine="0"/>
        <w:rPr>
          <w:rFonts w:hAnsi="宋体" w:cs="宋体"/>
          <w:szCs w:val="24"/>
        </w:rPr>
      </w:pPr>
      <w:r>
        <w:rPr>
          <w:rFonts w:hAnsi="宋体" w:cs="宋体"/>
          <w:szCs w:val="24"/>
        </w:rPr>
      </w:r>
      <w:r/>
    </w:p>
    <w:p>
      <w:pPr>
        <w:pStyle w:val="846"/>
        <w:jc w:val="center"/>
        <w:spacing w:before="0" w:beforeAutospacing="0" w:after="0" w:afterAutospacing="0" w:line="480" w:lineRule="auto"/>
        <w:widowControl w:val="off"/>
      </w:pPr>
      <w:r/>
      <w:bookmarkStart w:id="102" w:name="_Toc544"/>
      <w:r/>
      <w:bookmarkStart w:id="103" w:name="_Toc155086567"/>
      <w:r>
        <w:rPr>
          <w:rFonts w:hint="eastAsia"/>
          <w:b/>
          <w:bCs/>
          <w:color w:val="000000"/>
          <w:sz w:val="30"/>
          <w:szCs w:val="30"/>
        </w:rPr>
        <w:t xml:space="preserve">政府采购合同（服务）（合同编号）</w:t>
      </w:r>
      <w:bookmarkEnd w:id="102"/>
      <w:r/>
      <w:bookmarkEnd w:id="103"/>
      <w:r/>
      <w:r/>
    </w:p>
    <w:p>
      <w:pPr>
        <w:pStyle w:val="846"/>
        <w:ind w:firstLine="840"/>
        <w:jc w:val="both"/>
        <w:spacing w:before="0" w:beforeAutospacing="0" w:after="0" w:afterAutospacing="0" w:line="480" w:lineRule="auto"/>
        <w:widowControl w:val="off"/>
        <w:rPr>
          <w:color w:val="000000"/>
          <w:sz w:val="28"/>
          <w:szCs w:val="28"/>
        </w:rPr>
      </w:pPr>
      <w:r>
        <w:rPr>
          <w:color w:val="000000"/>
          <w:sz w:val="28"/>
          <w:szCs w:val="28"/>
        </w:rPr>
      </w:r>
      <w:r/>
    </w:p>
    <w:p>
      <w:pPr>
        <w:pStyle w:val="846"/>
        <w:ind w:firstLine="840"/>
        <w:spacing w:before="0" w:beforeAutospacing="0" w:after="0" w:afterAutospacing="0" w:line="720" w:lineRule="auto"/>
        <w:widowControl w:val="off"/>
        <w:rPr>
          <w:rFonts w:hint="eastAsia" w:eastAsia="宋体"/>
          <w:sz w:val="28"/>
          <w:szCs w:val="28"/>
          <w:lang w:eastAsia="zh-CN"/>
        </w:rPr>
      </w:pPr>
      <w:r>
        <w:rPr>
          <w:rFonts w:hint="eastAsia"/>
          <w:color w:val="000000"/>
          <w:sz w:val="28"/>
          <w:szCs w:val="28"/>
        </w:rPr>
        <w:t xml:space="preserve">项目名称：</w:t>
      </w:r>
      <w:r>
        <w:rPr>
          <w:rFonts w:hint="eastAsia"/>
          <w:color w:val="000000"/>
          <w:sz w:val="28"/>
          <w:szCs w:val="28"/>
          <w:lang w:eastAsia="zh-CN"/>
        </w:rPr>
        <w:t xml:space="preserve">宿迁市纤维检验所业务系统升级项目</w:t>
      </w:r>
      <w:r/>
    </w:p>
    <w:p>
      <w:pPr>
        <w:pStyle w:val="846"/>
        <w:ind w:firstLine="840"/>
        <w:spacing w:before="0" w:beforeAutospacing="0" w:after="0" w:afterAutospacing="0" w:line="720" w:lineRule="auto"/>
        <w:widowControl w:val="off"/>
        <w:rPr>
          <w:color w:val="000000"/>
          <w:sz w:val="28"/>
          <w:szCs w:val="28"/>
        </w:rPr>
      </w:pPr>
      <w:r>
        <w:rPr>
          <w:rFonts w:hint="eastAsia"/>
          <w:color w:val="000000"/>
          <w:sz w:val="28"/>
          <w:szCs w:val="28"/>
        </w:rPr>
        <w:t xml:space="preserve">项目编号：</w:t>
      </w:r>
      <w:r>
        <w:rPr>
          <w:rFonts w:hint="eastAsia"/>
          <w:color w:val="000000"/>
          <w:sz w:val="28"/>
          <w:szCs w:val="28"/>
          <w:lang w:eastAsia="zh-CN"/>
        </w:rPr>
        <w:t xml:space="preserve">JSZC-321300-JZCG-C2026-0056</w:t>
      </w:r>
      <w:r>
        <w:rPr>
          <w:rFonts w:hint="eastAsia"/>
          <w:color w:val="000000"/>
          <w:sz w:val="28"/>
          <w:szCs w:val="28"/>
        </w:rPr>
        <w:t xml:space="preserve">      </w:t>
      </w:r>
      <w:r/>
    </w:p>
    <w:p>
      <w:pPr>
        <w:pStyle w:val="846"/>
        <w:ind w:firstLine="840"/>
        <w:jc w:val="both"/>
        <w:spacing w:before="0" w:beforeAutospacing="0" w:after="0" w:afterAutospacing="0" w:line="720" w:lineRule="auto"/>
        <w:widowControl w:val="off"/>
        <w:rPr>
          <w:rFonts w:hint="eastAsia" w:eastAsia="宋体"/>
          <w:color w:val="000000"/>
          <w:sz w:val="28"/>
          <w:szCs w:val="28"/>
          <w:lang w:eastAsia="zh-CN"/>
        </w:rPr>
      </w:pPr>
      <w:r>
        <w:rPr>
          <w:rFonts w:hint="eastAsia"/>
          <w:color w:val="000000"/>
          <w:sz w:val="28"/>
          <w:szCs w:val="28"/>
        </w:rPr>
        <w:t xml:space="preserve">分包编号：</w:t>
      </w:r>
      <w:r>
        <w:rPr>
          <w:rFonts w:hint="eastAsia"/>
          <w:color w:val="000000"/>
          <w:sz w:val="28"/>
          <w:szCs w:val="28"/>
          <w:lang w:eastAsia="zh-CN"/>
        </w:rPr>
        <w:t xml:space="preserve">JSZC-321300-JZCG-C2026-0056</w:t>
      </w:r>
      <w:r/>
    </w:p>
    <w:p>
      <w:pPr>
        <w:pStyle w:val="1451"/>
        <w:ind w:firstLine="840"/>
        <w:spacing w:line="480" w:lineRule="auto"/>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pStyle w:val="1451"/>
        <w:ind w:firstLine="840"/>
        <w:spacing w:line="48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b/>
          <w:bCs/>
          <w:sz w:val="28"/>
          <w:szCs w:val="28"/>
        </w:rPr>
        <w:t xml:space="preserve">甲方1（全称）：宿迁市纤维检验所</w:t>
      </w:r>
      <w:r>
        <w:rPr>
          <w:rFonts w:hint="eastAsia" w:hAnsi="宋体"/>
          <w:szCs w:val="24"/>
        </w:rPr>
        <w:t xml:space="preserve">  </w:t>
      </w:r>
      <w:r>
        <w:rPr>
          <w:rFonts w:hint="eastAsia" w:ascii="方正仿宋_GBK" w:hAnsi="方正仿宋_GBK" w:eastAsia="方正仿宋_GBK" w:cs="方正仿宋_GBK"/>
          <w:sz w:val="28"/>
          <w:szCs w:val="28"/>
        </w:rPr>
        <w:t xml:space="preserve">               </w:t>
      </w:r>
      <w:r/>
    </w:p>
    <w:p>
      <w:pPr>
        <w:pStyle w:val="1451"/>
        <w:ind w:firstLine="840"/>
        <w:spacing w:line="48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b/>
          <w:bCs/>
          <w:sz w:val="28"/>
          <w:szCs w:val="28"/>
        </w:rPr>
        <w:t xml:space="preserve">甲方2（全称）：宿迁市楚润数据集团有限公司  </w:t>
      </w:r>
      <w:r>
        <w:rPr>
          <w:rFonts w:hint="eastAsia" w:ascii="方正仿宋_GBK" w:hAnsi="方正仿宋_GBK" w:eastAsia="方正仿宋_GBK" w:cs="方正仿宋_GBK"/>
          <w:sz w:val="28"/>
          <w:szCs w:val="28"/>
        </w:rPr>
        <w:t xml:space="preserve"> </w:t>
      </w:r>
      <w:r/>
    </w:p>
    <w:p>
      <w:pPr>
        <w:pStyle w:val="1451"/>
        <w:ind w:firstLine="843"/>
        <w:spacing w:line="720" w:lineRule="auto"/>
        <w:rPr>
          <w:rFonts w:hint="eastAsia" w:hAnsi="宋体" w:cs="宋体"/>
          <w:sz w:val="28"/>
          <w:szCs w:val="28"/>
          <w:lang w:eastAsia="zh-CN"/>
        </w:rPr>
      </w:pPr>
      <w:r>
        <w:rPr>
          <w:rFonts w:hint="eastAsia" w:ascii="方正仿宋_GBK" w:hAnsi="方正仿宋_GBK" w:eastAsia="方正仿宋_GBK" w:cs="方正仿宋_GBK"/>
          <w:b/>
          <w:bCs/>
          <w:sz w:val="28"/>
          <w:szCs w:val="28"/>
        </w:rPr>
        <w:t xml:space="preserve">乙  方（全称）：</w:t>
      </w:r>
      <w:r/>
    </w:p>
    <w:p>
      <w:pPr>
        <w:pStyle w:val="1451"/>
        <w:ind w:firstLine="1120"/>
        <w:spacing w:line="480" w:lineRule="auto"/>
        <w:rPr>
          <w:rFonts w:hAnsi="宋体" w:cs="宋体"/>
          <w:sz w:val="28"/>
          <w:szCs w:val="28"/>
        </w:rPr>
      </w:pPr>
      <w:r>
        <w:rPr>
          <w:rFonts w:hint="eastAsia" w:hAnsi="宋体" w:cs="宋体"/>
          <w:sz w:val="28"/>
          <w:szCs w:val="28"/>
        </w:rPr>
        <w:t xml:space="preserve">签订时间：2</w:t>
      </w:r>
      <w:r>
        <w:rPr>
          <w:rFonts w:hAnsi="宋体" w:cs="宋体"/>
          <w:sz w:val="28"/>
          <w:szCs w:val="28"/>
        </w:rPr>
        <w:t xml:space="preserve">026年</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月</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日</w:t>
      </w:r>
      <w:r/>
    </w:p>
    <w:p>
      <w:pPr>
        <w:pStyle w:val="1451"/>
        <w:ind w:firstLine="0"/>
        <w:rPr>
          <w:rFonts w:hAnsi="宋体" w:cs="宋体"/>
          <w:szCs w:val="24"/>
        </w:rPr>
      </w:pPr>
      <w:r>
        <w:rPr>
          <w:rFonts w:hAnsi="宋体" w:cs="宋体"/>
          <w:szCs w:val="24"/>
        </w:rPr>
      </w:r>
      <w:r/>
    </w:p>
    <w:p>
      <w:pPr>
        <w:pStyle w:val="1451"/>
        <w:ind w:firstLine="0"/>
        <w:rPr>
          <w:rFonts w:hAnsi="宋体" w:cs="宋体"/>
          <w:szCs w:val="24"/>
        </w:rPr>
      </w:pPr>
      <w:r>
        <w:rPr>
          <w:rFonts w:hAnsi="宋体" w:cs="宋体"/>
          <w:szCs w:val="24"/>
        </w:rPr>
      </w:r>
      <w:r/>
    </w:p>
    <w:p>
      <w:pPr>
        <w:pStyle w:val="1451"/>
        <w:ind w:firstLine="0"/>
        <w:rPr>
          <w:rFonts w:hAnsi="宋体" w:cs="宋体"/>
          <w:szCs w:val="24"/>
        </w:rPr>
      </w:pPr>
      <w:r>
        <w:rPr>
          <w:rFonts w:hAnsi="宋体" w:cs="宋体"/>
          <w:szCs w:val="24"/>
        </w:rPr>
      </w:r>
      <w:r/>
    </w:p>
    <w:p>
      <w:pPr>
        <w:pStyle w:val="1451"/>
        <w:ind w:firstLine="0"/>
        <w:rPr>
          <w:rFonts w:hAnsi="宋体" w:cs="宋体"/>
          <w:szCs w:val="24"/>
        </w:rPr>
      </w:pPr>
      <w:r>
        <w:rPr>
          <w:rFonts w:hAnsi="宋体" w:cs="宋体"/>
          <w:szCs w:val="24"/>
        </w:rPr>
      </w:r>
      <w:r/>
    </w:p>
    <w:p>
      <w:pPr>
        <w:pStyle w:val="1451"/>
        <w:ind w:firstLine="0"/>
        <w:rPr>
          <w:rFonts w:hAnsi="宋体" w:cs="宋体"/>
          <w:szCs w:val="24"/>
        </w:rPr>
      </w:pPr>
      <w:r>
        <w:rPr>
          <w:rFonts w:hAnsi="宋体" w:cs="宋体"/>
          <w:szCs w:val="24"/>
        </w:rPr>
      </w:r>
      <w:r/>
    </w:p>
    <w:p>
      <w:pPr>
        <w:rPr>
          <w:rFonts w:ascii="宋体" w:hAnsi="宋体" w:cs="宋体"/>
          <w:color w:val="000000"/>
          <w:sz w:val="24"/>
        </w:rPr>
      </w:pPr>
      <w:r>
        <w:rPr>
          <w:rFonts w:hint="eastAsia" w:ascii="宋体" w:hAnsi="宋体" w:cs="宋体"/>
          <w:color w:val="000000"/>
          <w:sz w:val="24"/>
        </w:rPr>
        <w:br w:type="page" w:clear="all"/>
      </w:r>
      <w:r/>
    </w:p>
    <w:p>
      <w:pPr>
        <w:ind w:firstLine="480"/>
        <w:spacing w:line="400" w:lineRule="exact"/>
        <w:rPr>
          <w:rFonts w:hint="eastAsia" w:ascii="宋体" w:hAnsi="宋体"/>
          <w:sz w:val="24"/>
          <w:szCs w:val="24"/>
        </w:rPr>
      </w:pPr>
      <w:r>
        <w:rPr>
          <w:rFonts w:hint="eastAsia" w:ascii="宋体" w:hAnsi="宋体"/>
          <w:sz w:val="24"/>
          <w:szCs w:val="24"/>
        </w:rPr>
        <w:t xml:space="preserve">采购人（全称）：</w:t>
      </w:r>
      <w:r>
        <w:rPr>
          <w:rFonts w:hint="eastAsia" w:ascii="宋体" w:hAnsi="宋体"/>
          <w:sz w:val="24"/>
          <w:szCs w:val="24"/>
          <w:u w:val="single"/>
          <w:lang w:eastAsia="zh-CN"/>
        </w:rPr>
        <w:t xml:space="preserve">宿迁市纤维检验所</w:t>
      </w:r>
      <w:r>
        <w:rPr>
          <w:rFonts w:hint="eastAsia" w:ascii="宋体" w:hAnsi="宋体"/>
          <w:sz w:val="24"/>
          <w:szCs w:val="24"/>
          <w:u w:val="single"/>
        </w:rPr>
        <w:t xml:space="preserve"> </w:t>
      </w:r>
      <w:r>
        <w:rPr>
          <w:rFonts w:hint="eastAsia" w:ascii="宋体" w:hAnsi="宋体"/>
          <w:sz w:val="24"/>
          <w:szCs w:val="24"/>
        </w:rPr>
        <w:t xml:space="preserve">（以下简称“甲方1”）</w:t>
      </w:r>
      <w:r/>
    </w:p>
    <w:p>
      <w:pPr>
        <w:ind w:firstLine="480"/>
        <w:spacing w:line="400" w:lineRule="exact"/>
        <w:rPr>
          <w:rFonts w:hint="eastAsia" w:ascii="宋体" w:hAnsi="宋体"/>
          <w:sz w:val="24"/>
          <w:szCs w:val="24"/>
        </w:rPr>
      </w:pPr>
      <w:r>
        <w:rPr>
          <w:rFonts w:hint="eastAsia" w:ascii="宋体" w:hAnsi="宋体"/>
          <w:sz w:val="24"/>
          <w:szCs w:val="24"/>
        </w:rPr>
        <w:t xml:space="preserve">采购人（全称）：</w:t>
      </w:r>
      <w:r>
        <w:rPr>
          <w:rFonts w:hint="eastAsia" w:ascii="宋体" w:hAnsi="宋体"/>
          <w:sz w:val="24"/>
          <w:szCs w:val="24"/>
          <w:u w:val="single"/>
        </w:rPr>
        <w:t xml:space="preserve">宿迁市楚润数据集团有限公司</w:t>
      </w:r>
      <w:r>
        <w:rPr>
          <w:rFonts w:hint="eastAsia" w:ascii="宋体" w:hAnsi="宋体"/>
          <w:sz w:val="24"/>
          <w:szCs w:val="24"/>
        </w:rPr>
        <w:t xml:space="preserve">（以下简称“甲方2”）</w:t>
      </w:r>
      <w:r/>
    </w:p>
    <w:p>
      <w:pPr>
        <w:ind w:firstLine="480"/>
        <w:spacing w:line="400" w:lineRule="exact"/>
        <w:rPr>
          <w:rFonts w:hint="eastAsia" w:ascii="宋体" w:hAnsi="宋体"/>
          <w:sz w:val="24"/>
          <w:szCs w:val="24"/>
        </w:rPr>
      </w:pPr>
      <w:r>
        <w:rPr>
          <w:rFonts w:hint="eastAsia" w:ascii="宋体" w:hAnsi="宋体"/>
          <w:sz w:val="24"/>
          <w:szCs w:val="24"/>
        </w:rPr>
        <w:t xml:space="preserve">供应商（全称）：</w:t>
      </w:r>
      <w:r>
        <w:rPr>
          <w:rFonts w:hint="eastAsia" w:ascii="宋体" w:hAnsi="宋体"/>
          <w:sz w:val="24"/>
          <w:szCs w:val="24"/>
          <w:u w:val="single"/>
        </w:rPr>
        <w:t xml:space="preserve">               </w:t>
      </w:r>
      <w:r>
        <w:rPr>
          <w:rFonts w:hint="eastAsia" w:ascii="宋体" w:hAnsi="宋体"/>
          <w:sz w:val="24"/>
          <w:szCs w:val="24"/>
        </w:rPr>
        <w:t xml:space="preserve">（以下简称“乙方”）</w:t>
      </w:r>
      <w:r/>
    </w:p>
    <w:p>
      <w:pPr>
        <w:pStyle w:val="846"/>
        <w:ind w:firstLine="480"/>
        <w:jc w:val="both"/>
        <w:spacing w:before="0" w:beforeAutospacing="0" w:after="0" w:afterAutospacing="0" w:line="360" w:lineRule="auto"/>
        <w:widowControl w:val="off"/>
      </w:pPr>
      <w:r>
        <w:rPr>
          <w:rFonts w:hint="eastAsia"/>
          <w:color w:val="000000"/>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一、合同内容</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（一）标的名称：</w:t>
      </w:r>
      <w:r>
        <w:rPr>
          <w:rFonts w:hint="eastAsia" w:ascii="宋体" w:hAnsi="宋体" w:cs="宋体"/>
          <w:sz w:val="24"/>
          <w:szCs w:val="24"/>
          <w:lang w:eastAsia="zh-CN"/>
        </w:rPr>
        <w:t xml:space="preserve">宿迁市纤维检验所业务系统升级项目</w:t>
      </w:r>
      <w:r/>
    </w:p>
    <w:p>
      <w:pPr>
        <w:ind w:firstLine="480"/>
        <w:spacing w:line="360" w:lineRule="auto"/>
        <w:rPr>
          <w:rFonts w:ascii="宋体" w:hAnsi="宋体" w:cs="宋体"/>
          <w:sz w:val="24"/>
          <w:szCs w:val="24"/>
        </w:rPr>
      </w:pPr>
      <w:r>
        <w:rPr>
          <w:rFonts w:hint="eastAsia" w:ascii="宋体" w:hAnsi="宋体" w:cs="宋体"/>
          <w:sz w:val="24"/>
          <w:szCs w:val="24"/>
        </w:rPr>
        <w:t xml:space="preserve">（二）标的质量：合格</w:t>
      </w:r>
      <w:r/>
    </w:p>
    <w:p>
      <w:pPr>
        <w:ind w:firstLine="480"/>
        <w:spacing w:line="360" w:lineRule="auto"/>
        <w:rPr>
          <w:rFonts w:ascii="宋体" w:hAnsi="宋体" w:cs="宋体"/>
          <w:sz w:val="24"/>
          <w:szCs w:val="24"/>
        </w:rPr>
      </w:pPr>
      <w:r>
        <w:rPr>
          <w:rFonts w:hint="eastAsia" w:ascii="宋体" w:hAnsi="宋体" w:cs="宋体"/>
          <w:sz w:val="24"/>
          <w:szCs w:val="24"/>
        </w:rPr>
        <w:t xml:space="preserve">（三）标的数量（规模）：详见合同清单</w:t>
      </w:r>
      <w:r/>
    </w:p>
    <w:p>
      <w:pPr>
        <w:ind w:firstLine="480"/>
        <w:spacing w:line="360" w:lineRule="auto"/>
        <w:rPr>
          <w:rFonts w:ascii="宋体" w:hAnsi="宋体" w:cs="宋体"/>
          <w:sz w:val="24"/>
          <w:szCs w:val="24"/>
        </w:rPr>
      </w:pPr>
      <w:r>
        <w:rPr>
          <w:rFonts w:hint="eastAsia" w:ascii="宋体" w:hAnsi="宋体" w:cs="宋体"/>
          <w:sz w:val="24"/>
          <w:szCs w:val="24"/>
        </w:rPr>
        <w:t xml:space="preserve">（四）履行时间（期限）</w:t>
      </w:r>
      <w:r>
        <w:rPr>
          <w:rFonts w:hint="eastAsia" w:ascii="宋体" w:hAnsi="宋体" w:cs="宋体"/>
          <w:sz w:val="24"/>
          <w:szCs w:val="24"/>
          <w:highlight w:val="none"/>
        </w:rPr>
        <w:t xml:space="preserve">：</w:t>
      </w:r>
      <w:r>
        <w:rPr>
          <w:rFonts w:hint="eastAsia" w:ascii="Times New Roman" w:hAnsi="Times New Roman" w:cs="仿宋"/>
          <w:sz w:val="24"/>
          <w:szCs w:val="24"/>
          <w:highlight w:val="none"/>
        </w:rPr>
        <w:t xml:space="preserve">合同签订后，成交供应商需在7个日历天内进场实施，9个月内完成系统建设并上线，系统上线后，进入系统试运行期，试运行3个月。</w:t>
      </w:r>
      <w:r>
        <w:rPr>
          <w:rFonts w:hint="eastAsia" w:ascii="Times New Roman" w:hAnsi="Times New Roman" w:cs="仿宋"/>
          <w:sz w:val="24"/>
          <w:highlight w:val="none"/>
        </w:rPr>
        <w:t xml:space="preserve">自项目验收合格之日起提供1年维保服务</w:t>
      </w:r>
      <w:r>
        <w:rPr>
          <w:rFonts w:hint="eastAsia" w:ascii="Times New Roman" w:hAnsi="Times New Roman" w:cs="仿宋"/>
          <w:sz w:val="24"/>
          <w:szCs w:val="24"/>
          <w:highlight w:val="none"/>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（五）履行地点：采购人指定地点</w:t>
      </w:r>
      <w:r/>
    </w:p>
    <w:p>
      <w:pPr>
        <w:ind w:firstLine="480"/>
        <w:spacing w:line="360" w:lineRule="auto"/>
        <w:rPr>
          <w:rFonts w:ascii="宋体" w:hAnsi="宋体" w:cs="宋体"/>
          <w:sz w:val="24"/>
          <w:szCs w:val="24"/>
        </w:rPr>
      </w:pPr>
      <w:r>
        <w:rPr>
          <w:rFonts w:hint="eastAsia" w:ascii="宋体" w:hAnsi="宋体" w:cs="宋体"/>
          <w:sz w:val="24"/>
          <w:szCs w:val="24"/>
        </w:rPr>
        <w:t xml:space="preserve">（六）人员要求：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1、组建不少于</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人的项目团队。</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本项目须成立项目团队，其中包含：项目负责人1名和项目组其他成员。供应商一经中标，项目负责人不得随意更换，如有特殊原因需更换，须提前10天通知，经采购人同意后，方可更换。具体要求如下：</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项目负责人1名：负责全面统筹项目进度、质量与资源协调，熟悉政务云网络架构与网络环境，具有丰富的同类信息系统项目管理经验，了解软件开发全生命周期管理流程。</w:t>
      </w:r>
      <w:r/>
    </w:p>
    <w:p>
      <w:pPr>
        <w:ind w:firstLine="480"/>
        <w:spacing w:line="480" w:lineRule="exact"/>
        <w:rPr>
          <w:rFonts w:hint="eastAsia" w:ascii="宋体" w:hAnsi="宋体"/>
          <w:bCs/>
          <w:sz w:val="24"/>
          <w:szCs w:val="24"/>
        </w:rPr>
      </w:pPr>
      <w:r>
        <w:rPr>
          <w:rFonts w:hint="eastAsia" w:ascii="宋体" w:hAnsi="宋体"/>
          <w:bCs/>
          <w:sz w:val="24"/>
          <w:szCs w:val="24"/>
        </w:rPr>
        <w:t xml:space="preserve">项目组其他成员（除项目负责人外）：不少于</w:t>
      </w:r>
      <w:r>
        <w:rPr>
          <w:rFonts w:hint="eastAsia" w:ascii="宋体" w:hAnsi="宋体"/>
          <w:bCs/>
          <w:sz w:val="24"/>
          <w:szCs w:val="24"/>
          <w:lang w:val="en-US" w:eastAsia="zh-CN"/>
        </w:rPr>
        <w:t xml:space="preserve">2</w:t>
      </w:r>
      <w:r>
        <w:rPr>
          <w:rFonts w:hint="eastAsia" w:ascii="宋体" w:hAnsi="宋体"/>
          <w:bCs/>
          <w:sz w:val="24"/>
          <w:szCs w:val="24"/>
        </w:rPr>
        <w:t xml:space="preserve">人，掌握各专项技术领域的相关基础知识，具备应用开发等相应能力。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2、执行有关项目建设的国家法律、法规、规范、标准和制度，履行合同规定的义务和职责；遵守国家的法律和政府的有关条例、规定和办法等。</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二、合同金额</w:t>
      </w:r>
      <w:r/>
    </w:p>
    <w:p>
      <w:pPr>
        <w:ind w:firstLine="480"/>
        <w:spacing w:line="360" w:lineRule="auto"/>
        <w:rPr>
          <w:rFonts w:ascii="宋体" w:hAnsi="宋体" w:cs="宋体"/>
          <w:sz w:val="24"/>
          <w:szCs w:val="24"/>
        </w:rPr>
      </w:pPr>
      <w:r>
        <w:rPr>
          <w:rFonts w:hint="eastAsia" w:ascii="宋体" w:hAnsi="宋体" w:cs="宋体"/>
          <w:sz w:val="24"/>
          <w:szCs w:val="24"/>
        </w:rPr>
        <w:t xml:space="preserve">（一）本合同金额为（大写）：____________________________________圆（_______________元）人民币或其他币种。</w:t>
      </w:r>
      <w:r/>
    </w:p>
    <w:p>
      <w:pPr>
        <w:ind w:firstLine="480"/>
        <w:spacing w:line="360" w:lineRule="auto"/>
        <w:rPr>
          <w:rFonts w:ascii="宋体" w:hAnsi="宋体" w:cs="宋体"/>
          <w:sz w:val="24"/>
          <w:szCs w:val="24"/>
        </w:rPr>
      </w:pPr>
      <w:r>
        <w:rPr>
          <w:rFonts w:hint="eastAsia" w:ascii="宋体" w:hAnsi="宋体" w:cs="宋体"/>
          <w:sz w:val="24"/>
          <w:szCs w:val="24"/>
        </w:rPr>
        <w:t xml:space="preserve">（二）合同清单</w:t>
      </w:r>
      <w:r/>
    </w:p>
    <w:tbl>
      <w:tblPr>
        <w:tblStyle w:val="753"/>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序号</w:t>
            </w:r>
            <w:r/>
          </w:p>
        </w:tc>
        <w:tc>
          <w:tcPr>
            <w:tcW w:w="1673" w:type="dxa"/>
            <w:vAlign w:val="center"/>
            <w:textDirection w:val="lrTb"/>
            <w:noWrap w:val="false"/>
          </w:tcPr>
          <w:p>
            <w:pPr>
              <w:jc w:val="center"/>
              <w:spacing w:line="0" w:lineRule="atLeast"/>
              <w:rPr>
                <w:rFonts w:ascii="宋体" w:hAnsi="宋体" w:cs="宋体"/>
                <w:sz w:val="24"/>
                <w:szCs w:val="24"/>
                <w:highlight w:val="yellow"/>
              </w:rPr>
            </w:pPr>
            <w:r>
              <w:rPr>
                <w:rFonts w:hint="eastAsia" w:ascii="宋体" w:hAnsi="宋体" w:cs="宋体"/>
                <w:sz w:val="24"/>
                <w:szCs w:val="24"/>
              </w:rPr>
              <w:t xml:space="preserve">1</w:t>
            </w:r>
            <w:r/>
          </w:p>
        </w:tc>
        <w:tc>
          <w:tcPr>
            <w:tcW w:w="1511"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2</w:t>
            </w:r>
            <w:r/>
          </w:p>
        </w:tc>
        <w:tc>
          <w:tcPr>
            <w:tcW w:w="109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3</w:t>
            </w:r>
            <w:r/>
          </w:p>
        </w:tc>
        <w:tc>
          <w:tcPr>
            <w:tcW w:w="147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4</w:t>
            </w:r>
            <w:r/>
          </w:p>
        </w:tc>
        <w:tc>
          <w:tcPr>
            <w:tcW w:w="1642"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5</w:t>
            </w:r>
            <w:r/>
          </w:p>
        </w:tc>
        <w:tc>
          <w:tcPr>
            <w:tcW w:w="1130"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6</w:t>
            </w:r>
            <w:r/>
          </w:p>
        </w:tc>
      </w:tr>
      <w:tr>
        <w:trPr>
          <w:cantSplit/>
          <w:trHeight w:val="634"/>
        </w:trPr>
        <w:tc>
          <w:tcPr>
            <w:tcW w:w="866" w:type="dxa"/>
            <w:vAlign w:val="center"/>
            <w:vMerge w:val="continue"/>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73" w:type="dxa"/>
            <w:vAlign w:val="center"/>
            <w:textDirection w:val="lrTb"/>
            <w:noWrap w:val="false"/>
          </w:tcPr>
          <w:p>
            <w:pPr>
              <w:jc w:val="center"/>
              <w:spacing w:line="0" w:lineRule="atLeast"/>
              <w:rPr>
                <w:rFonts w:ascii="宋体" w:hAnsi="宋体" w:cs="宋体"/>
                <w:sz w:val="24"/>
                <w:szCs w:val="24"/>
                <w:highlight w:val="yellow"/>
              </w:rPr>
            </w:pPr>
            <w:r>
              <w:rPr>
                <w:rFonts w:hint="eastAsia" w:ascii="宋体" w:hAnsi="宋体" w:cs="宋体"/>
                <w:sz w:val="24"/>
                <w:szCs w:val="24"/>
              </w:rPr>
              <w:t xml:space="preserve">分项服务名称</w:t>
            </w:r>
            <w:r/>
          </w:p>
        </w:tc>
        <w:tc>
          <w:tcPr>
            <w:tcW w:w="1511"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分项单位</w:t>
            </w:r>
            <w:r/>
          </w:p>
        </w:tc>
        <w:tc>
          <w:tcPr>
            <w:tcW w:w="109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数量</w:t>
            </w:r>
            <w:r/>
          </w:p>
        </w:tc>
        <w:tc>
          <w:tcPr>
            <w:tcW w:w="147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分项</w:t>
            </w:r>
            <w:r/>
          </w:p>
          <w:p>
            <w:pPr>
              <w:jc w:val="center"/>
              <w:spacing w:line="0" w:lineRule="atLeast"/>
              <w:rPr>
                <w:rFonts w:ascii="宋体" w:hAnsi="宋体" w:cs="宋体"/>
                <w:sz w:val="24"/>
                <w:szCs w:val="24"/>
              </w:rPr>
            </w:pPr>
            <w:r>
              <w:rPr>
                <w:rFonts w:hint="eastAsia" w:ascii="宋体" w:hAnsi="宋体" w:cs="宋体"/>
                <w:sz w:val="24"/>
                <w:szCs w:val="24"/>
              </w:rPr>
              <w:t xml:space="preserve">单价</w:t>
            </w:r>
            <w:r/>
          </w:p>
        </w:tc>
        <w:tc>
          <w:tcPr>
            <w:tcW w:w="1642"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分项</w:t>
            </w:r>
            <w:r/>
          </w:p>
          <w:p>
            <w:pPr>
              <w:jc w:val="center"/>
              <w:spacing w:line="0" w:lineRule="atLeast"/>
              <w:rPr>
                <w:rFonts w:ascii="宋体" w:hAnsi="宋体" w:cs="宋体"/>
                <w:sz w:val="24"/>
                <w:szCs w:val="24"/>
              </w:rPr>
            </w:pPr>
            <w:r>
              <w:rPr>
                <w:rFonts w:hint="eastAsia" w:ascii="宋体" w:hAnsi="宋体" w:cs="宋体"/>
                <w:sz w:val="24"/>
                <w:szCs w:val="24"/>
              </w:rPr>
              <w:t xml:space="preserve">总价</w:t>
            </w:r>
            <w:r/>
          </w:p>
        </w:tc>
        <w:tc>
          <w:tcPr>
            <w:tcW w:w="1130"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备注</w:t>
            </w:r>
            <w:r/>
          </w:p>
        </w:tc>
      </w:tr>
      <w:tr>
        <w:trPr>
          <w:cantSplit/>
          <w:trHeight w:val="666"/>
        </w:trPr>
        <w:tc>
          <w:tcPr>
            <w:tcW w:w="8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1</w:t>
            </w:r>
            <w:r/>
          </w:p>
        </w:tc>
        <w:tc>
          <w:tcPr>
            <w:tcW w:w="1673"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2</w:t>
            </w:r>
            <w:r/>
          </w:p>
        </w:tc>
        <w:tc>
          <w:tcPr>
            <w:tcW w:w="1673"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3</w:t>
            </w:r>
            <w:r/>
          </w:p>
        </w:tc>
        <w:tc>
          <w:tcPr>
            <w:tcW w:w="1673"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w:t>
            </w:r>
            <w:r/>
          </w:p>
        </w:tc>
        <w:tc>
          <w:tcPr>
            <w:tcW w:w="1673"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w:t>
            </w:r>
            <w:r/>
          </w:p>
        </w:tc>
        <w:tc>
          <w:tcPr>
            <w:tcW w:w="1511"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508"/>
        </w:trPr>
        <w:tc>
          <w:tcPr>
            <w:gridSpan w:val="5"/>
            <w:tcW w:w="6627"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总报价（人民币：元）</w:t>
            </w:r>
            <w:r/>
          </w:p>
        </w:tc>
        <w:tc>
          <w:tcPr>
            <w:tcW w:w="1642" w:type="dxa"/>
            <w:vAlign w:val="top"/>
            <w:textDirection w:val="lrTb"/>
            <w:noWrap w:val="false"/>
          </w:tcPr>
          <w:p>
            <w:pPr>
              <w:spacing w:line="0" w:lineRule="atLeast"/>
              <w:rPr>
                <w:rFonts w:ascii="宋体" w:hAnsi="宋体" w:cs="宋体"/>
                <w:sz w:val="24"/>
                <w:szCs w:val="24"/>
              </w:rPr>
            </w:pPr>
            <w:r>
              <w:rPr>
                <w:rFonts w:ascii="宋体" w:hAnsi="宋体" w:cs="宋体"/>
                <w:sz w:val="24"/>
                <w:szCs w:val="24"/>
              </w:rPr>
            </w:r>
            <w:r/>
          </w:p>
        </w:tc>
        <w:tc>
          <w:tcPr>
            <w:tcW w:w="1130" w:type="dxa"/>
            <w:vAlign w:val="top"/>
            <w:textDirection w:val="lrTb"/>
            <w:noWrap w:val="false"/>
          </w:tcPr>
          <w:p>
            <w:pPr>
              <w:spacing w:line="0" w:lineRule="atLeast"/>
              <w:rPr>
                <w:rFonts w:ascii="宋体" w:hAnsi="宋体" w:cs="宋体"/>
                <w:sz w:val="24"/>
                <w:szCs w:val="24"/>
              </w:rPr>
            </w:pPr>
            <w:r>
              <w:rPr>
                <w:rFonts w:ascii="宋体" w:hAnsi="宋体" w:cs="宋体"/>
                <w:sz w:val="24"/>
                <w:szCs w:val="24"/>
              </w:rPr>
            </w:r>
            <w:r/>
          </w:p>
        </w:tc>
      </w:tr>
    </w:tbl>
    <w:p>
      <w:pPr>
        <w:ind w:firstLine="482"/>
        <w:spacing w:line="360" w:lineRule="auto"/>
        <w:rPr>
          <w:rFonts w:ascii="宋体" w:hAnsi="宋体" w:cs="宋体"/>
          <w:b/>
          <w:sz w:val="24"/>
          <w:szCs w:val="24"/>
        </w:rPr>
      </w:pPr>
      <w:r>
        <w:rPr>
          <w:rFonts w:ascii="宋体" w:hAnsi="宋体" w:cs="宋体"/>
          <w:b/>
          <w:sz w:val="24"/>
          <w:szCs w:val="24"/>
        </w:rPr>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三、技术资料</w:t>
      </w:r>
      <w:r/>
    </w:p>
    <w:p>
      <w:pPr>
        <w:ind w:firstLine="480"/>
        <w:spacing w:line="360" w:lineRule="auto"/>
        <w:rPr>
          <w:rFonts w:ascii="宋体" w:hAnsi="宋体" w:cs="宋体"/>
          <w:sz w:val="24"/>
          <w:szCs w:val="24"/>
        </w:rPr>
      </w:pPr>
      <w:r>
        <w:rPr>
          <w:rFonts w:hint="eastAsia" w:ascii="宋体" w:hAnsi="宋体" w:cs="宋体"/>
          <w:sz w:val="24"/>
          <w:szCs w:val="24"/>
        </w:rPr>
        <w:t xml:space="preserve">3.1乙方应按磋商文件规定的时间向甲方提供与合同标的有关的技术资料。</w:t>
      </w:r>
      <w:r/>
    </w:p>
    <w:p>
      <w:pPr>
        <w:ind w:firstLine="480"/>
        <w:spacing w:line="360" w:lineRule="auto"/>
        <w:rPr>
          <w:rFonts w:ascii="宋体" w:hAnsi="宋体" w:cs="宋体"/>
          <w:sz w:val="24"/>
          <w:szCs w:val="24"/>
        </w:rPr>
      </w:pPr>
      <w:r>
        <w:rPr>
          <w:rFonts w:hint="eastAsia" w:ascii="宋体" w:hAnsi="宋体" w:cs="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四、知识产权</w:t>
      </w:r>
      <w:r/>
    </w:p>
    <w:p>
      <w:pPr>
        <w:ind w:firstLine="480"/>
        <w:spacing w:line="360" w:lineRule="auto"/>
        <w:rPr>
          <w:rFonts w:ascii="宋体" w:hAnsi="宋体" w:cs="宋体"/>
          <w:sz w:val="24"/>
          <w:szCs w:val="24"/>
        </w:rPr>
      </w:pPr>
      <w:r>
        <w:rPr>
          <w:rFonts w:hint="eastAsia" w:ascii="宋体" w:hAnsi="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ind w:firstLine="482"/>
        <w:spacing w:line="360" w:lineRule="auto"/>
        <w:rPr>
          <w:rFonts w:ascii="宋体" w:hAnsi="宋体" w:cs="宋体"/>
          <w:sz w:val="24"/>
          <w:szCs w:val="24"/>
          <w:u w:val="single"/>
        </w:rPr>
        <w:outlineLvl w:val="1"/>
      </w:pPr>
      <w:r>
        <w:rPr>
          <w:rFonts w:hint="eastAsia" w:ascii="宋体" w:hAnsi="宋体" w:cs="宋体"/>
          <w:b/>
          <w:sz w:val="24"/>
          <w:szCs w:val="24"/>
        </w:rPr>
        <w:t xml:space="preserve">五、产权担保</w:t>
      </w:r>
      <w:r/>
    </w:p>
    <w:p>
      <w:pPr>
        <w:ind w:firstLine="480"/>
        <w:spacing w:line="360" w:lineRule="auto"/>
        <w:rPr>
          <w:rFonts w:ascii="宋体" w:hAnsi="宋体" w:cs="宋体"/>
          <w:sz w:val="24"/>
          <w:szCs w:val="24"/>
          <w:u w:val="single"/>
        </w:rPr>
      </w:pPr>
      <w:r>
        <w:rPr>
          <w:rFonts w:hint="eastAsia" w:ascii="宋体" w:hAnsi="宋体" w:cs="宋体"/>
          <w:sz w:val="24"/>
          <w:szCs w:val="24"/>
        </w:rPr>
        <w:t xml:space="preserve">5.1乙方保证所交付的合同标的的所有权完全属于乙方且无任何抵押、查封等产权瑕疵。</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六、履约保证金</w:t>
      </w:r>
      <w:r/>
    </w:p>
    <w:p>
      <w:pPr>
        <w:ind w:firstLine="480"/>
        <w:spacing w:line="360" w:lineRule="auto"/>
        <w:rPr>
          <w:rFonts w:ascii="宋体" w:hAnsi="宋体" w:cs="宋体"/>
          <w:sz w:val="24"/>
          <w:szCs w:val="24"/>
        </w:rPr>
      </w:pPr>
      <w:r>
        <w:rPr>
          <w:rFonts w:hint="eastAsia" w:ascii="宋体" w:hAnsi="宋体" w:cs="宋体"/>
          <w:sz w:val="24"/>
          <w:szCs w:val="24"/>
        </w:rPr>
        <w:t xml:space="preserve">本项目不收取履约保证金。</w:t>
      </w:r>
      <w:r/>
    </w:p>
    <w:p>
      <w:pPr>
        <w:ind w:firstLine="480"/>
        <w:spacing w:line="360" w:lineRule="auto"/>
        <w:rPr>
          <w:rFonts w:ascii="宋体" w:hAnsi="宋体" w:cs="宋体"/>
          <w:b/>
          <w:sz w:val="24"/>
          <w:szCs w:val="24"/>
        </w:rPr>
        <w:outlineLvl w:val="1"/>
      </w:pPr>
      <w:r>
        <w:rPr>
          <w:rFonts w:hint="eastAsia" w:ascii="宋体" w:hAnsi="宋体" w:cs="宋体"/>
          <w:b/>
          <w:sz w:val="24"/>
          <w:szCs w:val="24"/>
        </w:rPr>
        <w:t xml:space="preserve">七、合同转包或分包</w:t>
      </w:r>
      <w:r/>
    </w:p>
    <w:p>
      <w:pPr>
        <w:ind w:firstLine="480"/>
        <w:spacing w:line="360" w:lineRule="auto"/>
        <w:rPr>
          <w:rFonts w:ascii="宋体" w:hAnsi="宋体" w:cs="宋体"/>
          <w:sz w:val="24"/>
          <w:szCs w:val="24"/>
        </w:rPr>
      </w:pPr>
      <w:r>
        <w:rPr>
          <w:rFonts w:hint="eastAsia" w:ascii="宋体" w:hAnsi="宋体" w:cs="宋体"/>
          <w:sz w:val="24"/>
          <w:szCs w:val="24"/>
        </w:rPr>
        <w:t xml:space="preserve">7.1乙方不得将合同标的转包给他人履行。</w:t>
      </w:r>
      <w:r/>
    </w:p>
    <w:p>
      <w:pPr>
        <w:ind w:firstLine="480"/>
        <w:spacing w:line="360" w:lineRule="auto"/>
        <w:rPr>
          <w:rFonts w:ascii="宋体" w:hAnsi="宋体" w:cs="宋体"/>
          <w:sz w:val="24"/>
          <w:szCs w:val="24"/>
        </w:rPr>
      </w:pPr>
      <w:r>
        <w:rPr>
          <w:rFonts w:hint="eastAsia" w:ascii="宋体" w:hAnsi="宋体" w:cs="宋体"/>
          <w:sz w:val="24"/>
          <w:szCs w:val="24"/>
        </w:rPr>
        <w:t xml:space="preserve">7.2乙方不得将合同标的分包给他人履行。</w:t>
      </w:r>
      <w:r/>
    </w:p>
    <w:p>
      <w:pPr>
        <w:ind w:firstLine="480"/>
        <w:spacing w:line="360" w:lineRule="auto"/>
        <w:rPr>
          <w:rFonts w:ascii="宋体" w:hAnsi="宋体" w:cs="宋体"/>
          <w:sz w:val="24"/>
          <w:szCs w:val="24"/>
        </w:rPr>
      </w:pPr>
      <w:r>
        <w:rPr>
          <w:rFonts w:hint="eastAsia" w:ascii="宋体" w:hAnsi="宋体" w:cs="宋体"/>
          <w:sz w:val="24"/>
          <w:szCs w:val="24"/>
        </w:rPr>
        <w:t xml:space="preserve">7.3乙方如有转包或未经甲方同意的分包行为，甲方有权解除合同。</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八、合同款项支付</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预付款：签订合同后，收到供应商发票10个工作日内支付合同价款30%作为预付款。</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进度款：平台建设完成后，项目试运行3个月期满后由采购人组织初步验收，初步验收合格后，收到供应商发票10个工作日内支付至合同总价款的90%。</w:t>
      </w:r>
      <w:r/>
    </w:p>
    <w:p>
      <w:pPr>
        <w:ind w:firstLine="480"/>
        <w:spacing w:line="480" w:lineRule="exact"/>
        <w:rPr>
          <w:rFonts w:hint="default" w:eastAsia="方正仿宋_GBK"/>
          <w:highlight w:val="none"/>
          <w:lang w:val="en-US" w:eastAsia="zh-CN"/>
        </w:rPr>
      </w:pPr>
      <w:r>
        <w:rPr>
          <w:rFonts w:hint="eastAsia" w:ascii="Times New Roman" w:hAnsi="Times New Roman" w:cs="仿宋"/>
          <w:sz w:val="24"/>
          <w:highlight w:val="none"/>
        </w:rPr>
        <w:t xml:space="preserve">验收款：一年运维期满后（以采购人初步验收合格时间为起始时间），由采购人组织最终验收，验收合格后，收到供应商发票10个工作日内支付至合同总价款的100%。</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注：1、在签订合同时，成交人明确表示无需预付款或者主动要求降低预付款比例的金额，采购人可不适用预付款规定。</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2、支付方式可以通过转账或数字人民币等方式。</w:t>
      </w:r>
      <w:r/>
    </w:p>
    <w:p>
      <w:pPr>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3、资金支付的主体：</w:t>
      </w:r>
      <w:r>
        <w:rPr>
          <w:rFonts w:hint="eastAsia" w:ascii="宋体" w:hAnsi="宋体"/>
          <w:sz w:val="24"/>
          <w:szCs w:val="24"/>
          <w:lang w:eastAsia="zh-CN"/>
        </w:rPr>
        <w:t xml:space="preserve">宿迁市楚润数据集团有限公司</w:t>
      </w:r>
      <w:r>
        <w:rPr>
          <w:rFonts w:hint="eastAsia" w:ascii="宋体" w:hAnsi="宋体"/>
          <w:sz w:val="24"/>
          <w:szCs w:val="24"/>
        </w:rPr>
        <w:t xml:space="preserve">。</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九、税费</w:t>
      </w:r>
      <w:r/>
    </w:p>
    <w:p>
      <w:pPr>
        <w:ind w:firstLine="480"/>
        <w:spacing w:line="360" w:lineRule="auto"/>
        <w:rPr>
          <w:rFonts w:ascii="宋体" w:hAnsi="宋体" w:cs="宋体"/>
          <w:sz w:val="24"/>
          <w:szCs w:val="24"/>
        </w:rPr>
      </w:pPr>
      <w:r>
        <w:rPr>
          <w:rFonts w:hint="eastAsia" w:ascii="宋体" w:hAnsi="宋体" w:cs="宋体"/>
          <w:sz w:val="24"/>
          <w:szCs w:val="24"/>
        </w:rPr>
        <w:t xml:space="preserve">9.1本合同执行中相关的一切税费均由乙方负担。</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十、项目验收</w:t>
      </w:r>
      <w:r/>
    </w:p>
    <w:p>
      <w:pPr>
        <w:ind w:firstLine="482"/>
        <w:spacing w:line="480" w:lineRule="exact"/>
        <w:rPr>
          <w:rFonts w:hint="eastAsia" w:cs="宋体" w:asciiTheme="minorEastAsia" w:hAnsiTheme="minorEastAsia"/>
          <w:bCs/>
          <w:sz w:val="24"/>
          <w:szCs w:val="24"/>
        </w:rPr>
      </w:pPr>
      <w:r>
        <w:rPr>
          <w:rFonts w:hint="eastAsia" w:ascii="宋体" w:hAnsi="宋体" w:cs="宋体"/>
          <w:bCs/>
          <w:sz w:val="24"/>
          <w:szCs w:val="24"/>
        </w:rPr>
        <w:t xml:space="preserve">1、</w:t>
      </w:r>
      <w:r>
        <w:rPr>
          <w:rFonts w:hint="eastAsia" w:cs="宋体" w:asciiTheme="minorEastAsia" w:hAnsiTheme="minorEastAsia"/>
          <w:bCs/>
          <w:sz w:val="24"/>
          <w:szCs w:val="24"/>
        </w:rPr>
        <w:t xml:space="preserve">系统上线后，进入系统试运行期，试运行3个月后，成交供应商可提出初步验收申请，若试运行期间出现问题，成交供应商须在5个工作日内进行调整完毕并再次申请初步验收。采购人在收到成交供应商的验收申请后根据技术要求和合同约定，5个工作日内组织验收，验收通过则出具验收报告（或验收单），不通过须及时告知供应商。</w:t>
      </w:r>
      <w:r/>
    </w:p>
    <w:p>
      <w:pPr>
        <w:pStyle w:val="1501"/>
        <w:ind w:firstLine="482"/>
        <w:spacing w:line="480" w:lineRule="exact"/>
        <w:rPr>
          <w:rFonts w:hint="eastAsia" w:ascii="宋体" w:hAnsi="宋体" w:cs="宋体"/>
          <w:bCs/>
          <w:sz w:val="24"/>
          <w:szCs w:val="24"/>
        </w:rPr>
      </w:pPr>
      <w:r>
        <w:rPr>
          <w:rFonts w:hint="eastAsia" w:ascii="宋体" w:hAnsi="宋体" w:cs="宋体"/>
          <w:sz w:val="24"/>
          <w:szCs w:val="24"/>
        </w:rPr>
        <w:t xml:space="preserve">2、</w:t>
      </w:r>
      <w:r>
        <w:rPr>
          <w:rFonts w:hint="eastAsia" w:ascii="宋体" w:hAnsi="宋体" w:cs="宋体"/>
          <w:bCs/>
          <w:sz w:val="24"/>
          <w:szCs w:val="24"/>
        </w:rPr>
        <w:t xml:space="preserve">验收小组组建和验收程序符合《江苏省政府采购履约验收管理办法》（苏财规〔2024〕7号）规定，并满足采购人实际需求，</w:t>
      </w:r>
      <w:r>
        <w:rPr>
          <w:rFonts w:ascii="宋体" w:hAnsi="宋体" w:cs="宋体"/>
          <w:bCs/>
          <w:sz w:val="24"/>
          <w:szCs w:val="24"/>
        </w:rPr>
        <w:t xml:space="preserve">当</w:t>
      </w:r>
      <w:r>
        <w:rPr>
          <w:rFonts w:hint="eastAsia" w:ascii="宋体" w:hAnsi="宋体" w:cs="宋体"/>
          <w:bCs/>
          <w:sz w:val="24"/>
          <w:szCs w:val="24"/>
        </w:rPr>
        <w:t xml:space="preserve">标准、规范等不一致的，以要求高的为准。</w:t>
      </w:r>
      <w:r/>
    </w:p>
    <w:p>
      <w:pPr>
        <w:pStyle w:val="1501"/>
        <w:ind w:firstLine="482"/>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cs="宋体"/>
          <w:sz w:val="24"/>
          <w:szCs w:val="24"/>
        </w:rPr>
        <w:t xml:space="preserve">基于本项目研发的源代码所有权归采购人所有，包括但不限于系统架构、基础代码、功能模块、服务方案等所有成果归采购人所有，成交供应商将相关材料于本项目验收通过后10个工作日内移交给采购单位。</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十一、违约责任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11.1甲方无正当理由拒绝接受乙方提供的合同标的的，甲方向乙方偿付拒绝接受合同价款总值</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w:t>
      </w:r>
      <w:r/>
    </w:p>
    <w:p>
      <w:pPr>
        <w:ind w:firstLine="480"/>
        <w:spacing w:line="360" w:lineRule="auto"/>
        <w:rPr>
          <w:rFonts w:ascii="宋体" w:hAnsi="宋体" w:cs="宋体"/>
          <w:sz w:val="24"/>
          <w:szCs w:val="24"/>
        </w:rPr>
      </w:pPr>
      <w:r>
        <w:rPr>
          <w:rFonts w:hint="eastAsia" w:ascii="宋体" w:hAnsi="宋体" w:cs="宋体"/>
          <w:sz w:val="24"/>
          <w:szCs w:val="24"/>
        </w:rPr>
        <w:t xml:space="preserve">11.2甲方无故逾期验收和办理合同款项支付手续的,甲方应按逾期付款总额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每日向乙方支付违约金。</w:t>
      </w:r>
      <w:r/>
    </w:p>
    <w:p>
      <w:pPr>
        <w:ind w:firstLine="480"/>
        <w:spacing w:line="360" w:lineRule="auto"/>
        <w:rPr>
          <w:rFonts w:ascii="宋体" w:hAnsi="宋体" w:cs="宋体"/>
          <w:sz w:val="24"/>
          <w:szCs w:val="24"/>
        </w:rPr>
      </w:pPr>
      <w:r>
        <w:rPr>
          <w:rFonts w:hint="eastAsia" w:ascii="宋体" w:hAnsi="宋体" w:cs="宋体"/>
          <w:sz w:val="24"/>
          <w:szCs w:val="24"/>
        </w:rPr>
        <w:t xml:space="preserve">11.3乙方逾期交付合同标的的，乙方应按逾期交付合同总额</w:t>
      </w:r>
      <w:r>
        <w:rPr>
          <w:rFonts w:hint="eastAsia" w:ascii="宋体" w:hAnsi="宋体" w:cs="宋体"/>
          <w:sz w:val="24"/>
          <w:szCs w:val="24"/>
          <w:u w:val="single"/>
        </w:rPr>
        <w:t xml:space="preserve">每日 </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的违约金，如造成甲方损失超过违约金的，超出部分由乙方继续承担赔偿责任。</w:t>
      </w:r>
      <w:r/>
    </w:p>
    <w:p>
      <w:pPr>
        <w:ind w:firstLine="480"/>
        <w:spacing w:line="360" w:lineRule="auto"/>
        <w:rPr>
          <w:rFonts w:ascii="宋体" w:hAnsi="宋体" w:cs="宋体"/>
          <w:sz w:val="24"/>
          <w:szCs w:val="24"/>
        </w:rPr>
      </w:pPr>
      <w:r>
        <w:rPr>
          <w:rFonts w:hint="eastAsia" w:ascii="宋体" w:hAnsi="宋体" w:cs="宋体"/>
          <w:sz w:val="24"/>
          <w:szCs w:val="24"/>
        </w:rPr>
        <w:t xml:space="preserve">11.4乙方交付合同标的的标准不符合合同规定及磋商文件规定标准的，甲方有权拒绝接受合同标的，并可单方面解除合同。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11.5甲方逾期退还履约保证金的违约责任：除应当退还履约保证金外，还应当按中国人民银行同期贷款基准利率上浮20％后的利率支付超期资金占用费，但因供应商自身原因导致无法及时退还的除外。</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十二、供应商合法权益补偿机制</w:t>
      </w:r>
      <w:r/>
    </w:p>
    <w:p>
      <w:pPr>
        <w:pStyle w:val="1486"/>
        <w:ind w:firstLine="480"/>
        <w:spacing w:line="360" w:lineRule="auto"/>
        <w:rPr>
          <w:rFonts w:ascii="宋体" w:hAnsi="宋体" w:cs="宋体"/>
          <w:sz w:val="24"/>
          <w:szCs w:val="24"/>
        </w:rPr>
      </w:pPr>
      <w:r/>
      <w:bookmarkStart w:id="104" w:name="_Toc23650"/>
      <w:r>
        <w:rPr>
          <w:rFonts w:hint="eastAsia" w:ascii="宋体" w:hAnsi="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104"/>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十三、不可抗力事件处理</w:t>
      </w:r>
      <w:r/>
    </w:p>
    <w:p>
      <w:pPr>
        <w:ind w:firstLine="480"/>
        <w:spacing w:line="360" w:lineRule="auto"/>
        <w:rPr>
          <w:rFonts w:ascii="宋体" w:hAnsi="宋体" w:cs="宋体"/>
          <w:sz w:val="24"/>
          <w:szCs w:val="24"/>
        </w:rPr>
      </w:pPr>
      <w:r>
        <w:rPr>
          <w:rFonts w:hint="eastAsia" w:ascii="宋体" w:hAnsi="宋体" w:cs="宋体"/>
          <w:sz w:val="24"/>
          <w:szCs w:val="24"/>
        </w:rPr>
        <w:t xml:space="preserve">13.1在合同有效期内，任何一方因不可抗力事件导致不能履行合同，则合同履行期可延长，其延长期与不可抗力影响期相同。</w:t>
      </w:r>
      <w:r/>
    </w:p>
    <w:p>
      <w:pPr>
        <w:ind w:firstLine="480"/>
        <w:spacing w:line="360" w:lineRule="auto"/>
        <w:rPr>
          <w:rFonts w:ascii="宋体" w:hAnsi="宋体" w:cs="宋体"/>
          <w:sz w:val="24"/>
          <w:szCs w:val="24"/>
        </w:rPr>
      </w:pPr>
      <w:r>
        <w:rPr>
          <w:rFonts w:hint="eastAsia" w:ascii="宋体" w:hAnsi="宋体" w:cs="宋体"/>
          <w:sz w:val="24"/>
          <w:szCs w:val="24"/>
        </w:rPr>
        <w:t xml:space="preserve">13.2不可抗力事件发生后，应立即通知对方，并寄送有关权威机构出具的证明。</w:t>
      </w:r>
      <w:r/>
    </w:p>
    <w:p>
      <w:pPr>
        <w:ind w:firstLine="480"/>
        <w:spacing w:line="360" w:lineRule="auto"/>
        <w:rPr>
          <w:rFonts w:ascii="宋体" w:hAnsi="宋体" w:cs="宋体"/>
          <w:sz w:val="24"/>
          <w:szCs w:val="24"/>
        </w:rPr>
      </w:pPr>
      <w:r>
        <w:rPr>
          <w:rFonts w:hint="eastAsia" w:ascii="宋体" w:hAnsi="宋体" w:cs="宋体"/>
          <w:sz w:val="24"/>
          <w:szCs w:val="24"/>
        </w:rPr>
        <w:t xml:space="preserve">13.3不可抗力事件延续120天以上，双方应通过友好协商，确定是否继续履行合同。</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十四、解决争议的方法</w:t>
      </w:r>
      <w:r/>
    </w:p>
    <w:p>
      <w:pPr>
        <w:ind w:firstLine="480"/>
        <w:spacing w:line="360" w:lineRule="auto"/>
        <w:rPr>
          <w:rFonts w:ascii="宋体" w:hAnsi="宋体" w:cs="宋体"/>
          <w:sz w:val="24"/>
          <w:szCs w:val="24"/>
        </w:rPr>
      </w:pPr>
      <w:r>
        <w:rPr>
          <w:rFonts w:hint="eastAsia" w:ascii="宋体" w:hAnsi="宋体" w:cs="宋体"/>
          <w:sz w:val="24"/>
          <w:szCs w:val="24"/>
        </w:rPr>
        <w:t xml:space="preserve">14.1双方在签订、履行合同中所发生的一切争议，应通过友好协商解决。如协商不成，由甲方住所地人民法院管辖。</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十五、合同生效及其它</w:t>
      </w:r>
      <w:r/>
    </w:p>
    <w:p>
      <w:pPr>
        <w:ind w:firstLine="480"/>
        <w:spacing w:line="360" w:lineRule="auto"/>
        <w:rPr>
          <w:rFonts w:ascii="宋体" w:hAnsi="宋体" w:cs="宋体"/>
          <w:sz w:val="24"/>
          <w:szCs w:val="24"/>
        </w:rPr>
      </w:pPr>
      <w:r>
        <w:rPr>
          <w:rFonts w:hint="eastAsia" w:ascii="宋体" w:hAnsi="宋体" w:cs="宋体"/>
          <w:sz w:val="24"/>
          <w:szCs w:val="24"/>
        </w:rPr>
        <w:t xml:space="preserve">15.1合同经双方法定代表人或授权委托代表人签字并加盖单位公章后生效。</w:t>
      </w:r>
      <w:r/>
    </w:p>
    <w:p>
      <w:pPr>
        <w:ind w:firstLine="480"/>
        <w:spacing w:line="360" w:lineRule="auto"/>
        <w:rPr>
          <w:rFonts w:ascii="宋体" w:hAnsi="宋体" w:cs="宋体"/>
          <w:sz w:val="24"/>
          <w:szCs w:val="24"/>
        </w:rPr>
      </w:pPr>
      <w:r>
        <w:rPr>
          <w:rFonts w:hint="eastAsia" w:ascii="宋体" w:hAnsi="宋体" w:cs="宋体"/>
          <w:sz w:val="24"/>
          <w:szCs w:val="24"/>
        </w:rPr>
        <w:t xml:space="preserve">15.2本合同未尽事宜，遵照《中华人民共和国民法典》、《中华人民共和国政府采购法》有关条文执行。</w:t>
      </w:r>
      <w:r/>
    </w:p>
    <w:p>
      <w:pPr>
        <w:ind w:firstLine="480"/>
        <w:spacing w:line="360" w:lineRule="auto"/>
        <w:rPr>
          <w:rFonts w:ascii="宋体" w:hAnsi="宋体" w:cs="宋体"/>
          <w:sz w:val="24"/>
          <w:szCs w:val="24"/>
        </w:rPr>
      </w:pPr>
      <w:r>
        <w:rPr>
          <w:rFonts w:hint="eastAsia" w:ascii="宋体" w:hAnsi="宋体" w:cs="宋体"/>
          <w:sz w:val="24"/>
          <w:szCs w:val="24"/>
        </w:rPr>
        <w:t xml:space="preserve">15.3本合同正本一式三份，具有同等法律效力。</w:t>
      </w:r>
      <w:r/>
    </w:p>
    <w:p>
      <w:pPr>
        <w:spacing w:line="440" w:lineRule="exact"/>
        <w:rPr>
          <w:rFonts w:ascii="仿宋" w:hAnsi="仿宋" w:eastAsia="仿宋" w:cs="仿宋"/>
          <w:bCs/>
          <w:sz w:val="24"/>
          <w:szCs w:val="24"/>
        </w:rPr>
      </w:pPr>
      <w:r>
        <w:rPr>
          <w:rFonts w:ascii="仿宋" w:hAnsi="仿宋" w:eastAsia="仿宋" w:cs="仿宋"/>
          <w:bCs/>
          <w:sz w:val="24"/>
          <w:szCs w:val="24"/>
        </w:rPr>
      </w:r>
      <w:r/>
    </w:p>
    <w:p>
      <w:pPr>
        <w:spacing w:line="440" w:lineRule="exact"/>
        <w:rPr>
          <w:rFonts w:ascii="宋体" w:hAnsi="宋体" w:cs="仿宋"/>
          <w:sz w:val="24"/>
          <w:szCs w:val="24"/>
        </w:rPr>
      </w:pPr>
      <w:r>
        <w:rPr>
          <w:rFonts w:hint="eastAsia" w:ascii="宋体" w:hAnsi="宋体" w:cs="仿宋"/>
          <w:b/>
          <w:sz w:val="24"/>
          <w:szCs w:val="24"/>
          <w:lang w:val="zh-CN"/>
        </w:rPr>
        <w:t xml:space="preserve">甲方</w:t>
      </w:r>
      <w:r>
        <w:rPr>
          <w:rFonts w:hint="eastAsia" w:ascii="宋体" w:hAnsi="宋体" w:cs="仿宋"/>
          <w:sz w:val="24"/>
          <w:szCs w:val="24"/>
        </w:rPr>
        <w:t xml:space="preserve">：                                    </w:t>
      </w:r>
      <w:r>
        <w:rPr>
          <w:rFonts w:hint="eastAsia" w:ascii="宋体" w:hAnsi="宋体" w:cs="仿宋"/>
          <w:b/>
          <w:sz w:val="24"/>
          <w:szCs w:val="24"/>
          <w:lang w:val="zh-CN"/>
        </w:rPr>
        <w:t xml:space="preserve">乙方</w:t>
      </w:r>
      <w:r>
        <w:rPr>
          <w:rFonts w:hint="eastAsia" w:ascii="宋体" w:hAnsi="宋体" w:cs="仿宋"/>
          <w:sz w:val="24"/>
          <w:szCs w:val="24"/>
        </w:rPr>
        <w:t xml:space="preserve">：</w:t>
      </w:r>
      <w:r/>
    </w:p>
    <w:p>
      <w:pPr>
        <w:spacing w:line="440" w:lineRule="exact"/>
        <w:rPr>
          <w:rFonts w:ascii="宋体" w:hAnsi="宋体" w:cs="仿宋"/>
          <w:sz w:val="24"/>
          <w:szCs w:val="24"/>
        </w:rPr>
      </w:pPr>
      <w:r>
        <w:rPr>
          <w:rFonts w:hint="eastAsia" w:ascii="宋体" w:hAnsi="宋体" w:cs="仿宋"/>
          <w:sz w:val="24"/>
          <w:szCs w:val="24"/>
          <w:lang w:val="zh-CN"/>
        </w:rPr>
        <w:t xml:space="preserve">法定代表人或</w:t>
      </w:r>
      <w:r>
        <w:rPr>
          <w:rFonts w:hint="eastAsia" w:ascii="宋体" w:hAnsi="宋体" w:cs="仿宋"/>
          <w:sz w:val="24"/>
          <w:szCs w:val="24"/>
        </w:rPr>
        <w:t xml:space="preserve">                              </w:t>
      </w:r>
      <w:r>
        <w:rPr>
          <w:rFonts w:hint="eastAsia" w:ascii="宋体" w:hAnsi="宋体" w:cs="仿宋"/>
          <w:sz w:val="24"/>
          <w:szCs w:val="24"/>
          <w:lang w:val="zh-CN"/>
        </w:rPr>
        <w:t xml:space="preserve">法定代表人或</w:t>
      </w:r>
      <w:r/>
    </w:p>
    <w:p>
      <w:pPr>
        <w:spacing w:line="440" w:lineRule="exact"/>
        <w:rPr>
          <w:rFonts w:ascii="宋体" w:hAnsi="宋体" w:cs="仿宋"/>
          <w:sz w:val="24"/>
          <w:szCs w:val="24"/>
          <w:lang w:val="zh-CN"/>
        </w:rPr>
      </w:pPr>
      <w:r>
        <w:rPr>
          <w:rFonts w:hint="eastAsia" w:ascii="宋体" w:hAnsi="宋体" w:cs="仿宋"/>
          <w:sz w:val="24"/>
          <w:szCs w:val="24"/>
          <w:lang w:val="zh-CN"/>
        </w:rPr>
        <w:t xml:space="preserve">授权代表（签字）：                        授权代表（签字）：</w:t>
      </w:r>
      <w:r/>
    </w:p>
    <w:p>
      <w:pPr>
        <w:spacing w:line="440" w:lineRule="exact"/>
        <w:rPr>
          <w:rFonts w:ascii="宋体" w:hAnsi="宋体" w:cs="仿宋"/>
          <w:sz w:val="24"/>
          <w:szCs w:val="24"/>
          <w:lang w:val="zh-CN"/>
        </w:rPr>
      </w:pPr>
      <w:r>
        <w:rPr>
          <w:rFonts w:hint="eastAsia" w:ascii="宋体" w:hAnsi="宋体" w:cs="仿宋"/>
          <w:sz w:val="24"/>
          <w:szCs w:val="24"/>
          <w:lang w:val="zh-CN"/>
        </w:rPr>
        <w:t xml:space="preserve">联系人：                                  联系人：</w:t>
      </w:r>
      <w:r/>
    </w:p>
    <w:p>
      <w:pPr>
        <w:spacing w:line="440" w:lineRule="exact"/>
        <w:rPr>
          <w:rFonts w:ascii="宋体" w:hAnsi="宋体" w:cs="仿宋"/>
          <w:sz w:val="24"/>
          <w:szCs w:val="24"/>
          <w:lang w:val="zh-CN"/>
        </w:rPr>
      </w:pPr>
      <w:r>
        <w:rPr>
          <w:rFonts w:hint="eastAsia" w:ascii="宋体" w:hAnsi="宋体" w:cs="仿宋"/>
          <w:sz w:val="24"/>
          <w:szCs w:val="24"/>
          <w:lang w:val="zh-CN"/>
        </w:rPr>
        <w:t xml:space="preserve">约定送达地址：                            约定送达地址：</w:t>
      </w:r>
      <w:r/>
    </w:p>
    <w:p>
      <w:pPr>
        <w:spacing w:line="440" w:lineRule="exact"/>
        <w:rPr>
          <w:rFonts w:ascii="宋体" w:hAnsi="宋体" w:cs="仿宋"/>
          <w:sz w:val="24"/>
          <w:szCs w:val="24"/>
          <w:lang w:val="zh-CN"/>
        </w:rPr>
      </w:pPr>
      <w:r>
        <w:rPr>
          <w:rFonts w:hint="eastAsia" w:ascii="宋体" w:hAnsi="宋体" w:cs="仿宋"/>
          <w:sz w:val="24"/>
          <w:szCs w:val="24"/>
          <w:lang w:val="zh-CN"/>
        </w:rPr>
        <w:t xml:space="preserve">邮政编码：                                邮政编码：</w:t>
      </w:r>
      <w:r/>
    </w:p>
    <w:p>
      <w:pPr>
        <w:spacing w:line="440" w:lineRule="exact"/>
        <w:rPr>
          <w:rFonts w:ascii="宋体" w:hAnsi="宋体" w:cs="仿宋"/>
          <w:sz w:val="24"/>
          <w:szCs w:val="24"/>
        </w:rPr>
      </w:pPr>
      <w:r>
        <w:rPr>
          <w:rFonts w:hint="eastAsia" w:ascii="宋体" w:hAnsi="宋体" w:cs="仿宋"/>
          <w:sz w:val="24"/>
          <w:szCs w:val="24"/>
          <w:lang w:val="zh-CN"/>
        </w:rPr>
        <w:t xml:space="preserve">电话：                                    电话：</w:t>
      </w:r>
      <w:r/>
    </w:p>
    <w:p>
      <w:pPr>
        <w:spacing w:line="440" w:lineRule="exact"/>
        <w:rPr>
          <w:rFonts w:ascii="宋体" w:hAnsi="宋体" w:cs="仿宋"/>
          <w:sz w:val="24"/>
          <w:szCs w:val="24"/>
        </w:rPr>
      </w:pPr>
      <w:r>
        <w:rPr>
          <w:rFonts w:hint="eastAsia" w:ascii="宋体" w:hAnsi="宋体" w:cs="仿宋"/>
          <w:sz w:val="24"/>
          <w:szCs w:val="24"/>
        </w:rPr>
        <w:t xml:space="preserve">                                          </w:t>
      </w:r>
      <w:r/>
    </w:p>
    <w:p>
      <w:r/>
      <w:r/>
    </w:p>
    <w:p>
      <w:pPr>
        <w:rPr>
          <w:rFonts w:hint="eastAsia"/>
        </w:rPr>
      </w:pPr>
      <w:r>
        <w:rPr>
          <w:rFonts w:hint="eastAsia"/>
        </w:rPr>
      </w:r>
      <w:r/>
    </w:p>
    <w:p>
      <w:pPr>
        <w:rPr>
          <w:rFonts w:ascii="Times New Roman" w:hAnsi="Times New Roman"/>
          <w:b/>
          <w:sz w:val="44"/>
          <w:szCs w:val="44"/>
        </w:rPr>
      </w:pPr>
      <w:r>
        <w:rPr>
          <w:rFonts w:hint="eastAsia"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99"/>
      <w:r/>
      <w:bookmarkEnd w:id="100"/>
      <w:r/>
      <w:bookmarkEnd w:id="101"/>
      <w:r/>
      <w:bookmarkStart w:id="105" w:name="_Hlt26955039"/>
      <w:r/>
      <w:bookmarkEnd w:id="105"/>
      <w:r/>
      <w:bookmarkStart w:id="106" w:name="_Hlt26671244"/>
      <w:r/>
      <w:bookmarkEnd w:id="106"/>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ascii="Times New Roman" w:hAnsi="Times New Roman" w:cs="仿宋"/>
          <w:b/>
          <w:sz w:val="36"/>
        </w:rPr>
      </w:pPr>
      <w:r>
        <w:rPr>
          <w:rFonts w:hint="eastAsia" w:ascii="Times New Roman" w:hAnsi="Times New Roman" w:cs="仿宋"/>
          <w:b/>
          <w:sz w:val="36"/>
        </w:rPr>
        <w:t xml:space="preserve">项 目 名 称：</w:t>
      </w:r>
      <w:r/>
    </w:p>
    <w:p>
      <w:pPr>
        <w:ind w:firstLine="1084"/>
        <w:rPr>
          <w:rFonts w:ascii="Times New Roman" w:hAnsi="Times New Roman" w:cs="仿宋"/>
          <w:b/>
          <w:sz w:val="36"/>
          <w:u w:val="single"/>
        </w:rPr>
      </w:pPr>
      <w:r>
        <w:rPr>
          <w:rFonts w:hint="eastAsia" w:ascii="Times New Roman" w:hAnsi="Times New Roman" w:cs="仿宋"/>
          <w:b/>
          <w:sz w:val="36"/>
        </w:rPr>
        <w:t xml:space="preserve">项 目 编 号：</w:t>
      </w:r>
      <w:r/>
    </w:p>
    <w:p>
      <w:pPr>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p>
    <w:p>
      <w:pPr>
        <w:rPr>
          <w:rFonts w:ascii="Times New Roman" w:hAnsi="Times New Roman" w:cs="仿宋"/>
          <w:b/>
          <w:sz w:val="36"/>
          <w:u w:val="single"/>
        </w:rPr>
      </w:pPr>
      <w:r>
        <w:rPr>
          <w:rFonts w:hint="eastAsia" w:ascii="Times New Roman" w:hAnsi="Times New Roman" w:cs="仿宋"/>
          <w:b/>
          <w:sz w:val="36"/>
        </w:rPr>
        <w:t xml:space="preserve">      日      期 ：</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三、磋商报价表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bookmarkStart w:id="107" w:name="OLE_LINK4"/>
      <w:r>
        <w:rPr>
          <w:rFonts w:hint="eastAsia" w:ascii="Times New Roman" w:hAnsi="Times New Roman"/>
          <w:sz w:val="28"/>
          <w:szCs w:val="28"/>
        </w:rPr>
        <w:t xml:space="preserve">六、技术响应偏离表</w:t>
      </w:r>
      <w:bookmarkEnd w:id="107"/>
      <w:r>
        <w:rPr>
          <w:rFonts w:hint="eastAsia" w:ascii="Times New Roman" w:hAnsi="Times New Roman"/>
          <w:sz w:val="28"/>
          <w:szCs w:val="28"/>
        </w:rPr>
        <w:t xml:space="preserve">（技术参数响应）</w:t>
      </w:r>
      <w:r/>
    </w:p>
    <w:p>
      <w:pPr>
        <w:spacing w:line="360" w:lineRule="auto"/>
        <w:rPr>
          <w:rFonts w:ascii="Times New Roman" w:hAnsi="Times New Roman"/>
          <w:sz w:val="28"/>
          <w:szCs w:val="28"/>
        </w:rPr>
      </w:pPr>
      <w:r>
        <w:rPr>
          <w:rFonts w:hint="eastAsia" w:ascii="Times New Roman" w:hAnsi="Times New Roman"/>
          <w:sz w:val="28"/>
          <w:szCs w:val="28"/>
        </w:rPr>
        <w:t xml:space="preserve">七、企业业绩</w:t>
      </w:r>
      <w:r/>
    </w:p>
    <w:p>
      <w:pPr>
        <w:spacing w:line="360" w:lineRule="auto"/>
        <w:rPr>
          <w:rFonts w:ascii="Times New Roman" w:hAnsi="Times New Roman"/>
          <w:sz w:val="28"/>
          <w:szCs w:val="28"/>
        </w:rPr>
      </w:pPr>
      <w:r>
        <w:rPr>
          <w:rFonts w:hint="eastAsia" w:ascii="Times New Roman" w:hAnsi="Times New Roman"/>
          <w:sz w:val="28"/>
          <w:szCs w:val="28"/>
        </w:rPr>
        <w:t xml:space="preserve">八、磋商所需其他材料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rFonts w:hint="eastAsia"/>
          <w:b/>
          <w:bCs/>
          <w:sz w:val="32"/>
        </w:rPr>
        <w:br w:type="page" w:clear="all"/>
      </w:r>
      <w:r/>
    </w:p>
    <w:p>
      <w:pPr>
        <w:pStyle w:val="80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p>
    <w:p>
      <w:pPr>
        <w:pStyle w:val="1396"/>
        <w:jc w:val="center"/>
        <w:rPr>
          <w:rFonts w:hint="eastAsia" w:ascii="宋体" w:hAnsi="宋体" w:cs="仿宋"/>
          <w:b/>
          <w:sz w:val="24"/>
          <w:szCs w:val="24"/>
        </w:rPr>
      </w:pPr>
      <w:r>
        <w:rPr>
          <w:rFonts w:hint="eastAsia" w:ascii="宋体" w:hAnsi="宋体" w:cs="仿宋"/>
          <w:b/>
          <w:sz w:val="24"/>
          <w:szCs w:val="24"/>
        </w:rPr>
      </w:r>
      <w:r/>
    </w:p>
    <w:p>
      <w:pPr>
        <w:pStyle w:val="1396"/>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96"/>
        <w:jc w:val="left"/>
        <w:spacing w:line="500" w:lineRule="exact"/>
        <w:rPr>
          <w:rFonts w:hint="eastAsia" w:ascii="宋体" w:hAnsi="宋体" w:cs="仿宋"/>
          <w:sz w:val="24"/>
          <w:szCs w:val="24"/>
        </w:rPr>
      </w:pPr>
      <w:r>
        <w:rPr>
          <w:rFonts w:hint="eastAsia" w:ascii="宋体" w:hAnsi="宋体"/>
          <w:sz w:val="24"/>
          <w:szCs w:val="24"/>
          <w:u w:val="single"/>
          <w:lang w:eastAsia="zh-CN"/>
        </w:rPr>
        <w:t xml:space="preserve">宿迁市纤维检验所、</w:t>
      </w:r>
      <w:r>
        <w:rPr>
          <w:rFonts w:hint="eastAsia" w:asciiTheme="minorEastAsia" w:hAnsiTheme="minorEastAsia" w:eastAsiaTheme="minorEastAsia" w:cstheme="minorEastAsia"/>
          <w:sz w:val="24"/>
          <w:szCs w:val="24"/>
          <w:u w:val="single"/>
        </w:rPr>
        <w:t xml:space="preserve">宿迁市楚润数据集团有限公司</w:t>
      </w:r>
      <w:r>
        <w:rPr>
          <w:rFonts w:hint="eastAsia" w:ascii="宋体" w:hAnsi="宋体" w:cs="仿宋"/>
          <w:sz w:val="24"/>
          <w:szCs w:val="24"/>
        </w:rPr>
        <w:t xml:space="preserve">：</w:t>
      </w:r>
      <w:r/>
    </w:p>
    <w:p>
      <w:pPr>
        <w:pStyle w:val="1396"/>
        <w:ind w:firstLine="480"/>
        <w:jc w:val="left"/>
        <w:spacing w:line="500" w:lineRule="exact"/>
        <w:rPr>
          <w:rFonts w:ascii="Times New Roman" w:hAnsi="Times New Roman"/>
          <w:sz w:val="24"/>
          <w:szCs w:val="24"/>
        </w:rPr>
      </w:pPr>
      <w:r>
        <w:rPr>
          <w:rFonts w:ascii="Times New Roman" w:hAnsi="Times New Roman"/>
          <w:sz w:val="24"/>
          <w:szCs w:val="24"/>
        </w:rPr>
        <w:t xml:space="preserve">根</w:t>
      </w:r>
      <w:r>
        <w:rPr>
          <w:rFonts w:ascii="Times New Roman" w:hAnsi="Times New Roman"/>
          <w:sz w:val="24"/>
          <w:szCs w:val="24"/>
          <w:highlight w:val="none"/>
        </w:rPr>
        <w:t xml:space="preserve">据</w:t>
      </w:r>
      <w:r>
        <w:rPr>
          <w:rFonts w:hint="eastAsia" w:ascii="Times New Roman" w:hAnsi="Times New Roman"/>
          <w:sz w:val="24"/>
          <w:szCs w:val="24"/>
          <w:highlight w:val="none"/>
          <w:u w:val="single"/>
          <w:lang w:eastAsia="zh-CN"/>
        </w:rPr>
        <w:t xml:space="preserve">JSZC-321300-JZCG-C2026-0056</w:t>
      </w:r>
      <w:r>
        <w:rPr>
          <w:rFonts w:ascii="Times New Roman" w:hAnsi="Times New Roman"/>
          <w:sz w:val="24"/>
          <w:szCs w:val="24"/>
          <w:highlight w:val="none"/>
        </w:rPr>
        <w:t xml:space="preserve">的</w:t>
      </w:r>
      <w:r>
        <w:rPr>
          <w:rFonts w:hint="eastAsia" w:ascii="Times New Roman" w:hAnsi="Times New Roman" w:cs="仿宋"/>
          <w:sz w:val="24"/>
          <w:szCs w:val="24"/>
          <w:highlight w:val="none"/>
          <w:u w:val="single"/>
          <w:lang w:eastAsia="zh-CN"/>
        </w:rPr>
        <w:t xml:space="preserve">宿</w:t>
      </w:r>
      <w:r>
        <w:rPr>
          <w:rFonts w:hint="eastAsia" w:ascii="Times New Roman" w:hAnsi="Times New Roman" w:cs="仿宋"/>
          <w:sz w:val="24"/>
          <w:szCs w:val="24"/>
          <w:u w:val="single"/>
          <w:lang w:eastAsia="zh-CN"/>
        </w:rPr>
        <w:t xml:space="preserve">迁市纤维检验所业务系统升级项目</w:t>
      </w:r>
      <w:r>
        <w:rPr>
          <w:rFonts w:ascii="Times New Roman" w:hAnsi="Times New Roman"/>
          <w:sz w:val="24"/>
          <w:szCs w:val="24"/>
        </w:rPr>
        <w:t xml:space="preserve">竞争性磋商文件，我方在参加本项目竞争性磋商活动中，特做出如下承诺：</w:t>
      </w:r>
      <w:r/>
    </w:p>
    <w:p>
      <w:pPr>
        <w:pStyle w:val="1396"/>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96"/>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96"/>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96"/>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96"/>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96"/>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96"/>
        <w:ind w:firstLine="480"/>
        <w:jc w:val="left"/>
        <w:spacing w:line="500" w:lineRule="exact"/>
        <w:rPr>
          <w:rFonts w:ascii="Times New Roman" w:hAnsi="Times New Roman"/>
          <w:sz w:val="24"/>
          <w:szCs w:val="24"/>
        </w:rPr>
      </w:pPr>
      <w:r>
        <w:rPr>
          <w:rFonts w:ascii="Times New Roman" w:hAnsi="Times New Roman"/>
          <w:sz w:val="24"/>
          <w:szCs w:val="24"/>
        </w:rPr>
      </w:r>
      <w:r/>
    </w:p>
    <w:p>
      <w:pPr>
        <w:pStyle w:val="1396"/>
        <w:ind w:firstLine="480"/>
        <w:jc w:val="left"/>
        <w:spacing w:line="500" w:lineRule="exact"/>
        <w:rPr>
          <w:rFonts w:ascii="Times New Roman" w:hAnsi="Times New Roman"/>
          <w:sz w:val="24"/>
          <w:szCs w:val="24"/>
        </w:rPr>
      </w:pPr>
      <w:r>
        <w:rPr>
          <w:rFonts w:ascii="Times New Roman" w:hAnsi="Times New Roman"/>
          <w:sz w:val="24"/>
          <w:szCs w:val="24"/>
        </w:rPr>
      </w:r>
      <w:r/>
    </w:p>
    <w:p>
      <w:pPr>
        <w:pStyle w:val="1396"/>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96"/>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r/>
      <w:bookmarkStart w:id="108" w:name="_Toc120614284"/>
      <w:r>
        <w:rPr>
          <w:rFonts w:hint="eastAsia" w:ascii="宋体" w:hAnsi="宋体" w:cs="宋体"/>
          <w:b/>
          <w:bCs/>
          <w:sz w:val="32"/>
          <w:szCs w:val="32"/>
        </w:rPr>
        <w:br w:type="page" w:clear="all"/>
      </w:r>
      <w:r/>
    </w:p>
    <w:p>
      <w:pPr>
        <w:pStyle w:val="80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二、法人授权书</w:t>
      </w:r>
      <w:r/>
    </w:p>
    <w:p>
      <w:pPr>
        <w:pStyle w:val="1401"/>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396"/>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96"/>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w:t>
      </w:r>
      <w:r>
        <w:rPr>
          <w:rFonts w:hint="eastAsia" w:ascii="宋体" w:hAnsi="宋体" w:cs="仿宋"/>
          <w:sz w:val="24"/>
          <w:szCs w:val="24"/>
          <w:highlight w:val="none"/>
        </w:rPr>
        <w:t xml:space="preserve">就</w:t>
      </w:r>
      <w:r>
        <w:rPr>
          <w:rFonts w:hint="eastAsia" w:ascii="宋体" w:hAnsi="宋体"/>
          <w:sz w:val="24"/>
          <w:szCs w:val="24"/>
          <w:highlight w:val="none"/>
          <w:u w:val="single"/>
          <w:lang w:eastAsia="zh-CN"/>
        </w:rPr>
        <w:t xml:space="preserve">JSZC-321300-JZCG-C2026-0056</w:t>
      </w:r>
      <w:r>
        <w:rPr>
          <w:rFonts w:hint="eastAsia" w:ascii="宋体" w:hAnsi="宋体"/>
          <w:sz w:val="24"/>
          <w:szCs w:val="24"/>
          <w:highlight w:val="none"/>
        </w:rPr>
        <w:t xml:space="preserve">号</w:t>
      </w:r>
      <w:r>
        <w:rPr>
          <w:rFonts w:hint="eastAsia" w:ascii="Times New Roman" w:hAnsi="Times New Roman" w:cs="仿宋"/>
          <w:sz w:val="24"/>
          <w:szCs w:val="24"/>
          <w:highlight w:val="none"/>
          <w:u w:val="single"/>
          <w:lang w:eastAsia="zh-CN"/>
        </w:rPr>
        <w:t xml:space="preserve">宿迁</w:t>
      </w:r>
      <w:r>
        <w:rPr>
          <w:rFonts w:hint="eastAsia" w:ascii="Times New Roman" w:hAnsi="Times New Roman" w:cs="仿宋"/>
          <w:sz w:val="24"/>
          <w:szCs w:val="24"/>
          <w:u w:val="single"/>
          <w:lang w:eastAsia="zh-CN"/>
        </w:rPr>
        <w:t xml:space="preserve">市纤维检验所业务系统升级项目</w:t>
      </w:r>
      <w:r>
        <w:rPr>
          <w:rFonts w:hint="eastAsia" w:ascii="宋体" w:hAnsi="宋体" w:cs="仿宋"/>
          <w:sz w:val="24"/>
          <w:szCs w:val="24"/>
        </w:rPr>
        <w:t xml:space="preserve">采购活动的合法代理人，以本单位名义全权处理一切与该项目采购有关的事务。</w:t>
      </w:r>
      <w:r/>
    </w:p>
    <w:p>
      <w:pPr>
        <w:pStyle w:val="1396"/>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96"/>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96"/>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96"/>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96"/>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96"/>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96"/>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09" w:name="_Hlt26955070"/>
      <w:r/>
      <w:bookmarkEnd w:id="109"/>
      <w:r/>
      <w:bookmarkStart w:id="110" w:name="_格式3__银行出具的资信证明"/>
      <w:r/>
      <w:bookmarkEnd w:id="110"/>
      <w:r/>
      <w:bookmarkStart w:id="111" w:name="_Hlt26671380"/>
      <w:r/>
      <w:bookmarkEnd w:id="111"/>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80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三、磋商报价表</w:t>
      </w:r>
      <w:r/>
    </w:p>
    <w:p>
      <w:pPr>
        <w:ind w:firstLine="1280"/>
        <w:rPr>
          <w:rFonts w:hint="eastAsia" w:ascii="宋体" w:hAnsi="宋体" w:eastAsia="宋体" w:cs="宋体"/>
          <w:sz w:val="32"/>
          <w:lang w:val="en-US" w:eastAsia="zh-CN"/>
        </w:rPr>
      </w:pPr>
      <w:r>
        <w:rPr>
          <w:rFonts w:hint="eastAsia" w:ascii="宋体" w:hAnsi="宋体" w:eastAsia="宋体" w:cs="宋体"/>
          <w:sz w:val="32"/>
          <w:lang w:val="en-US" w:eastAsia="zh-CN"/>
        </w:rPr>
      </w:r>
      <w:r/>
    </w:p>
    <w:p>
      <w:pPr>
        <w:ind w:firstLine="64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p>
    <w:p>
      <w:pPr>
        <w:spacing w:line="480" w:lineRule="exact"/>
        <w:rPr>
          <w:rFonts w:hint="eastAsia" w:ascii="宋体" w:hAnsi="宋体" w:cs="黑体"/>
          <w:b/>
          <w:sz w:val="32"/>
          <w:szCs w:val="24"/>
        </w:rPr>
      </w:pPr>
      <w:r>
        <w:rPr>
          <w:rFonts w:hint="eastAsia" w:ascii="宋体" w:hAnsi="宋体" w:cs="黑体"/>
          <w:b/>
          <w:sz w:val="32"/>
          <w:szCs w:val="24"/>
        </w:rPr>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rPr>
          <w:rFonts w:hint="eastAsia" w:ascii="黑体" w:hAnsi="黑体" w:eastAsia="黑体" w:cs="黑体"/>
          <w:b/>
          <w:sz w:val="32"/>
          <w:szCs w:val="24"/>
        </w:rPr>
      </w:pPr>
      <w:r>
        <w:rPr>
          <w:rFonts w:ascii="黑体" w:hAnsi="黑体" w:eastAsia="黑体" w:cs="黑体"/>
          <w:b/>
          <w:sz w:val="32"/>
          <w:szCs w:val="24"/>
        </w:rPr>
        <w:br w:type="page" w:clear="all"/>
      </w:r>
      <w:r/>
    </w:p>
    <w:p>
      <w:pPr>
        <w:pStyle w:val="80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四、分项报价表</w:t>
      </w:r>
      <w:r/>
    </w:p>
    <w:p>
      <w:pPr>
        <w:pStyle w:val="1401"/>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p>
    <w:tbl>
      <w:tblPr>
        <w:tblStyle w:val="753"/>
        <w:tblW w:w="89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472"/>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1472"/>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72"/>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72"/>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72"/>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72"/>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72"/>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72"/>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72"/>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72"/>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72"/>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72"/>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72"/>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72"/>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72"/>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72"/>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72"/>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72"/>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72"/>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72"/>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72"/>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72"/>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72"/>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72"/>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72"/>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72"/>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72"/>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72"/>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72"/>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72"/>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72"/>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72"/>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72"/>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72"/>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72"/>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72"/>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72"/>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72"/>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72"/>
              <w:spacing w:line="560" w:lineRule="exact"/>
              <w:widowControl/>
              <w:rPr>
                <w:rFonts w:hint="eastAsia" w:ascii="宋体" w:hAnsi="宋体"/>
                <w:sz w:val="24"/>
                <w:szCs w:val="24"/>
              </w:rPr>
            </w:pPr>
            <w:r>
              <w:rPr>
                <w:rFonts w:ascii="宋体" w:hAnsi="宋体"/>
                <w:sz w:val="24"/>
                <w:szCs w:val="24"/>
              </w:rPr>
              <w:t xml:space="preserve">…</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72"/>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72"/>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72"/>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72"/>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72"/>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pStyle w:val="1472"/>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000000" w:sz="4" w:space="0"/>
              <w:left w:val="single" w:color="000000" w:sz="4" w:space="0"/>
              <w:bottom w:val="single" w:color="000000" w:sz="4" w:space="0"/>
              <w:right w:val="single" w:color="000000" w:sz="4" w:space="0"/>
            </w:tcBorders>
            <w:tcW w:w="6924" w:type="dxa"/>
            <w:vAlign w:val="center"/>
            <w:textDirection w:val="lrTb"/>
            <w:noWrap w:val="false"/>
          </w:tcPr>
          <w:p>
            <w:pPr>
              <w:pStyle w:val="1472"/>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472"/>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备注：1、“磋商总报价”数额应当与“磋商报价表”中“磋商总价”数额一致。</w:t>
      </w:r>
      <w:r>
        <w:rPr>
          <w:rFonts w:ascii="宋体" w:hAnsi="宋体"/>
          <w:bCs/>
          <w:sz w:val="24"/>
          <w:szCs w:val="24"/>
        </w:rPr>
        <w:t xml:space="preserve">2、</w:t>
      </w:r>
      <w:r>
        <w:rPr>
          <w:rFonts w:hint="eastAsia" w:ascii="宋体" w:hAnsi="宋体"/>
          <w:bCs/>
          <w:sz w:val="24"/>
          <w:szCs w:val="24"/>
        </w:rPr>
        <w:t xml:space="preserve">报价内容包括：</w:t>
      </w:r>
      <w:r>
        <w:rPr>
          <w:rFonts w:ascii="宋体" w:hAnsi="宋体" w:cs="宋体"/>
          <w:sz w:val="24"/>
          <w:szCs w:val="24"/>
        </w:rPr>
        <w:t xml:space="preserve">包括采购人需求的软件研发费用、培训费用及运维服务费用，项目在指定地点、环境交付、安装、调试、验收所需费用和所有相关税金费用及为完成整个项目所产生的其它所有费用。</w:t>
      </w:r>
      <w:r/>
    </w:p>
    <w:p>
      <w:pPr>
        <w:spacing w:line="480" w:lineRule="exac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806"/>
        <w:ind w:firstLine="320"/>
        <w:spacing w:before="0" w:after="0" w:line="520" w:lineRule="exact"/>
        <w:rPr>
          <w:rFonts w:hint="eastAsia" w:ascii="黑体" w:hAnsi="黑体" w:eastAsia="黑体" w:cs="黑体"/>
          <w:sz w:val="32"/>
        </w:rPr>
      </w:pPr>
      <w:r/>
      <w:bookmarkStart w:id="112" w:name="_Toc21129"/>
      <w:r/>
      <w:bookmarkStart w:id="113" w:name="_Toc9025"/>
      <w:r>
        <w:rPr>
          <w:rFonts w:hint="eastAsia" w:ascii="黑体" w:hAnsi="黑体" w:eastAsia="黑体" w:cs="黑体"/>
          <w:bCs/>
          <w:sz w:val="32"/>
          <w:szCs w:val="32"/>
        </w:rPr>
        <w:br w:type="page" w:clear="all"/>
      </w:r>
      <w:r>
        <w:rPr>
          <w:rFonts w:hint="eastAsia" w:ascii="黑体" w:hAnsi="黑体" w:eastAsia="黑体" w:cs="黑体"/>
          <w:bCs/>
          <w:sz w:val="32"/>
          <w:szCs w:val="32"/>
        </w:rPr>
        <w:t xml:space="preserve">五、</w:t>
      </w:r>
      <w:r>
        <w:rPr>
          <w:rFonts w:hint="eastAsia" w:ascii="黑体" w:hAnsi="黑体" w:eastAsia="黑体" w:cs="黑体"/>
          <w:sz w:val="32"/>
        </w:rPr>
        <w:t xml:space="preserve">中小企业或残疾人福利性单位声明函</w:t>
      </w:r>
      <w:r/>
    </w:p>
    <w:p>
      <w:pPr>
        <w:ind w:firstLine="643"/>
        <w:jc w:val="center"/>
        <w:spacing w:line="400" w:lineRule="exact"/>
        <w:rPr>
          <w:rFonts w:hint="eastAsia" w:ascii="宋体" w:hAnsi="宋体"/>
          <w:b/>
          <w:sz w:val="32"/>
          <w:szCs w:val="32"/>
        </w:rPr>
      </w:pPr>
      <w:r>
        <w:rPr>
          <w:rFonts w:hint="eastAsia" w:ascii="宋体" w:hAnsi="宋体"/>
          <w:b/>
          <w:sz w:val="32"/>
          <w:szCs w:val="32"/>
        </w:rPr>
      </w:r>
      <w:bookmarkEnd w:id="112"/>
      <w:r/>
      <w:bookmarkEnd w:id="113"/>
      <w:r/>
      <w:r/>
    </w:p>
    <w:p>
      <w:pPr>
        <w:ind w:firstLine="128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p>
    <w:p>
      <w:pPr>
        <w:pStyle w:val="806"/>
        <w:ind w:firstLine="320"/>
        <w:spacing w:before="0" w:after="0" w:line="520" w:lineRule="exact"/>
        <w:rPr>
          <w:rFonts w:hint="eastAsia" w:ascii="黑体" w:hAnsi="黑体" w:eastAsia="黑体" w:cs="黑体"/>
          <w:bCs/>
          <w:sz w:val="32"/>
          <w:szCs w:val="32"/>
        </w:rPr>
      </w:pPr>
      <w:r>
        <w:rPr>
          <w:rFonts w:hint="eastAsia" w:ascii="黑体" w:hAnsi="黑体" w:eastAsia="黑体" w:cs="黑体"/>
          <w:bCs/>
          <w:sz w:val="32"/>
          <w:szCs w:val="32"/>
        </w:rPr>
        <w:br/>
      </w:r>
      <w:r/>
    </w:p>
    <w:p>
      <w:pPr>
        <w:rPr>
          <w:rFonts w:hint="eastAsia" w:ascii="黑体" w:hAnsi="黑体" w:eastAsia="黑体" w:cs="黑体"/>
          <w:bCs/>
          <w:sz w:val="32"/>
          <w:szCs w:val="32"/>
        </w:rPr>
      </w:pPr>
      <w:r>
        <w:rPr>
          <w:rFonts w:hint="eastAsia" w:ascii="黑体" w:hAnsi="黑体" w:eastAsia="黑体" w:cs="黑体"/>
          <w:bCs/>
          <w:sz w:val="32"/>
          <w:szCs w:val="32"/>
        </w:rPr>
        <w:br w:type="page" w:clear="all"/>
      </w:r>
      <w:r/>
    </w:p>
    <w:p>
      <w:pPr>
        <w:pStyle w:val="806"/>
        <w:ind w:firstLine="320"/>
        <w:spacing w:before="0" w:after="0" w:line="520" w:lineRule="exact"/>
        <w:rPr>
          <w:rFonts w:hint="eastAsia" w:ascii="黑体" w:hAnsi="黑体" w:eastAsia="黑体" w:cs="黑体"/>
          <w:sz w:val="32"/>
        </w:rPr>
      </w:pPr>
      <w:r>
        <w:rPr>
          <w:rFonts w:hint="eastAsia" w:ascii="黑体" w:hAnsi="黑体" w:eastAsia="黑体" w:cs="黑体"/>
          <w:bCs/>
          <w:sz w:val="32"/>
          <w:szCs w:val="32"/>
        </w:rPr>
        <w:t xml:space="preserve">六</w:t>
      </w:r>
      <w:r>
        <w:rPr>
          <w:rFonts w:hint="eastAsia" w:ascii="黑体" w:hAnsi="黑体" w:eastAsia="黑体" w:cs="黑体"/>
          <w:sz w:val="32"/>
        </w:rPr>
        <w:t xml:space="preserve">、技术响应偏离表（技术参数响应）</w:t>
      </w:r>
      <w:r/>
    </w:p>
    <w:p>
      <w:pPr>
        <w:pStyle w:val="823"/>
      </w:pPr>
      <w:r/>
      <w:r/>
    </w:p>
    <w:tbl>
      <w:tblPr>
        <w:tblStyle w:val="753"/>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25"/>
        <w:gridCol w:w="2332"/>
        <w:gridCol w:w="1630"/>
        <w:gridCol w:w="2502"/>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hint="eastAsia" w:ascii="宋体" w:hAnsi="宋体" w:cs="仿宋"/>
        </w:rPr>
      </w:pPr>
      <w:r>
        <w:rPr>
          <w:rFonts w:hint="eastAsia" w:ascii="宋体" w:hAnsi="宋体" w:cs="仿宋"/>
        </w:rPr>
      </w:r>
      <w:r/>
    </w:p>
    <w:p>
      <w:pPr>
        <w:pStyle w:val="774"/>
        <w:ind w:firstLine="482"/>
        <w:jc w:val="both"/>
        <w:spacing w:before="0" w:beforeAutospacing="0" w:after="0" w:afterAutospacing="0" w:line="480" w:lineRule="exact"/>
        <w:widowControl w:val="off"/>
        <w:rPr>
          <w:rFonts w:hint="eastAsia" w:cs="仿宋"/>
          <w:b/>
          <w:bCs/>
          <w:szCs w:val="28"/>
        </w:rPr>
      </w:pPr>
      <w:r>
        <w:rPr>
          <w:rFonts w:hint="eastAsia" w:cs="仿宋"/>
          <w:b/>
          <w:bCs/>
          <w:szCs w:val="28"/>
        </w:rPr>
        <w:t xml:space="preserve">注：</w:t>
      </w:r>
      <w:r>
        <w:rPr>
          <w:rFonts w:hint="eastAsia" w:ascii="Times New Roman" w:hAnsi="Times New Roman" w:eastAsia="宋体" w:cs="仿宋"/>
          <w:szCs w:val="28"/>
          <w:lang w:val="en-US" w:eastAsia="zh-CN"/>
        </w:rPr>
        <w:t xml:space="preserve">1.</w:t>
      </w:r>
      <w:r>
        <w:rPr>
          <w:rFonts w:hint="eastAsia" w:ascii="Times New Roman" w:hAnsi="Times New Roman"/>
          <w:szCs w:val="20"/>
        </w:rPr>
        <w:t xml:space="preserve">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szCs w:val="20"/>
        </w:rPr>
        <w:t xml:space="preserve">作无效响应处理。</w:t>
      </w:r>
      <w:r/>
    </w:p>
    <w:p>
      <w:pPr>
        <w:pStyle w:val="774"/>
        <w:ind w:firstLine="480"/>
        <w:jc w:val="both"/>
        <w:spacing w:before="0" w:beforeAutospacing="0" w:after="0" w:afterAutospacing="0" w:line="480" w:lineRule="exact"/>
        <w:widowControl w:val="off"/>
        <w:rPr>
          <w:rFonts w:ascii="Times New Roman" w:hAnsi="Times New Roman"/>
          <w:szCs w:val="20"/>
        </w:rPr>
      </w:pPr>
      <w:r>
        <w:rPr>
          <w:rFonts w:hint="eastAsia" w:ascii="Times New Roman" w:hAnsi="Times New Roman" w:cs="仿宋"/>
          <w:szCs w:val="28"/>
        </w:rPr>
        <w:t xml:space="preserve">2.对采购需求的其它非实质性要求，供应商按所投产品（服务）情况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；未列明的均视为未响应磋商文件要求</w:t>
      </w:r>
      <w:r>
        <w:rPr>
          <w:rFonts w:ascii="Times New Roman" w:hAnsi="Times New Roman" w:cs="仿宋"/>
          <w:szCs w:val="28"/>
        </w:rPr>
        <w:t xml:space="preserve">。</w:t>
      </w:r>
      <w:r/>
    </w:p>
    <w:p>
      <w:pPr>
        <w:pStyle w:val="846"/>
        <w:ind w:firstLine="482"/>
        <w:jc w:val="both"/>
        <w:spacing w:before="0" w:beforeAutospacing="0" w:after="0" w:afterAutospacing="0" w:line="480" w:lineRule="exact"/>
        <w:widowControl w:val="off"/>
        <w:rPr>
          <w:rFonts w:ascii="Times New Roman" w:hAnsi="Times New Roman"/>
          <w:szCs w:val="20"/>
        </w:rPr>
      </w:pPr>
      <w:r>
        <w:rPr>
          <w:rFonts w:ascii="Times New Roman" w:hAnsi="Times New Roman"/>
          <w:szCs w:val="20"/>
        </w:rPr>
      </w:r>
      <w:r/>
    </w:p>
    <w:p>
      <w:pPr>
        <w:pStyle w:val="806"/>
        <w:ind w:firstLine="320"/>
        <w:spacing w:before="0" w:after="0" w:line="520" w:lineRule="exact"/>
        <w:rPr>
          <w:rFonts w:hint="eastAsia" w:ascii="黑体" w:hAnsi="黑体" w:eastAsia="黑体" w:cs="黑体"/>
          <w:sz w:val="32"/>
        </w:rPr>
      </w:pPr>
      <w:r>
        <w:rPr>
          <w:rFonts w:ascii="黑体" w:hAnsi="黑体" w:eastAsia="黑体"/>
          <w:b/>
          <w:sz w:val="32"/>
          <w:szCs w:val="32"/>
        </w:rPr>
        <w:br w:type="page" w:clear="all"/>
      </w:r>
      <w:r>
        <w:rPr>
          <w:rFonts w:hint="eastAsia" w:ascii="黑体" w:hAnsi="黑体" w:eastAsia="黑体"/>
          <w:b/>
          <w:sz w:val="32"/>
          <w:szCs w:val="32"/>
          <w:lang w:val="en-US" w:eastAsia="zh-CN"/>
        </w:rPr>
        <w:t xml:space="preserve"> </w:t>
      </w:r>
      <w:r>
        <w:rPr>
          <w:rFonts w:hint="eastAsia" w:ascii="黑体" w:hAnsi="黑体" w:eastAsia="黑体" w:cs="黑体"/>
          <w:sz w:val="32"/>
        </w:rPr>
        <w:t xml:space="preserve">七、</w:t>
      </w:r>
      <w:bookmarkEnd w:id="108"/>
      <w:r>
        <w:rPr>
          <w:rFonts w:hint="eastAsia" w:ascii="黑体" w:hAnsi="黑体" w:eastAsia="黑体" w:cs="黑体"/>
          <w:sz w:val="32"/>
        </w:rPr>
        <w:t xml:space="preserve">企业业绩</w:t>
      </w:r>
      <w:r/>
    </w:p>
    <w:p>
      <w:pPr>
        <w:pStyle w:val="1444"/>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ascii="方正小标宋_GBK" w:eastAsia="方正小标宋_GBK"/>
          <w:bCs/>
          <w:sz w:val="32"/>
          <w:szCs w:val="32"/>
          <w:u w:val="single"/>
        </w:rPr>
        <w:t xml:space="preserve">2023</w:t>
      </w:r>
      <w:r>
        <w:rPr>
          <w:rFonts w:hint="eastAsia" w:ascii="方正小标宋_GBK" w:eastAsia="方正小标宋_GBK"/>
          <w:bCs/>
          <w:sz w:val="32"/>
          <w:szCs w:val="32"/>
        </w:rPr>
        <w:t xml:space="preserve">年</w:t>
      </w:r>
      <w:r>
        <w:rPr>
          <w:rFonts w:ascii="方正小标宋_GBK" w:eastAsia="方正小标宋_GBK"/>
          <w:bCs/>
          <w:sz w:val="32"/>
          <w:szCs w:val="32"/>
          <w:u w:val="single"/>
        </w:rPr>
        <w:t xml:space="preserve">01</w:t>
      </w:r>
      <w:r>
        <w:rPr>
          <w:rFonts w:hint="eastAsia" w:ascii="方正小标宋_GBK" w:eastAsia="方正小标宋_GBK"/>
          <w:bCs/>
          <w:sz w:val="32"/>
          <w:szCs w:val="32"/>
        </w:rPr>
        <w:t xml:space="preserve">月</w:t>
      </w:r>
      <w:r>
        <w:rPr>
          <w:rFonts w:ascii="方正小标宋_GBK" w:eastAsia="方正小标宋_GBK"/>
          <w:bCs/>
          <w:sz w:val="32"/>
          <w:szCs w:val="32"/>
          <w:u w:val="single"/>
        </w:rPr>
        <w:t xml:space="preserve">01</w:t>
      </w:r>
      <w:r>
        <w:rPr>
          <w:rFonts w:hint="eastAsia" w:ascii="方正小标宋_GBK" w:eastAsia="方正小标宋_GBK"/>
          <w:bCs/>
          <w:sz w:val="32"/>
          <w:szCs w:val="32"/>
        </w:rPr>
        <w:t xml:space="preserve">日以来承担</w:t>
      </w:r>
      <w:r/>
    </w:p>
    <w:p>
      <w:pPr>
        <w:pStyle w:val="1444"/>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Style w:val="75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481"/>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81"/>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433" w:type="dxa"/>
            <w:vAlign w:val="center"/>
            <w:textDirection w:val="lrTb"/>
            <w:noWrap w:val="false"/>
          </w:tcPr>
          <w:p>
            <w:pPr>
              <w:pStyle w:val="1481"/>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395" w:type="dxa"/>
            <w:vAlign w:val="center"/>
            <w:textDirection w:val="lrTb"/>
            <w:noWrap w:val="false"/>
          </w:tcPr>
          <w:p>
            <w:pPr>
              <w:pStyle w:val="1481"/>
              <w:jc w:val="center"/>
              <w:spacing w:line="560" w:lineRule="exact"/>
              <w:rPr>
                <w:rFonts w:hint="eastAsia" w:ascii="宋体" w:hAnsi="宋体" w:cs="仿宋"/>
                <w:sz w:val="28"/>
                <w:szCs w:val="28"/>
              </w:rPr>
            </w:pPr>
            <w:r>
              <w:rPr>
                <w:rFonts w:hint="eastAsia" w:ascii="宋体" w:hAnsi="宋体" w:cs="仿宋"/>
                <w:sz w:val="28"/>
                <w:szCs w:val="28"/>
              </w:rPr>
              <w:t xml:space="preserve">合同金额</w:t>
            </w:r>
            <w:r/>
          </w:p>
        </w:tc>
      </w:tr>
      <w:tr>
        <w:trPr>
          <w:jc w:val="center"/>
          <w:trHeight w:val="1510"/>
        </w:trPr>
        <w:tc>
          <w:tcPr>
            <w:tcW w:w="1229" w:type="dxa"/>
            <w:vAlign w:val="top"/>
            <w:textDirection w:val="lrTb"/>
            <w:noWrap w:val="false"/>
          </w:tcPr>
          <w:p>
            <w:pPr>
              <w:pStyle w:val="1481"/>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81"/>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81"/>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81"/>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81"/>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81"/>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81"/>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81"/>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81"/>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81"/>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81"/>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81"/>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vAlign w:val="top"/>
            <w:textDirection w:val="lrTb"/>
            <w:noWrap w:val="false"/>
          </w:tcPr>
          <w:p>
            <w:pPr>
              <w:pStyle w:val="1481"/>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81"/>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81"/>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81"/>
              <w:jc w:val="center"/>
              <w:spacing w:line="560" w:lineRule="exact"/>
              <w:rPr>
                <w:rFonts w:hint="eastAsia" w:ascii="仿宋" w:hAnsi="仿宋" w:eastAsia="仿宋" w:cs="仿宋"/>
                <w:sz w:val="28"/>
              </w:rPr>
            </w:pPr>
            <w:r>
              <w:rPr>
                <w:rFonts w:hint="eastAsia" w:ascii="仿宋" w:hAnsi="仿宋" w:eastAsia="仿宋" w:cs="仿宋"/>
                <w:sz w:val="28"/>
              </w:rPr>
            </w:r>
            <w:r/>
          </w:p>
        </w:tc>
      </w:tr>
    </w:tbl>
    <w:p>
      <w:pPr>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注：1.请填写此表，并按要求上传业绩资料电子件。2.成交后，本表将随成交结果公告公开。</w:t>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806"/>
        <w:ind w:firstLine="320"/>
        <w:spacing w:before="0" w:after="0" w:line="520" w:lineRule="exact"/>
        <w:rPr>
          <w:rFonts w:hint="eastAsia" w:ascii="黑体" w:hAnsi="黑体" w:eastAsia="黑体" w:cs="黑体"/>
          <w:sz w:val="32"/>
        </w:rPr>
      </w:pPr>
      <w:r/>
      <w:bookmarkStart w:id="114" w:name="_Toc28140"/>
      <w:r>
        <w:rPr>
          <w:rFonts w:hint="eastAsia" w:ascii="黑体" w:hAnsi="黑体" w:eastAsia="黑体" w:cs="黑体"/>
          <w:sz w:val="32"/>
          <w:lang w:val="en-US" w:eastAsia="zh-CN"/>
        </w:rPr>
        <w:t xml:space="preserve">八</w:t>
      </w:r>
      <w:r>
        <w:rPr>
          <w:rFonts w:hint="eastAsia" w:ascii="黑体" w:hAnsi="黑体" w:eastAsia="黑体" w:cs="黑体"/>
          <w:sz w:val="32"/>
        </w:rPr>
        <w:t xml:space="preserve">、磋商所需其他材料</w:t>
      </w:r>
      <w:bookmarkEnd w:id="114"/>
      <w:r/>
      <w:r/>
    </w:p>
    <w:p>
      <w:pPr>
        <w:pStyle w:val="1446"/>
        <w:ind w:firstLine="560"/>
        <w:spacing w:line="360" w:lineRule="auto"/>
        <w:rPr>
          <w:rFonts w:hint="eastAsia" w:ascii="仿宋" w:hAnsi="仿宋" w:cs="仿宋"/>
          <w:sz w:val="28"/>
          <w:szCs w:val="28"/>
        </w:rPr>
      </w:pPr>
      <w:r>
        <w:rPr>
          <w:rFonts w:hint="eastAsia" w:ascii="仿宋" w:hAnsi="仿宋" w:cs="仿宋"/>
          <w:sz w:val="28"/>
          <w:szCs w:val="28"/>
        </w:rPr>
      </w:r>
      <w:r/>
    </w:p>
    <w:p>
      <w:pPr>
        <w:pStyle w:val="1446"/>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-140970</wp:posOffset>
              </wp:positionV>
              <wp:extent cx="825500" cy="2965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35"/>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17</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35"/>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17</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-105410</wp:posOffset>
              </wp:positionV>
              <wp:extent cx="668655" cy="2667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835"/>
                            <w:rPr>
                              <w:rFonts w:ascii="Times New Roman" w:hAnsi="Times New Roman"/>
                              <w:sz w:val="32"/>
                              <w:szCs w:val="36"/>
                            </w:rPr>
                          </w:pPr>
                          <w:r>
                            <w:rPr>
                              <w:rFonts w:ascii="Times New Roman" w:hAnsi="Times New Roman"/>
                              <w:sz w:val="32"/>
                              <w:szCs w:val="36"/>
                            </w:rPr>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35"/>
                      <w:rPr>
                        <w:rFonts w:ascii="Times New Roman" w:hAnsi="Times New Roman"/>
                        <w:sz w:val="32"/>
                        <w:szCs w:val="36"/>
                      </w:rPr>
                    </w:pPr>
                    <w:r>
                      <w:rPr>
                        <w:rFonts w:ascii="Times New Roman" w:hAnsi="Times New Roman"/>
                        <w:sz w:val="32"/>
                        <w:szCs w:val="36"/>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25"/>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30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2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link w:val="1498"/>
    <w:uiPriority w:val="0"/>
    <w:qFormat/>
    <w:pPr>
      <w:jc w:val="both"/>
      <w:widowControl w:val="off"/>
    </w:pPr>
    <w:rPr>
      <w:rFonts w:hint="default" w:ascii="Calibri" w:hAnsi="Calibri" w:eastAsia="宋体" w:cs="Times New Roman"/>
      <w:sz w:val="21"/>
      <w:szCs w:val="22"/>
      <w:lang w:val="en-US" w:eastAsia="zh-CN" w:bidi="ar-SA"/>
    </w:rPr>
  </w:style>
  <w:style w:type="paragraph" w:styleId="743">
    <w:name w:val="Heading 1"/>
    <w:basedOn w:val="742"/>
    <w:next w:val="742"/>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54"/>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uiPriority w:val="9"/>
    <w:unhideWhenUsed/>
    <w:qFormat/>
    <w:pPr>
      <w:keepLines/>
      <w:keepNext/>
      <w:spacing w:before="320" w:after="200"/>
      <w:outlineLvl w:val="8"/>
    </w:pPr>
    <w:rPr>
      <w:rFonts w:ascii="Arial" w:hAnsi="Arial" w:eastAsia="Arial" w:cs="Arial"/>
      <w:i/>
      <w:iCs/>
      <w:sz w:val="21"/>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Normal Indent"/>
    <w:basedOn w:val="742"/>
    <w:uiPriority w:val="0"/>
    <w:qFormat/>
    <w:pPr>
      <w:ind w:firstLine="420"/>
    </w:pPr>
    <w:rPr>
      <w:szCs w:val="21"/>
    </w:rPr>
  </w:style>
  <w:style w:type="paragraph" w:styleId="755">
    <w:name w:val="toc 7"/>
    <w:basedOn w:val="742"/>
    <w:next w:val="742"/>
    <w:uiPriority w:val="39"/>
    <w:unhideWhenUsed/>
    <w:qFormat/>
    <w:pPr>
      <w:ind w:left="1701" w:right="0" w:firstLine="0"/>
      <w:spacing w:after="57"/>
    </w:pPr>
  </w:style>
  <w:style w:type="paragraph" w:styleId="756">
    <w:name w:val="Caption"/>
    <w:basedOn w:val="742"/>
    <w:next w:val="7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7">
    <w:name w:val="Body Text"/>
    <w:basedOn w:val="742"/>
    <w:next w:val="758"/>
    <w:uiPriority w:val="1"/>
    <w:qFormat/>
    <w:pPr>
      <w:ind w:firstLine="600"/>
    </w:pPr>
    <w:rPr>
      <w:rFonts w:ascii="Times New Roman" w:hAnsi="Times New Roman" w:eastAsia="方正仿宋_GBK"/>
      <w:b/>
      <w:bCs/>
      <w:color w:val="ff0000"/>
      <w:sz w:val="30"/>
      <w:szCs w:val="30"/>
    </w:rPr>
  </w:style>
  <w:style w:type="paragraph" w:styleId="75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759">
    <w:name w:val="Body Text Indent"/>
    <w:basedOn w:val="742"/>
    <w:uiPriority w:val="0"/>
    <w:unhideWhenUsed/>
    <w:qFormat/>
    <w:pPr>
      <w:ind w:left="420"/>
      <w:spacing w:after="120"/>
    </w:pPr>
  </w:style>
  <w:style w:type="paragraph" w:styleId="760">
    <w:name w:val="toc 5"/>
    <w:basedOn w:val="742"/>
    <w:next w:val="742"/>
    <w:uiPriority w:val="39"/>
    <w:unhideWhenUsed/>
    <w:qFormat/>
    <w:pPr>
      <w:ind w:left="1134" w:right="0" w:firstLine="0"/>
      <w:spacing w:after="57"/>
    </w:pPr>
  </w:style>
  <w:style w:type="paragraph" w:styleId="761">
    <w:name w:val="toc 3"/>
    <w:basedOn w:val="742"/>
    <w:next w:val="742"/>
    <w:uiPriority w:val="39"/>
    <w:unhideWhenUsed/>
    <w:qFormat/>
    <w:pPr>
      <w:ind w:left="567" w:right="0" w:firstLine="0"/>
      <w:spacing w:after="57"/>
    </w:pPr>
  </w:style>
  <w:style w:type="paragraph" w:styleId="762">
    <w:name w:val="toc 8"/>
    <w:basedOn w:val="742"/>
    <w:next w:val="742"/>
    <w:uiPriority w:val="39"/>
    <w:unhideWhenUsed/>
    <w:qFormat/>
    <w:pPr>
      <w:ind w:left="1984" w:right="0" w:firstLine="0"/>
      <w:spacing w:after="57"/>
    </w:pPr>
  </w:style>
  <w:style w:type="paragraph" w:styleId="763">
    <w:name w:val="endnote text"/>
    <w:basedOn w:val="742"/>
    <w:uiPriority w:val="99"/>
    <w:semiHidden/>
    <w:unhideWhenUsed/>
    <w:qFormat/>
    <w:pPr>
      <w:spacing w:after="0" w:line="240" w:lineRule="auto"/>
    </w:pPr>
    <w:rPr>
      <w:sz w:val="20"/>
    </w:rPr>
  </w:style>
  <w:style w:type="paragraph" w:styleId="764">
    <w:name w:val="Footer"/>
    <w:basedOn w:val="742"/>
    <w:uiPriority w:val="99"/>
    <w:unhideWhenUsed/>
    <w:qFormat/>
    <w:pPr>
      <w:spacing w:after="0" w:line="240" w:lineRule="auto"/>
      <w:tabs>
        <w:tab w:val="center" w:pos="7143" w:leader="none"/>
        <w:tab w:val="right" w:pos="14287" w:leader="none"/>
      </w:tabs>
    </w:pPr>
  </w:style>
  <w:style w:type="paragraph" w:styleId="765">
    <w:name w:val="Header"/>
    <w:basedOn w:val="742"/>
    <w:uiPriority w:val="99"/>
    <w:unhideWhenUsed/>
    <w:qFormat/>
    <w:pPr>
      <w:spacing w:after="0" w:line="240" w:lineRule="auto"/>
      <w:tabs>
        <w:tab w:val="center" w:pos="7143" w:leader="none"/>
        <w:tab w:val="right" w:pos="14287" w:leader="none"/>
      </w:tabs>
    </w:pPr>
  </w:style>
  <w:style w:type="paragraph" w:styleId="766">
    <w:name w:val="toc 1"/>
    <w:basedOn w:val="742"/>
    <w:next w:val="742"/>
    <w:uiPriority w:val="39"/>
    <w:unhideWhenUsed/>
    <w:qFormat/>
    <w:pPr>
      <w:ind w:left="0" w:right="0" w:firstLine="0"/>
      <w:spacing w:after="57"/>
    </w:pPr>
  </w:style>
  <w:style w:type="paragraph" w:styleId="767">
    <w:name w:val="toc 4"/>
    <w:basedOn w:val="742"/>
    <w:next w:val="742"/>
    <w:uiPriority w:val="39"/>
    <w:unhideWhenUsed/>
    <w:qFormat/>
    <w:pPr>
      <w:ind w:left="850" w:right="0" w:firstLine="0"/>
      <w:spacing w:after="57"/>
    </w:pPr>
  </w:style>
  <w:style w:type="paragraph" w:styleId="768">
    <w:name w:val="Subtitle"/>
    <w:basedOn w:val="742"/>
    <w:next w:val="742"/>
    <w:uiPriority w:val="11"/>
    <w:qFormat/>
    <w:pPr>
      <w:spacing w:before="200" w:after="200"/>
    </w:pPr>
    <w:rPr>
      <w:sz w:val="24"/>
      <w:szCs w:val="24"/>
    </w:rPr>
  </w:style>
  <w:style w:type="paragraph" w:styleId="769">
    <w:name w:val="footnote text"/>
    <w:basedOn w:val="742"/>
    <w:uiPriority w:val="99"/>
    <w:semiHidden/>
    <w:unhideWhenUsed/>
    <w:qFormat/>
    <w:pPr>
      <w:spacing w:after="40" w:line="240" w:lineRule="auto"/>
    </w:pPr>
    <w:rPr>
      <w:sz w:val="18"/>
    </w:rPr>
  </w:style>
  <w:style w:type="paragraph" w:styleId="770">
    <w:name w:val="toc 6"/>
    <w:basedOn w:val="742"/>
    <w:next w:val="742"/>
    <w:uiPriority w:val="39"/>
    <w:unhideWhenUsed/>
    <w:qFormat/>
    <w:pPr>
      <w:ind w:left="1417" w:right="0" w:firstLine="0"/>
      <w:spacing w:after="57"/>
    </w:pPr>
  </w:style>
  <w:style w:type="paragraph" w:styleId="771">
    <w:name w:val="table of figures"/>
    <w:basedOn w:val="742"/>
    <w:next w:val="742"/>
    <w:uiPriority w:val="99"/>
    <w:unhideWhenUsed/>
    <w:qFormat/>
    <w:pPr>
      <w:spacing w:after="0" w:afterAutospacing="0"/>
    </w:pPr>
  </w:style>
  <w:style w:type="paragraph" w:styleId="772">
    <w:name w:val="toc 2"/>
    <w:basedOn w:val="742"/>
    <w:next w:val="742"/>
    <w:uiPriority w:val="39"/>
    <w:unhideWhenUsed/>
    <w:qFormat/>
    <w:pPr>
      <w:ind w:left="283" w:right="0" w:firstLine="0"/>
      <w:spacing w:after="57"/>
    </w:pPr>
  </w:style>
  <w:style w:type="paragraph" w:styleId="773">
    <w:name w:val="toc 9"/>
    <w:basedOn w:val="742"/>
    <w:next w:val="742"/>
    <w:uiPriority w:val="39"/>
    <w:unhideWhenUsed/>
    <w:qFormat/>
    <w:pPr>
      <w:ind w:left="2268" w:right="0" w:firstLine="0"/>
      <w:spacing w:after="57"/>
    </w:pPr>
  </w:style>
  <w:style w:type="paragraph" w:styleId="774">
    <w:name w:val="Normal (Web)"/>
    <w:basedOn w:val="742"/>
    <w:uiPriority w:val="99"/>
    <w:qFormat/>
    <w:pPr>
      <w:jc w:val="left"/>
      <w:spacing w:before="100" w:beforeAutospacing="1" w:after="100" w:afterAutospacing="1"/>
      <w:widowControl/>
    </w:pPr>
    <w:rPr>
      <w:rFonts w:ascii="宋体" w:hAnsi="宋体" w:cs="宋体"/>
      <w:sz w:val="24"/>
      <w:szCs w:val="24"/>
    </w:rPr>
  </w:style>
  <w:style w:type="paragraph" w:styleId="775">
    <w:name w:val="Title"/>
    <w:basedOn w:val="742"/>
    <w:next w:val="742"/>
    <w:uiPriority w:val="10"/>
    <w:qFormat/>
    <w:pPr>
      <w:contextualSpacing/>
      <w:spacing w:before="300" w:after="200"/>
    </w:pPr>
    <w:rPr>
      <w:sz w:val="48"/>
      <w:szCs w:val="48"/>
    </w:rPr>
  </w:style>
  <w:style w:type="paragraph" w:styleId="776">
    <w:name w:val="Body Text First Indent 2"/>
    <w:basedOn w:val="759"/>
    <w:uiPriority w:val="99"/>
    <w:unhideWhenUsed/>
    <w:qFormat/>
    <w:pPr>
      <w:ind w:left="200" w:firstLine="200"/>
    </w:pPr>
  </w:style>
  <w:style w:type="table" w:styleId="77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endnote reference"/>
    <w:uiPriority w:val="99"/>
    <w:semiHidden/>
    <w:unhideWhenUsed/>
    <w:qFormat/>
    <w:rPr>
      <w:vertAlign w:val="superscript"/>
    </w:rPr>
  </w:style>
  <w:style w:type="character" w:styleId="779">
    <w:name w:val="Hyperlink"/>
    <w:uiPriority w:val="99"/>
    <w:unhideWhenUsed/>
    <w:qFormat/>
    <w:rPr>
      <w:color w:val="0000ff" w:themeColor="hyperlink"/>
      <w:u w:val="single"/>
      <w14:textFill>
        <w14:solidFill>
          <w14:schemeClr w14:val="hlink"/>
        </w14:solidFill>
      </w14:textFill>
    </w:rPr>
  </w:style>
  <w:style w:type="character" w:styleId="780">
    <w:name w:val="footnote reference"/>
    <w:uiPriority w:val="99"/>
    <w:unhideWhenUsed/>
    <w:qFormat/>
    <w:rPr>
      <w:vertAlign w:val="superscript"/>
    </w:rPr>
  </w:style>
  <w:style w:type="paragraph" w:styleId="781">
    <w:name w:val="List Paragraph"/>
    <w:basedOn w:val="742"/>
    <w:uiPriority w:val="34"/>
    <w:qFormat/>
    <w:pPr>
      <w:contextualSpacing/>
      <w:ind w:left="720"/>
    </w:pPr>
  </w:style>
  <w:style w:type="paragraph" w:styleId="782">
    <w:name w:val="No Spacing"/>
    <w:uiPriority w:val="1"/>
    <w:qFormat/>
    <w:pPr>
      <w:spacing w:before="0" w:after="0" w:line="240" w:lineRule="auto"/>
    </w:pPr>
    <w:rPr>
      <w:rFonts w:hint="default" w:ascii="Times New Roman" w:hAnsi="Times New Roman" w:eastAsia="宋体" w:cs="Times New Roman"/>
    </w:rPr>
  </w:style>
  <w:style w:type="paragraph" w:styleId="783">
    <w:name w:val="Quote"/>
    <w:basedOn w:val="742"/>
    <w:next w:val="742"/>
    <w:uiPriority w:val="29"/>
    <w:qFormat/>
    <w:pPr>
      <w:ind w:left="720" w:right="720"/>
    </w:pPr>
    <w:rPr>
      <w:i/>
    </w:rPr>
  </w:style>
  <w:style w:type="paragraph" w:styleId="784">
    <w:name w:val="Intense Quote"/>
    <w:basedOn w:val="742"/>
    <w:next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8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4" w:customStyle="1">
    <w:name w:val="TOC Heading"/>
    <w:uiPriority w:val="39"/>
    <w:unhideWhenUsed/>
    <w:qFormat/>
    <w:rPr>
      <w:rFonts w:hint="default" w:ascii="Times New Roman" w:hAnsi="Times New Roman" w:eastAsia="宋体" w:cs="Times New Roman"/>
    </w:rPr>
  </w:style>
  <w:style w:type="paragraph" w:styleId="805" w:customStyle="1">
    <w:name w:val="标题 1111"/>
    <w:basedOn w:val="742"/>
    <w:next w:val="742"/>
    <w:link w:val="821"/>
    <w:uiPriority w:val="9"/>
    <w:qFormat/>
    <w:pPr>
      <w:keepLines/>
      <w:keepNext/>
      <w:spacing w:before="480" w:after="200"/>
      <w:outlineLvl w:val="0"/>
    </w:pPr>
    <w:rPr>
      <w:rFonts w:ascii="Arial" w:hAnsi="Arial" w:eastAsia="Arial" w:cs="Arial"/>
      <w:sz w:val="40"/>
      <w:szCs w:val="40"/>
    </w:rPr>
  </w:style>
  <w:style w:type="paragraph" w:styleId="806" w:customStyle="1">
    <w:name w:val="标题 2111"/>
    <w:basedOn w:val="742"/>
    <w:next w:val="742"/>
    <w:uiPriority w:val="9"/>
    <w:qFormat/>
    <w:pPr>
      <w:keepLines/>
      <w:keepNext/>
      <w:spacing w:before="360" w:after="200"/>
      <w:outlineLvl w:val="1"/>
    </w:pPr>
    <w:rPr>
      <w:rFonts w:ascii="Arial" w:hAnsi="Arial" w:eastAsia="Arial" w:cs="Arial"/>
      <w:sz w:val="34"/>
    </w:rPr>
  </w:style>
  <w:style w:type="paragraph" w:styleId="807" w:customStyle="1">
    <w:name w:val="标题 3111"/>
    <w:basedOn w:val="808"/>
    <w:next w:val="742"/>
    <w:uiPriority w:val="9"/>
    <w:qFormat/>
    <w:pPr>
      <w:keepLines/>
      <w:keepNext/>
      <w:spacing w:before="320" w:after="200"/>
      <w:outlineLvl w:val="2"/>
    </w:pPr>
    <w:rPr>
      <w:rFonts w:ascii="Arial" w:hAnsi="Arial" w:eastAsia="Arial" w:cs="Arial"/>
      <w:sz w:val="30"/>
      <w:szCs w:val="30"/>
    </w:rPr>
  </w:style>
  <w:style w:type="paragraph" w:styleId="808" w:customStyle="1">
    <w:name w:val="Normal1"/>
    <w:next w:val="807"/>
    <w:uiPriority w:val="0"/>
    <w:qFormat/>
    <w:rPr>
      <w:rFonts w:hint="default" w:ascii="Times New Roman" w:hAnsi="Times New Roman" w:eastAsia="Times New Roman" w:cs="Times New Roman"/>
      <w:sz w:val="24"/>
      <w:szCs w:val="24"/>
      <w:lang w:val="en-US" w:eastAsia="zh-CN" w:bidi="ar-SA"/>
    </w:rPr>
  </w:style>
  <w:style w:type="paragraph" w:styleId="809" w:customStyle="1">
    <w:name w:val="Normal_19"/>
    <w:next w:val="810"/>
    <w:uiPriority w:val="0"/>
    <w:qFormat/>
    <w:rPr>
      <w:rFonts w:hint="default" w:ascii="Times New Roman" w:hAnsi="Times New Roman" w:eastAsia="Times New Roman" w:cs="Times New Roman"/>
      <w:sz w:val="24"/>
      <w:szCs w:val="24"/>
      <w:lang w:val="en-US" w:eastAsia="zh-CN" w:bidi="ar-SA"/>
    </w:rPr>
  </w:style>
  <w:style w:type="paragraph" w:styleId="810" w:customStyle="1">
    <w:name w:val="正文1"/>
    <w:next w:val="811"/>
    <w:uiPriority w:val="0"/>
    <w:qFormat/>
    <w:pPr>
      <w:jc w:val="both"/>
      <w:widowControl w:val="off"/>
    </w:pPr>
    <w:rPr>
      <w:rFonts w:hint="default" w:ascii="Times New Roman" w:hAnsi="Times New Roman" w:eastAsia="宋体" w:cs="Times New Roman"/>
      <w:szCs w:val="21"/>
      <w:lang w:val="en-US" w:eastAsia="zh-CN" w:bidi="ar-SA"/>
    </w:rPr>
  </w:style>
  <w:style w:type="paragraph" w:styleId="811" w:customStyle="1">
    <w:name w:val="Body Text First Indent1"/>
    <w:basedOn w:val="812"/>
    <w:uiPriority w:val="99"/>
    <w:unhideWhenUsed/>
    <w:qFormat/>
    <w:pPr>
      <w:ind w:firstLine="420"/>
    </w:pPr>
  </w:style>
  <w:style w:type="paragraph" w:styleId="812" w:customStyle="1">
    <w:name w:val="Body Text1"/>
    <w:basedOn w:val="810"/>
    <w:uiPriority w:val="99"/>
    <w:unhideWhenUsed/>
    <w:qFormat/>
    <w:pPr>
      <w:spacing w:after="120"/>
    </w:pPr>
  </w:style>
  <w:style w:type="paragraph" w:styleId="813" w:customStyle="1">
    <w:name w:val="标题 4111"/>
    <w:basedOn w:val="742"/>
    <w:next w:val="742"/>
    <w:uiPriority w:val="9"/>
    <w:qFormat/>
    <w:pPr>
      <w:keepLines/>
      <w:keepNext/>
      <w:spacing w:before="320" w:after="200"/>
      <w:outlineLvl w:val="3"/>
    </w:pPr>
    <w:rPr>
      <w:rFonts w:ascii="Arial" w:hAnsi="Arial" w:eastAsia="Arial" w:cs="Arial"/>
      <w:b/>
      <w:bCs/>
      <w:sz w:val="26"/>
      <w:szCs w:val="26"/>
    </w:rPr>
  </w:style>
  <w:style w:type="paragraph" w:styleId="814" w:customStyle="1">
    <w:name w:val="标题 512"/>
    <w:basedOn w:val="742"/>
    <w:next w:val="742"/>
    <w:uiPriority w:val="9"/>
    <w:qFormat/>
    <w:pPr>
      <w:keepLines/>
      <w:keepNext/>
      <w:spacing w:before="320" w:after="200"/>
      <w:outlineLvl w:val="4"/>
    </w:pPr>
    <w:rPr>
      <w:rFonts w:ascii="Arial" w:hAnsi="Arial" w:eastAsia="Arial" w:cs="Arial"/>
      <w:b/>
      <w:bCs/>
      <w:sz w:val="24"/>
      <w:szCs w:val="24"/>
    </w:rPr>
  </w:style>
  <w:style w:type="paragraph" w:styleId="815" w:customStyle="1">
    <w:name w:val="标题 612"/>
    <w:basedOn w:val="742"/>
    <w:next w:val="742"/>
    <w:uiPriority w:val="9"/>
    <w:qFormat/>
    <w:pPr>
      <w:keepLines/>
      <w:keepNext/>
      <w:spacing w:before="320" w:after="200"/>
      <w:outlineLvl w:val="5"/>
    </w:pPr>
    <w:rPr>
      <w:rFonts w:ascii="Arial" w:hAnsi="Arial" w:eastAsia="Arial" w:cs="Arial"/>
      <w:b/>
      <w:bCs/>
      <w:sz w:val="22"/>
    </w:rPr>
  </w:style>
  <w:style w:type="paragraph" w:styleId="816" w:customStyle="1">
    <w:name w:val="标题 712"/>
    <w:basedOn w:val="742"/>
    <w:next w:val="742"/>
    <w:uiPriority w:val="9"/>
    <w:qFormat/>
    <w:pPr>
      <w:keepLines/>
      <w:keepNext/>
      <w:spacing w:before="320" w:after="200"/>
      <w:outlineLvl w:val="6"/>
    </w:pPr>
    <w:rPr>
      <w:rFonts w:ascii="Arial" w:hAnsi="Arial" w:eastAsia="Arial" w:cs="Arial"/>
      <w:b/>
      <w:bCs/>
      <w:i/>
      <w:iCs/>
      <w:sz w:val="22"/>
    </w:rPr>
  </w:style>
  <w:style w:type="paragraph" w:styleId="817" w:customStyle="1">
    <w:name w:val="标题 812"/>
    <w:basedOn w:val="742"/>
    <w:next w:val="742"/>
    <w:uiPriority w:val="9"/>
    <w:qFormat/>
    <w:pPr>
      <w:keepLines/>
      <w:keepNext/>
      <w:spacing w:before="320" w:after="200"/>
      <w:outlineLvl w:val="7"/>
    </w:pPr>
    <w:rPr>
      <w:rFonts w:ascii="Arial" w:hAnsi="Arial" w:eastAsia="Arial" w:cs="Arial"/>
      <w:i/>
      <w:iCs/>
      <w:sz w:val="22"/>
    </w:rPr>
  </w:style>
  <w:style w:type="paragraph" w:styleId="818" w:customStyle="1">
    <w:name w:val="标题 912"/>
    <w:basedOn w:val="742"/>
    <w:next w:val="742"/>
    <w:uiPriority w:val="9"/>
    <w:qFormat/>
    <w:pPr>
      <w:keepLines/>
      <w:keepNext/>
      <w:spacing w:before="320" w:after="200"/>
      <w:outlineLvl w:val="8"/>
    </w:pPr>
    <w:rPr>
      <w:rFonts w:ascii="Arial" w:hAnsi="Arial" w:eastAsia="Arial" w:cs="Arial"/>
      <w:i/>
      <w:iCs/>
      <w:szCs w:val="21"/>
    </w:rPr>
  </w:style>
  <w:style w:type="character" w:styleId="819" w:customStyle="1">
    <w:name w:val="默认段落字体12"/>
    <w:link w:val="742"/>
    <w:uiPriority w:val="1"/>
    <w:unhideWhenUsed/>
    <w:qFormat/>
  </w:style>
  <w:style w:type="table" w:styleId="820" w:customStyle="1">
    <w:name w:val="普通表格12"/>
    <w:uiPriority w:val="99"/>
    <w:unhideWhenUsed/>
    <w:qFormat/>
    <w:tblPr/>
  </w:style>
  <w:style w:type="character" w:styleId="821" w:customStyle="1">
    <w:name w:val="标题 1 Char"/>
    <w:link w:val="805"/>
    <w:uiPriority w:val="9"/>
    <w:qFormat/>
    <w:rPr>
      <w:rFonts w:ascii="Arial" w:hAnsi="Arial" w:eastAsia="Arial" w:cs="Arial"/>
      <w:sz w:val="40"/>
      <w:szCs w:val="40"/>
    </w:rPr>
  </w:style>
  <w:style w:type="paragraph" w:styleId="822" w:customStyle="1">
    <w:name w:val="目录 71"/>
    <w:basedOn w:val="742"/>
    <w:next w:val="742"/>
    <w:uiPriority w:val="0"/>
    <w:qFormat/>
    <w:pPr>
      <w:ind w:left="1260"/>
      <w:jc w:val="left"/>
    </w:pPr>
    <w:rPr>
      <w:rFonts w:cs="Calibri"/>
      <w:sz w:val="18"/>
      <w:szCs w:val="18"/>
    </w:rPr>
  </w:style>
  <w:style w:type="paragraph" w:styleId="823" w:customStyle="1">
    <w:name w:val="正文缩进12"/>
    <w:basedOn w:val="742"/>
    <w:uiPriority w:val="0"/>
    <w:qFormat/>
    <w:pPr>
      <w:ind w:firstLine="420"/>
    </w:pPr>
    <w:rPr>
      <w:szCs w:val="21"/>
    </w:rPr>
  </w:style>
  <w:style w:type="paragraph" w:styleId="824" w:customStyle="1">
    <w:name w:val="题注12"/>
    <w:basedOn w:val="742"/>
    <w:next w:val="742"/>
    <w:uiPriority w:val="35"/>
    <w:qFormat/>
    <w:pPr>
      <w:spacing w:line="276" w:lineRule="auto"/>
    </w:pPr>
    <w:rPr>
      <w:b/>
      <w:bCs/>
      <w:color w:val="4f81bd"/>
      <w:sz w:val="18"/>
      <w:szCs w:val="18"/>
    </w:rPr>
  </w:style>
  <w:style w:type="paragraph" w:styleId="825" w:customStyle="1">
    <w:name w:val="批注文字11"/>
    <w:basedOn w:val="742"/>
    <w:uiPriority w:val="99"/>
    <w:unhideWhenUsed/>
    <w:qFormat/>
    <w:pPr>
      <w:jc w:val="left"/>
    </w:pPr>
  </w:style>
  <w:style w:type="paragraph" w:styleId="826" w:customStyle="1">
    <w:name w:val="正文文本11"/>
    <w:basedOn w:val="742"/>
    <w:uiPriority w:val="1"/>
    <w:qFormat/>
    <w:pPr>
      <w:ind w:firstLine="600"/>
    </w:pPr>
    <w:rPr>
      <w:rFonts w:ascii="Times New Roman" w:hAnsi="Times New Roman" w:eastAsia="方正仿宋_GBK"/>
      <w:b/>
      <w:bCs/>
      <w:color w:val="ff0000"/>
      <w:sz w:val="30"/>
      <w:szCs w:val="30"/>
    </w:rPr>
  </w:style>
  <w:style w:type="paragraph" w:styleId="827" w:customStyle="1">
    <w:name w:val="正文文本缩进12"/>
    <w:basedOn w:val="742"/>
    <w:uiPriority w:val="0"/>
    <w:unhideWhenUsed/>
    <w:qFormat/>
    <w:pPr>
      <w:ind w:left="420"/>
      <w:spacing w:after="120"/>
    </w:pPr>
  </w:style>
  <w:style w:type="paragraph" w:styleId="828" w:customStyle="1">
    <w:name w:val="目录 51"/>
    <w:basedOn w:val="742"/>
    <w:next w:val="742"/>
    <w:uiPriority w:val="0"/>
    <w:qFormat/>
    <w:pPr>
      <w:ind w:left="840"/>
      <w:jc w:val="left"/>
    </w:pPr>
    <w:rPr>
      <w:rFonts w:cs="Calibri"/>
      <w:sz w:val="18"/>
      <w:szCs w:val="18"/>
    </w:rPr>
  </w:style>
  <w:style w:type="paragraph" w:styleId="829" w:customStyle="1">
    <w:name w:val="目录 31"/>
    <w:basedOn w:val="742"/>
    <w:next w:val="742"/>
    <w:uiPriority w:val="39"/>
    <w:qFormat/>
    <w:pPr>
      <w:ind w:left="420"/>
      <w:jc w:val="left"/>
    </w:pPr>
    <w:rPr>
      <w:rFonts w:cs="Calibri"/>
      <w:i/>
      <w:iCs/>
      <w:sz w:val="20"/>
      <w:szCs w:val="20"/>
    </w:rPr>
  </w:style>
  <w:style w:type="paragraph" w:styleId="830" w:customStyle="1">
    <w:name w:val="纯文本12"/>
    <w:basedOn w:val="742"/>
    <w:uiPriority w:val="0"/>
    <w:qFormat/>
    <w:rPr>
      <w:rFonts w:ascii="宋体" w:hAnsi="Courier New" w:cs="Courier New"/>
      <w:szCs w:val="21"/>
    </w:rPr>
  </w:style>
  <w:style w:type="paragraph" w:styleId="831" w:customStyle="1">
    <w:name w:val="目录 81"/>
    <w:basedOn w:val="742"/>
    <w:next w:val="742"/>
    <w:uiPriority w:val="0"/>
    <w:qFormat/>
    <w:pPr>
      <w:ind w:left="1470"/>
      <w:jc w:val="left"/>
    </w:pPr>
    <w:rPr>
      <w:rFonts w:cs="Calibri"/>
      <w:sz w:val="18"/>
      <w:szCs w:val="18"/>
    </w:rPr>
  </w:style>
  <w:style w:type="paragraph" w:styleId="832" w:customStyle="1">
    <w:name w:val="尾注文本12"/>
    <w:basedOn w:val="742"/>
    <w:uiPriority w:val="99"/>
    <w:unhideWhenUsed/>
    <w:qFormat/>
    <w:rPr>
      <w:sz w:val="20"/>
    </w:rPr>
  </w:style>
  <w:style w:type="paragraph" w:styleId="833" w:customStyle="1">
    <w:name w:val="批注框文本11"/>
    <w:basedOn w:val="742"/>
    <w:link w:val="834"/>
    <w:uiPriority w:val="99"/>
    <w:unhideWhenUsed/>
    <w:qFormat/>
    <w:rPr>
      <w:rFonts w:ascii="宋体"/>
      <w:sz w:val="18"/>
      <w:szCs w:val="18"/>
    </w:rPr>
  </w:style>
  <w:style w:type="character" w:styleId="834" w:customStyle="1">
    <w:name w:val="批注框文本 Char"/>
    <w:link w:val="833"/>
    <w:uiPriority w:val="99"/>
    <w:semiHidden/>
    <w:qFormat/>
    <w:rPr>
      <w:rFonts w:ascii="宋体" w:hAnsi="Calibri"/>
      <w:sz w:val="18"/>
      <w:szCs w:val="18"/>
    </w:rPr>
  </w:style>
  <w:style w:type="paragraph" w:styleId="835" w:customStyle="1">
    <w:name w:val="页脚12"/>
    <w:basedOn w:val="742"/>
    <w:uiPriority w:val="99"/>
    <w:unhideWhenUsed/>
    <w:qFormat/>
    <w:pPr>
      <w:tabs>
        <w:tab w:val="center" w:pos="7143" w:leader="none"/>
        <w:tab w:val="right" w:pos="14287" w:leader="none"/>
      </w:tabs>
    </w:pPr>
  </w:style>
  <w:style w:type="paragraph" w:styleId="836" w:customStyle="1">
    <w:name w:val="页眉12"/>
    <w:basedOn w:val="742"/>
    <w:uiPriority w:val="99"/>
    <w:unhideWhenUsed/>
    <w:qFormat/>
    <w:pPr>
      <w:tabs>
        <w:tab w:val="center" w:pos="7143" w:leader="none"/>
        <w:tab w:val="right" w:pos="14287" w:leader="none"/>
      </w:tabs>
    </w:pPr>
  </w:style>
  <w:style w:type="paragraph" w:styleId="837" w:customStyle="1">
    <w:name w:val="目录 11"/>
    <w:basedOn w:val="742"/>
    <w:next w:val="742"/>
    <w:uiPriority w:val="39"/>
    <w:qFormat/>
    <w:pPr>
      <w:jc w:val="left"/>
      <w:spacing w:before="120" w:after="120"/>
    </w:pPr>
    <w:rPr>
      <w:rFonts w:cs="Calibri"/>
      <w:b/>
      <w:bCs/>
      <w:caps/>
      <w:sz w:val="20"/>
      <w:szCs w:val="20"/>
    </w:rPr>
  </w:style>
  <w:style w:type="paragraph" w:styleId="838" w:customStyle="1">
    <w:name w:val="目录 41"/>
    <w:basedOn w:val="742"/>
    <w:next w:val="742"/>
    <w:uiPriority w:val="0"/>
    <w:qFormat/>
    <w:pPr>
      <w:ind w:left="630"/>
      <w:jc w:val="left"/>
    </w:pPr>
    <w:rPr>
      <w:rFonts w:cs="Calibri"/>
      <w:sz w:val="18"/>
      <w:szCs w:val="18"/>
    </w:rPr>
  </w:style>
  <w:style w:type="paragraph" w:styleId="839" w:customStyle="1">
    <w:name w:val="副标题11"/>
    <w:basedOn w:val="742"/>
    <w:next w:val="742"/>
    <w:uiPriority w:val="11"/>
    <w:qFormat/>
    <w:pPr>
      <w:spacing w:before="200" w:after="200"/>
    </w:pPr>
    <w:rPr>
      <w:sz w:val="24"/>
      <w:szCs w:val="24"/>
    </w:rPr>
  </w:style>
  <w:style w:type="paragraph" w:styleId="840" w:customStyle="1">
    <w:name w:val="脚注文本12"/>
    <w:basedOn w:val="742"/>
    <w:uiPriority w:val="99"/>
    <w:unhideWhenUsed/>
    <w:qFormat/>
    <w:pPr>
      <w:spacing w:after="40"/>
    </w:pPr>
    <w:rPr>
      <w:sz w:val="18"/>
    </w:rPr>
  </w:style>
  <w:style w:type="paragraph" w:styleId="841" w:customStyle="1">
    <w:name w:val="目录 61"/>
    <w:basedOn w:val="742"/>
    <w:next w:val="742"/>
    <w:uiPriority w:val="0"/>
    <w:qFormat/>
    <w:pPr>
      <w:ind w:left="1050"/>
      <w:jc w:val="left"/>
    </w:pPr>
    <w:rPr>
      <w:rFonts w:cs="Calibri"/>
      <w:sz w:val="18"/>
      <w:szCs w:val="18"/>
    </w:rPr>
  </w:style>
  <w:style w:type="paragraph" w:styleId="842" w:customStyle="1">
    <w:name w:val="图表目录13"/>
    <w:basedOn w:val="742"/>
    <w:next w:val="742"/>
    <w:uiPriority w:val="99"/>
    <w:unhideWhenUsed/>
    <w:qFormat/>
  </w:style>
  <w:style w:type="paragraph" w:styleId="843" w:customStyle="1">
    <w:name w:val="目录 21"/>
    <w:basedOn w:val="742"/>
    <w:next w:val="742"/>
    <w:uiPriority w:val="39"/>
    <w:qFormat/>
    <w:pPr>
      <w:ind w:left="210"/>
      <w:jc w:val="left"/>
    </w:pPr>
    <w:rPr>
      <w:rFonts w:cs="Calibri"/>
      <w:smallCaps/>
      <w:sz w:val="20"/>
      <w:szCs w:val="20"/>
    </w:rPr>
  </w:style>
  <w:style w:type="paragraph" w:styleId="844" w:customStyle="1">
    <w:name w:val="目录 91"/>
    <w:basedOn w:val="742"/>
    <w:next w:val="742"/>
    <w:uiPriority w:val="0"/>
    <w:qFormat/>
    <w:pPr>
      <w:ind w:left="1680"/>
      <w:jc w:val="left"/>
    </w:pPr>
    <w:rPr>
      <w:rFonts w:cs="Calibri"/>
      <w:sz w:val="18"/>
      <w:szCs w:val="18"/>
    </w:rPr>
  </w:style>
  <w:style w:type="paragraph" w:styleId="845" w:customStyle="1">
    <w:name w:val="正文文本 211"/>
    <w:basedOn w:val="742"/>
    <w:next w:val="826"/>
    <w:uiPriority w:val="0"/>
    <w:qFormat/>
  </w:style>
  <w:style w:type="paragraph" w:styleId="846" w:customStyle="1">
    <w:name w:val="普通(网站)12"/>
    <w:basedOn w:val="742"/>
    <w:uiPriority w:val="99"/>
    <w:qFormat/>
    <w:pPr>
      <w:jc w:val="left"/>
      <w:spacing w:before="100" w:beforeAutospacing="1" w:after="100" w:afterAutospacing="1"/>
      <w:widowControl/>
    </w:pPr>
    <w:rPr>
      <w:rFonts w:ascii="宋体" w:hAnsi="宋体" w:cs="宋体"/>
      <w:sz w:val="24"/>
      <w:szCs w:val="24"/>
    </w:rPr>
  </w:style>
  <w:style w:type="paragraph" w:styleId="847" w:customStyle="1">
    <w:name w:val="标题12"/>
    <w:basedOn w:val="742"/>
    <w:next w:val="742"/>
    <w:uiPriority w:val="10"/>
    <w:qFormat/>
    <w:pPr>
      <w:contextualSpacing/>
      <w:spacing w:before="300" w:after="200"/>
    </w:pPr>
    <w:rPr>
      <w:sz w:val="48"/>
      <w:szCs w:val="48"/>
    </w:rPr>
  </w:style>
  <w:style w:type="paragraph" w:styleId="848" w:customStyle="1">
    <w:name w:val="正文首行缩进 21"/>
    <w:basedOn w:val="827"/>
    <w:uiPriority w:val="99"/>
    <w:unhideWhenUsed/>
    <w:qFormat/>
    <w:pPr>
      <w:ind w:left="200" w:firstLine="200"/>
    </w:pPr>
  </w:style>
  <w:style w:type="table" w:styleId="849" w:customStyle="1">
    <w:name w:val="网格型12"/>
    <w:uiPriority w:val="59"/>
    <w:qFormat/>
    <w:rPr>
      <w:lang w:val="en-US" w:eastAsia="zh-CN" w:bidi="ar-SA"/>
    </w:rPr>
    <w:tblPr/>
  </w:style>
  <w:style w:type="character" w:styleId="850" w:customStyle="1">
    <w:name w:val="要点12"/>
    <w:link w:val="742"/>
    <w:uiPriority w:val="22"/>
    <w:qFormat/>
    <w:rPr>
      <w:b/>
    </w:rPr>
  </w:style>
  <w:style w:type="character" w:styleId="851" w:customStyle="1">
    <w:name w:val="尾注引用12"/>
    <w:link w:val="742"/>
    <w:uiPriority w:val="99"/>
    <w:unhideWhenUsed/>
    <w:qFormat/>
    <w:rPr>
      <w:vertAlign w:val="superscript"/>
    </w:rPr>
  </w:style>
  <w:style w:type="character" w:styleId="852" w:customStyle="1">
    <w:name w:val="强调11"/>
    <w:link w:val="742"/>
    <w:uiPriority w:val="0"/>
    <w:qFormat/>
    <w:rPr>
      <w:i/>
    </w:rPr>
  </w:style>
  <w:style w:type="character" w:styleId="853" w:customStyle="1">
    <w:name w:val="超链接12"/>
    <w:link w:val="742"/>
    <w:uiPriority w:val="99"/>
    <w:unhideWhenUsed/>
    <w:qFormat/>
    <w:rPr>
      <w:color w:val="0000ff"/>
      <w:u w:val="single"/>
    </w:rPr>
  </w:style>
  <w:style w:type="character" w:styleId="854" w:customStyle="1">
    <w:name w:val="批注引用11"/>
    <w:link w:val="742"/>
    <w:uiPriority w:val="99"/>
    <w:unhideWhenUsed/>
    <w:qFormat/>
    <w:rPr>
      <w:sz w:val="21"/>
      <w:szCs w:val="21"/>
    </w:rPr>
  </w:style>
  <w:style w:type="character" w:styleId="855" w:customStyle="1">
    <w:name w:val="脚注引用12"/>
    <w:link w:val="742"/>
    <w:uiPriority w:val="99"/>
    <w:unhideWhenUsed/>
    <w:qFormat/>
    <w:rPr>
      <w:vertAlign w:val="superscript"/>
    </w:rPr>
  </w:style>
  <w:style w:type="table" w:styleId="856" w:customStyle="1">
    <w:name w:val="无格式表格 11"/>
    <w:basedOn w:val="857"/>
    <w:uiPriority w:val="59"/>
    <w:qFormat/>
    <w:tblPr/>
  </w:style>
  <w:style w:type="table" w:styleId="857" w:customStyle="1">
    <w:name w:val="普通表格11"/>
    <w:uiPriority w:val="99"/>
    <w:unhideWhenUsed/>
    <w:qFormat/>
    <w:rPr>
      <w:lang w:val="en-US" w:eastAsia="zh-CN" w:bidi="ar-SA"/>
    </w:rPr>
    <w:tblPr/>
  </w:style>
  <w:style w:type="table" w:styleId="858" w:customStyle="1">
    <w:name w:val="无格式表格 21"/>
    <w:basedOn w:val="857"/>
    <w:uiPriority w:val="59"/>
    <w:qFormat/>
    <w:tblPr/>
  </w:style>
  <w:style w:type="table" w:styleId="859" w:customStyle="1">
    <w:name w:val="无格式表格 31"/>
    <w:basedOn w:val="857"/>
    <w:uiPriority w:val="99"/>
    <w:qFormat/>
    <w:tblPr/>
  </w:style>
  <w:style w:type="table" w:styleId="860" w:customStyle="1">
    <w:name w:val="无格式表格 41"/>
    <w:basedOn w:val="857"/>
    <w:uiPriority w:val="99"/>
    <w:qFormat/>
    <w:tblPr/>
  </w:style>
  <w:style w:type="table" w:styleId="861" w:customStyle="1">
    <w:name w:val="无格式表格 51"/>
    <w:basedOn w:val="857"/>
    <w:uiPriority w:val="99"/>
    <w:qFormat/>
    <w:tblPr/>
  </w:style>
  <w:style w:type="table" w:styleId="862" w:customStyle="1">
    <w:name w:val="网格表 1 浅色1"/>
    <w:basedOn w:val="857"/>
    <w:uiPriority w:val="99"/>
    <w:qFormat/>
    <w:tblPr/>
  </w:style>
  <w:style w:type="table" w:styleId="863" w:customStyle="1">
    <w:name w:val="网格表 21"/>
    <w:basedOn w:val="857"/>
    <w:uiPriority w:val="99"/>
    <w:qFormat/>
    <w:tblPr/>
  </w:style>
  <w:style w:type="table" w:styleId="864" w:customStyle="1">
    <w:name w:val="网格表 31"/>
    <w:basedOn w:val="857"/>
    <w:uiPriority w:val="99"/>
    <w:qFormat/>
    <w:tblPr/>
  </w:style>
  <w:style w:type="table" w:styleId="865" w:customStyle="1">
    <w:name w:val="网格表 41"/>
    <w:basedOn w:val="857"/>
    <w:uiPriority w:val="59"/>
    <w:qFormat/>
    <w:tblPr/>
  </w:style>
  <w:style w:type="table" w:styleId="866" w:customStyle="1">
    <w:name w:val="网格表 5 深色1"/>
    <w:basedOn w:val="857"/>
    <w:uiPriority w:val="99"/>
    <w:qFormat/>
    <w:tblPr/>
  </w:style>
  <w:style w:type="table" w:styleId="867" w:customStyle="1">
    <w:name w:val="网格表 6 彩色1"/>
    <w:basedOn w:val="857"/>
    <w:uiPriority w:val="99"/>
    <w:qFormat/>
    <w:tblPr/>
  </w:style>
  <w:style w:type="table" w:styleId="868" w:customStyle="1">
    <w:name w:val="网格表 7 彩色1"/>
    <w:basedOn w:val="857"/>
    <w:uiPriority w:val="99"/>
    <w:qFormat/>
    <w:tblPr/>
  </w:style>
  <w:style w:type="table" w:styleId="869" w:customStyle="1">
    <w:name w:val="清单表 1 浅色1"/>
    <w:basedOn w:val="857"/>
    <w:uiPriority w:val="99"/>
    <w:qFormat/>
    <w:tblPr/>
  </w:style>
  <w:style w:type="table" w:styleId="870" w:customStyle="1">
    <w:name w:val="清单表 21"/>
    <w:basedOn w:val="857"/>
    <w:uiPriority w:val="99"/>
    <w:qFormat/>
    <w:tblPr/>
  </w:style>
  <w:style w:type="table" w:styleId="871" w:customStyle="1">
    <w:name w:val="清单表 31"/>
    <w:basedOn w:val="857"/>
    <w:uiPriority w:val="99"/>
    <w:qFormat/>
    <w:tblPr/>
  </w:style>
  <w:style w:type="table" w:styleId="872" w:customStyle="1">
    <w:name w:val="清单表 41"/>
    <w:basedOn w:val="857"/>
    <w:uiPriority w:val="99"/>
    <w:qFormat/>
    <w:tblPr/>
  </w:style>
  <w:style w:type="table" w:styleId="873" w:customStyle="1">
    <w:name w:val="清单表 5 深色1"/>
    <w:basedOn w:val="857"/>
    <w:uiPriority w:val="99"/>
    <w:qFormat/>
    <w:tblPr/>
  </w:style>
  <w:style w:type="table" w:styleId="874" w:customStyle="1">
    <w:name w:val="清单表 6 彩色1"/>
    <w:basedOn w:val="857"/>
    <w:uiPriority w:val="99"/>
    <w:qFormat/>
    <w:tblPr/>
  </w:style>
  <w:style w:type="table" w:styleId="875" w:customStyle="1">
    <w:name w:val="清单表 7 彩色1"/>
    <w:basedOn w:val="857"/>
    <w:uiPriority w:val="99"/>
    <w:qFormat/>
    <w:tblPr/>
  </w:style>
  <w:style w:type="paragraph" w:styleId="876" w:customStyle="1">
    <w:name w:val="TOC 标题1"/>
    <w:uiPriority w:val="39"/>
    <w:unhideWhenUsed/>
    <w:qFormat/>
    <w:rPr>
      <w:rFonts w:hint="default" w:ascii="Times New Roman" w:hAnsi="Times New Roman" w:eastAsia="宋体" w:cs="Times New Roman"/>
      <w:lang w:val="en-US" w:eastAsia="zh-CN" w:bidi="ar-SA"/>
    </w:rPr>
  </w:style>
  <w:style w:type="paragraph" w:styleId="877" w:customStyle="1">
    <w:name w:val="TOC 标题116"/>
    <w:uiPriority w:val="39"/>
    <w:unhideWhenUsed/>
    <w:qFormat/>
    <w:rPr>
      <w:rFonts w:hint="default" w:ascii="Times New Roman" w:hAnsi="Times New Roman" w:eastAsia="宋体" w:cs="Times New Roman"/>
      <w:lang w:val="en-US" w:eastAsia="zh-CN" w:bidi="ar-SA"/>
    </w:rPr>
  </w:style>
  <w:style w:type="paragraph" w:styleId="878" w:customStyle="1">
    <w:name w:val="TOC 标题115"/>
    <w:uiPriority w:val="39"/>
    <w:unhideWhenUsed/>
    <w:qFormat/>
    <w:rPr>
      <w:rFonts w:hint="default" w:ascii="Times New Roman" w:hAnsi="Times New Roman" w:eastAsia="宋体" w:cs="Times New Roman"/>
      <w:lang w:val="en-US" w:eastAsia="zh-CN" w:bidi="ar-SA"/>
    </w:rPr>
  </w:style>
  <w:style w:type="paragraph" w:styleId="879" w:customStyle="1">
    <w:name w:val="TOC 标题114"/>
    <w:uiPriority w:val="39"/>
    <w:unhideWhenUsed/>
    <w:qFormat/>
    <w:rPr>
      <w:rFonts w:hint="default" w:ascii="Times New Roman" w:hAnsi="Times New Roman" w:eastAsia="宋体" w:cs="Times New Roman"/>
      <w:lang w:val="en-US" w:eastAsia="zh-CN" w:bidi="ar-SA"/>
    </w:rPr>
  </w:style>
  <w:style w:type="character" w:styleId="880" w:customStyle="1">
    <w:name w:val="标题 1 字符"/>
    <w:link w:val="881"/>
    <w:uiPriority w:val="0"/>
    <w:qFormat/>
    <w:rPr>
      <w:b/>
      <w:sz w:val="44"/>
    </w:rPr>
  </w:style>
  <w:style w:type="paragraph" w:styleId="881" w:customStyle="1">
    <w:name w:val="标题 11"/>
    <w:basedOn w:val="742"/>
    <w:next w:val="742"/>
    <w:link w:val="880"/>
    <w:uiPriority w:val="0"/>
    <w:qFormat/>
    <w:pPr>
      <w:keepLines/>
      <w:keepNext/>
      <w:spacing w:before="340" w:after="330" w:line="576" w:lineRule="auto"/>
      <w:outlineLvl w:val="0"/>
    </w:pPr>
    <w:rPr>
      <w:rFonts w:ascii="Times New Roman" w:hAnsi="Times New Roman"/>
      <w:b/>
      <w:sz w:val="44"/>
      <w:szCs w:val="20"/>
    </w:rPr>
  </w:style>
  <w:style w:type="character" w:styleId="882" w:customStyle="1">
    <w:name w:val="标题 2 字符"/>
    <w:link w:val="883"/>
    <w:uiPriority w:val="0"/>
    <w:qFormat/>
    <w:rPr>
      <w:rFonts w:ascii="Arial" w:hAnsi="Arial" w:eastAsia="黑体"/>
      <w:b/>
      <w:sz w:val="32"/>
    </w:rPr>
  </w:style>
  <w:style w:type="paragraph" w:styleId="883" w:customStyle="1">
    <w:name w:val="标题 21"/>
    <w:basedOn w:val="742"/>
    <w:next w:val="742"/>
    <w:link w:val="882"/>
    <w:uiPriority w:val="0"/>
    <w:qFormat/>
    <w:pPr>
      <w:keepLines/>
      <w:keepNext/>
      <w:spacing w:before="260" w:after="260" w:line="413" w:lineRule="auto"/>
      <w:outlineLvl w:val="1"/>
    </w:pPr>
    <w:rPr>
      <w:rFonts w:ascii="Arial" w:hAnsi="Arial" w:eastAsia="黑体"/>
      <w:b/>
      <w:sz w:val="32"/>
      <w:szCs w:val="20"/>
    </w:rPr>
  </w:style>
  <w:style w:type="character" w:styleId="884" w:customStyle="1">
    <w:name w:val="标题 3 字符"/>
    <w:link w:val="885"/>
    <w:uiPriority w:val="0"/>
    <w:qFormat/>
    <w:rPr>
      <w:b/>
      <w:sz w:val="32"/>
    </w:rPr>
  </w:style>
  <w:style w:type="paragraph" w:styleId="885" w:customStyle="1">
    <w:name w:val="标题 31"/>
    <w:basedOn w:val="742"/>
    <w:next w:val="742"/>
    <w:link w:val="884"/>
    <w:uiPriority w:val="0"/>
    <w:qFormat/>
    <w:pPr>
      <w:keepLines/>
      <w:keepNext/>
      <w:spacing w:before="260" w:after="260" w:line="413" w:lineRule="auto"/>
      <w:outlineLvl w:val="2"/>
    </w:pPr>
    <w:rPr>
      <w:rFonts w:ascii="Times New Roman" w:hAnsi="Times New Roman"/>
      <w:b/>
      <w:sz w:val="32"/>
      <w:szCs w:val="20"/>
    </w:rPr>
  </w:style>
  <w:style w:type="character" w:styleId="886" w:customStyle="1">
    <w:name w:val="标题 4 字符"/>
    <w:link w:val="887"/>
    <w:uiPriority w:val="0"/>
    <w:qFormat/>
    <w:rPr>
      <w:rFonts w:ascii="宋体" w:eastAsia="宋体"/>
      <w:color w:val="800000"/>
      <w:sz w:val="28"/>
      <w:lang w:val="en-US" w:eastAsia="zh-CN" w:bidi="ar-SA"/>
    </w:rPr>
  </w:style>
  <w:style w:type="paragraph" w:styleId="887" w:customStyle="1">
    <w:name w:val="标题 41"/>
    <w:basedOn w:val="742"/>
    <w:next w:val="742"/>
    <w:link w:val="886"/>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88" w:customStyle="1">
    <w:name w:val="列出段落"/>
    <w:basedOn w:val="742"/>
    <w:uiPriority w:val="34"/>
    <w:qFormat/>
    <w:pPr>
      <w:contextualSpacing/>
      <w:ind w:left="720"/>
    </w:pPr>
  </w:style>
  <w:style w:type="paragraph" w:styleId="889" w:customStyle="1">
    <w:name w:val="无间隔"/>
    <w:uiPriority w:val="1"/>
    <w:qFormat/>
    <w:rPr>
      <w:rFonts w:hint="default" w:ascii="Times New Roman" w:hAnsi="Times New Roman" w:eastAsia="宋体" w:cs="Times New Roman"/>
      <w:lang w:val="en-US" w:eastAsia="zh-CN" w:bidi="ar-SA"/>
    </w:rPr>
  </w:style>
  <w:style w:type="paragraph" w:styleId="890" w:customStyle="1">
    <w:name w:val="引用"/>
    <w:basedOn w:val="742"/>
    <w:next w:val="742"/>
    <w:uiPriority w:val="29"/>
    <w:qFormat/>
    <w:pPr>
      <w:ind w:left="720" w:right="720"/>
    </w:pPr>
    <w:rPr>
      <w:i/>
    </w:rPr>
  </w:style>
  <w:style w:type="paragraph" w:styleId="891" w:customStyle="1">
    <w:name w:val="明显引用"/>
    <w:basedOn w:val="742"/>
    <w:next w:val="7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92" w:customStyle="1">
    <w:name w:val="TOC 标题113"/>
    <w:uiPriority w:val="39"/>
    <w:unhideWhenUsed/>
    <w:qFormat/>
    <w:rPr>
      <w:rFonts w:hint="default" w:ascii="Times New Roman" w:hAnsi="Times New Roman" w:eastAsia="宋体" w:cs="Times New Roman"/>
      <w:lang w:val="en-US" w:eastAsia="zh-CN" w:bidi="ar-SA"/>
    </w:rPr>
  </w:style>
  <w:style w:type="paragraph" w:styleId="893" w:customStyle="1">
    <w:name w:val="标题 111"/>
    <w:basedOn w:val="742"/>
    <w:next w:val="742"/>
    <w:link w:val="894"/>
    <w:uiPriority w:val="9"/>
    <w:qFormat/>
    <w:pPr>
      <w:keepLines/>
      <w:keepNext/>
      <w:spacing w:before="480" w:after="200"/>
      <w:outlineLvl w:val="0"/>
    </w:pPr>
    <w:rPr>
      <w:rFonts w:ascii="Arial" w:hAnsi="Arial" w:eastAsia="Arial" w:cs="Arial"/>
      <w:sz w:val="40"/>
      <w:szCs w:val="40"/>
    </w:rPr>
  </w:style>
  <w:style w:type="character" w:styleId="894" w:customStyle="1">
    <w:name w:val="标题 1 字符1"/>
    <w:link w:val="893"/>
    <w:uiPriority w:val="9"/>
    <w:qFormat/>
    <w:rPr>
      <w:rFonts w:ascii="Arial" w:hAnsi="Arial" w:eastAsia="Arial" w:cs="Arial"/>
      <w:sz w:val="40"/>
      <w:szCs w:val="40"/>
    </w:rPr>
  </w:style>
  <w:style w:type="paragraph" w:styleId="895" w:customStyle="1">
    <w:name w:val="标题 211"/>
    <w:basedOn w:val="742"/>
    <w:next w:val="742"/>
    <w:uiPriority w:val="9"/>
    <w:qFormat/>
    <w:pPr>
      <w:keepLines/>
      <w:keepNext/>
      <w:spacing w:before="360" w:after="200"/>
      <w:outlineLvl w:val="1"/>
    </w:pPr>
    <w:rPr>
      <w:rFonts w:ascii="Arial" w:hAnsi="Arial" w:eastAsia="Arial" w:cs="Arial"/>
      <w:sz w:val="34"/>
    </w:rPr>
  </w:style>
  <w:style w:type="paragraph" w:styleId="896" w:customStyle="1">
    <w:name w:val="标题 311"/>
    <w:basedOn w:val="742"/>
    <w:next w:val="742"/>
    <w:uiPriority w:val="9"/>
    <w:qFormat/>
    <w:pPr>
      <w:keepLines/>
      <w:keepNext/>
      <w:spacing w:before="320" w:after="200"/>
      <w:outlineLvl w:val="2"/>
    </w:pPr>
    <w:rPr>
      <w:rFonts w:ascii="Arial" w:hAnsi="Arial" w:eastAsia="Arial" w:cs="Arial"/>
      <w:sz w:val="30"/>
      <w:szCs w:val="30"/>
    </w:rPr>
  </w:style>
  <w:style w:type="paragraph" w:styleId="897" w:customStyle="1">
    <w:name w:val="标题 411"/>
    <w:basedOn w:val="742"/>
    <w:next w:val="742"/>
    <w:uiPriority w:val="9"/>
    <w:qFormat/>
    <w:pPr>
      <w:keepLines/>
      <w:keepNext/>
      <w:spacing w:before="320" w:after="200"/>
      <w:outlineLvl w:val="3"/>
    </w:pPr>
    <w:rPr>
      <w:rFonts w:ascii="Arial" w:hAnsi="Arial" w:eastAsia="Arial" w:cs="Arial"/>
      <w:b/>
      <w:bCs/>
      <w:sz w:val="26"/>
      <w:szCs w:val="26"/>
    </w:rPr>
  </w:style>
  <w:style w:type="paragraph" w:styleId="898" w:customStyle="1">
    <w:name w:val="标题 511"/>
    <w:basedOn w:val="742"/>
    <w:next w:val="742"/>
    <w:link w:val="899"/>
    <w:uiPriority w:val="9"/>
    <w:qFormat/>
    <w:pPr>
      <w:keepLines/>
      <w:keepNext/>
      <w:spacing w:before="320" w:after="200"/>
      <w:outlineLvl w:val="4"/>
    </w:pPr>
    <w:rPr>
      <w:rFonts w:ascii="Arial" w:hAnsi="Arial" w:eastAsia="Arial" w:cs="Arial"/>
      <w:b/>
      <w:bCs/>
      <w:sz w:val="24"/>
      <w:szCs w:val="24"/>
    </w:rPr>
  </w:style>
  <w:style w:type="character" w:styleId="899" w:customStyle="1">
    <w:name w:val="标题 5 字符"/>
    <w:link w:val="898"/>
    <w:uiPriority w:val="9"/>
    <w:qFormat/>
    <w:rPr>
      <w:rFonts w:ascii="Arial" w:hAnsi="Arial" w:eastAsia="Arial" w:cs="Arial"/>
      <w:b/>
      <w:bCs/>
      <w:sz w:val="24"/>
      <w:szCs w:val="24"/>
    </w:rPr>
  </w:style>
  <w:style w:type="paragraph" w:styleId="900" w:customStyle="1">
    <w:name w:val="标题 611"/>
    <w:basedOn w:val="742"/>
    <w:next w:val="742"/>
    <w:link w:val="901"/>
    <w:uiPriority w:val="9"/>
    <w:qFormat/>
    <w:pPr>
      <w:keepLines/>
      <w:keepNext/>
      <w:spacing w:before="320" w:after="200"/>
      <w:outlineLvl w:val="5"/>
    </w:pPr>
    <w:rPr>
      <w:rFonts w:ascii="Arial" w:hAnsi="Arial" w:eastAsia="Arial" w:cs="Arial"/>
      <w:b/>
      <w:bCs/>
      <w:sz w:val="22"/>
    </w:rPr>
  </w:style>
  <w:style w:type="character" w:styleId="901" w:customStyle="1">
    <w:name w:val="标题 6 字符"/>
    <w:link w:val="900"/>
    <w:uiPriority w:val="9"/>
    <w:qFormat/>
    <w:rPr>
      <w:rFonts w:ascii="Arial" w:hAnsi="Arial" w:eastAsia="Arial" w:cs="Arial"/>
      <w:b/>
      <w:bCs/>
      <w:sz w:val="22"/>
      <w:szCs w:val="22"/>
    </w:rPr>
  </w:style>
  <w:style w:type="paragraph" w:styleId="902" w:customStyle="1">
    <w:name w:val="标题 711"/>
    <w:basedOn w:val="742"/>
    <w:next w:val="742"/>
    <w:link w:val="903"/>
    <w:uiPriority w:val="9"/>
    <w:qFormat/>
    <w:pPr>
      <w:keepLines/>
      <w:keepNext/>
      <w:spacing w:before="320" w:after="200"/>
      <w:outlineLvl w:val="6"/>
    </w:pPr>
    <w:rPr>
      <w:rFonts w:ascii="Arial" w:hAnsi="Arial" w:eastAsia="Arial" w:cs="Arial"/>
      <w:b/>
      <w:bCs/>
      <w:i/>
      <w:iCs/>
      <w:sz w:val="22"/>
    </w:rPr>
  </w:style>
  <w:style w:type="character" w:styleId="903" w:customStyle="1">
    <w:name w:val="标题 7 字符"/>
    <w:link w:val="902"/>
    <w:uiPriority w:val="9"/>
    <w:qFormat/>
    <w:rPr>
      <w:rFonts w:ascii="Arial" w:hAnsi="Arial" w:eastAsia="Arial" w:cs="Arial"/>
      <w:b/>
      <w:bCs/>
      <w:i/>
      <w:iCs/>
      <w:sz w:val="22"/>
      <w:szCs w:val="22"/>
    </w:rPr>
  </w:style>
  <w:style w:type="paragraph" w:styleId="904" w:customStyle="1">
    <w:name w:val="标题 811"/>
    <w:basedOn w:val="742"/>
    <w:next w:val="742"/>
    <w:link w:val="905"/>
    <w:uiPriority w:val="9"/>
    <w:qFormat/>
    <w:pPr>
      <w:keepLines/>
      <w:keepNext/>
      <w:spacing w:before="320" w:after="200"/>
      <w:outlineLvl w:val="7"/>
    </w:pPr>
    <w:rPr>
      <w:rFonts w:ascii="Arial" w:hAnsi="Arial" w:eastAsia="Arial" w:cs="Arial"/>
      <w:i/>
      <w:iCs/>
      <w:sz w:val="22"/>
    </w:rPr>
  </w:style>
  <w:style w:type="character" w:styleId="905" w:customStyle="1">
    <w:name w:val="标题 8 字符"/>
    <w:link w:val="904"/>
    <w:uiPriority w:val="9"/>
    <w:qFormat/>
    <w:rPr>
      <w:rFonts w:ascii="Arial" w:hAnsi="Arial" w:eastAsia="Arial" w:cs="Arial"/>
      <w:i/>
      <w:iCs/>
      <w:sz w:val="22"/>
      <w:szCs w:val="22"/>
    </w:rPr>
  </w:style>
  <w:style w:type="paragraph" w:styleId="906" w:customStyle="1">
    <w:name w:val="标题 911"/>
    <w:basedOn w:val="742"/>
    <w:next w:val="742"/>
    <w:link w:val="907"/>
    <w:uiPriority w:val="9"/>
    <w:qFormat/>
    <w:pPr>
      <w:keepLines/>
      <w:keepNext/>
      <w:spacing w:before="320" w:after="200"/>
      <w:outlineLvl w:val="8"/>
    </w:pPr>
    <w:rPr>
      <w:rFonts w:ascii="Arial" w:hAnsi="Arial" w:eastAsia="Arial" w:cs="Arial"/>
      <w:i/>
      <w:iCs/>
      <w:szCs w:val="21"/>
    </w:rPr>
  </w:style>
  <w:style w:type="character" w:styleId="907" w:customStyle="1">
    <w:name w:val="标题 9 字符"/>
    <w:link w:val="906"/>
    <w:uiPriority w:val="9"/>
    <w:qFormat/>
    <w:rPr>
      <w:rFonts w:ascii="Arial" w:hAnsi="Arial" w:eastAsia="Arial" w:cs="Arial"/>
      <w:i/>
      <w:iCs/>
      <w:sz w:val="21"/>
      <w:szCs w:val="21"/>
    </w:rPr>
  </w:style>
  <w:style w:type="character" w:styleId="908" w:customStyle="1">
    <w:name w:val="默认段落字体11"/>
    <w:link w:val="742"/>
    <w:uiPriority w:val="1"/>
    <w:unhideWhenUsed/>
    <w:qFormat/>
  </w:style>
  <w:style w:type="paragraph" w:styleId="909" w:customStyle="1">
    <w:name w:val="题注11"/>
    <w:basedOn w:val="742"/>
    <w:next w:val="742"/>
    <w:uiPriority w:val="35"/>
    <w:qFormat/>
    <w:pPr>
      <w:spacing w:line="276" w:lineRule="auto"/>
    </w:pPr>
    <w:rPr>
      <w:b/>
      <w:bCs/>
      <w:color w:val="4f81bd"/>
      <w:sz w:val="18"/>
      <w:szCs w:val="18"/>
    </w:rPr>
  </w:style>
  <w:style w:type="paragraph" w:styleId="910" w:customStyle="1">
    <w:name w:val="正文文本缩进11"/>
    <w:basedOn w:val="742"/>
    <w:link w:val="911"/>
    <w:uiPriority w:val="99"/>
    <w:unhideWhenUsed/>
    <w:qFormat/>
    <w:pPr>
      <w:ind w:left="420"/>
      <w:spacing w:after="120"/>
    </w:pPr>
  </w:style>
  <w:style w:type="character" w:styleId="911" w:customStyle="1">
    <w:name w:val="正文文本缩进 字符"/>
    <w:link w:val="910"/>
    <w:uiPriority w:val="99"/>
    <w:semiHidden/>
    <w:qFormat/>
    <w:rPr>
      <w:rFonts w:ascii="Calibri" w:hAnsi="Calibri"/>
      <w:sz w:val="21"/>
      <w:szCs w:val="22"/>
    </w:rPr>
  </w:style>
  <w:style w:type="paragraph" w:styleId="912" w:customStyle="1">
    <w:name w:val="尾注文本11"/>
    <w:basedOn w:val="742"/>
    <w:link w:val="913"/>
    <w:uiPriority w:val="99"/>
    <w:unhideWhenUsed/>
    <w:qFormat/>
    <w:rPr>
      <w:sz w:val="20"/>
    </w:rPr>
  </w:style>
  <w:style w:type="character" w:styleId="913" w:customStyle="1">
    <w:name w:val="尾注文本 字符"/>
    <w:link w:val="912"/>
    <w:uiPriority w:val="99"/>
    <w:qFormat/>
    <w:rPr>
      <w:sz w:val="20"/>
    </w:rPr>
  </w:style>
  <w:style w:type="paragraph" w:styleId="914" w:customStyle="1">
    <w:name w:val="页脚11"/>
    <w:basedOn w:val="742"/>
    <w:link w:val="915"/>
    <w:uiPriority w:val="99"/>
    <w:unhideWhenUsed/>
    <w:qFormat/>
    <w:pPr>
      <w:tabs>
        <w:tab w:val="center" w:pos="7143" w:leader="none"/>
        <w:tab w:val="right" w:pos="14287" w:leader="none"/>
      </w:tabs>
    </w:pPr>
  </w:style>
  <w:style w:type="character" w:styleId="915" w:customStyle="1">
    <w:name w:val="页脚 字符"/>
    <w:link w:val="914"/>
    <w:uiPriority w:val="99"/>
    <w:qFormat/>
  </w:style>
  <w:style w:type="paragraph" w:styleId="916" w:customStyle="1">
    <w:name w:val="页眉11"/>
    <w:basedOn w:val="742"/>
    <w:uiPriority w:val="99"/>
    <w:unhideWhenUsed/>
    <w:qFormat/>
    <w:pPr>
      <w:tabs>
        <w:tab w:val="center" w:pos="7143" w:leader="none"/>
        <w:tab w:val="right" w:pos="14287" w:leader="none"/>
      </w:tabs>
    </w:pPr>
  </w:style>
  <w:style w:type="paragraph" w:styleId="917" w:customStyle="1">
    <w:name w:val="副标题1"/>
    <w:basedOn w:val="742"/>
    <w:next w:val="742"/>
    <w:link w:val="918"/>
    <w:uiPriority w:val="11"/>
    <w:qFormat/>
    <w:pPr>
      <w:spacing w:before="200" w:after="200"/>
    </w:pPr>
    <w:rPr>
      <w:sz w:val="24"/>
      <w:szCs w:val="24"/>
    </w:rPr>
  </w:style>
  <w:style w:type="character" w:styleId="918" w:customStyle="1">
    <w:name w:val="副标题 字符"/>
    <w:link w:val="917"/>
    <w:uiPriority w:val="11"/>
    <w:qFormat/>
    <w:rPr>
      <w:sz w:val="24"/>
      <w:szCs w:val="24"/>
    </w:rPr>
  </w:style>
  <w:style w:type="paragraph" w:styleId="919" w:customStyle="1">
    <w:name w:val="脚注文本11"/>
    <w:basedOn w:val="742"/>
    <w:link w:val="920"/>
    <w:uiPriority w:val="99"/>
    <w:unhideWhenUsed/>
    <w:qFormat/>
    <w:pPr>
      <w:spacing w:after="40"/>
    </w:pPr>
    <w:rPr>
      <w:sz w:val="18"/>
    </w:rPr>
  </w:style>
  <w:style w:type="character" w:styleId="920" w:customStyle="1">
    <w:name w:val="脚注文本 字符"/>
    <w:link w:val="919"/>
    <w:uiPriority w:val="99"/>
    <w:qFormat/>
    <w:rPr>
      <w:sz w:val="18"/>
    </w:rPr>
  </w:style>
  <w:style w:type="paragraph" w:styleId="921" w:customStyle="1">
    <w:name w:val="图表目录12"/>
    <w:basedOn w:val="742"/>
    <w:next w:val="742"/>
    <w:uiPriority w:val="99"/>
    <w:unhideWhenUsed/>
    <w:qFormat/>
  </w:style>
  <w:style w:type="paragraph" w:styleId="922" w:customStyle="1">
    <w:name w:val="普通(网站)11"/>
    <w:basedOn w:val="742"/>
    <w:uiPriority w:val="99"/>
    <w:qFormat/>
    <w:rPr>
      <w:sz w:val="24"/>
    </w:rPr>
  </w:style>
  <w:style w:type="paragraph" w:styleId="923" w:customStyle="1">
    <w:name w:val="标题11"/>
    <w:basedOn w:val="742"/>
    <w:next w:val="742"/>
    <w:link w:val="924"/>
    <w:uiPriority w:val="10"/>
    <w:qFormat/>
    <w:pPr>
      <w:contextualSpacing/>
      <w:spacing w:before="300" w:after="200"/>
    </w:pPr>
    <w:rPr>
      <w:sz w:val="48"/>
      <w:szCs w:val="48"/>
    </w:rPr>
  </w:style>
  <w:style w:type="character" w:styleId="924" w:customStyle="1">
    <w:name w:val="标题 字符"/>
    <w:link w:val="923"/>
    <w:uiPriority w:val="10"/>
    <w:qFormat/>
    <w:rPr>
      <w:sz w:val="48"/>
      <w:szCs w:val="48"/>
    </w:rPr>
  </w:style>
  <w:style w:type="paragraph" w:styleId="925" w:customStyle="1">
    <w:name w:val="正文文本首行缩进 21"/>
    <w:basedOn w:val="910"/>
    <w:uiPriority w:val="0"/>
    <w:qFormat/>
    <w:pPr>
      <w:ind w:left="0" w:firstLine="420"/>
      <w:spacing w:after="0" w:line="360" w:lineRule="auto"/>
    </w:pPr>
    <w:rPr>
      <w:rFonts w:ascii="宋体" w:hAnsi="宋体"/>
      <w:szCs w:val="20"/>
    </w:rPr>
  </w:style>
  <w:style w:type="table" w:styleId="926" w:customStyle="1">
    <w:name w:val="网格型11"/>
    <w:uiPriority w:val="59"/>
    <w:qFormat/>
    <w:rPr>
      <w:lang w:val="en-US" w:eastAsia="zh-CN" w:bidi="ar-SA"/>
    </w:rPr>
    <w:tblPr/>
  </w:style>
  <w:style w:type="character" w:styleId="927" w:customStyle="1">
    <w:name w:val="要点11"/>
    <w:link w:val="742"/>
    <w:uiPriority w:val="22"/>
    <w:qFormat/>
    <w:rPr>
      <w:b/>
      <w:bCs/>
    </w:rPr>
  </w:style>
  <w:style w:type="character" w:styleId="928" w:customStyle="1">
    <w:name w:val="尾注引用11"/>
    <w:link w:val="742"/>
    <w:uiPriority w:val="99"/>
    <w:unhideWhenUsed/>
    <w:qFormat/>
    <w:rPr>
      <w:vertAlign w:val="superscript"/>
    </w:rPr>
  </w:style>
  <w:style w:type="character" w:styleId="929" w:customStyle="1">
    <w:name w:val="超链接11"/>
    <w:link w:val="742"/>
    <w:uiPriority w:val="99"/>
    <w:unhideWhenUsed/>
    <w:qFormat/>
    <w:rPr>
      <w:color w:val="0000ff"/>
      <w:u w:val="single"/>
    </w:rPr>
  </w:style>
  <w:style w:type="character" w:styleId="930" w:customStyle="1">
    <w:name w:val="脚注引用11"/>
    <w:link w:val="742"/>
    <w:uiPriority w:val="99"/>
    <w:unhideWhenUsed/>
    <w:qFormat/>
    <w:rPr>
      <w:vertAlign w:val="superscript"/>
    </w:rPr>
  </w:style>
  <w:style w:type="paragraph" w:styleId="931" w:customStyle="1">
    <w:name w:val="TOC 标题112"/>
    <w:uiPriority w:val="39"/>
    <w:unhideWhenUsed/>
    <w:qFormat/>
    <w:rPr>
      <w:rFonts w:hint="default" w:ascii="Times New Roman" w:hAnsi="Times New Roman" w:eastAsia="宋体" w:cs="Times New Roman"/>
      <w:lang w:val="en-US" w:eastAsia="zh-CN" w:bidi="ar-SA"/>
    </w:rPr>
  </w:style>
  <w:style w:type="character" w:styleId="932" w:customStyle="1">
    <w:name w:val="Heading 1 Char"/>
    <w:link w:val="742"/>
    <w:uiPriority w:val="9"/>
    <w:qFormat/>
    <w:rPr>
      <w:rFonts w:ascii="Arial" w:hAnsi="Arial" w:eastAsia="Arial" w:cs="Arial"/>
      <w:sz w:val="40"/>
      <w:szCs w:val="40"/>
    </w:rPr>
  </w:style>
  <w:style w:type="character" w:styleId="933" w:customStyle="1">
    <w:name w:val="Heading 5 Char"/>
    <w:link w:val="742"/>
    <w:uiPriority w:val="9"/>
    <w:qFormat/>
    <w:rPr>
      <w:rFonts w:ascii="Arial" w:hAnsi="Arial" w:eastAsia="Arial" w:cs="Arial"/>
      <w:b/>
      <w:bCs/>
      <w:sz w:val="24"/>
      <w:szCs w:val="24"/>
    </w:rPr>
  </w:style>
  <w:style w:type="character" w:styleId="934" w:customStyle="1">
    <w:name w:val="Heading 6 Char"/>
    <w:link w:val="742"/>
    <w:uiPriority w:val="9"/>
    <w:qFormat/>
    <w:rPr>
      <w:rFonts w:ascii="Arial" w:hAnsi="Arial" w:eastAsia="Arial" w:cs="Arial"/>
      <w:b/>
      <w:bCs/>
      <w:sz w:val="22"/>
      <w:szCs w:val="22"/>
    </w:rPr>
  </w:style>
  <w:style w:type="character" w:styleId="935" w:customStyle="1">
    <w:name w:val="Heading 7 Char"/>
    <w:link w:val="742"/>
    <w:uiPriority w:val="9"/>
    <w:qFormat/>
    <w:rPr>
      <w:rFonts w:ascii="Arial" w:hAnsi="Arial" w:eastAsia="Arial" w:cs="Arial"/>
      <w:b/>
      <w:bCs/>
      <w:i/>
      <w:iCs/>
      <w:sz w:val="22"/>
      <w:szCs w:val="22"/>
    </w:rPr>
  </w:style>
  <w:style w:type="character" w:styleId="936" w:customStyle="1">
    <w:name w:val="Heading 8 Char"/>
    <w:link w:val="742"/>
    <w:uiPriority w:val="9"/>
    <w:qFormat/>
    <w:rPr>
      <w:rFonts w:ascii="Arial" w:hAnsi="Arial" w:eastAsia="Arial" w:cs="Arial"/>
      <w:i/>
      <w:iCs/>
      <w:sz w:val="22"/>
      <w:szCs w:val="22"/>
    </w:rPr>
  </w:style>
  <w:style w:type="character" w:styleId="937" w:customStyle="1">
    <w:name w:val="Heading 9 Char"/>
    <w:link w:val="742"/>
    <w:uiPriority w:val="9"/>
    <w:qFormat/>
    <w:rPr>
      <w:rFonts w:ascii="Arial" w:hAnsi="Arial" w:eastAsia="Arial" w:cs="Arial"/>
      <w:i/>
      <w:iCs/>
      <w:sz w:val="21"/>
      <w:szCs w:val="21"/>
    </w:rPr>
  </w:style>
  <w:style w:type="character" w:styleId="938" w:customStyle="1">
    <w:name w:val="Title Char"/>
    <w:link w:val="742"/>
    <w:uiPriority w:val="10"/>
    <w:qFormat/>
    <w:rPr>
      <w:sz w:val="48"/>
      <w:szCs w:val="48"/>
    </w:rPr>
  </w:style>
  <w:style w:type="character" w:styleId="939" w:customStyle="1">
    <w:name w:val="Subtitle Char"/>
    <w:link w:val="742"/>
    <w:uiPriority w:val="11"/>
    <w:qFormat/>
    <w:rPr>
      <w:sz w:val="24"/>
      <w:szCs w:val="24"/>
    </w:rPr>
  </w:style>
  <w:style w:type="character" w:styleId="940" w:customStyle="1">
    <w:name w:val="Quote Char"/>
    <w:link w:val="742"/>
    <w:uiPriority w:val="29"/>
    <w:qFormat/>
    <w:rPr>
      <w:i/>
    </w:rPr>
  </w:style>
  <w:style w:type="character" w:styleId="941" w:customStyle="1">
    <w:name w:val="Intense Quote Char"/>
    <w:link w:val="742"/>
    <w:uiPriority w:val="30"/>
    <w:qFormat/>
    <w:rPr>
      <w:i/>
    </w:rPr>
  </w:style>
  <w:style w:type="character" w:styleId="942" w:customStyle="1">
    <w:name w:val="Caption Char"/>
    <w:link w:val="742"/>
    <w:uiPriority w:val="99"/>
    <w:qFormat/>
  </w:style>
  <w:style w:type="character" w:styleId="943" w:customStyle="1">
    <w:name w:val="Footnote Text Char"/>
    <w:link w:val="742"/>
    <w:uiPriority w:val="99"/>
    <w:qFormat/>
    <w:rPr>
      <w:sz w:val="18"/>
    </w:rPr>
  </w:style>
  <w:style w:type="character" w:styleId="944" w:customStyle="1">
    <w:name w:val="Endnote Text Char"/>
    <w:link w:val="742"/>
    <w:uiPriority w:val="99"/>
    <w:qFormat/>
    <w:rPr>
      <w:sz w:val="20"/>
    </w:rPr>
  </w:style>
  <w:style w:type="paragraph" w:styleId="945" w:customStyle="1">
    <w:name w:val="TOC 标题111"/>
    <w:uiPriority w:val="39"/>
    <w:unhideWhenUsed/>
    <w:qFormat/>
    <w:rPr>
      <w:rFonts w:hint="default" w:ascii="Times New Roman" w:hAnsi="Times New Roman" w:eastAsia="宋体" w:cs="Times New Roman"/>
      <w:lang w:val="en-US" w:eastAsia="zh-CN" w:bidi="ar-SA"/>
    </w:rPr>
  </w:style>
  <w:style w:type="paragraph" w:styleId="946" w:customStyle="1">
    <w:name w:val="无间隔1"/>
    <w:uiPriority w:val="1"/>
    <w:qFormat/>
    <w:rPr>
      <w:rFonts w:hint="default" w:ascii="Times New Roman" w:hAnsi="Times New Roman" w:eastAsia="宋体" w:cs="Times New Roman"/>
      <w:lang w:val="en-US" w:eastAsia="zh-CN" w:bidi="ar-SA"/>
    </w:rPr>
  </w:style>
  <w:style w:type="paragraph" w:styleId="947" w:customStyle="1">
    <w:name w:val="引用1"/>
    <w:basedOn w:val="742"/>
    <w:next w:val="742"/>
    <w:link w:val="948"/>
    <w:uiPriority w:val="29"/>
    <w:qFormat/>
    <w:pPr>
      <w:ind w:left="720" w:right="720"/>
    </w:pPr>
    <w:rPr>
      <w:i/>
    </w:rPr>
  </w:style>
  <w:style w:type="character" w:styleId="948" w:customStyle="1">
    <w:name w:val="引用 字符"/>
    <w:link w:val="947"/>
    <w:uiPriority w:val="29"/>
    <w:qFormat/>
    <w:rPr>
      <w:i/>
    </w:rPr>
  </w:style>
  <w:style w:type="paragraph" w:styleId="949" w:customStyle="1">
    <w:name w:val="明显引用1"/>
    <w:basedOn w:val="742"/>
    <w:next w:val="742"/>
    <w:link w:val="9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customStyle="1">
    <w:name w:val="明显引用 字符"/>
    <w:link w:val="949"/>
    <w:uiPriority w:val="30"/>
    <w:qFormat/>
    <w:rPr>
      <w:i/>
    </w:rPr>
  </w:style>
  <w:style w:type="table" w:styleId="951" w:customStyle="1">
    <w:name w:val="Table Grid Light"/>
    <w:uiPriority w:val="59"/>
    <w:qFormat/>
    <w:rPr>
      <w:lang w:val="en-US" w:eastAsia="zh-CN" w:bidi="ar-SA"/>
    </w:rPr>
    <w:tblPr/>
  </w:style>
  <w:style w:type="table" w:styleId="952" w:customStyle="1">
    <w:name w:val="Grid Table 1 Light - Accent 1"/>
    <w:uiPriority w:val="99"/>
    <w:qFormat/>
    <w:rPr>
      <w:lang w:val="en-US" w:eastAsia="zh-CN" w:bidi="ar-SA"/>
    </w:rPr>
    <w:tblPr/>
  </w:style>
  <w:style w:type="table" w:styleId="953" w:customStyle="1">
    <w:name w:val="Grid Table 1 Light - Accent 2"/>
    <w:uiPriority w:val="99"/>
    <w:qFormat/>
    <w:rPr>
      <w:lang w:val="en-US" w:eastAsia="zh-CN" w:bidi="ar-SA"/>
    </w:rPr>
    <w:tblPr/>
  </w:style>
  <w:style w:type="table" w:styleId="954" w:customStyle="1">
    <w:name w:val="Grid Table 1 Light - Accent 3"/>
    <w:uiPriority w:val="99"/>
    <w:qFormat/>
    <w:rPr>
      <w:lang w:val="en-US" w:eastAsia="zh-CN" w:bidi="ar-SA"/>
    </w:rPr>
    <w:tblPr/>
  </w:style>
  <w:style w:type="table" w:styleId="955" w:customStyle="1">
    <w:name w:val="Grid Table 1 Light - Accent 4"/>
    <w:uiPriority w:val="99"/>
    <w:qFormat/>
    <w:rPr>
      <w:lang w:val="en-US" w:eastAsia="zh-CN" w:bidi="ar-SA"/>
    </w:rPr>
    <w:tblPr/>
  </w:style>
  <w:style w:type="table" w:styleId="956" w:customStyle="1">
    <w:name w:val="Grid Table 1 Light - Accent 5"/>
    <w:uiPriority w:val="99"/>
    <w:qFormat/>
    <w:rPr>
      <w:lang w:val="en-US" w:eastAsia="zh-CN" w:bidi="ar-SA"/>
    </w:rPr>
    <w:tblPr/>
  </w:style>
  <w:style w:type="table" w:styleId="957" w:customStyle="1">
    <w:name w:val="Grid Table 1 Light - Accent 6"/>
    <w:uiPriority w:val="99"/>
    <w:qFormat/>
    <w:rPr>
      <w:lang w:val="en-US" w:eastAsia="zh-CN" w:bidi="ar-SA"/>
    </w:rPr>
    <w:tblPr/>
  </w:style>
  <w:style w:type="table" w:styleId="958" w:customStyle="1">
    <w:name w:val="Grid Table 2 - Accent 1"/>
    <w:uiPriority w:val="99"/>
    <w:qFormat/>
    <w:rPr>
      <w:lang w:val="en-US" w:eastAsia="zh-CN" w:bidi="ar-SA"/>
    </w:rPr>
    <w:tblPr/>
  </w:style>
  <w:style w:type="table" w:styleId="959" w:customStyle="1">
    <w:name w:val="Grid Table 2 - Accent 2"/>
    <w:uiPriority w:val="99"/>
    <w:qFormat/>
    <w:rPr>
      <w:lang w:val="en-US" w:eastAsia="zh-CN" w:bidi="ar-SA"/>
    </w:rPr>
    <w:tblPr/>
  </w:style>
  <w:style w:type="table" w:styleId="960" w:customStyle="1">
    <w:name w:val="Grid Table 2 - Accent 3"/>
    <w:uiPriority w:val="99"/>
    <w:qFormat/>
    <w:rPr>
      <w:lang w:val="en-US" w:eastAsia="zh-CN" w:bidi="ar-SA"/>
    </w:rPr>
    <w:tblPr/>
  </w:style>
  <w:style w:type="table" w:styleId="961" w:customStyle="1">
    <w:name w:val="Grid Table 2 - Accent 4"/>
    <w:uiPriority w:val="99"/>
    <w:qFormat/>
    <w:rPr>
      <w:lang w:val="en-US" w:eastAsia="zh-CN" w:bidi="ar-SA"/>
    </w:rPr>
    <w:tblPr/>
  </w:style>
  <w:style w:type="table" w:styleId="962" w:customStyle="1">
    <w:name w:val="Grid Table 2 - Accent 5"/>
    <w:uiPriority w:val="99"/>
    <w:qFormat/>
    <w:rPr>
      <w:lang w:val="en-US" w:eastAsia="zh-CN" w:bidi="ar-SA"/>
    </w:rPr>
    <w:tblPr/>
  </w:style>
  <w:style w:type="table" w:styleId="963" w:customStyle="1">
    <w:name w:val="Grid Table 2 - Accent 6"/>
    <w:uiPriority w:val="99"/>
    <w:qFormat/>
    <w:rPr>
      <w:lang w:val="en-US" w:eastAsia="zh-CN" w:bidi="ar-SA"/>
    </w:rPr>
    <w:tblPr/>
  </w:style>
  <w:style w:type="table" w:styleId="964" w:customStyle="1">
    <w:name w:val="Grid Table 3 - Accent 1"/>
    <w:uiPriority w:val="99"/>
    <w:qFormat/>
    <w:rPr>
      <w:lang w:val="en-US" w:eastAsia="zh-CN" w:bidi="ar-SA"/>
    </w:rPr>
    <w:tblPr/>
  </w:style>
  <w:style w:type="table" w:styleId="965" w:customStyle="1">
    <w:name w:val="Grid Table 3 - Accent 2"/>
    <w:uiPriority w:val="99"/>
    <w:qFormat/>
    <w:rPr>
      <w:lang w:val="en-US" w:eastAsia="zh-CN" w:bidi="ar-SA"/>
    </w:rPr>
    <w:tblPr/>
  </w:style>
  <w:style w:type="table" w:styleId="966" w:customStyle="1">
    <w:name w:val="Grid Table 3 - Accent 3"/>
    <w:uiPriority w:val="99"/>
    <w:qFormat/>
    <w:rPr>
      <w:lang w:val="en-US" w:eastAsia="zh-CN" w:bidi="ar-SA"/>
    </w:rPr>
    <w:tblPr/>
  </w:style>
  <w:style w:type="table" w:styleId="967" w:customStyle="1">
    <w:name w:val="Grid Table 3 - Accent 4"/>
    <w:uiPriority w:val="99"/>
    <w:qFormat/>
    <w:rPr>
      <w:lang w:val="en-US" w:eastAsia="zh-CN" w:bidi="ar-SA"/>
    </w:rPr>
    <w:tblPr/>
  </w:style>
  <w:style w:type="table" w:styleId="968" w:customStyle="1">
    <w:name w:val="Grid Table 3 - Accent 5"/>
    <w:uiPriority w:val="99"/>
    <w:qFormat/>
    <w:rPr>
      <w:lang w:val="en-US" w:eastAsia="zh-CN" w:bidi="ar-SA"/>
    </w:rPr>
    <w:tblPr/>
  </w:style>
  <w:style w:type="table" w:styleId="969" w:customStyle="1">
    <w:name w:val="Grid Table 3 - Accent 6"/>
    <w:uiPriority w:val="99"/>
    <w:qFormat/>
    <w:rPr>
      <w:lang w:val="en-US" w:eastAsia="zh-CN" w:bidi="ar-SA"/>
    </w:rPr>
    <w:tblPr/>
  </w:style>
  <w:style w:type="table" w:styleId="970" w:customStyle="1">
    <w:name w:val="Grid Table 4 - Accent 1"/>
    <w:uiPriority w:val="59"/>
    <w:qFormat/>
    <w:rPr>
      <w:lang w:val="en-US" w:eastAsia="zh-CN" w:bidi="ar-SA"/>
    </w:rPr>
    <w:tblPr/>
  </w:style>
  <w:style w:type="table" w:styleId="971" w:customStyle="1">
    <w:name w:val="Grid Table 4 - Accent 2"/>
    <w:uiPriority w:val="59"/>
    <w:qFormat/>
    <w:rPr>
      <w:lang w:val="en-US" w:eastAsia="zh-CN" w:bidi="ar-SA"/>
    </w:rPr>
    <w:tblPr/>
  </w:style>
  <w:style w:type="table" w:styleId="972" w:customStyle="1">
    <w:name w:val="Grid Table 4 - Accent 3"/>
    <w:uiPriority w:val="59"/>
    <w:qFormat/>
    <w:rPr>
      <w:lang w:val="en-US" w:eastAsia="zh-CN" w:bidi="ar-SA"/>
    </w:rPr>
    <w:tblPr/>
  </w:style>
  <w:style w:type="table" w:styleId="973" w:customStyle="1">
    <w:name w:val="Grid Table 4 - Accent 4"/>
    <w:uiPriority w:val="59"/>
    <w:qFormat/>
    <w:rPr>
      <w:lang w:val="en-US" w:eastAsia="zh-CN" w:bidi="ar-SA"/>
    </w:rPr>
    <w:tblPr/>
  </w:style>
  <w:style w:type="table" w:styleId="974" w:customStyle="1">
    <w:name w:val="Grid Table 4 - Accent 5"/>
    <w:uiPriority w:val="59"/>
    <w:qFormat/>
    <w:rPr>
      <w:lang w:val="en-US" w:eastAsia="zh-CN" w:bidi="ar-SA"/>
    </w:rPr>
    <w:tblPr/>
  </w:style>
  <w:style w:type="table" w:styleId="975" w:customStyle="1">
    <w:name w:val="Grid Table 4 - Accent 6"/>
    <w:uiPriority w:val="59"/>
    <w:qFormat/>
    <w:rPr>
      <w:lang w:val="en-US" w:eastAsia="zh-CN" w:bidi="ar-SA"/>
    </w:rPr>
    <w:tblPr/>
  </w:style>
  <w:style w:type="table" w:styleId="976" w:customStyle="1">
    <w:name w:val="Grid Table 5 Dark- Accent 1"/>
    <w:uiPriority w:val="99"/>
    <w:qFormat/>
    <w:rPr>
      <w:lang w:val="en-US" w:eastAsia="zh-CN" w:bidi="ar-SA"/>
    </w:rPr>
    <w:tblPr/>
  </w:style>
  <w:style w:type="table" w:styleId="977" w:customStyle="1">
    <w:name w:val="Grid Table 5 Dark - Accent 2"/>
    <w:uiPriority w:val="99"/>
    <w:qFormat/>
    <w:rPr>
      <w:lang w:val="en-US" w:eastAsia="zh-CN" w:bidi="ar-SA"/>
    </w:rPr>
    <w:tblPr/>
  </w:style>
  <w:style w:type="table" w:styleId="978" w:customStyle="1">
    <w:name w:val="Grid Table 5 Dark - Accent 3"/>
    <w:uiPriority w:val="99"/>
    <w:qFormat/>
    <w:rPr>
      <w:lang w:val="en-US" w:eastAsia="zh-CN" w:bidi="ar-SA"/>
    </w:rPr>
    <w:tblPr/>
  </w:style>
  <w:style w:type="table" w:styleId="979" w:customStyle="1">
    <w:name w:val="Grid Table 5 Dark- Accent 4"/>
    <w:uiPriority w:val="99"/>
    <w:qFormat/>
    <w:rPr>
      <w:lang w:val="en-US" w:eastAsia="zh-CN" w:bidi="ar-SA"/>
    </w:rPr>
    <w:tblPr/>
  </w:style>
  <w:style w:type="table" w:styleId="980" w:customStyle="1">
    <w:name w:val="Grid Table 5 Dark - Accent 5"/>
    <w:uiPriority w:val="99"/>
    <w:qFormat/>
    <w:rPr>
      <w:lang w:val="en-US" w:eastAsia="zh-CN" w:bidi="ar-SA"/>
    </w:rPr>
    <w:tblPr/>
  </w:style>
  <w:style w:type="table" w:styleId="981" w:customStyle="1">
    <w:name w:val="Grid Table 5 Dark - Accent 6"/>
    <w:uiPriority w:val="99"/>
    <w:qFormat/>
    <w:rPr>
      <w:lang w:val="en-US" w:eastAsia="zh-CN" w:bidi="ar-SA"/>
    </w:rPr>
    <w:tblPr/>
  </w:style>
  <w:style w:type="table" w:styleId="982" w:customStyle="1">
    <w:name w:val="Grid Table 6 Colorful - Accent 1"/>
    <w:uiPriority w:val="99"/>
    <w:qFormat/>
    <w:rPr>
      <w:lang w:val="en-US" w:eastAsia="zh-CN" w:bidi="ar-SA"/>
    </w:rPr>
    <w:tblPr/>
  </w:style>
  <w:style w:type="table" w:styleId="983" w:customStyle="1">
    <w:name w:val="Grid Table 6 Colorful - Accent 2"/>
    <w:uiPriority w:val="99"/>
    <w:qFormat/>
    <w:rPr>
      <w:lang w:val="en-US" w:eastAsia="zh-CN" w:bidi="ar-SA"/>
    </w:rPr>
    <w:tblPr/>
  </w:style>
  <w:style w:type="table" w:styleId="984" w:customStyle="1">
    <w:name w:val="Grid Table 6 Colorful - Accent 3"/>
    <w:uiPriority w:val="99"/>
    <w:qFormat/>
    <w:rPr>
      <w:lang w:val="en-US" w:eastAsia="zh-CN" w:bidi="ar-SA"/>
    </w:rPr>
    <w:tblPr/>
  </w:style>
  <w:style w:type="table" w:styleId="985" w:customStyle="1">
    <w:name w:val="Grid Table 6 Colorful - Accent 4"/>
    <w:uiPriority w:val="99"/>
    <w:qFormat/>
    <w:rPr>
      <w:lang w:val="en-US" w:eastAsia="zh-CN" w:bidi="ar-SA"/>
    </w:rPr>
    <w:tblPr/>
  </w:style>
  <w:style w:type="table" w:styleId="986" w:customStyle="1">
    <w:name w:val="Grid Table 6 Colorful - Accent 5"/>
    <w:uiPriority w:val="99"/>
    <w:qFormat/>
    <w:rPr>
      <w:lang w:val="en-US" w:eastAsia="zh-CN" w:bidi="ar-SA"/>
    </w:rPr>
    <w:tblPr/>
  </w:style>
  <w:style w:type="table" w:styleId="987" w:customStyle="1">
    <w:name w:val="Grid Table 6 Colorful - Accent 6"/>
    <w:uiPriority w:val="99"/>
    <w:qFormat/>
    <w:rPr>
      <w:lang w:val="en-US" w:eastAsia="zh-CN" w:bidi="ar-SA"/>
    </w:rPr>
    <w:tblPr/>
  </w:style>
  <w:style w:type="table" w:styleId="988" w:customStyle="1">
    <w:name w:val="Grid Table 7 Colorful - Accent 1"/>
    <w:uiPriority w:val="99"/>
    <w:qFormat/>
    <w:rPr>
      <w:lang w:val="en-US" w:eastAsia="zh-CN" w:bidi="ar-SA"/>
    </w:rPr>
    <w:tblPr/>
  </w:style>
  <w:style w:type="table" w:styleId="989" w:customStyle="1">
    <w:name w:val="Grid Table 7 Colorful - Accent 2"/>
    <w:uiPriority w:val="99"/>
    <w:qFormat/>
    <w:rPr>
      <w:lang w:val="en-US" w:eastAsia="zh-CN" w:bidi="ar-SA"/>
    </w:rPr>
    <w:tblPr/>
  </w:style>
  <w:style w:type="table" w:styleId="990" w:customStyle="1">
    <w:name w:val="Grid Table 7 Colorful - Accent 3"/>
    <w:uiPriority w:val="99"/>
    <w:qFormat/>
    <w:rPr>
      <w:lang w:val="en-US" w:eastAsia="zh-CN" w:bidi="ar-SA"/>
    </w:rPr>
    <w:tblPr/>
  </w:style>
  <w:style w:type="table" w:styleId="991" w:customStyle="1">
    <w:name w:val="Grid Table 7 Colorful - Accent 4"/>
    <w:uiPriority w:val="99"/>
    <w:qFormat/>
    <w:rPr>
      <w:lang w:val="en-US" w:eastAsia="zh-CN" w:bidi="ar-SA"/>
    </w:rPr>
    <w:tblPr/>
  </w:style>
  <w:style w:type="table" w:styleId="992" w:customStyle="1">
    <w:name w:val="Grid Table 7 Colorful - Accent 5"/>
    <w:uiPriority w:val="99"/>
    <w:qFormat/>
    <w:rPr>
      <w:lang w:val="en-US" w:eastAsia="zh-CN" w:bidi="ar-SA"/>
    </w:rPr>
    <w:tblPr/>
  </w:style>
  <w:style w:type="table" w:styleId="993" w:customStyle="1">
    <w:name w:val="Grid Table 7 Colorful - Accent 6"/>
    <w:uiPriority w:val="99"/>
    <w:qFormat/>
    <w:rPr>
      <w:lang w:val="en-US" w:eastAsia="zh-CN" w:bidi="ar-SA"/>
    </w:rPr>
    <w:tblPr/>
  </w:style>
  <w:style w:type="table" w:styleId="994" w:customStyle="1">
    <w:name w:val="List Table 1 Light - Accent 1"/>
    <w:uiPriority w:val="99"/>
    <w:qFormat/>
    <w:rPr>
      <w:lang w:val="en-US" w:eastAsia="zh-CN" w:bidi="ar-SA"/>
    </w:rPr>
    <w:tblPr/>
  </w:style>
  <w:style w:type="table" w:styleId="995" w:customStyle="1">
    <w:name w:val="List Table 1 Light - Accent 2"/>
    <w:uiPriority w:val="99"/>
    <w:qFormat/>
    <w:rPr>
      <w:lang w:val="en-US" w:eastAsia="zh-CN" w:bidi="ar-SA"/>
    </w:rPr>
    <w:tblPr/>
  </w:style>
  <w:style w:type="table" w:styleId="996" w:customStyle="1">
    <w:name w:val="List Table 1 Light - Accent 3"/>
    <w:uiPriority w:val="99"/>
    <w:qFormat/>
    <w:rPr>
      <w:lang w:val="en-US" w:eastAsia="zh-CN" w:bidi="ar-SA"/>
    </w:rPr>
    <w:tblPr/>
  </w:style>
  <w:style w:type="table" w:styleId="997" w:customStyle="1">
    <w:name w:val="List Table 1 Light - Accent 4"/>
    <w:uiPriority w:val="99"/>
    <w:qFormat/>
    <w:rPr>
      <w:lang w:val="en-US" w:eastAsia="zh-CN" w:bidi="ar-SA"/>
    </w:rPr>
    <w:tblPr/>
  </w:style>
  <w:style w:type="table" w:styleId="998" w:customStyle="1">
    <w:name w:val="List Table 1 Light - Accent 5"/>
    <w:uiPriority w:val="99"/>
    <w:qFormat/>
    <w:rPr>
      <w:lang w:val="en-US" w:eastAsia="zh-CN" w:bidi="ar-SA"/>
    </w:rPr>
    <w:tblPr/>
  </w:style>
  <w:style w:type="table" w:styleId="999" w:customStyle="1">
    <w:name w:val="List Table 1 Light - Accent 6"/>
    <w:uiPriority w:val="99"/>
    <w:qFormat/>
    <w:rPr>
      <w:lang w:val="en-US" w:eastAsia="zh-CN" w:bidi="ar-SA"/>
    </w:rPr>
    <w:tblPr/>
  </w:style>
  <w:style w:type="table" w:styleId="1000" w:customStyle="1">
    <w:name w:val="List Table 2 - Accent 1"/>
    <w:uiPriority w:val="99"/>
    <w:qFormat/>
    <w:rPr>
      <w:lang w:val="en-US" w:eastAsia="zh-CN" w:bidi="ar-SA"/>
    </w:rPr>
    <w:tblPr/>
  </w:style>
  <w:style w:type="table" w:styleId="1001" w:customStyle="1">
    <w:name w:val="List Table 2 - Accent 2"/>
    <w:uiPriority w:val="99"/>
    <w:qFormat/>
    <w:rPr>
      <w:lang w:val="en-US" w:eastAsia="zh-CN" w:bidi="ar-SA"/>
    </w:rPr>
    <w:tblPr/>
  </w:style>
  <w:style w:type="table" w:styleId="1002" w:customStyle="1">
    <w:name w:val="List Table 2 - Accent 3"/>
    <w:uiPriority w:val="99"/>
    <w:qFormat/>
    <w:rPr>
      <w:lang w:val="en-US" w:eastAsia="zh-CN" w:bidi="ar-SA"/>
    </w:rPr>
    <w:tblPr/>
  </w:style>
  <w:style w:type="table" w:styleId="1003" w:customStyle="1">
    <w:name w:val="List Table 2 - Accent 4"/>
    <w:uiPriority w:val="99"/>
    <w:qFormat/>
    <w:rPr>
      <w:lang w:val="en-US" w:eastAsia="zh-CN" w:bidi="ar-SA"/>
    </w:rPr>
    <w:tblPr/>
  </w:style>
  <w:style w:type="table" w:styleId="1004" w:customStyle="1">
    <w:name w:val="List Table 2 - Accent 5"/>
    <w:uiPriority w:val="99"/>
    <w:qFormat/>
    <w:rPr>
      <w:lang w:val="en-US" w:eastAsia="zh-CN" w:bidi="ar-SA"/>
    </w:rPr>
    <w:tblPr/>
  </w:style>
  <w:style w:type="table" w:styleId="1005" w:customStyle="1">
    <w:name w:val="List Table 2 - Accent 6"/>
    <w:uiPriority w:val="99"/>
    <w:qFormat/>
    <w:rPr>
      <w:lang w:val="en-US" w:eastAsia="zh-CN" w:bidi="ar-SA"/>
    </w:rPr>
    <w:tblPr/>
  </w:style>
  <w:style w:type="table" w:styleId="1006" w:customStyle="1">
    <w:name w:val="List Table 3 - Accent 1"/>
    <w:uiPriority w:val="99"/>
    <w:qFormat/>
    <w:rPr>
      <w:lang w:val="en-US" w:eastAsia="zh-CN" w:bidi="ar-SA"/>
    </w:rPr>
    <w:tblPr/>
  </w:style>
  <w:style w:type="table" w:styleId="1007" w:customStyle="1">
    <w:name w:val="List Table 3 - Accent 2"/>
    <w:uiPriority w:val="99"/>
    <w:qFormat/>
    <w:rPr>
      <w:lang w:val="en-US" w:eastAsia="zh-CN" w:bidi="ar-SA"/>
    </w:rPr>
    <w:tblPr/>
  </w:style>
  <w:style w:type="table" w:styleId="1008" w:customStyle="1">
    <w:name w:val="List Table 3 - Accent 3"/>
    <w:uiPriority w:val="99"/>
    <w:qFormat/>
    <w:rPr>
      <w:lang w:val="en-US" w:eastAsia="zh-CN" w:bidi="ar-SA"/>
    </w:rPr>
    <w:tblPr/>
  </w:style>
  <w:style w:type="table" w:styleId="1009" w:customStyle="1">
    <w:name w:val="List Table 3 - Accent 4"/>
    <w:uiPriority w:val="99"/>
    <w:qFormat/>
    <w:rPr>
      <w:lang w:val="en-US" w:eastAsia="zh-CN" w:bidi="ar-SA"/>
    </w:rPr>
    <w:tblPr/>
  </w:style>
  <w:style w:type="table" w:styleId="1010" w:customStyle="1">
    <w:name w:val="List Table 3 - Accent 5"/>
    <w:uiPriority w:val="99"/>
    <w:qFormat/>
    <w:rPr>
      <w:lang w:val="en-US" w:eastAsia="zh-CN" w:bidi="ar-SA"/>
    </w:rPr>
    <w:tblPr/>
  </w:style>
  <w:style w:type="table" w:styleId="1011" w:customStyle="1">
    <w:name w:val="List Table 3 - Accent 6"/>
    <w:uiPriority w:val="99"/>
    <w:qFormat/>
    <w:rPr>
      <w:lang w:val="en-US" w:eastAsia="zh-CN" w:bidi="ar-SA"/>
    </w:rPr>
    <w:tblPr/>
  </w:style>
  <w:style w:type="table" w:styleId="1012" w:customStyle="1">
    <w:name w:val="List Table 4 - Accent 1"/>
    <w:uiPriority w:val="99"/>
    <w:qFormat/>
    <w:rPr>
      <w:lang w:val="en-US" w:eastAsia="zh-CN" w:bidi="ar-SA"/>
    </w:rPr>
    <w:tblPr/>
  </w:style>
  <w:style w:type="table" w:styleId="1013" w:customStyle="1">
    <w:name w:val="List Table 4 - Accent 2"/>
    <w:uiPriority w:val="99"/>
    <w:qFormat/>
    <w:rPr>
      <w:lang w:val="en-US" w:eastAsia="zh-CN" w:bidi="ar-SA"/>
    </w:rPr>
    <w:tblPr/>
  </w:style>
  <w:style w:type="table" w:styleId="1014" w:customStyle="1">
    <w:name w:val="List Table 4 - Accent 3"/>
    <w:uiPriority w:val="99"/>
    <w:qFormat/>
    <w:rPr>
      <w:lang w:val="en-US" w:eastAsia="zh-CN" w:bidi="ar-SA"/>
    </w:rPr>
    <w:tblPr/>
  </w:style>
  <w:style w:type="table" w:styleId="1015" w:customStyle="1">
    <w:name w:val="List Table 4 - Accent 4"/>
    <w:uiPriority w:val="99"/>
    <w:qFormat/>
    <w:rPr>
      <w:lang w:val="en-US" w:eastAsia="zh-CN" w:bidi="ar-SA"/>
    </w:rPr>
    <w:tblPr/>
  </w:style>
  <w:style w:type="table" w:styleId="1016" w:customStyle="1">
    <w:name w:val="List Table 4 - Accent 5"/>
    <w:uiPriority w:val="99"/>
    <w:qFormat/>
    <w:rPr>
      <w:lang w:val="en-US" w:eastAsia="zh-CN" w:bidi="ar-SA"/>
    </w:rPr>
    <w:tblPr/>
  </w:style>
  <w:style w:type="table" w:styleId="1017" w:customStyle="1">
    <w:name w:val="List Table 4 - Accent 6"/>
    <w:uiPriority w:val="99"/>
    <w:qFormat/>
    <w:rPr>
      <w:lang w:val="en-US" w:eastAsia="zh-CN" w:bidi="ar-SA"/>
    </w:rPr>
    <w:tblPr/>
  </w:style>
  <w:style w:type="table" w:styleId="1018" w:customStyle="1">
    <w:name w:val="List Table 5 Dark - Accent 1"/>
    <w:uiPriority w:val="99"/>
    <w:qFormat/>
    <w:rPr>
      <w:lang w:val="en-US" w:eastAsia="zh-CN" w:bidi="ar-SA"/>
    </w:rPr>
    <w:tblPr/>
  </w:style>
  <w:style w:type="table" w:styleId="1019" w:customStyle="1">
    <w:name w:val="List Table 5 Dark - Accent 2"/>
    <w:uiPriority w:val="99"/>
    <w:qFormat/>
    <w:rPr>
      <w:lang w:val="en-US" w:eastAsia="zh-CN" w:bidi="ar-SA"/>
    </w:rPr>
    <w:tblPr/>
  </w:style>
  <w:style w:type="table" w:styleId="1020" w:customStyle="1">
    <w:name w:val="List Table 5 Dark - Accent 3"/>
    <w:uiPriority w:val="99"/>
    <w:qFormat/>
    <w:rPr>
      <w:lang w:val="en-US" w:eastAsia="zh-CN" w:bidi="ar-SA"/>
    </w:rPr>
    <w:tblPr/>
  </w:style>
  <w:style w:type="table" w:styleId="1021" w:customStyle="1">
    <w:name w:val="List Table 5 Dark - Accent 4"/>
    <w:uiPriority w:val="99"/>
    <w:qFormat/>
    <w:rPr>
      <w:lang w:val="en-US" w:eastAsia="zh-CN" w:bidi="ar-SA"/>
    </w:rPr>
    <w:tblPr/>
  </w:style>
  <w:style w:type="table" w:styleId="1022" w:customStyle="1">
    <w:name w:val="List Table 5 Dark - Accent 5"/>
    <w:uiPriority w:val="99"/>
    <w:qFormat/>
    <w:rPr>
      <w:lang w:val="en-US" w:eastAsia="zh-CN" w:bidi="ar-SA"/>
    </w:rPr>
    <w:tblPr/>
  </w:style>
  <w:style w:type="table" w:styleId="1023" w:customStyle="1">
    <w:name w:val="List Table 5 Dark - Accent 6"/>
    <w:uiPriority w:val="99"/>
    <w:qFormat/>
    <w:rPr>
      <w:lang w:val="en-US" w:eastAsia="zh-CN" w:bidi="ar-SA"/>
    </w:rPr>
    <w:tblPr/>
  </w:style>
  <w:style w:type="table" w:styleId="1024" w:customStyle="1">
    <w:name w:val="List Table 6 Colorful - Accent 1"/>
    <w:uiPriority w:val="99"/>
    <w:qFormat/>
    <w:rPr>
      <w:lang w:val="en-US" w:eastAsia="zh-CN" w:bidi="ar-SA"/>
    </w:rPr>
    <w:tblPr/>
  </w:style>
  <w:style w:type="table" w:styleId="1025" w:customStyle="1">
    <w:name w:val="List Table 6 Colorful - Accent 2"/>
    <w:uiPriority w:val="99"/>
    <w:qFormat/>
    <w:rPr>
      <w:lang w:val="en-US" w:eastAsia="zh-CN" w:bidi="ar-SA"/>
    </w:rPr>
    <w:tblPr/>
  </w:style>
  <w:style w:type="table" w:styleId="1026" w:customStyle="1">
    <w:name w:val="List Table 6 Colorful - Accent 3"/>
    <w:uiPriority w:val="99"/>
    <w:qFormat/>
    <w:rPr>
      <w:lang w:val="en-US" w:eastAsia="zh-CN" w:bidi="ar-SA"/>
    </w:rPr>
    <w:tblPr/>
  </w:style>
  <w:style w:type="table" w:styleId="1027" w:customStyle="1">
    <w:name w:val="List Table 6 Colorful - Accent 4"/>
    <w:uiPriority w:val="99"/>
    <w:qFormat/>
    <w:rPr>
      <w:lang w:val="en-US" w:eastAsia="zh-CN" w:bidi="ar-SA"/>
    </w:rPr>
    <w:tblPr/>
  </w:style>
  <w:style w:type="table" w:styleId="1028" w:customStyle="1">
    <w:name w:val="List Table 6 Colorful - Accent 5"/>
    <w:uiPriority w:val="99"/>
    <w:qFormat/>
    <w:rPr>
      <w:lang w:val="en-US" w:eastAsia="zh-CN" w:bidi="ar-SA"/>
    </w:rPr>
    <w:tblPr/>
  </w:style>
  <w:style w:type="table" w:styleId="1029" w:customStyle="1">
    <w:name w:val="List Table 6 Colorful - Accent 6"/>
    <w:uiPriority w:val="99"/>
    <w:qFormat/>
    <w:rPr>
      <w:lang w:val="en-US" w:eastAsia="zh-CN" w:bidi="ar-SA"/>
    </w:rPr>
    <w:tblPr/>
  </w:style>
  <w:style w:type="table" w:styleId="1030" w:customStyle="1">
    <w:name w:val="List Table 7 Colorful - Accent 1"/>
    <w:uiPriority w:val="99"/>
    <w:qFormat/>
    <w:rPr>
      <w:lang w:val="en-US" w:eastAsia="zh-CN" w:bidi="ar-SA"/>
    </w:rPr>
    <w:tblPr/>
  </w:style>
  <w:style w:type="table" w:styleId="1031" w:customStyle="1">
    <w:name w:val="List Table 7 Colorful - Accent 2"/>
    <w:uiPriority w:val="99"/>
    <w:qFormat/>
    <w:rPr>
      <w:lang w:val="en-US" w:eastAsia="zh-CN" w:bidi="ar-SA"/>
    </w:rPr>
    <w:tblPr/>
  </w:style>
  <w:style w:type="table" w:styleId="1032" w:customStyle="1">
    <w:name w:val="List Table 7 Colorful - Accent 3"/>
    <w:uiPriority w:val="99"/>
    <w:qFormat/>
    <w:rPr>
      <w:lang w:val="en-US" w:eastAsia="zh-CN" w:bidi="ar-SA"/>
    </w:rPr>
    <w:tblPr/>
  </w:style>
  <w:style w:type="table" w:styleId="1033" w:customStyle="1">
    <w:name w:val="List Table 7 Colorful - Accent 4"/>
    <w:uiPriority w:val="99"/>
    <w:qFormat/>
    <w:rPr>
      <w:lang w:val="en-US" w:eastAsia="zh-CN" w:bidi="ar-SA"/>
    </w:rPr>
    <w:tblPr/>
  </w:style>
  <w:style w:type="table" w:styleId="1034" w:customStyle="1">
    <w:name w:val="List Table 7 Colorful - Accent 5"/>
    <w:uiPriority w:val="99"/>
    <w:qFormat/>
    <w:rPr>
      <w:lang w:val="en-US" w:eastAsia="zh-CN" w:bidi="ar-SA"/>
    </w:rPr>
    <w:tblPr/>
  </w:style>
  <w:style w:type="table" w:styleId="1035" w:customStyle="1">
    <w:name w:val="List Table 7 Colorful - Accent 6"/>
    <w:uiPriority w:val="99"/>
    <w:qFormat/>
    <w:rPr>
      <w:lang w:val="en-US" w:eastAsia="zh-CN" w:bidi="ar-SA"/>
    </w:rPr>
    <w:tblPr/>
  </w:style>
  <w:style w:type="table" w:styleId="1036" w:customStyle="1">
    <w:name w:val="Lined - Accent"/>
    <w:uiPriority w:val="99"/>
    <w:qFormat/>
    <w:rPr>
      <w:color w:val="404040"/>
      <w:lang w:val="en-US" w:eastAsia="zh-CN" w:bidi="ar-SA"/>
    </w:rPr>
    <w:tblPr/>
  </w:style>
  <w:style w:type="table" w:styleId="1037" w:customStyle="1">
    <w:name w:val="Lined - Accent 1"/>
    <w:uiPriority w:val="99"/>
    <w:qFormat/>
    <w:rPr>
      <w:color w:val="404040"/>
      <w:lang w:val="en-US" w:eastAsia="zh-CN" w:bidi="ar-SA"/>
    </w:rPr>
    <w:tblPr/>
  </w:style>
  <w:style w:type="table" w:styleId="1038" w:customStyle="1">
    <w:name w:val="Lined - Accent 2"/>
    <w:uiPriority w:val="99"/>
    <w:qFormat/>
    <w:rPr>
      <w:color w:val="404040"/>
      <w:lang w:val="en-US" w:eastAsia="zh-CN" w:bidi="ar-SA"/>
    </w:rPr>
    <w:tblPr/>
  </w:style>
  <w:style w:type="table" w:styleId="1039" w:customStyle="1">
    <w:name w:val="Lined - Accent 3"/>
    <w:uiPriority w:val="99"/>
    <w:qFormat/>
    <w:rPr>
      <w:color w:val="404040"/>
      <w:lang w:val="en-US" w:eastAsia="zh-CN" w:bidi="ar-SA"/>
    </w:rPr>
    <w:tblPr/>
  </w:style>
  <w:style w:type="table" w:styleId="1040" w:customStyle="1">
    <w:name w:val="Lined - Accent 4"/>
    <w:uiPriority w:val="99"/>
    <w:qFormat/>
    <w:rPr>
      <w:color w:val="404040"/>
      <w:lang w:val="en-US" w:eastAsia="zh-CN" w:bidi="ar-SA"/>
    </w:rPr>
    <w:tblPr/>
  </w:style>
  <w:style w:type="table" w:styleId="1041" w:customStyle="1">
    <w:name w:val="Lined - Accent 5"/>
    <w:uiPriority w:val="99"/>
    <w:qFormat/>
    <w:rPr>
      <w:color w:val="404040"/>
      <w:lang w:val="en-US" w:eastAsia="zh-CN" w:bidi="ar-SA"/>
    </w:rPr>
    <w:tblPr/>
  </w:style>
  <w:style w:type="table" w:styleId="1042" w:customStyle="1">
    <w:name w:val="Lined - Accent 6"/>
    <w:uiPriority w:val="99"/>
    <w:qFormat/>
    <w:rPr>
      <w:color w:val="404040"/>
      <w:lang w:val="en-US" w:eastAsia="zh-CN" w:bidi="ar-SA"/>
    </w:rPr>
    <w:tblPr/>
  </w:style>
  <w:style w:type="table" w:styleId="1043" w:customStyle="1">
    <w:name w:val="Bordered &amp; Lined - Accent"/>
    <w:uiPriority w:val="99"/>
    <w:qFormat/>
    <w:rPr>
      <w:color w:val="404040"/>
      <w:lang w:val="en-US" w:eastAsia="zh-CN" w:bidi="ar-SA"/>
    </w:rPr>
    <w:tblPr/>
  </w:style>
  <w:style w:type="table" w:styleId="1044" w:customStyle="1">
    <w:name w:val="Bordered &amp; Lined - Accent 1"/>
    <w:uiPriority w:val="99"/>
    <w:qFormat/>
    <w:rPr>
      <w:color w:val="404040"/>
      <w:lang w:val="en-US" w:eastAsia="zh-CN" w:bidi="ar-SA"/>
    </w:rPr>
    <w:tblPr/>
  </w:style>
  <w:style w:type="table" w:styleId="1045" w:customStyle="1">
    <w:name w:val="Bordered &amp; Lined - Accent 2"/>
    <w:uiPriority w:val="99"/>
    <w:qFormat/>
    <w:rPr>
      <w:color w:val="404040"/>
      <w:lang w:val="en-US" w:eastAsia="zh-CN" w:bidi="ar-SA"/>
    </w:rPr>
    <w:tblPr/>
  </w:style>
  <w:style w:type="table" w:styleId="1046" w:customStyle="1">
    <w:name w:val="Bordered &amp; Lined - Accent 3"/>
    <w:uiPriority w:val="99"/>
    <w:qFormat/>
    <w:rPr>
      <w:color w:val="404040"/>
      <w:lang w:val="en-US" w:eastAsia="zh-CN" w:bidi="ar-SA"/>
    </w:rPr>
    <w:tblPr/>
  </w:style>
  <w:style w:type="table" w:styleId="1047" w:customStyle="1">
    <w:name w:val="Bordered &amp; Lined - Accent 4"/>
    <w:uiPriority w:val="99"/>
    <w:qFormat/>
    <w:rPr>
      <w:color w:val="404040"/>
      <w:lang w:val="en-US" w:eastAsia="zh-CN" w:bidi="ar-SA"/>
    </w:rPr>
    <w:tblPr/>
  </w:style>
  <w:style w:type="table" w:styleId="1048" w:customStyle="1">
    <w:name w:val="Bordered &amp; Lined - Accent 5"/>
    <w:uiPriority w:val="99"/>
    <w:qFormat/>
    <w:rPr>
      <w:color w:val="404040"/>
      <w:lang w:val="en-US" w:eastAsia="zh-CN" w:bidi="ar-SA"/>
    </w:rPr>
    <w:tblPr/>
  </w:style>
  <w:style w:type="table" w:styleId="1049" w:customStyle="1">
    <w:name w:val="Bordered &amp; Lined - Accent 6"/>
    <w:uiPriority w:val="99"/>
    <w:qFormat/>
    <w:rPr>
      <w:color w:val="404040"/>
      <w:lang w:val="en-US" w:eastAsia="zh-CN" w:bidi="ar-SA"/>
    </w:rPr>
    <w:tblPr/>
  </w:style>
  <w:style w:type="table" w:styleId="1050" w:customStyle="1">
    <w:name w:val="Bordered"/>
    <w:uiPriority w:val="99"/>
    <w:qFormat/>
    <w:rPr>
      <w:lang w:val="en-US" w:eastAsia="zh-CN" w:bidi="ar-SA"/>
    </w:rPr>
    <w:tblPr/>
  </w:style>
  <w:style w:type="table" w:styleId="1051" w:customStyle="1">
    <w:name w:val="Bordered - Accent 1"/>
    <w:uiPriority w:val="99"/>
    <w:qFormat/>
    <w:rPr>
      <w:lang w:val="en-US" w:eastAsia="zh-CN" w:bidi="ar-SA"/>
    </w:rPr>
    <w:tblPr/>
  </w:style>
  <w:style w:type="table" w:styleId="1052" w:customStyle="1">
    <w:name w:val="Bordered - Accent 2"/>
    <w:uiPriority w:val="99"/>
    <w:qFormat/>
    <w:rPr>
      <w:lang w:val="en-US" w:eastAsia="zh-CN" w:bidi="ar-SA"/>
    </w:rPr>
    <w:tblPr/>
  </w:style>
  <w:style w:type="table" w:styleId="1053" w:customStyle="1">
    <w:name w:val="Bordered - Accent 3"/>
    <w:uiPriority w:val="99"/>
    <w:qFormat/>
    <w:rPr>
      <w:lang w:val="en-US" w:eastAsia="zh-CN" w:bidi="ar-SA"/>
    </w:rPr>
    <w:tblPr/>
  </w:style>
  <w:style w:type="table" w:styleId="1054" w:customStyle="1">
    <w:name w:val="Bordered - Accent 4"/>
    <w:uiPriority w:val="99"/>
    <w:qFormat/>
    <w:rPr>
      <w:lang w:val="en-US" w:eastAsia="zh-CN" w:bidi="ar-SA"/>
    </w:rPr>
    <w:tblPr/>
  </w:style>
  <w:style w:type="table" w:styleId="1055" w:customStyle="1">
    <w:name w:val="Bordered - Accent 5"/>
    <w:uiPriority w:val="99"/>
    <w:qFormat/>
    <w:rPr>
      <w:lang w:val="en-US" w:eastAsia="zh-CN" w:bidi="ar-SA"/>
    </w:rPr>
    <w:tblPr/>
  </w:style>
  <w:style w:type="table" w:styleId="1056" w:customStyle="1">
    <w:name w:val="Bordered - Accent 6"/>
    <w:uiPriority w:val="99"/>
    <w:qFormat/>
    <w:rPr>
      <w:lang w:val="en-US" w:eastAsia="zh-CN" w:bidi="ar-SA"/>
    </w:rPr>
    <w:tblPr/>
  </w:style>
  <w:style w:type="paragraph" w:styleId="1057" w:customStyle="1">
    <w:name w:val="TOC 标题11"/>
    <w:uiPriority w:val="39"/>
    <w:unhideWhenUsed/>
    <w:qFormat/>
    <w:rPr>
      <w:rFonts w:hint="default" w:ascii="Times New Roman" w:hAnsi="Times New Roman" w:eastAsia="宋体" w:cs="Times New Roman"/>
      <w:lang w:val="en-US" w:eastAsia="zh-CN" w:bidi="ar-SA"/>
    </w:rPr>
  </w:style>
  <w:style w:type="paragraph" w:styleId="1058" w:customStyle="1">
    <w:name w:val="标题 51"/>
    <w:basedOn w:val="742"/>
    <w:next w:val="742"/>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59" w:customStyle="1">
    <w:name w:val="标题 61"/>
    <w:basedOn w:val="742"/>
    <w:next w:val="74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60" w:customStyle="1">
    <w:name w:val="标题 71"/>
    <w:basedOn w:val="742"/>
    <w:next w:val="742"/>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61" w:customStyle="1">
    <w:name w:val="标题 81"/>
    <w:basedOn w:val="742"/>
    <w:next w:val="74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62" w:customStyle="1">
    <w:name w:val="标题 91"/>
    <w:basedOn w:val="742"/>
    <w:next w:val="742"/>
    <w:uiPriority w:val="0"/>
    <w:qFormat/>
    <w:pPr>
      <w:jc w:val="center"/>
      <w:keepNext/>
      <w:spacing w:line="600" w:lineRule="exact"/>
      <w:outlineLvl w:val="8"/>
    </w:pPr>
    <w:rPr>
      <w:rFonts w:ascii="仿宋_GB2312" w:eastAsia="仿宋_GB2312"/>
      <w:sz w:val="32"/>
    </w:rPr>
  </w:style>
  <w:style w:type="character" w:styleId="1063" w:customStyle="1">
    <w:name w:val="默认段落字体1"/>
    <w:link w:val="742"/>
    <w:uiPriority w:val="1"/>
    <w:unhideWhenUsed/>
    <w:qFormat/>
  </w:style>
  <w:style w:type="table" w:styleId="1064" w:customStyle="1">
    <w:name w:val="普通表格1"/>
    <w:uiPriority w:val="0"/>
    <w:semiHidden/>
    <w:qFormat/>
    <w:rPr>
      <w:lang w:val="en-US" w:eastAsia="zh-CN" w:bidi="ar-SA"/>
    </w:rPr>
    <w:tblPr/>
  </w:style>
  <w:style w:type="paragraph" w:styleId="1065" w:customStyle="1">
    <w:name w:val="列表项目符号 41"/>
    <w:basedOn w:val="742"/>
    <w:uiPriority w:val="0"/>
    <w:qFormat/>
    <w:pPr>
      <w:ind w:left="360" w:hanging="360"/>
      <w:spacing w:line="380" w:lineRule="exact"/>
      <w:tabs>
        <w:tab w:val="left" w:pos="360" w:leader="none"/>
      </w:tabs>
    </w:pPr>
    <w:rPr>
      <w:sz w:val="28"/>
    </w:rPr>
  </w:style>
  <w:style w:type="paragraph" w:styleId="1066" w:customStyle="1">
    <w:name w:val="索引 81"/>
    <w:basedOn w:val="742"/>
    <w:next w:val="742"/>
    <w:uiPriority w:val="0"/>
    <w:qFormat/>
    <w:pPr>
      <w:ind w:left="1400"/>
    </w:pPr>
  </w:style>
  <w:style w:type="paragraph" w:styleId="1067" w:customStyle="1">
    <w:name w:val="列表编号1"/>
    <w:basedOn w:val="742"/>
    <w:uiPriority w:val="0"/>
    <w:qFormat/>
    <w:pPr>
      <w:spacing w:line="360" w:lineRule="auto"/>
      <w:tabs>
        <w:tab w:val="left" w:pos="0" w:leader="none"/>
        <w:tab w:val="left" w:pos="840" w:leader="none"/>
      </w:tabs>
    </w:pPr>
  </w:style>
  <w:style w:type="paragraph" w:styleId="1068" w:customStyle="1">
    <w:name w:val="正文缩进11"/>
    <w:basedOn w:val="742"/>
    <w:uiPriority w:val="0"/>
    <w:qFormat/>
    <w:pPr>
      <w:ind w:firstLine="420"/>
    </w:pPr>
    <w:rPr>
      <w:rFonts w:ascii="宋体"/>
      <w:color w:val="000000"/>
      <w:sz w:val="24"/>
      <w:szCs w:val="20"/>
    </w:rPr>
  </w:style>
  <w:style w:type="paragraph" w:styleId="1069" w:customStyle="1">
    <w:name w:val="题注1"/>
    <w:basedOn w:val="742"/>
    <w:next w:val="742"/>
    <w:link w:val="1070"/>
    <w:uiPriority w:val="0"/>
    <w:qFormat/>
    <w:pPr>
      <w:spacing w:line="360" w:lineRule="auto"/>
      <w:tabs>
        <w:tab w:val="left" w:pos="0" w:leader="none"/>
      </w:tabs>
    </w:pPr>
    <w:rPr>
      <w:rFonts w:ascii="Arial" w:hAnsi="Arial" w:eastAsia="黑体"/>
      <w:sz w:val="20"/>
      <w:szCs w:val="20"/>
    </w:rPr>
  </w:style>
  <w:style w:type="character" w:styleId="1070" w:customStyle="1">
    <w:name w:val="题注 字符"/>
    <w:link w:val="1069"/>
    <w:uiPriority w:val="0"/>
    <w:qFormat/>
    <w:rPr>
      <w:rFonts w:ascii="Arial" w:hAnsi="Arial" w:eastAsia="黑体" w:cs="Arial"/>
    </w:rPr>
  </w:style>
  <w:style w:type="paragraph" w:styleId="1071" w:customStyle="1">
    <w:name w:val="索引 51"/>
    <w:basedOn w:val="742"/>
    <w:next w:val="742"/>
    <w:uiPriority w:val="0"/>
    <w:qFormat/>
    <w:pPr>
      <w:ind w:left="800"/>
    </w:pPr>
  </w:style>
  <w:style w:type="paragraph" w:styleId="1072" w:customStyle="1">
    <w:name w:val="列表项目符号1"/>
    <w:basedOn w:val="742"/>
    <w:uiPriority w:val="0"/>
    <w:qFormat/>
    <w:pPr>
      <w:ind w:left="962" w:hanging="480"/>
      <w:spacing w:line="360" w:lineRule="auto"/>
      <w:tabs>
        <w:tab w:val="left" w:pos="840" w:leader="none"/>
      </w:tabs>
    </w:pPr>
    <w:rPr>
      <w:sz w:val="24"/>
    </w:rPr>
  </w:style>
  <w:style w:type="paragraph" w:styleId="1073" w:customStyle="1">
    <w:name w:val="文档结构图1"/>
    <w:basedOn w:val="742"/>
    <w:uiPriority w:val="0"/>
    <w:qFormat/>
    <w:pPr>
      <w:shd w:val="clear" w:color="auto" w:fill="000080"/>
    </w:pPr>
  </w:style>
  <w:style w:type="paragraph" w:styleId="1074" w:customStyle="1">
    <w:name w:val="批注文字1"/>
    <w:basedOn w:val="742"/>
    <w:link w:val="1075"/>
    <w:uiPriority w:val="99"/>
    <w:qFormat/>
    <w:pPr>
      <w:jc w:val="left"/>
    </w:pPr>
    <w:rPr>
      <w:szCs w:val="20"/>
    </w:rPr>
  </w:style>
  <w:style w:type="character" w:styleId="1075" w:customStyle="1">
    <w:name w:val="批注文字 字符"/>
    <w:link w:val="1074"/>
    <w:uiPriority w:val="99"/>
    <w:qFormat/>
    <w:rPr>
      <w:rFonts w:ascii="Calibri" w:hAnsi="Calibri" w:eastAsia="宋体" w:cs="Times New Roman"/>
      <w:sz w:val="21"/>
    </w:rPr>
  </w:style>
  <w:style w:type="paragraph" w:styleId="1076" w:customStyle="1">
    <w:name w:val="索引 61"/>
    <w:basedOn w:val="742"/>
    <w:next w:val="742"/>
    <w:uiPriority w:val="0"/>
    <w:qFormat/>
    <w:pPr>
      <w:ind w:left="1000"/>
    </w:pPr>
  </w:style>
  <w:style w:type="paragraph" w:styleId="1077" w:customStyle="1">
    <w:name w:val="正文文本 31"/>
    <w:basedOn w:val="742"/>
    <w:uiPriority w:val="0"/>
    <w:qFormat/>
    <w:rPr>
      <w:color w:val="000000"/>
    </w:rPr>
  </w:style>
  <w:style w:type="paragraph" w:styleId="1078" w:customStyle="1">
    <w:name w:val="列表项目符号 31"/>
    <w:basedOn w:val="742"/>
    <w:uiPriority w:val="0"/>
    <w:qFormat/>
    <w:pPr>
      <w:ind w:left="1200" w:hanging="360"/>
      <w:spacing w:line="380" w:lineRule="exact"/>
      <w:tabs>
        <w:tab w:val="left" w:pos="1200" w:leader="none"/>
      </w:tabs>
    </w:pPr>
    <w:rPr>
      <w:sz w:val="28"/>
    </w:rPr>
  </w:style>
  <w:style w:type="paragraph" w:styleId="1079" w:customStyle="1">
    <w:name w:val="正文文本1"/>
    <w:basedOn w:val="742"/>
    <w:uiPriority w:val="0"/>
    <w:qFormat/>
    <w:pPr>
      <w:spacing w:line="60" w:lineRule="auto"/>
    </w:pPr>
    <w:rPr>
      <w:rFonts w:ascii="仿宋_GB2312" w:eastAsia="仿宋_GB2312"/>
      <w:sz w:val="32"/>
    </w:rPr>
  </w:style>
  <w:style w:type="paragraph" w:styleId="1080" w:customStyle="1">
    <w:name w:val="正文文本缩进1"/>
    <w:basedOn w:val="742"/>
    <w:uiPriority w:val="0"/>
    <w:qFormat/>
    <w:pPr>
      <w:ind w:firstLine="225"/>
    </w:pPr>
    <w:rPr>
      <w:rFonts w:ascii="仿宋_GB2312" w:eastAsia="仿宋_GB2312"/>
      <w:sz w:val="32"/>
    </w:rPr>
  </w:style>
  <w:style w:type="paragraph" w:styleId="1081" w:customStyle="1">
    <w:name w:val="文本块1"/>
    <w:basedOn w:val="742"/>
    <w:uiPriority w:val="0"/>
    <w:qFormat/>
    <w:pPr>
      <w:ind w:left="1548" w:right="12" w:hanging="2405"/>
      <w:spacing w:line="360" w:lineRule="exact"/>
    </w:pPr>
    <w:rPr>
      <w:rFonts w:ascii="宋体"/>
      <w:bCs/>
      <w:sz w:val="28"/>
    </w:rPr>
  </w:style>
  <w:style w:type="paragraph" w:styleId="1082" w:customStyle="1">
    <w:name w:val="列表项目符号 21"/>
    <w:basedOn w:val="742"/>
    <w:uiPriority w:val="0"/>
    <w:qFormat/>
    <w:pPr>
      <w:ind w:left="720" w:hanging="360"/>
      <w:spacing w:line="360" w:lineRule="auto"/>
      <w:tabs>
        <w:tab w:val="left" w:pos="720" w:leader="none"/>
      </w:tabs>
    </w:pPr>
    <w:rPr>
      <w:sz w:val="24"/>
    </w:rPr>
  </w:style>
  <w:style w:type="paragraph" w:styleId="1083" w:customStyle="1">
    <w:name w:val="HTML 地址1"/>
    <w:basedOn w:val="742"/>
    <w:uiPriority w:val="0"/>
    <w:qFormat/>
    <w:rPr>
      <w:i/>
      <w:iCs/>
    </w:rPr>
  </w:style>
  <w:style w:type="paragraph" w:styleId="1084" w:customStyle="1">
    <w:name w:val="索引 41"/>
    <w:basedOn w:val="742"/>
    <w:next w:val="742"/>
    <w:uiPriority w:val="0"/>
    <w:qFormat/>
    <w:pPr>
      <w:ind w:left="600"/>
    </w:pPr>
  </w:style>
  <w:style w:type="paragraph" w:styleId="1085" w:customStyle="1">
    <w:name w:val="纯文本11"/>
    <w:basedOn w:val="742"/>
    <w:link w:val="1086"/>
    <w:uiPriority w:val="0"/>
    <w:qFormat/>
    <w:rPr>
      <w:rFonts w:ascii="宋体"/>
      <w:szCs w:val="21"/>
    </w:rPr>
  </w:style>
  <w:style w:type="character" w:styleId="1086" w:customStyle="1">
    <w:name w:val="纯文本 字符"/>
    <w:link w:val="1085"/>
    <w:uiPriority w:val="0"/>
    <w:qFormat/>
    <w:rPr>
      <w:rFonts w:ascii="宋体" w:hAnsi="Calibri" w:eastAsia="宋体"/>
      <w:sz w:val="21"/>
      <w:szCs w:val="21"/>
      <w:lang w:val="en-US" w:eastAsia="zh-CN" w:bidi="ar-SA"/>
    </w:rPr>
  </w:style>
  <w:style w:type="paragraph" w:styleId="1087" w:customStyle="1">
    <w:name w:val="列表项目符号 51"/>
    <w:basedOn w:val="742"/>
    <w:uiPriority w:val="0"/>
    <w:qFormat/>
    <w:pPr>
      <w:ind w:left="720" w:hanging="360"/>
      <w:spacing w:line="380" w:lineRule="exact"/>
      <w:tabs>
        <w:tab w:val="left" w:pos="720" w:leader="none"/>
      </w:tabs>
    </w:pPr>
    <w:rPr>
      <w:sz w:val="28"/>
    </w:rPr>
  </w:style>
  <w:style w:type="paragraph" w:styleId="1088" w:customStyle="1">
    <w:name w:val="索引 31"/>
    <w:basedOn w:val="742"/>
    <w:next w:val="742"/>
    <w:uiPriority w:val="0"/>
    <w:qFormat/>
    <w:pPr>
      <w:ind w:left="400"/>
    </w:pPr>
  </w:style>
  <w:style w:type="paragraph" w:styleId="1089" w:customStyle="1">
    <w:name w:val="日期1"/>
    <w:basedOn w:val="742"/>
    <w:next w:val="742"/>
    <w:uiPriority w:val="0"/>
    <w:qFormat/>
    <w:pPr>
      <w:ind w:left="2500"/>
    </w:pPr>
  </w:style>
  <w:style w:type="paragraph" w:styleId="1090" w:customStyle="1">
    <w:name w:val="正文文本缩进 21"/>
    <w:basedOn w:val="742"/>
    <w:uiPriority w:val="0"/>
    <w:qFormat/>
    <w:pPr>
      <w:ind w:firstLine="225"/>
      <w:jc w:val="left"/>
      <w:spacing w:line="540" w:lineRule="exact"/>
    </w:pPr>
    <w:rPr>
      <w:rFonts w:ascii="仿宋_GB2312" w:eastAsia="仿宋_GB2312"/>
      <w:sz w:val="32"/>
    </w:rPr>
  </w:style>
  <w:style w:type="paragraph" w:styleId="1091" w:customStyle="1">
    <w:name w:val="尾注文本1"/>
    <w:basedOn w:val="742"/>
    <w:uiPriority w:val="0"/>
    <w:qFormat/>
    <w:pPr>
      <w:jc w:val="left"/>
      <w:widowControl/>
    </w:pPr>
    <w:rPr>
      <w:rFonts w:ascii="宋体"/>
      <w:bCs/>
      <w:szCs w:val="21"/>
    </w:rPr>
  </w:style>
  <w:style w:type="paragraph" w:styleId="1092" w:customStyle="1">
    <w:name w:val="批注框文本1"/>
    <w:basedOn w:val="742"/>
    <w:uiPriority w:val="0"/>
    <w:qFormat/>
    <w:rPr>
      <w:sz w:val="18"/>
      <w:szCs w:val="20"/>
    </w:rPr>
  </w:style>
  <w:style w:type="paragraph" w:styleId="1093" w:customStyle="1">
    <w:name w:val="页脚1"/>
    <w:basedOn w:val="742"/>
    <w:uiPriority w:val="0"/>
    <w:qFormat/>
    <w:pPr>
      <w:jc w:val="left"/>
      <w:tabs>
        <w:tab w:val="center" w:pos="4153" w:leader="none"/>
        <w:tab w:val="right" w:pos="8306" w:leader="none"/>
      </w:tabs>
    </w:pPr>
    <w:rPr>
      <w:sz w:val="18"/>
      <w:szCs w:val="18"/>
    </w:rPr>
  </w:style>
  <w:style w:type="paragraph" w:styleId="1094" w:customStyle="1">
    <w:name w:val="页眉1"/>
    <w:basedOn w:val="742"/>
    <w:uiPriority w:val="0"/>
    <w:qFormat/>
    <w:pPr>
      <w:jc w:val="center"/>
      <w:tabs>
        <w:tab w:val="center" w:pos="4153" w:leader="none"/>
        <w:tab w:val="right" w:pos="8306" w:leader="none"/>
      </w:tabs>
      <w:pBdr>
        <w:bottom w:val="single" w:color="000000" w:sz="6" w:space="1"/>
      </w:pBdr>
    </w:pPr>
    <w:rPr>
      <w:sz w:val="18"/>
      <w:szCs w:val="18"/>
    </w:rPr>
  </w:style>
  <w:style w:type="paragraph" w:styleId="1095" w:customStyle="1">
    <w:name w:val="索引标题1"/>
    <w:basedOn w:val="742"/>
    <w:next w:val="1096"/>
    <w:uiPriority w:val="0"/>
    <w:qFormat/>
  </w:style>
  <w:style w:type="paragraph" w:styleId="1096" w:customStyle="1">
    <w:name w:val="索引 111"/>
    <w:basedOn w:val="742"/>
    <w:next w:val="742"/>
    <w:uiPriority w:val="0"/>
    <w:qFormat/>
  </w:style>
  <w:style w:type="paragraph" w:styleId="1097" w:customStyle="1">
    <w:name w:val="脚注文本1"/>
    <w:basedOn w:val="742"/>
    <w:uiPriority w:val="0"/>
    <w:qFormat/>
    <w:pPr>
      <w:jc w:val="left"/>
    </w:pPr>
    <w:rPr>
      <w:rFonts w:ascii="宋体"/>
      <w:bCs/>
      <w:sz w:val="18"/>
      <w:szCs w:val="18"/>
    </w:rPr>
  </w:style>
  <w:style w:type="paragraph" w:styleId="1098" w:customStyle="1">
    <w:name w:val="正文文本缩进 31"/>
    <w:basedOn w:val="742"/>
    <w:uiPriority w:val="0"/>
    <w:qFormat/>
    <w:pPr>
      <w:ind w:firstLine="213"/>
    </w:pPr>
    <w:rPr>
      <w:rFonts w:ascii="仿宋_GB2312" w:eastAsia="仿宋_GB2312"/>
      <w:sz w:val="30"/>
    </w:rPr>
  </w:style>
  <w:style w:type="paragraph" w:styleId="1099" w:customStyle="1">
    <w:name w:val="索引 71"/>
    <w:basedOn w:val="742"/>
    <w:next w:val="742"/>
    <w:uiPriority w:val="0"/>
    <w:qFormat/>
    <w:pPr>
      <w:ind w:left="1200"/>
    </w:pPr>
  </w:style>
  <w:style w:type="paragraph" w:styleId="1100" w:customStyle="1">
    <w:name w:val="索引 91"/>
    <w:basedOn w:val="742"/>
    <w:next w:val="742"/>
    <w:uiPriority w:val="0"/>
    <w:qFormat/>
    <w:pPr>
      <w:ind w:left="1600"/>
    </w:pPr>
  </w:style>
  <w:style w:type="paragraph" w:styleId="1101" w:customStyle="1">
    <w:name w:val="图表目录11"/>
    <w:basedOn w:val="742"/>
    <w:next w:val="742"/>
    <w:uiPriority w:val="0"/>
    <w:qFormat/>
    <w:pPr>
      <w:ind w:left="400" w:hanging="200"/>
      <w:jc w:val="left"/>
      <w:widowControl/>
    </w:pPr>
    <w:rPr>
      <w:rFonts w:ascii="宋体"/>
      <w:bCs/>
      <w:szCs w:val="21"/>
    </w:rPr>
  </w:style>
  <w:style w:type="paragraph" w:styleId="1102" w:customStyle="1">
    <w:name w:val="正文文本 21"/>
    <w:basedOn w:val="742"/>
    <w:uiPriority w:val="0"/>
    <w:qFormat/>
    <w:pPr>
      <w:spacing w:line="560" w:lineRule="exact"/>
    </w:pPr>
    <w:rPr>
      <w:rFonts w:ascii="仿宋_GB2312" w:eastAsia="仿宋_GB2312"/>
      <w:sz w:val="28"/>
      <w:szCs w:val="30"/>
    </w:rPr>
  </w:style>
  <w:style w:type="paragraph" w:styleId="1103" w:customStyle="1">
    <w:name w:val="列表接续 21"/>
    <w:basedOn w:val="742"/>
    <w:uiPriority w:val="0"/>
    <w:qFormat/>
    <w:pPr>
      <w:ind w:left="840"/>
      <w:spacing w:after="120"/>
    </w:pPr>
  </w:style>
  <w:style w:type="paragraph" w:styleId="1104" w:customStyle="1">
    <w:name w:val="HTML 预设格式1"/>
    <w:basedOn w:val="74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05" w:customStyle="1">
    <w:name w:val="普通(网站)1"/>
    <w:basedOn w:val="742"/>
    <w:uiPriority w:val="99"/>
    <w:qFormat/>
    <w:pPr>
      <w:jc w:val="left"/>
      <w:spacing w:before="100" w:beforeAutospacing="1" w:after="100" w:afterAutospacing="1"/>
      <w:widowControl/>
    </w:pPr>
    <w:rPr>
      <w:rFonts w:ascii="宋体"/>
      <w:sz w:val="24"/>
      <w:szCs w:val="20"/>
    </w:rPr>
  </w:style>
  <w:style w:type="paragraph" w:styleId="1106" w:customStyle="1">
    <w:name w:val="索引 21"/>
    <w:basedOn w:val="742"/>
    <w:next w:val="742"/>
    <w:uiPriority w:val="0"/>
    <w:qFormat/>
    <w:pPr>
      <w:ind w:left="200"/>
    </w:pPr>
  </w:style>
  <w:style w:type="paragraph" w:styleId="1107" w:customStyle="1">
    <w:name w:val="标题1"/>
    <w:basedOn w:val="742"/>
    <w:uiPriority w:val="0"/>
    <w:qFormat/>
    <w:pPr>
      <w:jc w:val="center"/>
      <w:spacing w:before="240" w:after="60"/>
      <w:outlineLvl w:val="0"/>
    </w:pPr>
    <w:rPr>
      <w:rFonts w:ascii="Cambria" w:hAnsi="Cambria"/>
      <w:b/>
      <w:bCs/>
      <w:sz w:val="32"/>
      <w:szCs w:val="32"/>
    </w:rPr>
  </w:style>
  <w:style w:type="paragraph" w:styleId="1108" w:customStyle="1">
    <w:name w:val="批注主题1"/>
    <w:basedOn w:val="1074"/>
    <w:next w:val="1074"/>
    <w:uiPriority w:val="0"/>
    <w:qFormat/>
    <w:rPr>
      <w:b/>
    </w:rPr>
  </w:style>
  <w:style w:type="paragraph" w:styleId="1109" w:customStyle="1">
    <w:name w:val="正文文本首行缩进1"/>
    <w:basedOn w:val="1079"/>
    <w:uiPriority w:val="0"/>
    <w:qFormat/>
    <w:pPr>
      <w:ind w:firstLine="100"/>
      <w:spacing w:after="120" w:line="240" w:lineRule="auto"/>
    </w:pPr>
    <w:rPr>
      <w:rFonts w:ascii="Times New Roman" w:hAnsi="Times New Roman" w:eastAsia="宋体"/>
      <w:sz w:val="21"/>
    </w:rPr>
  </w:style>
  <w:style w:type="paragraph" w:styleId="1110" w:customStyle="1">
    <w:name w:val="正文文本首行缩进 211"/>
    <w:basedOn w:val="910"/>
    <w:link w:val="1111"/>
    <w:uiPriority w:val="0"/>
    <w:qFormat/>
    <w:pPr>
      <w:ind w:left="200" w:firstLine="200"/>
    </w:pPr>
    <w:rPr>
      <w:rFonts w:ascii="Times New Roman" w:hAnsi="Times New Roman"/>
      <w:sz w:val="24"/>
      <w:szCs w:val="24"/>
    </w:rPr>
  </w:style>
  <w:style w:type="character" w:styleId="1111" w:customStyle="1">
    <w:name w:val="正文文本首行缩进 2 字符"/>
    <w:link w:val="1110"/>
    <w:uiPriority w:val="0"/>
    <w:qFormat/>
    <w:rPr>
      <w:rFonts w:eastAsia="仿宋_GB2312"/>
      <w:sz w:val="24"/>
      <w:szCs w:val="24"/>
      <w:lang w:bidi="ar-SA"/>
    </w:rPr>
  </w:style>
  <w:style w:type="table" w:styleId="1112" w:customStyle="1">
    <w:name w:val="网格型1"/>
    <w:basedOn w:val="1064"/>
    <w:uiPriority w:val="0"/>
    <w:qFormat/>
    <w:tblPr/>
  </w:style>
  <w:style w:type="character" w:styleId="1113" w:customStyle="1">
    <w:name w:val="要点1"/>
    <w:link w:val="742"/>
    <w:uiPriority w:val="0"/>
    <w:qFormat/>
    <w:rPr>
      <w:b/>
    </w:rPr>
  </w:style>
  <w:style w:type="character" w:styleId="1114" w:customStyle="1">
    <w:name w:val="尾注引用1"/>
    <w:link w:val="742"/>
    <w:uiPriority w:val="0"/>
    <w:qFormat/>
    <w:rPr>
      <w:vertAlign w:val="superscript"/>
    </w:rPr>
  </w:style>
  <w:style w:type="character" w:styleId="1115" w:customStyle="1">
    <w:name w:val="页码1"/>
    <w:link w:val="742"/>
    <w:uiPriority w:val="0"/>
    <w:qFormat/>
  </w:style>
  <w:style w:type="character" w:styleId="1116" w:customStyle="1">
    <w:name w:val="访问过的超链接1"/>
    <w:link w:val="742"/>
    <w:uiPriority w:val="0"/>
    <w:qFormat/>
    <w:rPr>
      <w:color w:val="800080"/>
      <w:u w:val="single"/>
    </w:rPr>
  </w:style>
  <w:style w:type="character" w:styleId="1117" w:customStyle="1">
    <w:name w:val="强调1"/>
    <w:link w:val="742"/>
    <w:uiPriority w:val="0"/>
    <w:qFormat/>
    <w:rPr>
      <w:color w:val="cc0033"/>
    </w:rPr>
  </w:style>
  <w:style w:type="character" w:styleId="1118" w:customStyle="1">
    <w:name w:val="HTML 打字机1"/>
    <w:link w:val="742"/>
    <w:uiPriority w:val="0"/>
    <w:qFormat/>
    <w:rPr>
      <w:rFonts w:ascii="宋体" w:eastAsia="宋体" w:cs="宋体"/>
      <w:sz w:val="24"/>
      <w:szCs w:val="24"/>
      <w:lang w:bidi="ar-SA"/>
    </w:rPr>
  </w:style>
  <w:style w:type="character" w:styleId="1119" w:customStyle="1">
    <w:name w:val="超链接1"/>
    <w:link w:val="742"/>
    <w:uiPriority w:val="99"/>
    <w:qFormat/>
    <w:rPr>
      <w:color w:val="0000ff"/>
      <w:u w:val="single"/>
    </w:rPr>
  </w:style>
  <w:style w:type="character" w:styleId="1120" w:customStyle="1">
    <w:name w:val="批注引用1"/>
    <w:link w:val="742"/>
    <w:uiPriority w:val="0"/>
    <w:qFormat/>
    <w:rPr>
      <w:sz w:val="21"/>
    </w:rPr>
  </w:style>
  <w:style w:type="character" w:styleId="1121" w:customStyle="1">
    <w:name w:val="脚注引用1"/>
    <w:link w:val="742"/>
    <w:uiPriority w:val="0"/>
    <w:qFormat/>
    <w:rPr>
      <w:vertAlign w:val="superscript"/>
    </w:rPr>
  </w:style>
  <w:style w:type="paragraph" w:styleId="1122" w:customStyle="1">
    <w:name w:val="正文（标记）"/>
    <w:basedOn w:val="742"/>
    <w:link w:val="1123"/>
    <w:uiPriority w:val="0"/>
    <w:qFormat/>
    <w:pPr>
      <w:spacing w:before="50" w:after="50"/>
      <w:tabs>
        <w:tab w:val="left" w:pos="0" w:leader="none"/>
        <w:tab w:val="left" w:pos="840" w:leader="none"/>
      </w:tabs>
    </w:pPr>
    <w:rPr>
      <w:rFonts w:ascii="Times New Roman" w:hAnsi="Times New Roman"/>
      <w:sz w:val="24"/>
      <w:szCs w:val="24"/>
    </w:rPr>
  </w:style>
  <w:style w:type="character" w:styleId="1123" w:customStyle="1">
    <w:name w:val="正文（标记） Char2"/>
    <w:link w:val="1122"/>
    <w:uiPriority w:val="0"/>
    <w:qFormat/>
    <w:rPr>
      <w:sz w:val="24"/>
      <w:szCs w:val="24"/>
    </w:rPr>
  </w:style>
  <w:style w:type="character" w:styleId="1124" w:customStyle="1">
    <w:name w:val="Char Char2"/>
    <w:link w:val="742"/>
    <w:uiPriority w:val="0"/>
    <w:qFormat/>
    <w:rPr>
      <w:sz w:val="18"/>
      <w:szCs w:val="18"/>
    </w:rPr>
  </w:style>
  <w:style w:type="character" w:styleId="1125" w:customStyle="1">
    <w:name w:val="maywed421"/>
    <w:link w:val="742"/>
    <w:uiPriority w:val="0"/>
    <w:qFormat/>
    <w:rPr>
      <w:color w:val="366fb6"/>
      <w:u w:val="none"/>
    </w:rPr>
  </w:style>
  <w:style w:type="paragraph" w:styleId="1126"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27"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28" w:customStyle="1">
    <w:name w:val="Comment Text Char"/>
    <w:link w:val="742"/>
    <w:uiPriority w:val="0"/>
    <w:qFormat/>
    <w:rPr>
      <w:rFonts w:cs="Times New Roman"/>
      <w:sz w:val="21"/>
      <w:szCs w:val="21"/>
      <w:lang w:bidi="ar-SA"/>
    </w:rPr>
  </w:style>
  <w:style w:type="character" w:styleId="1129" w:customStyle="1">
    <w:name w:val="Footer Char"/>
    <w:link w:val="742"/>
    <w:uiPriority w:val="0"/>
    <w:qFormat/>
    <w:rPr>
      <w:rFonts w:eastAsia="宋体"/>
      <w:sz w:val="18"/>
      <w:lang w:val="en-US" w:eastAsia="zh-CN"/>
    </w:rPr>
  </w:style>
  <w:style w:type="character" w:styleId="1130" w:customStyle="1">
    <w:name w:val="ca-41"/>
    <w:link w:val="742"/>
    <w:uiPriority w:val="0"/>
    <w:qFormat/>
    <w:rPr>
      <w:rFonts w:ascii="宋体" w:eastAsia="宋体"/>
      <w:b/>
      <w:bCs/>
      <w:color w:val="000000"/>
      <w:spacing w:val="-20"/>
      <w:sz w:val="21"/>
      <w:szCs w:val="21"/>
    </w:rPr>
  </w:style>
  <w:style w:type="character" w:styleId="1131" w:customStyle="1">
    <w:name w:val="ca-1"/>
    <w:link w:val="742"/>
    <w:uiPriority w:val="0"/>
    <w:qFormat/>
  </w:style>
  <w:style w:type="character" w:styleId="1132" w:customStyle="1">
    <w:name w:val="Plain Text Char"/>
    <w:link w:val="742"/>
    <w:uiPriority w:val="0"/>
    <w:qFormat/>
    <w:rPr>
      <w:rFonts w:ascii="宋体" w:eastAsia="宋体"/>
      <w:sz w:val="21"/>
      <w:lang w:val="en-US" w:eastAsia="zh-CN"/>
    </w:rPr>
  </w:style>
  <w:style w:type="character" w:styleId="1133" w:customStyle="1">
    <w:name w:val="Header Char"/>
    <w:link w:val="742"/>
    <w:uiPriority w:val="0"/>
    <w:qFormat/>
    <w:rPr>
      <w:rFonts w:eastAsia="宋体"/>
      <w:sz w:val="18"/>
      <w:lang w:val="en-US" w:eastAsia="zh-CN"/>
    </w:rPr>
  </w:style>
  <w:style w:type="character" w:styleId="1134" w:customStyle="1">
    <w:name w:val="marklong"/>
    <w:link w:val="742"/>
    <w:uiPriority w:val="0"/>
    <w:qFormat/>
  </w:style>
  <w:style w:type="character" w:styleId="1135" w:customStyle="1">
    <w:name w:val="普通文字1 Char"/>
    <w:link w:val="742"/>
    <w:uiPriority w:val="0"/>
    <w:qFormat/>
    <w:rPr>
      <w:rFonts w:ascii="宋体" w:eastAsia="宋体" w:cs="Courier New"/>
      <w:sz w:val="21"/>
      <w:szCs w:val="21"/>
      <w:lang w:val="en-US" w:eastAsia="zh-CN" w:bidi="ar-SA"/>
    </w:rPr>
  </w:style>
  <w:style w:type="character" w:styleId="1136" w:customStyle="1">
    <w:name w:val="ca-21"/>
    <w:link w:val="742"/>
    <w:uiPriority w:val="0"/>
    <w:qFormat/>
    <w:rPr>
      <w:rFonts w:ascii="宋体" w:eastAsia="宋体"/>
      <w:sz w:val="21"/>
    </w:rPr>
  </w:style>
  <w:style w:type="paragraph" w:styleId="1137" w:customStyle="1">
    <w:name w:val="正文（缩进）"/>
    <w:basedOn w:val="742"/>
    <w:uiPriority w:val="0"/>
    <w:qFormat/>
    <w:pPr>
      <w:ind w:firstLine="200"/>
      <w:spacing w:before="50" w:after="50" w:line="360" w:lineRule="auto"/>
    </w:pPr>
    <w:rPr>
      <w:sz w:val="24"/>
    </w:rPr>
  </w:style>
  <w:style w:type="character" w:styleId="1138" w:customStyle="1">
    <w:name w:val="Heading 3 Char"/>
    <w:link w:val="742"/>
    <w:uiPriority w:val="0"/>
    <w:qFormat/>
    <w:rPr>
      <w:rFonts w:cs="Times New Roman"/>
      <w:b/>
      <w:bCs/>
      <w:sz w:val="32"/>
      <w:szCs w:val="32"/>
      <w:lang w:bidi="ar-SA"/>
    </w:rPr>
  </w:style>
  <w:style w:type="character" w:styleId="1139" w:customStyle="1">
    <w:name w:val="z12 style23"/>
    <w:link w:val="742"/>
    <w:uiPriority w:val="0"/>
    <w:qFormat/>
  </w:style>
  <w:style w:type="paragraph" w:styleId="1140" w:customStyle="1">
    <w:name w:val="Indent Normal"/>
    <w:basedOn w:val="742"/>
    <w:uiPriority w:val="0"/>
    <w:qFormat/>
    <w:pPr>
      <w:ind w:firstLine="150"/>
    </w:pPr>
    <w:rPr>
      <w:sz w:val="24"/>
      <w:szCs w:val="20"/>
    </w:rPr>
  </w:style>
  <w:style w:type="character" w:styleId="1141" w:customStyle="1">
    <w:name w:val="Char Char21"/>
    <w:link w:val="742"/>
    <w:uiPriority w:val="0"/>
    <w:qFormat/>
    <w:rPr>
      <w:sz w:val="18"/>
      <w:szCs w:val="18"/>
    </w:rPr>
  </w:style>
  <w:style w:type="character" w:styleId="1142" w:customStyle="1">
    <w:name w:val="ca-31"/>
    <w:link w:val="742"/>
    <w:uiPriority w:val="0"/>
    <w:qFormat/>
    <w:rPr>
      <w:rFonts w:ascii="宋体" w:eastAsia="宋体"/>
      <w:color w:val="000000"/>
      <w:sz w:val="21"/>
      <w:szCs w:val="21"/>
    </w:rPr>
  </w:style>
  <w:style w:type="character" w:styleId="1143" w:customStyle="1">
    <w:name w:val="apple-converted-space"/>
    <w:link w:val="742"/>
    <w:uiPriority w:val="0"/>
    <w:qFormat/>
  </w:style>
  <w:style w:type="character" w:styleId="1144" w:customStyle="1">
    <w:name w:val="Char Char1"/>
    <w:link w:val="742"/>
    <w:uiPriority w:val="0"/>
    <w:qFormat/>
    <w:rPr>
      <w:rFonts w:ascii="宋体" w:eastAsia="宋体"/>
      <w:sz w:val="21"/>
      <w:lang w:val="en-US" w:eastAsia="zh-CN"/>
    </w:rPr>
  </w:style>
  <w:style w:type="character" w:styleId="1145" w:customStyle="1">
    <w:name w:val="font21"/>
    <w:link w:val="742"/>
    <w:uiPriority w:val="0"/>
    <w:qFormat/>
    <w:rPr>
      <w:rFonts w:ascii="Times New Roman" w:hAnsi="Times New Roman"/>
      <w:color w:val="000000"/>
      <w:sz w:val="20"/>
      <w:u w:val="none"/>
    </w:rPr>
  </w:style>
  <w:style w:type="character" w:styleId="1146" w:customStyle="1">
    <w:name w:val="ca-01"/>
    <w:link w:val="742"/>
    <w:uiPriority w:val="0"/>
    <w:qFormat/>
    <w:rPr>
      <w:rFonts w:ascii="宋体" w:eastAsia="宋体"/>
      <w:b/>
      <w:bCs/>
      <w:spacing w:val="-20"/>
      <w:sz w:val="24"/>
      <w:szCs w:val="24"/>
    </w:rPr>
  </w:style>
  <w:style w:type="character" w:styleId="1147" w:customStyle="1">
    <w:name w:val="Char Char23"/>
    <w:link w:val="742"/>
    <w:uiPriority w:val="0"/>
    <w:qFormat/>
    <w:rPr>
      <w:sz w:val="24"/>
      <w:szCs w:val="21"/>
      <w:lang w:bidi="ar-SA"/>
    </w:rPr>
  </w:style>
  <w:style w:type="character" w:styleId="1148" w:customStyle="1">
    <w:name w:val="Char Char"/>
    <w:link w:val="742"/>
    <w:uiPriority w:val="0"/>
    <w:qFormat/>
    <w:rPr>
      <w:rFonts w:eastAsia="宋体"/>
      <w:sz w:val="18"/>
      <w:lang w:val="en-US" w:eastAsia="zh-CN"/>
    </w:rPr>
  </w:style>
  <w:style w:type="character" w:styleId="1149" w:customStyle="1">
    <w:name w:val="Char Char3"/>
    <w:link w:val="742"/>
    <w:uiPriority w:val="0"/>
    <w:qFormat/>
    <w:rPr>
      <w:rFonts w:ascii="宋体" w:eastAsia="宋体"/>
      <w:sz w:val="18"/>
      <w:szCs w:val="18"/>
      <w:lang w:val="en-US" w:eastAsia="zh-CN" w:bidi="ar-SA"/>
    </w:rPr>
  </w:style>
  <w:style w:type="paragraph" w:styleId="1150"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51" w:customStyle="1">
    <w:name w:val="Heading 4 Char"/>
    <w:link w:val="742"/>
    <w:uiPriority w:val="0"/>
    <w:qFormat/>
    <w:rPr>
      <w:rFonts w:ascii="Cambria" w:hAnsi="Cambria" w:eastAsia="宋体" w:cs="Cambria"/>
      <w:b/>
      <w:bCs/>
      <w:sz w:val="28"/>
      <w:szCs w:val="28"/>
      <w:lang w:bidi="ar-SA"/>
    </w:rPr>
  </w:style>
  <w:style w:type="character" w:styleId="1152" w:customStyle="1">
    <w:name w:val="Header Char1"/>
    <w:link w:val="742"/>
    <w:uiPriority w:val="0"/>
    <w:qFormat/>
    <w:rPr>
      <w:rFonts w:cs="Times New Roman"/>
      <w:sz w:val="18"/>
      <w:szCs w:val="18"/>
      <w:lang w:bidi="ar-SA"/>
    </w:rPr>
  </w:style>
  <w:style w:type="character" w:styleId="1153" w:customStyle="1">
    <w:name w:val="Footer Char1"/>
    <w:link w:val="742"/>
    <w:uiPriority w:val="0"/>
    <w:qFormat/>
    <w:rPr>
      <w:rFonts w:cs="Times New Roman"/>
      <w:sz w:val="18"/>
      <w:szCs w:val="18"/>
      <w:lang w:bidi="ar-SA"/>
    </w:rPr>
  </w:style>
  <w:style w:type="character" w:styleId="1154" w:customStyle="1">
    <w:name w:val="wj1"/>
    <w:link w:val="742"/>
    <w:uiPriority w:val="0"/>
    <w:qFormat/>
    <w:rPr>
      <w:color w:val="000000"/>
      <w:sz w:val="18"/>
      <w:szCs w:val="18"/>
      <w:u w:val="none"/>
    </w:rPr>
  </w:style>
  <w:style w:type="character" w:styleId="1155" w:customStyle="1">
    <w:name w:val="ca-11"/>
    <w:link w:val="742"/>
    <w:uiPriority w:val="0"/>
    <w:qFormat/>
    <w:rPr>
      <w:rFonts w:ascii="宋体" w:eastAsia="宋体"/>
      <w:b/>
      <w:bCs/>
      <w:color w:val="000000"/>
      <w:spacing w:val="-20"/>
      <w:sz w:val="28"/>
      <w:szCs w:val="28"/>
    </w:rPr>
  </w:style>
  <w:style w:type="paragraph" w:styleId="1156"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57" w:customStyle="1">
    <w:name w:val="Plain Text Char1"/>
    <w:link w:val="742"/>
    <w:uiPriority w:val="0"/>
    <w:qFormat/>
    <w:rPr>
      <w:rFonts w:ascii="宋体" w:eastAsia="宋体"/>
      <w:sz w:val="21"/>
      <w:szCs w:val="21"/>
      <w:lang w:val="en-US" w:eastAsia="zh-CN" w:bidi="ar-SA"/>
    </w:rPr>
  </w:style>
  <w:style w:type="character" w:styleId="1158" w:customStyle="1">
    <w:name w:val="段落 Char"/>
    <w:link w:val="742"/>
    <w:uiPriority w:val="0"/>
    <w:qFormat/>
    <w:rPr>
      <w:rFonts w:ascii="仿宋_GB2312" w:eastAsia="仿宋_GB2312"/>
      <w:sz w:val="24"/>
      <w:szCs w:val="24"/>
      <w:lang w:val="en-US" w:eastAsia="zh-CN" w:bidi="ar-SA"/>
    </w:rPr>
  </w:style>
  <w:style w:type="character" w:styleId="1159" w:customStyle="1">
    <w:name w:val="Heading 2 Char"/>
    <w:link w:val="742"/>
    <w:uiPriority w:val="0"/>
    <w:qFormat/>
    <w:rPr>
      <w:rFonts w:ascii="Arial" w:hAnsi="Arial" w:eastAsia="黑体"/>
      <w:b/>
      <w:bCs/>
      <w:sz w:val="32"/>
      <w:szCs w:val="32"/>
      <w:lang w:val="en-US" w:eastAsia="zh-CN" w:bidi="ar-SA"/>
    </w:rPr>
  </w:style>
  <w:style w:type="paragraph" w:styleId="1160"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61" w:customStyle="1">
    <w:name w:val="Char Char31"/>
    <w:link w:val="742"/>
    <w:uiPriority w:val="0"/>
    <w:qFormat/>
    <w:rPr>
      <w:rFonts w:ascii="Arial" w:hAnsi="Arial" w:eastAsia="黑体" w:cs="Times New Roman"/>
      <w:b/>
      <w:bCs/>
      <w:sz w:val="32"/>
      <w:szCs w:val="32"/>
      <w:lang w:val="en-US" w:eastAsia="zh-CN" w:bidi="ar-SA"/>
    </w:rPr>
  </w:style>
  <w:style w:type="paragraph" w:styleId="1162" w:customStyle="1">
    <w:name w:val="正文（黑体）"/>
    <w:basedOn w:val="742"/>
    <w:next w:val="742"/>
    <w:uiPriority w:val="0"/>
    <w:qFormat/>
    <w:pPr>
      <w:ind w:firstLine="200"/>
      <w:spacing w:before="50" w:after="50" w:line="360" w:lineRule="auto"/>
    </w:pPr>
    <w:rPr>
      <w:rFonts w:ascii="黑体" w:eastAsia="黑体"/>
      <w:color w:val="000080"/>
      <w:sz w:val="24"/>
    </w:rPr>
  </w:style>
  <w:style w:type="character" w:styleId="1163" w:customStyle="1">
    <w:name w:val="ca-51"/>
    <w:link w:val="742"/>
    <w:uiPriority w:val="0"/>
    <w:qFormat/>
    <w:rPr>
      <w:rFonts w:ascii="楷体_GB2312" w:eastAsia="楷体_GB2312"/>
      <w:b/>
      <w:bCs/>
      <w:spacing w:val="-20"/>
      <w:sz w:val="24"/>
      <w:szCs w:val="24"/>
    </w:rPr>
  </w:style>
  <w:style w:type="paragraph" w:styleId="1164" w:customStyle="1">
    <w:name w:val="加点正文缩进"/>
    <w:basedOn w:val="742"/>
    <w:uiPriority w:val="0"/>
    <w:qFormat/>
    <w:pPr>
      <w:ind w:left="962" w:hanging="480"/>
      <w:spacing w:line="300" w:lineRule="auto"/>
      <w:tabs>
        <w:tab w:val="left" w:pos="840" w:leader="none"/>
      </w:tabs>
    </w:pPr>
    <w:rPr>
      <w:sz w:val="24"/>
    </w:rPr>
  </w:style>
  <w:style w:type="paragraph" w:styleId="1165" w:customStyle="1">
    <w:name w:val="默认段落字体 Para Char Char Char Char Char Char Char Char Char Char Char Char Char Char"/>
    <w:basedOn w:val="1073"/>
    <w:uiPriority w:val="0"/>
    <w:qFormat/>
    <w:rPr>
      <w:rFonts w:ascii="Tahoma" w:hAnsi="Tahoma"/>
      <w:sz w:val="24"/>
    </w:rPr>
  </w:style>
  <w:style w:type="paragraph" w:styleId="1166" w:customStyle="1">
    <w:name w:val="列表段落1"/>
    <w:basedOn w:val="742"/>
    <w:uiPriority w:val="0"/>
    <w:qFormat/>
    <w:pPr>
      <w:ind w:firstLine="200"/>
    </w:pPr>
  </w:style>
  <w:style w:type="paragraph" w:styleId="1167" w:customStyle="1">
    <w:name w:val="序号"/>
    <w:next w:val="742"/>
    <w:uiPriority w:val="0"/>
    <w:qFormat/>
    <w:pPr>
      <w:jc w:val="center"/>
    </w:pPr>
    <w:rPr>
      <w:rFonts w:hint="default" w:ascii="Times New Roman" w:hAnsi="Times New Roman" w:eastAsia="仿宋_GB2312" w:cs="Times New Roman"/>
      <w:bCs/>
      <w:sz w:val="21"/>
      <w:szCs w:val="44"/>
      <w:lang w:val="en-US" w:eastAsia="zh-CN" w:bidi="ar-SA"/>
    </w:rPr>
  </w:style>
  <w:style w:type="paragraph" w:styleId="1168" w:customStyle="1">
    <w:name w:val="Char"/>
    <w:basedOn w:val="742"/>
    <w:uiPriority w:val="0"/>
    <w:qFormat/>
    <w:pPr>
      <w:tabs>
        <w:tab w:val="left" w:pos="360" w:leader="none"/>
      </w:tabs>
    </w:pPr>
    <w:rPr>
      <w:rFonts w:ascii="仿宋_GB2312" w:eastAsia="仿宋_GB2312"/>
      <w:b/>
      <w:sz w:val="24"/>
    </w:rPr>
  </w:style>
  <w:style w:type="paragraph" w:styleId="1169" w:customStyle="1">
    <w:name w:val="xl35"/>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0" w:customStyle="1">
    <w:name w:val="xl36"/>
    <w:basedOn w:val="74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71" w:customStyle="1">
    <w:name w:val="Char Char Char"/>
    <w:basedOn w:val="742"/>
    <w:uiPriority w:val="0"/>
    <w:qFormat/>
    <w:rPr>
      <w:rFonts w:ascii="Tahoma" w:hAnsi="Tahoma"/>
      <w:sz w:val="24"/>
      <w:szCs w:val="20"/>
    </w:rPr>
  </w:style>
  <w:style w:type="paragraph" w:styleId="1172" w:customStyle="1">
    <w:name w:val="Char12"/>
    <w:basedOn w:val="742"/>
    <w:uiPriority w:val="0"/>
    <w:qFormat/>
    <w:pPr>
      <w:ind w:left="360" w:right="202" w:firstLine="360"/>
      <w:spacing w:line="480" w:lineRule="auto"/>
      <w:tabs>
        <w:tab w:val="left" w:pos="360" w:leader="none"/>
      </w:tabs>
    </w:pPr>
    <w:rPr>
      <w:sz w:val="24"/>
    </w:rPr>
  </w:style>
  <w:style w:type="paragraph" w:styleId="1173" w:customStyle="1">
    <w:name w:val="Char Char Char Char Char Char Char Char Char Char"/>
    <w:basedOn w:val="742"/>
    <w:uiPriority w:val="0"/>
    <w:qFormat/>
    <w:rPr>
      <w:rFonts w:ascii="Tahoma" w:hAnsi="Tahoma"/>
      <w:sz w:val="24"/>
      <w:szCs w:val="20"/>
    </w:rPr>
  </w:style>
  <w:style w:type="paragraph" w:styleId="1174" w:customStyle="1">
    <w:name w:val="正文段"/>
    <w:basedOn w:val="742"/>
    <w:uiPriority w:val="0"/>
    <w:qFormat/>
    <w:pPr>
      <w:ind w:firstLine="425"/>
      <w:spacing w:after="240" w:line="240" w:lineRule="atLeast"/>
      <w:widowControl/>
    </w:pPr>
    <w:rPr>
      <w:sz w:val="24"/>
      <w:szCs w:val="20"/>
    </w:rPr>
  </w:style>
  <w:style w:type="paragraph" w:styleId="117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76" w:customStyle="1">
    <w:name w:val="Char Char Char Char Char Char Char Char Char Char1"/>
    <w:basedOn w:val="742"/>
    <w:uiPriority w:val="0"/>
    <w:qFormat/>
    <w:rPr>
      <w:rFonts w:ascii="Tahoma" w:hAnsi="Tahoma" w:cs="Tahoma"/>
      <w:sz w:val="24"/>
    </w:rPr>
  </w:style>
  <w:style w:type="paragraph" w:styleId="1177" w:customStyle="1">
    <w:name w:val="xl34"/>
    <w:basedOn w:val="742"/>
    <w:uiPriority w:val="0"/>
    <w:qFormat/>
    <w:pPr>
      <w:jc w:val="center"/>
      <w:spacing w:before="100" w:beforeAutospacing="1" w:after="100" w:afterAutospacing="1"/>
      <w:widowControl/>
    </w:pPr>
    <w:rPr>
      <w:rFonts w:ascii="Arial Unicode MS" w:hAnsi="Arial Unicode MS" w:eastAsia="Arial Unicode MS"/>
      <w:sz w:val="24"/>
    </w:rPr>
  </w:style>
  <w:style w:type="paragraph" w:styleId="1178" w:customStyle="1">
    <w:name w:val="前言、引言标题"/>
    <w:next w:val="742"/>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79" w:customStyle="1">
    <w:name w:val="Char Char Char Char Char Char Char Char Char Char Char Char Char"/>
    <w:basedOn w:val="742"/>
    <w:uiPriority w:val="0"/>
    <w:qFormat/>
    <w:pPr>
      <w:jc w:val="left"/>
      <w:spacing w:after="160" w:line="240" w:lineRule="exact"/>
      <w:widowControl/>
    </w:pPr>
    <w:rPr>
      <w:rFonts w:ascii="Verdana" w:hAnsi="Verdana"/>
      <w:sz w:val="20"/>
      <w:szCs w:val="20"/>
      <w:lang w:eastAsia="en-US"/>
    </w:rPr>
  </w:style>
  <w:style w:type="paragraph" w:styleId="1180" w:customStyle="1">
    <w:name w:val="pa-0"/>
    <w:basedOn w:val="742"/>
    <w:uiPriority w:val="0"/>
    <w:qFormat/>
    <w:pPr>
      <w:ind w:firstLine="480"/>
      <w:spacing w:line="360" w:lineRule="atLeast"/>
      <w:widowControl/>
    </w:pPr>
    <w:rPr>
      <w:rFonts w:ascii="宋体" w:cs="宋体"/>
      <w:sz w:val="24"/>
    </w:rPr>
  </w:style>
  <w:style w:type="paragraph" w:styleId="1181" w:customStyle="1">
    <w:name w:val="Char111"/>
    <w:basedOn w:val="742"/>
    <w:uiPriority w:val="0"/>
    <w:qFormat/>
    <w:pPr>
      <w:jc w:val="left"/>
      <w:spacing w:after="160" w:line="240" w:lineRule="exact"/>
      <w:widowControl/>
    </w:pPr>
    <w:rPr>
      <w:rFonts w:ascii="Verdana" w:hAnsi="Verdana"/>
      <w:sz w:val="20"/>
      <w:szCs w:val="20"/>
      <w:lang w:eastAsia="en-US"/>
    </w:rPr>
  </w:style>
  <w:style w:type="paragraph" w:styleId="1182" w:customStyle="1">
    <w:name w:val="三级条标题"/>
    <w:basedOn w:val="1183"/>
    <w:next w:val="1175"/>
    <w:uiPriority w:val="0"/>
    <w:qFormat/>
    <w:pPr>
      <w:ind w:left="1050"/>
      <w:outlineLvl w:val="4"/>
    </w:pPr>
  </w:style>
  <w:style w:type="paragraph" w:styleId="1183" w:customStyle="1">
    <w:name w:val="二级条标题"/>
    <w:basedOn w:val="1184"/>
    <w:next w:val="1175"/>
    <w:uiPriority w:val="0"/>
    <w:qFormat/>
    <w:pPr>
      <w:ind w:left="360"/>
      <w:outlineLvl w:val="3"/>
    </w:pPr>
  </w:style>
  <w:style w:type="paragraph" w:styleId="1184" w:customStyle="1">
    <w:name w:val="一级条标题"/>
    <w:next w:val="1175"/>
    <w:uiPriority w:val="0"/>
    <w:qFormat/>
    <w:pPr>
      <w:outlineLvl w:val="2"/>
    </w:pPr>
    <w:rPr>
      <w:rFonts w:hint="default" w:ascii="Times New Roman" w:hAnsi="Times New Roman" w:eastAsia="黑体" w:cs="Times New Roman"/>
      <w:sz w:val="21"/>
      <w:lang w:val="en-US" w:eastAsia="zh-CN" w:bidi="ar-SA"/>
    </w:rPr>
  </w:style>
  <w:style w:type="paragraph" w:styleId="1185" w:customStyle="1">
    <w:name w:val="FA正文+标号"/>
    <w:basedOn w:val="742"/>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86" w:customStyle="1">
    <w:name w:val="表文1"/>
    <w:basedOn w:val="742"/>
    <w:uiPriority w:val="0"/>
    <w:qFormat/>
    <w:pPr>
      <w:ind w:firstLine="196"/>
      <w:spacing w:line="360" w:lineRule="auto"/>
      <w:widowControl/>
    </w:pPr>
    <w:rPr>
      <w:rFonts w:ascii="宋体"/>
      <w:sz w:val="24"/>
    </w:rPr>
  </w:style>
  <w:style w:type="paragraph" w:styleId="1187" w:customStyle="1">
    <w:name w:val="表内容"/>
    <w:basedOn w:val="1188"/>
    <w:uiPriority w:val="0"/>
    <w:qFormat/>
    <w:pPr>
      <w:ind w:left="0" w:firstLine="0"/>
      <w:spacing w:line="320" w:lineRule="exact"/>
    </w:pPr>
    <w:rPr>
      <w:sz w:val="20"/>
    </w:rPr>
  </w:style>
  <w:style w:type="paragraph" w:styleId="1188" w:customStyle="1">
    <w:name w:val="正文11"/>
    <w:basedOn w:val="742"/>
    <w:uiPriority w:val="0"/>
    <w:qFormat/>
    <w:pPr>
      <w:ind w:left="357" w:firstLine="420"/>
      <w:jc w:val="left"/>
      <w:spacing w:line="360" w:lineRule="auto"/>
      <w:widowControl/>
    </w:pPr>
    <w:rPr>
      <w:rFonts w:cs="Arial"/>
      <w:szCs w:val="20"/>
    </w:rPr>
  </w:style>
  <w:style w:type="paragraph" w:styleId="1189" w:customStyle="1">
    <w:name w:val="Char Char1 Char Char Char Char Char Char"/>
    <w:basedOn w:val="742"/>
    <w:uiPriority w:val="0"/>
    <w:qFormat/>
    <w:pPr>
      <w:jc w:val="center"/>
      <w:widowControl/>
    </w:pPr>
    <w:rPr>
      <w:szCs w:val="20"/>
    </w:rPr>
  </w:style>
  <w:style w:type="paragraph" w:styleId="1190" w:customStyle="1">
    <w:name w:val="xl27"/>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1" w:customStyle="1">
    <w:name w:val="普通正文"/>
    <w:basedOn w:val="742"/>
    <w:uiPriority w:val="0"/>
    <w:qFormat/>
    <w:pPr>
      <w:ind w:firstLine="425"/>
      <w:jc w:val="left"/>
    </w:pPr>
    <w:rPr>
      <w:rFonts w:ascii="宋体"/>
      <w:sz w:val="20"/>
      <w:szCs w:val="20"/>
    </w:rPr>
  </w:style>
  <w:style w:type="paragraph" w:styleId="1192"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93" w:customStyle="1">
    <w:name w:val="附图标题"/>
    <w:basedOn w:val="1069"/>
    <w:next w:val="1068"/>
    <w:uiPriority w:val="0"/>
    <w:qFormat/>
    <w:pPr>
      <w:ind w:left="780" w:hanging="480"/>
      <w:jc w:val="center"/>
      <w:spacing w:after="100"/>
      <w:tabs>
        <w:tab w:val="left" w:pos="780" w:leader="none"/>
      </w:tabs>
    </w:pPr>
    <w:rPr>
      <w:b/>
      <w:sz w:val="21"/>
    </w:rPr>
  </w:style>
  <w:style w:type="paragraph" w:styleId="1194" w:customStyle="1">
    <w:name w:val="图号"/>
    <w:basedOn w:val="742"/>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95" w:customStyle="1">
    <w:name w:val="xl40"/>
    <w:basedOn w:val="742"/>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96" w:customStyle="1">
    <w:name w:val="缩进正文"/>
    <w:basedOn w:val="742"/>
    <w:uiPriority w:val="0"/>
    <w:qFormat/>
    <w:pPr>
      <w:ind w:left="1418" w:firstLine="425"/>
      <w:jc w:val="left"/>
      <w:spacing w:after="200" w:line="400" w:lineRule="exact"/>
      <w:widowControl/>
    </w:pPr>
    <w:rPr>
      <w:rFonts w:ascii="宋体"/>
      <w:sz w:val="24"/>
      <w:szCs w:val="20"/>
    </w:rPr>
  </w:style>
  <w:style w:type="paragraph" w:styleId="1197" w:customStyle="1">
    <w:name w:val="xl28"/>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8" w:customStyle="1">
    <w:name w:val="xl29"/>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9" w:customStyle="1">
    <w:name w:val="Char1"/>
    <w:basedOn w:val="742"/>
    <w:uiPriority w:val="0"/>
    <w:qFormat/>
    <w:pPr>
      <w:ind w:left="360" w:right="202" w:firstLine="360"/>
      <w:spacing w:line="480" w:lineRule="auto"/>
      <w:tabs>
        <w:tab w:val="left" w:pos="360" w:leader="none"/>
      </w:tabs>
    </w:pPr>
    <w:rPr>
      <w:sz w:val="24"/>
    </w:rPr>
  </w:style>
  <w:style w:type="paragraph" w:styleId="1200"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01" w:customStyle="1">
    <w:name w:val="pa-10"/>
    <w:basedOn w:val="742"/>
    <w:uiPriority w:val="0"/>
    <w:qFormat/>
    <w:pPr>
      <w:spacing w:line="240" w:lineRule="atLeast"/>
      <w:widowControl/>
    </w:pPr>
    <w:rPr>
      <w:rFonts w:ascii="宋体" w:cs="宋体"/>
      <w:sz w:val="24"/>
    </w:rPr>
  </w:style>
  <w:style w:type="paragraph" w:styleId="1202" w:customStyle="1">
    <w:name w:val="特点"/>
    <w:basedOn w:val="742"/>
    <w:next w:val="742"/>
    <w:uiPriority w:val="0"/>
    <w:qFormat/>
    <w:pPr>
      <w:jc w:val="center"/>
      <w:spacing w:line="360" w:lineRule="auto"/>
    </w:pPr>
    <w:rPr>
      <w:rFonts w:ascii="Arial" w:hAnsi="Arial"/>
      <w:sz w:val="24"/>
      <w:szCs w:val="20"/>
    </w:rPr>
  </w:style>
  <w:style w:type="paragraph" w:styleId="1203" w:customStyle="1">
    <w:name w:val="pa-4"/>
    <w:basedOn w:val="742"/>
    <w:uiPriority w:val="0"/>
    <w:qFormat/>
    <w:pPr>
      <w:jc w:val="center"/>
      <w:spacing w:line="280" w:lineRule="atLeast"/>
      <w:widowControl/>
    </w:pPr>
    <w:rPr>
      <w:rFonts w:ascii="宋体" w:cs="宋体"/>
      <w:sz w:val="24"/>
    </w:rPr>
  </w:style>
  <w:style w:type="paragraph" w:styleId="1204" w:customStyle="1">
    <w:name w:val="编号"/>
    <w:basedOn w:val="742"/>
    <w:next w:val="1150"/>
    <w:uiPriority w:val="0"/>
    <w:qFormat/>
    <w:pPr>
      <w:ind w:left="420" w:right="-136" w:hanging="420"/>
      <w:widowControl/>
      <w:tabs>
        <w:tab w:val="left" w:pos="420" w:leader="none"/>
      </w:tabs>
    </w:pPr>
    <w:rPr>
      <w:rFonts w:ascii="仿宋_GB2312" w:eastAsia="仿宋_GB2312"/>
      <w:b/>
      <w:bCs/>
      <w:sz w:val="24"/>
      <w:szCs w:val="21"/>
    </w:rPr>
  </w:style>
  <w:style w:type="paragraph" w:styleId="1205"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06" w:customStyle="1">
    <w:name w:val="xl33"/>
    <w:basedOn w:val="74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7" w:customStyle="1">
    <w:name w:val="编号1"/>
    <w:next w:val="1150"/>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08" w:customStyle="1">
    <w:name w:val="xl32"/>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9" w:customStyle="1">
    <w:name w:val="CM17"/>
    <w:basedOn w:val="742"/>
    <w:next w:val="742"/>
    <w:uiPriority w:val="0"/>
    <w:qFormat/>
    <w:pPr>
      <w:jc w:val="left"/>
      <w:spacing w:after="273" w:line="360" w:lineRule="auto"/>
    </w:pPr>
    <w:rPr>
      <w:rFonts w:ascii="宋体"/>
      <w:sz w:val="24"/>
    </w:rPr>
  </w:style>
  <w:style w:type="paragraph" w:styleId="1210" w:customStyle="1">
    <w:name w:val="xl38"/>
    <w:basedOn w:val="74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11" w:customStyle="1">
    <w:name w:val="参考资料清单+倾斜+蓝色"/>
    <w:basedOn w:val="742"/>
    <w:uiPriority w:val="0"/>
    <w:qFormat/>
    <w:pPr>
      <w:spacing w:line="360" w:lineRule="auto"/>
    </w:pPr>
    <w:rPr>
      <w:rFonts w:ascii="Arial" w:hAnsi="Arial"/>
      <w:i/>
      <w:iCs/>
      <w:color w:val="0000ff"/>
      <w:szCs w:val="21"/>
    </w:rPr>
  </w:style>
  <w:style w:type="paragraph" w:styleId="1212"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13" w:customStyle="1">
    <w:name w:val="pa-8"/>
    <w:basedOn w:val="742"/>
    <w:uiPriority w:val="0"/>
    <w:qFormat/>
    <w:pPr>
      <w:ind w:firstLine="480"/>
      <w:spacing w:line="280" w:lineRule="atLeast"/>
      <w:widowControl/>
    </w:pPr>
    <w:rPr>
      <w:rFonts w:ascii="宋体" w:cs="宋体"/>
      <w:sz w:val="24"/>
    </w:rPr>
  </w:style>
  <w:style w:type="paragraph" w:styleId="1214" w:customStyle="1">
    <w:name w:val="标书2"/>
    <w:next w:val="1150"/>
    <w:uiPriority w:val="0"/>
    <w:qFormat/>
    <w:rPr>
      <w:rFonts w:hint="default" w:ascii="Times New Roman" w:hAnsi="Times New Roman" w:eastAsia="黑体" w:cs="宋体"/>
      <w:b/>
      <w:sz w:val="44"/>
      <w:lang w:val="en-US" w:eastAsia="zh-CN" w:bidi="ar-SA"/>
    </w:rPr>
  </w:style>
  <w:style w:type="paragraph" w:styleId="1215" w:customStyle="1">
    <w:name w:val="表格文字"/>
    <w:basedOn w:val="742"/>
    <w:uiPriority w:val="0"/>
    <w:qFormat/>
    <w:pPr>
      <w:jc w:val="left"/>
    </w:pPr>
    <w:rPr>
      <w:sz w:val="18"/>
    </w:rPr>
  </w:style>
  <w:style w:type="paragraph" w:styleId="1216"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17" w:customStyle="1">
    <w:name w:val="保密事宜格式"/>
    <w:basedOn w:val="106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18"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19" w:customStyle="1">
    <w:name w:val="È±Ê¡ÎÄ±¾"/>
    <w:basedOn w:val="742"/>
    <w:uiPriority w:val="0"/>
    <w:qFormat/>
    <w:pPr>
      <w:jc w:val="left"/>
      <w:spacing w:line="360" w:lineRule="auto"/>
      <w:widowControl/>
    </w:pPr>
    <w:rPr>
      <w:sz w:val="24"/>
      <w:szCs w:val="20"/>
    </w:rPr>
  </w:style>
  <w:style w:type="paragraph" w:styleId="1220" w:customStyle="1">
    <w:name w:val="Char Char Char Char Char Char Char"/>
    <w:basedOn w:val="742"/>
    <w:uiPriority w:val="0"/>
    <w:qFormat/>
    <w:pPr>
      <w:jc w:val="left"/>
      <w:spacing w:after="160" w:line="240" w:lineRule="exact"/>
      <w:widowControl/>
    </w:pPr>
    <w:rPr>
      <w:rFonts w:ascii="Verdana" w:hAnsi="Verdana"/>
      <w:sz w:val="20"/>
      <w:szCs w:val="20"/>
      <w:lang w:eastAsia="en-US"/>
    </w:rPr>
  </w:style>
  <w:style w:type="paragraph" w:styleId="1221" w:customStyle="1">
    <w:name w:val="xl26"/>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2" w:customStyle="1">
    <w:name w:val="附图居中"/>
    <w:basedOn w:val="742"/>
    <w:next w:val="1193"/>
    <w:uiPriority w:val="0"/>
    <w:qFormat/>
    <w:pPr>
      <w:ind w:left="1271" w:hanging="420"/>
      <w:jc w:val="center"/>
      <w:keepNext/>
      <w:spacing w:line="360" w:lineRule="auto"/>
      <w:tabs>
        <w:tab w:val="left" w:pos="0" w:leader="none"/>
      </w:tabs>
    </w:pPr>
    <w:rPr>
      <w:caps/>
      <w:sz w:val="24"/>
    </w:rPr>
  </w:style>
  <w:style w:type="paragraph" w:styleId="1223" w:customStyle="1">
    <w:name w:val="pa-6"/>
    <w:basedOn w:val="742"/>
    <w:uiPriority w:val="0"/>
    <w:qFormat/>
    <w:pPr>
      <w:spacing w:line="360" w:lineRule="atLeast"/>
      <w:widowControl/>
    </w:pPr>
    <w:rPr>
      <w:rFonts w:ascii="宋体"/>
      <w:sz w:val="24"/>
      <w:szCs w:val="20"/>
    </w:rPr>
  </w:style>
  <w:style w:type="paragraph" w:styleId="1224" w:customStyle="1">
    <w:name w:val="规范正文"/>
    <w:basedOn w:val="742"/>
    <w:uiPriority w:val="0"/>
    <w:qFormat/>
    <w:pPr>
      <w:ind w:left="480"/>
      <w:spacing w:line="360" w:lineRule="auto"/>
    </w:pPr>
    <w:rPr>
      <w:sz w:val="24"/>
      <w:szCs w:val="20"/>
    </w:rPr>
  </w:style>
  <w:style w:type="paragraph" w:styleId="1225" w:customStyle="1">
    <w:name w:val="font7"/>
    <w:basedOn w:val="742"/>
    <w:uiPriority w:val="0"/>
    <w:qFormat/>
    <w:pPr>
      <w:jc w:val="left"/>
      <w:spacing w:before="100" w:beforeAutospacing="1" w:after="100" w:afterAutospacing="1"/>
      <w:widowControl/>
    </w:pPr>
    <w:rPr>
      <w:rFonts w:ascii="宋体"/>
      <w:sz w:val="20"/>
      <w:szCs w:val="20"/>
    </w:rPr>
  </w:style>
  <w:style w:type="paragraph" w:styleId="1226" w:customStyle="1">
    <w:name w:val="缺省文本"/>
    <w:basedOn w:val="742"/>
    <w:uiPriority w:val="0"/>
    <w:qFormat/>
    <w:pPr>
      <w:jc w:val="left"/>
    </w:pPr>
    <w:rPr>
      <w:sz w:val="24"/>
      <w:szCs w:val="20"/>
    </w:rPr>
  </w:style>
  <w:style w:type="paragraph" w:styleId="1227" w:customStyle="1">
    <w:name w:val="序号-----------"/>
    <w:basedOn w:val="742"/>
    <w:uiPriority w:val="0"/>
    <w:qFormat/>
    <w:pPr>
      <w:jc w:val="left"/>
      <w:widowControl/>
    </w:pPr>
    <w:rPr>
      <w:rFonts w:ascii="宋体"/>
      <w:bCs/>
      <w:szCs w:val="21"/>
    </w:rPr>
  </w:style>
  <w:style w:type="paragraph" w:styleId="1228" w:customStyle="1">
    <w:name w:val="font8"/>
    <w:basedOn w:val="742"/>
    <w:uiPriority w:val="0"/>
    <w:qFormat/>
    <w:pPr>
      <w:jc w:val="left"/>
      <w:spacing w:before="100" w:beforeAutospacing="1" w:after="100" w:afterAutospacing="1"/>
      <w:widowControl/>
    </w:pPr>
    <w:rPr>
      <w:rFonts w:ascii="Arial" w:hAnsi="Arial" w:cs="Arial"/>
      <w:color w:val="000000"/>
      <w:sz w:val="18"/>
      <w:szCs w:val="18"/>
    </w:rPr>
  </w:style>
  <w:style w:type="paragraph" w:styleId="1229" w:customStyle="1">
    <w:name w:val="表格标题"/>
    <w:basedOn w:val="742"/>
    <w:uiPriority w:val="0"/>
    <w:qFormat/>
    <w:pPr>
      <w:jc w:val="center"/>
    </w:pPr>
    <w:rPr>
      <w:b/>
    </w:rPr>
  </w:style>
  <w:style w:type="paragraph" w:styleId="1230" w:customStyle="1">
    <w:name w:val="章标题"/>
    <w:next w:val="1175"/>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31" w:customStyle="1">
    <w:name w:val="首页单位日期"/>
    <w:basedOn w:val="742"/>
    <w:uiPriority w:val="0"/>
    <w:qFormat/>
    <w:pPr>
      <w:jc w:val="center"/>
      <w:widowControl/>
    </w:pPr>
    <w:rPr>
      <w:rFonts w:ascii="宋体" w:cs="宋体"/>
      <w:bCs/>
      <w:sz w:val="28"/>
      <w:szCs w:val="20"/>
    </w:rPr>
  </w:style>
  <w:style w:type="paragraph" w:styleId="1232" w:customStyle="1">
    <w:name w:val="样式 正文缩进 + (中文) 仿宋_GB2312 小四 Char"/>
    <w:basedOn w:val="1068"/>
    <w:uiPriority w:val="0"/>
    <w:qFormat/>
    <w:pPr>
      <w:ind w:firstLine="200"/>
      <w:spacing w:line="360" w:lineRule="auto"/>
    </w:pPr>
    <w:rPr>
      <w:szCs w:val="24"/>
    </w:rPr>
  </w:style>
  <w:style w:type="paragraph" w:styleId="1233" w:customStyle="1">
    <w:name w:val="项目"/>
    <w:basedOn w:val="742"/>
    <w:uiPriority w:val="0"/>
    <w:qFormat/>
    <w:pPr>
      <w:ind w:left="840" w:hanging="420"/>
      <w:spacing w:before="60" w:after="60" w:line="360" w:lineRule="auto"/>
      <w:tabs>
        <w:tab w:val="left" w:pos="840" w:leader="none"/>
      </w:tabs>
    </w:pPr>
    <w:rPr>
      <w:rFonts w:ascii="宋体"/>
      <w:szCs w:val="20"/>
    </w:rPr>
  </w:style>
  <w:style w:type="paragraph" w:styleId="1234" w:customStyle="1">
    <w:name w:val="默认段落字体 Para Char"/>
    <w:basedOn w:val="742"/>
    <w:uiPriority w:val="0"/>
    <w:qFormat/>
    <w:rPr>
      <w:rFonts w:ascii="宋体"/>
      <w:b/>
      <w:sz w:val="28"/>
      <w:szCs w:val="28"/>
    </w:rPr>
  </w:style>
  <w:style w:type="paragraph" w:styleId="1235" w:customStyle="1">
    <w:name w:val="篇名"/>
    <w:next w:val="881"/>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36" w:customStyle="1">
    <w:name w:val="Char13"/>
    <w:basedOn w:val="742"/>
    <w:uiPriority w:val="0"/>
    <w:qFormat/>
  </w:style>
  <w:style w:type="paragraph" w:styleId="1237" w:customStyle="1">
    <w:name w:val="表头"/>
    <w:basedOn w:val="1188"/>
    <w:uiPriority w:val="0"/>
    <w:qFormat/>
    <w:pPr>
      <w:ind w:left="0" w:firstLine="0"/>
      <w:spacing w:line="240" w:lineRule="auto"/>
    </w:pPr>
    <w:rPr>
      <w:sz w:val="20"/>
    </w:rPr>
  </w:style>
  <w:style w:type="paragraph" w:styleId="1238" w:customStyle="1">
    <w:name w:val="表格序号"/>
    <w:uiPriority w:val="0"/>
    <w:qFormat/>
    <w:rPr>
      <w:rFonts w:hint="default" w:ascii="Times New Roman" w:hAnsi="Times New Roman" w:eastAsia="仿宋_GB2312" w:cs="宋体"/>
      <w:sz w:val="21"/>
      <w:lang w:val="en-US" w:eastAsia="zh-CN" w:bidi="ar-SA"/>
    </w:rPr>
  </w:style>
  <w:style w:type="paragraph" w:styleId="1239" w:customStyle="1">
    <w:name w:val="Char Char Char Char1"/>
    <w:basedOn w:val="742"/>
    <w:uiPriority w:val="0"/>
    <w:qFormat/>
    <w:pPr>
      <w:ind w:firstLine="200"/>
      <w:spacing w:line="360" w:lineRule="auto"/>
    </w:pPr>
    <w:rPr>
      <w:sz w:val="24"/>
      <w:szCs w:val="20"/>
    </w:rPr>
  </w:style>
  <w:style w:type="paragraph" w:styleId="1240" w:customStyle="1">
    <w:name w:val="标书3"/>
    <w:next w:val="1150"/>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41" w:customStyle="1">
    <w:name w:val="首页小标题"/>
    <w:next w:val="1216"/>
    <w:uiPriority w:val="0"/>
    <w:qFormat/>
    <w:pPr>
      <w:jc w:val="center"/>
    </w:pPr>
    <w:rPr>
      <w:rFonts w:hint="default" w:ascii="Times New Roman" w:hAnsi="Times New Roman" w:eastAsia="宋体" w:cs="宋体"/>
      <w:sz w:val="44"/>
      <w:lang w:val="en-US" w:eastAsia="zh-CN" w:bidi="ar-SA"/>
    </w:rPr>
  </w:style>
  <w:style w:type="paragraph" w:styleId="1242" w:customStyle="1">
    <w:name w:val="新段落缩进"/>
    <w:basedOn w:val="742"/>
    <w:uiPriority w:val="0"/>
    <w:qFormat/>
    <w:pPr>
      <w:ind w:firstLine="200"/>
      <w:spacing w:line="400" w:lineRule="exact"/>
    </w:pPr>
    <w:rPr>
      <w:rFonts w:ascii="仿宋_GB2312" w:eastAsia="仿宋_GB2312"/>
      <w:sz w:val="24"/>
    </w:rPr>
  </w:style>
  <w:style w:type="paragraph" w:styleId="1243" w:customStyle="1">
    <w:name w:val="pa-2"/>
    <w:basedOn w:val="742"/>
    <w:uiPriority w:val="0"/>
    <w:qFormat/>
    <w:pPr>
      <w:spacing w:line="360" w:lineRule="atLeast"/>
      <w:widowControl/>
    </w:pPr>
    <w:rPr>
      <w:rFonts w:ascii="宋体" w:cs="宋体"/>
      <w:sz w:val="24"/>
    </w:rPr>
  </w:style>
  <w:style w:type="paragraph" w:styleId="1244" w:customStyle="1">
    <w:name w:val="四级条标题"/>
    <w:basedOn w:val="1182"/>
    <w:next w:val="1175"/>
    <w:uiPriority w:val="0"/>
    <w:qFormat/>
    <w:pPr>
      <w:ind w:left="0"/>
      <w:outlineLvl w:val="5"/>
    </w:pPr>
  </w:style>
  <w:style w:type="paragraph" w:styleId="1245" w:customStyle="1">
    <w:name w:val="保密事宜内容"/>
    <w:basedOn w:val="74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46" w:customStyle="1">
    <w:name w:val="xl30"/>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7" w:customStyle="1">
    <w:name w:val="Char1 Char Char Char"/>
    <w:basedOn w:val="742"/>
    <w:uiPriority w:val="0"/>
    <w:qFormat/>
    <w:rPr>
      <w:szCs w:val="20"/>
    </w:rPr>
  </w:style>
  <w:style w:type="paragraph" w:styleId="1248" w:customStyle="1">
    <w:name w:val="正文 + 宋体"/>
    <w:basedOn w:val="742"/>
    <w:uiPriority w:val="0"/>
    <w:qFormat/>
    <w:pPr>
      <w:ind w:firstLine="250"/>
    </w:pPr>
    <w:rPr>
      <w:rFonts w:ascii="宋体"/>
      <w:szCs w:val="21"/>
    </w:rPr>
  </w:style>
  <w:style w:type="paragraph" w:styleId="1249" w:customStyle="1">
    <w:name w:val="xl31"/>
    <w:basedOn w:val="74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50" w:customStyle="1">
    <w:name w:val="pbody"/>
    <w:basedOn w:val="742"/>
    <w:uiPriority w:val="0"/>
    <w:qFormat/>
    <w:pPr>
      <w:jc w:val="left"/>
      <w:spacing w:before="100" w:beforeAutospacing="1" w:after="100" w:afterAutospacing="1" w:line="360" w:lineRule="auto"/>
      <w:widowControl/>
    </w:pPr>
    <w:rPr>
      <w:rFonts w:ascii="宋体" w:cs="宋体"/>
      <w:sz w:val="24"/>
    </w:rPr>
  </w:style>
  <w:style w:type="paragraph" w:styleId="1251" w:customStyle="1">
    <w:name w:val="xl42"/>
    <w:basedOn w:val="74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52" w:customStyle="1">
    <w:name w:val="txt"/>
    <w:basedOn w:val="742"/>
    <w:uiPriority w:val="0"/>
    <w:qFormat/>
    <w:pPr>
      <w:jc w:val="left"/>
      <w:spacing w:before="100" w:beforeAutospacing="1" w:after="100" w:afterAutospacing="1"/>
      <w:widowControl/>
    </w:pPr>
    <w:rPr>
      <w:rFonts w:ascii="宋体" w:cs="宋体"/>
      <w:sz w:val="24"/>
    </w:rPr>
  </w:style>
  <w:style w:type="paragraph" w:styleId="1253" w:customStyle="1">
    <w:name w:val="样式1"/>
    <w:basedOn w:val="1067"/>
    <w:next w:val="742"/>
    <w:uiPriority w:val="0"/>
    <w:qFormat/>
    <w:rPr>
      <w:rFonts w:ascii="Arial" w:hAnsi="Arial" w:eastAsia="幼圆" w:cs="Arial"/>
      <w:sz w:val="24"/>
      <w:szCs w:val="20"/>
    </w:rPr>
  </w:style>
  <w:style w:type="paragraph" w:styleId="1254" w:customStyle="1">
    <w:name w:val="xl37"/>
    <w:basedOn w:val="74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55" w:customStyle="1">
    <w:name w:val="列表段落11"/>
    <w:basedOn w:val="742"/>
    <w:uiPriority w:val="0"/>
    <w:qFormat/>
    <w:pPr>
      <w:ind w:firstLine="420"/>
    </w:pPr>
  </w:style>
  <w:style w:type="paragraph" w:styleId="1256"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57" w:customStyle="1">
    <w:name w:val="样式 序号----------- + 仿宋_GB2312"/>
    <w:basedOn w:val="1227"/>
    <w:uiPriority w:val="0"/>
    <w:qFormat/>
    <w:pPr>
      <w:ind w:firstLine="200"/>
      <w:spacing w:line="360" w:lineRule="auto"/>
    </w:pPr>
    <w:rPr>
      <w:rFonts w:ascii="仿宋_GB2312" w:eastAsia="仿宋_GB2312"/>
      <w:bCs w:val="0"/>
    </w:rPr>
  </w:style>
  <w:style w:type="paragraph" w:styleId="1258" w:customStyle="1">
    <w:name w:val="xl41"/>
    <w:basedOn w:val="74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59" w:customStyle="1">
    <w:name w:val="Char11"/>
    <w:basedOn w:val="742"/>
    <w:uiPriority w:val="0"/>
    <w:qFormat/>
    <w:rPr>
      <w:szCs w:val="21"/>
    </w:rPr>
  </w:style>
  <w:style w:type="paragraph" w:styleId="1260" w:customStyle="1">
    <w:name w:val="样式 序号----------- + 仿宋_GB23121"/>
    <w:basedOn w:val="1227"/>
    <w:uiPriority w:val="0"/>
    <w:qFormat/>
    <w:pPr>
      <w:spacing w:line="360" w:lineRule="auto"/>
    </w:pPr>
    <w:rPr>
      <w:rFonts w:ascii="仿宋_GB2312" w:eastAsia="仿宋_GB2312"/>
      <w:bCs w:val="0"/>
    </w:rPr>
  </w:style>
  <w:style w:type="paragraph" w:styleId="1261" w:customStyle="1">
    <w:name w:val="pa-9"/>
    <w:basedOn w:val="742"/>
    <w:uiPriority w:val="0"/>
    <w:qFormat/>
    <w:pPr>
      <w:jc w:val="center"/>
      <w:spacing w:line="360" w:lineRule="atLeast"/>
      <w:widowControl/>
    </w:pPr>
    <w:rPr>
      <w:rFonts w:ascii="宋体" w:cs="宋体"/>
      <w:sz w:val="24"/>
    </w:rPr>
  </w:style>
  <w:style w:type="paragraph" w:styleId="1262" w:customStyle="1">
    <w:name w:val="pa-3"/>
    <w:basedOn w:val="742"/>
    <w:uiPriority w:val="0"/>
    <w:qFormat/>
    <w:pPr>
      <w:jc w:val="left"/>
      <w:spacing w:before="150" w:after="150"/>
      <w:widowControl/>
    </w:pPr>
    <w:rPr>
      <w:rFonts w:ascii="宋体" w:cs="宋体"/>
      <w:sz w:val="24"/>
    </w:rPr>
  </w:style>
  <w:style w:type="paragraph" w:styleId="1263" w:customStyle="1">
    <w:name w:val="font5"/>
    <w:basedOn w:val="742"/>
    <w:uiPriority w:val="0"/>
    <w:qFormat/>
    <w:pPr>
      <w:jc w:val="left"/>
      <w:spacing w:before="100" w:beforeAutospacing="1" w:after="100" w:afterAutospacing="1"/>
      <w:widowControl/>
    </w:pPr>
    <w:rPr>
      <w:rFonts w:ascii="宋体"/>
      <w:sz w:val="18"/>
      <w:szCs w:val="18"/>
    </w:rPr>
  </w:style>
  <w:style w:type="paragraph" w:styleId="1264" w:customStyle="1">
    <w:name w:val="pa-5"/>
    <w:basedOn w:val="742"/>
    <w:uiPriority w:val="0"/>
    <w:qFormat/>
    <w:pPr>
      <w:spacing w:line="280" w:lineRule="atLeast"/>
      <w:widowControl/>
    </w:pPr>
    <w:rPr>
      <w:rFonts w:ascii="宋体" w:cs="宋体"/>
      <w:sz w:val="24"/>
    </w:rPr>
  </w:style>
  <w:style w:type="paragraph" w:styleId="1265" w:customStyle="1">
    <w:name w:val="xl39"/>
    <w:basedOn w:val="74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66" w:customStyle="1">
    <w:name w:val="font6"/>
    <w:basedOn w:val="742"/>
    <w:uiPriority w:val="0"/>
    <w:qFormat/>
    <w:pPr>
      <w:jc w:val="left"/>
      <w:spacing w:before="100" w:beforeAutospacing="1" w:after="100" w:afterAutospacing="1"/>
      <w:widowControl/>
    </w:pPr>
    <w:rPr>
      <w:sz w:val="20"/>
      <w:szCs w:val="20"/>
    </w:rPr>
  </w:style>
  <w:style w:type="paragraph" w:styleId="1267" w:customStyle="1">
    <w:name w:val="font9"/>
    <w:basedOn w:val="742"/>
    <w:uiPriority w:val="0"/>
    <w:qFormat/>
    <w:pPr>
      <w:jc w:val="left"/>
      <w:spacing w:before="100" w:beforeAutospacing="1" w:after="100" w:afterAutospacing="1"/>
      <w:widowControl/>
    </w:pPr>
    <w:rPr>
      <w:rFonts w:ascii="宋体"/>
      <w:color w:val="000000"/>
      <w:sz w:val="18"/>
      <w:szCs w:val="18"/>
    </w:rPr>
  </w:style>
  <w:style w:type="paragraph" w:styleId="1268" w:customStyle="1">
    <w:name w:val="列出段落1"/>
    <w:basedOn w:val="742"/>
    <w:link w:val="1269"/>
    <w:uiPriority w:val="0"/>
    <w:qFormat/>
    <w:pPr>
      <w:ind w:firstLine="200"/>
    </w:pPr>
  </w:style>
  <w:style w:type="character" w:styleId="1269" w:customStyle="1">
    <w:name w:val="列出段落 Char"/>
    <w:link w:val="1268"/>
    <w:uiPriority w:val="34"/>
    <w:qFormat/>
    <w:rPr>
      <w:rFonts w:ascii="Calibri" w:hAnsi="Calibri"/>
      <w:sz w:val="21"/>
      <w:szCs w:val="22"/>
    </w:rPr>
  </w:style>
  <w:style w:type="paragraph" w:styleId="1270" w:customStyle="1">
    <w:name w:val="p0"/>
    <w:basedOn w:val="742"/>
    <w:uiPriority w:val="0"/>
    <w:qFormat/>
    <w:pPr>
      <w:widowControl/>
    </w:pPr>
    <w:rPr>
      <w:szCs w:val="21"/>
    </w:rPr>
  </w:style>
  <w:style w:type="paragraph" w:styleId="1271" w:customStyle="1">
    <w:name w:val="Char Char Char Char Char Char Char Char Char Char21"/>
    <w:basedOn w:val="742"/>
    <w:uiPriority w:val="0"/>
    <w:qFormat/>
    <w:rPr>
      <w:rFonts w:ascii="Tahoma" w:hAnsi="Tahoma"/>
      <w:sz w:val="24"/>
      <w:szCs w:val="20"/>
    </w:rPr>
  </w:style>
  <w:style w:type="paragraph" w:styleId="127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73" w:customStyle="1">
    <w:name w:val="表格正文"/>
    <w:basedOn w:val="742"/>
    <w:uiPriority w:val="0"/>
    <w:qFormat/>
    <w:pPr>
      <w:spacing w:line="300" w:lineRule="auto"/>
      <w:tabs>
        <w:tab w:val="left" w:pos="420" w:leader="none"/>
      </w:tabs>
    </w:pPr>
  </w:style>
  <w:style w:type="paragraph" w:styleId="1274" w:customStyle="1">
    <w:name w:val="首页标题小初"/>
    <w:uiPriority w:val="0"/>
    <w:qFormat/>
    <w:pPr>
      <w:jc w:val="center"/>
    </w:pPr>
    <w:rPr>
      <w:rFonts w:hint="default" w:ascii="黑体" w:hAnsi="Times New Roman" w:eastAsia="黑体" w:cs="宋体"/>
      <w:sz w:val="72"/>
      <w:lang w:val="en-US" w:eastAsia="zh-CN" w:bidi="ar-SA"/>
    </w:rPr>
  </w:style>
  <w:style w:type="paragraph" w:styleId="1275" w:customStyle="1">
    <w:name w:val="五级条标题"/>
    <w:basedOn w:val="1244"/>
    <w:next w:val="1175"/>
    <w:uiPriority w:val="0"/>
    <w:qFormat/>
    <w:pPr>
      <w:outlineLvl w:val="6"/>
    </w:pPr>
  </w:style>
  <w:style w:type="paragraph" w:styleId="1276" w:customStyle="1">
    <w:name w:val="Char Char Char Char Char Char Char1"/>
    <w:basedOn w:val="742"/>
    <w:uiPriority w:val="0"/>
    <w:qFormat/>
    <w:pPr>
      <w:jc w:val="left"/>
      <w:spacing w:after="160" w:line="240" w:lineRule="exact"/>
      <w:widowControl/>
    </w:pPr>
    <w:rPr>
      <w:rFonts w:ascii="Verdana" w:hAnsi="Verdana"/>
      <w:sz w:val="20"/>
      <w:szCs w:val="20"/>
      <w:lang w:eastAsia="en-US"/>
    </w:rPr>
  </w:style>
  <w:style w:type="paragraph" w:styleId="1277" w:customStyle="1">
    <w:name w:val="ibm-list-next"/>
    <w:basedOn w:val="742"/>
    <w:uiPriority w:val="0"/>
    <w:qFormat/>
    <w:pPr>
      <w:jc w:val="left"/>
      <w:spacing w:before="100" w:beforeAutospacing="1" w:after="100" w:afterAutospacing="1"/>
      <w:widowControl/>
    </w:pPr>
    <w:rPr>
      <w:rFonts w:ascii="宋体" w:cs="宋体"/>
      <w:sz w:val="24"/>
    </w:rPr>
  </w:style>
  <w:style w:type="paragraph" w:styleId="1278" w:customStyle="1">
    <w:name w:val="首页标题 一号"/>
    <w:basedOn w:val="1274"/>
    <w:uiPriority w:val="0"/>
    <w:qFormat/>
    <w:rPr>
      <w:sz w:val="52"/>
    </w:rPr>
  </w:style>
  <w:style w:type="paragraph" w:styleId="1279" w:customStyle="1">
    <w:name w:val="Char Char Char Char Char Char Char Char Char Char2"/>
    <w:basedOn w:val="742"/>
    <w:uiPriority w:val="0"/>
    <w:qFormat/>
    <w:rPr>
      <w:rFonts w:ascii="Tahoma" w:hAnsi="Tahoma"/>
      <w:sz w:val="24"/>
      <w:szCs w:val="20"/>
    </w:rPr>
  </w:style>
  <w:style w:type="paragraph" w:styleId="1280" w:customStyle="1">
    <w:name w:val="正文（编号）"/>
    <w:basedOn w:val="1137"/>
    <w:link w:val="1281"/>
    <w:uiPriority w:val="0"/>
    <w:qFormat/>
    <w:pPr>
      <w:ind w:left="720" w:firstLine="0"/>
      <w:tabs>
        <w:tab w:val="left" w:pos="720" w:leader="none"/>
        <w:tab w:val="left" w:pos="780" w:leader="none"/>
      </w:tabs>
    </w:pPr>
    <w:rPr>
      <w:rFonts w:ascii="Times New Roman" w:hAnsi="Times New Roman"/>
      <w:szCs w:val="24"/>
    </w:rPr>
  </w:style>
  <w:style w:type="character" w:styleId="1281" w:customStyle="1">
    <w:name w:val="正文（编号） Char Char"/>
    <w:link w:val="1280"/>
    <w:uiPriority w:val="0"/>
    <w:qFormat/>
    <w:rPr>
      <w:sz w:val="24"/>
      <w:szCs w:val="24"/>
    </w:rPr>
  </w:style>
  <w:style w:type="paragraph" w:styleId="1282" w:customStyle="1">
    <w:name w:val="表格"/>
    <w:basedOn w:val="742"/>
    <w:uiPriority w:val="0"/>
    <w:qFormat/>
    <w:pPr>
      <w:ind w:firstLine="21"/>
    </w:pPr>
    <w:rPr>
      <w:rFonts w:ascii="宋体"/>
      <w:szCs w:val="20"/>
    </w:rPr>
  </w:style>
  <w:style w:type="character" w:styleId="1283" w:customStyle="1">
    <w:name w:val="正文（缩进） Char Char"/>
    <w:link w:val="742"/>
    <w:uiPriority w:val="0"/>
    <w:qFormat/>
    <w:rPr>
      <w:rFonts w:eastAsia="宋体"/>
      <w:sz w:val="24"/>
      <w:szCs w:val="24"/>
      <w:lang w:val="en-US" w:eastAsia="zh-CN" w:bidi="ar-SA"/>
    </w:rPr>
  </w:style>
  <w:style w:type="paragraph" w:styleId="1284" w:customStyle="1">
    <w:name w:val="Char Char Char1"/>
    <w:basedOn w:val="742"/>
    <w:uiPriority w:val="0"/>
    <w:qFormat/>
    <w:rPr>
      <w:szCs w:val="21"/>
    </w:rPr>
  </w:style>
  <w:style w:type="paragraph" w:styleId="1285" w:customStyle="1">
    <w:name w:val="样式 正文2 + 首行缩进:  0 厘米 段后: 1.5 行"/>
    <w:basedOn w:val="742"/>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86" w:customStyle="1">
    <w:name w:val="表中文字"/>
    <w:basedOn w:val="742"/>
    <w:uiPriority w:val="0"/>
    <w:qFormat/>
    <w:pPr>
      <w:widowControl/>
    </w:pPr>
    <w:rPr>
      <w:szCs w:val="20"/>
    </w:rPr>
  </w:style>
  <w:style w:type="character" w:styleId="1287" w:customStyle="1">
    <w:name w:val="z1"/>
    <w:link w:val="742"/>
    <w:uiPriority w:val="0"/>
    <w:qFormat/>
  </w:style>
  <w:style w:type="paragraph" w:styleId="1288" w:customStyle="1">
    <w:name w:val="a1"/>
    <w:basedOn w:val="742"/>
    <w:uiPriority w:val="0"/>
    <w:qFormat/>
    <w:pPr>
      <w:jc w:val="left"/>
      <w:spacing w:before="100" w:beforeAutospacing="1" w:after="100" w:afterAutospacing="1"/>
      <w:widowControl/>
    </w:pPr>
    <w:rPr>
      <w:rFonts w:ascii="宋体"/>
      <w:sz w:val="24"/>
    </w:rPr>
  </w:style>
  <w:style w:type="paragraph" w:styleId="1289" w:customStyle="1">
    <w:name w:val="a0"/>
    <w:basedOn w:val="742"/>
    <w:uiPriority w:val="0"/>
    <w:qFormat/>
    <w:pPr>
      <w:jc w:val="left"/>
      <w:spacing w:before="100" w:beforeAutospacing="1" w:after="100" w:afterAutospacing="1"/>
      <w:widowControl/>
    </w:pPr>
    <w:rPr>
      <w:rFonts w:ascii="宋体"/>
      <w:sz w:val="24"/>
    </w:rPr>
  </w:style>
  <w:style w:type="paragraph" w:styleId="1290" w:customStyle="1">
    <w:name w:val="tabletext"/>
    <w:basedOn w:val="742"/>
    <w:uiPriority w:val="0"/>
    <w:qFormat/>
    <w:pPr>
      <w:jc w:val="left"/>
      <w:spacing w:before="100" w:beforeAutospacing="1" w:after="100" w:afterAutospacing="1"/>
      <w:widowControl/>
    </w:pPr>
    <w:rPr>
      <w:rFonts w:ascii="宋体"/>
      <w:sz w:val="24"/>
    </w:rPr>
  </w:style>
  <w:style w:type="paragraph" w:styleId="1291" w:customStyle="1">
    <w:name w:val="我的样式"/>
    <w:basedOn w:val="742"/>
    <w:uiPriority w:val="0"/>
    <w:qFormat/>
    <w:pPr>
      <w:ind w:firstLine="420"/>
      <w:jc w:val="left"/>
      <w:spacing w:after="120"/>
      <w:widowControl/>
    </w:pPr>
    <w:rPr>
      <w:rFonts w:ascii="宋体"/>
      <w:color w:val="000000"/>
      <w:sz w:val="24"/>
      <w:szCs w:val="16"/>
    </w:rPr>
  </w:style>
  <w:style w:type="paragraph" w:styleId="1292" w:customStyle="1">
    <w:name w:val="Figure and Table Title"/>
    <w:basedOn w:val="742"/>
    <w:uiPriority w:val="0"/>
    <w:qFormat/>
    <w:pPr>
      <w:ind w:left="2160"/>
      <w:jc w:val="left"/>
      <w:widowControl/>
    </w:pPr>
    <w:rPr>
      <w:rFonts w:ascii="Helvetica-Light" w:hAnsi="Helvetica-Light"/>
      <w:b/>
      <w:bCs/>
      <w:sz w:val="20"/>
      <w:lang w:eastAsia="en-US"/>
    </w:rPr>
  </w:style>
  <w:style w:type="paragraph" w:styleId="1293" w:customStyle="1">
    <w:name w:val="Table Text/Title"/>
    <w:basedOn w:val="742"/>
    <w:uiPriority w:val="0"/>
    <w:qFormat/>
    <w:pPr>
      <w:jc w:val="left"/>
      <w:widowControl/>
    </w:pPr>
    <w:rPr>
      <w:rFonts w:ascii="宋体"/>
      <w:b/>
      <w:bCs/>
      <w:sz w:val="20"/>
      <w:szCs w:val="20"/>
      <w:lang w:eastAsia="en-US"/>
    </w:rPr>
  </w:style>
  <w:style w:type="paragraph" w:styleId="1294" w:customStyle="1">
    <w:name w:val="Sourcetext bullet"/>
    <w:basedOn w:val="742"/>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95" w:customStyle="1">
    <w:name w:val="无标题正文 Char Char Char Char Char Char Char Char Char Char Char Char Char Char Char Char Char Char Char Char Char Char Char Char Char Char Char1 Char"/>
    <w:basedOn w:val="742"/>
    <w:uiPriority w:val="0"/>
    <w:qFormat/>
    <w:pPr>
      <w:jc w:val="center"/>
      <w:spacing w:after="160" w:line="240" w:lineRule="exact"/>
      <w:widowControl/>
    </w:pPr>
    <w:rPr>
      <w:rFonts w:ascii="Arial" w:hAnsi="Arial"/>
      <w:sz w:val="20"/>
      <w:szCs w:val="20"/>
      <w:lang w:eastAsia="en-US"/>
    </w:rPr>
  </w:style>
  <w:style w:type="paragraph" w:styleId="1296" w:customStyle="1">
    <w:name w:val="Char Char Char Char"/>
    <w:basedOn w:val="742"/>
    <w:uiPriority w:val="0"/>
    <w:qFormat/>
    <w:pPr>
      <w:ind w:left="560" w:firstLine="200"/>
      <w:jc w:val="left"/>
      <w:spacing w:after="120" w:line="360" w:lineRule="auto"/>
      <w:widowControl/>
    </w:pPr>
    <w:rPr>
      <w:rFonts w:ascii="Verdana" w:hAnsi="Verdana"/>
      <w:sz w:val="24"/>
    </w:rPr>
  </w:style>
  <w:style w:type="character" w:styleId="1297" w:customStyle="1">
    <w:name w:val="style91"/>
    <w:link w:val="742"/>
    <w:uiPriority w:val="0"/>
    <w:qFormat/>
    <w:rPr>
      <w:color w:val="2060c0"/>
      <w:sz w:val="24"/>
      <w:szCs w:val="24"/>
    </w:rPr>
  </w:style>
  <w:style w:type="paragraph" w:styleId="1298" w:customStyle="1">
    <w:name w:val="标准小四"/>
    <w:basedOn w:val="742"/>
    <w:uiPriority w:val="0"/>
    <w:qFormat/>
    <w:pPr>
      <w:ind w:firstLine="200"/>
      <w:spacing w:line="360" w:lineRule="auto"/>
    </w:pPr>
    <w:rPr>
      <w:rFonts w:ascii="Arial" w:hAnsi="Arial"/>
      <w:sz w:val="24"/>
      <w:szCs w:val="21"/>
    </w:rPr>
  </w:style>
  <w:style w:type="paragraph" w:styleId="1299" w:customStyle="1">
    <w:name w:val="样式 正文首行缩进 + 宋体 首行缩进:  0.74 厘米"/>
    <w:basedOn w:val="1109"/>
    <w:uiPriority w:val="0"/>
    <w:qFormat/>
    <w:pPr>
      <w:ind w:firstLine="210"/>
      <w:spacing w:before="120" w:after="0" w:line="380" w:lineRule="exact"/>
    </w:pPr>
    <w:rPr>
      <w:rFonts w:ascii="宋体" w:cs="宋体"/>
      <w:sz w:val="24"/>
      <w:szCs w:val="20"/>
    </w:rPr>
  </w:style>
  <w:style w:type="paragraph" w:styleId="1300" w:customStyle="1">
    <w:name w:val="默认段落字体 Para Char Char Char Char Char Char Char Char Char1"/>
    <w:basedOn w:val="742"/>
    <w:uiPriority w:val="0"/>
    <w:qFormat/>
    <w:rPr>
      <w:rFonts w:ascii="Tahoma" w:hAnsi="Tahoma"/>
      <w:sz w:val="24"/>
      <w:szCs w:val="20"/>
    </w:rPr>
  </w:style>
  <w:style w:type="paragraph" w:styleId="1301" w:customStyle="1">
    <w:name w:val="正文小四"/>
    <w:basedOn w:val="742"/>
    <w:uiPriority w:val="0"/>
    <w:qFormat/>
    <w:pPr>
      <w:spacing w:line="312" w:lineRule="auto"/>
    </w:pPr>
    <w:rPr>
      <w:sz w:val="24"/>
    </w:rPr>
  </w:style>
  <w:style w:type="paragraph" w:styleId="1302" w:customStyle="1">
    <w:name w:val="ul"/>
    <w:basedOn w:val="742"/>
    <w:uiPriority w:val="0"/>
    <w:qFormat/>
    <w:pPr>
      <w:numPr>
        <w:ilvl w:val="0"/>
        <w:numId w:val="1"/>
      </w:numPr>
      <w:ind w:left="567" w:hanging="85"/>
      <w:jc w:val="left"/>
      <w:spacing w:line="360" w:lineRule="auto"/>
      <w:widowControl/>
      <w:tabs>
        <w:tab w:val="left" w:pos="842" w:leader="none"/>
      </w:tabs>
    </w:pPr>
    <w:rPr>
      <w:sz w:val="24"/>
    </w:rPr>
  </w:style>
  <w:style w:type="paragraph" w:styleId="1303" w:customStyle="1">
    <w:name w:val="Bullet"/>
    <w:basedOn w:val="742"/>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04" w:customStyle="1">
    <w:name w:val="正文（首行缩进）"/>
    <w:basedOn w:val="742"/>
    <w:uiPriority w:val="0"/>
    <w:qFormat/>
    <w:pPr>
      <w:ind w:firstLine="482"/>
      <w:spacing w:before="120" w:line="360" w:lineRule="auto"/>
      <w:widowControl/>
    </w:pPr>
    <w:rPr>
      <w:sz w:val="24"/>
      <w:szCs w:val="20"/>
    </w:rPr>
  </w:style>
  <w:style w:type="character" w:styleId="1305" w:customStyle="1">
    <w:name w:val="style161"/>
    <w:link w:val="742"/>
    <w:uiPriority w:val="0"/>
    <w:qFormat/>
    <w:rPr>
      <w:rFonts w:ascii="Verdana" w:hAnsi="Verdana" w:eastAsia="宋体"/>
      <w:b/>
      <w:color w:val="0a246a"/>
      <w:sz w:val="24"/>
      <w:szCs w:val="24"/>
      <w:lang w:val="en-US" w:eastAsia="zh-CN" w:bidi="ar-SA"/>
    </w:rPr>
  </w:style>
  <w:style w:type="paragraph" w:styleId="1306" w:customStyle="1">
    <w:name w:val="正文（首行缩进两字）"/>
    <w:basedOn w:val="742"/>
    <w:uiPriority w:val="0"/>
    <w:qFormat/>
    <w:pPr>
      <w:spacing w:line="312" w:lineRule="auto"/>
    </w:pPr>
    <w:rPr>
      <w:rFonts w:ascii="宋体" w:cs="宋体"/>
      <w:sz w:val="24"/>
    </w:rPr>
  </w:style>
  <w:style w:type="paragraph" w:styleId="1307" w:customStyle="1">
    <w:name w:val="正文文字缩进 3"/>
    <w:basedOn w:val="742"/>
    <w:uiPriority w:val="0"/>
    <w:qFormat/>
    <w:pPr>
      <w:ind w:left="420" w:firstLine="420"/>
      <w:spacing w:line="312" w:lineRule="auto"/>
    </w:pPr>
    <w:rPr>
      <w:rFonts w:ascii="黑体" w:hAnsi="黑体" w:cs="宋体"/>
      <w:bCs/>
      <w:color w:val="000000"/>
      <w:sz w:val="24"/>
    </w:rPr>
  </w:style>
  <w:style w:type="paragraph" w:styleId="1308" w:customStyle="1">
    <w:name w:val="技术方案3"/>
    <w:basedOn w:val="742"/>
    <w:uiPriority w:val="0"/>
    <w:qFormat/>
    <w:pPr>
      <w:spacing w:line="360" w:lineRule="auto"/>
    </w:pPr>
    <w:rPr>
      <w:rFonts w:ascii="宋体"/>
      <w:b/>
      <w:bCs/>
      <w:sz w:val="32"/>
    </w:rPr>
  </w:style>
  <w:style w:type="paragraph" w:styleId="1309" w:customStyle="1">
    <w:name w:val="技术方案2"/>
    <w:basedOn w:val="742"/>
    <w:uiPriority w:val="0"/>
    <w:qFormat/>
    <w:pPr>
      <w:spacing w:line="480" w:lineRule="auto"/>
    </w:pPr>
    <w:rPr>
      <w:rFonts w:ascii="宋体"/>
      <w:b/>
      <w:bCs/>
      <w:sz w:val="36"/>
    </w:rPr>
  </w:style>
  <w:style w:type="paragraph" w:styleId="1310" w:customStyle="1">
    <w:name w:val="技术方案正文"/>
    <w:basedOn w:val="742"/>
    <w:uiPriority w:val="0"/>
    <w:qFormat/>
    <w:pPr>
      <w:ind w:firstLine="480"/>
      <w:spacing w:line="360" w:lineRule="auto"/>
    </w:pPr>
    <w:rPr>
      <w:rFonts w:ascii="宋体"/>
      <w:sz w:val="24"/>
    </w:rPr>
  </w:style>
  <w:style w:type="paragraph" w:styleId="1311" w:customStyle="1">
    <w:name w:val="Normal Paragraph"/>
    <w:basedOn w:val="742"/>
    <w:uiPriority w:val="0"/>
    <w:qFormat/>
    <w:pPr>
      <w:ind w:firstLine="425"/>
      <w:spacing w:before="120" w:line="360" w:lineRule="auto"/>
      <w:widowControl/>
    </w:pPr>
    <w:rPr>
      <w:sz w:val="24"/>
      <w:szCs w:val="20"/>
    </w:rPr>
  </w:style>
  <w:style w:type="paragraph" w:styleId="1312" w:customStyle="1">
    <w:name w:val="Normal Paragraph Char"/>
    <w:basedOn w:val="742"/>
    <w:uiPriority w:val="0"/>
    <w:qFormat/>
    <w:pPr>
      <w:ind w:firstLine="425"/>
      <w:spacing w:before="120" w:line="360" w:lineRule="auto"/>
      <w:widowControl/>
    </w:pPr>
    <w:rPr>
      <w:sz w:val="24"/>
    </w:rPr>
  </w:style>
  <w:style w:type="paragraph" w:styleId="1313" w:customStyle="1">
    <w:name w:val="文档正文"/>
    <w:basedOn w:val="742"/>
    <w:uiPriority w:val="0"/>
    <w:qFormat/>
    <w:rPr>
      <w:rFonts w:ascii="宋体"/>
      <w:szCs w:val="20"/>
    </w:rPr>
  </w:style>
  <w:style w:type="paragraph" w:styleId="1314" w:customStyle="1">
    <w:name w:val="默认段落字体 Para Char Char Char Char Char"/>
    <w:basedOn w:val="742"/>
    <w:uiPriority w:val="0"/>
    <w:qFormat/>
    <w:pPr>
      <w:ind w:firstLine="200"/>
      <w:jc w:val="left"/>
      <w:spacing w:before="100" w:beforeAutospacing="1" w:after="100" w:afterAutospacing="1" w:line="360" w:lineRule="auto"/>
    </w:pPr>
    <w:rPr>
      <w:rFonts w:ascii="Arial" w:hAnsi="Arial"/>
      <w:sz w:val="24"/>
      <w:lang w:eastAsia="en-US"/>
    </w:rPr>
  </w:style>
  <w:style w:type="paragraph" w:styleId="1315" w:customStyle="1">
    <w:name w:val="标题2"/>
    <w:basedOn w:val="742"/>
    <w:uiPriority w:val="0"/>
    <w:qFormat/>
    <w:pPr>
      <w:tabs>
        <w:tab w:val="left" w:pos="0" w:leader="none"/>
      </w:tabs>
    </w:pPr>
    <w:rPr>
      <w:rFonts w:ascii="黑体" w:eastAsia="黑体"/>
      <w:sz w:val="24"/>
    </w:rPr>
  </w:style>
  <w:style w:type="paragraph" w:styleId="1316" w:customStyle="1">
    <w:name w:val="Char Char Char Char Char Char Char Char Char Char Char Char Char1"/>
    <w:basedOn w:val="742"/>
    <w:uiPriority w:val="0"/>
    <w:qFormat/>
    <w:pPr>
      <w:jc w:val="left"/>
      <w:spacing w:after="160" w:line="240" w:lineRule="exact"/>
      <w:widowControl/>
    </w:pPr>
    <w:rPr>
      <w:rFonts w:ascii="Arial" w:hAnsi="Arial" w:eastAsia="Times New Roman" w:cs="Verdana"/>
      <w:b/>
      <w:sz w:val="24"/>
      <w:szCs w:val="32"/>
      <w:lang w:eastAsia="en-US"/>
    </w:rPr>
  </w:style>
  <w:style w:type="paragraph" w:styleId="1317" w:customStyle="1">
    <w:name w:val="样式2"/>
    <w:basedOn w:val="885"/>
    <w:uiPriority w:val="0"/>
    <w:qFormat/>
    <w:pPr>
      <w:spacing w:line="415" w:lineRule="auto"/>
    </w:pPr>
    <w:rPr>
      <w:rFonts w:ascii="Calibri" w:hAnsi="Calibri"/>
      <w:bCs/>
      <w:color w:val="000000"/>
      <w:sz w:val="28"/>
      <w:szCs w:val="28"/>
    </w:rPr>
  </w:style>
  <w:style w:type="paragraph" w:styleId="1318" w:customStyle="1">
    <w:name w:val="样式3"/>
    <w:basedOn w:val="885"/>
    <w:uiPriority w:val="0"/>
    <w:qFormat/>
    <w:pPr>
      <w:spacing w:line="415" w:lineRule="auto"/>
    </w:pPr>
    <w:rPr>
      <w:rFonts w:ascii="Calibri" w:hAnsi="Calibri"/>
      <w:bCs/>
      <w:color w:val="000000"/>
      <w:sz w:val="28"/>
      <w:szCs w:val="28"/>
    </w:rPr>
  </w:style>
  <w:style w:type="paragraph" w:styleId="1319" w:customStyle="1">
    <w:name w:val="样式4"/>
    <w:basedOn w:val="885"/>
    <w:uiPriority w:val="0"/>
    <w:qFormat/>
    <w:pPr>
      <w:spacing w:line="415" w:lineRule="auto"/>
    </w:pPr>
    <w:rPr>
      <w:rFonts w:ascii="Calibri" w:hAnsi="Calibri"/>
      <w:bCs/>
      <w:color w:val="000000"/>
      <w:sz w:val="28"/>
      <w:szCs w:val="28"/>
    </w:rPr>
  </w:style>
  <w:style w:type="paragraph" w:styleId="1320" w:customStyle="1">
    <w:name w:val="样式5"/>
    <w:basedOn w:val="885"/>
    <w:uiPriority w:val="0"/>
    <w:qFormat/>
    <w:pPr>
      <w:spacing w:line="415" w:lineRule="auto"/>
    </w:pPr>
    <w:rPr>
      <w:rFonts w:ascii="Calibri" w:hAnsi="Calibri"/>
      <w:bCs/>
      <w:color w:val="000000"/>
      <w:sz w:val="28"/>
      <w:szCs w:val="28"/>
    </w:rPr>
  </w:style>
  <w:style w:type="paragraph" w:styleId="1321" w:customStyle="1">
    <w:name w:val="样式6"/>
    <w:basedOn w:val="1253"/>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22" w:customStyle="1">
    <w:name w:val="大汉方案正文 Char"/>
    <w:basedOn w:val="742"/>
    <w:uiPriority w:val="0"/>
    <w:qFormat/>
    <w:pPr>
      <w:ind w:firstLine="200"/>
      <w:spacing w:line="360" w:lineRule="auto"/>
    </w:pPr>
    <w:rPr>
      <w:rFonts w:ascii="Arial" w:hAnsi="Arial"/>
      <w:sz w:val="24"/>
    </w:rPr>
  </w:style>
  <w:style w:type="character" w:styleId="1323" w:customStyle="1">
    <w:name w:val="标题 2 Char Char Char"/>
    <w:link w:val="742"/>
    <w:uiPriority w:val="0"/>
    <w:qFormat/>
    <w:rPr>
      <w:rFonts w:ascii="Arial" w:hAnsi="Arial" w:eastAsia="宋体" w:cs="Arial"/>
      <w:b/>
      <w:bCs/>
      <w:i/>
      <w:iCs/>
      <w:sz w:val="28"/>
      <w:szCs w:val="28"/>
      <w:lang w:val="en-US" w:eastAsia="zh-CN" w:bidi="ar-SA"/>
    </w:rPr>
  </w:style>
  <w:style w:type="character" w:styleId="1324" w:customStyle="1">
    <w:name w:val="question-title"/>
    <w:link w:val="742"/>
    <w:uiPriority w:val="0"/>
    <w:qFormat/>
  </w:style>
  <w:style w:type="paragraph" w:styleId="1325" w:customStyle="1">
    <w:name w:val="说明书2级标题"/>
    <w:basedOn w:val="742"/>
    <w:next w:val="1326"/>
    <w:uiPriority w:val="0"/>
    <w:qFormat/>
    <w:pPr>
      <w:numPr>
        <w:ilvl w:val="2"/>
        <w:numId w:val="2"/>
      </w:numPr>
      <w:spacing w:before="100"/>
    </w:pPr>
    <w:rPr>
      <w:rFonts w:eastAsia="黑体"/>
      <w:sz w:val="28"/>
      <w:szCs w:val="28"/>
    </w:rPr>
  </w:style>
  <w:style w:type="paragraph" w:styleId="1326" w:customStyle="1">
    <w:name w:val="说明书3级标题"/>
    <w:basedOn w:val="742"/>
    <w:next w:val="742"/>
    <w:uiPriority w:val="0"/>
    <w:qFormat/>
    <w:pPr>
      <w:numPr>
        <w:ilvl w:val="2"/>
        <w:numId w:val="3"/>
      </w:numPr>
      <w:spacing w:line="360" w:lineRule="auto"/>
    </w:pPr>
    <w:rPr>
      <w:rFonts w:eastAsia="黑体"/>
      <w:sz w:val="24"/>
    </w:rPr>
  </w:style>
  <w:style w:type="character" w:styleId="1327" w:customStyle="1">
    <w:name w:val="style15"/>
    <w:link w:val="742"/>
    <w:uiPriority w:val="0"/>
    <w:qFormat/>
  </w:style>
  <w:style w:type="paragraph" w:styleId="1328" w:customStyle="1">
    <w:name w:val="列出段落[858D7CFB-ED40-4347-BF05-701D383B685F][858D7CFB-ED40-4347-BF05-701D383B685F]"/>
    <w:basedOn w:val="742"/>
    <w:uiPriority w:val="0"/>
    <w:qFormat/>
    <w:pPr>
      <w:ind w:firstLine="200"/>
    </w:pPr>
  </w:style>
  <w:style w:type="paragraph" w:styleId="1329" w:customStyle="1">
    <w:name w:val="默认段落字体 Para Char Char Char Char Char Char Char Char Char1 Char Char Char Char Char Char Char Char"/>
    <w:basedOn w:val="1073"/>
    <w:uiPriority w:val="0"/>
    <w:qFormat/>
  </w:style>
  <w:style w:type="paragraph" w:styleId="1330" w:customStyle="1">
    <w:name w:val="style42"/>
    <w:basedOn w:val="742"/>
    <w:uiPriority w:val="0"/>
    <w:qFormat/>
    <w:pPr>
      <w:jc w:val="left"/>
      <w:spacing w:before="100" w:beforeAutospacing="1" w:after="100" w:afterAutospacing="1"/>
      <w:widowControl/>
    </w:pPr>
    <w:rPr>
      <w:rFonts w:ascii="宋体" w:cs="宋体"/>
      <w:color w:val="000000"/>
      <w:sz w:val="15"/>
      <w:szCs w:val="15"/>
    </w:rPr>
  </w:style>
  <w:style w:type="paragraph" w:styleId="1331" w:customStyle="1">
    <w:name w:val="Char Char1 Char Char Char Char Char Char Char Char"/>
    <w:basedOn w:val="742"/>
    <w:uiPriority w:val="0"/>
    <w:qFormat/>
    <w:pPr>
      <w:jc w:val="left"/>
      <w:spacing w:after="160" w:line="240" w:lineRule="exact"/>
      <w:widowControl/>
    </w:pPr>
  </w:style>
  <w:style w:type="paragraph" w:styleId="1332" w:customStyle="1">
    <w:name w:val="技术方案正文样式"/>
    <w:basedOn w:val="742"/>
    <w:uiPriority w:val="0"/>
    <w:qFormat/>
    <w:pPr>
      <w:ind w:firstLine="200"/>
      <w:spacing w:line="400" w:lineRule="exact"/>
    </w:pPr>
    <w:rPr>
      <w:rFonts w:ascii="宋体" w:cs="宋体"/>
      <w:sz w:val="24"/>
      <w:szCs w:val="21"/>
    </w:rPr>
  </w:style>
  <w:style w:type="paragraph" w:styleId="1333" w:customStyle="1">
    <w:name w:val="修订1"/>
    <w:uiPriority w:val="0"/>
    <w:qFormat/>
    <w:rPr>
      <w:rFonts w:hint="default" w:ascii="Times New Roman" w:hAnsi="Times New Roman" w:eastAsia="宋体" w:cs="Times New Roman"/>
      <w:sz w:val="21"/>
      <w:szCs w:val="24"/>
      <w:lang w:val="en-US" w:eastAsia="zh-CN" w:bidi="ar-SA"/>
    </w:rPr>
  </w:style>
  <w:style w:type="paragraph" w:styleId="1334" w:customStyle="1">
    <w:name w:val="D&amp;L"/>
    <w:basedOn w:val="1094"/>
    <w:uiPriority w:val="0"/>
    <w:qFormat/>
    <w:pPr>
      <w:spacing w:line="240" w:lineRule="atLeast"/>
      <w:pBdr>
        <w:bottom w:val="single" w:color="000000" w:sz="18" w:space="1"/>
      </w:pBdr>
    </w:pPr>
    <w:rPr>
      <w:sz w:val="24"/>
      <w:szCs w:val="20"/>
    </w:rPr>
  </w:style>
  <w:style w:type="paragraph" w:styleId="1335" w:customStyle="1">
    <w:name w:val="样式 标题 2 + Times New Roman 四号 非加粗 段前: 5 磅 段后: 0 磅 行距: 固定值 20..."/>
    <w:basedOn w:val="883"/>
    <w:uiPriority w:val="0"/>
    <w:qFormat/>
    <w:pPr>
      <w:spacing w:before="100" w:after="0" w:line="400" w:lineRule="exact"/>
    </w:pPr>
    <w:rPr>
      <w:rFonts w:ascii="Times New Roman" w:hAnsi="Times New Roman" w:cs="宋体"/>
      <w:b w:val="0"/>
      <w:sz w:val="28"/>
    </w:rPr>
  </w:style>
  <w:style w:type="paragraph" w:styleId="1336" w:customStyle="1">
    <w:name w:val="Char Char Char Char Char Char Char1 Char"/>
    <w:basedOn w:val="742"/>
    <w:uiPriority w:val="0"/>
    <w:qFormat/>
    <w:rPr>
      <w:rFonts w:ascii="Tahoma" w:hAnsi="Tahoma"/>
      <w:sz w:val="24"/>
      <w:szCs w:val="20"/>
    </w:rPr>
  </w:style>
  <w:style w:type="paragraph" w:styleId="1337" w:customStyle="1">
    <w:name w:val="TOC 标题2"/>
    <w:basedOn w:val="881"/>
    <w:next w:val="742"/>
    <w:uiPriority w:val="0"/>
    <w:qFormat/>
    <w:pPr>
      <w:spacing w:before="480" w:after="0" w:line="276" w:lineRule="auto"/>
      <w:widowControl/>
      <w:outlineLvl w:val="9"/>
    </w:pPr>
    <w:rPr>
      <w:rFonts w:ascii="Cambria" w:hAnsi="Cambria"/>
      <w:color w:val="365f91"/>
      <w:sz w:val="28"/>
    </w:rPr>
  </w:style>
  <w:style w:type="paragraph" w:styleId="1338" w:customStyle="1">
    <w:name w:val="无间隔11"/>
    <w:link w:val="1339"/>
    <w:uiPriority w:val="0"/>
    <w:qFormat/>
    <w:rPr>
      <w:rFonts w:hint="default" w:ascii="Calibri" w:hAnsi="Calibri" w:eastAsia="宋体" w:cs="Times New Roman"/>
      <w:sz w:val="22"/>
      <w:lang w:val="en-US" w:eastAsia="zh-CN" w:bidi="ar-SA"/>
    </w:rPr>
  </w:style>
  <w:style w:type="character" w:styleId="1339" w:customStyle="1">
    <w:name w:val="无间隔 字符"/>
    <w:link w:val="1338"/>
    <w:uiPriority w:val="0"/>
    <w:qFormat/>
    <w:rPr>
      <w:rFonts w:ascii="Calibri" w:hAnsi="Calibri"/>
      <w:sz w:val="22"/>
      <w:lang w:bidi="ar-SA"/>
    </w:rPr>
  </w:style>
  <w:style w:type="paragraph" w:styleId="1340" w:customStyle="1">
    <w:name w:val="Normal_0"/>
    <w:uiPriority w:val="0"/>
    <w:qFormat/>
    <w:rPr>
      <w:rFonts w:hint="default" w:ascii="黑体" w:hAnsi="黑体" w:eastAsia="黑体" w:cs="Times New Roman"/>
      <w:b/>
      <w:sz w:val="32"/>
      <w:szCs w:val="24"/>
      <w:lang w:val="en-US" w:eastAsia="zh-CN" w:bidi="ar-SA"/>
    </w:rPr>
  </w:style>
  <w:style w:type="paragraph" w:styleId="134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2" w:customStyle="1">
    <w:name w:val="Normal_1"/>
    <w:uiPriority w:val="0"/>
    <w:qFormat/>
    <w:rPr>
      <w:rFonts w:hint="default" w:ascii="黑体" w:hAnsi="黑体" w:eastAsia="黑体" w:cs="Times New Roman"/>
      <w:b/>
      <w:sz w:val="32"/>
      <w:szCs w:val="24"/>
      <w:lang w:val="en-US" w:eastAsia="zh-CN" w:bidi="ar-SA"/>
    </w:rPr>
  </w:style>
  <w:style w:type="paragraph" w:styleId="134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5"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2"/>
    <w:uiPriority w:val="0"/>
    <w:qFormat/>
    <w:rPr>
      <w:rFonts w:hint="default" w:ascii="黑体" w:hAnsi="黑体" w:eastAsia="黑体" w:cs="Times New Roman"/>
      <w:b/>
      <w:sz w:val="32"/>
      <w:szCs w:val="24"/>
      <w:lang w:val="en-US" w:eastAsia="zh-CN" w:bidi="ar-SA"/>
    </w:rPr>
  </w:style>
  <w:style w:type="paragraph" w:styleId="134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8" w:customStyle="1">
    <w:name w:val="Normal_3"/>
    <w:uiPriority w:val="0"/>
    <w:qFormat/>
    <w:rPr>
      <w:rFonts w:hint="default" w:ascii="黑体" w:hAnsi="黑体" w:eastAsia="黑体" w:cs="Times New Roman"/>
      <w:b/>
      <w:sz w:val="32"/>
      <w:szCs w:val="24"/>
      <w:lang w:val="en-US" w:eastAsia="zh-CN" w:bidi="ar-SA"/>
    </w:rPr>
  </w:style>
  <w:style w:type="paragraph" w:styleId="1349" w:customStyle="1">
    <w:name w:val="Normal_4"/>
    <w:uiPriority w:val="0"/>
    <w:qFormat/>
    <w:rPr>
      <w:rFonts w:hint="default" w:ascii="黑体" w:hAnsi="黑体" w:eastAsia="黑体" w:cs="Times New Roman"/>
      <w:b/>
      <w:sz w:val="32"/>
      <w:szCs w:val="24"/>
      <w:lang w:val="en-US" w:eastAsia="zh-CN" w:bidi="ar-SA"/>
    </w:rPr>
  </w:style>
  <w:style w:type="paragraph" w:styleId="1350" w:customStyle="1">
    <w:name w:val="Normal_5"/>
    <w:uiPriority w:val="0"/>
    <w:qFormat/>
    <w:rPr>
      <w:rFonts w:hint="default" w:ascii="黑体" w:hAnsi="黑体" w:eastAsia="黑体" w:cs="Times New Roman"/>
      <w:b/>
      <w:sz w:val="32"/>
      <w:szCs w:val="24"/>
      <w:lang w:val="en-US" w:eastAsia="zh-CN" w:bidi="ar-SA"/>
    </w:rPr>
  </w:style>
  <w:style w:type="paragraph" w:styleId="135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2" w:customStyle="1">
    <w:name w:val="Normal_6"/>
    <w:uiPriority w:val="0"/>
    <w:qFormat/>
    <w:rPr>
      <w:rFonts w:hint="default" w:ascii="黑体" w:hAnsi="黑体" w:eastAsia="黑体" w:cs="Times New Roman"/>
      <w:b/>
      <w:sz w:val="32"/>
      <w:szCs w:val="24"/>
      <w:lang w:val="en-US" w:eastAsia="zh-CN" w:bidi="ar-SA"/>
    </w:rPr>
  </w:style>
  <w:style w:type="paragraph" w:styleId="1353"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54" w:customStyle="1">
    <w:name w:val="Normal_7"/>
    <w:uiPriority w:val="0"/>
    <w:qFormat/>
    <w:rPr>
      <w:rFonts w:hint="default" w:ascii="黑体" w:hAnsi="黑体" w:eastAsia="黑体" w:cs="Times New Roman"/>
      <w:b/>
      <w:sz w:val="32"/>
      <w:szCs w:val="24"/>
      <w:lang w:val="en-US" w:eastAsia="zh-CN" w:bidi="ar-SA"/>
    </w:rPr>
  </w:style>
  <w:style w:type="paragraph" w:styleId="135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56" w:customStyle="1">
    <w:name w:val="Normal_9"/>
    <w:uiPriority w:val="0"/>
    <w:qFormat/>
    <w:rPr>
      <w:rFonts w:hint="default" w:ascii="黑体" w:hAnsi="黑体" w:eastAsia="黑体" w:cs="Times New Roman"/>
      <w:b/>
      <w:sz w:val="32"/>
      <w:szCs w:val="24"/>
      <w:lang w:val="en-US" w:eastAsia="zh-CN" w:bidi="ar-SA"/>
    </w:rPr>
  </w:style>
  <w:style w:type="paragraph" w:styleId="135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58" w:customStyle="1">
    <w:name w:val="Normal_10"/>
    <w:uiPriority w:val="0"/>
    <w:qFormat/>
    <w:rPr>
      <w:rFonts w:hint="default" w:ascii="黑体" w:hAnsi="黑体" w:eastAsia="黑体" w:cs="Times New Roman"/>
      <w:b/>
      <w:sz w:val="32"/>
      <w:szCs w:val="24"/>
      <w:lang w:val="en-US" w:eastAsia="zh-CN" w:bidi="ar-SA"/>
    </w:rPr>
  </w:style>
  <w:style w:type="paragraph" w:styleId="1359"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0" w:customStyle="1">
    <w:name w:val="正文缩进_0"/>
    <w:basedOn w:val="1359"/>
    <w:link w:val="1361"/>
    <w:uiPriority w:val="0"/>
    <w:unhideWhenUsed/>
    <w:qFormat/>
    <w:pPr>
      <w:ind w:firstLine="420"/>
    </w:pPr>
    <w:rPr>
      <w:szCs w:val="22"/>
    </w:rPr>
  </w:style>
  <w:style w:type="character" w:styleId="1361" w:customStyle="1">
    <w:name w:val="正文缩进 Char1_0"/>
    <w:link w:val="1360"/>
    <w:uiPriority w:val="0"/>
    <w:qFormat/>
    <w:rPr>
      <w:sz w:val="21"/>
      <w:szCs w:val="22"/>
    </w:rPr>
  </w:style>
  <w:style w:type="paragraph" w:styleId="1362" w:customStyle="1">
    <w:name w:val="纯文本_0"/>
    <w:basedOn w:val="1359"/>
    <w:link w:val="1363"/>
    <w:uiPriority w:val="0"/>
    <w:unhideWhenUsed/>
    <w:qFormat/>
    <w:rPr>
      <w:rFonts w:ascii="宋体" w:hAnsi="Courier New"/>
      <w:szCs w:val="21"/>
    </w:rPr>
  </w:style>
  <w:style w:type="character" w:styleId="1363" w:customStyle="1">
    <w:name w:val="纯文本 Char_0"/>
    <w:link w:val="1362"/>
    <w:uiPriority w:val="0"/>
    <w:qFormat/>
    <w:rPr>
      <w:rFonts w:ascii="宋体" w:hAnsi="Courier New" w:cs="Courier New"/>
      <w:sz w:val="21"/>
      <w:szCs w:val="21"/>
    </w:rPr>
  </w:style>
  <w:style w:type="paragraph" w:styleId="1364" w:customStyle="1">
    <w:name w:val="Normal_11"/>
    <w:uiPriority w:val="0"/>
    <w:qFormat/>
    <w:rPr>
      <w:rFonts w:hint="default" w:ascii="黑体" w:hAnsi="黑体" w:eastAsia="黑体" w:cs="Times New Roman"/>
      <w:b/>
      <w:sz w:val="32"/>
      <w:szCs w:val="24"/>
      <w:lang w:val="en-US" w:eastAsia="zh-CN" w:bidi="ar-SA"/>
    </w:rPr>
  </w:style>
  <w:style w:type="paragraph" w:styleId="136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6" w:customStyle="1">
    <w:name w:val="Normal_12"/>
    <w:uiPriority w:val="0"/>
    <w:qFormat/>
    <w:rPr>
      <w:rFonts w:hint="default" w:ascii="黑体" w:hAnsi="黑体" w:eastAsia="黑体" w:cs="Times New Roman"/>
      <w:b/>
      <w:sz w:val="32"/>
      <w:szCs w:val="24"/>
      <w:lang w:val="en-US" w:eastAsia="zh-CN" w:bidi="ar-SA"/>
    </w:rPr>
  </w:style>
  <w:style w:type="paragraph" w:styleId="1367"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8" w:customStyle="1">
    <w:name w:val="Normal_13"/>
    <w:uiPriority w:val="0"/>
    <w:qFormat/>
    <w:rPr>
      <w:rFonts w:hint="default" w:ascii="黑体" w:hAnsi="黑体" w:eastAsia="黑体" w:cs="Times New Roman"/>
      <w:b/>
      <w:sz w:val="32"/>
      <w:szCs w:val="24"/>
      <w:lang w:val="en-US" w:eastAsia="zh-CN" w:bidi="ar-SA"/>
    </w:rPr>
  </w:style>
  <w:style w:type="paragraph" w:styleId="1369"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0" w:customStyle="1">
    <w:name w:val="Normal_14"/>
    <w:uiPriority w:val="0"/>
    <w:qFormat/>
    <w:rPr>
      <w:rFonts w:hint="default" w:ascii="黑体" w:hAnsi="黑体" w:eastAsia="黑体" w:cs="Times New Roman"/>
      <w:b/>
      <w:sz w:val="32"/>
      <w:szCs w:val="24"/>
      <w:lang w:val="en-US" w:eastAsia="zh-CN" w:bidi="ar-SA"/>
    </w:rPr>
  </w:style>
  <w:style w:type="paragraph" w:styleId="1371"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2" w:customStyle="1">
    <w:name w:val="Normal_15"/>
    <w:uiPriority w:val="0"/>
    <w:qFormat/>
    <w:rPr>
      <w:rFonts w:hint="default" w:ascii="黑体" w:hAnsi="黑体" w:eastAsia="黑体" w:cs="Times New Roman"/>
      <w:b/>
      <w:sz w:val="32"/>
      <w:szCs w:val="24"/>
      <w:lang w:val="en-US" w:eastAsia="zh-CN" w:bidi="ar-SA"/>
    </w:rPr>
  </w:style>
  <w:style w:type="paragraph" w:styleId="1373"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4" w:customStyle="1">
    <w:name w:val="Normal_16"/>
    <w:uiPriority w:val="0"/>
    <w:qFormat/>
    <w:rPr>
      <w:rFonts w:hint="default" w:ascii="黑体" w:hAnsi="黑体" w:eastAsia="黑体" w:cs="Times New Roman"/>
      <w:b/>
      <w:sz w:val="32"/>
      <w:szCs w:val="24"/>
      <w:lang w:val="en-US" w:eastAsia="zh-CN" w:bidi="ar-SA"/>
    </w:rPr>
  </w:style>
  <w:style w:type="paragraph" w:styleId="137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6"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77" w:customStyle="1">
    <w:name w:val="Normal_17"/>
    <w:uiPriority w:val="0"/>
    <w:qFormat/>
    <w:rPr>
      <w:rFonts w:hint="default" w:ascii="黑体" w:hAnsi="黑体" w:eastAsia="黑体" w:cs="Times New Roman"/>
      <w:b/>
      <w:sz w:val="32"/>
      <w:szCs w:val="24"/>
      <w:lang w:val="en-US" w:eastAsia="zh-CN" w:bidi="ar-SA"/>
    </w:rPr>
  </w:style>
  <w:style w:type="paragraph" w:styleId="1378" w:customStyle="1">
    <w:name w:val="Normal_18"/>
    <w:uiPriority w:val="0"/>
    <w:qFormat/>
    <w:rPr>
      <w:rFonts w:hint="default" w:ascii="黑体" w:hAnsi="黑体" w:eastAsia="黑体" w:cs="Times New Roman"/>
      <w:b/>
      <w:sz w:val="32"/>
      <w:szCs w:val="24"/>
      <w:lang w:val="en-US" w:eastAsia="zh-CN" w:bidi="ar-SA"/>
    </w:rPr>
  </w:style>
  <w:style w:type="paragraph" w:styleId="1379"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80" w:customStyle="1">
    <w:name w:val="Normal_0_0"/>
    <w:uiPriority w:val="0"/>
    <w:qFormat/>
    <w:rPr>
      <w:rFonts w:hint="default" w:ascii="黑体" w:hAnsi="黑体" w:eastAsia="黑体" w:cs="Times New Roman"/>
      <w:b/>
      <w:sz w:val="40"/>
      <w:szCs w:val="24"/>
      <w:lang w:val="en-US" w:eastAsia="zh-CN" w:bidi="ar-SA"/>
    </w:rPr>
  </w:style>
  <w:style w:type="paragraph" w:styleId="138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82"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3" w:customStyle="1">
    <w:name w:val="正文_3"/>
    <w:next w:val="1384"/>
    <w:uiPriority w:val="0"/>
    <w:qFormat/>
    <w:pPr>
      <w:jc w:val="both"/>
      <w:widowControl w:val="off"/>
    </w:pPr>
    <w:rPr>
      <w:rFonts w:hint="default" w:ascii="Calibri" w:hAnsi="Calibri" w:eastAsia="宋体" w:cs="Times New Roman"/>
      <w:sz w:val="21"/>
      <w:szCs w:val="22"/>
      <w:lang w:val="en-US" w:eastAsia="zh-CN" w:bidi="ar-SA"/>
    </w:rPr>
  </w:style>
  <w:style w:type="paragraph" w:styleId="1384" w:customStyle="1">
    <w:name w:val="正文首行缩进 2_1"/>
    <w:basedOn w:val="1385"/>
    <w:next w:val="1387"/>
    <w:uiPriority w:val="0"/>
    <w:qFormat/>
    <w:pPr>
      <w:ind w:left="200" w:firstLine="200"/>
      <w:spacing w:after="120"/>
    </w:pPr>
    <w:rPr>
      <w:rFonts w:ascii="Times New Roman" w:hAnsi="Times New Roman"/>
      <w:sz w:val="24"/>
      <w:szCs w:val="24"/>
    </w:rPr>
  </w:style>
  <w:style w:type="paragraph" w:styleId="1385" w:customStyle="1">
    <w:name w:val="正文文本缩进_1"/>
    <w:basedOn w:val="1386"/>
    <w:next w:val="1384"/>
    <w:uiPriority w:val="0"/>
    <w:qFormat/>
    <w:pPr>
      <w:ind w:firstLine="225"/>
    </w:pPr>
    <w:rPr>
      <w:rFonts w:ascii="仿宋_GB2312" w:eastAsia="仿宋_GB2312"/>
      <w:sz w:val="32"/>
    </w:rPr>
  </w:style>
  <w:style w:type="paragraph" w:styleId="1386" w:customStyle="1">
    <w:name w:val="正文_18"/>
    <w:next w:val="1385"/>
    <w:uiPriority w:val="0"/>
    <w:qFormat/>
    <w:pPr>
      <w:jc w:val="both"/>
      <w:widowControl w:val="off"/>
    </w:pPr>
    <w:rPr>
      <w:rFonts w:hint="default" w:ascii="Calibri" w:hAnsi="Calibri" w:eastAsia="宋体" w:cs="Times New Roman"/>
      <w:sz w:val="21"/>
      <w:szCs w:val="22"/>
      <w:lang w:val="en-US" w:eastAsia="zh-CN" w:bidi="ar-SA"/>
    </w:rPr>
  </w:style>
  <w:style w:type="paragraph" w:styleId="1387" w:customStyle="1">
    <w:name w:val="xl53_0"/>
    <w:next w:val="1383"/>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388" w:customStyle="1">
    <w:name w:val="正文_16"/>
    <w:next w:val="1389"/>
    <w:uiPriority w:val="0"/>
    <w:qFormat/>
    <w:pPr>
      <w:jc w:val="both"/>
      <w:widowControl w:val="off"/>
    </w:pPr>
    <w:rPr>
      <w:rFonts w:hint="default" w:ascii="Calibri" w:hAnsi="Calibri" w:eastAsia="宋体" w:cs="Times New Roman"/>
      <w:sz w:val="21"/>
      <w:szCs w:val="22"/>
      <w:lang w:val="en-US" w:eastAsia="zh-CN" w:bidi="ar-SA"/>
    </w:rPr>
  </w:style>
  <w:style w:type="paragraph" w:styleId="1389" w:customStyle="1">
    <w:name w:val="正文首行缩进 2_0"/>
    <w:basedOn w:val="1390"/>
    <w:uiPriority w:val="0"/>
    <w:qFormat/>
    <w:pPr>
      <w:ind w:left="200" w:firstLine="200"/>
      <w:spacing w:after="120"/>
    </w:pPr>
    <w:rPr>
      <w:rFonts w:ascii="Times New Roman" w:hAnsi="Times New Roman"/>
      <w:sz w:val="24"/>
      <w:szCs w:val="24"/>
    </w:rPr>
  </w:style>
  <w:style w:type="paragraph" w:styleId="1390" w:customStyle="1">
    <w:name w:val="正文文本缩进_0"/>
    <w:basedOn w:val="1388"/>
    <w:uiPriority w:val="0"/>
    <w:qFormat/>
    <w:pPr>
      <w:ind w:firstLine="225"/>
    </w:pPr>
    <w:rPr>
      <w:rFonts w:ascii="仿宋_GB2312" w:eastAsia="仿宋_GB2312"/>
      <w:sz w:val="32"/>
    </w:rPr>
  </w:style>
  <w:style w:type="paragraph" w:styleId="139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92" w:customStyle="1">
    <w:name w:val="标题 12"/>
    <w:basedOn w:val="809"/>
    <w:next w:val="809"/>
    <w:uiPriority w:val="0"/>
    <w:qFormat/>
    <w:pPr>
      <w:keepLines/>
      <w:keepNext/>
      <w:spacing w:before="340" w:after="330" w:line="576" w:lineRule="auto"/>
      <w:outlineLvl w:val="0"/>
    </w:pPr>
    <w:rPr>
      <w:b/>
      <w:sz w:val="44"/>
      <w:szCs w:val="20"/>
    </w:rPr>
  </w:style>
  <w:style w:type="paragraph" w:styleId="1393" w:customStyle="1">
    <w:name w:val="段_0"/>
    <w:next w:val="1394"/>
    <w:uiPriority w:val="0"/>
    <w:qFormat/>
    <w:pPr>
      <w:ind w:firstLine="200"/>
      <w:jc w:val="both"/>
    </w:pPr>
    <w:rPr>
      <w:rFonts w:hint="default" w:ascii="宋体" w:hAnsi="Times New Roman" w:eastAsia="宋体" w:cs="Times New Roman"/>
      <w:sz w:val="21"/>
      <w:lang w:val="en-US" w:eastAsia="zh-CN" w:bidi="ar-SA"/>
    </w:rPr>
  </w:style>
  <w:style w:type="paragraph" w:styleId="1394" w:customStyle="1">
    <w:name w:val="Normal_19_1"/>
    <w:next w:val="1393"/>
    <w:uiPriority w:val="0"/>
    <w:qFormat/>
    <w:rPr>
      <w:rFonts w:hint="default" w:ascii="黑体" w:hAnsi="黑体" w:eastAsia="黑体" w:cs="Times New Roman"/>
      <w:b/>
      <w:sz w:val="32"/>
      <w:szCs w:val="24"/>
      <w:lang w:val="en-US" w:eastAsia="zh-CN" w:bidi="ar-SA"/>
    </w:rPr>
  </w:style>
  <w:style w:type="paragraph" w:styleId="1395" w:customStyle="1">
    <w:name w:val="Normal_0_1"/>
    <w:uiPriority w:val="0"/>
    <w:qFormat/>
    <w:rPr>
      <w:rFonts w:hint="default" w:ascii="黑体" w:hAnsi="黑体" w:eastAsia="黑体" w:cs="Times New Roman"/>
      <w:b/>
      <w:sz w:val="32"/>
      <w:szCs w:val="24"/>
      <w:lang w:val="en-US" w:eastAsia="zh-CN" w:bidi="ar-SA"/>
    </w:rPr>
  </w:style>
  <w:style w:type="paragraph" w:styleId="1396"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97" w:customStyle="1">
    <w:name w:val="Normal_2_0"/>
    <w:uiPriority w:val="0"/>
    <w:qFormat/>
    <w:rPr>
      <w:rFonts w:hint="default" w:ascii="黑体" w:hAnsi="黑体" w:eastAsia="黑体" w:cs="Times New Roman"/>
      <w:b/>
      <w:sz w:val="32"/>
      <w:szCs w:val="24"/>
      <w:lang w:val="en-US" w:eastAsia="zh-CN" w:bidi="ar-SA"/>
    </w:rPr>
  </w:style>
  <w:style w:type="paragraph" w:styleId="139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99" w:customStyle="1">
    <w:name w:val="Normal_3_0"/>
    <w:uiPriority w:val="0"/>
    <w:qFormat/>
    <w:rPr>
      <w:rFonts w:hint="default" w:ascii="黑体" w:hAnsi="黑体" w:eastAsia="黑体" w:cs="Times New Roman"/>
      <w:b/>
      <w:sz w:val="32"/>
      <w:szCs w:val="24"/>
      <w:lang w:val="en-US" w:eastAsia="zh-CN" w:bidi="ar-SA"/>
    </w:rPr>
  </w:style>
  <w:style w:type="paragraph" w:styleId="1400"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401" w:customStyle="1">
    <w:name w:val="Normal_5_0"/>
    <w:uiPriority w:val="0"/>
    <w:qFormat/>
    <w:rPr>
      <w:rFonts w:hint="default" w:ascii="黑体" w:hAnsi="黑体" w:eastAsia="黑体" w:cs="Times New Roman"/>
      <w:b/>
      <w:sz w:val="32"/>
      <w:szCs w:val="24"/>
      <w:lang w:val="en-US" w:eastAsia="zh-CN" w:bidi="ar-SA"/>
    </w:rPr>
  </w:style>
  <w:style w:type="paragraph" w:styleId="1402"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403" w:customStyle="1">
    <w:name w:val="Normal_6_0"/>
    <w:uiPriority w:val="0"/>
    <w:qFormat/>
    <w:rPr>
      <w:rFonts w:hint="default" w:ascii="黑体" w:hAnsi="黑体" w:eastAsia="黑体" w:cs="Times New Roman"/>
      <w:b/>
      <w:sz w:val="32"/>
      <w:szCs w:val="24"/>
      <w:lang w:val="en-US" w:eastAsia="zh-CN" w:bidi="ar-SA"/>
    </w:rPr>
  </w:style>
  <w:style w:type="paragraph" w:styleId="1404"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405" w:customStyle="1">
    <w:name w:val="Normal_8_0"/>
    <w:uiPriority w:val="0"/>
    <w:qFormat/>
    <w:rPr>
      <w:rFonts w:hint="default" w:ascii="黑体" w:hAnsi="黑体" w:eastAsia="黑体" w:cs="Times New Roman"/>
      <w:b/>
      <w:sz w:val="32"/>
      <w:szCs w:val="24"/>
      <w:lang w:val="en-US" w:eastAsia="zh-CN" w:bidi="ar-SA"/>
    </w:rPr>
  </w:style>
  <w:style w:type="paragraph" w:styleId="140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407"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408" w:customStyle="1">
    <w:name w:val="Normal_11_0"/>
    <w:uiPriority w:val="0"/>
    <w:qFormat/>
    <w:rPr>
      <w:rFonts w:hint="default" w:ascii="黑体" w:hAnsi="黑体" w:eastAsia="黑体" w:cs="Times New Roman"/>
      <w:b/>
      <w:sz w:val="32"/>
      <w:szCs w:val="24"/>
      <w:lang w:val="en-US" w:eastAsia="zh-CN" w:bidi="ar-SA"/>
    </w:rPr>
  </w:style>
  <w:style w:type="paragraph" w:styleId="1409"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410" w:customStyle="1">
    <w:name w:val="正文_2_0"/>
    <w:next w:val="742"/>
    <w:uiPriority w:val="0"/>
    <w:qFormat/>
    <w:pPr>
      <w:jc w:val="both"/>
      <w:widowControl w:val="off"/>
    </w:pPr>
    <w:rPr>
      <w:rFonts w:hint="default" w:ascii="Calibri" w:hAnsi="Calibri" w:eastAsia="宋体" w:cs="Times New Roman"/>
      <w:sz w:val="21"/>
      <w:szCs w:val="22"/>
      <w:lang w:val="en-US" w:eastAsia="zh-CN" w:bidi="ar-SA"/>
    </w:rPr>
  </w:style>
  <w:style w:type="paragraph" w:styleId="1411" w:customStyle="1">
    <w:name w:val="Normal_12_0"/>
    <w:uiPriority w:val="0"/>
    <w:qFormat/>
    <w:rPr>
      <w:rFonts w:hint="default" w:ascii="黑体" w:hAnsi="黑体" w:eastAsia="黑体" w:cs="Times New Roman"/>
      <w:b/>
      <w:sz w:val="32"/>
      <w:szCs w:val="24"/>
      <w:lang w:val="en-US" w:eastAsia="zh-CN" w:bidi="ar-SA"/>
    </w:rPr>
  </w:style>
  <w:style w:type="paragraph" w:styleId="1412"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41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41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41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16" w:customStyle="1">
    <w:name w:val="列出段落_2"/>
    <w:basedOn w:val="1414"/>
    <w:uiPriority w:val="34"/>
    <w:qFormat/>
    <w:pPr>
      <w:ind w:firstLine="420"/>
    </w:pPr>
  </w:style>
  <w:style w:type="paragraph" w:styleId="1417" w:customStyle="1">
    <w:name w:val="Normal_14_0"/>
    <w:uiPriority w:val="0"/>
    <w:qFormat/>
    <w:rPr>
      <w:rFonts w:hint="default" w:ascii="黑体" w:hAnsi="黑体" w:eastAsia="黑体" w:cs="Times New Roman"/>
      <w:b/>
      <w:sz w:val="32"/>
      <w:szCs w:val="24"/>
      <w:lang w:val="en-US" w:eastAsia="zh-CN" w:bidi="ar-SA"/>
    </w:rPr>
  </w:style>
  <w:style w:type="paragraph" w:styleId="1418"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9" w:customStyle="1">
    <w:name w:val="正文缩进_0_0"/>
    <w:basedOn w:val="1418"/>
    <w:link w:val="1420"/>
    <w:uiPriority w:val="0"/>
    <w:unhideWhenUsed/>
    <w:qFormat/>
    <w:pPr>
      <w:ind w:firstLine="420"/>
    </w:pPr>
    <w:rPr>
      <w:rFonts w:ascii="Calibri" w:hAnsi="Calibri"/>
      <w:szCs w:val="22"/>
    </w:rPr>
  </w:style>
  <w:style w:type="character" w:styleId="1420" w:customStyle="1">
    <w:name w:val="正文缩进 Char1_0_0"/>
    <w:link w:val="1419"/>
    <w:uiPriority w:val="0"/>
    <w:qFormat/>
    <w:rPr>
      <w:sz w:val="21"/>
      <w:szCs w:val="22"/>
    </w:rPr>
  </w:style>
  <w:style w:type="paragraph" w:styleId="1421" w:customStyle="1">
    <w:name w:val="纯文本_0_0"/>
    <w:basedOn w:val="1422"/>
    <w:link w:val="1423"/>
    <w:uiPriority w:val="0"/>
    <w:unhideWhenUsed/>
    <w:qFormat/>
    <w:rPr>
      <w:rFonts w:ascii="宋体" w:hAnsi="Courier New"/>
      <w:szCs w:val="21"/>
    </w:rPr>
  </w:style>
  <w:style w:type="paragraph" w:styleId="1422"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23" w:customStyle="1">
    <w:name w:val="纯文本 Char_0_0"/>
    <w:link w:val="1421"/>
    <w:uiPriority w:val="0"/>
    <w:qFormat/>
    <w:rPr>
      <w:rFonts w:ascii="宋体" w:hAnsi="Courier New"/>
      <w:sz w:val="21"/>
      <w:szCs w:val="21"/>
    </w:rPr>
  </w:style>
  <w:style w:type="paragraph" w:styleId="1424" w:customStyle="1">
    <w:name w:val="Normal_15_0"/>
    <w:uiPriority w:val="0"/>
    <w:qFormat/>
    <w:rPr>
      <w:rFonts w:hint="default" w:ascii="黑体" w:hAnsi="黑体" w:eastAsia="黑体" w:cs="Times New Roman"/>
      <w:b/>
      <w:sz w:val="32"/>
      <w:szCs w:val="24"/>
      <w:lang w:val="en-US" w:eastAsia="zh-CN" w:bidi="ar-SA"/>
    </w:rPr>
  </w:style>
  <w:style w:type="paragraph" w:styleId="1425"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6" w:customStyle="1">
    <w:name w:val="Normal_16_0"/>
    <w:uiPriority w:val="0"/>
    <w:qFormat/>
    <w:rPr>
      <w:rFonts w:hint="default" w:ascii="黑体" w:hAnsi="黑体" w:eastAsia="黑体" w:cs="Times New Roman"/>
      <w:b/>
      <w:sz w:val="32"/>
      <w:szCs w:val="24"/>
      <w:lang w:val="en-US" w:eastAsia="zh-CN" w:bidi="ar-SA"/>
    </w:rPr>
  </w:style>
  <w:style w:type="paragraph" w:styleId="1427"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28"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9" w:customStyle="1">
    <w:name w:val="Normal_17_0"/>
    <w:uiPriority w:val="0"/>
    <w:qFormat/>
    <w:rPr>
      <w:rFonts w:hint="default" w:ascii="黑体" w:hAnsi="黑体" w:eastAsia="黑体" w:cs="Times New Roman"/>
      <w:b/>
      <w:sz w:val="32"/>
      <w:szCs w:val="24"/>
      <w:lang w:val="en-US" w:eastAsia="zh-CN" w:bidi="ar-SA"/>
    </w:rPr>
  </w:style>
  <w:style w:type="paragraph" w:styleId="1430"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1" w:customStyle="1">
    <w:name w:val="Normal_18_0"/>
    <w:uiPriority w:val="0"/>
    <w:qFormat/>
    <w:rPr>
      <w:rFonts w:hint="default" w:ascii="黑体" w:hAnsi="黑体" w:eastAsia="黑体" w:cs="Times New Roman"/>
      <w:b/>
      <w:sz w:val="32"/>
      <w:szCs w:val="24"/>
      <w:lang w:val="en-US" w:eastAsia="zh-CN" w:bidi="ar-SA"/>
    </w:rPr>
  </w:style>
  <w:style w:type="paragraph" w:styleId="1432"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3" w:customStyle="1">
    <w:name w:val="Normal_19_0"/>
    <w:basedOn w:val="808"/>
    <w:next w:val="1434"/>
    <w:uiPriority w:val="0"/>
    <w:qFormat/>
    <w:rPr>
      <w:rFonts w:ascii="黑体" w:hAnsi="黑体" w:eastAsia="黑体"/>
      <w:b/>
      <w:sz w:val="32"/>
    </w:rPr>
  </w:style>
  <w:style w:type="paragraph" w:styleId="1434" w:customStyle="1">
    <w:name w:val="Body Text First Indent_1_0"/>
    <w:basedOn w:val="1433"/>
    <w:uiPriority w:val="0"/>
    <w:qFormat/>
    <w:pPr>
      <w:ind w:firstLine="100"/>
      <w:spacing w:after="120"/>
    </w:pPr>
  </w:style>
  <w:style w:type="paragraph" w:styleId="1435" w:customStyle="1">
    <w:name w:val="Body Text_0"/>
    <w:basedOn w:val="1433"/>
    <w:uiPriority w:val="99"/>
    <w:unhideWhenUsed/>
    <w:qFormat/>
    <w:pPr>
      <w:spacing w:after="120"/>
    </w:pPr>
    <w:rPr>
      <w:rFonts w:ascii="Calibri" w:hAnsi="Calibri"/>
      <w:sz w:val="20"/>
    </w:rPr>
  </w:style>
  <w:style w:type="paragraph" w:styleId="1436"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37"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8" w:customStyle="1">
    <w:name w:val="Normal_14_0_0"/>
    <w:uiPriority w:val="0"/>
    <w:qFormat/>
    <w:rPr>
      <w:rFonts w:hint="default" w:ascii="黑体" w:hAnsi="黑体" w:eastAsia="黑体" w:cs="Times New Roman"/>
      <w:b/>
      <w:sz w:val="32"/>
      <w:szCs w:val="24"/>
      <w:lang w:val="en-US" w:eastAsia="zh-CN" w:bidi="ar-SA"/>
    </w:rPr>
  </w:style>
  <w:style w:type="paragraph" w:styleId="1439"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0" w:customStyle="1">
    <w:name w:val="Normal_20"/>
    <w:next w:val="1441"/>
    <w:uiPriority w:val="0"/>
    <w:qFormat/>
    <w:rPr>
      <w:rFonts w:hint="default" w:ascii="黑体" w:hAnsi="黑体" w:eastAsia="黑体" w:cs="Times New Roman"/>
      <w:b/>
      <w:sz w:val="32"/>
      <w:szCs w:val="24"/>
      <w:lang w:val="en-US" w:eastAsia="zh-CN" w:bidi="ar-SA"/>
    </w:rPr>
  </w:style>
  <w:style w:type="paragraph" w:styleId="1441" w:customStyle="1">
    <w:name w:val="正文文本首行缩进 22"/>
    <w:basedOn w:val="1442"/>
    <w:uiPriority w:val="0"/>
    <w:qFormat/>
    <w:pPr>
      <w:ind w:left="200" w:firstLine="200"/>
      <w:spacing w:after="120"/>
    </w:pPr>
    <w:rPr>
      <w:rFonts w:ascii="Times New Roman" w:hAnsi="Times New Roman"/>
      <w:sz w:val="24"/>
    </w:rPr>
  </w:style>
  <w:style w:type="paragraph" w:styleId="1442" w:customStyle="1">
    <w:name w:val="正文文本缩进2"/>
    <w:basedOn w:val="1440"/>
    <w:uiPriority w:val="0"/>
    <w:qFormat/>
    <w:pPr>
      <w:ind w:firstLine="225"/>
    </w:pPr>
    <w:rPr>
      <w:rFonts w:ascii="仿宋_GB2312" w:eastAsia="仿宋_GB2312"/>
    </w:rPr>
  </w:style>
  <w:style w:type="paragraph" w:styleId="1443"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45" w:customStyle="1">
    <w:name w:val="Normal_21"/>
    <w:uiPriority w:val="0"/>
    <w:qFormat/>
    <w:rPr>
      <w:rFonts w:hint="default" w:ascii="黑体" w:hAnsi="黑体" w:eastAsia="黑体" w:cs="Times New Roman"/>
      <w:b/>
      <w:sz w:val="32"/>
      <w:szCs w:val="24"/>
      <w:lang w:val="en-US" w:eastAsia="zh-CN" w:bidi="ar-SA"/>
    </w:rPr>
  </w:style>
  <w:style w:type="paragraph" w:styleId="144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47" w:customStyle="1">
    <w:name w:val="Normal_0_2"/>
    <w:uiPriority w:val="0"/>
    <w:qFormat/>
    <w:rPr>
      <w:rFonts w:hint="default" w:ascii="黑体" w:hAnsi="黑体" w:eastAsia="黑体" w:cs="Times New Roman"/>
      <w:b/>
      <w:sz w:val="32"/>
      <w:szCs w:val="24"/>
      <w:lang w:val="en-US" w:eastAsia="zh-CN" w:bidi="ar-SA"/>
    </w:rPr>
  </w:style>
  <w:style w:type="paragraph" w:styleId="144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49" w:customStyle="1">
    <w:name w:val="Normal_0_3"/>
    <w:uiPriority w:val="0"/>
    <w:qFormat/>
    <w:rPr>
      <w:rFonts w:hint="default" w:ascii="黑体" w:hAnsi="黑体" w:eastAsia="黑体" w:cs="Times New Roman"/>
      <w:b/>
      <w:sz w:val="32"/>
      <w:szCs w:val="24"/>
      <w:lang w:val="en-US" w:eastAsia="zh-CN" w:bidi="ar-SA"/>
    </w:rPr>
  </w:style>
  <w:style w:type="paragraph" w:styleId="1450"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51" w:customStyle="1">
    <w:name w:val="正文缩进1"/>
    <w:basedOn w:val="742"/>
    <w:uiPriority w:val="99"/>
    <w:qFormat/>
    <w:pPr>
      <w:ind w:firstLine="420"/>
      <w:jc w:val="left"/>
    </w:pPr>
    <w:rPr>
      <w:rFonts w:ascii="宋体"/>
      <w:sz w:val="24"/>
    </w:rPr>
  </w:style>
  <w:style w:type="paragraph" w:styleId="1452" w:customStyle="1">
    <w:name w:val="索引 11"/>
    <w:basedOn w:val="742"/>
    <w:next w:val="742"/>
    <w:uiPriority w:val="0"/>
    <w:qFormat/>
    <w:pPr>
      <w:spacing w:line="360" w:lineRule="auto"/>
    </w:pPr>
    <w:rPr>
      <w:rFonts w:ascii="仿宋_GB2312" w:eastAsia="仿宋_GB2312"/>
      <w:sz w:val="24"/>
      <w:szCs w:val="20"/>
    </w:rPr>
  </w:style>
  <w:style w:type="paragraph" w:styleId="1453" w:customStyle="1">
    <w:name w:val="纯文本1"/>
    <w:basedOn w:val="1388"/>
    <w:uiPriority w:val="0"/>
    <w:qFormat/>
    <w:rPr>
      <w:rFonts w:ascii="宋体" w:hAnsi="Courier New"/>
    </w:rPr>
  </w:style>
  <w:style w:type="paragraph" w:styleId="1454" w:customStyle="1">
    <w:name w:val="Normal_20_0_0"/>
    <w:next w:val="742"/>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55"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56" w:customStyle="1">
    <w:name w:val="正文缩进1_0"/>
    <w:basedOn w:val="1455"/>
    <w:link w:val="1457"/>
    <w:uiPriority w:val="0"/>
    <w:qFormat/>
    <w:pPr>
      <w:ind w:firstLine="420"/>
      <w:jc w:val="left"/>
    </w:pPr>
    <w:rPr>
      <w:rFonts w:ascii="宋体" w:hAnsi="Calibri" w:eastAsia="Times New Roman"/>
      <w:sz w:val="24"/>
      <w:szCs w:val="22"/>
    </w:rPr>
  </w:style>
  <w:style w:type="character" w:styleId="1457" w:customStyle="1">
    <w:name w:val="正文缩进 Char1_1"/>
    <w:link w:val="1456"/>
    <w:uiPriority w:val="0"/>
    <w:qFormat/>
    <w:rPr>
      <w:rFonts w:ascii="宋体" w:hAnsi="Calibri" w:eastAsia="Times New Roman"/>
      <w:sz w:val="24"/>
      <w:szCs w:val="22"/>
    </w:rPr>
  </w:style>
  <w:style w:type="paragraph" w:styleId="1458"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59"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60" w:customStyle="1">
    <w:name w:val="未处理的提及1"/>
    <w:link w:val="742"/>
    <w:uiPriority w:val="99"/>
    <w:unhideWhenUsed/>
    <w:qFormat/>
    <w:rPr>
      <w:color w:val="605e5c"/>
      <w:shd w:val="clear" w:color="auto" w:fill="e1dfdd"/>
    </w:rPr>
  </w:style>
  <w:style w:type="character" w:styleId="1461" w:customStyle="1">
    <w:name w:val="未处理的提及2"/>
    <w:link w:val="742"/>
    <w:uiPriority w:val="99"/>
    <w:unhideWhenUsed/>
    <w:qFormat/>
    <w:rPr>
      <w:color w:val="605e5c"/>
      <w:shd w:val="clear" w:color="auto" w:fill="e1dfdd"/>
    </w:rPr>
  </w:style>
  <w:style w:type="paragraph" w:styleId="1462"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6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64" w:customStyle="1">
    <w:name w:val="10"/>
    <w:link w:val="742"/>
    <w:uiPriority w:val="0"/>
    <w:qFormat/>
    <w:rPr>
      <w:rFonts w:ascii="Times New Roman" w:hAnsi="Times New Roman" w:cs="Times New Roman"/>
    </w:rPr>
  </w:style>
  <w:style w:type="paragraph" w:styleId="1465" w:customStyle="1">
    <w:name w:val="正文文本2"/>
    <w:basedOn w:val="809"/>
    <w:uiPriority w:val="1"/>
    <w:qFormat/>
    <w:rPr>
      <w:rFonts w:ascii="Segoe UI" w:hAnsi="Segoe UI" w:cs="Segoe UI"/>
    </w:rPr>
  </w:style>
  <w:style w:type="paragraph" w:styleId="1466" w:customStyle="1">
    <w:name w:val="正文_16_0"/>
    <w:basedOn w:val="1386"/>
    <w:uiPriority w:val="0"/>
    <w:qFormat/>
  </w:style>
  <w:style w:type="paragraph" w:styleId="1467"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68"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69" w:customStyle="1">
    <w:name w:val="Normal_19_0_1"/>
    <w:uiPriority w:val="0"/>
    <w:qFormat/>
    <w:rPr>
      <w:rFonts w:hint="default" w:ascii="Tahoma" w:hAnsi="Tahoma" w:eastAsia="微软雅黑" w:cs="Times New Roman"/>
      <w:lang w:val="en-US" w:eastAsia="zh-CN" w:bidi="ar-SA"/>
    </w:rPr>
  </w:style>
  <w:style w:type="paragraph" w:styleId="1470"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71" w:customStyle="1">
    <w:name w:val="正文_16_0_0_0"/>
    <w:basedOn w:val="1472"/>
    <w:uiPriority w:val="0"/>
    <w:qFormat/>
    <w:rPr>
      <w:rFonts w:ascii="Calibri" w:hAnsi="Calibri" w:cs="Calibri"/>
      <w:szCs w:val="21"/>
    </w:rPr>
  </w:style>
  <w:style w:type="paragraph" w:styleId="1472"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73" w:customStyle="1">
    <w:name w:val="15"/>
    <w:link w:val="742"/>
    <w:uiPriority w:val="0"/>
    <w:qFormat/>
    <w:rPr>
      <w:rFonts w:ascii="Times New Roman" w:hAnsi="Times New Roman" w:cs="Times New Roman"/>
      <w:color w:val="0000ff"/>
      <w:u w:val="single"/>
    </w:rPr>
  </w:style>
  <w:style w:type="character" w:styleId="1474" w:customStyle="1">
    <w:name w:val="16_0"/>
    <w:link w:val="742"/>
    <w:uiPriority w:val="0"/>
    <w:qFormat/>
    <w:rPr>
      <w:rFonts w:ascii="Times New Roman" w:hAnsi="Times New Roman" w:cs="Times New Roman"/>
    </w:rPr>
  </w:style>
  <w:style w:type="paragraph" w:styleId="1475"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76" w:customStyle="1">
    <w:name w:val="正文空2字"/>
    <w:basedOn w:val="742"/>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77" w:customStyle="1">
    <w:name w:val="未处理的提及3"/>
    <w:link w:val="742"/>
    <w:uiPriority w:val="99"/>
    <w:unhideWhenUsed/>
    <w:qFormat/>
    <w:rPr>
      <w:color w:val="605e5c"/>
      <w:shd w:val="clear" w:color="auto" w:fill="e1dfdd"/>
    </w:rPr>
  </w:style>
  <w:style w:type="character" w:styleId="1478" w:customStyle="1">
    <w:name w:val="正文文本首行缩进 2 字符1"/>
    <w:link w:val="742"/>
    <w:uiPriority w:val="99"/>
    <w:semiHidden/>
    <w:qFormat/>
    <w:rPr>
      <w:rFonts w:ascii="Calibri" w:hAnsi="Calibri"/>
      <w:sz w:val="21"/>
      <w:szCs w:val="22"/>
    </w:rPr>
  </w:style>
  <w:style w:type="paragraph" w:styleId="1479"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80" w:customStyle="1">
    <w:name w:val="正文_12_0_0_0_0"/>
    <w:basedOn w:val="742"/>
    <w:uiPriority w:val="0"/>
    <w:qFormat/>
    <w:rPr>
      <w:rFonts w:ascii="Times New Roman" w:hAnsi="Times New Roman"/>
      <w:szCs w:val="24"/>
    </w:rPr>
  </w:style>
  <w:style w:type="paragraph" w:styleId="148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82" w:customStyle="1">
    <w:name w:val="custom-tag-placeholder-class"/>
    <w:link w:val="742"/>
    <w:uiPriority w:val="0"/>
    <w:qFormat/>
  </w:style>
  <w:style w:type="paragraph" w:styleId="1483" w:customStyle="1">
    <w:name w:val="正文缩进_1_0_0"/>
    <w:basedOn w:val="1484"/>
    <w:uiPriority w:val="0"/>
    <w:qFormat/>
    <w:pPr>
      <w:ind w:firstLine="420"/>
    </w:pPr>
    <w:rPr>
      <w:rFonts w:ascii="宋体"/>
      <w:color w:val="000000"/>
      <w:sz w:val="24"/>
      <w:szCs w:val="20"/>
    </w:rPr>
  </w:style>
  <w:style w:type="paragraph" w:styleId="1484" w:customStyle="1">
    <w:name w:val="正文_2_0_1"/>
    <w:next w:val="148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85"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86" w:customStyle="1">
    <w:name w:val="正文_16_0_0"/>
    <w:next w:val="1455"/>
    <w:uiPriority w:val="99"/>
    <w:qFormat/>
    <w:pPr>
      <w:jc w:val="both"/>
      <w:widowControl w:val="off"/>
    </w:pPr>
    <w:rPr>
      <w:rFonts w:hint="default" w:ascii="Calibri" w:hAnsi="Calibri" w:eastAsia="宋体" w:cs="Times New Roman"/>
      <w:sz w:val="21"/>
      <w:szCs w:val="22"/>
      <w:lang w:val="en-US" w:eastAsia="zh-CN" w:bidi="ar-SA"/>
    </w:rPr>
  </w:style>
  <w:style w:type="paragraph" w:styleId="1487" w:customStyle="1">
    <w:name w:val="Normal_19_0_0"/>
    <w:next w:val="742"/>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88" w:customStyle="1">
    <w:name w:val="Body Text_0_0"/>
    <w:basedOn w:val="1487"/>
    <w:uiPriority w:val="99"/>
    <w:unhideWhenUsed/>
    <w:qFormat/>
    <w:pPr>
      <w:spacing w:after="120"/>
    </w:pPr>
    <w:rPr>
      <w:sz w:val="20"/>
    </w:rPr>
  </w:style>
  <w:style w:type="paragraph" w:styleId="1489" w:customStyle="1">
    <w:name w:val="*正文"/>
    <w:basedOn w:val="742"/>
    <w:uiPriority w:val="0"/>
    <w:qFormat/>
    <w:pPr>
      <w:ind w:firstLine="560"/>
      <w:spacing w:line="360" w:lineRule="auto"/>
    </w:pPr>
    <w:rPr>
      <w:rFonts w:ascii="方正仿宋_GB2312" w:hAnsi="Times New Roman" w:eastAsia="方正仿宋_GB2312"/>
      <w:sz w:val="28"/>
      <w:szCs w:val="28"/>
    </w:rPr>
  </w:style>
  <w:style w:type="paragraph" w:styleId="1490" w:customStyle="1">
    <w:name w:val="Normal_21_0"/>
    <w:next w:val="7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1" w:customStyle="1">
    <w:name w:val="正文3"/>
    <w:next w:val="885"/>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9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93" w:customStyle="1">
    <w:name w:val="p17_0_0"/>
    <w:basedOn w:val="1433"/>
    <w:uiPriority w:val="0"/>
    <w:qFormat/>
    <w:pPr>
      <w:spacing w:before="100" w:beforeAutospacing="1" w:after="100" w:afterAutospacing="1"/>
    </w:pPr>
    <w:rPr>
      <w:rFonts w:ascii="宋体" w:hAnsi="宋体" w:eastAsia="Times New Roman" w:cs="宋体"/>
      <w:sz w:val="24"/>
    </w:rPr>
  </w:style>
  <w:style w:type="character" w:styleId="1494" w:customStyle="1">
    <w:name w:val="font11"/>
    <w:link w:val="742"/>
    <w:uiPriority w:val="0"/>
    <w:qFormat/>
    <w:rPr>
      <w:rFonts w:ascii="Times New Roman" w:hAnsi="Times New Roman" w:cs="Times New Roman"/>
      <w:color w:val="000000"/>
      <w:sz w:val="24"/>
      <w:szCs w:val="24"/>
      <w:u w:val="none"/>
    </w:rPr>
  </w:style>
  <w:style w:type="character" w:styleId="1495" w:customStyle="1">
    <w:name w:val="font01"/>
    <w:link w:val="742"/>
    <w:uiPriority w:val="0"/>
    <w:qFormat/>
    <w:rPr>
      <w:rFonts w:hint="eastAsia" w:ascii="宋体" w:hAnsi="宋体" w:eastAsia="宋体" w:cs="宋体"/>
      <w:color w:val="000000"/>
      <w:sz w:val="24"/>
      <w:szCs w:val="24"/>
      <w:u w:val="none"/>
    </w:rPr>
  </w:style>
  <w:style w:type="character" w:styleId="1496" w:customStyle="1">
    <w:name w:val="font31"/>
    <w:link w:val="742"/>
    <w:uiPriority w:val="0"/>
    <w:qFormat/>
    <w:rPr>
      <w:rFonts w:ascii="Times New Roman" w:hAnsi="Times New Roman" w:cs="Times New Roman"/>
      <w:color w:val="000000"/>
      <w:sz w:val="24"/>
      <w:szCs w:val="24"/>
      <w:u w:val="none"/>
    </w:rPr>
  </w:style>
  <w:style w:type="character" w:styleId="1497" w:customStyle="1">
    <w:name w:val="font41"/>
    <w:link w:val="742"/>
    <w:uiPriority w:val="0"/>
    <w:qFormat/>
    <w:rPr>
      <w:rFonts w:hint="eastAsia" w:ascii="宋体" w:hAnsi="宋体" w:eastAsia="宋体" w:cs="宋体"/>
      <w:color w:val="000000"/>
      <w:sz w:val="24"/>
      <w:szCs w:val="24"/>
      <w:u w:val="none"/>
    </w:rPr>
  </w:style>
  <w:style w:type="character" w:styleId="1498" w:customStyle="1">
    <w:name w:val="font51"/>
    <w:link w:val="742"/>
    <w:uiPriority w:val="0"/>
    <w:qFormat/>
    <w:rPr>
      <w:rFonts w:ascii="Times New Roman" w:hAnsi="Times New Roman" w:cs="Times New Roman"/>
      <w:color w:val="000000"/>
      <w:sz w:val="24"/>
      <w:szCs w:val="24"/>
      <w:u w:val="none"/>
    </w:rPr>
  </w:style>
  <w:style w:type="paragraph" w:styleId="1499" w:customStyle="1">
    <w:name w:val="List Paragraph_0"/>
    <w:basedOn w:val="742"/>
    <w:next w:val="742"/>
    <w:uiPriority w:val="34"/>
    <w:qFormat/>
    <w:pPr>
      <w:ind w:firstLine="480"/>
      <w:jc w:val="left"/>
      <w:spacing w:line="360" w:lineRule="auto"/>
      <w:widowControl/>
    </w:pPr>
    <w:rPr>
      <w:rFonts w:ascii="宋体" w:hAnsi="宋体" w:eastAsia="Times New Roman"/>
      <w:sz w:val="24"/>
      <w:szCs w:val="24"/>
    </w:rPr>
  </w:style>
  <w:style w:type="paragraph" w:styleId="1500" w:customStyle="1">
    <w:name w:val="☆ 正文"/>
    <w:basedOn w:val="742"/>
    <w:uiPriority w:val="0"/>
    <w:qFormat/>
    <w:pPr>
      <w:ind w:firstLine="482"/>
    </w:pPr>
    <w:rPr>
      <w:b/>
    </w:rPr>
  </w:style>
  <w:style w:type="paragraph" w:styleId="1501" w:customStyle="1">
    <w:name w:val="正文_0_1_0_0"/>
    <w:uiPriority w:val="99"/>
    <w:qFormat/>
    <w:pPr>
      <w:jc w:val="both"/>
      <w:widowControl w:val="off"/>
    </w:pPr>
    <w:rPr>
      <w:rFonts w:hint="default" w:ascii="Calibri" w:hAnsi="Calibri" w:eastAsia="宋体" w:cs="Times New Roman"/>
      <w:lang w:val="en-US" w:eastAsia="zh-CN" w:bidi="ar-SA"/>
    </w:rPr>
  </w:style>
  <w:style w:type="numbering" w:styleId="15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张毅</cp:lastModifiedBy>
  <cp:revision>213</cp:revision>
  <dcterms:created xsi:type="dcterms:W3CDTF">2024-08-01T09:01:00Z</dcterms:created>
  <dcterms:modified xsi:type="dcterms:W3CDTF">2026-08-04T02:09:01Z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eyJoZGlkIjoiM2FlM2ViMDRkMDAwOTJlYzVjNDQ0YTNlNTMyMzM5OWEiLCJ1c2VySWQiOiIyOTIxNTk5NDUifQ==</vt:lpwstr>
  </property>
  <property fmtid="{D5CDD505-2E9C-101B-9397-08002B2CF9AE}" pid="3" name="KSOProductBuildVer">
    <vt:lpwstr>2052-12.1.0.26895</vt:lpwstr>
  </property>
  <property fmtid="{D5CDD505-2E9C-101B-9397-08002B2CF9AE}" pid="4" name="ICV">
    <vt:lpwstr>6AF9A7798DEE4D19B1DBFC3EAFBB0AB7_13</vt:lpwstr>
  </property>
</Properties>
</file>