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app.xml" ContentType="application/vnd.openxmlformats-officedocument.extended-properties+xml"/>
  <Override PartName="/docProps/core.xml" ContentType="application/vnd.openxmlformats-package.core-properties+xml"/>
  <Override PartName="/word/numbering.xml" ContentType="application/vnd.openxmlformats-officedocument.wordprocessingml.numbering+xml"/>
  <Override PartName="/docProps/custom.xml" ContentType="application/vnd.openxmlformats-officedocument.custom-properties+xml"/>
  <Override PartName="/word/header1.xml" ContentType="application/vnd.openxmlformats-officedocument.wordprocessingml.header+xml"/>
  <Override PartName="/word/header2.xml" ContentType="application/vnd.openxmlformats-officedocument.wordprocessingml.header+xml"/>
  <Override PartName="/word/theme/theme1.xml" ContentType="application/vnd.openxmlformats-officedocument.theme+xml"/>
  <Override PartName="/word/endnotes.xml" ContentType="application/vnd.openxmlformats-officedocument.wordprocessingml.endnotes+xml"/>
  <Override PartName="/word/fontTable.xml" ContentType="application/vnd.openxmlformats-officedocument.wordprocessingml.fontTable+xml"/>
  <Override PartName="/word/webSettings.xml" ContentType="application/vnd.openxmlformats-officedocument.wordprocessingml.webSettings+xml"/>
  <Override PartName="/word/settings.xml" ContentType="application/vnd.openxmlformats-officedocument.wordprocessingml.settings+xml"/>
  <Override PartName="/word/document.xml" ContentType="application/vnd.openxmlformats-officedocument.wordprocessingml.document.main+xml"/>
  <Override PartName="/word/footer1.xml" ContentType="application/vnd.openxmlformats-officedocument.wordprocessingml.footer+xml"/>
  <Override PartName="/customXml/itemProps2.xml" ContentType="application/vnd.openxmlformats-officedocument.customXmlProperties+xml"/>
  <Override PartName="/customXml/itemProps1.xml" ContentType="application/vnd.openxmlformats-officedocument.customXmlProperties+xml"/>
  <Override PartName="/word/footnotes.xml" ContentType="application/vnd.openxmlformats-officedocument.wordprocessingml.footnotes+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ind w:left="660"/>
        <w:rPr>
          <w:rFonts w:ascii="楷体_GB2312" w:eastAsia="楷体_GB2312"/>
          <w:bCs/>
          <w:color w:val="auto"/>
          <w:sz w:val="30"/>
          <w:highlight w:val="none"/>
        </w:rPr>
      </w:pPr>
      <w:r>
        <w:rPr>
          <w:rFonts w:ascii="楷体_GB2312" w:eastAsia="楷体_GB2312"/>
          <w:bCs/>
          <w:color w:val="auto"/>
          <w:sz w:val="30"/>
          <w:highlight w:val="none"/>
        </w:rPr>
      </w:r>
      <w:r/>
    </w:p>
    <w:p>
      <w:pPr>
        <w:ind w:left="660"/>
        <w:rPr>
          <w:rFonts w:ascii="楷体_GB2312" w:eastAsia="楷体_GB2312"/>
          <w:bCs/>
          <w:color w:val="auto"/>
          <w:sz w:val="30"/>
          <w:highlight w:val="none"/>
        </w:rPr>
      </w:pPr>
      <w:r>
        <w:rPr>
          <w:rFonts w:ascii="楷体_GB2312" w:eastAsia="楷体_GB2312"/>
          <w:bCs/>
          <w:color w:val="auto"/>
          <w:sz w:val="30"/>
          <w:highlight w:val="none"/>
        </w:rPr>
      </w:r>
      <w:r/>
    </w:p>
    <w:p>
      <w:pPr>
        <w:jc w:val="center"/>
        <w:rPr>
          <w:rFonts w:ascii="黑体" w:hAnsi="华文中宋" w:eastAsia="黑体"/>
          <w:bCs/>
          <w:color w:val="auto"/>
          <w:spacing w:val="20"/>
          <w:sz w:val="72"/>
          <w:szCs w:val="72"/>
          <w:highlight w:val="none"/>
        </w:rPr>
      </w:pPr>
      <w:r>
        <w:rPr>
          <w:rFonts w:ascii="黑体" w:hAnsi="华文中宋" w:eastAsia="黑体"/>
          <w:bCs/>
          <w:color w:val="auto"/>
          <w:spacing w:val="20"/>
          <w:sz w:val="72"/>
          <w:szCs w:val="72"/>
          <w:highlight w:val="none"/>
        </w:rPr>
      </w:r>
      <w:r/>
    </w:p>
    <w:p>
      <w:pPr>
        <w:jc w:val="center"/>
        <w:rPr>
          <w:rFonts w:ascii="黑体" w:hAnsi="华文中宋" w:eastAsia="黑体"/>
          <w:bCs/>
          <w:color w:val="auto"/>
          <w:spacing w:val="20"/>
          <w:sz w:val="72"/>
          <w:szCs w:val="72"/>
          <w:highlight w:val="none"/>
        </w:rPr>
      </w:pPr>
      <w:r>
        <w:rPr>
          <w:rFonts w:ascii="黑体" w:hAnsi="华文中宋" w:eastAsia="黑体"/>
          <w:bCs/>
          <w:color w:val="auto"/>
          <w:spacing w:val="20"/>
          <w:sz w:val="72"/>
          <w:szCs w:val="72"/>
          <w:highlight w:val="none"/>
        </w:rPr>
      </w:r>
      <w:r/>
    </w:p>
    <w:p>
      <w:pPr>
        <w:jc w:val="center"/>
        <w:rPr>
          <w:rFonts w:hint="eastAsia" w:ascii="仿宋" w:hAnsi="仿宋" w:eastAsia="仿宋" w:cs="仿宋"/>
          <w:bCs/>
          <w:color w:val="auto"/>
          <w:spacing w:val="20"/>
          <w:sz w:val="72"/>
          <w:szCs w:val="72"/>
          <w:highlight w:val="none"/>
        </w:rPr>
      </w:pPr>
      <w:r>
        <w:rPr>
          <w:rFonts w:hint="eastAsia" w:ascii="仿宋" w:hAnsi="仿宋" w:eastAsia="仿宋" w:cs="仿宋"/>
          <w:bCs/>
          <w:color w:val="auto"/>
          <w:spacing w:val="20"/>
          <w:sz w:val="72"/>
          <w:szCs w:val="72"/>
          <w:highlight w:val="none"/>
        </w:rPr>
      </w:r>
      <w:r/>
    </w:p>
    <w:p>
      <w:pPr>
        <w:jc w:val="center"/>
        <w:rPr>
          <w:rFonts w:hint="eastAsia" w:ascii="仿宋" w:hAnsi="仿宋" w:eastAsia="仿宋" w:cs="仿宋"/>
          <w:bCs/>
          <w:color w:val="auto"/>
          <w:spacing w:val="20"/>
          <w:sz w:val="72"/>
          <w:szCs w:val="72"/>
          <w:highlight w:val="none"/>
        </w:rPr>
      </w:pPr>
      <w:r>
        <w:rPr>
          <w:rFonts w:hint="eastAsia" w:ascii="仿宋" w:hAnsi="仿宋" w:eastAsia="仿宋" w:cs="仿宋"/>
          <w:bCs/>
          <w:color w:val="auto"/>
          <w:spacing w:val="20"/>
          <w:sz w:val="72"/>
          <w:szCs w:val="72"/>
          <w:highlight w:val="none"/>
        </w:rPr>
        <w:t xml:space="preserve">无锡市政府采购</w:t>
      </w:r>
      <w:r/>
    </w:p>
    <w:p>
      <w:pPr>
        <w:rPr>
          <w:rFonts w:hint="eastAsia" w:ascii="仿宋" w:hAnsi="仿宋" w:eastAsia="仿宋" w:cs="仿宋"/>
          <w:bCs/>
          <w:color w:val="auto"/>
          <w:sz w:val="30"/>
          <w:highlight w:val="none"/>
        </w:rPr>
      </w:pPr>
      <w:r>
        <w:rPr>
          <w:rFonts w:hint="eastAsia" w:ascii="仿宋" w:hAnsi="仿宋" w:eastAsia="仿宋" w:cs="仿宋"/>
          <w:bCs/>
          <w:color w:val="auto"/>
          <w:sz w:val="30"/>
          <w:highlight w:val="none"/>
        </w:rPr>
      </w:r>
      <w:r/>
    </w:p>
    <w:p>
      <w:pPr>
        <w:jc w:val="center"/>
        <w:tabs>
          <w:tab w:val="left" w:pos="9921" w:leader="none"/>
        </w:tabs>
        <w:rPr>
          <w:rFonts w:hint="eastAsia" w:ascii="仿宋" w:hAnsi="仿宋" w:eastAsia="仿宋" w:cs="仿宋"/>
          <w:bCs/>
          <w:color w:val="auto"/>
          <w:sz w:val="30"/>
          <w:highlight w:val="none"/>
        </w:rPr>
      </w:pPr>
      <w:r>
        <w:rPr>
          <w:rFonts w:hint="eastAsia" w:ascii="仿宋" w:hAnsi="仿宋" w:eastAsia="仿宋" w:cs="仿宋"/>
          <w:bCs/>
          <w:color w:val="auto"/>
          <w:sz w:val="30"/>
          <w:highlight w:val="none"/>
        </w:rPr>
        <w:t xml:space="preserve">（全流程电子化）</w:t>
      </w:r>
      <w:r/>
    </w:p>
    <w:p>
      <w:pPr>
        <w:rPr>
          <w:rFonts w:hint="eastAsia" w:ascii="仿宋" w:hAnsi="仿宋" w:eastAsia="仿宋" w:cs="仿宋"/>
          <w:bCs/>
          <w:color w:val="auto"/>
          <w:sz w:val="30"/>
          <w:highlight w:val="none"/>
        </w:rPr>
      </w:pPr>
      <w:r>
        <w:rPr>
          <w:rFonts w:hint="eastAsia" w:ascii="仿宋" w:hAnsi="仿宋" w:eastAsia="仿宋" w:cs="仿宋"/>
          <w:bCs/>
          <w:color w:val="auto"/>
          <w:sz w:val="30"/>
          <w:highlight w:val="none"/>
        </w:rPr>
      </w:r>
      <w:r/>
    </w:p>
    <w:p>
      <w:pPr>
        <w:rPr>
          <w:rFonts w:hint="eastAsia" w:ascii="仿宋" w:hAnsi="仿宋" w:eastAsia="仿宋" w:cs="仿宋"/>
          <w:bCs/>
          <w:color w:val="auto"/>
          <w:sz w:val="30"/>
          <w:highlight w:val="none"/>
        </w:rPr>
      </w:pPr>
      <w:r>
        <w:rPr>
          <w:rFonts w:hint="eastAsia" w:ascii="仿宋" w:hAnsi="仿宋" w:eastAsia="仿宋" w:cs="仿宋"/>
          <w:bCs/>
          <w:color w:val="auto"/>
          <w:sz w:val="30"/>
          <w:highlight w:val="none"/>
        </w:rPr>
      </w:r>
      <w:r/>
    </w:p>
    <w:p>
      <w:pPr>
        <w:jc w:val="center"/>
        <w:rPr>
          <w:rFonts w:hint="eastAsia" w:ascii="仿宋" w:hAnsi="仿宋" w:eastAsia="仿宋" w:cs="仿宋"/>
          <w:bCs/>
          <w:color w:val="auto"/>
          <w:spacing w:val="20"/>
          <w:sz w:val="48"/>
          <w:szCs w:val="48"/>
          <w:highlight w:val="none"/>
        </w:rPr>
      </w:pPr>
      <w:r>
        <w:rPr>
          <w:rFonts w:hint="eastAsia" w:ascii="仿宋" w:hAnsi="仿宋" w:eastAsia="仿宋" w:cs="仿宋"/>
          <w:bCs/>
          <w:color w:val="auto"/>
          <w:spacing w:val="20"/>
          <w:sz w:val="48"/>
          <w:szCs w:val="48"/>
          <w:highlight w:val="none"/>
        </w:rPr>
        <w:t xml:space="preserve">公开</w:t>
      </w:r>
      <w:r/>
    </w:p>
    <w:p>
      <w:pPr>
        <w:jc w:val="center"/>
        <w:rPr>
          <w:rFonts w:hint="eastAsia" w:ascii="仿宋" w:hAnsi="仿宋" w:eastAsia="仿宋" w:cs="仿宋"/>
          <w:bCs/>
          <w:color w:val="auto"/>
          <w:spacing w:val="20"/>
          <w:sz w:val="52"/>
          <w:szCs w:val="52"/>
          <w:highlight w:val="none"/>
        </w:rPr>
      </w:pPr>
      <w:r>
        <w:rPr>
          <w:rFonts w:hint="eastAsia" w:ascii="仿宋" w:hAnsi="仿宋" w:eastAsia="仿宋" w:cs="仿宋"/>
          <w:color w:val="auto"/>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column">
                  <wp:posOffset>-113030</wp:posOffset>
                </wp:positionH>
                <wp:positionV relativeFrom="paragraph">
                  <wp:posOffset>198120</wp:posOffset>
                </wp:positionV>
                <wp:extent cx="1270" cy="0"/>
                <wp:effectExtent l="0" t="0" r="0" b="0"/>
                <wp:wrapNone/>
                <wp:docPr id="1" name="直接连接符 1"/>
                <wp:cNvGraphicFramePr/>
                <a:graphic xmlns:a="http://schemas.openxmlformats.org/drawingml/2006/main">
                  <a:graphicData uri="http://schemas.microsoft.com/office/word/2010/wordprocessingShape">
                    <wps:wsp>
                      <wps:cNvPr id="0" name=""/>
                      <wps:cNvSpPr/>
                      <wps:spPr bwMode="auto">
                        <a:xfrm>
                          <a:off x="0" y="0"/>
                          <a:ext cx="1270" cy="0"/>
                        </a:xfrm>
                        <a:prstGeom prst="line">
                          <a:avLst/>
                        </a:prstGeom>
                        <a:solidFill>
                          <a:srgbClr val="FFFFFF"/>
                        </a:solidFill>
                        <a:ln>
                          <a:solidFill>
                            <a:srgbClr val="000000"/>
                          </a:solidFill>
                        </a:ln>
                      </wps:spPr>
                      <wps:bodyPr rot="0">
                        <a:prstTxWarp prst="textNoShape">
                          <a:avLst/>
                        </a:prstTxWarp>
                        <a:noAutofit/>
                      </wps:bodyPr>
                    </wps:wsp>
                  </a:graphicData>
                </a:graphic>
              </wp:anchor>
            </w:drawing>
          </mc:Choice>
          <mc:Fallback>
            <w:pict>
              <v:line id="shape 0" o:spid="_x0000_s0" style="position:absolute;left:0;text-align:left;z-index:251659264;mso-wrap-distance-left:9.0pt;mso-wrap-distance-top:0.0pt;mso-wrap-distance-right:9.0pt;mso-wrap-distance-bottom:0.0pt;visibility:visible;" from="-8.9pt,15.6pt" to="-8.8pt,15.6pt" fillcolor="#FFFFFF" strokecolor="#000000"/>
            </w:pict>
          </mc:Fallback>
        </mc:AlternateContent>
      </w:r>
      <w:r>
        <w:rPr>
          <w:rFonts w:hint="eastAsia" w:ascii="仿宋" w:hAnsi="仿宋" w:eastAsia="仿宋" w:cs="仿宋"/>
          <w:bCs/>
          <w:color w:val="auto"/>
          <w:spacing w:val="20"/>
          <w:sz w:val="52"/>
          <w:szCs w:val="52"/>
          <w:highlight w:val="none"/>
        </w:rPr>
        <w:t xml:space="preserve">招标文件</w:t>
      </w:r>
      <w:r/>
    </w:p>
    <w:p>
      <w:pPr>
        <w:jc w:val="center"/>
        <w:rPr>
          <w:rFonts w:hint="eastAsia" w:ascii="仿宋" w:hAnsi="仿宋" w:eastAsia="仿宋" w:cs="仿宋"/>
          <w:bCs/>
          <w:color w:val="auto"/>
          <w:spacing w:val="20"/>
          <w:sz w:val="52"/>
          <w:szCs w:val="52"/>
          <w:highlight w:val="none"/>
          <w:lang w:eastAsia="zh-CN"/>
        </w:rPr>
      </w:pPr>
      <w:r>
        <w:rPr>
          <w:rFonts w:hint="eastAsia" w:ascii="仿宋" w:hAnsi="仿宋" w:eastAsia="仿宋" w:cs="仿宋"/>
          <w:bCs/>
          <w:color w:val="auto"/>
          <w:spacing w:val="20"/>
          <w:sz w:val="52"/>
          <w:szCs w:val="52"/>
          <w:highlight w:val="none"/>
          <w:lang w:eastAsia="zh-CN"/>
        </w:rPr>
      </w:r>
      <w:r/>
    </w:p>
    <w:p>
      <w:pPr>
        <w:rPr>
          <w:rFonts w:hint="eastAsia" w:ascii="仿宋" w:hAnsi="仿宋" w:eastAsia="仿宋" w:cs="仿宋"/>
          <w:bCs/>
          <w:color w:val="auto"/>
          <w:sz w:val="30"/>
          <w:highlight w:val="none"/>
        </w:rPr>
      </w:pPr>
      <w:r>
        <w:rPr>
          <w:rFonts w:hint="eastAsia" w:ascii="仿宋" w:hAnsi="仿宋" w:eastAsia="仿宋" w:cs="仿宋"/>
          <w:bCs/>
          <w:color w:val="auto"/>
          <w:sz w:val="30"/>
          <w:highlight w:val="none"/>
        </w:rPr>
      </w:r>
      <w:r/>
    </w:p>
    <w:p>
      <w:pPr>
        <w:jc w:val="left"/>
        <w:rPr>
          <w:rFonts w:hint="eastAsia" w:ascii="仿宋" w:hAnsi="仿宋" w:eastAsia="仿宋" w:cs="仿宋"/>
          <w:bCs/>
          <w:color w:val="auto"/>
          <w:sz w:val="30"/>
          <w:highlight w:val="none"/>
        </w:rPr>
      </w:pPr>
      <w:r>
        <w:rPr>
          <w:rFonts w:hint="eastAsia" w:ascii="仿宋" w:hAnsi="仿宋" w:eastAsia="仿宋" w:cs="仿宋"/>
          <w:bCs/>
          <w:color w:val="auto"/>
          <w:sz w:val="30"/>
          <w:highlight w:val="none"/>
        </w:rPr>
      </w:r>
      <w:r/>
    </w:p>
    <w:p>
      <w:pPr>
        <w:ind w:firstLine="900"/>
        <w:rPr>
          <w:rFonts w:hint="eastAsia" w:ascii="仿宋" w:hAnsi="仿宋" w:eastAsia="仿宋" w:cs="仿宋"/>
          <w:bCs/>
          <w:color w:val="auto"/>
          <w:sz w:val="30"/>
          <w:szCs w:val="30"/>
          <w:highlight w:val="none"/>
        </w:rPr>
      </w:pPr>
      <w:r>
        <w:rPr>
          <w:rFonts w:hint="eastAsia" w:ascii="仿宋" w:hAnsi="仿宋" w:eastAsia="仿宋" w:cs="仿宋"/>
          <w:bCs/>
          <w:color w:val="auto"/>
          <w:sz w:val="30"/>
          <w:szCs w:val="30"/>
          <w:highlight w:val="none"/>
        </w:rPr>
      </w:r>
      <w:r/>
    </w:p>
    <w:p>
      <w:pPr>
        <w:ind w:firstLine="900"/>
        <w:rPr>
          <w:rFonts w:hint="eastAsia" w:ascii="仿宋" w:hAnsi="仿宋" w:eastAsia="仿宋" w:cs="仿宋"/>
          <w:bCs/>
          <w:color w:val="auto"/>
          <w:sz w:val="30"/>
          <w:szCs w:val="30"/>
          <w:highlight w:val="none"/>
        </w:rPr>
      </w:pPr>
      <w:r>
        <w:rPr>
          <w:rFonts w:hint="eastAsia" w:ascii="仿宋" w:hAnsi="仿宋" w:eastAsia="仿宋" w:cs="仿宋"/>
          <w:bCs/>
          <w:color w:val="auto"/>
          <w:sz w:val="30"/>
          <w:szCs w:val="30"/>
          <w:highlight w:val="none"/>
        </w:rPr>
      </w:r>
      <w:r/>
    </w:p>
    <w:p>
      <w:pPr>
        <w:ind w:firstLine="900"/>
        <w:rPr>
          <w:rFonts w:hint="eastAsia" w:ascii="宋体" w:hAnsi="宋体" w:eastAsia="宋体" w:cs="宋体"/>
          <w:bCs/>
          <w:color w:val="auto"/>
          <w:sz w:val="30"/>
          <w:szCs w:val="30"/>
          <w:highlight w:val="none"/>
        </w:rPr>
      </w:pPr>
      <w:r>
        <w:rPr>
          <w:rFonts w:hint="eastAsia" w:ascii="宋体" w:hAnsi="宋体" w:eastAsia="宋体" w:cs="宋体"/>
          <w:bCs/>
          <w:color w:val="auto"/>
          <w:sz w:val="30"/>
          <w:szCs w:val="30"/>
          <w:highlight w:val="none"/>
        </w:rPr>
      </w:r>
      <w:r/>
    </w:p>
    <w:p>
      <w:pPr>
        <w:ind w:firstLine="900"/>
        <w:rPr>
          <w:rFonts w:hint="eastAsia" w:ascii="宋体" w:hAnsi="宋体" w:eastAsia="宋体" w:cs="宋体"/>
          <w:bCs/>
          <w:color w:val="auto"/>
          <w:sz w:val="30"/>
          <w:szCs w:val="30"/>
          <w:highlight w:val="none"/>
          <w:lang w:eastAsia="zh-CN"/>
        </w:rPr>
      </w:pPr>
      <w:r>
        <w:rPr>
          <w:rFonts w:hint="eastAsia" w:ascii="宋体" w:hAnsi="宋体" w:eastAsia="宋体" w:cs="宋体"/>
          <w:bCs/>
          <w:color w:val="auto"/>
          <w:sz w:val="30"/>
          <w:szCs w:val="30"/>
          <w:highlight w:val="none"/>
        </w:rPr>
        <w:t xml:space="preserve">采购项目编号：JSZC-320211-ZQHJ-G2026-0020</w:t>
      </w:r>
      <w:r>
        <w:rPr>
          <w:rFonts w:hint="eastAsia" w:ascii="宋体" w:hAnsi="宋体" w:eastAsia="宋体" w:cs="宋体"/>
          <w:bCs/>
          <w:color w:val="auto"/>
          <w:sz w:val="30"/>
          <w:szCs w:val="30"/>
          <w:highlight w:val="none"/>
          <w:lang w:val="en-US" w:eastAsia="zh-CN"/>
        </w:rPr>
        <w:t xml:space="preserve"> </w:t>
      </w:r>
      <w:r/>
    </w:p>
    <w:p>
      <w:pPr>
        <w:ind w:firstLine="900"/>
        <w:jc w:val="left"/>
        <w:rPr>
          <w:rFonts w:hint="eastAsia" w:ascii="宋体" w:hAnsi="宋体" w:eastAsia="宋体" w:cs="宋体"/>
          <w:bCs/>
          <w:color w:val="auto"/>
          <w:sz w:val="30"/>
          <w:szCs w:val="30"/>
          <w:highlight w:val="none"/>
        </w:rPr>
      </w:pPr>
      <w:r>
        <w:rPr>
          <w:rFonts w:hint="eastAsia" w:ascii="宋体" w:hAnsi="宋体" w:eastAsia="宋体" w:cs="宋体"/>
          <w:bCs/>
          <w:color w:val="auto"/>
          <w:sz w:val="30"/>
          <w:szCs w:val="30"/>
          <w:highlight w:val="none"/>
        </w:rPr>
      </w:r>
      <w:r/>
    </w:p>
    <w:p>
      <w:pPr>
        <w:ind w:firstLine="900"/>
        <w:jc w:val="left"/>
        <w:rPr>
          <w:rFonts w:hint="eastAsia" w:ascii="宋体" w:hAnsi="宋体" w:eastAsia="宋体" w:cs="宋体"/>
          <w:bCs/>
          <w:color w:val="auto"/>
          <w:sz w:val="30"/>
          <w:szCs w:val="30"/>
          <w:highlight w:val="none"/>
          <w:lang w:eastAsia="zh-CN"/>
        </w:rPr>
      </w:pPr>
      <w:r>
        <w:rPr>
          <w:rFonts w:hint="eastAsia" w:ascii="宋体" w:hAnsi="宋体" w:eastAsia="宋体" w:cs="宋体"/>
          <w:bCs/>
          <w:color w:val="auto"/>
          <w:sz w:val="30"/>
          <w:szCs w:val="30"/>
          <w:highlight w:val="none"/>
        </w:rPr>
        <w:t xml:space="preserve">采购项目名称：</w:t>
      </w:r>
      <w:r>
        <w:rPr>
          <w:rFonts w:hint="eastAsia" w:ascii="宋体" w:hAnsi="宋体" w:cs="宋体"/>
          <w:bCs/>
          <w:color w:val="auto"/>
          <w:sz w:val="30"/>
          <w:szCs w:val="30"/>
          <w:highlight w:val="none"/>
          <w:lang w:eastAsia="zh-CN"/>
        </w:rPr>
        <w:t xml:space="preserve">骂蠡港、河北绛浜2条河道养护项目</w:t>
      </w:r>
      <w:r/>
    </w:p>
    <w:p>
      <w:pPr>
        <w:ind w:firstLine="900"/>
        <w:jc w:val="left"/>
        <w:rPr>
          <w:rFonts w:hint="eastAsia" w:ascii="宋体" w:hAnsi="宋体" w:eastAsia="宋体" w:cs="宋体"/>
          <w:bCs/>
          <w:color w:val="auto"/>
          <w:sz w:val="30"/>
          <w:szCs w:val="30"/>
          <w:highlight w:val="none"/>
        </w:rPr>
      </w:pPr>
      <w:r>
        <w:rPr>
          <w:rFonts w:hint="eastAsia" w:ascii="宋体" w:hAnsi="宋体" w:eastAsia="宋体" w:cs="宋体"/>
          <w:bCs/>
          <w:color w:val="auto"/>
          <w:sz w:val="30"/>
          <w:szCs w:val="30"/>
          <w:highlight w:val="none"/>
        </w:rPr>
      </w:r>
      <w:r/>
    </w:p>
    <w:p>
      <w:pPr>
        <w:ind w:firstLine="900"/>
        <w:spacing w:line="360" w:lineRule="auto"/>
        <w:rPr>
          <w:rFonts w:hint="eastAsia" w:ascii="宋体" w:hAnsi="宋体" w:eastAsia="宋体" w:cs="宋体"/>
          <w:bCs/>
          <w:color w:val="auto"/>
          <w:sz w:val="32"/>
          <w:highlight w:val="none"/>
        </w:rPr>
      </w:pPr>
      <w:r>
        <w:rPr>
          <w:rFonts w:hint="eastAsia" w:ascii="宋体" w:hAnsi="宋体" w:eastAsia="宋体" w:cs="宋体"/>
          <w:bCs/>
          <w:color w:val="auto"/>
          <w:sz w:val="30"/>
          <w:szCs w:val="30"/>
          <w:highlight w:val="none"/>
        </w:rPr>
        <w:t xml:space="preserve">采购代理机构：</w:t>
      </w:r>
      <w:r>
        <w:rPr>
          <w:rFonts w:hint="eastAsia" w:ascii="宋体" w:hAnsi="宋体" w:eastAsia="宋体" w:cs="宋体"/>
          <w:bCs/>
          <w:color w:val="auto"/>
          <w:sz w:val="30"/>
          <w:szCs w:val="30"/>
          <w:highlight w:val="none"/>
          <w:lang w:eastAsia="zh-CN"/>
        </w:rPr>
        <w:t xml:space="preserve">中企华建友工程管理有限公司</w:t>
      </w:r>
      <w:r/>
    </w:p>
    <w:p>
      <w:pPr>
        <w:jc w:val="center"/>
        <w:spacing w:line="360" w:lineRule="auto"/>
        <w:rPr>
          <w:rFonts w:hint="eastAsia" w:ascii="宋体" w:hAnsi="宋体" w:eastAsia="宋体" w:cs="宋体"/>
          <w:bCs/>
          <w:color w:val="auto"/>
          <w:sz w:val="30"/>
          <w:szCs w:val="30"/>
          <w:highlight w:val="none"/>
        </w:rPr>
      </w:pPr>
      <w:r>
        <w:rPr>
          <w:rFonts w:hint="eastAsia" w:ascii="宋体" w:hAnsi="宋体" w:cs="宋体"/>
          <w:bCs/>
          <w:color w:val="auto"/>
          <w:sz w:val="30"/>
          <w:szCs w:val="30"/>
          <w:highlight w:val="none"/>
          <w:lang w:eastAsia="zh-CN"/>
        </w:rPr>
        <w:t xml:space="preserve">二〇二六</w:t>
      </w:r>
      <w:r>
        <w:rPr>
          <w:rFonts w:hint="eastAsia" w:ascii="宋体" w:hAnsi="宋体" w:eastAsia="宋体" w:cs="宋体"/>
          <w:bCs/>
          <w:color w:val="auto"/>
          <w:sz w:val="30"/>
          <w:szCs w:val="30"/>
          <w:highlight w:val="none"/>
        </w:rPr>
        <w:t xml:space="preserve">年</w:t>
      </w:r>
      <w:r>
        <w:rPr>
          <w:rFonts w:hint="eastAsia" w:ascii="宋体" w:hAnsi="宋体" w:cs="宋体"/>
          <w:bCs/>
          <w:color w:val="auto"/>
          <w:sz w:val="30"/>
          <w:szCs w:val="30"/>
          <w:highlight w:val="none"/>
          <w:lang w:val="en-US" w:eastAsia="zh-CN"/>
        </w:rPr>
        <w:t xml:space="preserve">七</w:t>
      </w:r>
      <w:r>
        <w:rPr>
          <w:rFonts w:hint="eastAsia" w:ascii="宋体" w:hAnsi="宋体" w:eastAsia="宋体" w:cs="宋体"/>
          <w:bCs/>
          <w:color w:val="auto"/>
          <w:sz w:val="30"/>
          <w:szCs w:val="30"/>
          <w:highlight w:val="none"/>
        </w:rPr>
        <w:t xml:space="preserve">月</w:t>
      </w:r>
      <w:r/>
    </w:p>
    <w:p>
      <w:pPr>
        <w:jc w:val="center"/>
        <w:rPr>
          <w:rStyle w:val="794"/>
          <w:rFonts w:hint="eastAsia" w:ascii="宋体" w:hAnsi="宋体" w:eastAsia="宋体" w:cs="宋体"/>
          <w:bCs/>
          <w:color w:val="auto"/>
          <w:sz w:val="48"/>
          <w:highlight w:val="none"/>
        </w:rPr>
      </w:pPr>
      <w:r>
        <w:rPr>
          <w:rStyle w:val="794"/>
          <w:rFonts w:hint="eastAsia" w:ascii="宋体" w:hAnsi="宋体" w:eastAsia="宋体" w:cs="宋体"/>
          <w:bCs/>
          <w:color w:val="auto"/>
          <w:sz w:val="48"/>
          <w:highlight w:val="none"/>
        </w:rPr>
        <w:br w:type="page" w:clear="all"/>
      </w:r>
      <w:r/>
    </w:p>
    <w:p>
      <w:pPr>
        <w:ind w:left="1440" w:hanging="600"/>
        <w:spacing w:line="360" w:lineRule="auto"/>
        <w:rPr>
          <w:rFonts w:hint="eastAsia" w:ascii="宋体" w:hAnsi="宋体" w:eastAsia="宋体" w:cs="宋体"/>
          <w:color w:val="auto"/>
          <w:sz w:val="28"/>
          <w:szCs w:val="28"/>
          <w:highlight w:val="none"/>
        </w:rPr>
        <w:outlineLvl w:val="0"/>
      </w:pPr>
      <w:r>
        <w:rPr>
          <w:rFonts w:hint="eastAsia" w:ascii="宋体" w:hAnsi="宋体" w:eastAsia="宋体" w:cs="宋体"/>
          <w:color w:val="auto"/>
          <w:sz w:val="28"/>
          <w:szCs w:val="28"/>
          <w:highlight w:val="none"/>
        </w:rPr>
      </w:r>
      <w:r/>
    </w:p>
    <w:sdt>
      <w:sdtPr>
        <w15:appearance w15:val="boundingBox"/>
        <w15:color w:val="dbdbdb"/>
        <w:id w:val="147468246"/>
        <w:docPartObj>
          <w:docPartGallery w:val="Table of Contents"/>
          <w:docPartUnique w:val="true"/>
        </w:docPartObj>
        <w:rPr>
          <w:rFonts w:hint="eastAsia" w:ascii="宋体" w:hAnsi="宋体" w:eastAsia="宋体" w:cs="宋体"/>
          <w:sz w:val="48"/>
          <w:szCs w:val="48"/>
          <w:highlight w:val="none"/>
          <w:lang w:val="en-US" w:eastAsia="zh-CN" w:bidi="ar-SA"/>
        </w:rPr>
      </w:sdtPr>
      <w:sdtContent>
        <w:p>
          <w:pPr>
            <w:ind w:left="0" w:right="0" w:firstLine="0"/>
            <w:jc w:val="center"/>
            <w:spacing w:before="0" w:after="0" w:line="360" w:lineRule="auto"/>
            <w:rPr>
              <w:rFonts w:hint="eastAsia" w:ascii="宋体" w:hAnsi="宋体" w:eastAsia="宋体" w:cs="宋体"/>
              <w:sz w:val="52"/>
              <w:szCs w:val="52"/>
              <w:highlight w:val="none"/>
            </w:rPr>
          </w:pPr>
          <w:r>
            <w:rPr>
              <w:rFonts w:hint="eastAsia" w:ascii="宋体" w:hAnsi="宋体" w:eastAsia="宋体" w:cs="宋体"/>
              <w:sz w:val="48"/>
              <w:szCs w:val="48"/>
              <w:highlight w:val="none"/>
            </w:rPr>
            <w:t xml:space="preserve">目录</w:t>
          </w:r>
          <w:r/>
        </w:p>
        <w:p>
          <w:pPr>
            <w:pStyle w:val="712"/>
            <w:spacing w:line="360" w:lineRule="auto"/>
            <w:tabs>
              <w:tab w:val="right" w:pos="9746" w:leader="dot"/>
            </w:tabs>
            <w:rPr>
              <w:rFonts w:hint="eastAsia" w:ascii="宋体" w:hAnsi="宋体" w:eastAsia="宋体" w:cs="宋体"/>
              <w:sz w:val="32"/>
              <w:szCs w:val="32"/>
              <w:highlight w:val="none"/>
            </w:rPr>
          </w:pPr>
          <w:r>
            <w:rPr>
              <w:rFonts w:hint="eastAsia" w:ascii="宋体" w:hAnsi="宋体" w:eastAsia="宋体" w:cs="宋体"/>
              <w:sz w:val="32"/>
              <w:szCs w:val="32"/>
              <w:highlight w:val="none"/>
              <w:lang w:val="en-GB" w:eastAsia="zh-CN" w:bidi="ar-SA"/>
            </w:rPr>
            <w:fldChar w:fldCharType="begin"/>
          </w:r>
          <w:r>
            <w:rPr>
              <w:rFonts w:hint="eastAsia" w:ascii="宋体" w:hAnsi="宋体" w:eastAsia="宋体" w:cs="宋体"/>
              <w:sz w:val="32"/>
              <w:szCs w:val="32"/>
              <w:highlight w:val="none"/>
              <w:lang w:val="en-GB" w:eastAsia="zh-CN" w:bidi="ar-SA"/>
            </w:rPr>
            <w:instrText xml:space="preserve">TOC \o "1-1" \h \u </w:instrText>
          </w:r>
          <w:r>
            <w:rPr>
              <w:rFonts w:hint="eastAsia" w:ascii="宋体" w:hAnsi="宋体" w:eastAsia="宋体" w:cs="宋体"/>
              <w:sz w:val="32"/>
              <w:szCs w:val="32"/>
              <w:highlight w:val="none"/>
              <w:lang w:val="en-GB" w:eastAsia="zh-CN" w:bidi="ar-SA"/>
            </w:rPr>
            <w:fldChar w:fldCharType="separate"/>
          </w:r>
          <w:r>
            <w:rPr>
              <w:rFonts w:hint="eastAsia" w:ascii="宋体" w:hAnsi="宋体" w:eastAsia="宋体" w:cs="宋体"/>
              <w:sz w:val="32"/>
              <w:szCs w:val="32"/>
              <w:highlight w:val="none"/>
              <w:lang w:val="en-GB" w:eastAsia="zh-CN" w:bidi="ar-SA"/>
            </w:rPr>
            <w:fldChar w:fldCharType="begin"/>
          </w:r>
          <w:r>
            <w:rPr>
              <w:rFonts w:hint="eastAsia" w:ascii="宋体" w:hAnsi="宋体" w:eastAsia="宋体" w:cs="宋体"/>
              <w:sz w:val="32"/>
              <w:szCs w:val="32"/>
              <w:highlight w:val="none"/>
              <w:lang w:val="en-GB" w:eastAsia="zh-CN" w:bidi="ar-SA"/>
            </w:rPr>
            <w:instrText xml:space="preserve"> HYPERLINK \l _Toc32543 </w:instrText>
          </w:r>
          <w:r>
            <w:rPr>
              <w:rFonts w:hint="eastAsia" w:ascii="宋体" w:hAnsi="宋体" w:eastAsia="宋体" w:cs="宋体"/>
              <w:sz w:val="32"/>
              <w:szCs w:val="32"/>
              <w:highlight w:val="none"/>
              <w:lang w:val="en-GB" w:eastAsia="zh-CN" w:bidi="ar-SA"/>
            </w:rPr>
            <w:fldChar w:fldCharType="separate"/>
          </w:r>
          <w:r>
            <w:rPr>
              <w:rFonts w:hint="eastAsia" w:ascii="宋体" w:hAnsi="宋体" w:eastAsia="宋体" w:cs="宋体"/>
              <w:bCs/>
              <w:sz w:val="32"/>
              <w:szCs w:val="32"/>
              <w:highlight w:val="none"/>
              <w:lang w:val="en-US" w:eastAsia="zh-CN"/>
            </w:rPr>
            <w:t xml:space="preserve">第一章 </w:t>
          </w:r>
          <w:r>
            <w:rPr>
              <w:rFonts w:hint="eastAsia" w:ascii="宋体" w:hAnsi="宋体" w:eastAsia="宋体" w:cs="宋体"/>
              <w:bCs/>
              <w:sz w:val="32"/>
              <w:szCs w:val="32"/>
              <w:highlight w:val="none"/>
            </w:rPr>
            <w:t xml:space="preserve">投标邀请</w:t>
          </w:r>
          <w:r>
            <w:rPr>
              <w:rFonts w:hint="eastAsia" w:ascii="宋体" w:hAnsi="宋体" w:eastAsia="宋体" w:cs="宋体"/>
              <w:sz w:val="32"/>
              <w:szCs w:val="32"/>
              <w:highlight w:val="none"/>
            </w:rPr>
            <w:tab/>
          </w:r>
          <w:r>
            <w:rPr>
              <w:rFonts w:hint="eastAsia" w:ascii="宋体" w:hAnsi="宋体" w:eastAsia="宋体" w:cs="宋体"/>
              <w:sz w:val="32"/>
              <w:szCs w:val="32"/>
              <w:highlight w:val="none"/>
            </w:rPr>
            <w:fldChar w:fldCharType="begin"/>
          </w:r>
          <w:r>
            <w:rPr>
              <w:rFonts w:hint="eastAsia" w:ascii="宋体" w:hAnsi="宋体" w:eastAsia="宋体" w:cs="宋体"/>
              <w:sz w:val="32"/>
              <w:szCs w:val="32"/>
              <w:highlight w:val="none"/>
            </w:rPr>
            <w:instrText xml:space="preserve"> PAGEREF _Toc32543 \h </w:instrText>
          </w:r>
          <w:r>
            <w:rPr>
              <w:rFonts w:hint="eastAsia" w:ascii="宋体" w:hAnsi="宋体" w:eastAsia="宋体" w:cs="宋体"/>
              <w:sz w:val="32"/>
              <w:szCs w:val="32"/>
              <w:highlight w:val="none"/>
            </w:rPr>
            <w:fldChar w:fldCharType="separate"/>
          </w:r>
          <w:r>
            <w:rPr>
              <w:rFonts w:hint="eastAsia" w:ascii="宋体" w:hAnsi="宋体" w:eastAsia="宋体" w:cs="宋体"/>
              <w:sz w:val="32"/>
              <w:szCs w:val="32"/>
              <w:highlight w:val="none"/>
            </w:rPr>
            <w:t xml:space="preserve">3</w:t>
          </w:r>
          <w:r>
            <w:rPr>
              <w:rFonts w:hint="eastAsia" w:ascii="宋体" w:hAnsi="宋体" w:eastAsia="宋体" w:cs="宋体"/>
              <w:sz w:val="32"/>
              <w:szCs w:val="32"/>
              <w:highlight w:val="none"/>
            </w:rPr>
            <w:fldChar w:fldCharType="end"/>
          </w:r>
          <w:r>
            <w:rPr>
              <w:rFonts w:hint="eastAsia" w:ascii="宋体" w:hAnsi="宋体" w:eastAsia="宋体" w:cs="宋体"/>
              <w:sz w:val="32"/>
              <w:szCs w:val="32"/>
              <w:highlight w:val="none"/>
              <w:lang w:val="en-GB" w:eastAsia="zh-CN" w:bidi="ar-SA"/>
            </w:rPr>
            <w:fldChar w:fldCharType="end"/>
          </w:r>
          <w:r/>
        </w:p>
        <w:p>
          <w:pPr>
            <w:pStyle w:val="712"/>
            <w:spacing w:line="360" w:lineRule="auto"/>
            <w:tabs>
              <w:tab w:val="right" w:pos="9746" w:leader="dot"/>
            </w:tabs>
            <w:rPr>
              <w:rFonts w:hint="eastAsia" w:ascii="宋体" w:hAnsi="宋体" w:eastAsia="宋体" w:cs="宋体"/>
              <w:sz w:val="32"/>
              <w:szCs w:val="32"/>
              <w:highlight w:val="none"/>
            </w:rPr>
          </w:pPr>
          <w:r>
            <w:rPr>
              <w:rFonts w:hint="eastAsia" w:ascii="宋体" w:hAnsi="宋体" w:eastAsia="宋体" w:cs="宋体"/>
              <w:sz w:val="32"/>
              <w:szCs w:val="32"/>
              <w:highlight w:val="none"/>
              <w:lang w:val="en-GB" w:eastAsia="zh-CN" w:bidi="ar-SA"/>
            </w:rPr>
            <w:fldChar w:fldCharType="begin"/>
          </w:r>
          <w:r>
            <w:rPr>
              <w:rFonts w:hint="eastAsia" w:ascii="宋体" w:hAnsi="宋体" w:eastAsia="宋体" w:cs="宋体"/>
              <w:sz w:val="32"/>
              <w:szCs w:val="32"/>
              <w:highlight w:val="none"/>
              <w:lang w:val="en-GB" w:eastAsia="zh-CN" w:bidi="ar-SA"/>
            </w:rPr>
            <w:instrText xml:space="preserve"> HYPERLINK \l _Toc18915 </w:instrText>
          </w:r>
          <w:r>
            <w:rPr>
              <w:rFonts w:hint="eastAsia" w:ascii="宋体" w:hAnsi="宋体" w:eastAsia="宋体" w:cs="宋体"/>
              <w:sz w:val="32"/>
              <w:szCs w:val="32"/>
              <w:highlight w:val="none"/>
              <w:lang w:val="en-GB" w:eastAsia="zh-CN" w:bidi="ar-SA"/>
            </w:rPr>
            <w:fldChar w:fldCharType="separate"/>
          </w:r>
          <w:r>
            <w:rPr>
              <w:rFonts w:hint="eastAsia" w:ascii="宋体" w:hAnsi="宋体" w:eastAsia="宋体" w:cs="宋体"/>
              <w:sz w:val="32"/>
              <w:szCs w:val="32"/>
              <w:highlight w:val="none"/>
              <w:lang w:val="en-US" w:eastAsia="zh-CN"/>
            </w:rPr>
            <w:t xml:space="preserve">第二章 投标供应商须知</w:t>
          </w:r>
          <w:r>
            <w:rPr>
              <w:rFonts w:hint="eastAsia" w:ascii="宋体" w:hAnsi="宋体" w:eastAsia="宋体" w:cs="宋体"/>
              <w:sz w:val="32"/>
              <w:szCs w:val="32"/>
              <w:highlight w:val="none"/>
            </w:rPr>
            <w:tab/>
          </w:r>
          <w:r>
            <w:rPr>
              <w:rFonts w:hint="eastAsia" w:ascii="宋体" w:hAnsi="宋体" w:eastAsia="宋体" w:cs="宋体"/>
              <w:sz w:val="32"/>
              <w:szCs w:val="32"/>
              <w:highlight w:val="none"/>
            </w:rPr>
            <w:fldChar w:fldCharType="begin"/>
          </w:r>
          <w:r>
            <w:rPr>
              <w:rFonts w:hint="eastAsia" w:ascii="宋体" w:hAnsi="宋体" w:eastAsia="宋体" w:cs="宋体"/>
              <w:sz w:val="32"/>
              <w:szCs w:val="32"/>
              <w:highlight w:val="none"/>
            </w:rPr>
            <w:instrText xml:space="preserve"> PAGEREF _Toc18915 \h </w:instrText>
          </w:r>
          <w:r>
            <w:rPr>
              <w:rFonts w:hint="eastAsia" w:ascii="宋体" w:hAnsi="宋体" w:eastAsia="宋体" w:cs="宋体"/>
              <w:sz w:val="32"/>
              <w:szCs w:val="32"/>
              <w:highlight w:val="none"/>
            </w:rPr>
            <w:fldChar w:fldCharType="separate"/>
          </w:r>
          <w:r>
            <w:rPr>
              <w:rFonts w:hint="eastAsia" w:ascii="宋体" w:hAnsi="宋体" w:eastAsia="宋体" w:cs="宋体"/>
              <w:sz w:val="32"/>
              <w:szCs w:val="32"/>
              <w:highlight w:val="none"/>
            </w:rPr>
            <w:t xml:space="preserve">9</w:t>
          </w:r>
          <w:r>
            <w:rPr>
              <w:rFonts w:hint="eastAsia" w:ascii="宋体" w:hAnsi="宋体" w:eastAsia="宋体" w:cs="宋体"/>
              <w:sz w:val="32"/>
              <w:szCs w:val="32"/>
              <w:highlight w:val="none"/>
            </w:rPr>
            <w:fldChar w:fldCharType="end"/>
          </w:r>
          <w:r>
            <w:rPr>
              <w:rFonts w:hint="eastAsia" w:ascii="宋体" w:hAnsi="宋体" w:eastAsia="宋体" w:cs="宋体"/>
              <w:sz w:val="32"/>
              <w:szCs w:val="32"/>
              <w:highlight w:val="none"/>
              <w:lang w:val="en-GB" w:eastAsia="zh-CN" w:bidi="ar-SA"/>
            </w:rPr>
            <w:fldChar w:fldCharType="end"/>
          </w:r>
          <w:r/>
        </w:p>
        <w:p>
          <w:pPr>
            <w:pStyle w:val="712"/>
            <w:spacing w:line="360" w:lineRule="auto"/>
            <w:tabs>
              <w:tab w:val="right" w:pos="9746" w:leader="dot"/>
            </w:tabs>
            <w:rPr>
              <w:rFonts w:hint="eastAsia" w:ascii="宋体" w:hAnsi="宋体" w:eastAsia="宋体" w:cs="宋体"/>
              <w:sz w:val="32"/>
              <w:szCs w:val="32"/>
              <w:highlight w:val="none"/>
            </w:rPr>
          </w:pPr>
          <w:r>
            <w:rPr>
              <w:rFonts w:hint="eastAsia" w:ascii="宋体" w:hAnsi="宋体" w:eastAsia="宋体" w:cs="宋体"/>
              <w:sz w:val="32"/>
              <w:szCs w:val="32"/>
              <w:highlight w:val="none"/>
              <w:lang w:val="en-GB" w:eastAsia="zh-CN" w:bidi="ar-SA"/>
            </w:rPr>
            <w:fldChar w:fldCharType="begin"/>
          </w:r>
          <w:r>
            <w:rPr>
              <w:rFonts w:hint="eastAsia" w:ascii="宋体" w:hAnsi="宋体" w:eastAsia="宋体" w:cs="宋体"/>
              <w:sz w:val="32"/>
              <w:szCs w:val="32"/>
              <w:highlight w:val="none"/>
              <w:lang w:val="en-GB" w:eastAsia="zh-CN" w:bidi="ar-SA"/>
            </w:rPr>
            <w:instrText xml:space="preserve"> HYPERLINK \l _Toc30141 </w:instrText>
          </w:r>
          <w:r>
            <w:rPr>
              <w:rFonts w:hint="eastAsia" w:ascii="宋体" w:hAnsi="宋体" w:eastAsia="宋体" w:cs="宋体"/>
              <w:sz w:val="32"/>
              <w:szCs w:val="32"/>
              <w:highlight w:val="none"/>
              <w:lang w:val="en-GB" w:eastAsia="zh-CN" w:bidi="ar-SA"/>
            </w:rPr>
            <w:fldChar w:fldCharType="separate"/>
          </w:r>
          <w:r>
            <w:rPr>
              <w:rFonts w:hint="eastAsia" w:ascii="宋体" w:hAnsi="宋体" w:eastAsia="宋体" w:cs="宋体"/>
              <w:bCs w:val="0"/>
              <w:sz w:val="32"/>
              <w:szCs w:val="32"/>
              <w:highlight w:val="none"/>
              <w:lang w:val="en-US" w:eastAsia="zh-CN"/>
            </w:rPr>
            <w:t xml:space="preserve">第三章 </w:t>
          </w:r>
          <w:r>
            <w:rPr>
              <w:rFonts w:hint="eastAsia" w:ascii="宋体" w:hAnsi="宋体" w:eastAsia="宋体" w:cs="宋体"/>
              <w:bCs w:val="0"/>
              <w:sz w:val="32"/>
              <w:szCs w:val="32"/>
              <w:highlight w:val="none"/>
            </w:rPr>
            <w:t xml:space="preserve">采购需求</w:t>
          </w:r>
          <w:r>
            <w:rPr>
              <w:rFonts w:hint="eastAsia" w:ascii="宋体" w:hAnsi="宋体" w:eastAsia="宋体" w:cs="宋体"/>
              <w:sz w:val="32"/>
              <w:szCs w:val="32"/>
              <w:highlight w:val="none"/>
            </w:rPr>
            <w:tab/>
          </w:r>
          <w:r>
            <w:rPr>
              <w:rFonts w:hint="eastAsia" w:ascii="宋体" w:hAnsi="宋体" w:eastAsia="宋体" w:cs="宋体"/>
              <w:sz w:val="32"/>
              <w:szCs w:val="32"/>
              <w:highlight w:val="none"/>
            </w:rPr>
            <w:fldChar w:fldCharType="begin"/>
          </w:r>
          <w:r>
            <w:rPr>
              <w:rFonts w:hint="eastAsia" w:ascii="宋体" w:hAnsi="宋体" w:eastAsia="宋体" w:cs="宋体"/>
              <w:sz w:val="32"/>
              <w:szCs w:val="32"/>
              <w:highlight w:val="none"/>
            </w:rPr>
            <w:instrText xml:space="preserve"> PAGEREF _Toc30141 \h </w:instrText>
          </w:r>
          <w:r>
            <w:rPr>
              <w:rFonts w:hint="eastAsia" w:ascii="宋体" w:hAnsi="宋体" w:eastAsia="宋体" w:cs="宋体"/>
              <w:sz w:val="32"/>
              <w:szCs w:val="32"/>
              <w:highlight w:val="none"/>
            </w:rPr>
            <w:fldChar w:fldCharType="separate"/>
          </w:r>
          <w:r>
            <w:rPr>
              <w:rFonts w:hint="eastAsia" w:ascii="宋体" w:hAnsi="宋体" w:eastAsia="宋体" w:cs="宋体"/>
              <w:sz w:val="32"/>
              <w:szCs w:val="32"/>
              <w:highlight w:val="none"/>
            </w:rPr>
            <w:t xml:space="preserve">31</w:t>
          </w:r>
          <w:r>
            <w:rPr>
              <w:rFonts w:hint="eastAsia" w:ascii="宋体" w:hAnsi="宋体" w:eastAsia="宋体" w:cs="宋体"/>
              <w:sz w:val="32"/>
              <w:szCs w:val="32"/>
              <w:highlight w:val="none"/>
            </w:rPr>
            <w:fldChar w:fldCharType="end"/>
          </w:r>
          <w:r>
            <w:rPr>
              <w:rFonts w:hint="eastAsia" w:ascii="宋体" w:hAnsi="宋体" w:eastAsia="宋体" w:cs="宋体"/>
              <w:sz w:val="32"/>
              <w:szCs w:val="32"/>
              <w:highlight w:val="none"/>
              <w:lang w:val="en-GB" w:eastAsia="zh-CN" w:bidi="ar-SA"/>
            </w:rPr>
            <w:fldChar w:fldCharType="end"/>
          </w:r>
          <w:r/>
        </w:p>
        <w:p>
          <w:pPr>
            <w:pStyle w:val="712"/>
            <w:spacing w:line="360" w:lineRule="auto"/>
            <w:tabs>
              <w:tab w:val="right" w:pos="9746" w:leader="dot"/>
            </w:tabs>
            <w:rPr>
              <w:rFonts w:hint="eastAsia" w:ascii="宋体" w:hAnsi="宋体" w:eastAsia="宋体" w:cs="宋体"/>
              <w:sz w:val="32"/>
              <w:szCs w:val="32"/>
              <w:highlight w:val="none"/>
            </w:rPr>
          </w:pPr>
          <w:r>
            <w:rPr>
              <w:rFonts w:hint="eastAsia" w:ascii="宋体" w:hAnsi="宋体" w:eastAsia="宋体" w:cs="宋体"/>
              <w:sz w:val="32"/>
              <w:szCs w:val="32"/>
              <w:highlight w:val="none"/>
              <w:lang w:val="en-GB" w:eastAsia="zh-CN" w:bidi="ar-SA"/>
            </w:rPr>
            <w:fldChar w:fldCharType="begin"/>
          </w:r>
          <w:r>
            <w:rPr>
              <w:rFonts w:hint="eastAsia" w:ascii="宋体" w:hAnsi="宋体" w:eastAsia="宋体" w:cs="宋体"/>
              <w:sz w:val="32"/>
              <w:szCs w:val="32"/>
              <w:highlight w:val="none"/>
              <w:lang w:val="en-GB" w:eastAsia="zh-CN" w:bidi="ar-SA"/>
            </w:rPr>
            <w:instrText xml:space="preserve"> HYPERLINK \l _Toc3953 </w:instrText>
          </w:r>
          <w:r>
            <w:rPr>
              <w:rFonts w:hint="eastAsia" w:ascii="宋体" w:hAnsi="宋体" w:eastAsia="宋体" w:cs="宋体"/>
              <w:sz w:val="32"/>
              <w:szCs w:val="32"/>
              <w:highlight w:val="none"/>
              <w:lang w:val="en-GB" w:eastAsia="zh-CN" w:bidi="ar-SA"/>
            </w:rPr>
            <w:fldChar w:fldCharType="separate"/>
          </w:r>
          <w:r>
            <w:rPr>
              <w:rFonts w:hint="eastAsia" w:ascii="宋体" w:hAnsi="宋体" w:eastAsia="宋体" w:cs="宋体"/>
              <w:bCs w:val="0"/>
              <w:sz w:val="32"/>
              <w:szCs w:val="32"/>
              <w:highlight w:val="none"/>
              <w:lang w:val="en-US" w:eastAsia="zh-CN"/>
            </w:rPr>
            <w:t xml:space="preserve">第四章 </w:t>
          </w:r>
          <w:r>
            <w:rPr>
              <w:rFonts w:hint="eastAsia" w:ascii="宋体" w:hAnsi="宋体" w:eastAsia="宋体" w:cs="宋体"/>
              <w:bCs w:val="0"/>
              <w:sz w:val="32"/>
              <w:szCs w:val="32"/>
              <w:highlight w:val="none"/>
            </w:rPr>
            <w:t xml:space="preserve">合同</w:t>
          </w:r>
          <w:r>
            <w:rPr>
              <w:rFonts w:hint="eastAsia" w:ascii="宋体" w:hAnsi="宋体" w:eastAsia="宋体" w:cs="宋体"/>
              <w:bCs w:val="0"/>
              <w:sz w:val="32"/>
              <w:szCs w:val="32"/>
              <w:highlight w:val="none"/>
              <w:lang w:val="en-US" w:eastAsia="zh-CN"/>
            </w:rPr>
            <w:t xml:space="preserve">书</w:t>
          </w:r>
          <w:r>
            <w:rPr>
              <w:rFonts w:hint="eastAsia" w:ascii="宋体" w:hAnsi="宋体" w:eastAsia="宋体" w:cs="宋体"/>
              <w:sz w:val="32"/>
              <w:szCs w:val="32"/>
              <w:highlight w:val="none"/>
            </w:rPr>
            <w:tab/>
          </w:r>
          <w:r>
            <w:rPr>
              <w:rFonts w:hint="eastAsia" w:ascii="宋体" w:hAnsi="宋体" w:eastAsia="宋体" w:cs="宋体"/>
              <w:sz w:val="32"/>
              <w:szCs w:val="32"/>
              <w:highlight w:val="none"/>
            </w:rPr>
            <w:fldChar w:fldCharType="begin"/>
          </w:r>
          <w:r>
            <w:rPr>
              <w:rFonts w:hint="eastAsia" w:ascii="宋体" w:hAnsi="宋体" w:eastAsia="宋体" w:cs="宋体"/>
              <w:sz w:val="32"/>
              <w:szCs w:val="32"/>
              <w:highlight w:val="none"/>
            </w:rPr>
            <w:instrText xml:space="preserve"> PAGEREF _Toc3953 \h </w:instrText>
          </w:r>
          <w:r>
            <w:rPr>
              <w:rFonts w:hint="eastAsia" w:ascii="宋体" w:hAnsi="宋体" w:eastAsia="宋体" w:cs="宋体"/>
              <w:sz w:val="32"/>
              <w:szCs w:val="32"/>
              <w:highlight w:val="none"/>
            </w:rPr>
            <w:fldChar w:fldCharType="separate"/>
          </w:r>
          <w:r>
            <w:rPr>
              <w:rFonts w:hint="eastAsia" w:ascii="宋体" w:hAnsi="宋体" w:eastAsia="宋体" w:cs="宋体"/>
              <w:sz w:val="32"/>
              <w:szCs w:val="32"/>
              <w:highlight w:val="none"/>
            </w:rPr>
            <w:t xml:space="preserve">36</w:t>
          </w:r>
          <w:r>
            <w:rPr>
              <w:rFonts w:hint="eastAsia" w:ascii="宋体" w:hAnsi="宋体" w:eastAsia="宋体" w:cs="宋体"/>
              <w:sz w:val="32"/>
              <w:szCs w:val="32"/>
              <w:highlight w:val="none"/>
            </w:rPr>
            <w:fldChar w:fldCharType="end"/>
          </w:r>
          <w:r>
            <w:rPr>
              <w:rFonts w:hint="eastAsia" w:ascii="宋体" w:hAnsi="宋体" w:eastAsia="宋体" w:cs="宋体"/>
              <w:sz w:val="32"/>
              <w:szCs w:val="32"/>
              <w:highlight w:val="none"/>
              <w:lang w:val="en-GB" w:eastAsia="zh-CN" w:bidi="ar-SA"/>
            </w:rPr>
            <w:fldChar w:fldCharType="end"/>
          </w:r>
          <w:r/>
        </w:p>
        <w:p>
          <w:pPr>
            <w:pStyle w:val="712"/>
            <w:spacing w:line="360" w:lineRule="auto"/>
            <w:tabs>
              <w:tab w:val="right" w:pos="9746" w:leader="dot"/>
            </w:tabs>
            <w:rPr>
              <w:rFonts w:hint="eastAsia" w:ascii="宋体" w:hAnsi="宋体" w:eastAsia="宋体" w:cs="宋体"/>
              <w:sz w:val="32"/>
              <w:szCs w:val="32"/>
              <w:highlight w:val="none"/>
            </w:rPr>
          </w:pPr>
          <w:r>
            <w:rPr>
              <w:rFonts w:hint="eastAsia" w:ascii="宋体" w:hAnsi="宋体" w:eastAsia="宋体" w:cs="宋体"/>
              <w:sz w:val="32"/>
              <w:szCs w:val="32"/>
              <w:highlight w:val="none"/>
              <w:lang w:val="en-GB" w:eastAsia="zh-CN" w:bidi="ar-SA"/>
            </w:rPr>
            <w:fldChar w:fldCharType="begin"/>
          </w:r>
          <w:r>
            <w:rPr>
              <w:rFonts w:hint="eastAsia" w:ascii="宋体" w:hAnsi="宋体" w:eastAsia="宋体" w:cs="宋体"/>
              <w:sz w:val="32"/>
              <w:szCs w:val="32"/>
              <w:highlight w:val="none"/>
              <w:lang w:val="en-GB" w:eastAsia="zh-CN" w:bidi="ar-SA"/>
            </w:rPr>
            <w:instrText xml:space="preserve"> HYPERLINK \l _Toc25983 </w:instrText>
          </w:r>
          <w:r>
            <w:rPr>
              <w:rFonts w:hint="eastAsia" w:ascii="宋体" w:hAnsi="宋体" w:eastAsia="宋体" w:cs="宋体"/>
              <w:sz w:val="32"/>
              <w:szCs w:val="32"/>
              <w:highlight w:val="none"/>
              <w:lang w:val="en-GB" w:eastAsia="zh-CN" w:bidi="ar-SA"/>
            </w:rPr>
            <w:fldChar w:fldCharType="separate"/>
          </w:r>
          <w:r>
            <w:rPr>
              <w:rFonts w:hint="eastAsia" w:ascii="宋体" w:hAnsi="宋体" w:eastAsia="宋体" w:cs="宋体"/>
              <w:bCs/>
              <w:sz w:val="32"/>
              <w:szCs w:val="32"/>
              <w:highlight w:val="none"/>
              <w:lang w:val="en-US" w:eastAsia="zh-CN"/>
            </w:rPr>
            <w:t xml:space="preserve">第五章 </w:t>
          </w:r>
          <w:r>
            <w:rPr>
              <w:rFonts w:hint="eastAsia" w:ascii="宋体" w:hAnsi="宋体" w:eastAsia="宋体" w:cs="宋体"/>
              <w:bCs/>
              <w:sz w:val="32"/>
              <w:szCs w:val="32"/>
              <w:highlight w:val="none"/>
            </w:rPr>
            <w:t xml:space="preserve">合同条款</w:t>
          </w:r>
          <w:r>
            <w:rPr>
              <w:rFonts w:hint="eastAsia" w:ascii="宋体" w:hAnsi="宋体" w:eastAsia="宋体" w:cs="宋体"/>
              <w:sz w:val="32"/>
              <w:szCs w:val="32"/>
              <w:highlight w:val="none"/>
            </w:rPr>
            <w:tab/>
          </w:r>
          <w:r>
            <w:rPr>
              <w:rFonts w:hint="eastAsia" w:ascii="宋体" w:hAnsi="宋体" w:eastAsia="宋体" w:cs="宋体"/>
              <w:sz w:val="32"/>
              <w:szCs w:val="32"/>
              <w:highlight w:val="none"/>
            </w:rPr>
            <w:fldChar w:fldCharType="begin"/>
          </w:r>
          <w:r>
            <w:rPr>
              <w:rFonts w:hint="eastAsia" w:ascii="宋体" w:hAnsi="宋体" w:eastAsia="宋体" w:cs="宋体"/>
              <w:sz w:val="32"/>
              <w:szCs w:val="32"/>
              <w:highlight w:val="none"/>
            </w:rPr>
            <w:instrText xml:space="preserve"> PAGEREF _Toc25983 \h </w:instrText>
          </w:r>
          <w:r>
            <w:rPr>
              <w:rFonts w:hint="eastAsia" w:ascii="宋体" w:hAnsi="宋体" w:eastAsia="宋体" w:cs="宋体"/>
              <w:sz w:val="32"/>
              <w:szCs w:val="32"/>
              <w:highlight w:val="none"/>
            </w:rPr>
            <w:fldChar w:fldCharType="separate"/>
          </w:r>
          <w:r>
            <w:rPr>
              <w:rFonts w:hint="eastAsia" w:ascii="宋体" w:hAnsi="宋体" w:eastAsia="宋体" w:cs="宋体"/>
              <w:sz w:val="32"/>
              <w:szCs w:val="32"/>
              <w:highlight w:val="none"/>
            </w:rPr>
            <w:t xml:space="preserve">37</w:t>
          </w:r>
          <w:r>
            <w:rPr>
              <w:rFonts w:hint="eastAsia" w:ascii="宋体" w:hAnsi="宋体" w:eastAsia="宋体" w:cs="宋体"/>
              <w:sz w:val="32"/>
              <w:szCs w:val="32"/>
              <w:highlight w:val="none"/>
            </w:rPr>
            <w:fldChar w:fldCharType="end"/>
          </w:r>
          <w:r>
            <w:rPr>
              <w:rFonts w:hint="eastAsia" w:ascii="宋体" w:hAnsi="宋体" w:eastAsia="宋体" w:cs="宋体"/>
              <w:sz w:val="32"/>
              <w:szCs w:val="32"/>
              <w:highlight w:val="none"/>
              <w:lang w:val="en-GB" w:eastAsia="zh-CN" w:bidi="ar-SA"/>
            </w:rPr>
            <w:fldChar w:fldCharType="end"/>
          </w:r>
          <w:r/>
        </w:p>
        <w:p>
          <w:pPr>
            <w:pStyle w:val="712"/>
            <w:spacing w:line="360" w:lineRule="auto"/>
            <w:tabs>
              <w:tab w:val="right" w:pos="9746" w:leader="dot"/>
            </w:tabs>
            <w:rPr>
              <w:rFonts w:hint="eastAsia" w:ascii="宋体" w:hAnsi="宋体" w:eastAsia="宋体" w:cs="宋体"/>
              <w:sz w:val="32"/>
              <w:szCs w:val="32"/>
              <w:highlight w:val="none"/>
            </w:rPr>
          </w:pPr>
          <w:r>
            <w:rPr>
              <w:rFonts w:hint="eastAsia" w:ascii="宋体" w:hAnsi="宋体" w:eastAsia="宋体" w:cs="宋体"/>
              <w:sz w:val="32"/>
              <w:szCs w:val="32"/>
              <w:highlight w:val="none"/>
              <w:lang w:val="en-GB" w:eastAsia="zh-CN" w:bidi="ar-SA"/>
            </w:rPr>
            <w:fldChar w:fldCharType="begin"/>
          </w:r>
          <w:r>
            <w:rPr>
              <w:rFonts w:hint="eastAsia" w:ascii="宋体" w:hAnsi="宋体" w:eastAsia="宋体" w:cs="宋体"/>
              <w:sz w:val="32"/>
              <w:szCs w:val="32"/>
              <w:highlight w:val="none"/>
              <w:lang w:val="en-GB" w:eastAsia="zh-CN" w:bidi="ar-SA"/>
            </w:rPr>
            <w:instrText xml:space="preserve"> HYPERLINK \l _Toc18693 </w:instrText>
          </w:r>
          <w:r>
            <w:rPr>
              <w:rFonts w:hint="eastAsia" w:ascii="宋体" w:hAnsi="宋体" w:eastAsia="宋体" w:cs="宋体"/>
              <w:sz w:val="32"/>
              <w:szCs w:val="32"/>
              <w:highlight w:val="none"/>
              <w:lang w:val="en-GB" w:eastAsia="zh-CN" w:bidi="ar-SA"/>
            </w:rPr>
            <w:fldChar w:fldCharType="separate"/>
          </w:r>
          <w:r>
            <w:rPr>
              <w:rFonts w:hint="eastAsia" w:ascii="宋体" w:hAnsi="宋体" w:eastAsia="宋体" w:cs="宋体"/>
              <w:bCs w:val="0"/>
              <w:sz w:val="32"/>
              <w:szCs w:val="32"/>
              <w:highlight w:val="none"/>
              <w:lang w:val="en-US" w:eastAsia="zh-CN"/>
            </w:rPr>
            <w:t xml:space="preserve">第六章 </w:t>
          </w:r>
          <w:r>
            <w:rPr>
              <w:rFonts w:hint="eastAsia" w:ascii="宋体" w:hAnsi="宋体" w:eastAsia="宋体" w:cs="宋体"/>
              <w:bCs w:val="0"/>
              <w:sz w:val="32"/>
              <w:szCs w:val="32"/>
              <w:highlight w:val="none"/>
            </w:rPr>
            <w:t xml:space="preserve">投标文件格式</w:t>
          </w:r>
          <w:r>
            <w:rPr>
              <w:rFonts w:hint="eastAsia" w:ascii="宋体" w:hAnsi="宋体" w:eastAsia="宋体" w:cs="宋体"/>
              <w:sz w:val="32"/>
              <w:szCs w:val="32"/>
              <w:highlight w:val="none"/>
            </w:rPr>
            <w:tab/>
          </w:r>
          <w:r>
            <w:rPr>
              <w:rFonts w:hint="eastAsia" w:ascii="宋体" w:hAnsi="宋体" w:eastAsia="宋体" w:cs="宋体"/>
              <w:sz w:val="32"/>
              <w:szCs w:val="32"/>
              <w:highlight w:val="none"/>
            </w:rPr>
            <w:fldChar w:fldCharType="begin"/>
          </w:r>
          <w:r>
            <w:rPr>
              <w:rFonts w:hint="eastAsia" w:ascii="宋体" w:hAnsi="宋体" w:eastAsia="宋体" w:cs="宋体"/>
              <w:sz w:val="32"/>
              <w:szCs w:val="32"/>
              <w:highlight w:val="none"/>
            </w:rPr>
            <w:instrText xml:space="preserve"> PAGEREF _Toc18693 \h </w:instrText>
          </w:r>
          <w:r>
            <w:rPr>
              <w:rFonts w:hint="eastAsia" w:ascii="宋体" w:hAnsi="宋体" w:eastAsia="宋体" w:cs="宋体"/>
              <w:sz w:val="32"/>
              <w:szCs w:val="32"/>
              <w:highlight w:val="none"/>
            </w:rPr>
            <w:fldChar w:fldCharType="separate"/>
          </w:r>
          <w:r>
            <w:rPr>
              <w:rFonts w:hint="eastAsia" w:ascii="宋体" w:hAnsi="宋体" w:eastAsia="宋体" w:cs="宋体"/>
              <w:sz w:val="32"/>
              <w:szCs w:val="32"/>
              <w:highlight w:val="none"/>
            </w:rPr>
            <w:t xml:space="preserve">40</w:t>
          </w:r>
          <w:r>
            <w:rPr>
              <w:rFonts w:hint="eastAsia" w:ascii="宋体" w:hAnsi="宋体" w:eastAsia="宋体" w:cs="宋体"/>
              <w:sz w:val="32"/>
              <w:szCs w:val="32"/>
              <w:highlight w:val="none"/>
            </w:rPr>
            <w:fldChar w:fldCharType="end"/>
          </w:r>
          <w:r>
            <w:rPr>
              <w:rFonts w:hint="eastAsia" w:ascii="宋体" w:hAnsi="宋体" w:eastAsia="宋体" w:cs="宋体"/>
              <w:sz w:val="32"/>
              <w:szCs w:val="32"/>
              <w:highlight w:val="none"/>
              <w:lang w:val="en-GB" w:eastAsia="zh-CN" w:bidi="ar-SA"/>
            </w:rPr>
            <w:fldChar w:fldCharType="end"/>
          </w:r>
          <w:r/>
        </w:p>
        <w:p>
          <w:pPr>
            <w:pStyle w:val="702"/>
            <w:spacing w:line="360" w:lineRule="auto"/>
            <w:rPr>
              <w:rFonts w:hint="eastAsia" w:ascii="宋体" w:hAnsi="宋体" w:eastAsia="宋体" w:cs="宋体"/>
              <w:sz w:val="32"/>
              <w:szCs w:val="32"/>
              <w:highlight w:val="none"/>
              <w:lang w:val="en-GB" w:eastAsia="zh-CN" w:bidi="ar-SA"/>
            </w:rPr>
          </w:pPr>
          <w:r>
            <w:rPr>
              <w:rFonts w:hint="eastAsia" w:ascii="宋体" w:hAnsi="宋体" w:eastAsia="宋体" w:cs="宋体"/>
              <w:sz w:val="32"/>
              <w:szCs w:val="32"/>
              <w:highlight w:val="none"/>
              <w:lang w:val="en-GB" w:eastAsia="zh-CN" w:bidi="ar-SA"/>
            </w:rPr>
            <w:fldChar w:fldCharType="end"/>
          </w:r>
          <w:r/>
        </w:p>
      </w:sdtContent>
    </w:sdt>
    <w:p>
      <w:pPr>
        <w:pStyle w:val="702"/>
        <w:spacing w:line="360" w:lineRule="auto"/>
        <w:rPr>
          <w:rFonts w:hint="eastAsia" w:ascii="宋体" w:hAnsi="宋体" w:eastAsia="宋体" w:cs="宋体"/>
          <w:sz w:val="28"/>
          <w:szCs w:val="28"/>
          <w:highlight w:val="none"/>
          <w:lang w:val="en-GB" w:eastAsia="zh-CN" w:bidi="ar-SA"/>
        </w:rPr>
      </w:pPr>
      <w:r>
        <w:rPr>
          <w:rFonts w:hint="eastAsia" w:ascii="宋体" w:hAnsi="宋体" w:eastAsia="宋体" w:cs="宋体"/>
          <w:sz w:val="28"/>
          <w:szCs w:val="28"/>
          <w:highlight w:val="none"/>
          <w:lang w:val="en-GB" w:eastAsia="zh-CN" w:bidi="ar-SA"/>
        </w:rPr>
      </w:r>
      <w:r/>
    </w:p>
    <w:p>
      <w:pPr>
        <w:spacing w:line="360" w:lineRule="auto"/>
        <w:rPr>
          <w:rFonts w:hint="eastAsia" w:ascii="宋体" w:hAnsi="宋体" w:eastAsia="宋体" w:cs="宋体"/>
          <w:bCs/>
          <w:color w:val="auto"/>
          <w:sz w:val="28"/>
          <w:szCs w:val="28"/>
          <w:highlight w:val="none"/>
        </w:rPr>
      </w:pPr>
      <w:r>
        <w:rPr>
          <w:rFonts w:hint="eastAsia" w:ascii="宋体" w:hAnsi="宋体" w:eastAsia="宋体" w:cs="宋体"/>
          <w:bCs/>
          <w:color w:val="auto"/>
          <w:sz w:val="28"/>
          <w:szCs w:val="28"/>
          <w:highlight w:val="none"/>
        </w:rPr>
      </w:r>
      <w:r/>
    </w:p>
    <w:p>
      <w:pPr>
        <w:spacing w:line="360" w:lineRule="auto"/>
        <w:rPr>
          <w:rFonts w:hint="eastAsia" w:ascii="宋体" w:hAnsi="宋体" w:eastAsia="宋体" w:cs="宋体"/>
          <w:bCs/>
          <w:color w:val="auto"/>
          <w:sz w:val="28"/>
          <w:szCs w:val="28"/>
          <w:highlight w:val="none"/>
        </w:rPr>
      </w:pPr>
      <w:r>
        <w:rPr>
          <w:rFonts w:hint="eastAsia" w:ascii="宋体" w:hAnsi="宋体" w:eastAsia="宋体" w:cs="宋体"/>
          <w:bCs/>
          <w:color w:val="auto"/>
          <w:sz w:val="28"/>
          <w:szCs w:val="28"/>
          <w:highlight w:val="none"/>
        </w:rPr>
      </w:r>
      <w:r/>
    </w:p>
    <w:p>
      <w:pPr>
        <w:spacing w:line="360" w:lineRule="auto"/>
        <w:rPr>
          <w:rFonts w:hint="eastAsia" w:ascii="宋体" w:hAnsi="宋体" w:eastAsia="宋体" w:cs="宋体"/>
          <w:bCs/>
          <w:color w:val="auto"/>
          <w:sz w:val="28"/>
          <w:szCs w:val="28"/>
          <w:highlight w:val="none"/>
        </w:rPr>
      </w:pPr>
      <w:r>
        <w:rPr>
          <w:rFonts w:hint="eastAsia" w:ascii="宋体" w:hAnsi="宋体" w:eastAsia="宋体" w:cs="宋体"/>
          <w:bCs/>
          <w:color w:val="auto"/>
          <w:sz w:val="28"/>
          <w:szCs w:val="28"/>
          <w:highlight w:val="none"/>
        </w:rPr>
      </w:r>
      <w:r/>
    </w:p>
    <w:p>
      <w:pPr>
        <w:rPr>
          <w:rFonts w:ascii="宋体"/>
          <w:bCs/>
          <w:color w:val="auto"/>
          <w:sz w:val="32"/>
          <w:highlight w:val="none"/>
        </w:rPr>
      </w:pPr>
      <w:r>
        <w:rPr>
          <w:rFonts w:ascii="宋体"/>
          <w:bCs/>
          <w:color w:val="auto"/>
          <w:sz w:val="32"/>
          <w:highlight w:val="none"/>
        </w:rPr>
      </w:r>
      <w:r/>
    </w:p>
    <w:p>
      <w:pPr>
        <w:rPr>
          <w:rFonts w:ascii="宋体"/>
          <w:bCs/>
          <w:color w:val="auto"/>
          <w:sz w:val="32"/>
          <w:highlight w:val="none"/>
        </w:rPr>
      </w:pPr>
      <w:r>
        <w:rPr>
          <w:rFonts w:ascii="宋体"/>
          <w:bCs/>
          <w:color w:val="auto"/>
          <w:sz w:val="32"/>
          <w:highlight w:val="none"/>
        </w:rPr>
      </w:r>
      <w:r/>
    </w:p>
    <w:p>
      <w:pPr>
        <w:jc w:val="center"/>
        <w:spacing w:line="360" w:lineRule="auto"/>
        <w:rPr>
          <w:rFonts w:ascii="黑体" w:eastAsia="黑体"/>
          <w:bCs/>
          <w:color w:val="auto"/>
          <w:sz w:val="28"/>
          <w:szCs w:val="28"/>
          <w:highlight w:val="none"/>
        </w:rPr>
        <w:outlineLvl w:val="0"/>
      </w:pPr>
      <w:r/>
      <w:bookmarkStart w:id="0" w:name="报价方须知前附表"/>
      <w:r/>
      <w:bookmarkEnd w:id="0"/>
      <w:r>
        <w:rPr>
          <w:rFonts w:ascii="黑体" w:eastAsia="黑体"/>
          <w:bCs/>
          <w:color w:val="auto"/>
          <w:sz w:val="28"/>
          <w:szCs w:val="28"/>
          <w:highlight w:val="none"/>
        </w:rPr>
        <w:br w:type="page" w:clear="all"/>
      </w:r>
      <w:bookmarkStart w:id="1" w:name="_Toc32543"/>
      <w:r>
        <w:rPr>
          <w:rFonts w:hint="eastAsia" w:ascii="宋体" w:hAnsi="宋体" w:eastAsia="宋体" w:cs="宋体"/>
          <w:b/>
          <w:bCs/>
          <w:color w:val="auto"/>
          <w:sz w:val="40"/>
          <w:szCs w:val="40"/>
          <w:highlight w:val="none"/>
          <w:lang w:val="en-US" w:eastAsia="zh-CN"/>
        </w:rPr>
        <w:t xml:space="preserve">第一章 </w:t>
      </w:r>
      <w:r>
        <w:rPr>
          <w:rFonts w:hint="eastAsia" w:ascii="宋体" w:hAnsi="宋体" w:eastAsia="宋体" w:cs="宋体"/>
          <w:b/>
          <w:bCs/>
          <w:color w:val="auto"/>
          <w:sz w:val="40"/>
          <w:szCs w:val="40"/>
          <w:highlight w:val="none"/>
        </w:rPr>
        <w:t xml:space="preserve">投标邀请</w:t>
      </w:r>
      <w:bookmarkEnd w:id="1"/>
      <w:r/>
      <w:r/>
    </w:p>
    <w:p>
      <w:pPr>
        <w:ind w:firstLine="480"/>
        <w:spacing w:line="276" w:lineRule="auto"/>
        <w:rPr>
          <w:rFonts w:hint="eastAsia"/>
          <w:color w:val="auto"/>
          <w:highlight w:val="none"/>
        </w:rPr>
      </w:pPr>
      <w:r>
        <w:rPr>
          <w:rFonts w:hint="eastAsia" w:ascii="宋体" w:hAnsi="宋体" w:cs="宋体"/>
          <w:color w:val="auto"/>
          <w:sz w:val="24"/>
          <w:szCs w:val="24"/>
          <w:highlight w:val="none"/>
          <w:lang w:eastAsia="zh-CN"/>
        </w:rPr>
        <w:t xml:space="preserve">中企华建友工程管理有限公司</w:t>
      </w:r>
      <w:r>
        <w:rPr>
          <w:rFonts w:hint="eastAsia" w:ascii="宋体" w:hAnsi="宋体"/>
          <w:bCs/>
          <w:color w:val="auto"/>
          <w:sz w:val="24"/>
          <w:szCs w:val="24"/>
          <w:highlight w:val="none"/>
        </w:rPr>
        <w:t xml:space="preserve">受</w:t>
      </w:r>
      <w:r>
        <w:rPr>
          <w:rFonts w:hint="eastAsia" w:ascii="宋体" w:hAnsi="宋体"/>
          <w:bCs/>
          <w:color w:val="auto"/>
          <w:sz w:val="24"/>
          <w:szCs w:val="24"/>
          <w:highlight w:val="none"/>
          <w:lang w:eastAsia="zh-CN"/>
        </w:rPr>
        <w:t xml:space="preserve">无锡市滨湖区蠡湖街道办事处</w:t>
      </w:r>
      <w:r>
        <w:rPr>
          <w:rFonts w:hint="eastAsia" w:ascii="宋体" w:hAnsi="宋体"/>
          <w:bCs/>
          <w:color w:val="auto"/>
          <w:sz w:val="24"/>
          <w:szCs w:val="24"/>
          <w:highlight w:val="none"/>
        </w:rPr>
        <w:t xml:space="preserve">的委托，对</w:t>
      </w:r>
      <w:r>
        <w:rPr>
          <w:rFonts w:hint="eastAsia" w:ascii="宋体" w:hAnsi="宋体" w:cs="宋体"/>
          <w:color w:val="auto"/>
          <w:sz w:val="24"/>
          <w:szCs w:val="24"/>
          <w:highlight w:val="none"/>
          <w:lang w:eastAsia="zh-CN"/>
        </w:rPr>
        <w:t xml:space="preserve">骂蠡港、河北绛浜2条河道养护项目</w:t>
      </w:r>
      <w:r>
        <w:rPr>
          <w:rFonts w:hint="eastAsia" w:ascii="宋体" w:hAnsi="宋体"/>
          <w:bCs/>
          <w:color w:val="auto"/>
          <w:sz w:val="24"/>
          <w:szCs w:val="24"/>
          <w:highlight w:val="none"/>
        </w:rPr>
        <w:t xml:space="preserve">进行</w:t>
      </w:r>
      <w:r>
        <w:rPr>
          <w:rFonts w:hint="eastAsia" w:ascii="宋体" w:hAnsi="宋体"/>
          <w:bCs/>
          <w:color w:val="auto"/>
          <w:sz w:val="24"/>
          <w:szCs w:val="24"/>
          <w:highlight w:val="none"/>
          <w:lang w:val="en-US" w:eastAsia="zh-CN"/>
        </w:rPr>
        <w:t xml:space="preserve">公开招标采购</w:t>
      </w:r>
      <w:r>
        <w:rPr>
          <w:rFonts w:hint="eastAsia" w:ascii="宋体" w:hAnsi="宋体"/>
          <w:bCs/>
          <w:color w:val="auto"/>
          <w:sz w:val="24"/>
          <w:szCs w:val="24"/>
          <w:highlight w:val="none"/>
        </w:rPr>
        <w:t xml:space="preserve">，欢迎你单位参加</w:t>
      </w:r>
      <w:r>
        <w:rPr>
          <w:rFonts w:hint="eastAsia" w:ascii="宋体" w:hAnsi="宋体"/>
          <w:bCs/>
          <w:color w:val="auto"/>
          <w:sz w:val="24"/>
          <w:szCs w:val="24"/>
          <w:highlight w:val="none"/>
          <w:lang w:val="en-US" w:eastAsia="zh-CN"/>
        </w:rPr>
        <w:t xml:space="preserve">投标</w:t>
      </w:r>
      <w:r>
        <w:rPr>
          <w:rFonts w:hint="eastAsia" w:ascii="宋体" w:hAnsi="宋体"/>
          <w:bCs/>
          <w:color w:val="auto"/>
          <w:sz w:val="24"/>
          <w:szCs w:val="24"/>
          <w:highlight w:val="none"/>
        </w:rPr>
        <w:t xml:space="preserve">并提请注意下列附表中的相关事项：</w:t>
      </w:r>
      <w:r/>
    </w:p>
    <w:tbl>
      <w:tblPr>
        <w:tblStyle w:val="694"/>
        <w:tblW w:w="9624" w:type="dxa"/>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962"/>
        <w:gridCol w:w="8662"/>
      </w:tblGrid>
      <w:tr>
        <w:trPr>
          <w:trHeight w:val="70"/>
        </w:trPr>
        <w:tc>
          <w:tcPr>
            <w:tcW w:w="962" w:type="dxa"/>
            <w:vAlign w:val="top"/>
            <w:textDirection w:val="lrTb"/>
            <w:noWrap w:val="false"/>
          </w:tcPr>
          <w:p>
            <w:pPr>
              <w:jc w:val="center"/>
              <w:spacing w:line="400" w:lineRule="exact"/>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序号</w:t>
            </w:r>
            <w:r/>
          </w:p>
        </w:tc>
        <w:tc>
          <w:tcPr>
            <w:tcW w:w="8662" w:type="dxa"/>
            <w:vAlign w:val="top"/>
            <w:textDirection w:val="lrTb"/>
            <w:noWrap w:val="false"/>
          </w:tcPr>
          <w:p>
            <w:pPr>
              <w:jc w:val="center"/>
              <w:spacing w:line="400" w:lineRule="exact"/>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内    容</w:t>
            </w:r>
            <w:r/>
          </w:p>
        </w:tc>
      </w:tr>
      <w:tr>
        <w:trPr>
          <w:trHeight w:val="489"/>
        </w:trPr>
        <w:tc>
          <w:tcPr>
            <w:tcW w:w="962" w:type="dxa"/>
            <w:vAlign w:val="center"/>
            <w:textDirection w:val="lrTb"/>
            <w:noWrap w:val="false"/>
          </w:tcPr>
          <w:p>
            <w:pPr>
              <w:jc w:val="center"/>
              <w:spacing w:line="400" w:lineRule="exact"/>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1</w:t>
            </w:r>
            <w:r/>
          </w:p>
        </w:tc>
        <w:tc>
          <w:tcPr>
            <w:tcW w:w="8662" w:type="dxa"/>
            <w:vAlign w:val="top"/>
            <w:textDirection w:val="lrTb"/>
            <w:noWrap w:val="false"/>
          </w:tcPr>
          <w:p>
            <w:pPr>
              <w:jc w:val="left"/>
              <w:spacing w:line="400" w:lineRule="exact"/>
              <w:rPr>
                <w:rFonts w:hint="default" w:ascii="宋体" w:hAnsi="宋体" w:eastAsia="宋体" w:cs="宋体"/>
                <w:bCs/>
                <w:color w:val="auto"/>
                <w:sz w:val="24"/>
                <w:szCs w:val="24"/>
                <w:highlight w:val="none"/>
                <w:lang w:val="en-US" w:eastAsia="zh-CN"/>
              </w:rPr>
            </w:pPr>
            <w:r>
              <w:rPr>
                <w:rFonts w:hint="eastAsia" w:ascii="宋体" w:hAnsi="宋体" w:eastAsia="宋体" w:cs="宋体"/>
                <w:bCs/>
                <w:color w:val="auto"/>
                <w:sz w:val="24"/>
                <w:szCs w:val="24"/>
                <w:highlight w:val="none"/>
                <w:lang w:val="en-US" w:eastAsia="zh-CN"/>
              </w:rPr>
              <w:t xml:space="preserve">项目名称：</w:t>
            </w:r>
            <w:r>
              <w:rPr>
                <w:rFonts w:hint="eastAsia" w:ascii="宋体" w:hAnsi="宋体" w:cs="宋体"/>
                <w:bCs/>
                <w:color w:val="auto"/>
                <w:sz w:val="24"/>
                <w:szCs w:val="24"/>
                <w:highlight w:val="none"/>
                <w:lang w:val="en-US" w:eastAsia="zh-CN"/>
              </w:rPr>
              <w:t xml:space="preserve">骂蠡港、河北绛浜2条河道养护项目</w:t>
            </w:r>
            <w:r/>
          </w:p>
          <w:p>
            <w:pPr>
              <w:jc w:val="left"/>
              <w:spacing w:line="400" w:lineRule="exact"/>
              <w:rPr>
                <w:rFonts w:hint="eastAsia" w:ascii="宋体" w:hAnsi="宋体" w:eastAsia="宋体" w:cs="宋体"/>
                <w:bCs/>
                <w:color w:val="auto"/>
                <w:sz w:val="24"/>
                <w:szCs w:val="24"/>
                <w:highlight w:val="none"/>
                <w:lang w:val="en-US" w:eastAsia="zh-CN"/>
              </w:rPr>
            </w:pPr>
            <w:r>
              <w:rPr>
                <w:rFonts w:hint="eastAsia" w:ascii="宋体" w:hAnsi="宋体" w:eastAsia="宋体" w:cs="宋体"/>
                <w:bCs/>
                <w:color w:val="auto"/>
                <w:sz w:val="24"/>
                <w:szCs w:val="24"/>
                <w:highlight w:val="none"/>
                <w:lang w:val="en-US" w:eastAsia="zh-CN"/>
              </w:rPr>
              <w:t xml:space="preserve">政府采购编号：JSZC-320211-ZQHJ-G2026-0020</w:t>
            </w:r>
            <w:r>
              <w:rPr>
                <w:rFonts w:hint="eastAsia" w:ascii="宋体" w:hAnsi="宋体" w:cs="宋体"/>
                <w:bCs/>
                <w:color w:val="auto"/>
                <w:sz w:val="24"/>
                <w:szCs w:val="24"/>
                <w:highlight w:val="none"/>
                <w:lang w:val="en-US" w:eastAsia="zh-CN"/>
              </w:rPr>
              <w:t xml:space="preserve"> </w:t>
            </w:r>
            <w:r/>
          </w:p>
          <w:p>
            <w:pPr>
              <w:jc w:val="left"/>
              <w:spacing w:line="400" w:lineRule="exact"/>
              <w:rPr>
                <w:rFonts w:hint="default" w:ascii="宋体" w:hAnsi="宋体" w:eastAsia="宋体" w:cs="宋体"/>
                <w:bCs/>
                <w:color w:val="auto"/>
                <w:sz w:val="24"/>
                <w:szCs w:val="24"/>
                <w:highlight w:val="none"/>
                <w:lang w:val="en-US" w:eastAsia="zh-CN"/>
              </w:rPr>
            </w:pPr>
            <w:r>
              <w:rPr>
                <w:rFonts w:hint="eastAsia" w:ascii="宋体" w:hAnsi="宋体" w:eastAsia="宋体" w:cs="宋体"/>
                <w:bCs/>
                <w:color w:val="auto"/>
                <w:sz w:val="24"/>
                <w:szCs w:val="24"/>
                <w:highlight w:val="none"/>
                <w:lang w:val="en-US" w:eastAsia="zh-CN"/>
              </w:rPr>
              <w:t xml:space="preserve">采购方式：公开招标</w:t>
            </w:r>
            <w:r/>
          </w:p>
          <w:p>
            <w:pPr>
              <w:jc w:val="left"/>
              <w:spacing w:line="400" w:lineRule="exact"/>
              <w:rPr>
                <w:rFonts w:hint="eastAsia" w:ascii="宋体" w:hAnsi="宋体" w:eastAsia="宋体" w:cs="宋体"/>
                <w:bCs/>
                <w:color w:val="auto"/>
                <w:sz w:val="24"/>
                <w:szCs w:val="24"/>
                <w:highlight w:val="none"/>
                <w:lang w:val="en-US" w:eastAsia="zh-CN"/>
              </w:rPr>
            </w:pPr>
            <w:r>
              <w:rPr>
                <w:rFonts w:hint="eastAsia" w:ascii="宋体" w:hAnsi="宋体" w:eastAsia="宋体" w:cs="宋体"/>
                <w:bCs/>
                <w:color w:val="auto"/>
                <w:sz w:val="24"/>
                <w:szCs w:val="24"/>
                <w:highlight w:val="none"/>
                <w:lang w:val="en-US" w:eastAsia="zh-CN"/>
              </w:rPr>
              <w:t xml:space="preserve">采购预算金额：</w:t>
            </w:r>
            <w:r>
              <w:rPr>
                <w:rFonts w:hint="eastAsia" w:ascii="宋体" w:hAnsi="宋体" w:cs="宋体"/>
                <w:bCs/>
                <w:color w:val="auto"/>
                <w:sz w:val="24"/>
                <w:szCs w:val="24"/>
                <w:highlight w:val="none"/>
                <w:lang w:val="en-US" w:eastAsia="zh-CN"/>
              </w:rPr>
              <w:t xml:space="preserve">148.8890</w:t>
            </w:r>
            <w:r>
              <w:rPr>
                <w:rFonts w:hint="eastAsia" w:ascii="宋体" w:hAnsi="宋体" w:eastAsia="宋体" w:cs="宋体"/>
                <w:bCs/>
                <w:color w:val="auto"/>
                <w:sz w:val="24"/>
                <w:szCs w:val="24"/>
                <w:highlight w:val="none"/>
                <w:lang w:val="en-US" w:eastAsia="zh-CN"/>
              </w:rPr>
              <w:t xml:space="preserve">万元</w:t>
            </w:r>
            <w:r/>
          </w:p>
          <w:p>
            <w:pPr>
              <w:jc w:val="left"/>
              <w:spacing w:line="400" w:lineRule="exact"/>
              <w:rPr>
                <w:rFonts w:hint="default" w:eastAsia="宋体"/>
                <w:color w:val="auto"/>
                <w:highlight w:val="none"/>
                <w:lang w:val="en-US" w:eastAsia="zh-CN"/>
              </w:rPr>
            </w:pPr>
            <w:r>
              <w:rPr>
                <w:rFonts w:hint="eastAsia" w:ascii="宋体" w:hAnsi="宋体" w:cs="宋体"/>
                <w:bCs/>
                <w:color w:val="auto"/>
                <w:sz w:val="24"/>
                <w:szCs w:val="24"/>
                <w:highlight w:val="none"/>
                <w:lang w:val="en-US" w:eastAsia="zh-CN"/>
              </w:rPr>
              <w:t xml:space="preserve">最高</w:t>
            </w:r>
            <w:r>
              <w:rPr>
                <w:rFonts w:hint="eastAsia" w:ascii="宋体" w:hAnsi="宋体" w:eastAsia="宋体" w:cs="宋体"/>
                <w:bCs/>
                <w:color w:val="auto"/>
                <w:sz w:val="24"/>
                <w:szCs w:val="24"/>
                <w:highlight w:val="none"/>
                <w:lang w:val="en-US" w:eastAsia="zh-CN"/>
              </w:rPr>
              <w:t xml:space="preserve">限价：136</w:t>
            </w:r>
            <w:r>
              <w:rPr>
                <w:rFonts w:hint="eastAsia" w:ascii="宋体" w:hAnsi="宋体" w:cs="宋体"/>
                <w:bCs/>
                <w:color w:val="auto"/>
                <w:sz w:val="24"/>
                <w:szCs w:val="24"/>
                <w:highlight w:val="none"/>
                <w:lang w:val="en-US" w:eastAsia="zh-CN"/>
              </w:rPr>
              <w:t xml:space="preserve">.</w:t>
            </w:r>
            <w:r>
              <w:rPr>
                <w:rFonts w:hint="eastAsia" w:ascii="宋体" w:hAnsi="宋体" w:eastAsia="宋体" w:cs="宋体"/>
                <w:bCs/>
                <w:color w:val="auto"/>
                <w:sz w:val="24"/>
                <w:szCs w:val="24"/>
                <w:highlight w:val="none"/>
                <w:lang w:val="en-US" w:eastAsia="zh-CN"/>
              </w:rPr>
              <w:t xml:space="preserve">7110万元</w:t>
            </w:r>
            <w:r/>
          </w:p>
        </w:tc>
      </w:tr>
      <w:tr>
        <w:trPr>
          <w:trHeight w:val="70"/>
        </w:trPr>
        <w:tc>
          <w:tcPr>
            <w:tcW w:w="962" w:type="dxa"/>
            <w:vAlign w:val="center"/>
            <w:textDirection w:val="lrTb"/>
            <w:noWrap w:val="false"/>
          </w:tcPr>
          <w:p>
            <w:pPr>
              <w:jc w:val="center"/>
              <w:spacing w:line="400" w:lineRule="exact"/>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2</w:t>
            </w:r>
            <w:r/>
          </w:p>
        </w:tc>
        <w:tc>
          <w:tcPr>
            <w:tcW w:w="8662" w:type="dxa"/>
            <w:vAlign w:val="top"/>
            <w:textDirection w:val="lrTb"/>
            <w:noWrap w:val="false"/>
          </w:tcPr>
          <w:p>
            <w:pPr>
              <w:jc w:val="left"/>
              <w:spacing w:line="400" w:lineRule="exact"/>
              <w:rPr>
                <w:rFonts w:hint="eastAsia" w:ascii="宋体" w:hAnsi="宋体" w:eastAsia="宋体" w:cs="宋体"/>
                <w:bCs/>
                <w:color w:val="auto"/>
                <w:sz w:val="24"/>
                <w:szCs w:val="24"/>
                <w:highlight w:val="none"/>
                <w:lang w:val="en-US" w:eastAsia="zh-CN"/>
              </w:rPr>
            </w:pPr>
            <w:r>
              <w:rPr>
                <w:rFonts w:hint="eastAsia" w:ascii="宋体" w:hAnsi="宋体" w:eastAsia="宋体" w:cs="宋体"/>
                <w:bCs/>
                <w:color w:val="auto"/>
                <w:sz w:val="24"/>
                <w:szCs w:val="24"/>
                <w:highlight w:val="none"/>
                <w:lang w:val="en-US" w:eastAsia="zh-CN"/>
              </w:rPr>
              <w:t xml:space="preserve">招 标 人：</w:t>
            </w:r>
            <w:r>
              <w:rPr>
                <w:rFonts w:hint="eastAsia" w:ascii="宋体" w:hAnsi="宋体" w:cs="宋体"/>
                <w:bCs/>
                <w:color w:val="auto"/>
                <w:sz w:val="24"/>
                <w:szCs w:val="24"/>
                <w:highlight w:val="none"/>
                <w:lang w:val="en-US" w:eastAsia="zh-CN"/>
              </w:rPr>
              <w:t xml:space="preserve">无锡市滨湖区蠡湖街道办事处</w:t>
            </w:r>
            <w:r/>
          </w:p>
          <w:p>
            <w:pPr>
              <w:jc w:val="left"/>
              <w:spacing w:line="400" w:lineRule="exact"/>
              <w:rPr>
                <w:rFonts w:hint="eastAsia" w:ascii="宋体" w:hAnsi="宋体" w:eastAsia="宋体" w:cs="宋体"/>
                <w:bCs/>
                <w:color w:val="auto"/>
                <w:sz w:val="24"/>
                <w:szCs w:val="24"/>
                <w:highlight w:val="none"/>
                <w:lang w:val="en-US" w:eastAsia="zh-CN"/>
              </w:rPr>
            </w:pPr>
            <w:r>
              <w:rPr>
                <w:rFonts w:hint="eastAsia" w:ascii="宋体" w:hAnsi="宋体" w:eastAsia="宋体" w:cs="宋体"/>
                <w:bCs/>
                <w:color w:val="auto"/>
                <w:sz w:val="24"/>
                <w:szCs w:val="24"/>
                <w:highlight w:val="none"/>
                <w:lang w:val="en-US" w:eastAsia="zh-CN"/>
              </w:rPr>
              <w:t xml:space="preserve">招标人地址：</w:t>
            </w:r>
            <w:r>
              <w:rPr>
                <w:rFonts w:hint="eastAsia" w:ascii="宋体" w:hAnsi="宋体" w:cs="宋体"/>
                <w:bCs/>
                <w:color w:val="auto"/>
                <w:sz w:val="24"/>
                <w:szCs w:val="24"/>
                <w:highlight w:val="none"/>
                <w:lang w:val="en-US" w:eastAsia="zh-CN"/>
              </w:rPr>
              <w:t xml:space="preserve">无锡市滨湖区隐秀路蠡湖商务大厦</w:t>
            </w:r>
            <w:r/>
          </w:p>
          <w:p>
            <w:pPr>
              <w:jc w:val="left"/>
              <w:spacing w:line="400" w:lineRule="exact"/>
              <w:rPr>
                <w:rFonts w:hint="eastAsia" w:ascii="宋体" w:hAnsi="宋体" w:eastAsia="宋体" w:cs="宋体"/>
                <w:bCs/>
                <w:color w:val="auto"/>
                <w:sz w:val="24"/>
                <w:szCs w:val="24"/>
                <w:highlight w:val="none"/>
                <w:lang w:val="en-US" w:eastAsia="zh-CN"/>
              </w:rPr>
            </w:pPr>
            <w:r>
              <w:rPr>
                <w:rFonts w:hint="eastAsia" w:ascii="宋体" w:hAnsi="宋体" w:eastAsia="宋体" w:cs="宋体"/>
                <w:bCs/>
                <w:color w:val="auto"/>
                <w:sz w:val="24"/>
                <w:szCs w:val="24"/>
                <w:highlight w:val="none"/>
                <w:lang w:val="en-US" w:eastAsia="zh-CN"/>
              </w:rPr>
              <w:t xml:space="preserve">招标代理机构：</w:t>
            </w:r>
            <w:r>
              <w:rPr>
                <w:rFonts w:hint="eastAsia" w:ascii="宋体" w:hAnsi="宋体" w:cs="宋体"/>
                <w:bCs/>
                <w:color w:val="auto"/>
                <w:sz w:val="24"/>
                <w:szCs w:val="24"/>
                <w:highlight w:val="none"/>
                <w:lang w:val="en-US" w:eastAsia="zh-CN"/>
              </w:rPr>
              <w:t xml:space="preserve">中企华建友工程管理有限公司</w:t>
            </w:r>
            <w:r/>
          </w:p>
          <w:p>
            <w:pPr>
              <w:jc w:val="left"/>
              <w:spacing w:line="400" w:lineRule="exact"/>
              <w:rPr>
                <w:rFonts w:hint="default" w:ascii="宋体" w:hAnsi="宋体" w:eastAsia="宋体" w:cs="宋体"/>
                <w:bCs/>
                <w:color w:val="auto"/>
                <w:sz w:val="24"/>
                <w:szCs w:val="24"/>
                <w:highlight w:val="none"/>
                <w:lang w:val="en-US" w:eastAsia="zh-CN"/>
              </w:rPr>
            </w:pPr>
            <w:r>
              <w:rPr>
                <w:rFonts w:hint="eastAsia" w:ascii="宋体" w:hAnsi="宋体" w:eastAsia="宋体" w:cs="宋体"/>
                <w:bCs/>
                <w:color w:val="auto"/>
                <w:sz w:val="24"/>
                <w:szCs w:val="24"/>
                <w:highlight w:val="none"/>
                <w:lang w:val="en-US" w:eastAsia="zh-CN"/>
              </w:rPr>
              <w:t xml:space="preserve">代理机构地址：</w:t>
            </w:r>
            <w:r>
              <w:rPr>
                <w:rFonts w:hint="eastAsia" w:ascii="宋体" w:hAnsi="宋体" w:cs="宋体"/>
                <w:bCs/>
                <w:color w:val="auto"/>
                <w:sz w:val="24"/>
                <w:szCs w:val="24"/>
                <w:highlight w:val="none"/>
                <w:lang w:val="zh-CN" w:eastAsia="zh-CN"/>
              </w:rPr>
              <w:t xml:space="preserve">无锡市</w:t>
            </w:r>
            <w:r>
              <w:rPr>
                <w:rFonts w:hint="eastAsia" w:ascii="宋体" w:hAnsi="宋体" w:cs="宋体"/>
                <w:bCs/>
                <w:color w:val="auto"/>
                <w:sz w:val="24"/>
                <w:szCs w:val="24"/>
                <w:highlight w:val="none"/>
                <w:lang w:val="en-US" w:eastAsia="zh-CN"/>
              </w:rPr>
              <w:t xml:space="preserve">惠山区惠山大道88号明都大厦9号楼1908</w:t>
            </w:r>
            <w:r/>
          </w:p>
        </w:tc>
      </w:tr>
      <w:tr>
        <w:trPr>
          <w:trHeight w:val="70"/>
        </w:trPr>
        <w:tc>
          <w:tcPr>
            <w:tcW w:w="962" w:type="dxa"/>
            <w:vAlign w:val="center"/>
            <w:textDirection w:val="lrTb"/>
            <w:noWrap w:val="false"/>
          </w:tcPr>
          <w:p>
            <w:pPr>
              <w:jc w:val="center"/>
              <w:spacing w:line="40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w:t>
            </w:r>
            <w:r/>
          </w:p>
        </w:tc>
        <w:tc>
          <w:tcPr>
            <w:tcW w:w="8662" w:type="dxa"/>
            <w:vAlign w:val="top"/>
            <w:textDirection w:val="lrTb"/>
            <w:noWrap w:val="false"/>
          </w:tcPr>
          <w:p>
            <w:pPr>
              <w:spacing w:line="440" w:lineRule="exact"/>
              <w:rPr>
                <w:rFonts w:hint="eastAsia" w:ascii="宋体" w:hAnsi="宋体" w:eastAsia="宋体" w:cs="宋体"/>
                <w:b/>
                <w:bCs/>
                <w:color w:val="auto"/>
                <w:sz w:val="24"/>
                <w:szCs w:val="24"/>
                <w:highlight w:val="none"/>
                <w:lang w:val="zh-CN"/>
              </w:rPr>
            </w:pPr>
            <w:r>
              <w:rPr>
                <w:rFonts w:hint="eastAsia" w:ascii="宋体" w:hAnsi="宋体" w:eastAsia="宋体" w:cs="宋体"/>
                <w:b/>
                <w:bCs/>
                <w:color w:val="auto"/>
                <w:sz w:val="24"/>
                <w:szCs w:val="24"/>
                <w:highlight w:val="none"/>
              </w:rPr>
              <w:t xml:space="preserve">采</w:t>
            </w:r>
            <w:r>
              <w:rPr>
                <w:rFonts w:hint="eastAsia" w:ascii="宋体" w:hAnsi="宋体" w:eastAsia="宋体" w:cs="宋体"/>
                <w:b/>
                <w:bCs/>
                <w:color w:val="auto"/>
                <w:sz w:val="24"/>
                <w:szCs w:val="24"/>
                <w:highlight w:val="none"/>
                <w:lang w:val="zh-CN"/>
              </w:rPr>
              <w:t xml:space="preserve">购项目概况、要求： </w:t>
            </w:r>
            <w:r/>
          </w:p>
          <w:p>
            <w:pPr>
              <w:jc w:val="left"/>
              <w:spacing w:line="400" w:lineRule="exact"/>
              <w:rPr>
                <w:rFonts w:hint="eastAsia" w:ascii="宋体" w:hAnsi="宋体" w:eastAsia="宋体" w:cs="宋体"/>
                <w:bCs/>
                <w:color w:val="auto"/>
                <w:sz w:val="24"/>
                <w:szCs w:val="24"/>
                <w:highlight w:val="none"/>
                <w:lang w:val="en-US" w:eastAsia="zh-CN"/>
              </w:rPr>
            </w:pPr>
            <w:r>
              <w:rPr>
                <w:rFonts w:hint="eastAsia" w:ascii="宋体" w:hAnsi="宋体" w:eastAsia="宋体" w:cs="宋体"/>
                <w:bCs/>
                <w:color w:val="auto"/>
                <w:sz w:val="24"/>
                <w:szCs w:val="24"/>
                <w:highlight w:val="none"/>
                <w:lang w:val="en-US" w:eastAsia="zh-CN"/>
              </w:rPr>
              <w:t xml:space="preserve">1.项目概况：</w:t>
            </w:r>
            <w:bookmarkStart w:id="2" w:name="_Hlk75862779"/>
            <w:r>
              <w:rPr>
                <w:rFonts w:hint="eastAsia" w:ascii="宋体" w:hAnsi="宋体" w:cs="宋体"/>
                <w:bCs/>
                <w:color w:val="auto"/>
                <w:sz w:val="24"/>
                <w:szCs w:val="24"/>
                <w:highlight w:val="none"/>
                <w:lang w:val="en-US" w:eastAsia="zh-CN"/>
              </w:rPr>
              <w:t xml:space="preserve">骂蠡港、河北绛浜2条河道养护项目</w:t>
            </w:r>
            <w:r>
              <w:rPr>
                <w:rFonts w:hint="eastAsia" w:ascii="宋体" w:hAnsi="宋体" w:eastAsia="宋体" w:cs="宋体"/>
                <w:bCs/>
                <w:color w:val="auto"/>
                <w:sz w:val="24"/>
                <w:szCs w:val="24"/>
                <w:highlight w:val="none"/>
                <w:lang w:val="en-US" w:eastAsia="zh-CN"/>
              </w:rPr>
              <w:t xml:space="preserve">，蠡湖街道骂蠡港河道三类水水质维护，进行设备养护（电控柜、配电箱、点源净化装置组合、微生物箱、离子发生器动力净水系统、微生物固体床）；生态浮岛的养护（挺水植物的收割、补种）；水生动植物养护（沉水植物、螺蛳）；水质维护，确保河道水质指标达到年平均Ⅲ类。详见采购文件“第三部分采购需求说明”</w:t>
            </w:r>
            <w:bookmarkEnd w:id="2"/>
            <w:r>
              <w:rPr>
                <w:rFonts w:hint="eastAsia" w:ascii="宋体" w:hAnsi="宋体" w:eastAsia="宋体" w:cs="宋体"/>
                <w:bCs/>
                <w:color w:val="auto"/>
                <w:sz w:val="24"/>
                <w:szCs w:val="24"/>
                <w:highlight w:val="none"/>
                <w:lang w:val="en-US" w:eastAsia="zh-CN"/>
              </w:rPr>
              <w:t xml:space="preserve">。</w:t>
            </w:r>
            <w:r/>
          </w:p>
          <w:p>
            <w:pPr>
              <w:jc w:val="left"/>
              <w:spacing w:line="400" w:lineRule="exact"/>
              <w:rPr>
                <w:rFonts w:hint="eastAsia" w:ascii="宋体" w:hAnsi="宋体" w:eastAsia="宋体" w:cs="宋体"/>
                <w:bCs/>
                <w:color w:val="auto"/>
                <w:sz w:val="24"/>
                <w:szCs w:val="24"/>
                <w:highlight w:val="none"/>
                <w:lang w:val="en-US" w:eastAsia="zh-CN"/>
              </w:rPr>
            </w:pPr>
            <w:r>
              <w:rPr>
                <w:rFonts w:hint="eastAsia" w:ascii="宋体" w:hAnsi="宋体" w:eastAsia="宋体" w:cs="宋体"/>
                <w:bCs/>
                <w:color w:val="auto"/>
                <w:sz w:val="24"/>
                <w:szCs w:val="24"/>
                <w:highlight w:val="none"/>
                <w:lang w:val="en-US" w:eastAsia="zh-CN"/>
              </w:rPr>
              <w:t xml:space="preserve">2.合同履行期限：1年</w:t>
            </w:r>
            <w:r/>
          </w:p>
          <w:p>
            <w:pPr>
              <w:jc w:val="left"/>
              <w:spacing w:line="400" w:lineRule="exact"/>
              <w:rPr>
                <w:rFonts w:hint="eastAsia" w:ascii="宋体" w:hAnsi="宋体" w:eastAsia="宋体" w:cs="宋体"/>
                <w:bCs/>
                <w:color w:val="auto"/>
                <w:sz w:val="24"/>
                <w:szCs w:val="24"/>
                <w:highlight w:val="none"/>
                <w:lang w:val="en-US" w:eastAsia="zh-CN"/>
              </w:rPr>
            </w:pPr>
            <w:r/>
            <w:bookmarkStart w:id="3" w:name="_Hlk75862835"/>
            <w:r>
              <w:rPr>
                <w:rFonts w:hint="eastAsia" w:ascii="宋体" w:hAnsi="宋体" w:eastAsia="宋体" w:cs="宋体"/>
                <w:bCs/>
                <w:color w:val="auto"/>
                <w:sz w:val="24"/>
                <w:szCs w:val="24"/>
                <w:highlight w:val="none"/>
                <w:lang w:val="en-US" w:eastAsia="zh-CN"/>
              </w:rPr>
              <w:t xml:space="preserve">3.质量标准：</w:t>
            </w:r>
            <w:bookmarkEnd w:id="3"/>
            <w:r>
              <w:rPr>
                <w:rFonts w:hint="eastAsia" w:ascii="宋体" w:hAnsi="宋体" w:eastAsia="宋体" w:cs="宋体"/>
                <w:bCs/>
                <w:color w:val="auto"/>
                <w:sz w:val="24"/>
                <w:szCs w:val="24"/>
                <w:highlight w:val="none"/>
                <w:lang w:val="en-US" w:eastAsia="zh-CN"/>
              </w:rPr>
              <w:t xml:space="preserve">合格标准，维持河道三类水标准。</w:t>
            </w:r>
            <w:r/>
          </w:p>
          <w:p>
            <w:pPr>
              <w:jc w:val="left"/>
              <w:spacing w:line="400" w:lineRule="exact"/>
              <w:rPr>
                <w:rFonts w:hint="eastAsia" w:ascii="宋体" w:hAnsi="宋体" w:eastAsia="宋体" w:cs="宋体"/>
                <w:bCs/>
                <w:color w:val="auto"/>
                <w:sz w:val="24"/>
                <w:szCs w:val="24"/>
                <w:highlight w:val="none"/>
                <w:lang w:val="en-US" w:eastAsia="zh-CN"/>
              </w:rPr>
            </w:pPr>
            <w:r>
              <w:rPr>
                <w:rFonts w:hint="eastAsia" w:ascii="宋体" w:hAnsi="宋体" w:eastAsia="宋体" w:cs="宋体"/>
                <w:bCs/>
                <w:color w:val="auto"/>
                <w:sz w:val="24"/>
                <w:szCs w:val="24"/>
                <w:highlight w:val="none"/>
                <w:lang w:val="en-US" w:eastAsia="zh-CN"/>
              </w:rPr>
              <w:t xml:space="preserve">4.履约地点</w:t>
            </w:r>
            <w:r>
              <w:rPr>
                <w:rFonts w:hint="eastAsia" w:ascii="宋体" w:hAnsi="宋体" w:cs="宋体"/>
                <w:bCs/>
                <w:color w:val="auto"/>
                <w:sz w:val="24"/>
                <w:szCs w:val="24"/>
                <w:highlight w:val="none"/>
                <w:lang w:val="en-US" w:eastAsia="zh-CN"/>
              </w:rPr>
              <w:t xml:space="preserve">：骂蠡港及河北绛浜</w:t>
            </w:r>
            <w:r>
              <w:rPr>
                <w:rFonts w:hint="eastAsia" w:ascii="宋体" w:hAnsi="宋体" w:eastAsia="宋体" w:cs="宋体"/>
                <w:bCs/>
                <w:color w:val="auto"/>
                <w:sz w:val="24"/>
                <w:szCs w:val="24"/>
                <w:highlight w:val="none"/>
                <w:lang w:val="en-US" w:eastAsia="zh-CN"/>
              </w:rPr>
              <w:t xml:space="preserve">。</w:t>
            </w:r>
            <w:r/>
          </w:p>
          <w:p>
            <w:pPr>
              <w:jc w:val="left"/>
              <w:spacing w:line="400" w:lineRule="exact"/>
              <w:rPr>
                <w:rFonts w:hint="eastAsia" w:ascii="宋体" w:hAnsi="宋体" w:eastAsia="宋体" w:cs="宋体"/>
                <w:bCs/>
                <w:color w:val="auto"/>
                <w:sz w:val="24"/>
                <w:szCs w:val="24"/>
                <w:highlight w:val="none"/>
                <w:lang w:val="en-US" w:eastAsia="zh-CN"/>
              </w:rPr>
            </w:pPr>
            <w:r>
              <w:rPr>
                <w:rFonts w:hint="eastAsia" w:ascii="宋体" w:hAnsi="宋体" w:eastAsia="宋体" w:cs="宋体"/>
                <w:bCs/>
                <w:color w:val="auto"/>
                <w:sz w:val="24"/>
                <w:szCs w:val="24"/>
                <w:highlight w:val="none"/>
                <w:lang w:val="en-US" w:eastAsia="zh-CN"/>
              </w:rPr>
              <w:t xml:space="preserve">5.</w:t>
            </w:r>
            <w:bookmarkStart w:id="4" w:name="_Hlk75862842"/>
            <w:r>
              <w:rPr>
                <w:rFonts w:hint="eastAsia" w:ascii="宋体" w:hAnsi="宋体" w:eastAsia="宋体" w:cs="宋体"/>
                <w:bCs/>
                <w:color w:val="auto"/>
                <w:sz w:val="24"/>
                <w:szCs w:val="24"/>
                <w:highlight w:val="none"/>
                <w:lang w:val="en-US" w:eastAsia="zh-CN"/>
              </w:rPr>
              <w:t xml:space="preserve">是否专门面向中小企业（含微型企业、残疾人福利单位、监狱型企业）</w:t>
            </w:r>
            <w:bookmarkEnd w:id="4"/>
            <w:r>
              <w:rPr>
                <w:rFonts w:hint="eastAsia" w:ascii="宋体" w:hAnsi="宋体" w:cs="宋体"/>
                <w:bCs/>
                <w:color w:val="auto"/>
                <w:sz w:val="24"/>
                <w:szCs w:val="24"/>
                <w:highlight w:val="none"/>
                <w:lang w:val="en-US" w:eastAsia="zh-CN"/>
              </w:rPr>
              <w:t xml:space="preserve">：</w:t>
            </w:r>
            <w:r>
              <w:rPr>
                <w:rFonts w:hint="eastAsia" w:ascii="宋体" w:hAnsi="宋体" w:eastAsia="宋体" w:cs="宋体"/>
                <w:bCs/>
                <w:color w:val="auto"/>
                <w:sz w:val="24"/>
                <w:szCs w:val="24"/>
                <w:highlight w:val="none"/>
                <w:lang w:val="en-US" w:eastAsia="zh-CN"/>
              </w:rPr>
              <w:t xml:space="preserve">是</w:t>
            </w:r>
            <w:r>
              <w:rPr>
                <w:rFonts w:hint="eastAsia" w:ascii="宋体" w:hAnsi="宋体" w:cs="宋体"/>
                <w:bCs/>
                <w:color w:val="auto"/>
                <w:sz w:val="24"/>
                <w:szCs w:val="24"/>
                <w:highlight w:val="none"/>
                <w:lang w:val="en-US" w:eastAsia="zh-CN"/>
              </w:rPr>
              <w:t xml:space="preserve">。</w:t>
            </w:r>
            <w:r/>
          </w:p>
          <w:p>
            <w:pPr>
              <w:jc w:val="left"/>
              <w:spacing w:line="400" w:lineRule="exact"/>
              <w:rPr>
                <w:rFonts w:hint="eastAsia" w:ascii="宋体" w:hAnsi="宋体" w:eastAsia="宋体" w:cs="宋体"/>
                <w:b/>
                <w:bCs/>
                <w:color w:val="auto"/>
                <w:sz w:val="24"/>
                <w:szCs w:val="24"/>
                <w:highlight w:val="none"/>
                <w:lang w:eastAsia="zh-CN"/>
              </w:rPr>
            </w:pPr>
            <w:r>
              <w:rPr>
                <w:rFonts w:hint="eastAsia" w:ascii="宋体" w:hAnsi="宋体" w:eastAsia="宋体" w:cs="宋体"/>
                <w:bCs/>
                <w:color w:val="auto"/>
                <w:sz w:val="24"/>
                <w:szCs w:val="24"/>
                <w:highlight w:val="none"/>
                <w:lang w:val="en-US" w:eastAsia="zh-CN"/>
              </w:rPr>
              <w:t xml:space="preserve">6.本项目标的所属行业：其他未列明行业（根据中小企业划型标准规定（工信部联企业</w:t>
            </w:r>
            <w:r>
              <w:rPr>
                <w:rFonts w:hint="eastAsia" w:ascii="宋体" w:hAnsi="宋体" w:cs="宋体"/>
                <w:bCs/>
                <w:color w:val="auto"/>
                <w:sz w:val="24"/>
                <w:szCs w:val="24"/>
                <w:highlight w:val="none"/>
                <w:lang w:val="en-US" w:eastAsia="zh-CN"/>
              </w:rPr>
              <w:t xml:space="preserve">〔2011〕300号</w:t>
            </w:r>
            <w:r>
              <w:rPr>
                <w:rFonts w:hint="eastAsia" w:ascii="宋体" w:hAnsi="宋体" w:eastAsia="宋体" w:cs="宋体"/>
                <w:bCs/>
                <w:color w:val="auto"/>
                <w:sz w:val="24"/>
                <w:szCs w:val="24"/>
                <w:highlight w:val="none"/>
                <w:lang w:val="en-US" w:eastAsia="zh-CN"/>
              </w:rPr>
              <w:t xml:space="preserve">）。从业人员300人以下的中小微型企业。其中，从业人员100人及以上的为中型企业；从业人员10人及以上的为小型企业；从业人员10人以下的为微型企业。</w:t>
            </w:r>
            <w:r/>
          </w:p>
        </w:tc>
      </w:tr>
      <w:tr>
        <w:trPr>
          <w:trHeight w:val="1150"/>
        </w:trPr>
        <w:tc>
          <w:tcPr>
            <w:tcW w:w="962" w:type="dxa"/>
            <w:vAlign w:val="center"/>
            <w:textDirection w:val="lrTb"/>
            <w:noWrap w:val="false"/>
          </w:tcPr>
          <w:p>
            <w:pPr>
              <w:jc w:val="center"/>
              <w:spacing w:line="400" w:lineRule="exact"/>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4</w:t>
            </w:r>
            <w:r/>
          </w:p>
        </w:tc>
        <w:tc>
          <w:tcPr>
            <w:tcW w:w="8662" w:type="dxa"/>
            <w:vAlign w:val="top"/>
            <w:textDirection w:val="lrTb"/>
            <w:noWrap w:val="false"/>
          </w:tcPr>
          <w:p>
            <w:pPr>
              <w:spacing w:line="440" w:lineRule="exact"/>
              <w:rPr>
                <w:rFonts w:hint="eastAsia" w:ascii="宋体" w:hAnsi="宋体" w:eastAsia="宋体" w:cs="宋体"/>
                <w:b/>
                <w:bCs/>
                <w:color w:val="auto"/>
                <w:sz w:val="24"/>
                <w:szCs w:val="24"/>
                <w:highlight w:val="none"/>
              </w:rPr>
            </w:pPr>
            <w:r>
              <w:rPr>
                <w:rFonts w:hint="eastAsia" w:ascii="宋体" w:hAnsi="宋体" w:cs="宋体"/>
                <w:b/>
                <w:bCs/>
                <w:color w:val="auto"/>
                <w:sz w:val="24"/>
                <w:szCs w:val="24"/>
                <w:highlight w:val="none"/>
                <w:lang w:val="en-US" w:eastAsia="zh-CN"/>
              </w:rPr>
              <w:t xml:space="preserve">投标</w:t>
            </w:r>
            <w:r>
              <w:rPr>
                <w:rFonts w:hint="eastAsia" w:ascii="宋体" w:hAnsi="宋体" w:eastAsia="宋体" w:cs="宋体"/>
                <w:b/>
                <w:bCs/>
                <w:color w:val="auto"/>
                <w:sz w:val="24"/>
                <w:szCs w:val="24"/>
                <w:highlight w:val="none"/>
              </w:rPr>
              <w:t xml:space="preserve">供应商</w:t>
            </w:r>
            <w:r>
              <w:rPr>
                <w:rFonts w:hint="eastAsia" w:ascii="宋体" w:hAnsi="宋体" w:eastAsia="宋体" w:cs="宋体"/>
                <w:b/>
                <w:bCs/>
                <w:color w:val="auto"/>
                <w:sz w:val="24"/>
                <w:szCs w:val="24"/>
                <w:highlight w:val="none"/>
                <w:lang w:val="en-US" w:eastAsia="zh-CN"/>
              </w:rPr>
              <w:t xml:space="preserve">的资格</w:t>
            </w:r>
            <w:r>
              <w:rPr>
                <w:rFonts w:hint="eastAsia" w:ascii="宋体" w:hAnsi="宋体" w:eastAsia="宋体" w:cs="宋体"/>
                <w:b/>
                <w:bCs/>
                <w:color w:val="auto"/>
                <w:sz w:val="24"/>
                <w:szCs w:val="24"/>
                <w:highlight w:val="none"/>
              </w:rPr>
              <w:t xml:space="preserve">条件：</w:t>
            </w:r>
            <w:r/>
          </w:p>
          <w:p>
            <w:pPr>
              <w:jc w:val="left"/>
              <w:spacing w:line="400" w:lineRule="exact"/>
              <w:rPr>
                <w:rFonts w:hint="eastAsia" w:ascii="宋体" w:hAnsi="宋体" w:eastAsia="宋体" w:cs="宋体"/>
                <w:bCs/>
                <w:color w:val="auto"/>
                <w:sz w:val="24"/>
                <w:szCs w:val="24"/>
                <w:highlight w:val="none"/>
                <w:lang w:val="en-US" w:eastAsia="zh-CN"/>
              </w:rPr>
            </w:pPr>
            <w:r/>
            <w:bookmarkStart w:id="5" w:name="_Hlk75862881"/>
            <w:r>
              <w:rPr>
                <w:rFonts w:hint="eastAsia" w:ascii="宋体" w:hAnsi="宋体" w:cs="宋体"/>
                <w:bCs/>
                <w:color w:val="auto"/>
                <w:sz w:val="24"/>
                <w:szCs w:val="24"/>
                <w:highlight w:val="none"/>
                <w:lang w:val="en-US" w:eastAsia="zh-CN"/>
              </w:rPr>
              <w:t xml:space="preserve">1</w:t>
            </w:r>
            <w:r>
              <w:rPr>
                <w:rFonts w:hint="eastAsia" w:ascii="宋体" w:hAnsi="宋体" w:eastAsia="宋体" w:cs="宋体"/>
                <w:bCs/>
                <w:color w:val="auto"/>
                <w:sz w:val="24"/>
                <w:szCs w:val="24"/>
                <w:highlight w:val="none"/>
                <w:lang w:val="en-US" w:eastAsia="zh-CN"/>
              </w:rPr>
              <w:t xml:space="preserve">.具备《中华人民共和国政府采购法》第二十二条规定的条件</w:t>
            </w:r>
            <w:bookmarkEnd w:id="5"/>
            <w:r>
              <w:rPr>
                <w:rFonts w:hint="eastAsia" w:ascii="宋体" w:hAnsi="宋体" w:cs="宋体"/>
                <w:bCs/>
                <w:color w:val="auto"/>
                <w:sz w:val="24"/>
                <w:szCs w:val="24"/>
                <w:highlight w:val="none"/>
                <w:lang w:val="en-US" w:eastAsia="zh-CN"/>
              </w:rPr>
              <w:t xml:space="preserve">：</w:t>
            </w:r>
            <w:r/>
          </w:p>
          <w:p>
            <w:pPr>
              <w:jc w:val="left"/>
              <w:spacing w:line="400" w:lineRule="exact"/>
              <w:rPr>
                <w:rFonts w:hint="eastAsia" w:ascii="宋体" w:hAnsi="宋体" w:eastAsia="宋体" w:cs="宋体"/>
                <w:bCs/>
                <w:color w:val="auto"/>
                <w:sz w:val="24"/>
                <w:szCs w:val="24"/>
                <w:highlight w:val="none"/>
                <w:lang w:val="en-US" w:eastAsia="zh-CN"/>
              </w:rPr>
            </w:pPr>
            <w:r>
              <w:rPr>
                <w:rFonts w:hint="eastAsia" w:ascii="宋体" w:hAnsi="宋体" w:eastAsia="宋体" w:cs="宋体"/>
                <w:bCs/>
                <w:color w:val="auto"/>
                <w:sz w:val="24"/>
                <w:szCs w:val="24"/>
                <w:highlight w:val="none"/>
                <w:lang w:val="en-US" w:eastAsia="zh-CN"/>
              </w:rPr>
              <w:t xml:space="preserve">（1）供应商应为中华人民共和国境内合法注册并具有独立承担民事责任能力的企（事）业单位、其他组织或自然人；</w:t>
            </w:r>
            <w:r/>
          </w:p>
          <w:p>
            <w:pPr>
              <w:jc w:val="left"/>
              <w:spacing w:line="400" w:lineRule="exact"/>
              <w:rPr>
                <w:rFonts w:hint="eastAsia" w:ascii="宋体" w:hAnsi="宋体" w:eastAsia="宋体" w:cs="宋体"/>
                <w:bCs/>
                <w:color w:val="auto"/>
                <w:sz w:val="24"/>
                <w:szCs w:val="24"/>
                <w:highlight w:val="none"/>
                <w:lang w:val="en-US" w:eastAsia="zh-CN"/>
              </w:rPr>
            </w:pPr>
            <w:r>
              <w:rPr>
                <w:rFonts w:hint="eastAsia" w:ascii="宋体" w:hAnsi="宋体" w:eastAsia="宋体" w:cs="宋体"/>
                <w:bCs/>
                <w:color w:val="auto"/>
                <w:sz w:val="24"/>
                <w:szCs w:val="24"/>
                <w:highlight w:val="none"/>
                <w:lang w:val="en-US" w:eastAsia="zh-CN"/>
              </w:rPr>
              <w:t xml:space="preserve">（2）供应商应具有良好的商业信誉和健全的财务会计制度；</w:t>
            </w:r>
            <w:r/>
          </w:p>
          <w:p>
            <w:pPr>
              <w:jc w:val="left"/>
              <w:spacing w:line="400" w:lineRule="exact"/>
              <w:rPr>
                <w:rFonts w:hint="eastAsia" w:ascii="宋体" w:hAnsi="宋体" w:eastAsia="宋体" w:cs="宋体"/>
                <w:bCs/>
                <w:color w:val="auto"/>
                <w:sz w:val="24"/>
                <w:szCs w:val="24"/>
                <w:highlight w:val="none"/>
                <w:lang w:val="en-US" w:eastAsia="zh-CN"/>
              </w:rPr>
            </w:pPr>
            <w:r>
              <w:rPr>
                <w:rFonts w:hint="eastAsia" w:ascii="宋体" w:hAnsi="宋体" w:eastAsia="宋体" w:cs="宋体"/>
                <w:bCs/>
                <w:color w:val="auto"/>
                <w:sz w:val="24"/>
                <w:szCs w:val="24"/>
                <w:highlight w:val="none"/>
                <w:lang w:val="en-US" w:eastAsia="zh-CN"/>
              </w:rPr>
              <w:t xml:space="preserve">（3）有依法缴纳税收和社会保障资金的良好记录；</w:t>
            </w:r>
            <w:r/>
          </w:p>
          <w:p>
            <w:pPr>
              <w:jc w:val="left"/>
              <w:spacing w:line="400" w:lineRule="exact"/>
              <w:rPr>
                <w:rFonts w:hint="eastAsia" w:ascii="宋体" w:hAnsi="宋体" w:eastAsia="宋体" w:cs="宋体"/>
                <w:bCs/>
                <w:color w:val="auto"/>
                <w:sz w:val="24"/>
                <w:szCs w:val="24"/>
                <w:highlight w:val="none"/>
                <w:lang w:val="en-US" w:eastAsia="zh-CN"/>
              </w:rPr>
            </w:pPr>
            <w:r>
              <w:rPr>
                <w:rFonts w:hint="eastAsia" w:ascii="宋体" w:hAnsi="宋体" w:eastAsia="宋体" w:cs="宋体"/>
                <w:bCs/>
                <w:color w:val="auto"/>
                <w:sz w:val="24"/>
                <w:szCs w:val="24"/>
                <w:highlight w:val="none"/>
                <w:lang w:val="en-US" w:eastAsia="zh-CN"/>
              </w:rPr>
              <w:t xml:space="preserve">（4）具备履行合同所必备的专业技术能力；</w:t>
            </w:r>
            <w:r/>
          </w:p>
          <w:p>
            <w:pPr>
              <w:jc w:val="left"/>
              <w:spacing w:line="400" w:lineRule="exact"/>
              <w:rPr>
                <w:rFonts w:hint="eastAsia" w:ascii="宋体" w:hAnsi="宋体" w:eastAsia="宋体" w:cs="宋体"/>
                <w:bCs/>
                <w:color w:val="auto"/>
                <w:sz w:val="24"/>
                <w:szCs w:val="24"/>
                <w:highlight w:val="none"/>
                <w:lang w:val="en-US" w:eastAsia="zh-CN"/>
              </w:rPr>
            </w:pPr>
            <w:r>
              <w:rPr>
                <w:rFonts w:hint="eastAsia" w:ascii="宋体" w:hAnsi="宋体" w:eastAsia="宋体" w:cs="宋体"/>
                <w:bCs/>
                <w:color w:val="auto"/>
                <w:sz w:val="24"/>
                <w:szCs w:val="24"/>
                <w:highlight w:val="none"/>
                <w:lang w:val="en-US" w:eastAsia="zh-CN"/>
              </w:rPr>
              <w:t xml:space="preserve">（5）参加政府采购活动前三年内，在经营活动中没有重大违法记录；</w:t>
            </w:r>
            <w:r/>
          </w:p>
          <w:p>
            <w:pPr>
              <w:jc w:val="left"/>
              <w:spacing w:line="400" w:lineRule="exact"/>
              <w:rPr>
                <w:rFonts w:hint="eastAsia" w:ascii="宋体" w:hAnsi="宋体" w:eastAsia="宋体" w:cs="宋体"/>
                <w:bCs/>
                <w:color w:val="auto"/>
                <w:sz w:val="24"/>
                <w:szCs w:val="24"/>
                <w:highlight w:val="none"/>
                <w:lang w:val="en-US" w:eastAsia="zh-CN"/>
              </w:rPr>
            </w:pPr>
            <w:r>
              <w:rPr>
                <w:rFonts w:hint="eastAsia" w:ascii="宋体" w:hAnsi="宋体" w:eastAsia="宋体" w:cs="宋体"/>
                <w:bCs/>
                <w:color w:val="auto"/>
                <w:sz w:val="24"/>
                <w:szCs w:val="24"/>
                <w:highlight w:val="none"/>
                <w:lang w:val="en-US" w:eastAsia="zh-CN"/>
              </w:rPr>
              <w:t xml:space="preserve">（6）法律、行政法规规定的其他条件</w:t>
            </w:r>
            <w:r>
              <w:rPr>
                <w:rFonts w:hint="eastAsia" w:ascii="宋体" w:hAnsi="宋体" w:cs="宋体"/>
                <w:bCs/>
                <w:color w:val="auto"/>
                <w:sz w:val="24"/>
                <w:szCs w:val="24"/>
                <w:highlight w:val="none"/>
                <w:lang w:val="en-US" w:eastAsia="zh-CN"/>
              </w:rPr>
              <w:t xml:space="preserve">。</w:t>
            </w:r>
            <w:r/>
          </w:p>
          <w:p>
            <w:pPr>
              <w:jc w:val="both"/>
              <w:spacing w:line="400" w:lineRule="exact"/>
              <w:rPr>
                <w:rFonts w:hint="eastAsia" w:ascii="宋体" w:hAnsi="宋体" w:eastAsia="宋体" w:cs="宋体"/>
                <w:bCs/>
                <w:color w:val="auto"/>
                <w:sz w:val="24"/>
                <w:szCs w:val="24"/>
                <w:highlight w:val="none"/>
                <w:lang w:val="en-US" w:eastAsia="zh-CN"/>
              </w:rPr>
            </w:pPr>
            <w:r>
              <w:rPr>
                <w:rFonts w:hint="eastAsia" w:ascii="宋体" w:hAnsi="宋体" w:eastAsia="宋体" w:cs="宋体"/>
                <w:bCs/>
                <w:color w:val="auto"/>
                <w:sz w:val="24"/>
                <w:szCs w:val="24"/>
                <w:highlight w:val="none"/>
                <w:lang w:val="en-US" w:eastAsia="zh-CN"/>
              </w:rPr>
              <w:t xml:space="preserve">2.</w:t>
            </w:r>
            <w:bookmarkStart w:id="6" w:name="_Hlk75862889"/>
            <w:r>
              <w:rPr>
                <w:rFonts w:hint="eastAsia" w:ascii="宋体" w:hAnsi="宋体" w:eastAsia="宋体" w:cs="宋体"/>
                <w:bCs/>
                <w:color w:val="auto"/>
                <w:sz w:val="24"/>
                <w:szCs w:val="24"/>
                <w:highlight w:val="none"/>
                <w:lang w:val="en-US" w:eastAsia="zh-CN"/>
              </w:rPr>
              <w:t xml:space="preserve">落实政府采购政策需满足的资格要求：</w:t>
            </w:r>
            <w:bookmarkEnd w:id="6"/>
            <w:r>
              <w:rPr>
                <w:rFonts w:hint="eastAsia" w:ascii="宋体" w:hAnsi="宋体" w:eastAsia="宋体" w:cs="宋体"/>
                <w:bCs/>
                <w:color w:val="auto"/>
                <w:sz w:val="24"/>
                <w:szCs w:val="24"/>
                <w:highlight w:val="none"/>
                <w:lang w:val="en-US" w:eastAsia="zh-CN"/>
              </w:rPr>
              <w:t xml:space="preserve">本项目专门面向中小企业（含微型企业、残疾人福利单位、监狱型企业）；</w:t>
            </w:r>
            <w:r/>
          </w:p>
          <w:p>
            <w:pPr>
              <w:jc w:val="left"/>
              <w:spacing w:line="400" w:lineRule="exact"/>
              <w:rPr>
                <w:rFonts w:hint="eastAsia" w:ascii="宋体" w:hAnsi="宋体" w:eastAsia="宋体" w:cs="宋体"/>
                <w:bCs/>
                <w:color w:val="auto"/>
                <w:sz w:val="24"/>
                <w:szCs w:val="24"/>
                <w:highlight w:val="none"/>
                <w:lang w:val="en-US" w:eastAsia="zh-CN"/>
              </w:rPr>
            </w:pPr>
            <w:r>
              <w:rPr>
                <w:rFonts w:hint="eastAsia" w:ascii="宋体" w:hAnsi="宋体" w:eastAsia="宋体" w:cs="宋体"/>
                <w:bCs/>
                <w:color w:val="auto"/>
                <w:sz w:val="24"/>
                <w:szCs w:val="24"/>
                <w:highlight w:val="none"/>
                <w:lang w:val="en-US" w:eastAsia="zh-CN"/>
              </w:rPr>
              <w:t xml:space="preserve">3.</w:t>
            </w:r>
            <w:bookmarkStart w:id="7" w:name="_Hlk75862918"/>
            <w:r>
              <w:rPr>
                <w:rFonts w:hint="eastAsia" w:ascii="宋体" w:hAnsi="宋体" w:eastAsia="宋体" w:cs="宋体"/>
                <w:bCs/>
                <w:color w:val="auto"/>
                <w:sz w:val="24"/>
                <w:szCs w:val="24"/>
                <w:highlight w:val="none"/>
                <w:lang w:val="en-US" w:eastAsia="zh-CN"/>
              </w:rPr>
              <w:t xml:space="preserve">具备招标人根据本项目的特殊要求规定的以下特定条件</w:t>
            </w:r>
            <w:bookmarkEnd w:id="7"/>
            <w:r>
              <w:rPr>
                <w:rFonts w:hint="eastAsia" w:ascii="宋体" w:hAnsi="宋体" w:eastAsia="宋体" w:cs="宋体"/>
                <w:bCs/>
                <w:color w:val="auto"/>
                <w:sz w:val="24"/>
                <w:szCs w:val="24"/>
                <w:highlight w:val="none"/>
                <w:lang w:val="en-US" w:eastAsia="zh-CN"/>
              </w:rPr>
              <w:t xml:space="preserve">：</w:t>
            </w:r>
            <w:r/>
          </w:p>
          <w:p>
            <w:pPr>
              <w:jc w:val="both"/>
              <w:spacing w:line="400" w:lineRule="exact"/>
              <w:rPr>
                <w:rFonts w:hint="eastAsia" w:ascii="宋体" w:hAnsi="宋体" w:eastAsia="宋体" w:cs="宋体"/>
                <w:bCs/>
                <w:color w:val="auto"/>
                <w:sz w:val="24"/>
                <w:szCs w:val="24"/>
                <w:highlight w:val="none"/>
                <w:lang w:val="zh-CN" w:eastAsia="zh-CN"/>
              </w:rPr>
            </w:pPr>
            <w:r/>
            <w:bookmarkStart w:id="8" w:name="_Hlk75862942"/>
            <w:r>
              <w:rPr>
                <w:rFonts w:hint="eastAsia" w:ascii="宋体" w:hAnsi="宋体" w:eastAsia="宋体" w:cs="宋体"/>
                <w:bCs/>
                <w:color w:val="auto"/>
                <w:sz w:val="24"/>
                <w:szCs w:val="24"/>
                <w:highlight w:val="none"/>
                <w:lang w:val="zh-CN" w:eastAsia="zh-CN"/>
              </w:rPr>
              <w:t xml:space="preserve">（</w:t>
            </w:r>
            <w:r>
              <w:rPr>
                <w:rFonts w:hint="eastAsia" w:ascii="宋体" w:hAnsi="宋体" w:eastAsia="宋体" w:cs="宋体"/>
                <w:bCs/>
                <w:color w:val="auto"/>
                <w:sz w:val="24"/>
                <w:szCs w:val="24"/>
                <w:highlight w:val="none"/>
                <w:lang w:val="en-US" w:eastAsia="zh-CN"/>
              </w:rPr>
              <w:t xml:space="preserve">1</w:t>
            </w:r>
            <w:r>
              <w:rPr>
                <w:rFonts w:hint="eastAsia" w:ascii="宋体" w:hAnsi="宋体" w:eastAsia="宋体" w:cs="宋体"/>
                <w:bCs/>
                <w:color w:val="auto"/>
                <w:sz w:val="24"/>
                <w:szCs w:val="24"/>
                <w:highlight w:val="none"/>
                <w:lang w:val="zh-CN" w:eastAsia="zh-CN"/>
              </w:rPr>
              <w:t xml:space="preserve">）</w:t>
            </w:r>
            <w:bookmarkStart w:id="9" w:name="_Hlk75862898"/>
            <w:r>
              <w:rPr>
                <w:rFonts w:hint="eastAsia" w:ascii="宋体" w:hAnsi="宋体" w:eastAsia="宋体" w:cs="宋体"/>
                <w:bCs/>
                <w:color w:val="auto"/>
                <w:sz w:val="24"/>
                <w:szCs w:val="24"/>
                <w:highlight w:val="none"/>
                <w:lang w:val="en-US" w:eastAsia="zh-CN"/>
              </w:rPr>
              <w:t xml:space="preserve">未被“信用中国</w:t>
            </w:r>
            <w:r>
              <w:rPr>
                <w:rFonts w:hint="eastAsia" w:ascii="宋体" w:hAnsi="宋体" w:cs="宋体"/>
                <w:bCs/>
                <w:color w:val="auto"/>
                <w:sz w:val="24"/>
                <w:szCs w:val="24"/>
                <w:highlight w:val="none"/>
                <w:lang w:val="en-US" w:eastAsia="zh-CN"/>
              </w:rPr>
              <w:t xml:space="preserve">”“</w:t>
            </w:r>
            <w:r>
              <w:rPr>
                <w:rFonts w:hint="eastAsia" w:ascii="宋体" w:hAnsi="宋体" w:eastAsia="宋体" w:cs="宋体"/>
                <w:bCs/>
                <w:color w:val="auto"/>
                <w:sz w:val="24"/>
                <w:szCs w:val="24"/>
                <w:highlight w:val="none"/>
                <w:lang w:val="en-US" w:eastAsia="zh-CN"/>
              </w:rPr>
              <w:t xml:space="preserve">中国政府采购网”网站列入失信</w:t>
            </w:r>
            <w:r>
              <w:rPr>
                <w:rFonts w:hint="eastAsia" w:ascii="宋体" w:hAnsi="宋体" w:cs="宋体"/>
                <w:bCs/>
                <w:color w:val="auto"/>
                <w:sz w:val="24"/>
                <w:szCs w:val="24"/>
                <w:highlight w:val="none"/>
                <w:lang w:val="en-US" w:eastAsia="zh-CN"/>
              </w:rPr>
              <w:t xml:space="preserve">被</w:t>
            </w:r>
            <w:r>
              <w:rPr>
                <w:rFonts w:hint="eastAsia" w:ascii="宋体" w:hAnsi="宋体" w:eastAsia="宋体" w:cs="宋体"/>
                <w:bCs/>
                <w:color w:val="auto"/>
                <w:sz w:val="24"/>
                <w:szCs w:val="24"/>
                <w:highlight w:val="none"/>
                <w:lang w:val="en-US" w:eastAsia="zh-CN"/>
              </w:rPr>
              <w:t xml:space="preserve">执行人、重大税收违法案件当事人名单、政府采购严重违法失信行为记录名单</w:t>
            </w:r>
            <w:bookmarkEnd w:id="9"/>
            <w:r>
              <w:rPr>
                <w:rFonts w:hint="eastAsia" w:ascii="宋体" w:hAnsi="宋体" w:eastAsia="宋体" w:cs="宋体"/>
                <w:bCs/>
                <w:color w:val="auto"/>
                <w:sz w:val="24"/>
                <w:szCs w:val="24"/>
                <w:highlight w:val="none"/>
                <w:lang w:val="en-US" w:eastAsia="zh-CN"/>
              </w:rPr>
              <w:t xml:space="preserve">；</w:t>
            </w:r>
            <w:r/>
          </w:p>
          <w:p>
            <w:pPr>
              <w:jc w:val="left"/>
              <w:spacing w:line="400" w:lineRule="exact"/>
              <w:rPr>
                <w:rFonts w:hint="eastAsia" w:ascii="宋体" w:hAnsi="宋体" w:eastAsia="宋体" w:cs="宋体"/>
                <w:bCs/>
                <w:color w:val="auto"/>
                <w:sz w:val="24"/>
                <w:szCs w:val="24"/>
                <w:highlight w:val="none"/>
                <w:lang w:val="en-US" w:eastAsia="zh-CN"/>
              </w:rPr>
            </w:pPr>
            <w:r>
              <w:rPr>
                <w:rFonts w:hint="eastAsia" w:ascii="宋体" w:hAnsi="宋体" w:eastAsia="宋体" w:cs="宋体"/>
                <w:bCs/>
                <w:color w:val="auto"/>
                <w:sz w:val="24"/>
                <w:szCs w:val="24"/>
                <w:highlight w:val="none"/>
                <w:lang w:val="zh-CN" w:eastAsia="zh-CN"/>
              </w:rPr>
              <w:t xml:space="preserve">（</w:t>
            </w:r>
            <w:r>
              <w:rPr>
                <w:rFonts w:hint="eastAsia" w:ascii="宋体" w:hAnsi="宋体" w:cs="宋体"/>
                <w:bCs/>
                <w:color w:val="auto"/>
                <w:sz w:val="24"/>
                <w:szCs w:val="24"/>
                <w:highlight w:val="none"/>
                <w:lang w:val="en-US" w:eastAsia="zh-CN"/>
              </w:rPr>
              <w:t xml:space="preserve">2</w:t>
            </w:r>
            <w:r>
              <w:rPr>
                <w:rFonts w:hint="eastAsia" w:ascii="宋体" w:hAnsi="宋体" w:eastAsia="宋体" w:cs="宋体"/>
                <w:bCs/>
                <w:color w:val="auto"/>
                <w:sz w:val="24"/>
                <w:szCs w:val="24"/>
                <w:highlight w:val="none"/>
                <w:lang w:val="zh-CN" w:eastAsia="zh-CN"/>
              </w:rPr>
              <w:t xml:space="preserve">）</w:t>
            </w:r>
            <w:bookmarkEnd w:id="8"/>
            <w:r>
              <w:rPr>
                <w:rFonts w:hint="eastAsia" w:ascii="宋体" w:hAnsi="宋体" w:eastAsia="宋体" w:cs="宋体"/>
                <w:color w:val="auto"/>
                <w:sz w:val="24"/>
                <w:szCs w:val="24"/>
                <w:highlight w:val="none"/>
                <w:lang w:val="en-US" w:eastAsia="zh-CN"/>
              </w:rPr>
              <w:t xml:space="preserve">授权委托人必须为供应商企业在职职工</w:t>
            </w:r>
            <w:r>
              <w:rPr>
                <w:rFonts w:hint="eastAsia" w:ascii="宋体" w:hAnsi="宋体" w:eastAsia="宋体" w:cs="宋体"/>
                <w:color w:val="auto"/>
                <w:sz w:val="24"/>
                <w:szCs w:val="24"/>
                <w:highlight w:val="none"/>
                <w:lang w:val="en-US" w:eastAsia="zh-CN"/>
              </w:rPr>
              <w:t xml:space="preserve">，</w:t>
            </w:r>
            <w:r>
              <w:rPr>
                <w:rFonts w:hint="eastAsia" w:ascii="宋体" w:hAnsi="宋体" w:cs="宋体"/>
                <w:color w:val="auto"/>
                <w:sz w:val="24"/>
                <w:szCs w:val="24"/>
                <w:highlight w:val="none"/>
                <w:lang w:val="en-US" w:eastAsia="zh-CN"/>
              </w:rPr>
              <w:t xml:space="preserve">提供</w:t>
            </w:r>
            <w:r>
              <w:rPr>
                <w:rFonts w:hint="eastAsia" w:ascii="宋体" w:hAnsi="宋体" w:eastAsia="宋体" w:cs="宋体"/>
                <w:b w:val="0"/>
                <w:bCs w:val="0"/>
                <w:color w:val="auto"/>
                <w:sz w:val="24"/>
                <w:szCs w:val="24"/>
                <w:highlight w:val="none"/>
                <w:lang w:val="en-US" w:eastAsia="zh-CN"/>
              </w:rPr>
              <w:t xml:space="preserve">授权委托人与供应商企业签订的劳动合同和由社保机构出具本企业为其缴纳的</w:t>
            </w:r>
            <w:r>
              <w:rPr>
                <w:rFonts w:hint="eastAsia" w:ascii="宋体" w:hAnsi="宋体" w:cs="宋体"/>
                <w:b w:val="0"/>
                <w:bCs w:val="0"/>
                <w:color w:val="auto"/>
                <w:sz w:val="24"/>
                <w:szCs w:val="24"/>
                <w:highlight w:val="none"/>
                <w:lang w:val="en-US" w:eastAsia="zh-CN"/>
              </w:rPr>
              <w:t xml:space="preserve">近一年中</w:t>
            </w:r>
            <w:r>
              <w:rPr>
                <w:rFonts w:hint="eastAsia" w:ascii="宋体" w:hAnsi="宋体" w:eastAsia="宋体" w:cs="宋体"/>
                <w:b w:val="0"/>
                <w:bCs w:val="0"/>
                <w:color w:val="auto"/>
                <w:sz w:val="24"/>
                <w:szCs w:val="24"/>
                <w:highlight w:val="none"/>
                <w:lang w:val="en-US" w:eastAsia="zh-CN"/>
              </w:rPr>
              <w:t xml:space="preserve">任意一个月</w:t>
            </w:r>
            <w:r>
              <w:rPr>
                <w:rFonts w:hint="eastAsia" w:ascii="宋体" w:hAnsi="宋体" w:cs="宋体"/>
                <w:b w:val="0"/>
                <w:bCs w:val="0"/>
                <w:color w:val="auto"/>
                <w:sz w:val="24"/>
                <w:szCs w:val="24"/>
                <w:highlight w:val="none"/>
                <w:lang w:val="en-US" w:eastAsia="zh-CN"/>
              </w:rPr>
              <w:t xml:space="preserve">（不含开标当月）</w:t>
            </w:r>
            <w:r>
              <w:rPr>
                <w:rFonts w:hint="eastAsia" w:ascii="宋体" w:hAnsi="宋体" w:eastAsia="宋体" w:cs="宋体"/>
                <w:b w:val="0"/>
                <w:bCs w:val="0"/>
                <w:color w:val="auto"/>
                <w:sz w:val="24"/>
                <w:szCs w:val="24"/>
                <w:highlight w:val="none"/>
                <w:lang w:val="en-US" w:eastAsia="zh-CN"/>
              </w:rPr>
              <w:t xml:space="preserve">的缴费证明资料原件扫描件</w:t>
            </w:r>
            <w:r>
              <w:rPr>
                <w:rFonts w:hint="eastAsia" w:ascii="宋体" w:hAnsi="宋体" w:cs="宋体"/>
                <w:b w:val="0"/>
                <w:bCs w:val="0"/>
                <w:color w:val="auto"/>
                <w:sz w:val="24"/>
                <w:szCs w:val="24"/>
                <w:highlight w:val="none"/>
                <w:lang w:val="en-US" w:eastAsia="zh-CN"/>
              </w:rPr>
              <w:t xml:space="preserve">并加</w:t>
            </w:r>
            <w:r>
              <w:rPr>
                <w:rFonts w:hint="eastAsia" w:ascii="宋体" w:hAnsi="宋体" w:eastAsia="宋体" w:cs="宋体"/>
                <w:b w:val="0"/>
                <w:bCs w:val="0"/>
                <w:color w:val="auto"/>
                <w:sz w:val="24"/>
                <w:szCs w:val="24"/>
                <w:highlight w:val="none"/>
                <w:lang w:val="en-US" w:eastAsia="zh-CN"/>
              </w:rPr>
              <w:t xml:space="preserve">盖</w:t>
            </w:r>
            <w:r>
              <w:rPr>
                <w:rFonts w:hint="eastAsia" w:ascii="宋体" w:hAnsi="宋体" w:cs="宋体"/>
                <w:b w:val="0"/>
                <w:bCs w:val="0"/>
                <w:color w:val="auto"/>
                <w:sz w:val="24"/>
                <w:szCs w:val="24"/>
                <w:highlight w:val="none"/>
                <w:lang w:val="en-US" w:eastAsia="zh-CN"/>
              </w:rPr>
              <w:t xml:space="preserve">投标供应商</w:t>
            </w:r>
            <w:r>
              <w:rPr>
                <w:rFonts w:hint="eastAsia" w:ascii="宋体" w:hAnsi="宋体" w:eastAsia="宋体" w:cs="宋体"/>
                <w:b w:val="0"/>
                <w:bCs w:val="0"/>
                <w:color w:val="auto"/>
                <w:sz w:val="24"/>
                <w:szCs w:val="24"/>
                <w:highlight w:val="none"/>
                <w:lang w:val="en-US" w:eastAsia="zh-CN"/>
              </w:rPr>
              <w:t xml:space="preserve">电子公章（社保证明需带有县（区）级及以上社保部门电子签章或带二维码验证的扫描件，新成立公司除外、法定代表人亲自参加投标的除外）；</w:t>
            </w:r>
            <w:r/>
          </w:p>
          <w:p>
            <w:pPr>
              <w:spacing w:line="440" w:lineRule="exact"/>
              <w:rPr>
                <w:rFonts w:hint="eastAsia"/>
                <w:color w:val="auto"/>
                <w:highlight w:val="none"/>
              </w:rPr>
            </w:pPr>
            <w:r>
              <w:rPr>
                <w:rFonts w:hint="eastAsia" w:ascii="宋体" w:hAnsi="宋体" w:cs="宋体"/>
                <w:color w:val="auto"/>
                <w:sz w:val="24"/>
                <w:szCs w:val="24"/>
                <w:highlight w:val="none"/>
                <w:lang w:val="en-US" w:eastAsia="zh-CN"/>
              </w:rPr>
              <w:t xml:space="preserve">4</w:t>
            </w:r>
            <w:r>
              <w:rPr>
                <w:rFonts w:hint="eastAsia" w:ascii="宋体" w:hAnsi="宋体" w:eastAsia="宋体" w:cs="宋体"/>
                <w:color w:val="auto"/>
                <w:sz w:val="24"/>
                <w:szCs w:val="24"/>
                <w:highlight w:val="none"/>
              </w:rPr>
              <w:t xml:space="preserve">.</w:t>
            </w:r>
            <w:bookmarkStart w:id="10" w:name="_Hlk75862962"/>
            <w:r>
              <w:rPr>
                <w:rFonts w:hint="eastAsia" w:ascii="宋体" w:hAnsi="宋体" w:cs="宋体"/>
                <w:color w:val="auto"/>
                <w:sz w:val="24"/>
                <w:szCs w:val="24"/>
                <w:highlight w:val="none"/>
                <w:lang w:val="en-US" w:eastAsia="zh-CN"/>
              </w:rPr>
              <w:t xml:space="preserve">本项目</w:t>
            </w:r>
            <w:r>
              <w:rPr>
                <w:rFonts w:hint="eastAsia" w:ascii="宋体" w:hAnsi="宋体" w:eastAsia="宋体" w:cs="宋体"/>
                <w:color w:val="auto"/>
                <w:sz w:val="24"/>
                <w:szCs w:val="24"/>
                <w:highlight w:val="none"/>
                <w:lang w:val="en-US" w:eastAsia="zh-CN"/>
              </w:rPr>
              <w:t xml:space="preserve">不</w:t>
            </w:r>
            <w:r>
              <w:rPr>
                <w:rFonts w:hint="eastAsia" w:ascii="宋体" w:hAnsi="宋体" w:eastAsia="宋体" w:cs="宋体"/>
                <w:color w:val="auto"/>
                <w:sz w:val="24"/>
                <w:szCs w:val="24"/>
                <w:highlight w:val="none"/>
              </w:rPr>
              <w:t xml:space="preserve">接受联合体</w:t>
            </w:r>
            <w:bookmarkEnd w:id="10"/>
            <w:r>
              <w:rPr>
                <w:rFonts w:hint="eastAsia" w:ascii="宋体" w:hAnsi="宋体" w:cs="宋体"/>
                <w:color w:val="auto"/>
                <w:sz w:val="24"/>
                <w:szCs w:val="24"/>
                <w:highlight w:val="none"/>
                <w:lang w:eastAsia="zh-CN"/>
              </w:rPr>
              <w:t xml:space="preserve">投标</w:t>
            </w:r>
            <w:r>
              <w:rPr>
                <w:rFonts w:hint="eastAsia" w:ascii="宋体" w:hAnsi="宋体" w:eastAsia="宋体" w:cs="宋体"/>
                <w:color w:val="auto"/>
                <w:sz w:val="24"/>
                <w:szCs w:val="24"/>
                <w:highlight w:val="none"/>
              </w:rPr>
              <w:t xml:space="preserve">。</w:t>
            </w:r>
            <w:r/>
          </w:p>
          <w:p>
            <w:pPr>
              <w:pStyle w:val="985"/>
              <w:ind w:left="0" w:firstLine="0"/>
              <w:rPr>
                <w:rFonts w:hint="eastAsia" w:ascii="宋体" w:hAnsi="宋体" w:eastAsia="宋体" w:cs="宋体"/>
                <w:b/>
                <w:bCs/>
                <w:i w:val="0"/>
                <w:iCs w:val="0"/>
                <w:color w:val="auto"/>
                <w:sz w:val="24"/>
                <w:szCs w:val="24"/>
                <w:highlight w:val="none"/>
                <w:u w:val="single"/>
              </w:rPr>
            </w:pPr>
            <w:r>
              <w:rPr>
                <w:rFonts w:hint="eastAsia" w:ascii="宋体" w:hAnsi="宋体" w:eastAsia="宋体" w:cs="宋体"/>
                <w:b/>
                <w:bCs/>
                <w:i w:val="0"/>
                <w:iCs w:val="0"/>
                <w:color w:val="auto"/>
                <w:sz w:val="24"/>
                <w:szCs w:val="24"/>
                <w:highlight w:val="none"/>
                <w:u w:val="single"/>
              </w:rPr>
              <w:t xml:space="preserve">注</w:t>
            </w:r>
            <w:r>
              <w:rPr>
                <w:rFonts w:hint="eastAsia" w:ascii="宋体" w:hAnsi="宋体" w:cs="宋体"/>
                <w:b/>
                <w:bCs/>
                <w:i w:val="0"/>
                <w:iCs w:val="0"/>
                <w:color w:val="auto"/>
                <w:sz w:val="24"/>
                <w:szCs w:val="24"/>
                <w:highlight w:val="none"/>
                <w:u w:val="single"/>
                <w:lang w:eastAsia="zh-CN"/>
              </w:rPr>
              <w:t xml:space="preserve">：</w:t>
            </w:r>
            <w:r/>
          </w:p>
          <w:p>
            <w:pPr>
              <w:pStyle w:val="985"/>
              <w:rPr>
                <w:rFonts w:hint="eastAsia" w:ascii="宋体" w:hAnsi="宋体" w:eastAsia="宋体" w:cs="宋体"/>
                <w:b/>
                <w:bCs/>
                <w:i w:val="0"/>
                <w:iCs w:val="0"/>
                <w:color w:val="auto"/>
                <w:sz w:val="24"/>
                <w:szCs w:val="24"/>
                <w:highlight w:val="none"/>
                <w:u w:val="single"/>
              </w:rPr>
            </w:pPr>
            <w:r>
              <w:rPr>
                <w:rFonts w:hint="eastAsia" w:ascii="宋体" w:hAnsi="宋体" w:eastAsia="宋体" w:cs="宋体"/>
                <w:b/>
                <w:bCs/>
                <w:i w:val="0"/>
                <w:iCs w:val="0"/>
                <w:color w:val="auto"/>
                <w:sz w:val="24"/>
                <w:szCs w:val="24"/>
                <w:highlight w:val="none"/>
                <w:u w:val="single"/>
              </w:rPr>
              <w:t xml:space="preserve">单位负责人为同一人或者存在直接控股、管理关系的不同供应商，不得参加同一合同项下的政府采购活动，否则均作为无效投标处理。</w:t>
            </w:r>
            <w:r/>
          </w:p>
          <w:p>
            <w:pPr>
              <w:pStyle w:val="985"/>
              <w:rPr>
                <w:rFonts w:hint="eastAsia" w:ascii="宋体" w:hAnsi="宋体" w:eastAsia="宋体" w:cs="宋体"/>
                <w:b/>
                <w:bCs/>
                <w:i w:val="0"/>
                <w:iCs w:val="0"/>
                <w:color w:val="auto"/>
                <w:sz w:val="24"/>
                <w:szCs w:val="24"/>
                <w:highlight w:val="none"/>
                <w:u w:val="single"/>
              </w:rPr>
            </w:pPr>
            <w:r>
              <w:rPr>
                <w:rFonts w:hint="eastAsia" w:ascii="宋体" w:hAnsi="宋体" w:eastAsia="宋体" w:cs="宋体"/>
                <w:b/>
                <w:bCs/>
                <w:i w:val="0"/>
                <w:iCs w:val="0"/>
                <w:color w:val="auto"/>
                <w:sz w:val="24"/>
                <w:szCs w:val="24"/>
                <w:highlight w:val="none"/>
                <w:u w:val="single"/>
              </w:rPr>
              <w:t xml:space="preserve">按照《政府采购法实施条例释义》，法人的分支机构由于其不能独立承担民</w:t>
            </w:r>
            <w:r>
              <w:rPr>
                <w:rFonts w:hint="eastAsia" w:ascii="宋体" w:hAnsi="宋体" w:cs="宋体"/>
                <w:b/>
                <w:bCs/>
                <w:i w:val="0"/>
                <w:iCs w:val="0"/>
                <w:color w:val="auto"/>
                <w:sz w:val="24"/>
                <w:szCs w:val="24"/>
                <w:highlight w:val="none"/>
                <w:u w:val="single"/>
                <w:lang w:val="en-US" w:eastAsia="zh-CN"/>
              </w:rPr>
              <w:t xml:space="preserve">事</w:t>
            </w:r>
            <w:r>
              <w:rPr>
                <w:rFonts w:hint="eastAsia" w:ascii="宋体" w:hAnsi="宋体" w:eastAsia="宋体" w:cs="宋体"/>
                <w:b/>
                <w:bCs/>
                <w:i w:val="0"/>
                <w:iCs w:val="0"/>
                <w:color w:val="auto"/>
                <w:sz w:val="24"/>
                <w:szCs w:val="24"/>
                <w:highlight w:val="none"/>
                <w:u w:val="single"/>
              </w:rPr>
              <w:t xml:space="preserve">责任，不能以分支机构的身份参加政府采购，只能以法人身份参加。但银行、保险、石油石化、电力、电信等有行业特殊情况的，可</w:t>
            </w:r>
            <w:r>
              <w:rPr>
                <w:rFonts w:hint="eastAsia" w:ascii="宋体" w:hAnsi="宋体" w:cs="宋体"/>
                <w:b/>
                <w:bCs/>
                <w:i w:val="0"/>
                <w:iCs w:val="0"/>
                <w:color w:val="auto"/>
                <w:sz w:val="24"/>
                <w:szCs w:val="24"/>
                <w:highlight w:val="none"/>
                <w:u w:val="single"/>
                <w:lang w:eastAsia="zh-CN"/>
              </w:rPr>
              <w:t xml:space="preserve">以由</w:t>
            </w:r>
            <w:r>
              <w:rPr>
                <w:rFonts w:hint="eastAsia" w:ascii="宋体" w:hAnsi="宋体" w:eastAsia="宋体" w:cs="宋体"/>
                <w:b/>
                <w:bCs/>
                <w:i w:val="0"/>
                <w:iCs w:val="0"/>
                <w:color w:val="auto"/>
                <w:sz w:val="24"/>
                <w:szCs w:val="24"/>
                <w:highlight w:val="none"/>
                <w:u w:val="single"/>
              </w:rPr>
              <w:t xml:space="preserve">分支机构参加政府采购和签订合同。</w:t>
            </w:r>
            <w:r/>
          </w:p>
          <w:p>
            <w:pPr>
              <w:pStyle w:val="985"/>
              <w:rPr>
                <w:rFonts w:hint="eastAsia" w:ascii="宋体" w:hAnsi="宋体" w:eastAsia="宋体" w:cs="宋体"/>
                <w:b/>
                <w:bCs/>
                <w:color w:val="auto"/>
                <w:sz w:val="24"/>
                <w:szCs w:val="24"/>
                <w:highlight w:val="none"/>
              </w:rPr>
            </w:pPr>
            <w:r>
              <w:rPr>
                <w:rFonts w:hint="eastAsia" w:ascii="宋体" w:hAnsi="宋体" w:eastAsia="宋体" w:cs="宋体"/>
                <w:b/>
                <w:bCs/>
                <w:i w:val="0"/>
                <w:iCs w:val="0"/>
                <w:color w:val="auto"/>
                <w:sz w:val="24"/>
                <w:szCs w:val="24"/>
                <w:highlight w:val="none"/>
                <w:u w:val="single"/>
                <w:lang w:val="zh-CN"/>
              </w:rPr>
              <w:t xml:space="preserve">条款中所称“重大违法记录”，是指供应商因违法经营受到刑事处罚或者责令停产停业、吊销许可证或者执照、较大数额罚款等行政处罚。</w:t>
            </w:r>
            <w:r>
              <w:rPr>
                <w:rFonts w:hint="eastAsia" w:ascii="宋体" w:hAnsi="宋体" w:cs="宋体"/>
                <w:b/>
                <w:bCs/>
                <w:i w:val="0"/>
                <w:iCs w:val="0"/>
                <w:color w:val="auto"/>
                <w:sz w:val="24"/>
                <w:szCs w:val="24"/>
                <w:highlight w:val="none"/>
                <w:u w:val="single"/>
                <w:lang w:val="zh-CN"/>
              </w:rPr>
              <w:t xml:space="preserve">（</w:t>
            </w:r>
            <w:r>
              <w:rPr>
                <w:rFonts w:hint="eastAsia" w:ascii="宋体" w:hAnsi="宋体" w:eastAsia="宋体" w:cs="宋体"/>
                <w:b/>
                <w:bCs/>
                <w:i w:val="0"/>
                <w:iCs w:val="0"/>
                <w:color w:val="auto"/>
                <w:sz w:val="24"/>
                <w:szCs w:val="24"/>
                <w:highlight w:val="none"/>
                <w:u w:val="single"/>
                <w:lang w:val="zh-CN"/>
              </w:rPr>
              <w:t xml:space="preserve">“较大数额罚款”的金额标准</w:t>
            </w:r>
            <w:r>
              <w:rPr>
                <w:rFonts w:hint="eastAsia" w:ascii="宋体" w:hAnsi="宋体" w:eastAsia="宋体" w:cs="宋体"/>
                <w:b/>
                <w:bCs/>
                <w:i w:val="0"/>
                <w:iCs w:val="0"/>
                <w:color w:val="auto"/>
                <w:sz w:val="24"/>
                <w:szCs w:val="24"/>
                <w:highlight w:val="none"/>
                <w:u w:val="single"/>
                <w:lang w:val="en-US" w:eastAsia="zh-CN"/>
              </w:rPr>
              <w:t xml:space="preserve">按照苏财购</w:t>
            </w:r>
            <w:r>
              <w:rPr>
                <w:rFonts w:hint="eastAsia" w:ascii="宋体" w:hAnsi="宋体" w:cs="宋体"/>
                <w:b/>
                <w:bCs/>
                <w:i w:val="0"/>
                <w:iCs w:val="0"/>
                <w:color w:val="auto"/>
                <w:sz w:val="24"/>
                <w:szCs w:val="24"/>
                <w:highlight w:val="none"/>
                <w:u w:val="single"/>
                <w:lang w:val="en-US" w:eastAsia="zh-CN"/>
              </w:rPr>
              <w:t xml:space="preserve">〔2022〕2号</w:t>
            </w:r>
            <w:r>
              <w:rPr>
                <w:rFonts w:hint="eastAsia" w:ascii="宋体" w:hAnsi="宋体" w:eastAsia="宋体" w:cs="宋体"/>
                <w:b/>
                <w:bCs/>
                <w:i w:val="0"/>
                <w:iCs w:val="0"/>
                <w:color w:val="auto"/>
                <w:sz w:val="24"/>
                <w:szCs w:val="24"/>
                <w:highlight w:val="none"/>
                <w:u w:val="single"/>
                <w:lang w:val="en-US" w:eastAsia="zh-CN"/>
              </w:rPr>
              <w:t xml:space="preserve">文“转发</w:t>
            </w:r>
            <w:r>
              <w:rPr>
                <w:rFonts w:hint="eastAsia" w:ascii="宋体" w:hAnsi="宋体" w:eastAsia="宋体" w:cs="宋体"/>
                <w:b/>
                <w:bCs/>
                <w:i w:val="0"/>
                <w:iCs w:val="0"/>
                <w:color w:val="auto"/>
                <w:sz w:val="24"/>
                <w:szCs w:val="24"/>
                <w:highlight w:val="none"/>
                <w:u w:val="single"/>
                <w:lang w:val="zh-CN"/>
              </w:rPr>
              <w:t xml:space="preserve">《财政部关于中华人民共和国政府采购法实施条例第十九条第一款“较大数额罚款”具体适用问题的意见》的通知</w:t>
            </w:r>
            <w:r>
              <w:rPr>
                <w:rFonts w:hint="eastAsia" w:ascii="宋体" w:hAnsi="宋体" w:eastAsia="宋体" w:cs="宋体"/>
                <w:b/>
                <w:bCs/>
                <w:i w:val="0"/>
                <w:iCs w:val="0"/>
                <w:color w:val="auto"/>
                <w:sz w:val="24"/>
                <w:szCs w:val="24"/>
                <w:highlight w:val="none"/>
                <w:u w:val="single"/>
                <w:lang w:val="en-US" w:eastAsia="zh-CN"/>
              </w:rPr>
              <w:t xml:space="preserve">”</w:t>
            </w:r>
            <w:r>
              <w:rPr>
                <w:rFonts w:hint="eastAsia" w:ascii="宋体" w:hAnsi="宋体" w:cs="宋体"/>
                <w:b/>
                <w:bCs/>
                <w:i w:val="0"/>
                <w:iCs w:val="0"/>
                <w:color w:val="auto"/>
                <w:sz w:val="24"/>
                <w:szCs w:val="24"/>
                <w:highlight w:val="none"/>
                <w:u w:val="single"/>
                <w:lang w:val="en-US" w:eastAsia="zh-CN"/>
              </w:rPr>
              <w:t xml:space="preserve">）</w:t>
            </w:r>
            <w:r>
              <w:rPr>
                <w:rFonts w:hint="eastAsia" w:ascii="宋体" w:hAnsi="宋体" w:eastAsia="宋体" w:cs="宋体"/>
                <w:b/>
                <w:bCs/>
                <w:i w:val="0"/>
                <w:iCs w:val="0"/>
                <w:color w:val="auto"/>
                <w:sz w:val="24"/>
                <w:szCs w:val="24"/>
                <w:highlight w:val="none"/>
                <w:u w:val="single"/>
              </w:rPr>
              <w:t xml:space="preserve">。</w:t>
            </w:r>
            <w:r/>
          </w:p>
        </w:tc>
      </w:tr>
      <w:tr>
        <w:trPr>
          <w:trHeight w:val="70"/>
        </w:trPr>
        <w:tc>
          <w:tcPr>
            <w:tcW w:w="962" w:type="dxa"/>
            <w:vAlign w:val="center"/>
            <w:textDirection w:val="lrTb"/>
            <w:noWrap w:val="false"/>
          </w:tcPr>
          <w:p>
            <w:pPr>
              <w:jc w:val="center"/>
              <w:spacing w:line="400" w:lineRule="exact"/>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5</w:t>
            </w:r>
            <w:r/>
          </w:p>
        </w:tc>
        <w:tc>
          <w:tcPr>
            <w:tcW w:w="8662" w:type="dxa"/>
            <w:vAlign w:val="top"/>
            <w:textDirection w:val="lrTb"/>
            <w:noWrap w:val="false"/>
          </w:tcPr>
          <w:p>
            <w:pPr>
              <w:spacing w:line="440" w:lineRule="exact"/>
              <w:widowControl/>
              <w:rPr>
                <w:rFonts w:hint="eastAsia" w:hAnsi="宋体" w:cs="宋体"/>
                <w:b/>
                <w:color w:val="auto"/>
                <w:sz w:val="24"/>
                <w:szCs w:val="24"/>
                <w:highlight w:val="none"/>
              </w:rPr>
            </w:pPr>
            <w:r>
              <w:rPr>
                <w:rFonts w:hint="eastAsia" w:hAnsi="宋体" w:cs="宋体"/>
                <w:b/>
                <w:color w:val="auto"/>
                <w:sz w:val="24"/>
                <w:szCs w:val="24"/>
                <w:highlight w:val="none"/>
                <w:lang w:val="en-US" w:eastAsia="zh-CN"/>
              </w:rPr>
              <w:t xml:space="preserve">招标</w:t>
            </w:r>
            <w:r>
              <w:rPr>
                <w:rFonts w:hint="eastAsia" w:hAnsi="宋体" w:cs="宋体"/>
                <w:b/>
                <w:color w:val="auto"/>
                <w:sz w:val="24"/>
                <w:szCs w:val="24"/>
                <w:highlight w:val="none"/>
              </w:rPr>
              <w:t xml:space="preserve">文件获取信息</w:t>
            </w:r>
            <w:r/>
          </w:p>
          <w:p>
            <w:pPr>
              <w:jc w:val="both"/>
              <w:spacing w:line="400" w:lineRule="exact"/>
              <w:rPr>
                <w:rFonts w:hint="eastAsia" w:ascii="宋体" w:hAnsi="宋体" w:eastAsia="宋体" w:cs="宋体"/>
                <w:bCs/>
                <w:color w:val="auto"/>
                <w:sz w:val="24"/>
                <w:szCs w:val="24"/>
                <w:highlight w:val="none"/>
                <w:lang w:val="en-US" w:eastAsia="zh-CN"/>
              </w:rPr>
            </w:pPr>
            <w:r>
              <w:rPr>
                <w:rFonts w:hint="eastAsia" w:ascii="宋体" w:hAnsi="宋体" w:eastAsia="宋体" w:cs="宋体"/>
                <w:bCs/>
                <w:color w:val="auto"/>
                <w:sz w:val="24"/>
                <w:szCs w:val="24"/>
                <w:highlight w:val="none"/>
                <w:lang w:val="en-US" w:eastAsia="zh-CN"/>
              </w:rPr>
              <w:t xml:space="preserve">1.招标文件提供期限：自公告发布之日起5个工作日（有效获取期内的）每天00:00至12:00，12:00至23:59（北京时间，法定节假日除外），之后仍可下载招标文件，但不作为供应商权益受到损害的证明材料和依据。</w:t>
            </w:r>
            <w:r/>
          </w:p>
          <w:p>
            <w:pPr>
              <w:jc w:val="both"/>
              <w:spacing w:line="400" w:lineRule="exact"/>
              <w:rPr>
                <w:rFonts w:hint="eastAsia" w:ascii="宋体" w:hAnsi="宋体" w:eastAsia="宋体" w:cs="宋体"/>
                <w:bCs/>
                <w:color w:val="auto"/>
                <w:sz w:val="24"/>
                <w:szCs w:val="24"/>
                <w:highlight w:val="none"/>
                <w:lang w:val="en-US" w:eastAsia="zh-CN"/>
              </w:rPr>
            </w:pPr>
            <w:r>
              <w:rPr>
                <w:rFonts w:hint="eastAsia" w:ascii="宋体" w:hAnsi="宋体" w:eastAsia="宋体" w:cs="宋体"/>
                <w:bCs/>
                <w:color w:val="auto"/>
                <w:sz w:val="24"/>
                <w:szCs w:val="24"/>
                <w:highlight w:val="none"/>
                <w:lang w:val="en-US" w:eastAsia="zh-CN"/>
              </w:rPr>
              <w:t xml:space="preserve">2.招标文件提供地点：“无锡政府采购网</w:t>
            </w:r>
            <w:r>
              <w:rPr>
                <w:rFonts w:hint="eastAsia" w:ascii="宋体" w:hAnsi="宋体" w:cs="宋体"/>
                <w:bCs/>
                <w:color w:val="auto"/>
                <w:sz w:val="24"/>
                <w:szCs w:val="24"/>
                <w:highlight w:val="none"/>
                <w:lang w:val="en-US" w:eastAsia="zh-CN"/>
              </w:rPr>
              <w:t xml:space="preserve">——</w:t>
            </w:r>
            <w:r>
              <w:rPr>
                <w:rFonts w:hint="eastAsia" w:ascii="宋体" w:hAnsi="宋体" w:eastAsia="宋体" w:cs="宋体"/>
                <w:bCs/>
                <w:color w:val="auto"/>
                <w:sz w:val="24"/>
                <w:szCs w:val="24"/>
                <w:highlight w:val="none"/>
                <w:lang w:val="en-US" w:eastAsia="zh-CN"/>
              </w:rPr>
              <w:t xml:space="preserve">江苏省政府采购云平台”</w:t>
            </w:r>
            <w:r>
              <w:rPr>
                <w:rFonts w:hint="eastAsia" w:ascii="宋体" w:hAnsi="宋体" w:cs="宋体"/>
                <w:bCs/>
                <w:color w:val="auto"/>
                <w:sz w:val="24"/>
                <w:szCs w:val="24"/>
                <w:highlight w:val="none"/>
                <w:lang w:val="en-US" w:eastAsia="zh-CN"/>
              </w:rPr>
              <w:t xml:space="preserve">或“江苏政府采购网--苏采云”</w:t>
            </w:r>
            <w:r>
              <w:rPr>
                <w:rFonts w:hint="eastAsia" w:ascii="宋体" w:hAnsi="宋体" w:eastAsia="宋体" w:cs="宋体"/>
                <w:bCs/>
                <w:color w:val="auto"/>
                <w:sz w:val="24"/>
                <w:szCs w:val="24"/>
                <w:highlight w:val="none"/>
                <w:lang w:val="en-US" w:eastAsia="zh-CN"/>
              </w:rPr>
              <w:t xml:space="preserve">或“政府采购客户端（苏采云）”</w:t>
            </w:r>
            <w:r>
              <w:rPr>
                <w:rFonts w:hint="eastAsia" w:ascii="宋体" w:hAnsi="宋体" w:cs="宋体"/>
                <w:bCs/>
                <w:color w:val="auto"/>
                <w:sz w:val="24"/>
                <w:szCs w:val="24"/>
                <w:highlight w:val="none"/>
                <w:lang w:val="en-US" w:eastAsia="zh-CN"/>
              </w:rPr>
              <w:t xml:space="preserve">。</w:t>
            </w:r>
            <w:r/>
          </w:p>
          <w:p>
            <w:pPr>
              <w:jc w:val="both"/>
              <w:spacing w:line="400" w:lineRule="exact"/>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lang w:val="en-US" w:eastAsia="zh-CN"/>
              </w:rPr>
              <w:t xml:space="preserve">3.获取方式：请有投标意向的供应商在招标文件有效获取期内及时至“江苏省政府采购（苏采云）平台”获取。在招标文件有效获取期限内，从“江苏省政府采购（苏采云）平台”获取的招标文件，视为依法获取的招标文件。</w:t>
            </w:r>
            <w:r/>
          </w:p>
        </w:tc>
      </w:tr>
      <w:tr>
        <w:trPr>
          <w:trHeight w:val="70"/>
        </w:trPr>
        <w:tc>
          <w:tcPr>
            <w:tcW w:w="962" w:type="dxa"/>
            <w:vAlign w:val="center"/>
            <w:textDirection w:val="lrTb"/>
            <w:noWrap w:val="false"/>
          </w:tcPr>
          <w:p>
            <w:pPr>
              <w:jc w:val="center"/>
              <w:spacing w:line="400" w:lineRule="exact"/>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6</w:t>
            </w:r>
            <w:r/>
          </w:p>
        </w:tc>
        <w:tc>
          <w:tcPr>
            <w:tcW w:w="8662" w:type="dxa"/>
            <w:vAlign w:val="top"/>
            <w:textDirection w:val="lrTb"/>
            <w:noWrap w:val="false"/>
          </w:tcPr>
          <w:p>
            <w:pPr>
              <w:spacing w:line="440" w:lineRule="exact"/>
              <w:widowControl/>
              <w:rPr>
                <w:rFonts w:hint="eastAsia" w:hAnsi="宋体" w:eastAsia="宋体" w:cs="宋体"/>
                <w:bCs/>
                <w:color w:val="auto"/>
                <w:sz w:val="24"/>
                <w:szCs w:val="24"/>
                <w:highlight w:val="none"/>
                <w:lang w:eastAsia="zh-CN"/>
              </w:rPr>
            </w:pPr>
            <w:r>
              <w:rPr>
                <w:rFonts w:hint="eastAsia" w:ascii="宋体" w:hAnsi="宋体" w:cs="宋体"/>
                <w:b/>
                <w:color w:val="auto"/>
                <w:sz w:val="24"/>
                <w:highlight w:val="none"/>
              </w:rPr>
              <w:t xml:space="preserve">现场</w:t>
            </w:r>
            <w:r>
              <w:rPr>
                <w:rFonts w:hint="eastAsia" w:ascii="宋体" w:hAnsi="宋体" w:cs="宋体"/>
                <w:b/>
                <w:color w:val="auto"/>
                <w:sz w:val="24"/>
                <w:highlight w:val="none"/>
                <w:lang w:val="en-US" w:eastAsia="zh-CN"/>
              </w:rPr>
              <w:t xml:space="preserve">踏勘</w:t>
            </w:r>
            <w:r>
              <w:rPr>
                <w:rFonts w:hint="eastAsia" w:ascii="宋体" w:hAnsi="宋体" w:cs="宋体"/>
                <w:b/>
                <w:color w:val="auto"/>
                <w:sz w:val="24"/>
                <w:highlight w:val="none"/>
              </w:rPr>
              <w:t xml:space="preserve">时间、地点</w:t>
            </w:r>
            <w:r>
              <w:rPr>
                <w:rFonts w:hint="eastAsia" w:ascii="宋体" w:hAnsi="宋体" w:cs="宋体"/>
                <w:b/>
                <w:color w:val="auto"/>
                <w:sz w:val="24"/>
                <w:highlight w:val="none"/>
                <w:lang w:eastAsia="zh-CN"/>
              </w:rPr>
              <w:t xml:space="preserve">：</w:t>
            </w:r>
            <w:r/>
          </w:p>
          <w:p>
            <w:pPr>
              <w:jc w:val="left"/>
              <w:spacing w:line="400" w:lineRule="exact"/>
              <w:rPr>
                <w:rFonts w:hint="eastAsia" w:ascii="宋体" w:hAnsi="宋体" w:eastAsia="宋体" w:cs="宋体"/>
                <w:bCs/>
                <w:color w:val="auto"/>
                <w:sz w:val="24"/>
                <w:szCs w:val="24"/>
                <w:highlight w:val="none"/>
                <w:lang w:val="en-US" w:eastAsia="zh-CN"/>
              </w:rPr>
            </w:pPr>
            <w:r>
              <w:rPr>
                <w:rFonts w:hint="eastAsia" w:ascii="宋体" w:hAnsi="宋体" w:eastAsia="宋体" w:cs="宋体"/>
                <w:bCs/>
                <w:color w:val="auto"/>
                <w:sz w:val="24"/>
                <w:szCs w:val="24"/>
                <w:highlight w:val="none"/>
                <w:lang w:val="en-US" w:eastAsia="zh-CN"/>
              </w:rPr>
              <w:t xml:space="preserve">踏勘现场：由投标供应商自行组织踏勘现场。</w:t>
            </w:r>
            <w:r/>
          </w:p>
          <w:p>
            <w:pPr>
              <w:jc w:val="both"/>
              <w:spacing w:line="400" w:lineRule="exact"/>
              <w:rPr>
                <w:rFonts w:hint="eastAsia" w:ascii="宋体" w:hAnsi="宋体" w:eastAsia="宋体" w:cs="宋体"/>
                <w:color w:val="auto"/>
                <w:sz w:val="24"/>
                <w:szCs w:val="24"/>
                <w:highlight w:val="none"/>
              </w:rPr>
            </w:pPr>
            <w:r>
              <w:rPr>
                <w:rFonts w:hint="eastAsia" w:ascii="宋体" w:hAnsi="宋体" w:eastAsia="宋体" w:cs="宋体"/>
                <w:bCs/>
                <w:color w:val="auto"/>
                <w:sz w:val="24"/>
                <w:szCs w:val="24"/>
                <w:highlight w:val="none"/>
                <w:lang w:val="en-US" w:eastAsia="zh-CN"/>
              </w:rPr>
              <w:t xml:space="preserve">未踏勘现场或踏勘工作不详细的供应商中标（成交）后，不得以不完全了解现场情况为理由而向招标人提出任何索赔或其他要求，对此招标人不承担任何责任并将不作任何答复。</w:t>
            </w:r>
            <w:r/>
          </w:p>
        </w:tc>
      </w:tr>
      <w:tr>
        <w:trPr>
          <w:trHeight w:val="70"/>
        </w:trPr>
        <w:tc>
          <w:tcPr>
            <w:tcW w:w="962" w:type="dxa"/>
            <w:vAlign w:val="center"/>
            <w:textDirection w:val="lrTb"/>
            <w:noWrap w:val="false"/>
          </w:tcPr>
          <w:p>
            <w:pPr>
              <w:jc w:val="center"/>
              <w:spacing w:line="400" w:lineRule="exact"/>
              <w:rPr>
                <w:rFonts w:hint="eastAsia" w:ascii="宋体" w:hAnsi="宋体" w:eastAsia="宋体" w:cs="宋体"/>
                <w:bCs/>
                <w:color w:val="auto"/>
                <w:sz w:val="24"/>
                <w:szCs w:val="24"/>
                <w:highlight w:val="none"/>
                <w:lang w:val="en-US" w:eastAsia="zh-CN"/>
              </w:rPr>
            </w:pPr>
            <w:r>
              <w:rPr>
                <w:rFonts w:hint="eastAsia" w:ascii="宋体" w:hAnsi="宋体" w:eastAsia="宋体" w:cs="宋体"/>
                <w:bCs/>
                <w:color w:val="auto"/>
                <w:sz w:val="24"/>
                <w:szCs w:val="24"/>
                <w:highlight w:val="none"/>
                <w:lang w:val="en-US" w:eastAsia="zh-CN"/>
              </w:rPr>
              <w:t xml:space="preserve">7</w:t>
            </w:r>
            <w:r/>
          </w:p>
        </w:tc>
        <w:tc>
          <w:tcPr>
            <w:tcW w:w="8662" w:type="dxa"/>
            <w:vAlign w:val="top"/>
            <w:textDirection w:val="lrTb"/>
            <w:noWrap w:val="false"/>
          </w:tcPr>
          <w:p>
            <w:pPr>
              <w:spacing w:line="440" w:lineRule="exact"/>
              <w:widowControl/>
              <w:rPr>
                <w:rFonts w:hint="eastAsia" w:hAnsi="宋体" w:eastAsia="宋体" w:cs="宋体"/>
                <w:bCs/>
                <w:color w:val="auto"/>
                <w:sz w:val="24"/>
                <w:szCs w:val="24"/>
                <w:highlight w:val="none"/>
                <w:lang w:eastAsia="zh-CN"/>
              </w:rPr>
            </w:pPr>
            <w:r>
              <w:rPr>
                <w:rFonts w:hint="eastAsia" w:ascii="宋体" w:hAnsi="宋体" w:cs="宋体"/>
                <w:b/>
                <w:color w:val="auto"/>
                <w:sz w:val="24"/>
                <w:highlight w:val="none"/>
                <w:lang w:val="en-US" w:eastAsia="zh-CN"/>
              </w:rPr>
              <w:t xml:space="preserve">招标</w:t>
            </w:r>
            <w:r>
              <w:rPr>
                <w:rFonts w:hint="eastAsia" w:ascii="宋体" w:hAnsi="宋体" w:cs="宋体"/>
                <w:b/>
                <w:color w:val="auto"/>
                <w:sz w:val="24"/>
                <w:highlight w:val="none"/>
              </w:rPr>
              <w:t xml:space="preserve">文件的答疑时间、</w:t>
            </w:r>
            <w:r>
              <w:rPr>
                <w:rFonts w:hint="eastAsia" w:ascii="宋体" w:hAnsi="宋体" w:cs="宋体"/>
                <w:b/>
                <w:color w:val="auto"/>
                <w:sz w:val="24"/>
                <w:highlight w:val="none"/>
                <w:lang w:val="en-US" w:eastAsia="zh-CN"/>
              </w:rPr>
              <w:t xml:space="preserve">方式：</w:t>
            </w:r>
            <w:r/>
          </w:p>
          <w:p>
            <w:pPr>
              <w:jc w:val="both"/>
              <w:spacing w:line="400" w:lineRule="exact"/>
              <w:rPr>
                <w:rFonts w:hint="eastAsia" w:ascii="宋体" w:hAnsi="宋体" w:eastAsia="宋体" w:cs="宋体"/>
                <w:bCs/>
                <w:color w:val="auto"/>
                <w:sz w:val="24"/>
                <w:szCs w:val="24"/>
                <w:highlight w:val="none"/>
                <w:lang w:val="en-US" w:eastAsia="zh-CN"/>
              </w:rPr>
            </w:pPr>
            <w:r>
              <w:rPr>
                <w:rFonts w:hint="eastAsia" w:ascii="宋体" w:hAnsi="宋体" w:eastAsia="宋体" w:cs="宋体"/>
                <w:bCs/>
                <w:color w:val="auto"/>
                <w:sz w:val="24"/>
                <w:szCs w:val="24"/>
                <w:highlight w:val="none"/>
                <w:lang w:val="en-US" w:eastAsia="zh-CN"/>
              </w:rPr>
              <w:t xml:space="preserve">提疑截止时间：202</w:t>
            </w:r>
            <w:r>
              <w:rPr>
                <w:rFonts w:hint="eastAsia" w:ascii="宋体" w:hAnsi="宋体" w:cs="宋体"/>
                <w:bCs/>
                <w:color w:val="auto"/>
                <w:sz w:val="24"/>
                <w:szCs w:val="24"/>
                <w:highlight w:val="none"/>
                <w:lang w:val="en-US" w:eastAsia="zh-CN"/>
              </w:rPr>
              <w:t xml:space="preserve">6</w:t>
            </w:r>
            <w:r>
              <w:rPr>
                <w:rFonts w:hint="eastAsia" w:ascii="宋体" w:hAnsi="宋体" w:eastAsia="宋体" w:cs="宋体"/>
                <w:bCs/>
                <w:color w:val="auto"/>
                <w:sz w:val="24"/>
                <w:szCs w:val="24"/>
                <w:highlight w:val="none"/>
                <w:lang w:val="en-US" w:eastAsia="zh-CN"/>
              </w:rPr>
              <w:t xml:space="preserve">年</w:t>
            </w:r>
            <w:r>
              <w:rPr>
                <w:rFonts w:hint="eastAsia" w:ascii="宋体" w:hAnsi="宋体" w:cs="宋体"/>
                <w:bCs/>
                <w:color w:val="auto"/>
                <w:sz w:val="24"/>
                <w:szCs w:val="24"/>
                <w:highlight w:val="none"/>
                <w:lang w:val="en-US" w:eastAsia="zh-CN"/>
              </w:rPr>
              <w:t xml:space="preserve">7</w:t>
            </w:r>
            <w:r>
              <w:rPr>
                <w:rFonts w:hint="eastAsia" w:ascii="宋体" w:hAnsi="宋体" w:eastAsia="宋体" w:cs="宋体"/>
                <w:bCs/>
                <w:color w:val="auto"/>
                <w:sz w:val="24"/>
                <w:szCs w:val="24"/>
                <w:highlight w:val="none"/>
                <w:lang w:val="en-US" w:eastAsia="zh-CN"/>
              </w:rPr>
              <w:t xml:space="preserve">月</w:t>
            </w:r>
            <w:r>
              <w:rPr>
                <w:rFonts w:hint="eastAsia" w:ascii="宋体" w:hAnsi="宋体" w:cs="宋体"/>
                <w:bCs/>
                <w:color w:val="auto"/>
                <w:sz w:val="24"/>
                <w:szCs w:val="24"/>
                <w:highlight w:val="none"/>
                <w:lang w:val="en-US" w:eastAsia="zh-CN"/>
              </w:rPr>
              <w:t xml:space="preserve">23</w:t>
            </w:r>
            <w:r>
              <w:rPr>
                <w:rFonts w:hint="eastAsia" w:ascii="宋体" w:hAnsi="宋体" w:eastAsia="宋体" w:cs="宋体"/>
                <w:bCs/>
                <w:color w:val="auto"/>
                <w:sz w:val="24"/>
                <w:szCs w:val="24"/>
                <w:highlight w:val="none"/>
                <w:lang w:val="en-US" w:eastAsia="zh-CN"/>
              </w:rPr>
              <w:t xml:space="preserve">日10时，以书面传真形式和电子邮件形式发送给采购代理机构。（邮箱</w:t>
            </w:r>
            <w:r>
              <w:rPr>
                <w:rFonts w:hint="eastAsia" w:ascii="宋体" w:hAnsi="宋体" w:cs="宋体"/>
                <w:bCs/>
                <w:color w:val="auto"/>
                <w:sz w:val="24"/>
                <w:szCs w:val="24"/>
                <w:highlight w:val="none"/>
                <w:lang w:val="en-US" w:eastAsia="zh-CN"/>
              </w:rPr>
              <w:t xml:space="preserve">79189993</w:t>
            </w:r>
            <w:r>
              <w:rPr>
                <w:rFonts w:hint="eastAsia" w:ascii="宋体" w:hAnsi="宋体" w:eastAsia="宋体" w:cs="宋体"/>
                <w:bCs/>
                <w:color w:val="auto"/>
                <w:sz w:val="24"/>
                <w:szCs w:val="24"/>
                <w:highlight w:val="none"/>
                <w:lang w:val="en-US" w:eastAsia="zh-CN"/>
              </w:rPr>
              <w:t xml:space="preserve">@qq.com）</w:t>
            </w:r>
            <w:r/>
          </w:p>
          <w:p>
            <w:pPr>
              <w:jc w:val="both"/>
              <w:spacing w:line="400" w:lineRule="exact"/>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lang w:val="en-US" w:eastAsia="zh-CN"/>
              </w:rPr>
              <w:t xml:space="preserve">答疑时间：202</w:t>
            </w:r>
            <w:r>
              <w:rPr>
                <w:rFonts w:hint="eastAsia" w:ascii="宋体" w:hAnsi="宋体" w:cs="宋体"/>
                <w:bCs/>
                <w:color w:val="auto"/>
                <w:sz w:val="24"/>
                <w:szCs w:val="24"/>
                <w:highlight w:val="none"/>
                <w:lang w:val="en-US" w:eastAsia="zh-CN"/>
              </w:rPr>
              <w:t xml:space="preserve">6</w:t>
            </w:r>
            <w:r>
              <w:rPr>
                <w:rFonts w:hint="eastAsia" w:ascii="宋体" w:hAnsi="宋体" w:eastAsia="宋体" w:cs="宋体"/>
                <w:bCs/>
                <w:color w:val="auto"/>
                <w:sz w:val="24"/>
                <w:szCs w:val="24"/>
                <w:highlight w:val="none"/>
                <w:lang w:val="en-US" w:eastAsia="zh-CN"/>
              </w:rPr>
              <w:t xml:space="preserve">年</w:t>
            </w:r>
            <w:r>
              <w:rPr>
                <w:rFonts w:hint="eastAsia" w:ascii="宋体" w:hAnsi="宋体" w:cs="宋体"/>
                <w:bCs/>
                <w:color w:val="auto"/>
                <w:sz w:val="24"/>
                <w:szCs w:val="24"/>
                <w:highlight w:val="none"/>
                <w:lang w:val="en-US" w:eastAsia="zh-CN"/>
              </w:rPr>
              <w:t xml:space="preserve">7</w:t>
            </w:r>
            <w:r>
              <w:rPr>
                <w:rFonts w:hint="eastAsia" w:ascii="宋体" w:hAnsi="宋体" w:eastAsia="宋体" w:cs="宋体"/>
                <w:bCs/>
                <w:color w:val="auto"/>
                <w:sz w:val="24"/>
                <w:szCs w:val="24"/>
                <w:highlight w:val="none"/>
                <w:lang w:val="en-US" w:eastAsia="zh-CN"/>
              </w:rPr>
              <w:t xml:space="preserve">月</w:t>
            </w:r>
            <w:r>
              <w:rPr>
                <w:rFonts w:hint="eastAsia" w:ascii="宋体" w:hAnsi="宋体" w:cs="宋体"/>
                <w:bCs/>
                <w:color w:val="auto"/>
                <w:sz w:val="24"/>
                <w:szCs w:val="24"/>
                <w:highlight w:val="none"/>
                <w:lang w:val="en-US" w:eastAsia="zh-CN"/>
              </w:rPr>
              <w:t xml:space="preserve">23</w:t>
            </w:r>
            <w:r>
              <w:rPr>
                <w:rFonts w:hint="eastAsia" w:ascii="宋体" w:hAnsi="宋体" w:eastAsia="宋体" w:cs="宋体"/>
                <w:bCs/>
                <w:color w:val="auto"/>
                <w:sz w:val="24"/>
                <w:szCs w:val="24"/>
                <w:highlight w:val="none"/>
                <w:lang w:val="en-US" w:eastAsia="zh-CN"/>
              </w:rPr>
              <w:t xml:space="preserve">日17时前，以书面（或电子稿）形式发送给各报名投标供应商。</w:t>
            </w:r>
            <w:r/>
          </w:p>
        </w:tc>
      </w:tr>
      <w:tr>
        <w:trPr>
          <w:trHeight w:val="70"/>
        </w:trPr>
        <w:tc>
          <w:tcPr>
            <w:tcW w:w="962" w:type="dxa"/>
            <w:vAlign w:val="center"/>
            <w:textDirection w:val="lrTb"/>
            <w:noWrap w:val="false"/>
          </w:tcPr>
          <w:p>
            <w:pPr>
              <w:jc w:val="center"/>
              <w:spacing w:line="400" w:lineRule="exact"/>
              <w:rPr>
                <w:rFonts w:hint="eastAsia" w:ascii="宋体" w:hAnsi="宋体" w:eastAsia="宋体" w:cs="宋体"/>
                <w:bCs/>
                <w:color w:val="auto"/>
                <w:sz w:val="24"/>
                <w:szCs w:val="24"/>
                <w:highlight w:val="none"/>
                <w:lang w:eastAsia="zh-CN"/>
              </w:rPr>
            </w:pPr>
            <w:r>
              <w:rPr>
                <w:rFonts w:hint="eastAsia" w:ascii="宋体" w:hAnsi="宋体" w:eastAsia="宋体" w:cs="宋体"/>
                <w:bCs/>
                <w:color w:val="auto"/>
                <w:sz w:val="24"/>
                <w:szCs w:val="24"/>
                <w:highlight w:val="none"/>
                <w:lang w:val="en-US" w:eastAsia="zh-CN"/>
              </w:rPr>
              <w:t xml:space="preserve">8</w:t>
            </w:r>
            <w:r/>
          </w:p>
        </w:tc>
        <w:tc>
          <w:tcPr>
            <w:tcW w:w="8662" w:type="dxa"/>
            <w:vAlign w:val="top"/>
            <w:textDirection w:val="lrTb"/>
            <w:noWrap w:val="false"/>
          </w:tcPr>
          <w:p>
            <w:pPr>
              <w:spacing w:line="400" w:lineRule="exact"/>
              <w:rPr>
                <w:rFonts w:hint="eastAsia" w:ascii="宋体" w:hAnsi="宋体" w:eastAsia="宋体" w:cs="宋体"/>
                <w:color w:val="auto"/>
                <w:sz w:val="24"/>
                <w:szCs w:val="24"/>
                <w:highlight w:val="none"/>
              </w:rPr>
            </w:pPr>
            <w:r>
              <w:rPr>
                <w:rFonts w:hint="eastAsia" w:ascii="宋体" w:hAnsi="宋体" w:cs="宋体"/>
                <w:bCs/>
                <w:color w:val="auto"/>
                <w:sz w:val="24"/>
                <w:szCs w:val="24"/>
                <w:highlight w:val="none"/>
                <w:lang w:val="en-US" w:eastAsia="zh-CN"/>
              </w:rPr>
              <w:t xml:space="preserve">投标</w:t>
            </w:r>
            <w:r>
              <w:rPr>
                <w:rFonts w:hint="eastAsia" w:ascii="宋体" w:hAnsi="宋体" w:eastAsia="宋体" w:cs="宋体"/>
                <w:bCs/>
                <w:color w:val="auto"/>
                <w:sz w:val="24"/>
                <w:szCs w:val="24"/>
                <w:highlight w:val="none"/>
              </w:rPr>
              <w:t xml:space="preserve">有效期：</w:t>
            </w:r>
            <w:r>
              <w:rPr>
                <w:rFonts w:hint="eastAsia" w:ascii="宋体" w:hAnsi="宋体" w:cs="宋体"/>
                <w:bCs/>
                <w:color w:val="auto"/>
                <w:sz w:val="24"/>
                <w:szCs w:val="24"/>
                <w:highlight w:val="none"/>
                <w:lang w:val="en-US" w:eastAsia="zh-CN"/>
              </w:rPr>
              <w:t xml:space="preserve">投标报价</w:t>
            </w:r>
            <w:r>
              <w:rPr>
                <w:rFonts w:hint="eastAsia" w:ascii="宋体" w:hAnsi="宋体" w:eastAsia="宋体" w:cs="宋体"/>
                <w:bCs/>
                <w:color w:val="auto"/>
                <w:sz w:val="24"/>
                <w:szCs w:val="24"/>
                <w:highlight w:val="none"/>
              </w:rPr>
              <w:t xml:space="preserve">截止之日起90天</w:t>
            </w:r>
            <w:r>
              <w:rPr>
                <w:rFonts w:hint="eastAsia" w:ascii="宋体" w:hAnsi="宋体" w:cs="宋体"/>
                <w:bCs/>
                <w:color w:val="auto"/>
                <w:sz w:val="24"/>
                <w:szCs w:val="24"/>
                <w:highlight w:val="none"/>
                <w:lang w:val="en-US" w:eastAsia="zh-CN"/>
              </w:rPr>
              <w:t xml:space="preserve">。</w:t>
            </w:r>
            <w:r/>
          </w:p>
        </w:tc>
      </w:tr>
      <w:tr>
        <w:trPr>
          <w:trHeight w:val="70"/>
        </w:trPr>
        <w:tc>
          <w:tcPr>
            <w:tcW w:w="962" w:type="dxa"/>
            <w:vAlign w:val="center"/>
            <w:textDirection w:val="lrTb"/>
            <w:noWrap w:val="false"/>
          </w:tcPr>
          <w:p>
            <w:pPr>
              <w:jc w:val="center"/>
              <w:spacing w:line="400" w:lineRule="exact"/>
              <w:widowControl/>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val="en-US" w:eastAsia="zh-CN"/>
              </w:rPr>
              <w:t xml:space="preserve">9</w:t>
            </w:r>
            <w:r/>
          </w:p>
        </w:tc>
        <w:tc>
          <w:tcPr>
            <w:tcW w:w="8662" w:type="dxa"/>
            <w:vAlign w:val="top"/>
            <w:textDirection w:val="lrTb"/>
            <w:noWrap w:val="false"/>
          </w:tcPr>
          <w:p>
            <w:pPr>
              <w:spacing w:line="400" w:lineRule="exact"/>
              <w:widowControl/>
              <w:rPr>
                <w:rFonts w:hint="default" w:ascii="宋体" w:hAnsi="宋体" w:eastAsia="宋体" w:cs="宋体"/>
                <w:b/>
                <w:color w:val="auto"/>
                <w:sz w:val="24"/>
                <w:highlight w:val="none"/>
                <w:lang w:val="en-US" w:eastAsia="zh-CN"/>
              </w:rPr>
            </w:pPr>
            <w:r>
              <w:rPr>
                <w:rFonts w:hint="eastAsia" w:ascii="宋体" w:hAnsi="宋体" w:cs="宋体"/>
                <w:b/>
                <w:color w:val="auto"/>
                <w:sz w:val="24"/>
                <w:highlight w:val="none"/>
                <w:lang w:val="en-US" w:eastAsia="zh-CN"/>
              </w:rPr>
              <w:t xml:space="preserve">投标</w:t>
            </w:r>
            <w:r>
              <w:rPr>
                <w:rFonts w:hint="eastAsia" w:ascii="宋体" w:hAnsi="宋体" w:cs="宋体"/>
                <w:b/>
                <w:color w:val="auto"/>
                <w:sz w:val="24"/>
                <w:highlight w:val="none"/>
              </w:rPr>
              <w:t xml:space="preserve">文件的截止时间</w:t>
            </w:r>
            <w:r>
              <w:rPr>
                <w:rFonts w:hint="eastAsia" w:ascii="宋体" w:hAnsi="宋体" w:cs="宋体"/>
                <w:b/>
                <w:color w:val="auto"/>
                <w:sz w:val="24"/>
                <w:highlight w:val="none"/>
                <w:lang w:eastAsia="zh-CN"/>
              </w:rPr>
              <w:t xml:space="preserve">、</w:t>
            </w:r>
            <w:r>
              <w:rPr>
                <w:rFonts w:hint="eastAsia" w:ascii="宋体" w:hAnsi="宋体" w:cs="宋体"/>
                <w:b/>
                <w:color w:val="auto"/>
                <w:sz w:val="24"/>
                <w:highlight w:val="none"/>
                <w:lang w:val="en-US" w:eastAsia="zh-CN"/>
              </w:rPr>
              <w:t xml:space="preserve">提交方式和地点</w:t>
            </w:r>
            <w:r/>
          </w:p>
          <w:p>
            <w:pPr>
              <w:jc w:val="both"/>
              <w:spacing w:line="400" w:lineRule="exact"/>
              <w:rPr>
                <w:rFonts w:hint="eastAsia" w:ascii="宋体" w:hAnsi="宋体" w:eastAsia="宋体" w:cs="宋体"/>
                <w:bCs/>
                <w:color w:val="auto"/>
                <w:sz w:val="24"/>
                <w:szCs w:val="24"/>
                <w:highlight w:val="none"/>
                <w:lang w:val="en-US" w:eastAsia="zh-CN"/>
              </w:rPr>
            </w:pPr>
            <w:r>
              <w:rPr>
                <w:rFonts w:hint="eastAsia" w:ascii="宋体" w:hAnsi="宋体" w:eastAsia="宋体" w:cs="宋体"/>
                <w:bCs/>
                <w:color w:val="auto"/>
                <w:sz w:val="24"/>
                <w:szCs w:val="24"/>
                <w:highlight w:val="none"/>
                <w:lang w:val="en-US" w:eastAsia="zh-CN"/>
              </w:rPr>
              <w:t xml:space="preserve">投标</w:t>
            </w:r>
            <w:r>
              <w:rPr>
                <w:rFonts w:hint="eastAsia" w:ascii="宋体" w:hAnsi="宋体" w:cs="宋体"/>
                <w:bCs/>
                <w:color w:val="auto"/>
                <w:sz w:val="24"/>
                <w:szCs w:val="24"/>
                <w:highlight w:val="none"/>
                <w:lang w:val="en-US" w:eastAsia="zh-CN"/>
              </w:rPr>
              <w:t xml:space="preserve">文件接收</w:t>
            </w:r>
            <w:r>
              <w:rPr>
                <w:rFonts w:hint="eastAsia" w:ascii="宋体" w:hAnsi="宋体" w:eastAsia="宋体" w:cs="宋体"/>
                <w:bCs/>
                <w:color w:val="auto"/>
                <w:sz w:val="24"/>
                <w:szCs w:val="24"/>
                <w:highlight w:val="none"/>
                <w:lang w:val="zh-CN" w:eastAsia="zh-CN"/>
              </w:rPr>
              <w:t xml:space="preserve">截止时间</w:t>
            </w:r>
            <w:r>
              <w:rPr>
                <w:rFonts w:hint="eastAsia" w:ascii="宋体" w:hAnsi="宋体" w:eastAsia="宋体" w:cs="宋体"/>
                <w:bCs/>
                <w:color w:val="auto"/>
                <w:sz w:val="24"/>
                <w:szCs w:val="24"/>
                <w:highlight w:val="none"/>
                <w:lang w:val="en-US" w:eastAsia="zh-CN"/>
              </w:rPr>
              <w:t xml:space="preserve">（网上投标截止时间）202</w:t>
            </w:r>
            <w:r>
              <w:rPr>
                <w:rFonts w:hint="eastAsia" w:ascii="宋体" w:hAnsi="宋体" w:cs="宋体"/>
                <w:bCs/>
                <w:color w:val="auto"/>
                <w:sz w:val="24"/>
                <w:szCs w:val="24"/>
                <w:highlight w:val="none"/>
                <w:lang w:val="en-US" w:eastAsia="zh-CN"/>
              </w:rPr>
              <w:t xml:space="preserve">6</w:t>
            </w:r>
            <w:r>
              <w:rPr>
                <w:rFonts w:hint="eastAsia" w:ascii="宋体" w:hAnsi="宋体" w:eastAsia="宋体" w:cs="宋体"/>
                <w:bCs/>
                <w:color w:val="auto"/>
                <w:sz w:val="24"/>
                <w:szCs w:val="24"/>
                <w:highlight w:val="none"/>
                <w:lang w:val="en-US" w:eastAsia="zh-CN"/>
              </w:rPr>
              <w:t xml:space="preserve">年</w:t>
            </w:r>
            <w:r>
              <w:rPr>
                <w:rFonts w:hint="eastAsia" w:ascii="宋体" w:hAnsi="宋体" w:cs="宋体"/>
                <w:bCs/>
                <w:color w:val="auto"/>
                <w:sz w:val="24"/>
                <w:szCs w:val="24"/>
                <w:highlight w:val="none"/>
                <w:lang w:val="en-US" w:eastAsia="zh-CN"/>
              </w:rPr>
              <w:t xml:space="preserve">8</w:t>
            </w:r>
            <w:r>
              <w:rPr>
                <w:rFonts w:hint="eastAsia" w:ascii="宋体" w:hAnsi="宋体" w:eastAsia="宋体" w:cs="宋体"/>
                <w:bCs/>
                <w:color w:val="auto"/>
                <w:sz w:val="24"/>
                <w:szCs w:val="24"/>
                <w:highlight w:val="none"/>
                <w:lang w:val="en-US" w:eastAsia="zh-CN"/>
              </w:rPr>
              <w:t xml:space="preserve">月</w:t>
            </w:r>
            <w:r>
              <w:rPr>
                <w:rFonts w:hint="eastAsia" w:ascii="宋体" w:hAnsi="宋体" w:cs="宋体"/>
                <w:bCs/>
                <w:color w:val="auto"/>
                <w:sz w:val="24"/>
                <w:szCs w:val="24"/>
                <w:highlight w:val="none"/>
                <w:lang w:val="en-US" w:eastAsia="zh-CN"/>
              </w:rPr>
              <w:t xml:space="preserve">11</w:t>
            </w:r>
            <w:r>
              <w:rPr>
                <w:rFonts w:hint="eastAsia" w:ascii="宋体" w:hAnsi="宋体" w:eastAsia="宋体" w:cs="宋体"/>
                <w:bCs/>
                <w:color w:val="auto"/>
                <w:sz w:val="24"/>
                <w:szCs w:val="24"/>
                <w:highlight w:val="none"/>
                <w:lang w:val="en-US" w:eastAsia="zh-CN"/>
              </w:rPr>
              <w:t xml:space="preserve">日</w:t>
            </w:r>
            <w:r>
              <w:rPr>
                <w:rFonts w:hint="eastAsia" w:ascii="宋体" w:hAnsi="宋体" w:cs="宋体"/>
                <w:bCs/>
                <w:color w:val="auto"/>
                <w:sz w:val="24"/>
                <w:szCs w:val="24"/>
                <w:highlight w:val="none"/>
                <w:lang w:val="en-US" w:eastAsia="zh-CN"/>
              </w:rPr>
              <w:t xml:space="preserve">14</w:t>
            </w:r>
            <w:r>
              <w:rPr>
                <w:rFonts w:hint="eastAsia" w:ascii="宋体" w:hAnsi="宋体" w:eastAsia="宋体" w:cs="宋体"/>
                <w:bCs/>
                <w:color w:val="auto"/>
                <w:sz w:val="24"/>
                <w:szCs w:val="24"/>
                <w:highlight w:val="none"/>
                <w:lang w:val="en-US" w:eastAsia="zh-CN"/>
              </w:rPr>
              <w:t xml:space="preserve">:</w:t>
            </w:r>
            <w:r>
              <w:rPr>
                <w:rFonts w:hint="eastAsia" w:ascii="宋体" w:hAnsi="宋体" w:cs="宋体"/>
                <w:bCs/>
                <w:color w:val="auto"/>
                <w:sz w:val="24"/>
                <w:szCs w:val="24"/>
                <w:highlight w:val="none"/>
                <w:lang w:val="en-US" w:eastAsia="zh-CN"/>
              </w:rPr>
              <w:t xml:space="preserve">0</w:t>
            </w:r>
            <w:r>
              <w:rPr>
                <w:rFonts w:hint="eastAsia" w:ascii="宋体" w:hAnsi="宋体" w:eastAsia="宋体" w:cs="宋体"/>
                <w:bCs/>
                <w:color w:val="auto"/>
                <w:sz w:val="24"/>
                <w:szCs w:val="24"/>
                <w:highlight w:val="none"/>
                <w:lang w:val="en-US" w:eastAsia="zh-CN"/>
              </w:rPr>
              <w:t xml:space="preserve">0</w:t>
            </w:r>
            <w:r>
              <w:rPr>
                <w:rFonts w:hint="eastAsia" w:ascii="宋体" w:hAnsi="宋体" w:eastAsia="宋体" w:cs="宋体"/>
                <w:bCs/>
                <w:color w:val="auto"/>
                <w:sz w:val="24"/>
                <w:szCs w:val="24"/>
                <w:highlight w:val="none"/>
                <w:lang w:val="zh-CN" w:eastAsia="zh-CN"/>
              </w:rPr>
              <w:t xml:space="preserve">止</w:t>
            </w:r>
            <w:r>
              <w:rPr>
                <w:rFonts w:hint="eastAsia" w:ascii="宋体" w:hAnsi="宋体" w:eastAsia="宋体" w:cs="宋体"/>
                <w:bCs/>
                <w:color w:val="auto"/>
                <w:sz w:val="24"/>
                <w:szCs w:val="24"/>
                <w:highlight w:val="none"/>
                <w:lang w:val="en-US" w:eastAsia="zh-CN"/>
              </w:rPr>
              <w:t xml:space="preserve">，截止期后的投标文件恕不接受。</w:t>
            </w:r>
            <w:r/>
          </w:p>
          <w:p>
            <w:pPr>
              <w:jc w:val="both"/>
              <w:spacing w:line="400" w:lineRule="exact"/>
              <w:rPr>
                <w:rFonts w:hint="eastAsia" w:ascii="宋体" w:hAnsi="宋体" w:eastAsia="宋体" w:cs="宋体"/>
                <w:color w:val="auto"/>
                <w:sz w:val="24"/>
                <w:szCs w:val="24"/>
                <w:highlight w:val="none"/>
                <w:lang w:val="en-US"/>
              </w:rPr>
            </w:pPr>
            <w:r>
              <w:rPr>
                <w:rFonts w:hint="eastAsia" w:ascii="宋体" w:hAnsi="宋体" w:eastAsia="宋体" w:cs="宋体"/>
                <w:bCs/>
                <w:color w:val="auto"/>
                <w:sz w:val="24"/>
                <w:szCs w:val="24"/>
                <w:highlight w:val="none"/>
                <w:lang w:val="en-US" w:eastAsia="zh-CN"/>
              </w:rPr>
              <w:t xml:space="preserve">投标文件的提交方式和地点：供应商通过苏采云平台提交数据电文形式的投标文件。</w:t>
            </w:r>
            <w:r/>
          </w:p>
        </w:tc>
      </w:tr>
      <w:tr>
        <w:trPr>
          <w:trHeight w:val="70"/>
        </w:trPr>
        <w:tc>
          <w:tcPr>
            <w:tcW w:w="962" w:type="dxa"/>
            <w:vAlign w:val="center"/>
            <w:textDirection w:val="lrTb"/>
            <w:noWrap w:val="false"/>
          </w:tcPr>
          <w:p>
            <w:pPr>
              <w:jc w:val="center"/>
              <w:spacing w:line="400" w:lineRule="exact"/>
              <w:rPr>
                <w:rFonts w:ascii="宋体" w:hAnsi="宋体" w:eastAsia="宋体" w:cs="宋体"/>
                <w:bCs/>
                <w:color w:val="auto"/>
                <w:sz w:val="24"/>
                <w:szCs w:val="24"/>
                <w:highlight w:val="none"/>
                <w:lang w:val="en-US" w:eastAsia="zh-CN"/>
              </w:rPr>
            </w:pPr>
            <w:r>
              <w:rPr>
                <w:rFonts w:hint="eastAsia" w:ascii="宋体" w:hAnsi="宋体" w:eastAsia="宋体" w:cs="宋体"/>
                <w:bCs/>
                <w:color w:val="auto"/>
                <w:sz w:val="24"/>
                <w:szCs w:val="24"/>
                <w:highlight w:val="none"/>
                <w:lang w:val="en-US" w:eastAsia="zh-CN"/>
              </w:rPr>
              <w:t xml:space="preserve">10</w:t>
            </w:r>
            <w:r/>
          </w:p>
        </w:tc>
        <w:tc>
          <w:tcPr>
            <w:tcW w:w="8662" w:type="dxa"/>
            <w:vAlign w:val="top"/>
            <w:textDirection w:val="lrTb"/>
            <w:noWrap w:val="false"/>
          </w:tcPr>
          <w:p>
            <w:pPr>
              <w:spacing w:line="400" w:lineRule="exact"/>
              <w:widowControl/>
              <w:rPr>
                <w:rFonts w:hint="eastAsia" w:ascii="宋体" w:hAnsi="宋体" w:eastAsia="宋体" w:cs="宋体"/>
                <w:color w:val="auto"/>
                <w:sz w:val="24"/>
                <w:szCs w:val="24"/>
                <w:highlight w:val="none"/>
              </w:rPr>
            </w:pPr>
            <w:r>
              <w:rPr>
                <w:rFonts w:hint="eastAsia" w:ascii="宋体" w:hAnsi="宋体" w:cs="宋体"/>
                <w:b/>
                <w:color w:val="auto"/>
                <w:sz w:val="24"/>
                <w:highlight w:val="none"/>
                <w:lang w:val="en-US" w:eastAsia="zh-CN"/>
              </w:rPr>
              <w:t xml:space="preserve">投标</w:t>
            </w:r>
            <w:r>
              <w:rPr>
                <w:rFonts w:hint="eastAsia" w:ascii="宋体" w:hAnsi="宋体" w:cs="宋体"/>
                <w:b/>
                <w:color w:val="auto"/>
                <w:sz w:val="24"/>
                <w:highlight w:val="none"/>
              </w:rPr>
              <w:t xml:space="preserve">文件的</w:t>
            </w:r>
            <w:r>
              <w:rPr>
                <w:rFonts w:hint="eastAsia" w:ascii="宋体" w:hAnsi="宋体" w:cs="宋体"/>
                <w:b/>
                <w:color w:val="auto"/>
                <w:sz w:val="24"/>
                <w:highlight w:val="none"/>
                <w:lang w:val="en-US" w:eastAsia="zh-CN"/>
              </w:rPr>
              <w:t xml:space="preserve">开标时间</w:t>
            </w:r>
            <w:r>
              <w:rPr>
                <w:rFonts w:hint="eastAsia" w:ascii="宋体" w:hAnsi="宋体" w:cs="宋体"/>
                <w:b/>
                <w:color w:val="auto"/>
                <w:sz w:val="24"/>
                <w:highlight w:val="none"/>
              </w:rPr>
              <w:t xml:space="preserve">、</w:t>
            </w:r>
            <w:r>
              <w:rPr>
                <w:rFonts w:hint="eastAsia" w:ascii="宋体" w:hAnsi="宋体" w:cs="宋体"/>
                <w:b/>
                <w:color w:val="auto"/>
                <w:sz w:val="24"/>
                <w:highlight w:val="none"/>
                <w:lang w:val="en-US" w:eastAsia="zh-CN"/>
              </w:rPr>
              <w:t xml:space="preserve">开标方式和</w:t>
            </w:r>
            <w:r>
              <w:rPr>
                <w:rFonts w:hint="eastAsia" w:ascii="宋体" w:hAnsi="宋体" w:cs="宋体"/>
                <w:b/>
                <w:color w:val="auto"/>
                <w:sz w:val="24"/>
                <w:highlight w:val="none"/>
              </w:rPr>
              <w:t xml:space="preserve">地点</w:t>
            </w:r>
            <w:r/>
          </w:p>
          <w:p>
            <w:pPr>
              <w:jc w:val="left"/>
              <w:spacing w:line="400" w:lineRule="exact"/>
              <w:widowControl/>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投标文件网上开标时间：</w:t>
            </w:r>
            <w:r>
              <w:rPr>
                <w:rFonts w:hint="eastAsia" w:ascii="宋体" w:hAnsi="宋体" w:eastAsia="宋体" w:cs="宋体"/>
                <w:bCs/>
                <w:color w:val="auto"/>
                <w:sz w:val="24"/>
                <w:szCs w:val="24"/>
                <w:highlight w:val="none"/>
                <w:lang w:val="en-US" w:eastAsia="zh-CN"/>
              </w:rPr>
              <w:t xml:space="preserve">202</w:t>
            </w:r>
            <w:r>
              <w:rPr>
                <w:rFonts w:hint="eastAsia" w:ascii="宋体" w:hAnsi="宋体" w:cs="宋体"/>
                <w:bCs/>
                <w:color w:val="auto"/>
                <w:sz w:val="24"/>
                <w:szCs w:val="24"/>
                <w:highlight w:val="none"/>
                <w:lang w:val="en-US" w:eastAsia="zh-CN"/>
              </w:rPr>
              <w:t xml:space="preserve">6</w:t>
            </w:r>
            <w:r>
              <w:rPr>
                <w:rFonts w:hint="eastAsia" w:ascii="宋体" w:hAnsi="宋体" w:eastAsia="宋体" w:cs="宋体"/>
                <w:bCs/>
                <w:color w:val="auto"/>
                <w:sz w:val="24"/>
                <w:szCs w:val="24"/>
                <w:highlight w:val="none"/>
                <w:lang w:val="en-US" w:eastAsia="zh-CN"/>
              </w:rPr>
              <w:t xml:space="preserve">年</w:t>
            </w:r>
            <w:r>
              <w:rPr>
                <w:rFonts w:hint="eastAsia" w:ascii="宋体" w:hAnsi="宋体" w:cs="宋体"/>
                <w:bCs/>
                <w:color w:val="auto"/>
                <w:sz w:val="24"/>
                <w:szCs w:val="24"/>
                <w:highlight w:val="none"/>
                <w:lang w:val="en-US" w:eastAsia="zh-CN"/>
              </w:rPr>
              <w:t xml:space="preserve">8</w:t>
            </w:r>
            <w:r>
              <w:rPr>
                <w:rFonts w:hint="eastAsia" w:ascii="宋体" w:hAnsi="宋体" w:eastAsia="宋体" w:cs="宋体"/>
                <w:bCs/>
                <w:color w:val="auto"/>
                <w:sz w:val="24"/>
                <w:szCs w:val="24"/>
                <w:highlight w:val="none"/>
                <w:lang w:val="en-US" w:eastAsia="zh-CN"/>
              </w:rPr>
              <w:t xml:space="preserve">月</w:t>
            </w:r>
            <w:r>
              <w:rPr>
                <w:rFonts w:hint="eastAsia" w:ascii="宋体" w:hAnsi="宋体" w:cs="宋体"/>
                <w:bCs/>
                <w:color w:val="auto"/>
                <w:sz w:val="24"/>
                <w:szCs w:val="24"/>
                <w:highlight w:val="none"/>
                <w:lang w:val="en-US" w:eastAsia="zh-CN"/>
              </w:rPr>
              <w:t xml:space="preserve">11</w:t>
            </w:r>
            <w:r>
              <w:rPr>
                <w:rFonts w:hint="eastAsia" w:ascii="宋体" w:hAnsi="宋体" w:eastAsia="宋体" w:cs="宋体"/>
                <w:bCs/>
                <w:color w:val="auto"/>
                <w:sz w:val="24"/>
                <w:szCs w:val="24"/>
                <w:highlight w:val="none"/>
                <w:lang w:val="en-US" w:eastAsia="zh-CN"/>
              </w:rPr>
              <w:t xml:space="preserve">日</w:t>
            </w:r>
            <w:r>
              <w:rPr>
                <w:rFonts w:hint="eastAsia" w:ascii="宋体" w:hAnsi="宋体" w:cs="宋体"/>
                <w:bCs/>
                <w:color w:val="auto"/>
                <w:sz w:val="24"/>
                <w:szCs w:val="24"/>
                <w:highlight w:val="none"/>
                <w:lang w:val="en-US" w:eastAsia="zh-CN"/>
              </w:rPr>
              <w:t xml:space="preserve">14</w:t>
            </w:r>
            <w:r>
              <w:rPr>
                <w:rFonts w:hint="eastAsia" w:ascii="宋体" w:hAnsi="宋体" w:eastAsia="宋体" w:cs="宋体"/>
                <w:bCs/>
                <w:color w:val="auto"/>
                <w:sz w:val="24"/>
                <w:szCs w:val="24"/>
                <w:highlight w:val="none"/>
                <w:lang w:val="en-US" w:eastAsia="zh-CN"/>
              </w:rPr>
              <w:t xml:space="preserve">:</w:t>
            </w:r>
            <w:r>
              <w:rPr>
                <w:rFonts w:hint="eastAsia" w:ascii="宋体" w:hAnsi="宋体" w:cs="宋体"/>
                <w:bCs/>
                <w:color w:val="auto"/>
                <w:sz w:val="24"/>
                <w:szCs w:val="24"/>
                <w:highlight w:val="none"/>
                <w:lang w:val="en-US" w:eastAsia="zh-CN"/>
              </w:rPr>
              <w:t xml:space="preserve">0</w:t>
            </w:r>
            <w:r>
              <w:rPr>
                <w:rFonts w:hint="eastAsia" w:ascii="宋体" w:hAnsi="宋体" w:eastAsia="宋体" w:cs="宋体"/>
                <w:bCs/>
                <w:color w:val="auto"/>
                <w:sz w:val="24"/>
                <w:szCs w:val="24"/>
                <w:highlight w:val="none"/>
                <w:lang w:val="en-US" w:eastAsia="zh-CN"/>
              </w:rPr>
              <w:t xml:space="preserve">0</w:t>
            </w:r>
            <w:r/>
          </w:p>
          <w:p>
            <w:pPr>
              <w:jc w:val="left"/>
              <w:spacing w:line="400" w:lineRule="exact"/>
              <w:widowControl/>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网上解密时限：开启解密后30分钟</w:t>
            </w:r>
            <w:r/>
          </w:p>
          <w:p>
            <w:pPr>
              <w:jc w:val="left"/>
              <w:spacing w:line="400" w:lineRule="exact"/>
              <w:widowControl/>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投标文件的开标地点：“江苏省政府采购（苏采云）平台”网上开标大厅</w:t>
            </w:r>
            <w:r>
              <w:rPr>
                <w:rFonts w:hint="eastAsia" w:ascii="宋体" w:hAnsi="宋体" w:cs="宋体"/>
                <w:bCs/>
                <w:color w:val="auto"/>
                <w:sz w:val="24"/>
                <w:szCs w:val="24"/>
                <w:highlight w:val="none"/>
                <w:lang w:val="en-US" w:eastAsia="zh-CN"/>
              </w:rPr>
              <w:t xml:space="preserve">。</w:t>
            </w:r>
            <w:r/>
          </w:p>
          <w:p>
            <w:pPr>
              <w:jc w:val="both"/>
              <w:spacing w:line="400" w:lineRule="exact"/>
              <w:widowControl/>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投标文件的开标方式：供应商通过苏采云平台进入“开标大厅”开启（解密）投标文件。推荐使用谷歌浏览器，参与苏采云平台线上不见面开标。</w:t>
            </w:r>
            <w:r/>
          </w:p>
          <w:p>
            <w:pPr>
              <w:pStyle w:val="806"/>
              <w:rPr>
                <w:rFonts w:ascii="宋体" w:hAnsi="宋体" w:eastAsia="宋体" w:cs="宋体"/>
                <w:i/>
                <w:iCs/>
                <w:color w:val="auto"/>
                <w:sz w:val="24"/>
                <w:szCs w:val="24"/>
                <w:highlight w:val="none"/>
                <w:u w:val="single"/>
                <w:lang w:val="en-US" w:eastAsia="zh-CN" w:bidi="ar-SA"/>
              </w:rPr>
            </w:pPr>
            <w:r>
              <w:rPr>
                <w:rFonts w:hint="eastAsia" w:ascii="宋体" w:hAnsi="宋体" w:eastAsia="宋体" w:cs="宋体"/>
                <w:i/>
                <w:iCs/>
                <w:color w:val="auto"/>
                <w:sz w:val="24"/>
                <w:szCs w:val="24"/>
                <w:highlight w:val="none"/>
                <w:u w:val="single"/>
                <w:lang w:val="en-US" w:eastAsia="zh-CN" w:bidi="ar-SA"/>
              </w:rPr>
              <w:t xml:space="preserve">注：</w:t>
            </w:r>
            <w:r/>
          </w:p>
          <w:p>
            <w:pPr>
              <w:pStyle w:val="806"/>
              <w:ind w:firstLine="480"/>
              <w:rPr>
                <w:rFonts w:hint="eastAsia"/>
                <w:color w:val="auto"/>
                <w:highlight w:val="none"/>
              </w:rPr>
            </w:pPr>
            <w:r>
              <w:rPr>
                <w:rFonts w:hint="eastAsia" w:ascii="宋体" w:hAnsi="宋体" w:eastAsia="宋体" w:cs="宋体"/>
                <w:i/>
                <w:iCs/>
                <w:color w:val="auto"/>
                <w:sz w:val="24"/>
                <w:szCs w:val="24"/>
                <w:highlight w:val="none"/>
                <w:u w:val="single"/>
                <w:lang w:val="en-US" w:eastAsia="zh-CN" w:bidi="ar-SA"/>
              </w:rPr>
              <w:t xml:space="preserve">本项目进行线上不见面采购活动，供应商准备好制作标书的笔记本电脑、CA锁（政务CA），登录苏采云网上开标大厅，等待开标流程进入“解锁环境”，点击“立即解密”进行标书解密，解锁完成后及时关注开标大厅，等待后续多次报价、答疑澄清等提示，请在规定时间内登录网上开标大厅参与采购活动（具体操作流程详见《“苏采云”系统供应商操作手册》）。</w:t>
            </w:r>
            <w:r/>
          </w:p>
        </w:tc>
      </w:tr>
      <w:tr>
        <w:trPr>
          <w:trHeight w:val="70"/>
        </w:trPr>
        <w:tc>
          <w:tcPr>
            <w:tcW w:w="962" w:type="dxa"/>
            <w:vAlign w:val="center"/>
            <w:textDirection w:val="lrTb"/>
            <w:noWrap w:val="false"/>
          </w:tcPr>
          <w:p>
            <w:pPr>
              <w:jc w:val="center"/>
              <w:spacing w:line="400" w:lineRule="exact"/>
              <w:rPr>
                <w:rFonts w:ascii="宋体" w:hAnsi="宋体" w:eastAsia="宋体" w:cs="宋体"/>
                <w:bCs/>
                <w:color w:val="auto"/>
                <w:sz w:val="24"/>
                <w:szCs w:val="24"/>
                <w:highlight w:val="none"/>
                <w:lang w:val="en-US" w:eastAsia="zh-CN"/>
              </w:rPr>
            </w:pPr>
            <w:r>
              <w:rPr>
                <w:rFonts w:hint="eastAsia" w:ascii="宋体" w:hAnsi="宋体" w:eastAsia="宋体" w:cs="宋体"/>
                <w:bCs/>
                <w:color w:val="auto"/>
                <w:sz w:val="24"/>
                <w:szCs w:val="24"/>
                <w:highlight w:val="none"/>
                <w:lang w:val="en-US" w:eastAsia="zh-CN"/>
              </w:rPr>
              <w:t xml:space="preserve">11</w:t>
            </w:r>
            <w:r/>
          </w:p>
        </w:tc>
        <w:tc>
          <w:tcPr>
            <w:tcW w:w="8662" w:type="dxa"/>
            <w:vAlign w:val="top"/>
            <w:textDirection w:val="lrTb"/>
            <w:noWrap w:val="false"/>
          </w:tcPr>
          <w:p>
            <w:pPr>
              <w:spacing w:line="400" w:lineRule="exact"/>
              <w:widowControl/>
              <w:rPr>
                <w:rFonts w:hint="eastAsia" w:ascii="宋体" w:hAnsi="宋体" w:eastAsia="宋体" w:cs="宋体"/>
                <w:color w:val="auto"/>
                <w:sz w:val="24"/>
                <w:szCs w:val="24"/>
                <w:highlight w:val="none"/>
                <w:lang w:val="en-US" w:eastAsia="zh-CN"/>
              </w:rPr>
            </w:pPr>
            <w:r>
              <w:rPr>
                <w:rFonts w:hint="eastAsia" w:ascii="宋体" w:hAnsi="宋体"/>
                <w:b/>
                <w:bCs/>
                <w:color w:val="auto"/>
                <w:sz w:val="24"/>
                <w:highlight w:val="none"/>
                <w:lang w:eastAsia="zh-CN"/>
              </w:rPr>
              <w:t xml:space="preserve">投标</w:t>
            </w:r>
            <w:r>
              <w:rPr>
                <w:rFonts w:hint="eastAsia" w:ascii="宋体" w:hAnsi="宋体"/>
                <w:b/>
                <w:bCs/>
                <w:color w:val="auto"/>
                <w:sz w:val="24"/>
                <w:highlight w:val="none"/>
              </w:rPr>
              <w:t xml:space="preserve">评审</w:t>
            </w:r>
            <w:r/>
          </w:p>
          <w:p>
            <w:pPr>
              <w:jc w:val="left"/>
              <w:spacing w:line="400" w:lineRule="exact"/>
              <w:widowControl/>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评审时间：</w:t>
            </w:r>
            <w:r>
              <w:rPr>
                <w:rFonts w:hint="eastAsia" w:ascii="宋体" w:hAnsi="宋体" w:eastAsia="宋体" w:cs="宋体"/>
                <w:bCs/>
                <w:color w:val="auto"/>
                <w:sz w:val="24"/>
                <w:szCs w:val="24"/>
                <w:highlight w:val="none"/>
                <w:lang w:val="en-US" w:eastAsia="zh-CN"/>
              </w:rPr>
              <w:t xml:space="preserve">202</w:t>
            </w:r>
            <w:r>
              <w:rPr>
                <w:rFonts w:hint="eastAsia" w:ascii="宋体" w:hAnsi="宋体" w:cs="宋体"/>
                <w:bCs/>
                <w:color w:val="auto"/>
                <w:sz w:val="24"/>
                <w:szCs w:val="24"/>
                <w:highlight w:val="none"/>
                <w:lang w:val="en-US" w:eastAsia="zh-CN"/>
              </w:rPr>
              <w:t xml:space="preserve">6</w:t>
            </w:r>
            <w:r>
              <w:rPr>
                <w:rFonts w:hint="eastAsia" w:ascii="宋体" w:hAnsi="宋体" w:eastAsia="宋体" w:cs="宋体"/>
                <w:bCs/>
                <w:color w:val="auto"/>
                <w:sz w:val="24"/>
                <w:szCs w:val="24"/>
                <w:highlight w:val="none"/>
                <w:lang w:val="en-US" w:eastAsia="zh-CN"/>
              </w:rPr>
              <w:t xml:space="preserve">年</w:t>
            </w:r>
            <w:r>
              <w:rPr>
                <w:rFonts w:hint="eastAsia" w:ascii="宋体" w:hAnsi="宋体" w:cs="宋体"/>
                <w:bCs/>
                <w:color w:val="auto"/>
                <w:sz w:val="24"/>
                <w:szCs w:val="24"/>
                <w:highlight w:val="none"/>
                <w:lang w:val="en-US" w:eastAsia="zh-CN"/>
              </w:rPr>
              <w:t xml:space="preserve">8</w:t>
            </w:r>
            <w:r>
              <w:rPr>
                <w:rFonts w:hint="eastAsia" w:ascii="宋体" w:hAnsi="宋体" w:eastAsia="宋体" w:cs="宋体"/>
                <w:bCs/>
                <w:color w:val="auto"/>
                <w:sz w:val="24"/>
                <w:szCs w:val="24"/>
                <w:highlight w:val="none"/>
                <w:lang w:val="en-US" w:eastAsia="zh-CN"/>
              </w:rPr>
              <w:t xml:space="preserve">月</w:t>
            </w:r>
            <w:r>
              <w:rPr>
                <w:rFonts w:hint="eastAsia" w:ascii="宋体" w:hAnsi="宋体" w:cs="宋体"/>
                <w:bCs/>
                <w:color w:val="auto"/>
                <w:sz w:val="24"/>
                <w:szCs w:val="24"/>
                <w:highlight w:val="none"/>
                <w:lang w:val="en-US" w:eastAsia="zh-CN"/>
              </w:rPr>
              <w:t xml:space="preserve">11日14</w:t>
            </w:r>
            <w:r>
              <w:rPr>
                <w:rFonts w:hint="eastAsia" w:ascii="宋体" w:hAnsi="宋体" w:eastAsia="宋体" w:cs="宋体"/>
                <w:bCs/>
                <w:color w:val="auto"/>
                <w:sz w:val="24"/>
                <w:szCs w:val="24"/>
                <w:highlight w:val="none"/>
                <w:lang w:val="en-US" w:eastAsia="zh-CN"/>
              </w:rPr>
              <w:t xml:space="preserve">:</w:t>
            </w:r>
            <w:r>
              <w:rPr>
                <w:rFonts w:hint="eastAsia" w:ascii="宋体" w:hAnsi="宋体" w:cs="宋体"/>
                <w:bCs/>
                <w:color w:val="auto"/>
                <w:sz w:val="24"/>
                <w:szCs w:val="24"/>
                <w:highlight w:val="none"/>
                <w:lang w:val="en-US" w:eastAsia="zh-CN"/>
              </w:rPr>
              <w:t xml:space="preserve">0</w:t>
            </w:r>
            <w:r>
              <w:rPr>
                <w:rFonts w:hint="eastAsia" w:ascii="宋体" w:hAnsi="宋体" w:eastAsia="宋体" w:cs="宋体"/>
                <w:bCs/>
                <w:color w:val="auto"/>
                <w:sz w:val="24"/>
                <w:szCs w:val="24"/>
                <w:highlight w:val="none"/>
                <w:lang w:val="en-US" w:eastAsia="zh-CN"/>
              </w:rPr>
              <w:t xml:space="preserve">0</w:t>
            </w:r>
            <w:r/>
          </w:p>
          <w:p>
            <w:pPr>
              <w:jc w:val="both"/>
              <w:spacing w:line="400" w:lineRule="exact"/>
              <w:widowControl/>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评审地点：无锡市滨湖区公共资源交易中心三楼评标室（无锡市滨湖区隐秀路152号）</w:t>
            </w:r>
            <w:bookmarkStart w:id="26" w:name="_GoBack"/>
            <w:r/>
            <w:bookmarkEnd w:id="26"/>
            <w:r/>
            <w:r/>
          </w:p>
          <w:p>
            <w:pPr>
              <w:jc w:val="left"/>
              <w:spacing w:line="400" w:lineRule="exact"/>
              <w:widowControl/>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确定</w:t>
            </w:r>
            <w:r>
              <w:rPr>
                <w:rFonts w:hint="eastAsia" w:ascii="宋体" w:hAnsi="宋体" w:cs="宋体"/>
                <w:color w:val="auto"/>
                <w:sz w:val="24"/>
                <w:szCs w:val="24"/>
                <w:highlight w:val="none"/>
                <w:lang w:val="en-US" w:eastAsia="zh-CN"/>
              </w:rPr>
              <w:t xml:space="preserve">中标</w:t>
            </w:r>
            <w:r>
              <w:rPr>
                <w:rFonts w:hint="eastAsia" w:ascii="宋体" w:hAnsi="宋体" w:eastAsia="宋体" w:cs="宋体"/>
                <w:color w:val="auto"/>
                <w:sz w:val="24"/>
                <w:szCs w:val="24"/>
                <w:highlight w:val="none"/>
                <w:lang w:val="en-US" w:eastAsia="zh-CN"/>
              </w:rPr>
              <w:t xml:space="preserve">单位时间：</w:t>
            </w:r>
            <w:r>
              <w:rPr>
                <w:rFonts w:hint="eastAsia" w:ascii="宋体" w:hAnsi="宋体" w:eastAsia="宋体" w:cs="宋体"/>
                <w:bCs/>
                <w:color w:val="auto"/>
                <w:sz w:val="24"/>
                <w:szCs w:val="24"/>
                <w:highlight w:val="none"/>
                <w:lang w:val="en-US" w:eastAsia="zh-CN"/>
              </w:rPr>
              <w:t xml:space="preserve">202</w:t>
            </w:r>
            <w:r>
              <w:rPr>
                <w:rFonts w:hint="eastAsia" w:ascii="宋体" w:hAnsi="宋体" w:cs="宋体"/>
                <w:bCs/>
                <w:color w:val="auto"/>
                <w:sz w:val="24"/>
                <w:szCs w:val="24"/>
                <w:highlight w:val="none"/>
                <w:lang w:val="en-US" w:eastAsia="zh-CN"/>
              </w:rPr>
              <w:t xml:space="preserve">6</w:t>
            </w:r>
            <w:r>
              <w:rPr>
                <w:rFonts w:hint="eastAsia" w:ascii="宋体" w:hAnsi="宋体" w:eastAsia="宋体" w:cs="宋体"/>
                <w:bCs/>
                <w:color w:val="auto"/>
                <w:sz w:val="24"/>
                <w:szCs w:val="24"/>
                <w:highlight w:val="none"/>
                <w:lang w:val="en-US" w:eastAsia="zh-CN"/>
              </w:rPr>
              <w:t xml:space="preserve">年</w:t>
            </w:r>
            <w:r>
              <w:rPr>
                <w:rFonts w:hint="eastAsia" w:ascii="宋体" w:hAnsi="宋体" w:cs="宋体"/>
                <w:bCs/>
                <w:color w:val="auto"/>
                <w:sz w:val="24"/>
                <w:szCs w:val="24"/>
                <w:highlight w:val="none"/>
                <w:lang w:val="en-US" w:eastAsia="zh-CN"/>
              </w:rPr>
              <w:t xml:space="preserve">8</w:t>
            </w:r>
            <w:r>
              <w:rPr>
                <w:rFonts w:hint="eastAsia" w:ascii="宋体" w:hAnsi="宋体" w:eastAsia="宋体" w:cs="宋体"/>
                <w:bCs/>
                <w:color w:val="auto"/>
                <w:sz w:val="24"/>
                <w:szCs w:val="24"/>
                <w:highlight w:val="none"/>
                <w:lang w:val="en-US" w:eastAsia="zh-CN"/>
              </w:rPr>
              <w:t xml:space="preserve">月</w:t>
            </w:r>
            <w:r>
              <w:rPr>
                <w:rFonts w:hint="eastAsia" w:ascii="宋体" w:hAnsi="宋体" w:cs="宋体"/>
                <w:bCs/>
                <w:color w:val="auto"/>
                <w:sz w:val="24"/>
                <w:szCs w:val="24"/>
                <w:highlight w:val="none"/>
                <w:lang w:val="en-US" w:eastAsia="zh-CN"/>
              </w:rPr>
              <w:t xml:space="preserve">11</w:t>
            </w:r>
            <w:r>
              <w:rPr>
                <w:rFonts w:hint="eastAsia" w:ascii="宋体" w:hAnsi="宋体" w:eastAsia="宋体" w:cs="宋体"/>
                <w:bCs/>
                <w:color w:val="auto"/>
                <w:sz w:val="24"/>
                <w:szCs w:val="24"/>
                <w:highlight w:val="none"/>
                <w:lang w:val="en-US" w:eastAsia="zh-CN"/>
              </w:rPr>
              <w:t xml:space="preserve">日</w:t>
            </w:r>
            <w:r>
              <w:rPr>
                <w:rFonts w:hint="eastAsia" w:ascii="宋体" w:hAnsi="宋体" w:eastAsia="宋体" w:cs="宋体"/>
                <w:color w:val="auto"/>
                <w:sz w:val="24"/>
                <w:szCs w:val="24"/>
                <w:highlight w:val="none"/>
                <w:lang w:val="en-US" w:eastAsia="zh-CN"/>
              </w:rPr>
              <w:t xml:space="preserve">评审结束</w:t>
            </w:r>
            <w:r/>
          </w:p>
          <w:p>
            <w:pPr>
              <w:jc w:val="both"/>
              <w:spacing w:line="400" w:lineRule="exact"/>
              <w:widowControl/>
              <w:rPr>
                <w:rFonts w:ascii="宋体" w:hAnsi="宋体" w:eastAsia="宋体" w:cs="宋体"/>
                <w:color w:val="auto"/>
                <w:sz w:val="24"/>
                <w:szCs w:val="24"/>
                <w:highlight w:val="none"/>
                <w:lang w:val="en-US"/>
              </w:rPr>
            </w:pPr>
            <w:r>
              <w:rPr>
                <w:rFonts w:hint="eastAsia" w:ascii="宋体" w:hAnsi="宋体" w:eastAsia="宋体" w:cs="宋体"/>
                <w:color w:val="auto"/>
                <w:sz w:val="24"/>
                <w:szCs w:val="24"/>
                <w:highlight w:val="none"/>
                <w:lang w:val="en-US" w:eastAsia="zh-CN"/>
              </w:rPr>
              <w:t xml:space="preserve">确定</w:t>
            </w:r>
            <w:r>
              <w:rPr>
                <w:rFonts w:hint="eastAsia" w:ascii="宋体" w:hAnsi="宋体" w:cs="宋体"/>
                <w:color w:val="auto"/>
                <w:sz w:val="24"/>
                <w:szCs w:val="24"/>
                <w:highlight w:val="none"/>
                <w:lang w:val="en-US" w:eastAsia="zh-CN"/>
              </w:rPr>
              <w:t xml:space="preserve">中标</w:t>
            </w:r>
            <w:r>
              <w:rPr>
                <w:rFonts w:hint="eastAsia" w:ascii="宋体" w:hAnsi="宋体" w:eastAsia="宋体" w:cs="宋体"/>
                <w:color w:val="auto"/>
                <w:sz w:val="24"/>
                <w:szCs w:val="24"/>
                <w:highlight w:val="none"/>
                <w:lang w:val="en-US" w:eastAsia="zh-CN"/>
              </w:rPr>
              <w:t xml:space="preserve">单位地点：无锡市滨湖区公共资源交易中心三楼评标室（无锡市滨湖区隐秀路152号）</w:t>
            </w:r>
            <w:r/>
          </w:p>
        </w:tc>
      </w:tr>
      <w:tr>
        <w:trPr>
          <w:trHeight w:val="424"/>
        </w:trPr>
        <w:tc>
          <w:tcPr>
            <w:tcW w:w="962" w:type="dxa"/>
            <w:vAlign w:val="center"/>
            <w:textDirection w:val="lrTb"/>
            <w:noWrap w:val="false"/>
          </w:tcPr>
          <w:p>
            <w:pPr>
              <w:jc w:val="center"/>
              <w:spacing w:line="400" w:lineRule="exact"/>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1</w:t>
            </w:r>
            <w:r>
              <w:rPr>
                <w:rFonts w:hint="eastAsia" w:ascii="宋体" w:hAnsi="宋体" w:eastAsia="宋体" w:cs="宋体"/>
                <w:bCs/>
                <w:color w:val="auto"/>
                <w:sz w:val="24"/>
                <w:szCs w:val="24"/>
                <w:highlight w:val="none"/>
                <w:lang w:val="en-US" w:eastAsia="zh-CN"/>
              </w:rPr>
              <w:t xml:space="preserve">2</w:t>
            </w:r>
            <w:r/>
          </w:p>
        </w:tc>
        <w:tc>
          <w:tcPr>
            <w:tcW w:w="8662" w:type="dxa"/>
            <w:vAlign w:val="top"/>
            <w:textDirection w:val="lrTb"/>
            <w:noWrap w:val="false"/>
          </w:tcPr>
          <w:p>
            <w:pPr>
              <w:jc w:val="both"/>
              <w:spacing w:line="400" w:lineRule="exact"/>
              <w:widowControl/>
              <w:rPr>
                <w:rFonts w:hint="eastAsia" w:ascii="宋体" w:hAnsi="宋体" w:eastAsia="宋体" w:cs="宋体"/>
                <w:color w:val="auto"/>
                <w:sz w:val="24"/>
                <w:szCs w:val="24"/>
                <w:highlight w:val="none"/>
                <w:lang w:eastAsia="zh-CN"/>
              </w:rPr>
            </w:pPr>
            <w:r>
              <w:rPr>
                <w:rFonts w:hint="eastAsia" w:ascii="宋体" w:hAnsi="宋体" w:cs="宋体"/>
                <w:b/>
                <w:bCs/>
                <w:color w:val="auto"/>
                <w:sz w:val="24"/>
                <w:szCs w:val="24"/>
                <w:highlight w:val="none"/>
                <w:lang w:val="en-US" w:eastAsia="zh-CN"/>
              </w:rPr>
              <w:t xml:space="preserve">本项目设最高限价：136.7110万元</w:t>
            </w:r>
            <w:r/>
          </w:p>
        </w:tc>
      </w:tr>
      <w:tr>
        <w:trPr>
          <w:trHeight w:val="90"/>
        </w:trPr>
        <w:tc>
          <w:tcPr>
            <w:tcW w:w="962" w:type="dxa"/>
            <w:vAlign w:val="center"/>
            <w:textDirection w:val="lrTb"/>
            <w:noWrap w:val="false"/>
          </w:tcPr>
          <w:p>
            <w:pPr>
              <w:jc w:val="center"/>
              <w:spacing w:line="400" w:lineRule="exact"/>
              <w:rPr>
                <w:rFonts w:ascii="宋体" w:hAnsi="宋体" w:eastAsia="宋体" w:cs="宋体"/>
                <w:bCs/>
                <w:color w:val="auto"/>
                <w:sz w:val="24"/>
                <w:szCs w:val="24"/>
                <w:highlight w:val="none"/>
                <w:lang w:val="en-US" w:eastAsia="zh-CN"/>
              </w:rPr>
            </w:pPr>
            <w:r>
              <w:rPr>
                <w:rFonts w:hint="eastAsia" w:ascii="宋体" w:hAnsi="宋体" w:eastAsia="宋体" w:cs="宋体"/>
                <w:bCs/>
                <w:color w:val="auto"/>
                <w:sz w:val="24"/>
                <w:szCs w:val="24"/>
                <w:highlight w:val="none"/>
                <w:lang w:val="en-US" w:eastAsia="zh-CN"/>
              </w:rPr>
              <w:t xml:space="preserve">13</w:t>
            </w:r>
            <w:r/>
          </w:p>
        </w:tc>
        <w:tc>
          <w:tcPr>
            <w:tcW w:w="8662" w:type="dxa"/>
            <w:vAlign w:val="top"/>
            <w:textDirection w:val="lrTb"/>
            <w:noWrap w:val="false"/>
          </w:tcPr>
          <w:p>
            <w:pPr>
              <w:spacing w:line="400" w:lineRule="exact"/>
              <w:widowControl/>
              <w:rPr>
                <w:rFonts w:hint="default" w:ascii="宋体" w:hAnsi="宋体" w:eastAsia="宋体" w:cs="宋体"/>
                <w:color w:val="auto"/>
                <w:sz w:val="24"/>
                <w:szCs w:val="24"/>
                <w:highlight w:val="none"/>
                <w:lang w:val="en-US"/>
              </w:rPr>
            </w:pPr>
            <w:r>
              <w:rPr>
                <w:rFonts w:hint="eastAsia" w:ascii="宋体" w:hAnsi="宋体" w:cs="宋体"/>
                <w:b/>
                <w:bCs/>
                <w:color w:val="auto"/>
                <w:sz w:val="24"/>
                <w:szCs w:val="20"/>
                <w:highlight w:val="none"/>
              </w:rPr>
              <w:t xml:space="preserve">投标保证金：</w:t>
            </w:r>
            <w:r>
              <w:rPr>
                <w:rFonts w:hint="eastAsia" w:ascii="宋体" w:hAnsi="宋体" w:cs="宋体"/>
                <w:color w:val="auto"/>
                <w:sz w:val="24"/>
                <w:szCs w:val="20"/>
                <w:highlight w:val="none"/>
              </w:rPr>
              <w:t xml:space="preserve">本项目不收取投标保证金。</w:t>
            </w:r>
            <w:r/>
          </w:p>
        </w:tc>
      </w:tr>
      <w:tr>
        <w:trPr>
          <w:trHeight w:val="70"/>
        </w:trPr>
        <w:tc>
          <w:tcPr>
            <w:tcW w:w="962" w:type="dxa"/>
            <w:vAlign w:val="center"/>
            <w:textDirection w:val="lrTb"/>
            <w:noWrap w:val="false"/>
          </w:tcPr>
          <w:p>
            <w:pPr>
              <w:jc w:val="center"/>
              <w:spacing w:line="400" w:lineRule="exact"/>
              <w:rPr>
                <w:rFonts w:hint="default" w:ascii="宋体" w:hAnsi="宋体" w:cs="宋体"/>
                <w:bCs/>
                <w:color w:val="auto"/>
                <w:sz w:val="24"/>
                <w:szCs w:val="24"/>
                <w:highlight w:val="none"/>
                <w:lang w:val="en-US" w:eastAsia="zh-CN"/>
              </w:rPr>
            </w:pPr>
            <w:r>
              <w:rPr>
                <w:rFonts w:hint="eastAsia" w:ascii="宋体" w:hAnsi="宋体" w:cs="宋体"/>
                <w:bCs/>
                <w:color w:val="auto"/>
                <w:sz w:val="24"/>
                <w:szCs w:val="24"/>
                <w:highlight w:val="none"/>
                <w:lang w:val="en-US" w:eastAsia="zh-CN"/>
              </w:rPr>
              <w:t xml:space="preserve">14</w:t>
            </w:r>
            <w:r/>
          </w:p>
        </w:tc>
        <w:tc>
          <w:tcPr>
            <w:tcW w:w="8662" w:type="dxa"/>
            <w:vAlign w:val="top"/>
            <w:textDirection w:val="lrTb"/>
            <w:noWrap w:val="false"/>
          </w:tcPr>
          <w:p>
            <w:pPr>
              <w:jc w:val="both"/>
              <w:spacing w:line="400" w:lineRule="exact"/>
              <w:widowControl/>
              <w:rPr>
                <w:rFonts w:hint="eastAsia" w:ascii="宋体" w:hAnsi="宋体" w:cs="宋体"/>
                <w:b/>
                <w:bCs/>
                <w:color w:val="auto"/>
                <w:sz w:val="24"/>
                <w:szCs w:val="24"/>
                <w:highlight w:val="none"/>
                <w:lang w:eastAsia="zh-CN"/>
              </w:rPr>
            </w:pPr>
            <w:r>
              <w:rPr>
                <w:rFonts w:hint="eastAsia" w:ascii="宋体" w:hAnsi="宋体" w:eastAsia="宋体" w:cs="宋体"/>
                <w:b/>
                <w:bCs/>
                <w:color w:val="auto"/>
                <w:sz w:val="24"/>
                <w:szCs w:val="24"/>
                <w:highlight w:val="none"/>
              </w:rPr>
              <w:t xml:space="preserve">特别提醒</w:t>
            </w:r>
            <w:r>
              <w:rPr>
                <w:rFonts w:hint="eastAsia" w:ascii="宋体" w:hAnsi="宋体" w:cs="宋体"/>
                <w:b/>
                <w:bCs/>
                <w:color w:val="auto"/>
                <w:sz w:val="24"/>
                <w:szCs w:val="24"/>
                <w:highlight w:val="none"/>
                <w:lang w:eastAsia="zh-CN"/>
              </w:rPr>
              <w:t xml:space="preserve">：</w:t>
            </w:r>
            <w:r/>
          </w:p>
          <w:p>
            <w:pPr>
              <w:jc w:val="both"/>
              <w:spacing w:line="40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1.</w:t>
            </w:r>
            <w:r>
              <w:rPr>
                <w:rFonts w:hint="eastAsia" w:ascii="宋体" w:hAnsi="宋体" w:eastAsia="宋体" w:cs="宋体"/>
                <w:color w:val="auto"/>
                <w:sz w:val="24"/>
                <w:szCs w:val="24"/>
                <w:highlight w:val="none"/>
              </w:rPr>
              <w:t xml:space="preserve">因供应商可能会存在操作不熟练、业务不熟悉等因素，为保证开评标流程顺利，供应商如有问题应及时反馈，供应商在</w:t>
            </w:r>
            <w:r>
              <w:rPr>
                <w:rFonts w:hint="eastAsia" w:ascii="宋体" w:hAnsi="宋体" w:eastAsia="宋体" w:cs="宋体"/>
                <w:color w:val="auto"/>
                <w:sz w:val="24"/>
                <w:szCs w:val="24"/>
                <w:highlight w:val="none"/>
                <w:lang w:val="en-US" w:eastAsia="zh-CN"/>
              </w:rPr>
              <w:t xml:space="preserve">投标</w:t>
            </w:r>
            <w:r>
              <w:rPr>
                <w:rFonts w:hint="eastAsia" w:ascii="宋体" w:hAnsi="宋体" w:eastAsia="宋体" w:cs="宋体"/>
                <w:color w:val="auto"/>
                <w:sz w:val="24"/>
                <w:szCs w:val="24"/>
                <w:highlight w:val="none"/>
              </w:rPr>
              <w:t xml:space="preserve">文件递交截止时间前</w:t>
            </w:r>
            <w:r>
              <w:rPr>
                <w:rFonts w:hint="eastAsia" w:ascii="宋体" w:hAnsi="宋体" w:eastAsia="宋体" w:cs="宋体"/>
                <w:color w:val="auto"/>
                <w:sz w:val="24"/>
                <w:szCs w:val="24"/>
                <w:highlight w:val="none"/>
                <w:lang w:val="en-US" w:eastAsia="zh-CN"/>
              </w:rPr>
              <w:t xml:space="preserve">在</w:t>
            </w:r>
            <w:r>
              <w:rPr>
                <w:rFonts w:hint="eastAsia" w:ascii="宋体" w:hAnsi="宋体" w:eastAsia="宋体" w:cs="宋体"/>
                <w:color w:val="auto"/>
                <w:sz w:val="24"/>
                <w:szCs w:val="24"/>
                <w:highlight w:val="none"/>
              </w:rPr>
              <w:t xml:space="preserve">网上上传电子投标文件。</w:t>
            </w:r>
            <w:r/>
          </w:p>
          <w:p>
            <w:pPr>
              <w:jc w:val="both"/>
              <w:spacing w:line="40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2.</w:t>
            </w:r>
            <w:r>
              <w:rPr>
                <w:rFonts w:hint="eastAsia" w:ascii="宋体" w:hAnsi="宋体" w:eastAsia="宋体" w:cs="宋体"/>
                <w:color w:val="auto"/>
                <w:sz w:val="24"/>
                <w:szCs w:val="24"/>
                <w:highlight w:val="none"/>
              </w:rPr>
              <w:t xml:space="preserve">本项目采用线上电子开评标（网上不见面开标），仅需在任意地点登录苏采云平台参加开标会议，供应商无需到达开标现场。</w:t>
            </w:r>
            <w:r/>
          </w:p>
          <w:p>
            <w:pPr>
              <w:jc w:val="left"/>
              <w:spacing w:line="400" w:lineRule="exact"/>
              <w:widowControl/>
              <w:rPr>
                <w:rFonts w:hint="eastAsia" w:ascii="宋体" w:hAnsi="宋体" w:eastAsia="宋体" w:cs="宋体"/>
                <w:color w:val="auto"/>
                <w:sz w:val="24"/>
                <w:szCs w:val="24"/>
                <w:highlight w:val="none"/>
              </w:rPr>
            </w:pPr>
            <w:r>
              <w:rPr>
                <w:rFonts w:hint="eastAsia" w:ascii="宋体" w:hAnsi="宋体" w:cs="宋体"/>
                <w:color w:val="auto"/>
                <w:sz w:val="24"/>
                <w:szCs w:val="24"/>
                <w:highlight w:val="none"/>
                <w:lang w:val="en-US" w:eastAsia="zh-CN"/>
              </w:rPr>
              <w:t xml:space="preserve">3</w:t>
            </w:r>
            <w:r>
              <w:rPr>
                <w:rFonts w:hint="eastAsia" w:ascii="宋体" w:hAnsi="宋体" w:eastAsia="宋体" w:cs="宋体"/>
                <w:color w:val="auto"/>
                <w:sz w:val="24"/>
                <w:szCs w:val="24"/>
                <w:highlight w:val="none"/>
              </w:rPr>
              <w:t xml:space="preserve">.供应商在苏采云系统规定的时间内对投标文件进行解密</w:t>
            </w:r>
            <w:r>
              <w:rPr>
                <w:rFonts w:hint="eastAsia" w:ascii="宋体" w:hAnsi="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开标当天请供应商联系人</w:t>
            </w:r>
            <w:r>
              <w:rPr>
                <w:rFonts w:hint="eastAsia" w:ascii="宋体" w:hAnsi="宋体" w:cs="宋体"/>
                <w:color w:val="auto"/>
                <w:sz w:val="24"/>
                <w:szCs w:val="24"/>
                <w:highlight w:val="none"/>
                <w:lang w:eastAsia="zh-CN"/>
              </w:rPr>
              <w:t xml:space="preserve">保持通信畅通</w:t>
            </w:r>
            <w:r>
              <w:rPr>
                <w:rFonts w:hint="eastAsia" w:ascii="宋体" w:hAnsi="宋体" w:eastAsia="宋体" w:cs="宋体"/>
                <w:color w:val="auto"/>
                <w:sz w:val="24"/>
                <w:szCs w:val="24"/>
                <w:highlight w:val="none"/>
              </w:rPr>
              <w:t xml:space="preserve">。</w:t>
            </w:r>
            <w:r/>
          </w:p>
          <w:p>
            <w:pPr>
              <w:jc w:val="both"/>
              <w:spacing w:line="400" w:lineRule="exact"/>
              <w:widowControl/>
              <w:rPr>
                <w:rFonts w:hint="eastAsia" w:ascii="宋体" w:hAnsi="宋体" w:eastAsia="宋体" w:cs="宋体"/>
                <w:color w:val="auto"/>
                <w:sz w:val="24"/>
                <w:szCs w:val="24"/>
                <w:highlight w:val="none"/>
              </w:rPr>
            </w:pPr>
            <w:r>
              <w:rPr>
                <w:rFonts w:hint="eastAsia" w:ascii="宋体" w:hAnsi="宋体" w:cs="宋体"/>
                <w:color w:val="auto"/>
                <w:sz w:val="24"/>
                <w:szCs w:val="24"/>
                <w:highlight w:val="none"/>
                <w:lang w:val="en-US" w:eastAsia="zh-CN"/>
              </w:rPr>
              <w:t xml:space="preserve">4</w:t>
            </w:r>
            <w:r>
              <w:rPr>
                <w:rFonts w:hint="eastAsia" w:ascii="宋体" w:hAnsi="宋体" w:eastAsia="宋体" w:cs="宋体"/>
                <w:color w:val="auto"/>
                <w:sz w:val="24"/>
                <w:szCs w:val="24"/>
                <w:highlight w:val="none"/>
              </w:rPr>
              <w:t xml:space="preserve">.供应商请仔细阅读供应商注册流程和</w:t>
            </w:r>
            <w:r>
              <w:rPr>
                <w:rFonts w:hint="eastAsia" w:ascii="宋体" w:hAnsi="宋体" w:eastAsia="宋体" w:cs="宋体"/>
                <w:color w:val="auto"/>
                <w:sz w:val="24"/>
                <w:szCs w:val="24"/>
                <w:highlight w:val="none"/>
                <w:lang w:val="en-US" w:eastAsia="zh-CN"/>
              </w:rPr>
              <w:t xml:space="preserve">招标</w:t>
            </w:r>
            <w:r>
              <w:rPr>
                <w:rFonts w:hint="eastAsia" w:ascii="宋体" w:hAnsi="宋体" w:eastAsia="宋体" w:cs="宋体"/>
                <w:color w:val="auto"/>
                <w:sz w:val="24"/>
                <w:szCs w:val="24"/>
                <w:highlight w:val="none"/>
              </w:rPr>
              <w:t xml:space="preserve">文件中关于电子开评标等相关事项，如有问题可发送邮件或电话咨询。</w:t>
            </w:r>
            <w:r/>
          </w:p>
          <w:p>
            <w:pPr>
              <w:jc w:val="both"/>
              <w:spacing w:line="400" w:lineRule="exact"/>
              <w:widowControl/>
              <w:rPr>
                <w:rFonts w:hint="eastAsia" w:ascii="宋体" w:hAnsi="宋体" w:eastAsia="宋体" w:cs="宋体"/>
                <w:color w:val="auto"/>
                <w:sz w:val="24"/>
                <w:szCs w:val="24"/>
                <w:highlight w:val="none"/>
              </w:rPr>
            </w:pPr>
            <w:r>
              <w:rPr>
                <w:rFonts w:hint="eastAsia" w:ascii="宋体" w:hAnsi="宋体" w:cs="宋体"/>
                <w:color w:val="auto"/>
                <w:sz w:val="24"/>
                <w:szCs w:val="24"/>
                <w:highlight w:val="none"/>
                <w:lang w:val="en-US" w:eastAsia="zh-CN"/>
              </w:rPr>
              <w:t xml:space="preserve">5</w:t>
            </w:r>
            <w:r>
              <w:rPr>
                <w:rFonts w:hint="eastAsia" w:ascii="宋体" w:hAnsi="宋体" w:eastAsia="宋体" w:cs="宋体"/>
                <w:color w:val="auto"/>
                <w:sz w:val="24"/>
                <w:szCs w:val="24"/>
                <w:highlight w:val="none"/>
              </w:rPr>
              <w:t xml:space="preserve">.本次采购采用《</w:t>
            </w:r>
            <w:r>
              <w:rPr>
                <w:rFonts w:hint="eastAsia" w:ascii="宋体" w:hAnsi="宋体" w:eastAsia="宋体" w:cs="宋体"/>
                <w:color w:val="auto"/>
                <w:sz w:val="24"/>
                <w:szCs w:val="24"/>
                <w:highlight w:val="none"/>
                <w:lang w:val="en-US" w:eastAsia="zh-CN"/>
              </w:rPr>
              <w:t xml:space="preserve">江苏省政府采购（苏采云）平台</w:t>
            </w:r>
            <w:r>
              <w:rPr>
                <w:rFonts w:hint="eastAsia" w:ascii="宋体" w:hAnsi="宋体" w:eastAsia="宋体" w:cs="宋体"/>
                <w:color w:val="auto"/>
                <w:sz w:val="24"/>
                <w:szCs w:val="24"/>
                <w:highlight w:val="none"/>
              </w:rPr>
              <w:t xml:space="preserve">》进行采购活动，</w:t>
            </w:r>
            <w:r>
              <w:rPr>
                <w:rFonts w:hint="eastAsia" w:ascii="宋体" w:hAnsi="宋体" w:eastAsia="宋体" w:cs="宋体"/>
                <w:color w:val="auto"/>
                <w:sz w:val="24"/>
                <w:szCs w:val="24"/>
                <w:highlight w:val="none"/>
                <w:lang w:val="en-US" w:eastAsia="zh-CN"/>
              </w:rPr>
              <w:t xml:space="preserve">招标</w:t>
            </w:r>
            <w:r>
              <w:rPr>
                <w:rFonts w:hint="eastAsia" w:ascii="宋体" w:hAnsi="宋体" w:eastAsia="宋体" w:cs="宋体"/>
                <w:color w:val="auto"/>
                <w:sz w:val="24"/>
                <w:szCs w:val="24"/>
                <w:highlight w:val="none"/>
              </w:rPr>
              <w:t xml:space="preserve">文件发布、</w:t>
            </w:r>
            <w:r>
              <w:rPr>
                <w:rFonts w:hint="eastAsia" w:ascii="宋体" w:hAnsi="宋体" w:eastAsia="宋体" w:cs="宋体"/>
                <w:color w:val="auto"/>
                <w:sz w:val="24"/>
                <w:szCs w:val="24"/>
                <w:highlight w:val="none"/>
                <w:lang w:val="en-US" w:eastAsia="zh-CN"/>
              </w:rPr>
              <w:t xml:space="preserve">投标</w:t>
            </w:r>
            <w:r>
              <w:rPr>
                <w:rFonts w:hint="eastAsia" w:ascii="宋体" w:hAnsi="宋体" w:eastAsia="宋体" w:cs="宋体"/>
                <w:color w:val="auto"/>
                <w:sz w:val="24"/>
                <w:szCs w:val="24"/>
                <w:highlight w:val="none"/>
              </w:rPr>
              <w:t xml:space="preserve">、评审和中标（成交）结果发布全程电子化。</w:t>
            </w:r>
            <w:r/>
          </w:p>
          <w:p>
            <w:pPr>
              <w:jc w:val="left"/>
              <w:spacing w:line="400" w:lineRule="exact"/>
              <w:widowControl/>
              <w:rPr>
                <w:rFonts w:hint="eastAsia" w:ascii="宋体" w:hAnsi="宋体" w:eastAsia="宋体" w:cs="宋体"/>
                <w:color w:val="auto"/>
                <w:sz w:val="24"/>
                <w:szCs w:val="24"/>
                <w:highlight w:val="none"/>
              </w:rPr>
            </w:pPr>
            <w:r>
              <w:rPr>
                <w:rFonts w:hint="eastAsia" w:ascii="宋体" w:hAnsi="宋体" w:cs="宋体"/>
                <w:color w:val="auto"/>
                <w:sz w:val="24"/>
                <w:szCs w:val="24"/>
                <w:highlight w:val="none"/>
                <w:lang w:val="en-US" w:eastAsia="zh-CN"/>
              </w:rPr>
              <w:t xml:space="preserve">6</w:t>
            </w:r>
            <w:r>
              <w:rPr>
                <w:rFonts w:hint="eastAsia" w:ascii="宋体" w:hAnsi="宋体" w:eastAsia="宋体" w:cs="宋体"/>
                <w:color w:val="auto"/>
                <w:sz w:val="24"/>
                <w:szCs w:val="24"/>
                <w:highlight w:val="none"/>
              </w:rPr>
              <w:t xml:space="preserve">.纸质投标文件：本项目为不见面开标，</w:t>
            </w:r>
            <w:r>
              <w:rPr>
                <w:rFonts w:hint="eastAsia" w:ascii="宋体" w:hAnsi="宋体" w:cs="宋体"/>
                <w:color w:val="auto"/>
                <w:sz w:val="24"/>
                <w:szCs w:val="24"/>
                <w:highlight w:val="none"/>
                <w:lang w:val="en-US" w:eastAsia="zh-CN"/>
              </w:rPr>
              <w:t xml:space="preserve">投标供应商</w:t>
            </w:r>
            <w:r>
              <w:rPr>
                <w:rFonts w:hint="eastAsia" w:ascii="宋体" w:hAnsi="宋体" w:eastAsia="宋体" w:cs="宋体"/>
                <w:color w:val="auto"/>
                <w:sz w:val="24"/>
                <w:szCs w:val="24"/>
                <w:highlight w:val="none"/>
              </w:rPr>
              <w:t xml:space="preserve">无需递交纸质</w:t>
            </w:r>
            <w:r>
              <w:rPr>
                <w:rFonts w:hint="eastAsia" w:ascii="宋体" w:hAnsi="宋体" w:eastAsia="宋体" w:cs="宋体"/>
                <w:color w:val="auto"/>
                <w:sz w:val="24"/>
                <w:szCs w:val="24"/>
                <w:highlight w:val="none"/>
                <w:lang w:val="en-US" w:eastAsia="zh-CN"/>
              </w:rPr>
              <w:t xml:space="preserve">投标</w:t>
            </w:r>
            <w:r>
              <w:rPr>
                <w:rFonts w:hint="eastAsia" w:ascii="宋体" w:hAnsi="宋体" w:eastAsia="宋体" w:cs="宋体"/>
                <w:color w:val="auto"/>
                <w:sz w:val="24"/>
                <w:szCs w:val="24"/>
                <w:highlight w:val="none"/>
              </w:rPr>
              <w:t xml:space="preserve">文件至现场，</w:t>
            </w:r>
            <w:r>
              <w:rPr>
                <w:rFonts w:hint="eastAsia" w:ascii="宋体" w:hAnsi="宋体" w:eastAsia="宋体" w:cs="宋体"/>
                <w:color w:val="auto"/>
                <w:sz w:val="24"/>
                <w:szCs w:val="24"/>
                <w:highlight w:val="none"/>
                <w:lang w:val="en-US" w:eastAsia="zh-CN"/>
              </w:rPr>
              <w:t xml:space="preserve">中标（成交）后中标（成交）</w:t>
            </w:r>
            <w:r>
              <w:rPr>
                <w:rFonts w:hint="eastAsia" w:ascii="宋体" w:hAnsi="宋体" w:eastAsia="宋体" w:cs="宋体"/>
                <w:color w:val="auto"/>
                <w:sz w:val="24"/>
                <w:szCs w:val="24"/>
                <w:highlight w:val="none"/>
              </w:rPr>
              <w:t xml:space="preserve">供应商</w:t>
            </w:r>
            <w:r>
              <w:rPr>
                <w:rFonts w:hint="eastAsia" w:ascii="宋体" w:hAnsi="宋体" w:eastAsia="宋体" w:cs="宋体"/>
                <w:color w:val="auto"/>
                <w:sz w:val="24"/>
                <w:szCs w:val="24"/>
                <w:highlight w:val="none"/>
                <w:lang w:val="en-US" w:eastAsia="zh-CN"/>
              </w:rPr>
              <w:t xml:space="preserve">在</w:t>
            </w:r>
            <w:r>
              <w:rPr>
                <w:rFonts w:hint="eastAsia" w:ascii="宋体" w:hAnsi="宋体" w:eastAsia="宋体" w:cs="宋体"/>
                <w:color w:val="auto"/>
                <w:sz w:val="24"/>
                <w:szCs w:val="24"/>
                <w:highlight w:val="none"/>
              </w:rPr>
              <w:t xml:space="preserve">与</w:t>
            </w:r>
            <w:r>
              <w:rPr>
                <w:rFonts w:hint="eastAsia" w:ascii="宋体" w:hAnsi="宋体" w:eastAsia="宋体" w:cs="宋体"/>
                <w:color w:val="auto"/>
                <w:sz w:val="24"/>
                <w:szCs w:val="24"/>
                <w:highlight w:val="none"/>
                <w:lang w:val="en-US" w:eastAsia="zh-CN"/>
              </w:rPr>
              <w:t xml:space="preserve">招标人</w:t>
            </w:r>
            <w:r>
              <w:rPr>
                <w:rFonts w:hint="eastAsia" w:ascii="宋体" w:hAnsi="宋体" w:eastAsia="宋体" w:cs="宋体"/>
                <w:color w:val="auto"/>
                <w:sz w:val="24"/>
                <w:szCs w:val="24"/>
                <w:highlight w:val="none"/>
              </w:rPr>
              <w:t xml:space="preserve">签订合同之前，必须提供与系统中电子</w:t>
            </w:r>
            <w:r>
              <w:rPr>
                <w:rFonts w:hint="eastAsia" w:ascii="宋体" w:hAnsi="宋体" w:eastAsia="宋体" w:cs="宋体"/>
                <w:color w:val="auto"/>
                <w:sz w:val="24"/>
                <w:szCs w:val="24"/>
                <w:highlight w:val="none"/>
                <w:lang w:val="en-US" w:eastAsia="zh-CN"/>
              </w:rPr>
              <w:t xml:space="preserve">投标</w:t>
            </w:r>
            <w:r>
              <w:rPr>
                <w:rFonts w:hint="eastAsia" w:ascii="宋体" w:hAnsi="宋体" w:eastAsia="宋体" w:cs="宋体"/>
                <w:color w:val="auto"/>
                <w:sz w:val="24"/>
                <w:szCs w:val="24"/>
                <w:highlight w:val="none"/>
              </w:rPr>
              <w:t xml:space="preserve">文件一致的纸质</w:t>
            </w:r>
            <w:r>
              <w:rPr>
                <w:rFonts w:hint="eastAsia" w:ascii="宋体" w:hAnsi="宋体" w:eastAsia="宋体" w:cs="宋体"/>
                <w:color w:val="auto"/>
                <w:sz w:val="24"/>
                <w:szCs w:val="24"/>
                <w:highlight w:val="none"/>
                <w:lang w:val="en-US" w:eastAsia="zh-CN"/>
              </w:rPr>
              <w:t xml:space="preserve">投标文件</w:t>
            </w:r>
            <w:r>
              <w:rPr>
                <w:rFonts w:hint="eastAsia" w:ascii="宋体" w:hAnsi="宋体" w:eastAsia="宋体" w:cs="宋体"/>
                <w:color w:val="auto"/>
                <w:sz w:val="24"/>
                <w:szCs w:val="24"/>
                <w:highlight w:val="none"/>
              </w:rPr>
              <w:t xml:space="preserve">一式三份。</w:t>
            </w:r>
            <w:r/>
          </w:p>
          <w:p>
            <w:pPr>
              <w:spacing w:line="400" w:lineRule="exact"/>
              <w:widowControl/>
              <w:rPr>
                <w:rFonts w:hint="eastAsia" w:ascii="宋体" w:hAnsi="宋体" w:eastAsia="宋体" w:cs="宋体"/>
                <w:bCs/>
                <w:color w:val="auto"/>
                <w:sz w:val="24"/>
                <w:szCs w:val="24"/>
                <w:highlight w:val="none"/>
              </w:rPr>
            </w:pPr>
            <w:r>
              <w:rPr>
                <w:rFonts w:hint="eastAsia" w:ascii="宋体" w:hAnsi="宋体" w:cs="宋体"/>
                <w:color w:val="auto"/>
                <w:sz w:val="24"/>
                <w:szCs w:val="24"/>
                <w:highlight w:val="none"/>
                <w:lang w:val="en-US" w:eastAsia="zh-CN"/>
              </w:rPr>
              <w:t xml:space="preserve">7.</w:t>
            </w:r>
            <w:r>
              <w:rPr>
                <w:rFonts w:hint="eastAsia" w:ascii="宋体" w:hAnsi="宋体" w:eastAsia="宋体" w:cs="宋体"/>
                <w:color w:val="auto"/>
                <w:sz w:val="24"/>
                <w:szCs w:val="24"/>
                <w:highlight w:val="none"/>
              </w:rPr>
              <w:t xml:space="preserve">若资格审查或评审过程中，</w:t>
            </w:r>
            <w:r>
              <w:rPr>
                <w:rFonts w:hint="eastAsia" w:ascii="宋体" w:hAnsi="宋体" w:cs="宋体"/>
                <w:color w:val="auto"/>
                <w:sz w:val="24"/>
                <w:szCs w:val="24"/>
                <w:highlight w:val="none"/>
                <w:lang w:val="en-US" w:eastAsia="zh-CN"/>
              </w:rPr>
              <w:t xml:space="preserve">招标人</w:t>
            </w:r>
            <w:r>
              <w:rPr>
                <w:rFonts w:hint="eastAsia" w:ascii="宋体" w:hAnsi="宋体" w:eastAsia="宋体" w:cs="宋体"/>
                <w:color w:val="auto"/>
                <w:sz w:val="24"/>
                <w:szCs w:val="24"/>
                <w:highlight w:val="none"/>
              </w:rPr>
              <w:t xml:space="preserve">、代理机构、评标</w:t>
            </w:r>
            <w:r>
              <w:rPr>
                <w:rFonts w:hint="eastAsia" w:ascii="宋体" w:hAnsi="宋体" w:cs="宋体"/>
                <w:color w:val="auto"/>
                <w:sz w:val="24"/>
                <w:szCs w:val="24"/>
                <w:highlight w:val="none"/>
                <w:lang w:val="en-US" w:eastAsia="zh-CN"/>
              </w:rPr>
              <w:t xml:space="preserve">委</w:t>
            </w:r>
            <w:r>
              <w:rPr>
                <w:rFonts w:hint="eastAsia" w:ascii="宋体" w:hAnsi="宋体" w:eastAsia="宋体" w:cs="宋体"/>
                <w:color w:val="auto"/>
                <w:sz w:val="24"/>
                <w:szCs w:val="24"/>
                <w:highlight w:val="none"/>
              </w:rPr>
              <w:t xml:space="preserve">员会对</w:t>
            </w:r>
            <w:r>
              <w:rPr>
                <w:rFonts w:hint="eastAsia" w:ascii="宋体" w:hAnsi="宋体" w:cs="宋体"/>
                <w:color w:val="auto"/>
                <w:sz w:val="24"/>
                <w:szCs w:val="24"/>
                <w:highlight w:val="none"/>
                <w:lang w:val="en-US" w:eastAsia="zh-CN"/>
              </w:rPr>
              <w:t xml:space="preserve">投标文件</w:t>
            </w:r>
            <w:r>
              <w:rPr>
                <w:rFonts w:hint="eastAsia" w:ascii="宋体" w:hAnsi="宋体" w:eastAsia="宋体" w:cs="宋体"/>
                <w:color w:val="auto"/>
                <w:sz w:val="24"/>
                <w:szCs w:val="24"/>
                <w:highlight w:val="none"/>
              </w:rPr>
              <w:t xml:space="preserve">存在疑问</w:t>
            </w:r>
            <w:r>
              <w:rPr>
                <w:rFonts w:hint="eastAsia" w:ascii="宋体" w:hAnsi="宋体" w:cs="宋体"/>
                <w:color w:val="auto"/>
                <w:sz w:val="24"/>
                <w:szCs w:val="24"/>
                <w:highlight w:val="none"/>
                <w:lang w:eastAsia="zh-CN"/>
              </w:rPr>
              <w:t xml:space="preserve">，</w:t>
            </w:r>
            <w:r>
              <w:rPr>
                <w:rFonts w:hint="eastAsia" w:ascii="宋体" w:hAnsi="宋体" w:cs="宋体"/>
                <w:color w:val="auto"/>
                <w:sz w:val="24"/>
                <w:szCs w:val="24"/>
                <w:highlight w:val="none"/>
                <w:lang w:val="en-US" w:eastAsia="zh-CN"/>
              </w:rPr>
              <w:t xml:space="preserve">投标</w:t>
            </w:r>
            <w:r>
              <w:rPr>
                <w:rFonts w:hint="eastAsia" w:ascii="宋体" w:hAnsi="宋体" w:eastAsia="宋体" w:cs="宋体"/>
                <w:color w:val="auto"/>
                <w:sz w:val="24"/>
                <w:szCs w:val="24"/>
                <w:highlight w:val="none"/>
              </w:rPr>
              <w:t xml:space="preserve">供应商被授权代表须在接到在线询标函后15分钟内，在开标界面在线以澄清函回复并签章</w:t>
            </w:r>
            <w:r>
              <w:rPr>
                <w:rFonts w:hint="eastAsia" w:ascii="宋体" w:hAnsi="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若</w:t>
            </w:r>
            <w:r>
              <w:rPr>
                <w:rFonts w:hint="eastAsia" w:ascii="宋体" w:hAnsi="宋体" w:cs="宋体"/>
                <w:color w:val="auto"/>
                <w:sz w:val="24"/>
                <w:szCs w:val="24"/>
                <w:highlight w:val="none"/>
                <w:lang w:val="en-US" w:eastAsia="zh-CN"/>
              </w:rPr>
              <w:t xml:space="preserve">投标</w:t>
            </w:r>
            <w:r>
              <w:rPr>
                <w:rFonts w:hint="eastAsia" w:ascii="宋体" w:hAnsi="宋体" w:eastAsia="宋体" w:cs="宋体"/>
                <w:color w:val="auto"/>
                <w:sz w:val="24"/>
                <w:szCs w:val="24"/>
                <w:highlight w:val="none"/>
              </w:rPr>
              <w:t xml:space="preserve">供应商被授权代表未在规定时间内按上述要求</w:t>
            </w:r>
            <w:r>
              <w:rPr>
                <w:rFonts w:hint="eastAsia" w:ascii="宋体" w:hAnsi="宋体" w:cs="宋体"/>
                <w:color w:val="auto"/>
                <w:sz w:val="24"/>
                <w:szCs w:val="24"/>
                <w:highlight w:val="none"/>
                <w:lang w:eastAsia="zh-CN"/>
              </w:rPr>
              <w:t xml:space="preserve">作出</w:t>
            </w:r>
            <w:r>
              <w:rPr>
                <w:rFonts w:hint="eastAsia" w:ascii="宋体" w:hAnsi="宋体" w:eastAsia="宋体" w:cs="宋体"/>
                <w:color w:val="auto"/>
                <w:sz w:val="24"/>
                <w:szCs w:val="24"/>
                <w:highlight w:val="none"/>
              </w:rPr>
              <w:t xml:space="preserve">回复，则视为</w:t>
            </w:r>
            <w:r>
              <w:rPr>
                <w:rFonts w:hint="eastAsia" w:ascii="宋体" w:hAnsi="宋体" w:cs="宋体"/>
                <w:color w:val="auto"/>
                <w:sz w:val="24"/>
                <w:szCs w:val="24"/>
                <w:highlight w:val="none"/>
                <w:lang w:val="en-US" w:eastAsia="zh-CN"/>
              </w:rPr>
              <w:t xml:space="preserve">投标</w:t>
            </w:r>
            <w:r>
              <w:rPr>
                <w:rFonts w:hint="eastAsia" w:ascii="宋体" w:hAnsi="宋体" w:eastAsia="宋体" w:cs="宋体"/>
                <w:color w:val="auto"/>
                <w:sz w:val="24"/>
                <w:szCs w:val="24"/>
                <w:highlight w:val="none"/>
              </w:rPr>
              <w:t xml:space="preserve">供应商默认资审结果或评审结果。</w:t>
            </w:r>
            <w:r/>
          </w:p>
        </w:tc>
      </w:tr>
      <w:tr>
        <w:trPr>
          <w:trHeight w:val="70"/>
        </w:trPr>
        <w:tc>
          <w:tcPr>
            <w:tcW w:w="962" w:type="dxa"/>
            <w:vAlign w:val="center"/>
            <w:textDirection w:val="lrTb"/>
            <w:noWrap w:val="false"/>
          </w:tcPr>
          <w:p>
            <w:pPr>
              <w:jc w:val="center"/>
              <w:spacing w:line="400" w:lineRule="exact"/>
              <w:rPr>
                <w:rFonts w:hint="default" w:ascii="宋体" w:hAnsi="宋体" w:eastAsia="宋体" w:cs="宋体"/>
                <w:bCs/>
                <w:color w:val="auto"/>
                <w:sz w:val="24"/>
                <w:szCs w:val="24"/>
                <w:highlight w:val="none"/>
                <w:lang w:val="en-US" w:eastAsia="zh-CN"/>
              </w:rPr>
            </w:pPr>
            <w:r>
              <w:rPr>
                <w:rFonts w:hint="eastAsia" w:ascii="宋体" w:hAnsi="宋体" w:cs="宋体"/>
                <w:bCs/>
                <w:color w:val="auto"/>
                <w:sz w:val="24"/>
                <w:szCs w:val="24"/>
                <w:highlight w:val="none"/>
                <w:lang w:val="en-US" w:eastAsia="zh-CN"/>
              </w:rPr>
              <w:t xml:space="preserve">15</w:t>
            </w:r>
            <w:r/>
          </w:p>
        </w:tc>
        <w:tc>
          <w:tcPr>
            <w:tcW w:w="8662" w:type="dxa"/>
            <w:vAlign w:val="top"/>
            <w:textDirection w:val="lrTb"/>
            <w:noWrap w:val="false"/>
          </w:tcPr>
          <w:p>
            <w:pPr>
              <w:spacing w:line="400" w:lineRule="exact"/>
              <w:widowControl/>
              <w:rPr>
                <w:rFonts w:hint="eastAsia" w:ascii="宋体" w:hAnsi="宋体" w:eastAsia="宋体" w:cs="宋体"/>
                <w:bCs/>
                <w:color w:val="auto"/>
                <w:sz w:val="24"/>
                <w:szCs w:val="24"/>
                <w:highlight w:val="none"/>
              </w:rPr>
            </w:pPr>
            <w:r>
              <w:rPr>
                <w:rFonts w:hint="eastAsia" w:ascii="宋体" w:hAnsi="宋体"/>
                <w:b/>
                <w:bCs/>
                <w:color w:val="auto"/>
                <w:sz w:val="24"/>
                <w:highlight w:val="none"/>
              </w:rPr>
              <w:t xml:space="preserve">本次</w:t>
            </w:r>
            <w:r>
              <w:rPr>
                <w:rFonts w:hint="eastAsia" w:ascii="宋体" w:hAnsi="宋体"/>
                <w:b/>
                <w:bCs/>
                <w:color w:val="auto"/>
                <w:sz w:val="24"/>
                <w:highlight w:val="none"/>
                <w:lang w:eastAsia="zh-CN"/>
              </w:rPr>
              <w:t xml:space="preserve">投标</w:t>
            </w:r>
            <w:r>
              <w:rPr>
                <w:rFonts w:hint="eastAsia" w:ascii="宋体" w:hAnsi="宋体"/>
                <w:b/>
                <w:bCs/>
                <w:color w:val="auto"/>
                <w:sz w:val="24"/>
                <w:highlight w:val="none"/>
              </w:rPr>
              <w:t xml:space="preserve">联系方式</w:t>
            </w:r>
            <w:r/>
          </w:p>
          <w:p>
            <w:pPr>
              <w:spacing w:line="400" w:lineRule="exact"/>
              <w:widowControl/>
              <w:rPr>
                <w:rFonts w:hint="eastAsia" w:ascii="宋体" w:hAnsi="宋体" w:eastAsia="宋体" w:cs="宋体"/>
                <w:bCs/>
                <w:color w:val="auto"/>
                <w:sz w:val="24"/>
                <w:szCs w:val="24"/>
                <w:highlight w:val="none"/>
                <w:lang w:eastAsia="zh-CN"/>
              </w:rPr>
            </w:pPr>
            <w:r>
              <w:rPr>
                <w:rFonts w:hint="eastAsia" w:ascii="宋体" w:hAnsi="宋体" w:eastAsia="宋体" w:cs="宋体"/>
                <w:bCs/>
                <w:color w:val="auto"/>
                <w:sz w:val="24"/>
                <w:szCs w:val="24"/>
                <w:highlight w:val="none"/>
              </w:rPr>
              <w:t xml:space="preserve">采购人：</w:t>
            </w:r>
            <w:r>
              <w:rPr>
                <w:rFonts w:hint="eastAsia" w:ascii="宋体" w:hAnsi="宋体" w:cs="宋体"/>
                <w:bCs/>
                <w:color w:val="auto"/>
                <w:sz w:val="24"/>
                <w:szCs w:val="24"/>
                <w:highlight w:val="none"/>
                <w:lang w:eastAsia="zh-CN"/>
              </w:rPr>
              <w:t xml:space="preserve">无锡市滨湖区蠡湖街道办事处</w:t>
            </w:r>
            <w:r/>
          </w:p>
          <w:p>
            <w:pPr>
              <w:spacing w:line="400" w:lineRule="exact"/>
              <w:widowControl/>
              <w:rPr>
                <w:rFonts w:hint="eastAsia" w:ascii="宋体" w:hAnsi="宋体" w:eastAsia="宋体" w:cs="宋体"/>
                <w:bCs/>
                <w:color w:val="auto"/>
                <w:sz w:val="24"/>
                <w:szCs w:val="24"/>
                <w:highlight w:val="none"/>
                <w:lang w:eastAsia="zh-CN"/>
              </w:rPr>
            </w:pPr>
            <w:r>
              <w:rPr>
                <w:rFonts w:hint="eastAsia" w:ascii="宋体" w:hAnsi="宋体" w:eastAsia="宋体" w:cs="宋体"/>
                <w:bCs/>
                <w:color w:val="auto"/>
                <w:sz w:val="24"/>
                <w:szCs w:val="24"/>
                <w:highlight w:val="none"/>
              </w:rPr>
              <w:t xml:space="preserve">采购</w:t>
            </w:r>
            <w:r>
              <w:rPr>
                <w:rFonts w:hint="eastAsia" w:ascii="宋体" w:hAnsi="宋体" w:eastAsia="宋体" w:cs="宋体"/>
                <w:bCs/>
                <w:color w:val="auto"/>
                <w:sz w:val="24"/>
                <w:szCs w:val="24"/>
                <w:highlight w:val="none"/>
                <w:lang w:val="en-US" w:eastAsia="zh-CN"/>
              </w:rPr>
              <w:t xml:space="preserve">人</w:t>
            </w:r>
            <w:r>
              <w:rPr>
                <w:rFonts w:hint="eastAsia" w:ascii="宋体" w:hAnsi="宋体" w:eastAsia="宋体" w:cs="宋体"/>
                <w:bCs/>
                <w:color w:val="auto"/>
                <w:sz w:val="24"/>
                <w:szCs w:val="24"/>
                <w:highlight w:val="none"/>
              </w:rPr>
              <w:t xml:space="preserve">统一</w:t>
            </w:r>
            <w:r>
              <w:rPr>
                <w:rFonts w:hint="eastAsia" w:ascii="宋体" w:hAnsi="宋体" w:cs="宋体"/>
                <w:bCs/>
                <w:color w:val="auto"/>
                <w:sz w:val="24"/>
                <w:szCs w:val="24"/>
                <w:highlight w:val="none"/>
                <w:lang w:val="en-US" w:eastAsia="zh-CN"/>
              </w:rPr>
              <w:t xml:space="preserve">社会</w:t>
            </w:r>
            <w:r>
              <w:rPr>
                <w:rFonts w:hint="eastAsia" w:ascii="宋体" w:hAnsi="宋体" w:eastAsia="宋体" w:cs="宋体"/>
                <w:bCs/>
                <w:color w:val="auto"/>
                <w:sz w:val="24"/>
                <w:szCs w:val="24"/>
                <w:highlight w:val="none"/>
              </w:rPr>
              <w:t xml:space="preserve">信用代码</w:t>
            </w:r>
            <w:r>
              <w:rPr>
                <w:rFonts w:hint="eastAsia" w:ascii="宋体" w:hAnsi="宋体" w:cs="宋体"/>
                <w:bCs/>
                <w:color w:val="auto"/>
                <w:sz w:val="24"/>
                <w:szCs w:val="24"/>
                <w:highlight w:val="none"/>
                <w:lang w:eastAsia="zh-CN"/>
              </w:rPr>
              <w:t xml:space="preserve">：</w:t>
            </w:r>
            <w:r>
              <w:rPr>
                <w:rFonts w:hint="eastAsia" w:ascii="宋体" w:hAnsi="宋体" w:cs="宋体"/>
                <w:bCs/>
                <w:color w:val="auto"/>
                <w:sz w:val="24"/>
                <w:szCs w:val="24"/>
                <w:highlight w:val="none"/>
                <w:lang w:val="en-US" w:eastAsia="zh-CN"/>
              </w:rPr>
              <w:t xml:space="preserve">113202110140310437</w:t>
            </w:r>
            <w:r/>
          </w:p>
          <w:p>
            <w:pPr>
              <w:spacing w:line="400" w:lineRule="exact"/>
              <w:widowControl/>
              <w:rPr>
                <w:rFonts w:hint="eastAsia" w:ascii="宋体" w:hAnsi="宋体" w:cs="宋体"/>
                <w:bCs/>
                <w:color w:val="auto"/>
                <w:sz w:val="24"/>
                <w:szCs w:val="24"/>
                <w:highlight w:val="none"/>
                <w:lang w:val="en-US" w:eastAsia="zh-CN"/>
              </w:rPr>
            </w:pPr>
            <w:r>
              <w:rPr>
                <w:rFonts w:hint="eastAsia" w:ascii="宋体" w:hAnsi="宋体" w:eastAsia="宋体" w:cs="宋体"/>
                <w:bCs/>
                <w:color w:val="auto"/>
                <w:sz w:val="24"/>
                <w:szCs w:val="24"/>
                <w:highlight w:val="none"/>
                <w:lang w:val="en-US" w:eastAsia="zh-CN"/>
              </w:rPr>
              <w:t xml:space="preserve">联系人：</w:t>
            </w:r>
            <w:r>
              <w:rPr>
                <w:rFonts w:hint="eastAsia" w:ascii="宋体" w:hAnsi="宋体" w:cs="宋体"/>
                <w:bCs/>
                <w:color w:val="auto"/>
                <w:sz w:val="24"/>
                <w:szCs w:val="24"/>
                <w:highlight w:val="none"/>
                <w:lang w:val="en-US" w:eastAsia="zh-CN"/>
              </w:rPr>
              <w:t xml:space="preserve">朱工 </w:t>
            </w:r>
            <w:r/>
          </w:p>
          <w:p>
            <w:pPr>
              <w:spacing w:line="400" w:lineRule="exact"/>
              <w:widowControl/>
              <w:rPr>
                <w:rFonts w:hint="eastAsia" w:ascii="宋体" w:hAnsi="宋体" w:cs="宋体"/>
                <w:color w:val="auto"/>
                <w:sz w:val="24"/>
                <w:szCs w:val="22"/>
                <w:highlight w:val="none"/>
                <w:lang w:val="en-US" w:eastAsia="zh-CN"/>
              </w:rPr>
            </w:pPr>
            <w:r>
              <w:rPr>
                <w:rFonts w:hint="eastAsia" w:ascii="宋体" w:hAnsi="宋体" w:cs="宋体"/>
                <w:bCs/>
                <w:color w:val="auto"/>
                <w:sz w:val="24"/>
                <w:szCs w:val="24"/>
                <w:highlight w:val="none"/>
                <w:lang w:eastAsia="zh-CN"/>
              </w:rPr>
              <w:t xml:space="preserve">联系电话</w:t>
            </w:r>
            <w:r>
              <w:rPr>
                <w:rFonts w:hint="eastAsia" w:ascii="宋体" w:hAnsi="宋体" w:eastAsia="宋体" w:cs="宋体"/>
                <w:bCs/>
                <w:color w:val="auto"/>
                <w:sz w:val="24"/>
                <w:szCs w:val="24"/>
                <w:highlight w:val="none"/>
              </w:rPr>
              <w:t xml:space="preserve">：</w:t>
            </w:r>
            <w:r>
              <w:rPr>
                <w:rFonts w:hint="eastAsia" w:ascii="宋体" w:hAnsi="宋体" w:eastAsia="宋体" w:cs="宋体"/>
                <w:bCs/>
                <w:color w:val="auto"/>
                <w:sz w:val="24"/>
                <w:szCs w:val="24"/>
                <w:highlight w:val="none"/>
                <w:lang w:val="zh-CN"/>
              </w:rPr>
              <w:t xml:space="preserve">0510-66002858</w:t>
            </w:r>
            <w:r>
              <w:rPr>
                <w:rFonts w:hint="eastAsia" w:ascii="宋体" w:hAnsi="宋体" w:eastAsia="宋体" w:cs="宋体"/>
                <w:bCs/>
                <w:color w:val="auto"/>
                <w:sz w:val="24"/>
                <w:szCs w:val="24"/>
                <w:highlight w:val="none"/>
                <w:lang w:val="en-US" w:eastAsia="zh-CN"/>
              </w:rPr>
              <w:t xml:space="preserve"> </w:t>
            </w:r>
            <w:r/>
          </w:p>
          <w:p>
            <w:pPr>
              <w:spacing w:line="400" w:lineRule="exact"/>
              <w:widowControl/>
              <w:rPr>
                <w:rFonts w:hint="eastAsia" w:ascii="宋体" w:hAnsi="宋体" w:eastAsia="宋体" w:cs="宋体"/>
                <w:bCs/>
                <w:color w:val="auto"/>
                <w:sz w:val="24"/>
                <w:szCs w:val="24"/>
                <w:highlight w:val="none"/>
                <w:lang w:eastAsia="zh-CN"/>
              </w:rPr>
            </w:pPr>
            <w:r>
              <w:rPr>
                <w:rFonts w:hint="eastAsia" w:ascii="宋体" w:hAnsi="宋体" w:eastAsia="宋体" w:cs="宋体"/>
                <w:bCs/>
                <w:color w:val="auto"/>
                <w:sz w:val="24"/>
                <w:szCs w:val="24"/>
                <w:highlight w:val="none"/>
              </w:rPr>
              <w:t xml:space="preserve">采购代理机构：</w:t>
            </w:r>
            <w:r>
              <w:rPr>
                <w:rFonts w:hint="eastAsia" w:ascii="宋体" w:hAnsi="宋体" w:cs="宋体"/>
                <w:bCs/>
                <w:color w:val="auto"/>
                <w:sz w:val="24"/>
                <w:szCs w:val="24"/>
                <w:highlight w:val="none"/>
                <w:lang w:eastAsia="zh-CN"/>
              </w:rPr>
              <w:t xml:space="preserve">中企华建友工程管理有限公司</w:t>
            </w:r>
            <w:r/>
          </w:p>
          <w:p>
            <w:pPr>
              <w:spacing w:line="400" w:lineRule="exact"/>
              <w:widowControl/>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采购代理统一</w:t>
            </w:r>
            <w:r>
              <w:rPr>
                <w:rFonts w:hint="eastAsia" w:ascii="宋体" w:hAnsi="宋体" w:cs="宋体"/>
                <w:bCs/>
                <w:color w:val="auto"/>
                <w:sz w:val="24"/>
                <w:szCs w:val="24"/>
                <w:highlight w:val="none"/>
                <w:lang w:val="en-US" w:eastAsia="zh-CN"/>
              </w:rPr>
              <w:t xml:space="preserve">社会</w:t>
            </w:r>
            <w:r>
              <w:rPr>
                <w:rFonts w:hint="eastAsia" w:ascii="宋体" w:hAnsi="宋体" w:eastAsia="宋体" w:cs="宋体"/>
                <w:bCs/>
                <w:color w:val="auto"/>
                <w:sz w:val="24"/>
                <w:szCs w:val="24"/>
                <w:highlight w:val="none"/>
              </w:rPr>
              <w:t xml:space="preserve">信用代码：91320211MA260J0Q02</w:t>
            </w:r>
            <w:r/>
          </w:p>
          <w:p>
            <w:pPr>
              <w:spacing w:line="400" w:lineRule="exact"/>
              <w:widowControl/>
              <w:rPr>
                <w:rFonts w:hint="default" w:ascii="宋体" w:hAnsi="宋体" w:eastAsia="宋体" w:cs="宋体"/>
                <w:bCs/>
                <w:color w:val="auto"/>
                <w:sz w:val="24"/>
                <w:szCs w:val="24"/>
                <w:highlight w:val="none"/>
                <w:lang w:val="en-US" w:eastAsia="zh-CN"/>
              </w:rPr>
            </w:pPr>
            <w:r>
              <w:rPr>
                <w:rFonts w:hint="eastAsia" w:ascii="宋体" w:hAnsi="宋体" w:eastAsia="宋体" w:cs="宋体"/>
                <w:bCs/>
                <w:color w:val="auto"/>
                <w:sz w:val="24"/>
                <w:szCs w:val="24"/>
                <w:highlight w:val="none"/>
              </w:rPr>
              <w:t xml:space="preserve">联系人：</w:t>
            </w:r>
            <w:r>
              <w:rPr>
                <w:rFonts w:hint="eastAsia" w:ascii="宋体" w:hAnsi="宋体" w:cs="宋体"/>
                <w:bCs/>
                <w:color w:val="auto"/>
                <w:sz w:val="24"/>
                <w:szCs w:val="24"/>
                <w:highlight w:val="none"/>
                <w:lang w:val="en-US" w:eastAsia="zh-CN"/>
              </w:rPr>
              <w:t xml:space="preserve">许卿</w:t>
            </w:r>
            <w:r>
              <w:rPr>
                <w:rFonts w:hint="eastAsia" w:ascii="宋体" w:hAnsi="宋体" w:eastAsia="宋体" w:cs="宋体"/>
                <w:bCs/>
                <w:color w:val="auto"/>
                <w:sz w:val="24"/>
                <w:szCs w:val="24"/>
                <w:highlight w:val="none"/>
                <w:lang w:val="en-US" w:eastAsia="zh-CN"/>
              </w:rPr>
              <w:t xml:space="preserve">、</w:t>
            </w:r>
            <w:r>
              <w:rPr>
                <w:rFonts w:hint="eastAsia" w:ascii="宋体" w:hAnsi="宋体" w:cs="宋体"/>
                <w:bCs/>
                <w:color w:val="auto"/>
                <w:sz w:val="24"/>
                <w:szCs w:val="24"/>
                <w:highlight w:val="none"/>
                <w:lang w:val="en-US" w:eastAsia="zh-CN"/>
              </w:rPr>
              <w:t xml:space="preserve">朱玲希</w:t>
            </w:r>
            <w:r/>
          </w:p>
          <w:p>
            <w:pPr>
              <w:spacing w:line="400" w:lineRule="exact"/>
              <w:widowControl/>
              <w:rPr>
                <w:rFonts w:hint="default" w:ascii="宋体" w:hAnsi="宋体" w:eastAsia="宋体" w:cs="宋体"/>
                <w:bCs/>
                <w:color w:val="auto"/>
                <w:sz w:val="24"/>
                <w:szCs w:val="24"/>
                <w:highlight w:val="none"/>
                <w:lang w:val="en-US" w:eastAsia="zh-CN"/>
              </w:rPr>
            </w:pPr>
            <w:r>
              <w:rPr>
                <w:rFonts w:hint="eastAsia" w:ascii="宋体" w:hAnsi="宋体" w:eastAsia="宋体" w:cs="宋体"/>
                <w:bCs/>
                <w:color w:val="auto"/>
                <w:sz w:val="24"/>
                <w:szCs w:val="24"/>
                <w:highlight w:val="none"/>
              </w:rPr>
              <w:t xml:space="preserve">联系电话：</w:t>
            </w:r>
            <w:r>
              <w:rPr>
                <w:rFonts w:hint="eastAsia" w:ascii="宋体" w:hAnsi="宋体" w:cs="宋体"/>
                <w:bCs/>
                <w:color w:val="auto"/>
                <w:sz w:val="24"/>
                <w:szCs w:val="24"/>
                <w:highlight w:val="none"/>
                <w:lang w:val="en-US" w:eastAsia="zh-CN"/>
              </w:rPr>
              <w:t xml:space="preserve">0510-83128275、13771414788</w:t>
            </w:r>
            <w:r/>
          </w:p>
          <w:p>
            <w:pPr>
              <w:spacing w:line="400" w:lineRule="exact"/>
              <w:widowControl/>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电子邮件：</w:t>
            </w:r>
            <w:r>
              <w:rPr>
                <w:rFonts w:hint="eastAsia" w:ascii="宋体" w:hAnsi="宋体" w:cs="宋体"/>
                <w:bCs/>
                <w:color w:val="auto"/>
                <w:sz w:val="24"/>
                <w:szCs w:val="24"/>
                <w:highlight w:val="none"/>
                <w:lang w:val="en-US" w:eastAsia="zh-CN"/>
              </w:rPr>
              <w:t xml:space="preserve">79189993</w:t>
            </w:r>
            <w:r>
              <w:rPr>
                <w:rFonts w:hint="eastAsia" w:ascii="宋体" w:hAnsi="宋体" w:eastAsia="宋体" w:cs="宋体"/>
                <w:bCs/>
                <w:color w:val="auto"/>
                <w:sz w:val="24"/>
                <w:szCs w:val="24"/>
                <w:highlight w:val="none"/>
              </w:rPr>
              <w:t xml:space="preserve">@qq.com</w:t>
            </w:r>
            <w:r/>
          </w:p>
          <w:p>
            <w:pPr>
              <w:spacing w:line="400" w:lineRule="exact"/>
              <w:widowControl/>
              <w:rPr>
                <w:rFonts w:ascii="宋体" w:hAnsi="宋体" w:eastAsia="宋体" w:cs="宋体"/>
                <w:bCs/>
                <w:color w:val="auto"/>
                <w:sz w:val="24"/>
                <w:szCs w:val="24"/>
                <w:highlight w:val="none"/>
                <w:lang w:val="en-US" w:eastAsia="zh-CN"/>
              </w:rPr>
            </w:pPr>
            <w:r>
              <w:rPr>
                <w:rFonts w:hint="eastAsia" w:ascii="宋体" w:hAnsi="宋体" w:eastAsia="宋体" w:cs="宋体"/>
                <w:bCs/>
                <w:color w:val="auto"/>
                <w:sz w:val="24"/>
                <w:szCs w:val="24"/>
                <w:highlight w:val="none"/>
              </w:rPr>
              <w:t xml:space="preserve">联系地址：</w:t>
            </w:r>
            <w:r>
              <w:rPr>
                <w:rFonts w:hint="eastAsia" w:ascii="宋体" w:hAnsi="宋体" w:cs="宋体"/>
                <w:bCs/>
                <w:color w:val="auto"/>
                <w:sz w:val="24"/>
                <w:szCs w:val="24"/>
                <w:highlight w:val="none"/>
                <w:lang w:eastAsia="zh-CN"/>
              </w:rPr>
              <w:t xml:space="preserve">无锡市惠山区惠山大道88号明都大厦9号楼1908</w:t>
            </w:r>
            <w:r/>
          </w:p>
          <w:p>
            <w:pPr>
              <w:spacing w:line="400" w:lineRule="exact"/>
              <w:widowControl/>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邮政编码：214000</w:t>
            </w:r>
            <w:r/>
          </w:p>
          <w:p>
            <w:pPr>
              <w:spacing w:line="400" w:lineRule="exact"/>
              <w:widowControl/>
              <w:rPr>
                <w:rFonts w:hint="eastAsia" w:ascii="宋体" w:hAnsi="宋体" w:eastAsia="宋体" w:cs="宋体"/>
                <w:color w:val="auto"/>
                <w:sz w:val="24"/>
                <w:szCs w:val="24"/>
                <w:highlight w:val="none"/>
              </w:rPr>
            </w:pPr>
            <w:r>
              <w:rPr>
                <w:rFonts w:hint="eastAsia" w:ascii="宋体" w:hAnsi="宋体" w:eastAsia="宋体" w:cs="宋体"/>
                <w:bCs/>
                <w:color w:val="auto"/>
                <w:sz w:val="24"/>
                <w:szCs w:val="24"/>
                <w:highlight w:val="none"/>
              </w:rPr>
              <w:t xml:space="preserve">有关本次采购活动程序方面的问题</w:t>
            </w:r>
            <w:r>
              <w:rPr>
                <w:rFonts w:hint="eastAsia" w:ascii="宋体" w:hAnsi="宋体" w:cs="宋体"/>
                <w:bCs/>
                <w:color w:val="auto"/>
                <w:sz w:val="24"/>
                <w:szCs w:val="24"/>
                <w:highlight w:val="none"/>
                <w:lang w:eastAsia="zh-CN"/>
              </w:rPr>
              <w:t xml:space="preserve">，</w:t>
            </w:r>
            <w:r>
              <w:rPr>
                <w:rFonts w:hint="eastAsia" w:ascii="宋体" w:hAnsi="宋体" w:eastAsia="宋体" w:cs="宋体"/>
                <w:bCs/>
                <w:color w:val="auto"/>
                <w:sz w:val="24"/>
                <w:szCs w:val="24"/>
                <w:highlight w:val="none"/>
              </w:rPr>
              <w:t xml:space="preserve">可来人、来函（传真）或电话联系。</w:t>
            </w:r>
            <w:r/>
          </w:p>
        </w:tc>
      </w:tr>
      <w:tr>
        <w:trPr>
          <w:trHeight w:val="70"/>
        </w:trPr>
        <w:tc>
          <w:tcPr>
            <w:tcW w:w="962" w:type="dxa"/>
            <w:vAlign w:val="center"/>
            <w:textDirection w:val="lrTb"/>
            <w:noWrap w:val="false"/>
          </w:tcPr>
          <w:p>
            <w:pPr>
              <w:jc w:val="center"/>
              <w:spacing w:line="400" w:lineRule="exact"/>
              <w:rPr>
                <w:rFonts w:ascii="宋体" w:hAnsi="宋体" w:eastAsia="宋体" w:cs="宋体"/>
                <w:bCs/>
                <w:color w:val="auto"/>
                <w:sz w:val="24"/>
                <w:szCs w:val="24"/>
                <w:highlight w:val="none"/>
                <w:lang w:val="en-US" w:eastAsia="zh-CN"/>
              </w:rPr>
            </w:pPr>
            <w:r>
              <w:rPr>
                <w:rFonts w:hint="eastAsia" w:ascii="宋体" w:hAnsi="宋体" w:eastAsia="宋体" w:cs="宋体"/>
                <w:bCs/>
                <w:color w:val="auto"/>
                <w:sz w:val="24"/>
                <w:szCs w:val="24"/>
                <w:highlight w:val="none"/>
                <w:lang w:val="en-US" w:eastAsia="zh-CN"/>
              </w:rPr>
              <w:t xml:space="preserve">1</w:t>
            </w:r>
            <w:r>
              <w:rPr>
                <w:rFonts w:hint="eastAsia" w:ascii="宋体" w:hAnsi="宋体" w:cs="宋体"/>
                <w:bCs/>
                <w:color w:val="auto"/>
                <w:sz w:val="24"/>
                <w:szCs w:val="24"/>
                <w:highlight w:val="none"/>
                <w:lang w:val="en-US" w:eastAsia="zh-CN"/>
              </w:rPr>
              <w:t xml:space="preserve">6</w:t>
            </w:r>
            <w:r/>
          </w:p>
        </w:tc>
        <w:tc>
          <w:tcPr>
            <w:tcW w:w="8662" w:type="dxa"/>
            <w:vAlign w:val="top"/>
            <w:textDirection w:val="lrTb"/>
            <w:noWrap w:val="false"/>
          </w:tcPr>
          <w:p>
            <w:pPr>
              <w:spacing w:line="440" w:lineRule="exact"/>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 xml:space="preserve">供应商“账号注册”及CA办理：</w:t>
            </w:r>
            <w:r/>
          </w:p>
          <w:p>
            <w:pPr>
              <w:spacing w:line="400" w:lineRule="exact"/>
              <w:widowControl/>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1.请有意参加本项目采购活动的供应商按以下流程进行操作：</w:t>
            </w:r>
            <w:r/>
          </w:p>
          <w:p>
            <w:pPr>
              <w:jc w:val="both"/>
              <w:spacing w:line="400" w:lineRule="exact"/>
              <w:widowControl/>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lang w:eastAsia="zh-CN"/>
              </w:rPr>
              <w:t xml:space="preserve">（</w:t>
            </w:r>
            <w:r>
              <w:rPr>
                <w:rFonts w:hint="eastAsia" w:ascii="宋体" w:hAnsi="宋体" w:eastAsia="宋体" w:cs="宋体"/>
                <w:bCs/>
                <w:color w:val="auto"/>
                <w:sz w:val="24"/>
                <w:szCs w:val="24"/>
                <w:highlight w:val="none"/>
                <w:lang w:val="en-US" w:eastAsia="zh-CN"/>
              </w:rPr>
              <w:t xml:space="preserve">1）</w:t>
            </w:r>
            <w:r>
              <w:rPr>
                <w:rFonts w:hint="eastAsia" w:ascii="宋体" w:hAnsi="宋体" w:eastAsia="宋体" w:cs="宋体"/>
                <w:bCs/>
                <w:color w:val="auto"/>
                <w:sz w:val="24"/>
                <w:szCs w:val="24"/>
                <w:highlight w:val="none"/>
              </w:rPr>
              <w:t xml:space="preserve">访问“无锡政府采购网”点击“江苏省政府采购云平台”（以下简称“苏采云”系统）选择供应商版块，点击“用户注册”按钮，进行账号注册，注册完成后需在系统中填写资质信息并提交。也可以直接通过http://jszfcg.jsczt.cn/进入界面。</w:t>
            </w:r>
            <w:r/>
          </w:p>
          <w:p>
            <w:pPr>
              <w:jc w:val="both"/>
              <w:spacing w:line="400" w:lineRule="exact"/>
              <w:widowControl/>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（2）办理“意源”CA数字证书和“方正”电子签章（办理地址：无锡市滨湖区观山路199号12号楼二楼9号、10号窗口），办理指南链接：http://jsxcmm.com/help/help.html。</w:t>
            </w:r>
            <w:r/>
          </w:p>
          <w:p>
            <w:pPr>
              <w:jc w:val="both"/>
              <w:spacing w:line="400" w:lineRule="exact"/>
              <w:widowControl/>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（3）CA驱动下载：在“苏采云”系统账号登录页面，点击“驱动下载”链接中的“政务CA、方正签章控件驱动安装包及安装说明”可以直接下载驱动安装包，安装包中附有驱动安装手册。</w:t>
            </w:r>
            <w:r/>
          </w:p>
          <w:p>
            <w:pPr>
              <w:jc w:val="both"/>
              <w:spacing w:line="400" w:lineRule="exact"/>
              <w:widowControl/>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咨询电话：供应商注册：0519-86722801、0519-86722806，CA及电子加盖公章或签电子公章：0510-81827781，其他事项：0510-81827730。（服务时间：工作日 9:00-11:30,13:00-17:00）</w:t>
            </w:r>
            <w:r/>
          </w:p>
          <w:p>
            <w:pPr>
              <w:jc w:val="both"/>
              <w:spacing w:line="400" w:lineRule="exact"/>
              <w:widowControl/>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2.完成“苏采云”系统账号注册的供应商方可在“苏采云”系统中进行CA绑定。登录“苏采云”系统，插入CA后，点击【账号设置】</w:t>
            </w:r>
            <w:r>
              <w:rPr>
                <w:rFonts w:hint="eastAsia" w:ascii="宋体" w:hAnsi="宋体" w:cs="宋体"/>
                <w:bCs/>
                <w:color w:val="auto"/>
                <w:sz w:val="24"/>
                <w:szCs w:val="24"/>
                <w:highlight w:val="none"/>
                <w:lang w:val="en-US" w:eastAsia="zh-CN"/>
              </w:rPr>
              <w:t xml:space="preserve">－－</w:t>
            </w:r>
            <w:r>
              <w:rPr>
                <w:rFonts w:hint="eastAsia" w:ascii="宋体" w:hAnsi="宋体" w:eastAsia="宋体" w:cs="宋体"/>
                <w:bCs/>
                <w:color w:val="auto"/>
                <w:sz w:val="24"/>
                <w:szCs w:val="24"/>
                <w:highlight w:val="none"/>
              </w:rPr>
              <w:t xml:space="preserve">【绑定CA】。</w:t>
            </w:r>
            <w:r/>
          </w:p>
          <w:p>
            <w:pPr>
              <w:jc w:val="both"/>
              <w:spacing w:line="400" w:lineRule="exact"/>
              <w:widowControl/>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3.供应商应按上述要求提供相关材料信息，所提供的材料应均是真实的、准确的，若有违背，供应商自行承担由此而产生的一切后果。</w:t>
            </w:r>
            <w:r/>
          </w:p>
          <w:p>
            <w:pPr>
              <w:jc w:val="both"/>
              <w:spacing w:line="400" w:lineRule="exact"/>
              <w:widowControl/>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4.如供应商未按上述要求操作，由此所产生的损失及风险由供应商自行承担。具体操作步骤详见《“苏采云”系统供应商操作手册》（以下简称《操作手册》），下载地址：无锡市政府采购网</w:t>
            </w:r>
            <w:r>
              <w:rPr>
                <w:rFonts w:hint="eastAsia" w:ascii="宋体" w:hAnsi="宋体" w:cs="宋体"/>
                <w:bCs/>
                <w:color w:val="auto"/>
                <w:sz w:val="24"/>
                <w:szCs w:val="24"/>
                <w:highlight w:val="none"/>
                <w:lang w:val="en-US" w:eastAsia="zh-CN"/>
              </w:rPr>
              <w:t xml:space="preserve">－－</w:t>
            </w:r>
            <w:r>
              <w:rPr>
                <w:rFonts w:hint="eastAsia" w:ascii="宋体" w:hAnsi="宋体" w:eastAsia="宋体" w:cs="宋体"/>
                <w:bCs/>
                <w:color w:val="auto"/>
                <w:sz w:val="24"/>
                <w:szCs w:val="24"/>
                <w:highlight w:val="none"/>
              </w:rPr>
              <w:t xml:space="preserve">资料下载</w:t>
            </w:r>
            <w:r>
              <w:rPr>
                <w:rFonts w:hint="eastAsia" w:ascii="宋体" w:hAnsi="宋体" w:cs="宋体"/>
                <w:bCs/>
                <w:color w:val="auto"/>
                <w:sz w:val="24"/>
                <w:szCs w:val="24"/>
                <w:highlight w:val="none"/>
                <w:lang w:val="en-US" w:eastAsia="zh-CN"/>
              </w:rPr>
              <w:t xml:space="preserve">－－</w:t>
            </w:r>
            <w:r>
              <w:rPr>
                <w:rFonts w:hint="eastAsia" w:ascii="宋体" w:hAnsi="宋体" w:eastAsia="宋体" w:cs="宋体"/>
                <w:bCs/>
                <w:color w:val="auto"/>
                <w:sz w:val="24"/>
                <w:szCs w:val="24"/>
                <w:highlight w:val="none"/>
              </w:rPr>
              <w:t xml:space="preserve">苏采云</w:t>
            </w:r>
            <w:r>
              <w:rPr>
                <w:rFonts w:hint="eastAsia" w:ascii="宋体" w:hAnsi="宋体" w:cs="宋体"/>
                <w:bCs/>
                <w:color w:val="auto"/>
                <w:sz w:val="24"/>
                <w:szCs w:val="24"/>
                <w:highlight w:val="none"/>
                <w:lang w:val="en-US" w:eastAsia="zh-CN"/>
              </w:rPr>
              <w:t xml:space="preserve">－－</w:t>
            </w:r>
            <w:r>
              <w:rPr>
                <w:rFonts w:hint="eastAsia" w:ascii="宋体" w:hAnsi="宋体" w:eastAsia="宋体" w:cs="宋体"/>
                <w:bCs/>
                <w:color w:val="auto"/>
                <w:sz w:val="24"/>
                <w:szCs w:val="24"/>
                <w:highlight w:val="none"/>
              </w:rPr>
              <w:t xml:space="preserve">“苏采云”系统供应商操作手册。</w:t>
            </w:r>
            <w:r/>
          </w:p>
          <w:p>
            <w:pPr>
              <w:jc w:val="both"/>
              <w:spacing w:line="400" w:lineRule="exact"/>
              <w:widowControl/>
              <w:rPr>
                <w:rFonts w:hint="eastAsia" w:ascii="宋体" w:hAnsi="宋体" w:eastAsia="宋体" w:cs="宋体"/>
                <w:b/>
                <w:bCs/>
                <w:color w:val="auto"/>
                <w:sz w:val="24"/>
                <w:szCs w:val="24"/>
                <w:highlight w:val="none"/>
              </w:rPr>
            </w:pPr>
            <w:r>
              <w:rPr>
                <w:rFonts w:hint="eastAsia" w:ascii="宋体" w:hAnsi="宋体" w:eastAsia="宋体" w:cs="宋体"/>
                <w:bCs/>
                <w:color w:val="auto"/>
                <w:sz w:val="24"/>
                <w:szCs w:val="24"/>
                <w:highlight w:val="none"/>
              </w:rPr>
              <w:t xml:space="preserve">技术支持QQ：孙先生：442456465；王先生：1476328133。</w:t>
            </w:r>
            <w:r/>
          </w:p>
          <w:p>
            <w:pPr>
              <w:numPr>
                <w:ilvl w:val="0"/>
                <w:numId w:val="0"/>
              </w:numPr>
              <w:spacing w:line="400" w:lineRule="exact"/>
              <w:widowControl/>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 xml:space="preserve">完成项目参与，获取招标文件</w:t>
            </w:r>
            <w:r/>
          </w:p>
          <w:p>
            <w:pPr>
              <w:spacing w:line="400" w:lineRule="exact"/>
              <w:widowControl/>
              <w:rPr>
                <w:rFonts w:hint="eastAsia" w:ascii="宋体" w:hAnsi="宋体" w:eastAsia="宋体" w:cs="宋体"/>
                <w:bCs/>
                <w:color w:val="auto"/>
                <w:sz w:val="24"/>
                <w:szCs w:val="24"/>
                <w:highlight w:val="none"/>
              </w:rPr>
            </w:pPr>
            <w:r>
              <w:rPr>
                <w:rFonts w:hint="eastAsia" w:ascii="宋体" w:hAnsi="宋体" w:cs="宋体"/>
                <w:bCs/>
                <w:color w:val="auto"/>
                <w:sz w:val="24"/>
                <w:szCs w:val="24"/>
                <w:highlight w:val="none"/>
                <w:lang w:val="en-US" w:eastAsia="zh-CN"/>
              </w:rPr>
              <w:t xml:space="preserve">1.</w:t>
            </w:r>
            <w:r>
              <w:rPr>
                <w:rFonts w:hint="eastAsia" w:ascii="宋体" w:hAnsi="宋体" w:eastAsia="宋体" w:cs="宋体"/>
                <w:bCs/>
                <w:color w:val="auto"/>
                <w:sz w:val="24"/>
                <w:szCs w:val="24"/>
                <w:highlight w:val="none"/>
              </w:rPr>
              <w:t xml:space="preserve">供应商可在项目招标公告附件中查看公开招标文件，如确定参加本次采购活动，必须在招标文件提供期限内可在</w:t>
            </w:r>
            <w:r>
              <w:rPr>
                <w:rFonts w:hint="eastAsia" w:ascii="宋体" w:hAnsi="宋体" w:cs="宋体"/>
                <w:bCs/>
                <w:color w:val="auto"/>
                <w:sz w:val="24"/>
                <w:szCs w:val="24"/>
                <w:highlight w:val="none"/>
                <w:lang w:eastAsia="zh-CN"/>
              </w:rPr>
              <w:t xml:space="preserve">“</w:t>
            </w:r>
            <w:r>
              <w:rPr>
                <w:rFonts w:hint="eastAsia" w:ascii="宋体" w:hAnsi="宋体" w:eastAsia="宋体" w:cs="宋体"/>
                <w:bCs/>
                <w:color w:val="auto"/>
                <w:sz w:val="24"/>
                <w:szCs w:val="24"/>
                <w:highlight w:val="none"/>
              </w:rPr>
              <w:t xml:space="preserve">无锡政府采购网</w:t>
            </w:r>
            <w:r>
              <w:rPr>
                <w:rFonts w:hint="eastAsia" w:ascii="宋体" w:hAnsi="宋体" w:cs="宋体"/>
                <w:bCs/>
                <w:color w:val="auto"/>
                <w:sz w:val="24"/>
                <w:szCs w:val="24"/>
                <w:highlight w:val="none"/>
                <w:lang w:val="en-US" w:eastAsia="zh-CN"/>
              </w:rPr>
              <w:t xml:space="preserve">－－</w:t>
            </w:r>
            <w:r>
              <w:rPr>
                <w:rFonts w:hint="eastAsia" w:ascii="宋体" w:hAnsi="宋体" w:eastAsia="宋体" w:cs="宋体"/>
                <w:bCs/>
                <w:color w:val="auto"/>
                <w:sz w:val="24"/>
                <w:szCs w:val="24"/>
                <w:highlight w:val="none"/>
              </w:rPr>
              <w:t xml:space="preserve">江苏省政府采购平台</w:t>
            </w:r>
            <w:r>
              <w:rPr>
                <w:rFonts w:hint="eastAsia" w:ascii="宋体" w:hAnsi="宋体" w:cs="宋体"/>
                <w:bCs/>
                <w:color w:val="auto"/>
                <w:sz w:val="24"/>
                <w:szCs w:val="24"/>
                <w:highlight w:val="none"/>
                <w:lang w:eastAsia="zh-CN"/>
              </w:rPr>
              <w:t xml:space="preserve">”</w:t>
            </w:r>
            <w:r>
              <w:rPr>
                <w:rFonts w:hint="eastAsia" w:ascii="宋体" w:hAnsi="宋体" w:eastAsia="宋体" w:cs="宋体"/>
                <w:bCs/>
                <w:color w:val="auto"/>
                <w:sz w:val="24"/>
                <w:szCs w:val="24"/>
                <w:highlight w:val="none"/>
              </w:rPr>
              <w:t xml:space="preserve">或“政府采购客户端（苏采云）”中免费下载文件（“项目参与”</w:t>
            </w:r>
            <w:r>
              <w:rPr>
                <w:rFonts w:hint="eastAsia" w:ascii="宋体" w:hAnsi="宋体" w:cs="宋体"/>
                <w:bCs/>
                <w:color w:val="auto"/>
                <w:sz w:val="24"/>
                <w:szCs w:val="24"/>
                <w:highlight w:val="none"/>
                <w:lang w:val="en-US" w:eastAsia="zh-CN"/>
              </w:rPr>
              <w:t xml:space="preserve">－－</w:t>
            </w:r>
            <w:r>
              <w:rPr>
                <w:rFonts w:hint="eastAsia" w:ascii="宋体" w:hAnsi="宋体" w:eastAsia="宋体" w:cs="宋体"/>
                <w:bCs/>
                <w:color w:val="auto"/>
                <w:sz w:val="24"/>
                <w:szCs w:val="24"/>
                <w:highlight w:val="none"/>
              </w:rPr>
              <w:t xml:space="preserve">“采购项目参与”找到需要获取招标文件的项目，点击“我要参与”</w:t>
            </w:r>
            <w:r>
              <w:rPr>
                <w:rFonts w:hint="eastAsia" w:ascii="宋体" w:hAnsi="宋体" w:cs="宋体"/>
                <w:bCs/>
                <w:color w:val="auto"/>
                <w:sz w:val="24"/>
                <w:szCs w:val="24"/>
                <w:highlight w:val="none"/>
                <w:lang w:val="en-US" w:eastAsia="zh-CN"/>
              </w:rPr>
              <w:t xml:space="preserve">－－</w:t>
            </w:r>
            <w:r>
              <w:rPr>
                <w:rFonts w:hint="eastAsia" w:ascii="宋体" w:hAnsi="宋体" w:eastAsia="宋体" w:cs="宋体"/>
                <w:bCs/>
                <w:color w:val="auto"/>
                <w:sz w:val="24"/>
                <w:szCs w:val="24"/>
                <w:highlight w:val="none"/>
              </w:rPr>
              <w:t xml:space="preserve">“参与投标”</w:t>
            </w:r>
            <w:r>
              <w:rPr>
                <w:rFonts w:hint="eastAsia" w:ascii="宋体" w:hAnsi="宋体" w:cs="宋体"/>
                <w:bCs/>
                <w:color w:val="auto"/>
                <w:sz w:val="24"/>
                <w:szCs w:val="24"/>
                <w:highlight w:val="none"/>
                <w:lang w:val="en-US" w:eastAsia="zh-CN"/>
              </w:rPr>
              <w:t xml:space="preserve">－－</w:t>
            </w:r>
            <w:r>
              <w:rPr>
                <w:rFonts w:hint="eastAsia" w:ascii="宋体" w:hAnsi="宋体" w:eastAsia="宋体" w:cs="宋体"/>
                <w:bCs/>
                <w:color w:val="auto"/>
                <w:sz w:val="24"/>
                <w:szCs w:val="24"/>
                <w:highlight w:val="none"/>
              </w:rPr>
              <w:t xml:space="preserve">“下载文件”），完成项目参与，将“苏采云”系统中下载的招标文件（后缀名为</w:t>
            </w:r>
            <w:r>
              <w:rPr>
                <w:rFonts w:hint="eastAsia" w:ascii="宋体" w:hAnsi="宋体" w:cs="宋体"/>
                <w:bCs/>
                <w:color w:val="auto"/>
                <w:sz w:val="24"/>
                <w:szCs w:val="24"/>
                <w:highlight w:val="none"/>
                <w:lang w:eastAsia="zh-CN"/>
              </w:rPr>
              <w:t xml:space="preserve">“</w:t>
            </w:r>
            <w:r>
              <w:rPr>
                <w:rFonts w:hint="eastAsia" w:ascii="宋体" w:hAnsi="宋体" w:eastAsia="宋体" w:cs="宋体"/>
                <w:bCs/>
                <w:color w:val="auto"/>
                <w:sz w:val="24"/>
                <w:szCs w:val="24"/>
                <w:highlight w:val="none"/>
              </w:rPr>
              <w:t xml:space="preserve">kedt”）导入到“政府采购客户端”，离线按要求编制并加密投标文件（使用“CA数字证书”），导出加密的投标文件（后缀名为zip，不得超过150M）并在“苏采云”系统上传该加密的投标文件，对招标文件各项内容做出实质性响应，否则其投标文件无效。</w:t>
            </w:r>
            <w:r/>
          </w:p>
          <w:p>
            <w:pPr>
              <w:jc w:val="left"/>
              <w:spacing w:line="400" w:lineRule="exact"/>
              <w:rPr>
                <w:rFonts w:hint="eastAsia" w:ascii="宋体" w:hAnsi="宋体" w:eastAsia="宋体" w:cs="宋体"/>
                <w:bCs/>
                <w:color w:val="auto"/>
                <w:sz w:val="24"/>
                <w:szCs w:val="24"/>
                <w:highlight w:val="none"/>
                <w:lang w:val="en-US" w:eastAsia="zh-CN"/>
              </w:rPr>
            </w:pPr>
            <w:r>
              <w:rPr>
                <w:rFonts w:hint="eastAsia" w:ascii="宋体" w:hAnsi="宋体" w:cs="宋体"/>
                <w:bCs/>
                <w:color w:val="auto"/>
                <w:sz w:val="24"/>
                <w:szCs w:val="24"/>
                <w:highlight w:val="none"/>
                <w:lang w:val="en-US" w:eastAsia="zh-CN"/>
              </w:rPr>
              <w:t xml:space="preserve">2.</w:t>
            </w:r>
            <w:r>
              <w:rPr>
                <w:rFonts w:hint="eastAsia" w:ascii="宋体" w:hAnsi="宋体" w:eastAsia="宋体" w:cs="宋体"/>
                <w:bCs/>
                <w:color w:val="auto"/>
                <w:sz w:val="24"/>
                <w:szCs w:val="24"/>
                <w:highlight w:val="none"/>
                <w:lang w:val="en-US" w:eastAsia="zh-CN"/>
              </w:rPr>
              <w:t xml:space="preserve">招标文件（后缀名为</w:t>
            </w:r>
            <w:r>
              <w:rPr>
                <w:rFonts w:hint="eastAsia" w:ascii="宋体" w:hAnsi="宋体" w:cs="宋体"/>
                <w:bCs/>
                <w:color w:val="auto"/>
                <w:sz w:val="24"/>
                <w:szCs w:val="24"/>
                <w:highlight w:val="none"/>
                <w:lang w:val="en-US" w:eastAsia="zh-CN"/>
              </w:rPr>
              <w:t xml:space="preserve">“</w:t>
            </w:r>
            <w:r>
              <w:rPr>
                <w:rFonts w:hint="eastAsia" w:ascii="宋体" w:hAnsi="宋体" w:eastAsia="宋体" w:cs="宋体"/>
                <w:bCs/>
                <w:color w:val="auto"/>
                <w:sz w:val="24"/>
                <w:szCs w:val="24"/>
                <w:highlight w:val="none"/>
                <w:lang w:val="en-US" w:eastAsia="zh-CN"/>
              </w:rPr>
              <w:t xml:space="preserve">kedt”）、“苏采云”系统供应商操作手册及政府采购客户端工具也可通过“苏采云”系统</w:t>
            </w:r>
            <w:r>
              <w:rPr>
                <w:rFonts w:hint="eastAsia" w:ascii="宋体" w:hAnsi="宋体" w:cs="宋体"/>
                <w:bCs/>
                <w:color w:val="auto"/>
                <w:sz w:val="24"/>
                <w:szCs w:val="24"/>
                <w:highlight w:val="none"/>
                <w:lang w:val="en-US" w:eastAsia="zh-CN"/>
              </w:rPr>
              <w:t xml:space="preserve">－－</w:t>
            </w:r>
            <w:r>
              <w:rPr>
                <w:rFonts w:hint="eastAsia" w:ascii="宋体" w:hAnsi="宋体" w:eastAsia="宋体" w:cs="宋体"/>
                <w:bCs/>
                <w:color w:val="auto"/>
                <w:sz w:val="24"/>
                <w:szCs w:val="24"/>
                <w:highlight w:val="none"/>
                <w:lang w:val="en-US" w:eastAsia="zh-CN"/>
              </w:rPr>
              <w:t xml:space="preserve">已参与项目</w:t>
            </w:r>
            <w:r>
              <w:rPr>
                <w:rFonts w:hint="eastAsia" w:ascii="宋体" w:hAnsi="宋体" w:cs="宋体"/>
                <w:bCs/>
                <w:color w:val="auto"/>
                <w:sz w:val="24"/>
                <w:szCs w:val="24"/>
                <w:highlight w:val="none"/>
                <w:lang w:val="en-US" w:eastAsia="zh-CN"/>
              </w:rPr>
              <w:t xml:space="preserve">－－</w:t>
            </w:r>
            <w:r>
              <w:rPr>
                <w:rFonts w:hint="eastAsia" w:ascii="宋体" w:hAnsi="宋体" w:eastAsia="宋体" w:cs="宋体"/>
                <w:bCs/>
                <w:color w:val="auto"/>
                <w:sz w:val="24"/>
                <w:szCs w:val="24"/>
                <w:highlight w:val="none"/>
                <w:lang w:val="en-US" w:eastAsia="zh-CN"/>
              </w:rPr>
              <w:t xml:space="preserve">报名详情页面内相应链接进行下载。</w:t>
            </w:r>
            <w:r/>
          </w:p>
          <w:p>
            <w:pPr>
              <w:spacing w:line="400" w:lineRule="exact"/>
              <w:widowControl/>
              <w:rPr>
                <w:rFonts w:hint="eastAsia" w:ascii="宋体" w:hAnsi="宋体" w:eastAsia="宋体" w:cs="宋体"/>
                <w:bCs/>
                <w:color w:val="auto"/>
                <w:sz w:val="24"/>
                <w:szCs w:val="24"/>
                <w:highlight w:val="none"/>
              </w:rPr>
            </w:pPr>
            <w:r>
              <w:rPr>
                <w:rFonts w:hint="eastAsia" w:ascii="宋体" w:hAnsi="宋体" w:cs="宋体"/>
                <w:bCs/>
                <w:color w:val="auto"/>
                <w:sz w:val="24"/>
                <w:szCs w:val="24"/>
                <w:highlight w:val="none"/>
                <w:lang w:val="en-US" w:eastAsia="zh-CN"/>
              </w:rPr>
              <w:t xml:space="preserve">3.</w:t>
            </w:r>
            <w:r>
              <w:rPr>
                <w:rFonts w:hint="eastAsia" w:ascii="宋体" w:hAnsi="宋体" w:eastAsia="宋体" w:cs="宋体"/>
                <w:bCs/>
                <w:color w:val="auto"/>
                <w:sz w:val="24"/>
                <w:szCs w:val="24"/>
                <w:highlight w:val="none"/>
                <w:lang w:val="en-US" w:eastAsia="zh-CN"/>
              </w:rPr>
              <w:t xml:space="preserve">政府采购客户端工具及“苏采云”系统供应商操作手册可访问江苏政府采购网-</w:t>
            </w:r>
            <w:r>
              <w:rPr>
                <w:rFonts w:hint="eastAsia" w:ascii="宋体" w:hAnsi="宋体" w:cs="宋体"/>
                <w:bCs/>
                <w:color w:val="auto"/>
                <w:sz w:val="24"/>
                <w:szCs w:val="24"/>
                <w:highlight w:val="none"/>
                <w:lang w:val="en-US" w:eastAsia="zh-CN"/>
              </w:rPr>
              <w:t xml:space="preserve">－</w:t>
            </w:r>
            <w:r>
              <w:rPr>
                <w:rFonts w:hint="eastAsia" w:ascii="宋体" w:hAnsi="宋体" w:eastAsia="宋体" w:cs="宋体"/>
                <w:bCs/>
                <w:color w:val="auto"/>
                <w:sz w:val="24"/>
                <w:szCs w:val="24"/>
                <w:highlight w:val="none"/>
                <w:lang w:val="en-US" w:eastAsia="zh-CN"/>
              </w:rPr>
              <w:t xml:space="preserve">办事指南--“资料下载”进行下载《“苏采云”系统供应商操作手册及政府采购客户端工具》或可至无锡政府采购网-</w:t>
            </w:r>
            <w:r>
              <w:rPr>
                <w:rFonts w:hint="eastAsia" w:ascii="宋体" w:hAnsi="宋体" w:cs="宋体"/>
                <w:bCs/>
                <w:color w:val="auto"/>
                <w:sz w:val="24"/>
                <w:szCs w:val="24"/>
                <w:highlight w:val="none"/>
                <w:lang w:val="en-US" w:eastAsia="zh-CN"/>
              </w:rPr>
              <w:t xml:space="preserve">－</w:t>
            </w:r>
            <w:r>
              <w:rPr>
                <w:rFonts w:hint="eastAsia" w:ascii="宋体" w:hAnsi="宋体" w:eastAsia="宋体" w:cs="宋体"/>
                <w:bCs/>
                <w:color w:val="auto"/>
                <w:sz w:val="24"/>
                <w:szCs w:val="24"/>
                <w:highlight w:val="none"/>
                <w:lang w:val="en-US" w:eastAsia="zh-CN"/>
              </w:rPr>
              <w:t xml:space="preserve">下载专区--“苏采云”栏目下载《“苏采云”系统供应商操作手册》。</w:t>
            </w:r>
            <w:r/>
          </w:p>
        </w:tc>
      </w:tr>
    </w:tbl>
    <w:p>
      <w:pPr>
        <w:rPr>
          <w:rFonts w:hint="eastAsia"/>
          <w:color w:val="auto"/>
          <w:sz w:val="28"/>
          <w:szCs w:val="28"/>
          <w:highlight w:val="none"/>
          <w:lang w:val="en-US" w:eastAsia="zh-CN"/>
        </w:rPr>
      </w:pPr>
      <w:r>
        <w:rPr>
          <w:rFonts w:hint="eastAsia"/>
          <w:color w:val="auto"/>
          <w:sz w:val="28"/>
          <w:szCs w:val="28"/>
          <w:highlight w:val="none"/>
          <w:lang w:val="en-US" w:eastAsia="zh-CN"/>
        </w:rPr>
        <w:br w:type="page" w:clear="all"/>
      </w:r>
      <w:r/>
    </w:p>
    <w:p>
      <w:pPr>
        <w:pStyle w:val="783"/>
        <w:jc w:val="center"/>
        <w:rPr>
          <w:rFonts w:hint="eastAsia"/>
          <w:color w:val="auto"/>
          <w:sz w:val="32"/>
          <w:szCs w:val="32"/>
          <w:highlight w:val="none"/>
          <w:lang w:val="en-US" w:eastAsia="zh-CN"/>
        </w:rPr>
        <w:outlineLvl w:val="0"/>
      </w:pPr>
      <w:r/>
      <w:bookmarkStart w:id="11" w:name="_Toc18915"/>
      <w:r/>
      <w:bookmarkStart w:id="12" w:name="_Toc479757207"/>
      <w:r/>
      <w:bookmarkStart w:id="13" w:name="_Toc120614221"/>
      <w:r/>
      <w:bookmarkStart w:id="14" w:name="_Toc513029242"/>
      <w:r/>
      <w:bookmarkStart w:id="15" w:name="_Toc16938558"/>
      <w:r/>
      <w:bookmarkStart w:id="16" w:name="_Toc20823314"/>
      <w:r>
        <w:rPr>
          <w:rFonts w:hint="eastAsia"/>
          <w:color w:val="auto"/>
          <w:sz w:val="32"/>
          <w:szCs w:val="32"/>
          <w:highlight w:val="none"/>
          <w:lang w:val="en-US" w:eastAsia="zh-CN"/>
        </w:rPr>
        <w:t xml:space="preserve">第二章 投标供应商须知</w:t>
      </w:r>
      <w:bookmarkEnd w:id="11"/>
      <w:r/>
      <w:r/>
    </w:p>
    <w:p>
      <w:pPr>
        <w:numPr>
          <w:ilvl w:val="0"/>
          <w:numId w:val="0"/>
        </w:numPr>
        <w:ind w:firstLine="240"/>
        <w:keepLines w:val="0"/>
        <w:keepNext w:val="0"/>
        <w:pageBreakBefore w:val="0"/>
        <w:spacing w:line="360" w:lineRule="auto"/>
        <w:rPr>
          <w:rFonts w:hint="eastAsia" w:ascii="宋体" w:hAnsi="宋体" w:eastAsia="宋体" w:cs="宋体"/>
          <w:color w:val="auto"/>
          <w:sz w:val="24"/>
          <w:szCs w:val="22"/>
          <w:highlight w:val="none"/>
        </w:rPr>
        <w:outlineLvl w:val="9"/>
      </w:pPr>
      <w:r>
        <w:rPr>
          <w:rFonts w:hint="eastAsia" w:ascii="宋体" w:hAnsi="宋体" w:eastAsia="宋体" w:cs="宋体"/>
          <w:color w:val="auto"/>
          <w:sz w:val="24"/>
          <w:szCs w:val="22"/>
          <w:highlight w:val="none"/>
          <w:lang w:val="en-US" w:eastAsia="zh-CN" w:bidi="ar-SA"/>
        </w:rPr>
        <w:t xml:space="preserve">（一）</w:t>
      </w:r>
      <w:r>
        <w:rPr>
          <w:rFonts w:hint="eastAsia" w:ascii="宋体" w:hAnsi="宋体" w:eastAsia="宋体" w:cs="宋体"/>
          <w:color w:val="auto"/>
          <w:sz w:val="24"/>
          <w:szCs w:val="22"/>
          <w:highlight w:val="none"/>
        </w:rPr>
        <w:t xml:space="preserve">遵循原则：</w:t>
      </w:r>
      <w:r/>
    </w:p>
    <w:p>
      <w:pPr>
        <w:ind w:firstLine="480"/>
        <w:keepLines w:val="0"/>
        <w:keepNext w:val="0"/>
        <w:pageBreakBefore w:val="0"/>
        <w:spacing w:line="360" w:lineRule="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公开透明原则、公平竞争原则、公正原则和诚实信用原则。</w:t>
      </w:r>
      <w:r/>
    </w:p>
    <w:p>
      <w:pPr>
        <w:numPr>
          <w:ilvl w:val="0"/>
          <w:numId w:val="0"/>
        </w:numPr>
        <w:ind w:firstLine="240"/>
        <w:keepLines w:val="0"/>
        <w:keepNext w:val="0"/>
        <w:pageBreakBefore w:val="0"/>
        <w:spacing w:line="360" w:lineRule="auto"/>
        <w:rPr>
          <w:rFonts w:hint="eastAsia" w:ascii="宋体" w:hAnsi="宋体" w:eastAsia="宋体" w:cs="宋体"/>
          <w:color w:val="auto"/>
          <w:sz w:val="24"/>
          <w:szCs w:val="22"/>
          <w:highlight w:val="none"/>
        </w:rPr>
        <w:outlineLvl w:val="9"/>
      </w:pPr>
      <w:r>
        <w:rPr>
          <w:rFonts w:hint="eastAsia" w:ascii="宋体" w:hAnsi="宋体" w:eastAsia="宋体" w:cs="宋体"/>
          <w:color w:val="auto"/>
          <w:sz w:val="24"/>
          <w:szCs w:val="22"/>
          <w:highlight w:val="none"/>
          <w:lang w:val="en-US" w:eastAsia="zh-CN" w:bidi="ar-SA"/>
        </w:rPr>
        <w:t xml:space="preserve">（二）</w:t>
      </w:r>
      <w:r>
        <w:rPr>
          <w:rFonts w:hint="eastAsia" w:ascii="宋体" w:hAnsi="宋体" w:cs="宋体"/>
          <w:color w:val="auto"/>
          <w:sz w:val="24"/>
          <w:szCs w:val="22"/>
          <w:highlight w:val="none"/>
          <w:lang w:eastAsia="zh-CN"/>
        </w:rPr>
        <w:t xml:space="preserve">招标文件</w:t>
      </w:r>
      <w:r>
        <w:rPr>
          <w:rFonts w:hint="eastAsia" w:ascii="宋体" w:hAnsi="宋体" w:eastAsia="宋体" w:cs="宋体"/>
          <w:color w:val="auto"/>
          <w:sz w:val="24"/>
          <w:szCs w:val="22"/>
          <w:highlight w:val="none"/>
        </w:rPr>
        <w:t xml:space="preserve">：</w:t>
      </w:r>
      <w:r/>
    </w:p>
    <w:p>
      <w:pPr>
        <w:ind w:firstLine="480"/>
        <w:keepLines w:val="0"/>
        <w:keepNext w:val="0"/>
        <w:pageBreakBefore w:val="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lang w:val="en-US" w:eastAsia="zh-CN"/>
        </w:rPr>
        <w:t xml:space="preserve">1.</w:t>
      </w:r>
      <w:r>
        <w:rPr>
          <w:rFonts w:hint="eastAsia" w:ascii="宋体" w:hAnsi="宋体" w:eastAsia="宋体" w:cs="宋体"/>
          <w:color w:val="auto"/>
          <w:sz w:val="24"/>
          <w:highlight w:val="none"/>
          <w:lang w:eastAsia="zh-CN"/>
        </w:rPr>
        <w:t xml:space="preserve">招标文件</w:t>
      </w:r>
      <w:r>
        <w:rPr>
          <w:rFonts w:hint="eastAsia" w:ascii="宋体" w:hAnsi="宋体" w:eastAsia="宋体" w:cs="宋体"/>
          <w:color w:val="auto"/>
          <w:sz w:val="24"/>
          <w:highlight w:val="none"/>
        </w:rPr>
        <w:t xml:space="preserve">包括本文件目录所列全部内容，</w:t>
      </w:r>
      <w:r>
        <w:rPr>
          <w:rFonts w:hint="eastAsia" w:ascii="宋体" w:hAnsi="宋体" w:eastAsia="宋体" w:cs="宋体"/>
          <w:color w:val="auto"/>
          <w:sz w:val="24"/>
          <w:highlight w:val="none"/>
          <w:lang w:eastAsia="zh-CN"/>
        </w:rPr>
        <w:t xml:space="preserve">投标供应商</w:t>
      </w:r>
      <w:r>
        <w:rPr>
          <w:rFonts w:hint="eastAsia" w:ascii="宋体" w:hAnsi="宋体" w:eastAsia="宋体" w:cs="宋体"/>
          <w:color w:val="auto"/>
          <w:sz w:val="24"/>
          <w:highlight w:val="none"/>
        </w:rPr>
        <w:t xml:space="preserve">应仔细阅读，并在</w:t>
      </w:r>
      <w:r>
        <w:rPr>
          <w:rFonts w:hint="eastAsia" w:ascii="宋体" w:hAnsi="宋体" w:eastAsia="宋体" w:cs="宋体"/>
          <w:color w:val="auto"/>
          <w:sz w:val="24"/>
          <w:highlight w:val="none"/>
          <w:lang w:eastAsia="zh-CN"/>
        </w:rPr>
        <w:t xml:space="preserve">投标文件</w:t>
      </w:r>
      <w:r>
        <w:rPr>
          <w:rFonts w:hint="eastAsia" w:ascii="宋体" w:hAnsi="宋体" w:eastAsia="宋体" w:cs="宋体"/>
          <w:color w:val="auto"/>
          <w:sz w:val="24"/>
          <w:highlight w:val="none"/>
        </w:rPr>
        <w:t xml:space="preserve">中充分响应</w:t>
      </w:r>
      <w:r>
        <w:rPr>
          <w:rFonts w:hint="eastAsia" w:ascii="宋体" w:hAnsi="宋体" w:eastAsia="宋体" w:cs="宋体"/>
          <w:color w:val="auto"/>
          <w:sz w:val="24"/>
          <w:highlight w:val="none"/>
          <w:lang w:eastAsia="zh-CN"/>
        </w:rPr>
        <w:t xml:space="preserve">招标文件</w:t>
      </w:r>
      <w:r>
        <w:rPr>
          <w:rFonts w:hint="eastAsia" w:ascii="宋体" w:hAnsi="宋体" w:eastAsia="宋体" w:cs="宋体"/>
          <w:color w:val="auto"/>
          <w:sz w:val="24"/>
          <w:highlight w:val="none"/>
        </w:rPr>
        <w:t xml:space="preserve">的所有要求。</w:t>
      </w:r>
      <w:r/>
    </w:p>
    <w:p>
      <w:pPr>
        <w:ind w:firstLine="480"/>
        <w:keepLines w:val="0"/>
        <w:keepNext w:val="0"/>
        <w:pageBreakBefore w:val="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lang w:val="en-US" w:eastAsia="zh-CN"/>
        </w:rPr>
        <w:t xml:space="preserve">2.</w:t>
      </w:r>
      <w:r>
        <w:rPr>
          <w:rFonts w:hint="eastAsia" w:ascii="宋体" w:hAnsi="宋体" w:eastAsia="宋体" w:cs="宋体"/>
          <w:color w:val="auto"/>
          <w:sz w:val="24"/>
          <w:highlight w:val="none"/>
          <w:lang w:eastAsia="zh-CN"/>
        </w:rPr>
        <w:t xml:space="preserve">招标文件</w:t>
      </w:r>
      <w:r>
        <w:rPr>
          <w:rFonts w:hint="eastAsia" w:ascii="宋体" w:hAnsi="宋体" w:eastAsia="宋体" w:cs="宋体"/>
          <w:color w:val="auto"/>
          <w:sz w:val="24"/>
          <w:highlight w:val="none"/>
        </w:rPr>
        <w:t xml:space="preserve">中的“营业执照”是指供应商的营业执照或相关部门的登记证明文件</w:t>
      </w:r>
      <w:r>
        <w:rPr>
          <w:rFonts w:hint="eastAsia" w:ascii="宋体" w:hAnsi="宋体" w:cs="宋体"/>
          <w:color w:val="auto"/>
          <w:sz w:val="24"/>
          <w:highlight w:val="none"/>
          <w:lang w:eastAsia="zh-CN"/>
        </w:rPr>
        <w:t xml:space="preserve">，</w:t>
      </w:r>
      <w:r>
        <w:rPr>
          <w:rFonts w:hint="eastAsia" w:ascii="宋体" w:hAnsi="宋体" w:eastAsia="宋体" w:cs="宋体"/>
          <w:color w:val="auto"/>
          <w:sz w:val="24"/>
          <w:highlight w:val="none"/>
        </w:rPr>
        <w:t xml:space="preserve">“法定代表人”是指供应商的营业执照或相关部门的登记证明文件中的“法定代表人”或“负责人”。</w:t>
      </w:r>
      <w:r/>
    </w:p>
    <w:p>
      <w:pPr>
        <w:ind w:firstLine="480"/>
        <w:keepLines w:val="0"/>
        <w:keepNext w:val="0"/>
        <w:pageBreakBefore w:val="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lang w:val="en-US" w:eastAsia="zh-CN"/>
        </w:rPr>
        <w:t xml:space="preserve">3.</w:t>
      </w:r>
      <w:r>
        <w:rPr>
          <w:rFonts w:hint="eastAsia" w:ascii="宋体" w:hAnsi="宋体" w:eastAsia="宋体" w:cs="宋体"/>
          <w:color w:val="auto"/>
          <w:sz w:val="24"/>
          <w:highlight w:val="none"/>
        </w:rPr>
        <w:t xml:space="preserve">供应商应</w:t>
      </w:r>
      <w:r>
        <w:rPr>
          <w:rFonts w:hint="eastAsia" w:ascii="宋体" w:hAnsi="宋体" w:eastAsia="宋体" w:cs="宋体"/>
          <w:b/>
          <w:bCs/>
          <w:color w:val="auto"/>
          <w:sz w:val="24"/>
          <w:highlight w:val="none"/>
        </w:rPr>
        <w:t xml:space="preserve">在网上登录“苏采云”系统下载</w:t>
      </w:r>
      <w:r>
        <w:rPr>
          <w:rFonts w:hint="eastAsia" w:ascii="宋体" w:hAnsi="宋体" w:eastAsia="宋体" w:cs="宋体"/>
          <w:b/>
          <w:bCs/>
          <w:color w:val="auto"/>
          <w:sz w:val="24"/>
          <w:highlight w:val="none"/>
          <w:lang w:eastAsia="zh-CN"/>
        </w:rPr>
        <w:t xml:space="preserve">招标文件</w:t>
      </w:r>
      <w:r>
        <w:rPr>
          <w:rFonts w:hint="eastAsia" w:ascii="宋体" w:hAnsi="宋体" w:eastAsia="宋体" w:cs="宋体"/>
          <w:b/>
          <w:bCs/>
          <w:color w:val="auto"/>
          <w:sz w:val="24"/>
          <w:highlight w:val="none"/>
        </w:rPr>
        <w:t xml:space="preserve">及有关资料</w:t>
      </w:r>
      <w:r>
        <w:rPr>
          <w:rFonts w:hint="eastAsia" w:ascii="宋体" w:hAnsi="宋体" w:eastAsia="宋体" w:cs="宋体"/>
          <w:color w:val="auto"/>
          <w:sz w:val="24"/>
          <w:highlight w:val="none"/>
        </w:rPr>
        <w:t xml:space="preserve">，按</w:t>
      </w:r>
      <w:r>
        <w:rPr>
          <w:rFonts w:hint="eastAsia" w:ascii="宋体" w:hAnsi="宋体" w:eastAsia="宋体" w:cs="宋体"/>
          <w:color w:val="auto"/>
          <w:sz w:val="24"/>
          <w:highlight w:val="none"/>
          <w:lang w:eastAsia="zh-CN"/>
        </w:rPr>
        <w:t xml:space="preserve">招标文件</w:t>
      </w:r>
      <w:r>
        <w:rPr>
          <w:rFonts w:hint="eastAsia" w:ascii="宋体" w:hAnsi="宋体" w:eastAsia="宋体" w:cs="宋体"/>
          <w:color w:val="auto"/>
          <w:sz w:val="24"/>
          <w:highlight w:val="none"/>
        </w:rPr>
        <w:t xml:space="preserve">要求提交全部资料并对</w:t>
      </w:r>
      <w:r>
        <w:rPr>
          <w:rFonts w:hint="eastAsia" w:ascii="宋体" w:hAnsi="宋体" w:eastAsia="宋体" w:cs="宋体"/>
          <w:color w:val="auto"/>
          <w:sz w:val="24"/>
          <w:highlight w:val="none"/>
          <w:lang w:eastAsia="zh-CN"/>
        </w:rPr>
        <w:t xml:space="preserve">招标文件</w:t>
      </w:r>
      <w:r>
        <w:rPr>
          <w:rFonts w:hint="eastAsia" w:ascii="宋体" w:hAnsi="宋体" w:eastAsia="宋体" w:cs="宋体"/>
          <w:color w:val="auto"/>
          <w:sz w:val="24"/>
          <w:highlight w:val="none"/>
        </w:rPr>
        <w:t xml:space="preserve">各项内容做出实质性响应，否则报价无效。</w:t>
      </w:r>
      <w:r/>
    </w:p>
    <w:p>
      <w:pPr>
        <w:ind w:firstLine="480"/>
        <w:keepLines w:val="0"/>
        <w:keepNext w:val="0"/>
        <w:pageBreakBefore w:val="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lang w:val="en-US" w:eastAsia="zh-CN"/>
        </w:rPr>
        <w:t xml:space="preserve">4.</w:t>
      </w:r>
      <w:r>
        <w:rPr>
          <w:rFonts w:hint="eastAsia" w:ascii="宋体" w:hAnsi="宋体" w:eastAsia="宋体" w:cs="宋体"/>
          <w:color w:val="auto"/>
          <w:sz w:val="24"/>
          <w:highlight w:val="none"/>
        </w:rPr>
        <w:t xml:space="preserve">供应商一旦参加本项目报价，即表明承诺接受了本</w:t>
      </w:r>
      <w:r>
        <w:rPr>
          <w:rFonts w:hint="eastAsia" w:ascii="宋体" w:hAnsi="宋体" w:eastAsia="宋体" w:cs="宋体"/>
          <w:color w:val="auto"/>
          <w:sz w:val="24"/>
          <w:highlight w:val="none"/>
          <w:lang w:eastAsia="zh-CN"/>
        </w:rPr>
        <w:t xml:space="preserve">招标文件</w:t>
      </w:r>
      <w:r>
        <w:rPr>
          <w:rFonts w:hint="eastAsia" w:ascii="宋体" w:hAnsi="宋体" w:eastAsia="宋体" w:cs="宋体"/>
          <w:color w:val="auto"/>
          <w:sz w:val="24"/>
          <w:highlight w:val="none"/>
        </w:rPr>
        <w:t xml:space="preserve">中的所有条件和规定。</w:t>
      </w:r>
      <w:r/>
    </w:p>
    <w:p>
      <w:pPr>
        <w:ind w:firstLine="480"/>
        <w:keepLines w:val="0"/>
        <w:keepNext w:val="0"/>
        <w:pageBreakBefore w:val="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lang w:val="en-US" w:eastAsia="zh-CN"/>
        </w:rPr>
        <w:t xml:space="preserve">5.</w:t>
      </w:r>
      <w:r>
        <w:rPr>
          <w:rFonts w:hint="eastAsia" w:ascii="宋体" w:hAnsi="宋体" w:eastAsia="宋体" w:cs="宋体"/>
          <w:color w:val="auto"/>
          <w:sz w:val="24"/>
          <w:highlight w:val="none"/>
          <w:lang w:eastAsia="zh-CN"/>
        </w:rPr>
        <w:t xml:space="preserve">招标文件</w:t>
      </w:r>
      <w:r>
        <w:rPr>
          <w:rFonts w:hint="eastAsia" w:ascii="宋体" w:hAnsi="宋体" w:eastAsia="宋体" w:cs="宋体"/>
          <w:color w:val="auto"/>
          <w:sz w:val="24"/>
          <w:highlight w:val="none"/>
        </w:rPr>
        <w:t xml:space="preserve">仅作为本次采购使用。</w:t>
      </w:r>
      <w:r/>
    </w:p>
    <w:p>
      <w:pPr>
        <w:numPr>
          <w:ilvl w:val="0"/>
          <w:numId w:val="0"/>
        </w:numPr>
        <w:ind w:firstLine="240"/>
        <w:keepLines w:val="0"/>
        <w:keepNext w:val="0"/>
        <w:pageBreakBefore w:val="0"/>
        <w:spacing w:line="360" w:lineRule="auto"/>
        <w:rPr>
          <w:rFonts w:hint="eastAsia" w:ascii="宋体" w:hAnsi="宋体" w:eastAsia="宋体" w:cs="宋体"/>
          <w:color w:val="auto"/>
          <w:sz w:val="24"/>
          <w:szCs w:val="22"/>
          <w:highlight w:val="none"/>
        </w:rPr>
        <w:outlineLvl w:val="9"/>
      </w:pPr>
      <w:r>
        <w:rPr>
          <w:rFonts w:hint="eastAsia" w:ascii="宋体" w:hAnsi="宋体" w:eastAsia="宋体" w:cs="宋体"/>
          <w:color w:val="auto"/>
          <w:sz w:val="24"/>
          <w:szCs w:val="22"/>
          <w:highlight w:val="none"/>
          <w:lang w:val="en-US" w:eastAsia="zh-CN" w:bidi="ar-SA"/>
        </w:rPr>
        <w:t xml:space="preserve">（三）</w:t>
      </w:r>
      <w:r>
        <w:rPr>
          <w:rFonts w:hint="eastAsia" w:ascii="宋体" w:hAnsi="宋体" w:cs="宋体"/>
          <w:color w:val="auto"/>
          <w:sz w:val="24"/>
          <w:szCs w:val="22"/>
          <w:highlight w:val="none"/>
          <w:lang w:eastAsia="zh-CN"/>
        </w:rPr>
        <w:t xml:space="preserve">招标文件</w:t>
      </w:r>
      <w:r>
        <w:rPr>
          <w:rFonts w:hint="eastAsia" w:ascii="宋体" w:hAnsi="宋体" w:eastAsia="宋体" w:cs="宋体"/>
          <w:color w:val="auto"/>
          <w:sz w:val="24"/>
          <w:szCs w:val="22"/>
          <w:highlight w:val="none"/>
        </w:rPr>
        <w:t xml:space="preserve">的解释：</w:t>
      </w:r>
      <w:r/>
    </w:p>
    <w:p>
      <w:pPr>
        <w:ind w:firstLine="480"/>
        <w:keepLines w:val="0"/>
        <w:keepNext w:val="0"/>
        <w:pageBreakBefore w:val="0"/>
        <w:spacing w:line="360" w:lineRule="auto"/>
        <w:rPr>
          <w:rFonts w:hint="eastAsia" w:ascii="宋体" w:hAnsi="宋体" w:eastAsia="宋体" w:cs="宋体"/>
          <w:color w:val="auto"/>
          <w:sz w:val="24"/>
          <w:highlight w:val="none"/>
        </w:rPr>
      </w:pPr>
      <w:r>
        <w:rPr>
          <w:rFonts w:hint="eastAsia" w:ascii="宋体" w:hAnsi="宋体" w:cs="宋体"/>
          <w:color w:val="auto"/>
          <w:sz w:val="24"/>
          <w:highlight w:val="none"/>
          <w:lang w:eastAsia="zh-CN"/>
        </w:rPr>
        <w:t xml:space="preserve">1.投标供应商</w:t>
      </w:r>
      <w:r>
        <w:rPr>
          <w:rFonts w:hint="eastAsia" w:ascii="宋体" w:hAnsi="宋体" w:eastAsia="宋体" w:cs="宋体"/>
          <w:color w:val="auto"/>
          <w:sz w:val="24"/>
          <w:highlight w:val="none"/>
        </w:rPr>
        <w:t xml:space="preserve">如有需要对</w:t>
      </w:r>
      <w:r>
        <w:rPr>
          <w:rFonts w:hint="eastAsia" w:ascii="宋体" w:hAnsi="宋体" w:cs="宋体"/>
          <w:color w:val="auto"/>
          <w:sz w:val="24"/>
          <w:highlight w:val="none"/>
          <w:lang w:eastAsia="zh-CN"/>
        </w:rPr>
        <w:t xml:space="preserve">招标文件</w:t>
      </w:r>
      <w:r>
        <w:rPr>
          <w:rFonts w:hint="eastAsia" w:ascii="宋体" w:hAnsi="宋体" w:eastAsia="宋体" w:cs="宋体"/>
          <w:color w:val="auto"/>
          <w:sz w:val="24"/>
          <w:highlight w:val="none"/>
        </w:rPr>
        <w:t xml:space="preserve">要求澄清的问题，请以书面方式提出，并</w:t>
      </w:r>
      <w:r>
        <w:rPr>
          <w:rFonts w:hint="eastAsia" w:ascii="宋体" w:hAnsi="宋体" w:cs="宋体"/>
          <w:color w:val="auto"/>
          <w:sz w:val="24"/>
          <w:highlight w:val="none"/>
          <w:lang w:eastAsia="zh-CN"/>
        </w:rPr>
        <w:t xml:space="preserve">按照</w:t>
      </w:r>
      <w:r>
        <w:rPr>
          <w:rFonts w:hint="eastAsia" w:ascii="宋体" w:hAnsi="宋体" w:eastAsia="宋体" w:cs="宋体"/>
          <w:color w:val="auto"/>
          <w:sz w:val="24"/>
          <w:highlight w:val="none"/>
        </w:rPr>
        <w:t xml:space="preserve">“</w:t>
      </w:r>
      <w:r>
        <w:rPr>
          <w:rFonts w:hint="eastAsia" w:ascii="宋体" w:hAnsi="宋体" w:cs="宋体"/>
          <w:color w:val="auto"/>
          <w:sz w:val="24"/>
          <w:highlight w:val="none"/>
          <w:lang w:val="en-US" w:eastAsia="zh-CN"/>
        </w:rPr>
        <w:t xml:space="preserve">投标邀请</w:t>
      </w:r>
      <w:r>
        <w:rPr>
          <w:rFonts w:hint="eastAsia" w:ascii="宋体" w:hAnsi="宋体" w:eastAsia="宋体" w:cs="宋体"/>
          <w:color w:val="auto"/>
          <w:sz w:val="24"/>
          <w:highlight w:val="none"/>
        </w:rPr>
        <w:t xml:space="preserve">”第</w:t>
      </w:r>
      <w:r>
        <w:rPr>
          <w:rFonts w:hint="eastAsia" w:ascii="宋体" w:hAnsi="宋体" w:eastAsia="宋体" w:cs="宋体"/>
          <w:color w:val="auto"/>
          <w:sz w:val="24"/>
          <w:highlight w:val="none"/>
          <w:lang w:val="en-US" w:eastAsia="zh-CN"/>
        </w:rPr>
        <w:t xml:space="preserve">7</w:t>
      </w:r>
      <w:r>
        <w:rPr>
          <w:rFonts w:hint="eastAsia" w:ascii="宋体" w:hAnsi="宋体" w:eastAsia="宋体" w:cs="宋体"/>
          <w:color w:val="auto"/>
          <w:sz w:val="24"/>
          <w:highlight w:val="none"/>
        </w:rPr>
        <w:t xml:space="preserve">项规定的时间前将电子邮件及书面传真（两种形式均须发送）至</w:t>
      </w:r>
      <w:r>
        <w:rPr>
          <w:rFonts w:hint="eastAsia" w:ascii="宋体" w:hAnsi="宋体" w:cs="宋体"/>
          <w:color w:val="auto"/>
          <w:sz w:val="24"/>
          <w:highlight w:val="none"/>
          <w:lang w:eastAsia="zh-CN"/>
        </w:rPr>
        <w:t xml:space="preserve">中企华建友工程管理有限公司</w:t>
      </w:r>
      <w:r>
        <w:rPr>
          <w:rFonts w:hint="eastAsia" w:ascii="宋体" w:hAnsi="宋体" w:eastAsia="宋体" w:cs="宋体"/>
          <w:color w:val="auto"/>
          <w:sz w:val="24"/>
          <w:highlight w:val="none"/>
        </w:rPr>
        <w:t xml:space="preserve">，联系方式详见</w:t>
      </w:r>
      <w:r>
        <w:rPr>
          <w:rFonts w:hint="eastAsia" w:ascii="宋体" w:hAnsi="宋体" w:cs="宋体"/>
          <w:color w:val="auto"/>
          <w:sz w:val="24"/>
          <w:highlight w:val="none"/>
          <w:lang w:val="en-US" w:eastAsia="zh-CN"/>
        </w:rPr>
        <w:t xml:space="preserve">“投标邀请”</w:t>
      </w:r>
      <w:r>
        <w:rPr>
          <w:rFonts w:hint="eastAsia" w:ascii="宋体" w:hAnsi="宋体" w:eastAsia="宋体" w:cs="宋体"/>
          <w:color w:val="auto"/>
          <w:sz w:val="24"/>
          <w:highlight w:val="none"/>
        </w:rPr>
        <w:t xml:space="preserve">第</w:t>
      </w:r>
      <w:r>
        <w:rPr>
          <w:rFonts w:hint="eastAsia" w:ascii="宋体" w:hAnsi="宋体" w:eastAsia="宋体" w:cs="宋体"/>
          <w:color w:val="auto"/>
          <w:sz w:val="24"/>
          <w:highlight w:val="none"/>
          <w:lang w:val="en-US" w:eastAsia="zh-CN"/>
        </w:rPr>
        <w:t xml:space="preserve">1</w:t>
      </w:r>
      <w:r>
        <w:rPr>
          <w:rFonts w:hint="eastAsia" w:ascii="宋体" w:hAnsi="宋体" w:cs="宋体"/>
          <w:color w:val="auto"/>
          <w:sz w:val="24"/>
          <w:highlight w:val="none"/>
          <w:lang w:val="en-US" w:eastAsia="zh-CN"/>
        </w:rPr>
        <w:t xml:space="preserve">5</w:t>
      </w:r>
      <w:r>
        <w:rPr>
          <w:rFonts w:hint="eastAsia" w:ascii="宋体" w:hAnsi="宋体" w:eastAsia="宋体" w:cs="宋体"/>
          <w:color w:val="auto"/>
          <w:sz w:val="24"/>
          <w:highlight w:val="none"/>
        </w:rPr>
        <w:t xml:space="preserve">项。</w:t>
      </w:r>
      <w:r/>
    </w:p>
    <w:p>
      <w:pPr>
        <w:ind w:firstLine="480"/>
        <w:keepLines w:val="0"/>
        <w:keepNext w:val="0"/>
        <w:pageBreakBefore w:val="0"/>
        <w:spacing w:line="360" w:lineRule="auto"/>
        <w:rPr>
          <w:rFonts w:hint="eastAsia" w:ascii="宋体" w:hAnsi="宋体" w:eastAsia="宋体" w:cs="宋体"/>
          <w:color w:val="auto"/>
          <w:sz w:val="24"/>
          <w:highlight w:val="none"/>
        </w:rPr>
      </w:pPr>
      <w:r>
        <w:rPr>
          <w:rFonts w:hint="eastAsia" w:ascii="宋体" w:hAnsi="宋体" w:cs="宋体"/>
          <w:color w:val="auto"/>
          <w:sz w:val="24"/>
          <w:highlight w:val="none"/>
          <w:lang w:eastAsia="zh-CN"/>
        </w:rPr>
        <w:t xml:space="preserve">2.</w:t>
      </w:r>
      <w:r>
        <w:rPr>
          <w:rFonts w:hint="eastAsia" w:ascii="宋体" w:hAnsi="宋体" w:eastAsia="宋体" w:cs="宋体"/>
          <w:color w:val="auto"/>
          <w:sz w:val="24"/>
          <w:highlight w:val="none"/>
        </w:rPr>
        <w:t xml:space="preserve">采购人、</w:t>
      </w:r>
      <w:r>
        <w:rPr>
          <w:rFonts w:hint="eastAsia" w:ascii="宋体" w:hAnsi="宋体" w:cs="宋体"/>
          <w:color w:val="auto"/>
          <w:sz w:val="24"/>
          <w:highlight w:val="none"/>
          <w:lang w:eastAsia="zh-CN"/>
        </w:rPr>
        <w:t xml:space="preserve">中企华建友工程管理有限公司</w:t>
      </w:r>
      <w:r>
        <w:rPr>
          <w:rFonts w:hint="eastAsia" w:ascii="宋体" w:hAnsi="宋体" w:eastAsia="宋体" w:cs="宋体"/>
          <w:color w:val="auto"/>
          <w:sz w:val="24"/>
          <w:highlight w:val="none"/>
        </w:rPr>
        <w:t xml:space="preserve">将按“</w:t>
      </w:r>
      <w:r>
        <w:rPr>
          <w:rFonts w:hint="eastAsia" w:ascii="宋体" w:hAnsi="宋体" w:cs="宋体"/>
          <w:color w:val="auto"/>
          <w:sz w:val="24"/>
          <w:highlight w:val="none"/>
          <w:lang w:val="en-US" w:eastAsia="zh-CN"/>
        </w:rPr>
        <w:t xml:space="preserve">投标邀请</w:t>
      </w:r>
      <w:r>
        <w:rPr>
          <w:rFonts w:hint="eastAsia" w:ascii="宋体" w:hAnsi="宋体" w:eastAsia="宋体" w:cs="宋体"/>
          <w:color w:val="auto"/>
          <w:sz w:val="24"/>
          <w:highlight w:val="none"/>
        </w:rPr>
        <w:t xml:space="preserve">”第</w:t>
      </w:r>
      <w:r>
        <w:rPr>
          <w:rFonts w:hint="eastAsia" w:ascii="宋体" w:hAnsi="宋体" w:eastAsia="宋体" w:cs="宋体"/>
          <w:color w:val="auto"/>
          <w:sz w:val="24"/>
          <w:highlight w:val="none"/>
          <w:lang w:val="en-US" w:eastAsia="zh-CN"/>
        </w:rPr>
        <w:t xml:space="preserve">7</w:t>
      </w:r>
      <w:r>
        <w:rPr>
          <w:rFonts w:hint="eastAsia" w:ascii="宋体" w:hAnsi="宋体" w:eastAsia="宋体" w:cs="宋体"/>
          <w:color w:val="auto"/>
          <w:sz w:val="24"/>
          <w:highlight w:val="none"/>
        </w:rPr>
        <w:t xml:space="preserve">项规定的时间对</w:t>
      </w:r>
      <w:r>
        <w:rPr>
          <w:rFonts w:hint="eastAsia" w:ascii="宋体" w:hAnsi="宋体" w:cs="宋体"/>
          <w:color w:val="auto"/>
          <w:sz w:val="24"/>
          <w:highlight w:val="none"/>
          <w:lang w:eastAsia="zh-CN"/>
        </w:rPr>
        <w:t xml:space="preserve">投标供应商</w:t>
      </w:r>
      <w:r>
        <w:rPr>
          <w:rFonts w:hint="eastAsia" w:ascii="宋体" w:hAnsi="宋体" w:eastAsia="宋体" w:cs="宋体"/>
          <w:color w:val="auto"/>
          <w:sz w:val="24"/>
          <w:highlight w:val="none"/>
        </w:rPr>
        <w:t xml:space="preserve">针对</w:t>
      </w:r>
      <w:r>
        <w:rPr>
          <w:rFonts w:hint="eastAsia" w:ascii="宋体" w:hAnsi="宋体" w:cs="宋体"/>
          <w:color w:val="auto"/>
          <w:sz w:val="24"/>
          <w:highlight w:val="none"/>
          <w:lang w:eastAsia="zh-CN"/>
        </w:rPr>
        <w:t xml:space="preserve">招标文件</w:t>
      </w:r>
      <w:r>
        <w:rPr>
          <w:rFonts w:hint="eastAsia" w:ascii="宋体" w:hAnsi="宋体" w:eastAsia="宋体" w:cs="宋体"/>
          <w:color w:val="auto"/>
          <w:sz w:val="24"/>
          <w:highlight w:val="none"/>
        </w:rPr>
        <w:t xml:space="preserve">书面提出的要求澄清的问题进行答疑。</w:t>
      </w:r>
      <w:r/>
    </w:p>
    <w:p>
      <w:pPr>
        <w:ind w:firstLine="480"/>
        <w:keepLines w:val="0"/>
        <w:keepNext w:val="0"/>
        <w:pageBreakBefore w:val="0"/>
        <w:spacing w:line="360" w:lineRule="auto"/>
        <w:rPr>
          <w:rFonts w:hint="eastAsia" w:ascii="宋体" w:hAnsi="宋体" w:eastAsia="宋体" w:cs="宋体"/>
          <w:bCs/>
          <w:color w:val="auto"/>
          <w:sz w:val="24"/>
          <w:szCs w:val="24"/>
          <w:highlight w:val="none"/>
        </w:rPr>
      </w:pPr>
      <w:r>
        <w:rPr>
          <w:rFonts w:hint="eastAsia" w:ascii="宋体" w:hAnsi="宋体" w:cs="宋体"/>
          <w:color w:val="auto"/>
          <w:sz w:val="24"/>
          <w:highlight w:val="none"/>
          <w:lang w:eastAsia="zh-CN"/>
        </w:rPr>
        <w:t xml:space="preserve">3.</w:t>
      </w:r>
      <w:r>
        <w:rPr>
          <w:rFonts w:hint="eastAsia" w:ascii="宋体" w:hAnsi="宋体" w:eastAsia="宋体" w:cs="宋体"/>
          <w:color w:val="auto"/>
          <w:sz w:val="24"/>
          <w:highlight w:val="none"/>
        </w:rPr>
        <w:t xml:space="preserve">本文件的最终解释权归采购人。</w:t>
      </w:r>
      <w:r/>
    </w:p>
    <w:p>
      <w:pPr>
        <w:numPr>
          <w:ilvl w:val="0"/>
          <w:numId w:val="0"/>
        </w:numPr>
        <w:ind w:firstLine="240"/>
        <w:keepLines w:val="0"/>
        <w:keepNext w:val="0"/>
        <w:pageBreakBefore w:val="0"/>
        <w:spacing w:line="360" w:lineRule="auto"/>
        <w:rPr>
          <w:rFonts w:hint="eastAsia" w:ascii="宋体" w:hAnsi="宋体" w:eastAsia="宋体" w:cs="宋体"/>
          <w:color w:val="auto"/>
          <w:sz w:val="24"/>
          <w:szCs w:val="22"/>
          <w:highlight w:val="none"/>
        </w:rPr>
        <w:outlineLvl w:val="9"/>
      </w:pPr>
      <w:r>
        <w:rPr>
          <w:rFonts w:hint="eastAsia" w:ascii="宋体" w:hAnsi="宋体" w:eastAsia="宋体" w:cs="宋体"/>
          <w:color w:val="auto"/>
          <w:sz w:val="24"/>
          <w:szCs w:val="22"/>
          <w:highlight w:val="none"/>
          <w:lang w:val="en-US" w:eastAsia="zh-CN" w:bidi="ar-SA"/>
        </w:rPr>
        <w:t xml:space="preserve">（四）</w:t>
      </w:r>
      <w:r>
        <w:rPr>
          <w:rFonts w:hint="eastAsia" w:ascii="宋体" w:hAnsi="宋体" w:cs="宋体"/>
          <w:color w:val="auto"/>
          <w:sz w:val="24"/>
          <w:szCs w:val="22"/>
          <w:highlight w:val="none"/>
          <w:lang w:eastAsia="zh-CN"/>
        </w:rPr>
        <w:t xml:space="preserve">招标文件</w:t>
      </w:r>
      <w:r>
        <w:rPr>
          <w:rFonts w:hint="eastAsia" w:ascii="宋体" w:hAnsi="宋体" w:eastAsia="宋体" w:cs="宋体"/>
          <w:color w:val="auto"/>
          <w:sz w:val="24"/>
          <w:szCs w:val="22"/>
          <w:highlight w:val="none"/>
        </w:rPr>
        <w:t xml:space="preserve">的补充或修正：</w:t>
      </w:r>
      <w:r/>
    </w:p>
    <w:p>
      <w:pPr>
        <w:ind w:firstLine="480"/>
        <w:jc w:val="left"/>
        <w:keepLines w:val="0"/>
        <w:keepNext w:val="0"/>
        <w:pageBreakBefore w:val="0"/>
        <w:spacing w:line="360" w:lineRule="auto"/>
        <w:rPr>
          <w:rFonts w:hint="eastAsia" w:ascii="宋体" w:hAnsi="宋体" w:eastAsia="宋体" w:cs="宋体"/>
          <w:color w:val="auto"/>
          <w:sz w:val="24"/>
          <w:szCs w:val="24"/>
          <w:highlight w:val="none"/>
        </w:rPr>
      </w:pPr>
      <w:r>
        <w:rPr>
          <w:rFonts w:hint="eastAsia" w:ascii="宋体" w:hAnsi="宋体" w:cs="宋体"/>
          <w:color w:val="auto"/>
          <w:sz w:val="24"/>
          <w:szCs w:val="24"/>
          <w:highlight w:val="none"/>
          <w:lang w:eastAsia="zh-CN"/>
        </w:rPr>
        <w:t xml:space="preserve">1.</w:t>
      </w:r>
      <w:r>
        <w:rPr>
          <w:rFonts w:hint="eastAsia" w:ascii="宋体" w:hAnsi="宋体" w:eastAsia="宋体" w:cs="宋体"/>
          <w:color w:val="auto"/>
          <w:sz w:val="24"/>
          <w:szCs w:val="24"/>
          <w:highlight w:val="none"/>
        </w:rPr>
        <w:t xml:space="preserve">采购人或者采购代理机构可以对已发出的</w:t>
      </w:r>
      <w:r>
        <w:rPr>
          <w:rFonts w:hint="eastAsia" w:ascii="宋体" w:hAnsi="宋体" w:cs="宋体"/>
          <w:color w:val="auto"/>
          <w:sz w:val="24"/>
          <w:szCs w:val="24"/>
          <w:highlight w:val="none"/>
          <w:lang w:eastAsia="zh-CN"/>
        </w:rPr>
        <w:t xml:space="preserve">招标文件</w:t>
      </w:r>
      <w:r>
        <w:rPr>
          <w:rFonts w:hint="eastAsia" w:ascii="宋体" w:hAnsi="宋体" w:eastAsia="宋体" w:cs="宋体"/>
          <w:color w:val="auto"/>
          <w:sz w:val="24"/>
          <w:szCs w:val="24"/>
          <w:highlight w:val="none"/>
        </w:rPr>
        <w:t xml:space="preserve">进行必要的澄清或者修改，</w:t>
      </w:r>
      <w:r>
        <w:rPr>
          <w:rFonts w:hint="eastAsia" w:ascii="宋体" w:hAnsi="宋体" w:cs="宋体"/>
          <w:color w:val="auto"/>
          <w:sz w:val="24"/>
          <w:highlight w:val="none"/>
          <w:lang w:eastAsia="zh-CN"/>
        </w:rPr>
        <w:t xml:space="preserve">中企华建友工程管理有限公司</w:t>
      </w:r>
      <w:r>
        <w:rPr>
          <w:rFonts w:hint="eastAsia" w:ascii="宋体" w:hAnsi="宋体" w:eastAsia="宋体" w:cs="宋体"/>
          <w:color w:val="auto"/>
          <w:sz w:val="24"/>
          <w:szCs w:val="24"/>
          <w:highlight w:val="none"/>
        </w:rPr>
        <w:t xml:space="preserve">在</w:t>
      </w:r>
      <w:r>
        <w:rPr>
          <w:rFonts w:hint="eastAsia" w:ascii="宋体" w:hAnsi="宋体" w:cs="宋体"/>
          <w:b/>
          <w:bCs/>
          <w:color w:val="auto"/>
          <w:sz w:val="24"/>
          <w:szCs w:val="24"/>
          <w:highlight w:val="none"/>
          <w:lang w:val="en-US" w:eastAsia="zh-CN"/>
        </w:rPr>
        <w:t xml:space="preserve">江苏政府采购网</w:t>
      </w:r>
      <w:r>
        <w:rPr>
          <w:rFonts w:hint="eastAsia" w:ascii="宋体" w:hAnsi="宋体" w:eastAsia="宋体" w:cs="宋体"/>
          <w:color w:val="auto"/>
          <w:sz w:val="24"/>
          <w:szCs w:val="24"/>
          <w:highlight w:val="none"/>
        </w:rPr>
        <w:t xml:space="preserve">上发布澄清公告。澄清或者修改的内容为</w:t>
      </w:r>
      <w:r>
        <w:rPr>
          <w:rFonts w:hint="eastAsia" w:ascii="宋体" w:hAnsi="宋体" w:cs="宋体"/>
          <w:color w:val="auto"/>
          <w:sz w:val="24"/>
          <w:szCs w:val="24"/>
          <w:highlight w:val="none"/>
          <w:lang w:eastAsia="zh-CN"/>
        </w:rPr>
        <w:t xml:space="preserve">招标文件的</w:t>
      </w:r>
      <w:r>
        <w:rPr>
          <w:rFonts w:hint="eastAsia" w:ascii="宋体" w:hAnsi="宋体" w:eastAsia="宋体" w:cs="宋体"/>
          <w:color w:val="auto"/>
          <w:sz w:val="24"/>
          <w:szCs w:val="24"/>
          <w:highlight w:val="none"/>
        </w:rPr>
        <w:t xml:space="preserve">组成部分，与</w:t>
      </w:r>
      <w:r>
        <w:rPr>
          <w:rFonts w:hint="eastAsia" w:ascii="宋体" w:hAnsi="宋体" w:cs="宋体"/>
          <w:color w:val="auto"/>
          <w:sz w:val="24"/>
          <w:szCs w:val="24"/>
          <w:highlight w:val="none"/>
          <w:lang w:eastAsia="zh-CN"/>
        </w:rPr>
        <w:t xml:space="preserve">招标文件</w:t>
      </w:r>
      <w:r>
        <w:rPr>
          <w:rFonts w:hint="eastAsia" w:ascii="宋体" w:hAnsi="宋体" w:eastAsia="宋体" w:cs="宋体"/>
          <w:color w:val="auto"/>
          <w:sz w:val="24"/>
          <w:szCs w:val="24"/>
          <w:highlight w:val="none"/>
        </w:rPr>
        <w:t xml:space="preserve">具有同等约束力。</w:t>
      </w:r>
      <w:r/>
    </w:p>
    <w:p>
      <w:pPr>
        <w:ind w:firstLine="480"/>
        <w:jc w:val="left"/>
        <w:keepLines w:val="0"/>
        <w:keepNext w:val="0"/>
        <w:pageBreakBefore w:val="0"/>
        <w:spacing w:line="360" w:lineRule="auto"/>
        <w:rPr>
          <w:rFonts w:hint="eastAsia" w:ascii="宋体" w:hAnsi="宋体" w:eastAsia="宋体" w:cs="宋体"/>
          <w:color w:val="auto"/>
          <w:sz w:val="24"/>
          <w:szCs w:val="24"/>
          <w:highlight w:val="none"/>
        </w:rPr>
      </w:pPr>
      <w:r>
        <w:rPr>
          <w:rFonts w:hint="eastAsia" w:ascii="宋体" w:hAnsi="宋体" w:cs="宋体"/>
          <w:color w:val="auto"/>
          <w:sz w:val="24"/>
          <w:szCs w:val="24"/>
          <w:highlight w:val="none"/>
          <w:lang w:eastAsia="zh-CN"/>
        </w:rPr>
        <w:t xml:space="preserve">2.</w:t>
      </w:r>
      <w:r>
        <w:rPr>
          <w:rFonts w:hint="eastAsia" w:ascii="宋体" w:hAnsi="宋体" w:eastAsia="宋体" w:cs="宋体"/>
          <w:color w:val="auto"/>
          <w:sz w:val="24"/>
          <w:szCs w:val="24"/>
          <w:highlight w:val="none"/>
        </w:rPr>
        <w:t xml:space="preserve">澄清或者修改的内容可能影响</w:t>
      </w:r>
      <w:r>
        <w:rPr>
          <w:rFonts w:hint="eastAsia" w:ascii="宋体" w:hAnsi="宋体" w:cs="宋体"/>
          <w:color w:val="auto"/>
          <w:sz w:val="24"/>
          <w:szCs w:val="24"/>
          <w:highlight w:val="none"/>
          <w:lang w:eastAsia="zh-CN"/>
        </w:rPr>
        <w:t xml:space="preserve">投标文件</w:t>
      </w:r>
      <w:r>
        <w:rPr>
          <w:rFonts w:hint="eastAsia" w:ascii="宋体" w:hAnsi="宋体" w:eastAsia="宋体" w:cs="宋体"/>
          <w:color w:val="auto"/>
          <w:sz w:val="24"/>
          <w:szCs w:val="24"/>
          <w:highlight w:val="none"/>
        </w:rPr>
        <w:t xml:space="preserve">编制的，采购人或者采购代理机构将在报价截止时间至少</w:t>
      </w:r>
      <w:r>
        <w:rPr>
          <w:rFonts w:hint="eastAsia" w:ascii="宋体" w:hAnsi="宋体" w:cs="宋体"/>
          <w:color w:val="auto"/>
          <w:sz w:val="24"/>
          <w:szCs w:val="24"/>
          <w:highlight w:val="none"/>
          <w:lang w:val="en-US" w:eastAsia="zh-CN"/>
        </w:rPr>
        <w:t xml:space="preserve">1</w:t>
      </w:r>
      <w:r>
        <w:rPr>
          <w:rFonts w:hint="eastAsia" w:ascii="宋体" w:hAnsi="宋体" w:eastAsia="宋体" w:cs="宋体"/>
          <w:color w:val="auto"/>
          <w:sz w:val="24"/>
          <w:szCs w:val="24"/>
          <w:highlight w:val="none"/>
        </w:rPr>
        <w:t xml:space="preserve">5日</w:t>
      </w:r>
      <w:r>
        <w:rPr>
          <w:rFonts w:hint="eastAsia" w:ascii="宋体" w:hAnsi="宋体" w:cs="宋体"/>
          <w:color w:val="auto"/>
          <w:sz w:val="24"/>
          <w:szCs w:val="24"/>
          <w:highlight w:val="none"/>
          <w:lang w:eastAsia="zh-CN"/>
        </w:rPr>
        <w:t xml:space="preserve">前在</w:t>
      </w:r>
      <w:r>
        <w:rPr>
          <w:rFonts w:hint="eastAsia" w:hAnsi="宋体" w:cs="宋体"/>
          <w:b/>
          <w:bCs/>
          <w:color w:val="auto"/>
          <w:sz w:val="24"/>
          <w:szCs w:val="24"/>
          <w:highlight w:val="none"/>
          <w:lang w:val="en-US" w:eastAsia="zh-CN"/>
        </w:rPr>
        <w:t xml:space="preserve">江苏政府采购网</w:t>
      </w:r>
      <w:r>
        <w:rPr>
          <w:rFonts w:hint="eastAsia" w:ascii="宋体" w:hAnsi="宋体" w:eastAsia="宋体" w:cs="宋体"/>
          <w:color w:val="auto"/>
          <w:sz w:val="24"/>
          <w:szCs w:val="24"/>
          <w:highlight w:val="none"/>
        </w:rPr>
        <w:t xml:space="preserve">上发布更正公告；不足</w:t>
      </w:r>
      <w:r>
        <w:rPr>
          <w:rFonts w:hint="eastAsia" w:ascii="宋体" w:hAnsi="宋体" w:cs="宋体"/>
          <w:color w:val="auto"/>
          <w:sz w:val="24"/>
          <w:szCs w:val="24"/>
          <w:highlight w:val="none"/>
          <w:lang w:val="en-US" w:eastAsia="zh-CN"/>
        </w:rPr>
        <w:t xml:space="preserve">1</w:t>
      </w:r>
      <w:r>
        <w:rPr>
          <w:rFonts w:hint="eastAsia" w:ascii="宋体" w:hAnsi="宋体" w:eastAsia="宋体" w:cs="宋体"/>
          <w:color w:val="auto"/>
          <w:sz w:val="24"/>
          <w:szCs w:val="24"/>
          <w:highlight w:val="none"/>
        </w:rPr>
        <w:t xml:space="preserve">5日的，采购人或者采购代理机构将顺延提交</w:t>
      </w:r>
      <w:r>
        <w:rPr>
          <w:rFonts w:hint="eastAsia" w:ascii="宋体" w:hAnsi="宋体" w:cs="宋体"/>
          <w:color w:val="auto"/>
          <w:sz w:val="24"/>
          <w:szCs w:val="24"/>
          <w:highlight w:val="none"/>
          <w:lang w:eastAsia="zh-CN"/>
        </w:rPr>
        <w:t xml:space="preserve">投标文件</w:t>
      </w:r>
      <w:r>
        <w:rPr>
          <w:rFonts w:hint="eastAsia" w:ascii="宋体" w:hAnsi="宋体" w:eastAsia="宋体" w:cs="宋体"/>
          <w:color w:val="auto"/>
          <w:sz w:val="24"/>
          <w:szCs w:val="24"/>
          <w:highlight w:val="none"/>
        </w:rPr>
        <w:t xml:space="preserve">的截止时间。</w:t>
      </w:r>
      <w:r/>
    </w:p>
    <w:p>
      <w:pPr>
        <w:ind w:firstLine="480"/>
        <w:keepLines w:val="0"/>
        <w:keepNext w:val="0"/>
        <w:pageBreakBefore w:val="0"/>
        <w:spacing w:line="360" w:lineRule="auto"/>
        <w:rPr>
          <w:rFonts w:hint="eastAsia" w:ascii="宋体" w:hAnsi="宋体" w:eastAsia="宋体" w:cs="宋体"/>
          <w:color w:val="auto"/>
          <w:sz w:val="24"/>
          <w:szCs w:val="24"/>
          <w:highlight w:val="none"/>
        </w:rPr>
      </w:pPr>
      <w:r>
        <w:rPr>
          <w:rFonts w:hint="eastAsia" w:ascii="宋体" w:hAnsi="宋体" w:cs="宋体"/>
          <w:color w:val="auto"/>
          <w:sz w:val="24"/>
          <w:szCs w:val="24"/>
          <w:highlight w:val="none"/>
          <w:lang w:eastAsia="zh-CN"/>
        </w:rPr>
        <w:t xml:space="preserve">3.</w:t>
      </w:r>
      <w:r>
        <w:rPr>
          <w:rFonts w:hint="eastAsia" w:ascii="宋体" w:hAnsi="宋体" w:cs="宋体"/>
          <w:color w:val="auto"/>
          <w:sz w:val="24"/>
          <w:szCs w:val="24"/>
          <w:highlight w:val="none"/>
          <w:lang w:val="en-US" w:eastAsia="zh-CN"/>
        </w:rPr>
        <w:t xml:space="preserve">投标</w:t>
      </w:r>
      <w:r>
        <w:rPr>
          <w:rFonts w:hint="eastAsia" w:ascii="宋体" w:hAnsi="宋体" w:eastAsia="宋体" w:cs="宋体"/>
          <w:color w:val="auto"/>
          <w:sz w:val="24"/>
          <w:szCs w:val="24"/>
          <w:highlight w:val="none"/>
        </w:rPr>
        <w:t xml:space="preserve">供应商应在</w:t>
      </w:r>
      <w:r>
        <w:rPr>
          <w:rFonts w:hint="eastAsia" w:ascii="宋体" w:hAnsi="宋体" w:cs="宋体"/>
          <w:color w:val="auto"/>
          <w:sz w:val="24"/>
          <w:szCs w:val="24"/>
          <w:highlight w:val="none"/>
          <w:lang w:val="en-US" w:eastAsia="zh-CN"/>
        </w:rPr>
        <w:t xml:space="preserve">投标</w:t>
      </w:r>
      <w:r>
        <w:rPr>
          <w:rFonts w:hint="eastAsia" w:ascii="宋体" w:hAnsi="宋体" w:eastAsia="宋体" w:cs="宋体"/>
          <w:color w:val="auto"/>
          <w:sz w:val="24"/>
          <w:szCs w:val="24"/>
          <w:highlight w:val="none"/>
        </w:rPr>
        <w:t xml:space="preserve">截止时间前关注原采购公告媒体上发布的相关更正公告</w:t>
      </w:r>
      <w:r>
        <w:rPr>
          <w:rFonts w:hint="eastAsia" w:ascii="宋体" w:hAnsi="宋体"/>
          <w:bCs/>
          <w:color w:val="auto"/>
          <w:sz w:val="24"/>
          <w:szCs w:val="24"/>
          <w:highlight w:val="none"/>
        </w:rPr>
        <w:t xml:space="preserve">。</w:t>
      </w:r>
      <w:r>
        <w:rPr>
          <w:rFonts w:hint="eastAsia" w:ascii="宋体" w:hAnsi="宋体"/>
          <w:bCs/>
          <w:color w:val="auto"/>
          <w:sz w:val="24"/>
          <w:szCs w:val="24"/>
          <w:highlight w:val="none"/>
          <w:lang w:eastAsia="zh-CN"/>
        </w:rPr>
        <w:t xml:space="preserve">投标供应商</w:t>
      </w:r>
      <w:r>
        <w:rPr>
          <w:rFonts w:hint="eastAsia" w:ascii="宋体" w:hAnsi="宋体"/>
          <w:bCs/>
          <w:color w:val="auto"/>
          <w:sz w:val="24"/>
          <w:szCs w:val="24"/>
          <w:highlight w:val="none"/>
        </w:rPr>
        <w:t xml:space="preserve">应在投标截止时间前</w:t>
      </w:r>
      <w:r>
        <w:rPr>
          <w:rFonts w:hint="eastAsia" w:ascii="宋体" w:hAnsi="宋体"/>
          <w:color w:val="auto"/>
          <w:sz w:val="24"/>
          <w:szCs w:val="24"/>
          <w:highlight w:val="none"/>
        </w:rPr>
        <w:t xml:space="preserve">登录</w:t>
      </w:r>
      <w:r>
        <w:rPr>
          <w:rFonts w:hint="eastAsia" w:ascii="宋体" w:hAnsi="宋体"/>
          <w:bCs/>
          <w:color w:val="auto"/>
          <w:sz w:val="24"/>
          <w:szCs w:val="24"/>
          <w:highlight w:val="none"/>
        </w:rPr>
        <w:t xml:space="preserve">“苏采云”系统</w:t>
      </w:r>
      <w:r>
        <w:rPr>
          <w:rFonts w:hint="eastAsia" w:ascii="宋体" w:hAnsi="宋体"/>
          <w:color w:val="auto"/>
          <w:sz w:val="24"/>
          <w:szCs w:val="24"/>
          <w:highlight w:val="none"/>
        </w:rPr>
        <w:t xml:space="preserve">或</w:t>
      </w:r>
      <w:r>
        <w:rPr>
          <w:rFonts w:hint="eastAsia" w:ascii="宋体" w:hAnsi="宋体"/>
          <w:bCs/>
          <w:color w:val="auto"/>
          <w:sz w:val="24"/>
          <w:szCs w:val="24"/>
          <w:highlight w:val="none"/>
        </w:rPr>
        <w:t xml:space="preserve">关注原招标公告媒体上发布的更正公告</w:t>
      </w:r>
      <w:r>
        <w:rPr>
          <w:rFonts w:hint="eastAsia" w:ascii="宋体" w:hAnsi="宋体"/>
          <w:bCs/>
          <w:color w:val="auto"/>
          <w:sz w:val="24"/>
          <w:szCs w:val="24"/>
          <w:highlight w:val="none"/>
          <w:lang w:eastAsia="zh-CN"/>
        </w:rPr>
        <w:t xml:space="preserve">，</w:t>
      </w:r>
      <w:r>
        <w:rPr>
          <w:rFonts w:hint="eastAsia" w:ascii="宋体" w:hAnsi="宋体" w:eastAsia="宋体" w:cs="宋体"/>
          <w:color w:val="auto"/>
          <w:sz w:val="24"/>
          <w:szCs w:val="24"/>
          <w:highlight w:val="none"/>
        </w:rPr>
        <w:t xml:space="preserve">并通过苏采云平台重新下载更正后的</w:t>
      </w:r>
      <w:r>
        <w:rPr>
          <w:rFonts w:hint="eastAsia" w:ascii="宋体" w:hAnsi="宋体" w:cs="宋体"/>
          <w:color w:val="auto"/>
          <w:sz w:val="24"/>
          <w:szCs w:val="24"/>
          <w:highlight w:val="none"/>
          <w:lang w:eastAsia="zh-CN"/>
        </w:rPr>
        <w:t xml:space="preserve">招标文件</w:t>
      </w:r>
      <w:r>
        <w:rPr>
          <w:rFonts w:hint="eastAsia" w:ascii="宋体" w:hAnsi="宋体" w:eastAsia="宋体" w:cs="宋体"/>
          <w:color w:val="auto"/>
          <w:sz w:val="24"/>
          <w:szCs w:val="24"/>
          <w:highlight w:val="none"/>
        </w:rPr>
        <w:t xml:space="preserve">（后缀名为</w:t>
      </w:r>
      <w:r>
        <w:rPr>
          <w:rFonts w:hint="eastAsia" w:ascii="宋体" w:hAnsi="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kedt”），离线编制</w:t>
      </w:r>
      <w:r>
        <w:rPr>
          <w:rFonts w:hint="eastAsia" w:ascii="宋体" w:hAnsi="宋体" w:cs="宋体"/>
          <w:color w:val="auto"/>
          <w:sz w:val="24"/>
          <w:szCs w:val="24"/>
          <w:highlight w:val="none"/>
          <w:lang w:val="en-US" w:eastAsia="zh-CN"/>
        </w:rPr>
        <w:t xml:space="preserve">投标</w:t>
      </w:r>
      <w:r>
        <w:rPr>
          <w:rFonts w:hint="eastAsia" w:ascii="宋体" w:hAnsi="宋体" w:eastAsia="宋体" w:cs="宋体"/>
          <w:color w:val="auto"/>
          <w:sz w:val="24"/>
          <w:szCs w:val="24"/>
          <w:highlight w:val="none"/>
        </w:rPr>
        <w:t xml:space="preserve">文件，因供应商未尽注意义务，</w:t>
      </w:r>
      <w:r>
        <w:rPr>
          <w:rFonts w:hint="eastAsia" w:ascii="宋体" w:hAnsi="宋体"/>
          <w:bCs/>
          <w:color w:val="auto"/>
          <w:sz w:val="24"/>
          <w:szCs w:val="24"/>
          <w:highlight w:val="none"/>
        </w:rPr>
        <w:t xml:space="preserve">未及时更新上传投标文件</w:t>
      </w:r>
      <w:r>
        <w:rPr>
          <w:rFonts w:hint="eastAsia" w:ascii="宋体" w:hAnsi="宋体"/>
          <w:color w:val="auto"/>
          <w:sz w:val="24"/>
          <w:szCs w:val="24"/>
          <w:highlight w:val="none"/>
        </w:rPr>
        <w:t xml:space="preserve">或未</w:t>
      </w:r>
      <w:r>
        <w:rPr>
          <w:rFonts w:hint="eastAsia" w:ascii="宋体" w:hAnsi="宋体"/>
          <w:color w:val="auto"/>
          <w:sz w:val="24"/>
          <w:szCs w:val="24"/>
          <w:highlight w:val="none"/>
          <w:lang w:eastAsia="zh-CN"/>
        </w:rPr>
        <w:t xml:space="preserve">全面</w:t>
      </w:r>
      <w:r>
        <w:rPr>
          <w:rFonts w:hint="eastAsia" w:ascii="宋体" w:hAnsi="宋体"/>
          <w:bCs/>
          <w:color w:val="auto"/>
          <w:sz w:val="24"/>
          <w:szCs w:val="24"/>
          <w:highlight w:val="none"/>
        </w:rPr>
        <w:t xml:space="preserve">关注更正公告导致其提交的投标材料不符合本项目相关招标要求</w:t>
      </w:r>
      <w:r>
        <w:rPr>
          <w:rFonts w:hint="eastAsia" w:ascii="宋体" w:hAnsi="宋体" w:eastAsia="宋体" w:cs="宋体"/>
          <w:color w:val="auto"/>
          <w:sz w:val="24"/>
          <w:szCs w:val="24"/>
          <w:highlight w:val="none"/>
        </w:rPr>
        <w:t xml:space="preserve">，而造成的损失及风险（包括但不限于未</w:t>
      </w:r>
      <w:r>
        <w:rPr>
          <w:rFonts w:hint="eastAsia" w:ascii="宋体" w:hAnsi="宋体" w:cs="宋体"/>
          <w:color w:val="auto"/>
          <w:sz w:val="24"/>
          <w:szCs w:val="24"/>
          <w:highlight w:val="none"/>
          <w:lang w:val="en-US" w:eastAsia="zh-CN"/>
        </w:rPr>
        <w:t xml:space="preserve">中标</w:t>
      </w:r>
      <w:r>
        <w:rPr>
          <w:rFonts w:hint="eastAsia" w:ascii="宋体" w:hAnsi="宋体" w:eastAsia="宋体" w:cs="宋体"/>
          <w:color w:val="auto"/>
          <w:sz w:val="24"/>
          <w:szCs w:val="24"/>
          <w:highlight w:val="none"/>
        </w:rPr>
        <w:t xml:space="preserve">）由</w:t>
      </w:r>
      <w:r>
        <w:rPr>
          <w:rFonts w:hint="eastAsia" w:ascii="宋体" w:hAnsi="宋体" w:cs="宋体"/>
          <w:color w:val="auto"/>
          <w:sz w:val="24"/>
          <w:szCs w:val="24"/>
          <w:highlight w:val="none"/>
          <w:lang w:val="en-US" w:eastAsia="zh-CN"/>
        </w:rPr>
        <w:t xml:space="preserve">投标</w:t>
      </w:r>
      <w:r>
        <w:rPr>
          <w:rFonts w:hint="eastAsia" w:ascii="宋体" w:hAnsi="宋体" w:eastAsia="宋体" w:cs="宋体"/>
          <w:color w:val="auto"/>
          <w:sz w:val="24"/>
          <w:szCs w:val="24"/>
          <w:highlight w:val="none"/>
        </w:rPr>
        <w:t xml:space="preserve">供应商自行承担。</w:t>
      </w:r>
      <w:r/>
    </w:p>
    <w:p>
      <w:pPr>
        <w:ind w:firstLine="480"/>
        <w:keepLines w:val="0"/>
        <w:keepNext w:val="0"/>
        <w:pageBreakBefore w:val="0"/>
        <w:spacing w:line="360" w:lineRule="auto"/>
        <w:rPr>
          <w:rFonts w:hint="eastAsia" w:ascii="宋体" w:hAnsi="宋体" w:eastAsia="宋体" w:cs="宋体"/>
          <w:color w:val="auto"/>
          <w:sz w:val="24"/>
          <w:szCs w:val="24"/>
          <w:highlight w:val="none"/>
        </w:rPr>
      </w:pPr>
      <w:r>
        <w:rPr>
          <w:rFonts w:hint="eastAsia" w:ascii="宋体" w:hAnsi="宋体" w:cs="宋体"/>
          <w:color w:val="auto"/>
          <w:sz w:val="24"/>
          <w:szCs w:val="24"/>
          <w:highlight w:val="none"/>
          <w:lang w:eastAsia="zh-CN"/>
        </w:rPr>
        <w:t xml:space="preserve">4.</w:t>
      </w:r>
      <w:r>
        <w:rPr>
          <w:rFonts w:hint="eastAsia" w:ascii="宋体" w:hAnsi="宋体" w:eastAsia="宋体" w:cs="宋体"/>
          <w:color w:val="auto"/>
          <w:sz w:val="24"/>
          <w:szCs w:val="24"/>
          <w:highlight w:val="none"/>
        </w:rPr>
        <w:t xml:space="preserve">提出质疑的供应商应当是参与所质疑项目采购活动的供应商。潜在供应商已依法获取其可质疑的</w:t>
      </w:r>
      <w:r>
        <w:rPr>
          <w:rFonts w:hint="eastAsia" w:ascii="宋体" w:hAnsi="宋体" w:cs="宋体"/>
          <w:color w:val="auto"/>
          <w:sz w:val="24"/>
          <w:szCs w:val="24"/>
          <w:highlight w:val="none"/>
          <w:lang w:val="en-US" w:eastAsia="zh-CN"/>
        </w:rPr>
        <w:t xml:space="preserve">招标文件</w:t>
      </w:r>
      <w:r>
        <w:rPr>
          <w:rFonts w:hint="eastAsia" w:ascii="宋体" w:hAnsi="宋体" w:eastAsia="宋体" w:cs="宋体"/>
          <w:color w:val="auto"/>
          <w:sz w:val="24"/>
          <w:szCs w:val="24"/>
          <w:highlight w:val="none"/>
        </w:rPr>
        <w:t xml:space="preserve">的，可以对</w:t>
      </w:r>
      <w:r>
        <w:rPr>
          <w:rFonts w:hint="eastAsia" w:ascii="宋体" w:hAnsi="宋体" w:cs="宋体"/>
          <w:color w:val="auto"/>
          <w:sz w:val="24"/>
          <w:szCs w:val="24"/>
          <w:highlight w:val="none"/>
          <w:lang w:val="en-US" w:eastAsia="zh-CN"/>
        </w:rPr>
        <w:t xml:space="preserve">招标文件</w:t>
      </w:r>
      <w:r>
        <w:rPr>
          <w:rFonts w:hint="eastAsia" w:ascii="宋体" w:hAnsi="宋体" w:eastAsia="宋体" w:cs="宋体"/>
          <w:color w:val="auto"/>
          <w:sz w:val="24"/>
          <w:szCs w:val="24"/>
          <w:highlight w:val="none"/>
        </w:rPr>
        <w:t xml:space="preserve">提出质疑。供应商认为</w:t>
      </w:r>
      <w:r>
        <w:rPr>
          <w:rFonts w:hint="eastAsia" w:ascii="宋体" w:hAnsi="宋体" w:cs="宋体"/>
          <w:color w:val="auto"/>
          <w:sz w:val="24"/>
          <w:szCs w:val="24"/>
          <w:highlight w:val="none"/>
          <w:lang w:val="en-US" w:eastAsia="zh-CN"/>
        </w:rPr>
        <w:t xml:space="preserve">招标文件</w:t>
      </w:r>
      <w:r>
        <w:rPr>
          <w:rFonts w:hint="eastAsia" w:ascii="宋体" w:hAnsi="宋体" w:eastAsia="宋体" w:cs="宋体"/>
          <w:color w:val="auto"/>
          <w:sz w:val="24"/>
          <w:szCs w:val="24"/>
          <w:highlight w:val="none"/>
        </w:rPr>
        <w:t xml:space="preserve">使自己的权益受到损害的，可以自获取</w:t>
      </w:r>
      <w:r>
        <w:rPr>
          <w:rFonts w:hint="eastAsia" w:ascii="宋体" w:hAnsi="宋体" w:cs="宋体"/>
          <w:color w:val="auto"/>
          <w:sz w:val="24"/>
          <w:szCs w:val="24"/>
          <w:highlight w:val="none"/>
          <w:lang w:val="en-US" w:eastAsia="zh-CN"/>
        </w:rPr>
        <w:t xml:space="preserve">招标文件</w:t>
      </w:r>
      <w:r>
        <w:rPr>
          <w:rFonts w:hint="eastAsia" w:ascii="宋体" w:hAnsi="宋体" w:eastAsia="宋体" w:cs="宋体"/>
          <w:color w:val="auto"/>
          <w:sz w:val="24"/>
          <w:szCs w:val="24"/>
          <w:highlight w:val="none"/>
        </w:rPr>
        <w:t xml:space="preserve">之日或者</w:t>
      </w:r>
      <w:r>
        <w:rPr>
          <w:rFonts w:hint="eastAsia" w:ascii="宋体" w:hAnsi="宋体" w:cs="宋体"/>
          <w:color w:val="auto"/>
          <w:sz w:val="24"/>
          <w:szCs w:val="24"/>
          <w:highlight w:val="none"/>
          <w:lang w:val="en-US" w:eastAsia="zh-CN"/>
        </w:rPr>
        <w:t xml:space="preserve">招标文件</w:t>
      </w:r>
      <w:r>
        <w:rPr>
          <w:rFonts w:hint="eastAsia" w:ascii="宋体" w:hAnsi="宋体" w:eastAsia="宋体" w:cs="宋体"/>
          <w:color w:val="auto"/>
          <w:sz w:val="24"/>
          <w:szCs w:val="24"/>
          <w:highlight w:val="none"/>
        </w:rPr>
        <w:t xml:space="preserve">公告期限届满之日起7个工作日内，以书面形式（原件）向</w:t>
      </w:r>
      <w:r>
        <w:rPr>
          <w:rFonts w:hint="eastAsia" w:ascii="宋体" w:hAnsi="宋体" w:eastAsia="宋体" w:cs="宋体"/>
          <w:color w:val="auto"/>
          <w:sz w:val="24"/>
          <w:szCs w:val="24"/>
          <w:highlight w:val="none"/>
          <w:lang w:val="en-US" w:eastAsia="zh-CN"/>
        </w:rPr>
        <w:t xml:space="preserve">代理机构</w:t>
      </w:r>
      <w:r>
        <w:rPr>
          <w:rFonts w:hint="eastAsia" w:ascii="宋体" w:hAnsi="宋体" w:eastAsia="宋体" w:cs="宋体"/>
          <w:color w:val="auto"/>
          <w:sz w:val="24"/>
          <w:szCs w:val="24"/>
          <w:highlight w:val="none"/>
        </w:rPr>
        <w:t xml:space="preserve">提出质疑。针对同一采购程序环节的质疑，须在法定质疑期内一次性提出。供应商在法定质疑期限外送达的质疑函或法定质疑期限内送达的质疑函不符合上述要求的均为无效质疑，</w:t>
      </w:r>
      <w:r>
        <w:rPr>
          <w:rFonts w:hint="eastAsia" w:ascii="宋体" w:hAnsi="宋体" w:eastAsia="宋体" w:cs="宋体"/>
          <w:color w:val="auto"/>
          <w:sz w:val="24"/>
          <w:szCs w:val="24"/>
          <w:highlight w:val="none"/>
          <w:lang w:val="en-US" w:eastAsia="zh-CN"/>
        </w:rPr>
        <w:t xml:space="preserve">代理机构</w:t>
      </w:r>
      <w:r>
        <w:rPr>
          <w:rFonts w:hint="eastAsia" w:ascii="宋体" w:hAnsi="宋体" w:eastAsia="宋体" w:cs="宋体"/>
          <w:color w:val="auto"/>
          <w:sz w:val="24"/>
          <w:szCs w:val="24"/>
          <w:highlight w:val="none"/>
        </w:rPr>
        <w:t xml:space="preserve">对无效质疑不予受理。</w:t>
      </w:r>
      <w:r/>
    </w:p>
    <w:p>
      <w:pPr>
        <w:ind w:firstLine="240"/>
        <w:keepLines w:val="0"/>
        <w:keepNext w:val="0"/>
        <w:pageBreakBefore w:val="0"/>
        <w:spacing w:line="360" w:lineRule="auto"/>
        <w:rPr>
          <w:rFonts w:hint="eastAsia" w:ascii="宋体" w:hAnsi="宋体" w:eastAsia="宋体" w:cs="宋体"/>
          <w:color w:val="auto"/>
          <w:sz w:val="24"/>
          <w:szCs w:val="22"/>
          <w:highlight w:val="none"/>
          <w:lang w:val="en-US" w:eastAsia="zh-CN" w:bidi="ar-SA"/>
        </w:rPr>
        <w:outlineLvl w:val="9"/>
      </w:pPr>
      <w:r>
        <w:rPr>
          <w:rFonts w:hint="eastAsia" w:ascii="宋体" w:hAnsi="宋体" w:eastAsia="宋体" w:cs="宋体"/>
          <w:color w:val="auto"/>
          <w:sz w:val="24"/>
          <w:szCs w:val="22"/>
          <w:highlight w:val="none"/>
          <w:lang w:val="en-US" w:eastAsia="zh-CN" w:bidi="ar-SA"/>
        </w:rPr>
        <w:t xml:space="preserve">（五）投标文件的组成：</w:t>
      </w:r>
      <w:r/>
    </w:p>
    <w:p>
      <w:pPr>
        <w:ind w:firstLine="240"/>
        <w:keepLines w:val="0"/>
        <w:keepNext w:val="0"/>
        <w:pageBreakBefore w:val="0"/>
        <w:spacing w:line="360" w:lineRule="auto"/>
        <w:rPr>
          <w:rStyle w:val="986"/>
          <w:rFonts w:hint="eastAsia" w:ascii="宋体" w:hAnsi="宋体" w:eastAsia="宋体" w:cs="宋体"/>
          <w:b w:val="0"/>
          <w:bCs w:val="0"/>
          <w:i/>
          <w:iCs/>
          <w:color w:val="auto"/>
          <w:sz w:val="24"/>
          <w:szCs w:val="24"/>
          <w:highlight w:val="none"/>
          <w:u w:val="single"/>
          <w:lang w:val="en-US" w:eastAsia="zh-CN"/>
        </w:rPr>
        <w:outlineLvl w:val="9"/>
      </w:pPr>
      <w:r>
        <w:rPr>
          <w:rStyle w:val="986"/>
          <w:rFonts w:hint="eastAsia" w:ascii="宋体" w:hAnsi="宋体" w:eastAsia="宋体" w:cs="宋体"/>
          <w:b w:val="0"/>
          <w:bCs w:val="0"/>
          <w:i/>
          <w:iCs/>
          <w:color w:val="auto"/>
          <w:sz w:val="24"/>
          <w:szCs w:val="24"/>
          <w:highlight w:val="none"/>
          <w:u w:val="single"/>
          <w:lang w:val="en-US" w:eastAsia="zh-CN"/>
        </w:rPr>
        <w:t xml:space="preserve">（</w:t>
      </w:r>
      <w:r>
        <w:rPr>
          <w:rStyle w:val="986"/>
          <w:rFonts w:hint="eastAsia" w:ascii="宋体" w:hAnsi="宋体" w:cs="宋体"/>
          <w:b w:val="0"/>
          <w:bCs w:val="0"/>
          <w:i/>
          <w:iCs/>
          <w:color w:val="auto"/>
          <w:sz w:val="24"/>
          <w:szCs w:val="24"/>
          <w:highlight w:val="none"/>
          <w:u w:val="single"/>
          <w:lang w:val="en-US" w:eastAsia="zh-CN"/>
        </w:rPr>
        <w:t xml:space="preserve">投标</w:t>
      </w:r>
      <w:r>
        <w:rPr>
          <w:rStyle w:val="986"/>
          <w:rFonts w:hint="eastAsia" w:ascii="宋体" w:hAnsi="宋体" w:eastAsia="宋体" w:cs="宋体"/>
          <w:b w:val="0"/>
          <w:bCs w:val="0"/>
          <w:i/>
          <w:iCs/>
          <w:color w:val="auto"/>
          <w:sz w:val="24"/>
          <w:szCs w:val="24"/>
          <w:highlight w:val="none"/>
          <w:u w:val="single"/>
          <w:lang w:val="en-US" w:eastAsia="zh-CN"/>
        </w:rPr>
        <w:t xml:space="preserve">供应商按下列要求及附件中规定的格式规范进行编制，提供的资料必须按规定签章）</w:t>
      </w:r>
      <w:r/>
    </w:p>
    <w:p>
      <w:pPr>
        <w:pStyle w:val="806"/>
        <w:ind w:firstLine="480"/>
        <w:spacing w:line="360" w:lineRule="auto"/>
        <w:rPr>
          <w:rFonts w:hint="eastAsia" w:ascii="宋体" w:hAnsi="宋体" w:eastAsia="宋体" w:cs="宋体"/>
          <w:bCs/>
          <w:color w:val="auto"/>
          <w:sz w:val="24"/>
          <w:szCs w:val="24"/>
          <w:highlight w:val="none"/>
          <w:lang w:val="en-US" w:eastAsia="zh-CN" w:bidi="ar-SA"/>
        </w:rPr>
      </w:pPr>
      <w:r>
        <w:rPr>
          <w:rFonts w:hint="eastAsia" w:ascii="宋体" w:hAnsi="宋体" w:eastAsia="宋体" w:cs="宋体"/>
          <w:bCs/>
          <w:color w:val="auto"/>
          <w:sz w:val="24"/>
          <w:szCs w:val="24"/>
          <w:highlight w:val="none"/>
          <w:lang w:val="en-US" w:eastAsia="zh-CN" w:bidi="ar-SA"/>
        </w:rPr>
        <w:t xml:space="preserve">投标供应商编写的投标文件应包括资格证明文件、符合性证明文件、技术方案、其他等内容。</w:t>
      </w:r>
      <w:r/>
    </w:p>
    <w:p>
      <w:pPr>
        <w:pStyle w:val="806"/>
        <w:numPr>
          <w:ilvl w:val="0"/>
          <w:numId w:val="0"/>
        </w:numPr>
        <w:ind w:firstLine="482"/>
        <w:spacing w:line="360" w:lineRule="auto"/>
        <w:rPr>
          <w:rFonts w:hint="eastAsia" w:ascii="宋体" w:hAnsi="宋体" w:eastAsia="宋体" w:cs="宋体"/>
          <w:b/>
          <w:bCs w:val="0"/>
          <w:color w:val="auto"/>
          <w:sz w:val="24"/>
          <w:szCs w:val="24"/>
          <w:highlight w:val="none"/>
          <w:lang w:val="en-US" w:eastAsia="zh-CN" w:bidi="ar-SA"/>
        </w:rPr>
      </w:pPr>
      <w:r>
        <w:rPr>
          <w:rFonts w:hint="eastAsia" w:ascii="宋体" w:hAnsi="宋体" w:eastAsia="宋体" w:cs="宋体"/>
          <w:b/>
          <w:bCs w:val="0"/>
          <w:color w:val="auto"/>
          <w:sz w:val="24"/>
          <w:szCs w:val="24"/>
          <w:highlight w:val="none"/>
          <w:lang w:val="en-US" w:eastAsia="zh-CN" w:bidi="ar-SA"/>
        </w:rPr>
        <w:t xml:space="preserve">1.资格证明文件</w:t>
      </w:r>
      <w:r/>
    </w:p>
    <w:p>
      <w:pPr>
        <w:pStyle w:val="806"/>
        <w:ind w:firstLine="480"/>
        <w:spacing w:line="360" w:lineRule="auto"/>
        <w:rPr>
          <w:rFonts w:hint="eastAsia" w:ascii="宋体" w:hAnsi="宋体" w:eastAsia="宋体" w:cs="宋体"/>
          <w:b/>
          <w:bCs w:val="0"/>
          <w:color w:val="auto"/>
          <w:sz w:val="24"/>
          <w:szCs w:val="24"/>
          <w:highlight w:val="none"/>
          <w:lang w:val="en-US" w:eastAsia="zh-CN" w:bidi="ar-SA"/>
        </w:rPr>
      </w:pPr>
      <w:r>
        <w:rPr>
          <w:rFonts w:hint="eastAsia" w:ascii="宋体" w:hAnsi="宋体" w:eastAsia="宋体" w:cs="宋体"/>
          <w:b/>
          <w:bCs w:val="0"/>
          <w:color w:val="auto"/>
          <w:sz w:val="24"/>
          <w:szCs w:val="24"/>
          <w:highlight w:val="none"/>
          <w:lang w:val="en-US" w:eastAsia="zh-CN" w:bidi="ar-SA"/>
        </w:rPr>
        <w:t xml:space="preserve">1.1基本条件</w:t>
      </w:r>
      <w:r/>
    </w:p>
    <w:p>
      <w:pPr>
        <w:pStyle w:val="746"/>
        <w:numPr>
          <w:ilvl w:val="0"/>
          <w:numId w:val="0"/>
        </w:numPr>
        <w:ind w:firstLine="480"/>
        <w:keepLines w:val="0"/>
        <w:keepNext w:val="0"/>
        <w:pageBreakBefore w:val="0"/>
        <w:spacing w:after="0" w:line="360" w:lineRule="auto"/>
        <w:widowControl w:val="off"/>
        <w:tabs>
          <w:tab w:val="clear" w:pos="420" w:leader="none"/>
        </w:tabs>
        <w:rPr>
          <w:rFonts w:hint="eastAsia" w:eastAsia="宋体"/>
          <w:b w:val="0"/>
          <w:bCs/>
          <w:highlight w:val="none"/>
          <w:lang w:val="en-US" w:eastAsia="zh-CN"/>
        </w:rPr>
      </w:pPr>
      <w:r>
        <w:rPr>
          <w:rFonts w:hint="eastAsia" w:ascii="宋体" w:hAnsi="宋体" w:cs="宋体"/>
          <w:b w:val="0"/>
          <w:bCs/>
          <w:color w:val="auto"/>
          <w:sz w:val="24"/>
          <w:szCs w:val="24"/>
          <w:highlight w:val="none"/>
          <w:lang w:val="en-US" w:eastAsia="zh-CN" w:bidi="ar-SA"/>
        </w:rPr>
        <w:t xml:space="preserve">（1）</w:t>
      </w:r>
      <w:r>
        <w:rPr>
          <w:rFonts w:hint="eastAsia" w:ascii="宋体" w:hAnsi="宋体" w:cs="宋体"/>
          <w:b w:val="0"/>
          <w:bCs/>
          <w:color w:val="auto"/>
          <w:sz w:val="24"/>
          <w:szCs w:val="24"/>
          <w:highlight w:val="none"/>
          <w:lang w:val="en-US" w:eastAsia="zh-CN"/>
        </w:rPr>
        <w:t xml:space="preserve">关于资格的声明函</w:t>
      </w:r>
      <w:r>
        <w:rPr>
          <w:rFonts w:hint="eastAsia" w:ascii="宋体" w:hAnsi="宋体" w:eastAsia="宋体" w:cs="宋体"/>
          <w:b w:val="0"/>
          <w:bCs/>
          <w:i w:val="0"/>
          <w:iCs w:val="0"/>
          <w:color w:val="auto"/>
          <w:sz w:val="24"/>
          <w:szCs w:val="24"/>
          <w:highlight w:val="none"/>
        </w:rPr>
        <w:t xml:space="preserve">（格式见附件）</w:t>
      </w:r>
      <w:r>
        <w:rPr>
          <w:rFonts w:hint="eastAsia" w:ascii="宋体" w:hAnsi="宋体" w:cs="宋体"/>
          <w:b w:val="0"/>
          <w:bCs/>
          <w:i w:val="0"/>
          <w:iCs w:val="0"/>
          <w:color w:val="auto"/>
          <w:sz w:val="24"/>
          <w:szCs w:val="24"/>
          <w:highlight w:val="none"/>
          <w:lang w:eastAsia="zh-CN"/>
        </w:rPr>
        <w:t xml:space="preserve">；</w:t>
      </w:r>
      <w:r/>
    </w:p>
    <w:p>
      <w:pPr>
        <w:pStyle w:val="746"/>
        <w:numPr>
          <w:ilvl w:val="0"/>
          <w:numId w:val="0"/>
        </w:numPr>
        <w:ind w:firstLine="480"/>
        <w:keepLines w:val="0"/>
        <w:keepNext w:val="0"/>
        <w:pageBreakBefore w:val="0"/>
        <w:spacing w:after="0" w:line="360" w:lineRule="auto"/>
        <w:widowControl w:val="off"/>
        <w:tabs>
          <w:tab w:val="clear" w:pos="420" w:leader="none"/>
        </w:tabs>
        <w:rPr>
          <w:rFonts w:hint="eastAsia" w:ascii="宋体" w:hAnsi="宋体" w:cs="宋体"/>
          <w:b w:val="0"/>
          <w:bCs/>
          <w:i w:val="0"/>
          <w:iCs w:val="0"/>
          <w:color w:val="auto"/>
          <w:sz w:val="24"/>
          <w:szCs w:val="24"/>
          <w:highlight w:val="none"/>
          <w:lang w:eastAsia="zh-CN"/>
        </w:rPr>
      </w:pPr>
      <w:r>
        <w:rPr>
          <w:rFonts w:hint="eastAsia" w:ascii="宋体" w:hAnsi="宋体" w:cs="宋体"/>
          <w:b w:val="0"/>
          <w:bCs/>
          <w:i w:val="0"/>
          <w:iCs w:val="0"/>
          <w:color w:val="auto"/>
          <w:sz w:val="24"/>
          <w:szCs w:val="24"/>
          <w:highlight w:val="none"/>
          <w:lang w:eastAsia="zh-CN"/>
        </w:rPr>
        <w:t xml:space="preserve">（</w:t>
      </w:r>
      <w:r>
        <w:rPr>
          <w:rFonts w:hint="eastAsia" w:ascii="宋体" w:hAnsi="宋体" w:cs="宋体"/>
          <w:b w:val="0"/>
          <w:bCs/>
          <w:i w:val="0"/>
          <w:iCs w:val="0"/>
          <w:color w:val="auto"/>
          <w:sz w:val="24"/>
          <w:szCs w:val="24"/>
          <w:highlight w:val="none"/>
          <w:lang w:val="en-US" w:eastAsia="zh-CN"/>
        </w:rPr>
        <w:t xml:space="preserve">2</w:t>
      </w:r>
      <w:r>
        <w:rPr>
          <w:rFonts w:hint="eastAsia" w:ascii="宋体" w:hAnsi="宋体" w:cs="宋体"/>
          <w:b w:val="0"/>
          <w:bCs/>
          <w:i w:val="0"/>
          <w:iCs w:val="0"/>
          <w:color w:val="auto"/>
          <w:sz w:val="24"/>
          <w:szCs w:val="24"/>
          <w:highlight w:val="none"/>
          <w:lang w:eastAsia="zh-CN"/>
        </w:rPr>
        <w:t xml:space="preserve">）投标人法定代表人授权委托书（格式见附件，法定代表人亲自参与投标需提供法定代表人身份证明书）；</w:t>
      </w:r>
      <w:r/>
    </w:p>
    <w:p>
      <w:pPr>
        <w:pStyle w:val="746"/>
        <w:numPr>
          <w:ilvl w:val="0"/>
          <w:numId w:val="0"/>
        </w:numPr>
        <w:ind w:firstLine="480"/>
        <w:keepLines w:val="0"/>
        <w:keepNext w:val="0"/>
        <w:pageBreakBefore w:val="0"/>
        <w:spacing w:after="0" w:line="360" w:lineRule="auto"/>
        <w:widowControl w:val="off"/>
        <w:tabs>
          <w:tab w:val="clear" w:pos="420" w:leader="none"/>
        </w:tabs>
        <w:rPr>
          <w:rFonts w:hint="default" w:ascii="宋体" w:hAnsi="宋体" w:cs="宋体"/>
          <w:b w:val="0"/>
          <w:bCs/>
          <w:i w:val="0"/>
          <w:iCs w:val="0"/>
          <w:color w:val="auto"/>
          <w:sz w:val="24"/>
          <w:szCs w:val="24"/>
          <w:highlight w:val="none"/>
          <w:lang w:val="en-US" w:eastAsia="zh-CN"/>
        </w:rPr>
      </w:pPr>
      <w:r>
        <w:rPr>
          <w:rFonts w:hint="eastAsia" w:ascii="宋体" w:hAnsi="宋体"/>
          <w:b w:val="0"/>
          <w:bCs/>
          <w:color w:val="auto"/>
          <w:sz w:val="24"/>
          <w:highlight w:val="none"/>
          <w:lang w:eastAsia="zh-CN"/>
        </w:rPr>
        <w:t xml:space="preserve">（</w:t>
      </w:r>
      <w:r>
        <w:rPr>
          <w:rFonts w:hint="eastAsia" w:ascii="宋体" w:hAnsi="宋体"/>
          <w:b w:val="0"/>
          <w:bCs/>
          <w:color w:val="auto"/>
          <w:sz w:val="24"/>
          <w:highlight w:val="none"/>
          <w:lang w:val="en-US" w:eastAsia="zh-CN"/>
        </w:rPr>
        <w:t xml:space="preserve">3</w:t>
      </w:r>
      <w:r>
        <w:rPr>
          <w:rFonts w:hint="eastAsia" w:ascii="宋体" w:hAnsi="宋体"/>
          <w:b w:val="0"/>
          <w:bCs/>
          <w:color w:val="auto"/>
          <w:sz w:val="24"/>
          <w:highlight w:val="none"/>
          <w:lang w:eastAsia="zh-CN"/>
        </w:rPr>
        <w:t xml:space="preserve">）</w:t>
      </w:r>
      <w:r>
        <w:rPr>
          <w:rFonts w:hint="eastAsia" w:ascii="宋体" w:hAnsi="宋体"/>
          <w:b w:val="0"/>
          <w:bCs/>
          <w:color w:val="auto"/>
          <w:sz w:val="24"/>
          <w:highlight w:val="none"/>
        </w:rPr>
        <w:t xml:space="preserve">投标人的法定代表人身份证及被授权委托人的身份证原件扫描件</w:t>
      </w:r>
      <w:r>
        <w:rPr>
          <w:rFonts w:hint="eastAsia" w:ascii="宋体" w:hAnsi="宋体"/>
          <w:b w:val="0"/>
          <w:bCs/>
          <w:color w:val="auto"/>
          <w:sz w:val="24"/>
          <w:highlight w:val="none"/>
          <w:lang w:eastAsia="zh-CN"/>
        </w:rPr>
        <w:t xml:space="preserve">；</w:t>
      </w:r>
      <w:r>
        <w:rPr>
          <w:rFonts w:hint="eastAsia" w:ascii="宋体" w:hAnsi="宋体"/>
          <w:b w:val="0"/>
          <w:bCs/>
          <w:color w:val="auto"/>
          <w:sz w:val="24"/>
          <w:highlight w:val="none"/>
        </w:rPr>
        <w:t xml:space="preserve">（身份证应为正、反面）</w:t>
      </w:r>
      <w:r/>
    </w:p>
    <w:p>
      <w:pPr>
        <w:numPr>
          <w:ilvl w:val="0"/>
          <w:numId w:val="0"/>
        </w:numPr>
        <w:ind w:firstLine="480"/>
        <w:keepLines w:val="0"/>
        <w:keepNext w:val="0"/>
        <w:pageBreakBefore w:val="0"/>
        <w:spacing w:line="360" w:lineRule="auto"/>
        <w:widowControl w:val="off"/>
        <w:rPr>
          <w:rFonts w:hint="eastAsia" w:ascii="宋体" w:hAnsi="宋体" w:eastAsia="宋体" w:cs="宋体"/>
          <w:b w:val="0"/>
          <w:bCs/>
          <w:color w:val="auto"/>
          <w:sz w:val="24"/>
          <w:szCs w:val="24"/>
          <w:highlight w:val="none"/>
          <w:lang w:val="en-US" w:eastAsia="zh-CN"/>
        </w:rPr>
      </w:pPr>
      <w:r>
        <w:rPr>
          <w:rFonts w:hint="eastAsia" w:ascii="宋体" w:hAnsi="宋体" w:cs="宋体"/>
          <w:b w:val="0"/>
          <w:bCs/>
          <w:color w:val="auto"/>
          <w:sz w:val="24"/>
          <w:szCs w:val="24"/>
          <w:highlight w:val="none"/>
          <w:lang w:val="en-US" w:eastAsia="zh-CN"/>
        </w:rPr>
        <w:t xml:space="preserve">（4）投标供应商</w:t>
      </w:r>
      <w:r>
        <w:rPr>
          <w:rFonts w:hint="eastAsia" w:ascii="宋体" w:hAnsi="宋体" w:eastAsia="宋体" w:cs="宋体"/>
          <w:b w:val="0"/>
          <w:bCs/>
          <w:color w:val="auto"/>
          <w:sz w:val="24"/>
          <w:szCs w:val="24"/>
          <w:highlight w:val="none"/>
          <w:lang w:val="en-US" w:eastAsia="zh-CN"/>
        </w:rPr>
        <w:t xml:space="preserve">法人营业执照副本或相关部门登记的法人证书副本或自然人身份证原件扫描件并电子签章</w:t>
      </w:r>
      <w:r>
        <w:rPr>
          <w:rFonts w:hint="eastAsia" w:ascii="宋体" w:hAnsi="宋体" w:cs="宋体"/>
          <w:b w:val="0"/>
          <w:bCs/>
          <w:color w:val="auto"/>
          <w:sz w:val="24"/>
          <w:szCs w:val="24"/>
          <w:highlight w:val="none"/>
          <w:lang w:val="en-US" w:eastAsia="zh-CN"/>
        </w:rPr>
        <w:t xml:space="preserve">（</w:t>
      </w:r>
      <w:r>
        <w:rPr>
          <w:rFonts w:hint="eastAsia" w:ascii="宋体" w:hAnsi="宋体" w:cs="宋体"/>
          <w:b w:val="0"/>
          <w:bCs/>
          <w:i w:val="0"/>
          <w:iCs w:val="0"/>
          <w:color w:val="auto"/>
          <w:sz w:val="24"/>
          <w:szCs w:val="24"/>
          <w:highlight w:val="none"/>
          <w:lang w:val="en-US" w:eastAsia="zh-CN" w:bidi="ar-SA"/>
        </w:rPr>
        <w:t xml:space="preserve">投标供应商如</w:t>
      </w:r>
      <w:r>
        <w:rPr>
          <w:rFonts w:hint="eastAsia" w:ascii="宋体" w:hAnsi="宋体" w:eastAsia="宋体" w:cs="宋体"/>
          <w:b w:val="0"/>
          <w:bCs/>
          <w:i w:val="0"/>
          <w:iCs w:val="0"/>
          <w:color w:val="auto"/>
          <w:sz w:val="24"/>
          <w:szCs w:val="24"/>
          <w:highlight w:val="none"/>
          <w:lang w:val="en-US" w:eastAsia="zh-CN" w:bidi="ar-SA"/>
        </w:rPr>
        <w:t xml:space="preserve">允许以分支机构身份参加</w:t>
      </w:r>
      <w:r>
        <w:rPr>
          <w:rFonts w:hint="eastAsia" w:ascii="宋体" w:hAnsi="宋体" w:cs="宋体"/>
          <w:b w:val="0"/>
          <w:bCs/>
          <w:i w:val="0"/>
          <w:iCs w:val="0"/>
          <w:color w:val="auto"/>
          <w:sz w:val="24"/>
          <w:szCs w:val="24"/>
          <w:highlight w:val="none"/>
          <w:lang w:val="en-US" w:eastAsia="zh-CN" w:bidi="ar-SA"/>
        </w:rPr>
        <w:t xml:space="preserve">投标</w:t>
      </w:r>
      <w:r>
        <w:rPr>
          <w:rFonts w:hint="eastAsia" w:ascii="宋体" w:hAnsi="宋体" w:eastAsia="宋体" w:cs="宋体"/>
          <w:b w:val="0"/>
          <w:bCs/>
          <w:i w:val="0"/>
          <w:iCs w:val="0"/>
          <w:color w:val="auto"/>
          <w:sz w:val="24"/>
          <w:szCs w:val="24"/>
          <w:highlight w:val="none"/>
          <w:lang w:val="en-US" w:eastAsia="zh-CN" w:bidi="ar-SA"/>
        </w:rPr>
        <w:t xml:space="preserve">的，提供</w:t>
      </w:r>
      <w:r>
        <w:rPr>
          <w:rFonts w:hint="eastAsia" w:ascii="宋体" w:hAnsi="宋体" w:cs="宋体"/>
          <w:b w:val="0"/>
          <w:bCs/>
          <w:i w:val="0"/>
          <w:iCs w:val="0"/>
          <w:color w:val="auto"/>
          <w:sz w:val="24"/>
          <w:szCs w:val="24"/>
          <w:highlight w:val="none"/>
          <w:lang w:val="en-US" w:eastAsia="zh-CN" w:bidi="ar-SA"/>
        </w:rPr>
        <w:t xml:space="preserve">投标供应商</w:t>
      </w:r>
      <w:r>
        <w:rPr>
          <w:rFonts w:hint="eastAsia" w:ascii="宋体" w:hAnsi="宋体" w:eastAsia="宋体" w:cs="宋体"/>
          <w:b w:val="0"/>
          <w:bCs/>
          <w:i w:val="0"/>
          <w:iCs w:val="0"/>
          <w:color w:val="auto"/>
          <w:sz w:val="24"/>
          <w:szCs w:val="24"/>
          <w:highlight w:val="none"/>
          <w:lang w:val="en-US" w:eastAsia="zh-CN" w:bidi="ar-SA"/>
        </w:rPr>
        <w:t xml:space="preserve">分支机构的营业执照</w:t>
      </w:r>
      <w:r>
        <w:rPr>
          <w:rFonts w:hint="eastAsia" w:ascii="宋体" w:hAnsi="宋体" w:cs="宋体"/>
          <w:b w:val="0"/>
          <w:bCs/>
          <w:i w:val="0"/>
          <w:iCs w:val="0"/>
          <w:color w:val="auto"/>
          <w:sz w:val="24"/>
          <w:szCs w:val="24"/>
          <w:highlight w:val="none"/>
          <w:lang w:val="en-US" w:eastAsia="zh-CN" w:bidi="ar-SA"/>
        </w:rPr>
        <w:t xml:space="preserve">副本</w:t>
      </w:r>
      <w:r>
        <w:rPr>
          <w:rFonts w:hint="eastAsia" w:ascii="宋体" w:hAnsi="宋体" w:eastAsia="宋体" w:cs="宋体"/>
          <w:b w:val="0"/>
          <w:bCs/>
          <w:i w:val="0"/>
          <w:iCs w:val="0"/>
          <w:color w:val="auto"/>
          <w:sz w:val="24"/>
          <w:szCs w:val="24"/>
          <w:highlight w:val="none"/>
          <w:lang w:val="en-US" w:eastAsia="zh-CN" w:bidi="ar-SA"/>
        </w:rPr>
        <w:t xml:space="preserve">复印件</w:t>
      </w:r>
      <w:r>
        <w:rPr>
          <w:rFonts w:hint="eastAsia" w:ascii="宋体" w:hAnsi="宋体" w:cs="宋体"/>
          <w:b w:val="0"/>
          <w:bCs/>
          <w:i w:val="0"/>
          <w:iCs w:val="0"/>
          <w:color w:val="auto"/>
          <w:sz w:val="24"/>
          <w:szCs w:val="24"/>
          <w:highlight w:val="none"/>
          <w:lang w:val="en-US" w:eastAsia="zh-CN" w:bidi="ar-SA"/>
        </w:rPr>
        <w:t xml:space="preserve">）</w:t>
      </w:r>
      <w:r>
        <w:rPr>
          <w:rFonts w:hint="eastAsia" w:ascii="宋体" w:hAnsi="宋体" w:eastAsia="宋体" w:cs="宋体"/>
          <w:b w:val="0"/>
          <w:bCs/>
          <w:i w:val="0"/>
          <w:iCs w:val="0"/>
          <w:color w:val="auto"/>
          <w:sz w:val="24"/>
          <w:szCs w:val="24"/>
          <w:highlight w:val="none"/>
          <w:lang w:val="en-US" w:eastAsia="zh-CN"/>
        </w:rPr>
        <w:t xml:space="preserve">；</w:t>
      </w:r>
      <w:r/>
    </w:p>
    <w:p>
      <w:pPr>
        <w:numPr>
          <w:ilvl w:val="0"/>
          <w:numId w:val="0"/>
        </w:numPr>
        <w:ind w:firstLine="480"/>
        <w:keepLines w:val="0"/>
        <w:keepNext w:val="0"/>
        <w:pageBreakBefore w:val="0"/>
        <w:spacing w:line="360" w:lineRule="auto"/>
        <w:widowControl w:val="off"/>
        <w:rPr>
          <w:rFonts w:hint="eastAsia" w:ascii="宋体" w:hAnsi="宋体" w:eastAsia="宋体" w:cs="宋体"/>
          <w:b w:val="0"/>
          <w:bCs/>
          <w:color w:val="auto"/>
          <w:sz w:val="24"/>
          <w:szCs w:val="24"/>
          <w:highlight w:val="none"/>
        </w:rPr>
      </w:pPr>
      <w:r>
        <w:rPr>
          <w:rFonts w:hint="eastAsia" w:ascii="宋体" w:hAnsi="宋体" w:eastAsia="宋体" w:cs="宋体"/>
          <w:b w:val="0"/>
          <w:bCs/>
          <w:color w:val="auto"/>
          <w:sz w:val="24"/>
          <w:szCs w:val="24"/>
          <w:highlight w:val="none"/>
          <w:lang w:val="en-US" w:eastAsia="zh-CN" w:bidi="ar-SA"/>
        </w:rPr>
        <w:t xml:space="preserve">（</w:t>
      </w:r>
      <w:r>
        <w:rPr>
          <w:rFonts w:hint="eastAsia" w:ascii="宋体" w:hAnsi="宋体" w:cs="宋体"/>
          <w:b w:val="0"/>
          <w:bCs/>
          <w:color w:val="auto"/>
          <w:sz w:val="24"/>
          <w:szCs w:val="24"/>
          <w:highlight w:val="none"/>
          <w:lang w:val="en-US" w:eastAsia="zh-CN" w:bidi="ar-SA"/>
        </w:rPr>
        <w:t xml:space="preserve">5</w:t>
      </w:r>
      <w:r>
        <w:rPr>
          <w:rFonts w:hint="eastAsia" w:ascii="宋体" w:hAnsi="宋体" w:eastAsia="宋体" w:cs="宋体"/>
          <w:b w:val="0"/>
          <w:bCs/>
          <w:color w:val="auto"/>
          <w:sz w:val="24"/>
          <w:szCs w:val="24"/>
          <w:highlight w:val="none"/>
          <w:lang w:val="en-US" w:eastAsia="zh-CN" w:bidi="ar-SA"/>
        </w:rPr>
        <w:t xml:space="preserve">）</w:t>
      </w:r>
      <w:r>
        <w:rPr>
          <w:rFonts w:hint="eastAsia" w:ascii="宋体" w:hAnsi="宋体" w:cs="宋体"/>
          <w:b w:val="0"/>
          <w:bCs/>
          <w:color w:val="auto"/>
          <w:sz w:val="24"/>
          <w:szCs w:val="24"/>
          <w:highlight w:val="none"/>
          <w:lang w:val="en-US" w:eastAsia="zh-CN"/>
        </w:rPr>
        <w:t xml:space="preserve">投标供应商近一年中任意一个月（不含开标当月）</w:t>
      </w:r>
      <w:r>
        <w:rPr>
          <w:rFonts w:hint="eastAsia" w:ascii="宋体" w:hAnsi="宋体" w:eastAsia="宋体" w:cs="宋体"/>
          <w:b w:val="0"/>
          <w:bCs/>
          <w:color w:val="auto"/>
          <w:sz w:val="24"/>
          <w:szCs w:val="24"/>
          <w:highlight w:val="none"/>
        </w:rPr>
        <w:t xml:space="preserve">的财务状况报告（资产负债表和利润表）</w:t>
      </w:r>
      <w:r>
        <w:rPr>
          <w:rFonts w:hint="eastAsia" w:ascii="宋体" w:hAnsi="宋体" w:cs="宋体"/>
          <w:b w:val="0"/>
          <w:bCs/>
          <w:color w:val="auto"/>
          <w:sz w:val="24"/>
          <w:szCs w:val="24"/>
          <w:highlight w:val="none"/>
          <w:lang w:val="en-US" w:eastAsia="zh-CN"/>
        </w:rPr>
        <w:t xml:space="preserve">或由会计师事务所出具的（2024年度或2025年度）审计报告</w:t>
      </w:r>
      <w:r>
        <w:rPr>
          <w:rFonts w:hint="eastAsia" w:ascii="宋体" w:hAnsi="宋体" w:eastAsia="宋体" w:cs="宋体"/>
          <w:b w:val="0"/>
          <w:bCs/>
          <w:color w:val="auto"/>
          <w:sz w:val="24"/>
          <w:szCs w:val="24"/>
          <w:highlight w:val="none"/>
        </w:rPr>
        <w:t xml:space="preserve">和所附已审财务报告</w:t>
      </w:r>
      <w:r>
        <w:rPr>
          <w:rFonts w:hint="eastAsia" w:ascii="宋体" w:hAnsi="宋体" w:eastAsia="宋体" w:cs="宋体"/>
          <w:b w:val="0"/>
          <w:bCs/>
          <w:color w:val="auto"/>
          <w:sz w:val="24"/>
          <w:szCs w:val="24"/>
          <w:highlight w:val="none"/>
          <w:lang w:val="en-US" w:eastAsia="zh-CN"/>
        </w:rPr>
        <w:t xml:space="preserve">扫描件并电子签章</w:t>
      </w:r>
      <w:r>
        <w:rPr>
          <w:rFonts w:hint="eastAsia" w:ascii="宋体" w:hAnsi="宋体" w:eastAsia="宋体" w:cs="宋体"/>
          <w:b w:val="0"/>
          <w:bCs/>
          <w:color w:val="auto"/>
          <w:sz w:val="24"/>
          <w:szCs w:val="24"/>
          <w:highlight w:val="none"/>
        </w:rPr>
        <w:t xml:space="preserve">；</w:t>
      </w:r>
      <w:r/>
    </w:p>
    <w:p>
      <w:pPr>
        <w:numPr>
          <w:ilvl w:val="0"/>
          <w:numId w:val="0"/>
        </w:numPr>
        <w:ind w:firstLine="480"/>
        <w:keepLines w:val="0"/>
        <w:keepNext w:val="0"/>
        <w:pageBreakBefore w:val="0"/>
        <w:spacing w:line="360" w:lineRule="auto"/>
        <w:widowControl w:val="off"/>
        <w:rPr>
          <w:rFonts w:hint="eastAsia" w:ascii="宋体" w:hAnsi="宋体" w:eastAsia="宋体" w:cs="宋体"/>
          <w:b w:val="0"/>
          <w:bCs/>
          <w:color w:val="auto"/>
          <w:sz w:val="24"/>
          <w:szCs w:val="24"/>
          <w:highlight w:val="none"/>
        </w:rPr>
      </w:pPr>
      <w:r>
        <w:rPr>
          <w:rFonts w:hint="eastAsia" w:ascii="宋体" w:hAnsi="宋体" w:eastAsia="宋体" w:cs="宋体"/>
          <w:b w:val="0"/>
          <w:bCs/>
          <w:color w:val="auto"/>
          <w:sz w:val="24"/>
          <w:szCs w:val="24"/>
          <w:highlight w:val="none"/>
          <w:lang w:val="en-US" w:eastAsia="zh-CN" w:bidi="ar-SA"/>
        </w:rPr>
        <w:t xml:space="preserve">（</w:t>
      </w:r>
      <w:r>
        <w:rPr>
          <w:rFonts w:hint="eastAsia" w:ascii="宋体" w:hAnsi="宋体" w:cs="宋体"/>
          <w:b w:val="0"/>
          <w:bCs/>
          <w:color w:val="auto"/>
          <w:sz w:val="24"/>
          <w:szCs w:val="24"/>
          <w:highlight w:val="none"/>
          <w:lang w:val="en-US" w:eastAsia="zh-CN" w:bidi="ar-SA"/>
        </w:rPr>
        <w:t xml:space="preserve">6</w:t>
      </w:r>
      <w:r>
        <w:rPr>
          <w:rFonts w:hint="eastAsia" w:ascii="宋体" w:hAnsi="宋体" w:eastAsia="宋体" w:cs="宋体"/>
          <w:b w:val="0"/>
          <w:bCs/>
          <w:color w:val="auto"/>
          <w:sz w:val="24"/>
          <w:szCs w:val="24"/>
          <w:highlight w:val="none"/>
          <w:lang w:val="en-US" w:eastAsia="zh-CN" w:bidi="ar-SA"/>
        </w:rPr>
        <w:t xml:space="preserve">）</w:t>
      </w:r>
      <w:r>
        <w:rPr>
          <w:rFonts w:hint="eastAsia" w:ascii="宋体" w:hAnsi="宋体" w:cs="宋体"/>
          <w:b w:val="0"/>
          <w:bCs/>
          <w:color w:val="auto"/>
          <w:sz w:val="24"/>
          <w:szCs w:val="24"/>
          <w:highlight w:val="none"/>
          <w:lang w:val="en-US" w:eastAsia="zh-CN"/>
        </w:rPr>
        <w:t xml:space="preserve">投标供应商近一年中任意一个月（不含开标当月）</w:t>
      </w:r>
      <w:r>
        <w:rPr>
          <w:rFonts w:hint="eastAsia" w:ascii="宋体" w:hAnsi="宋体" w:eastAsia="宋体" w:cs="宋体"/>
          <w:b w:val="0"/>
          <w:bCs/>
          <w:color w:val="auto"/>
          <w:sz w:val="24"/>
          <w:szCs w:val="24"/>
          <w:highlight w:val="none"/>
        </w:rPr>
        <w:t xml:space="preserve">的依法缴纳税收的相关材料（提供相关主管部门证明或银行代扣证明）</w:t>
      </w:r>
      <w:r>
        <w:rPr>
          <w:rFonts w:hint="eastAsia" w:ascii="宋体" w:hAnsi="宋体" w:eastAsia="宋体" w:cs="宋体"/>
          <w:b w:val="0"/>
          <w:bCs/>
          <w:color w:val="auto"/>
          <w:sz w:val="24"/>
          <w:szCs w:val="24"/>
          <w:highlight w:val="none"/>
          <w:lang w:val="en-US" w:eastAsia="zh-CN"/>
        </w:rPr>
        <w:t xml:space="preserve">扫描件并电子签章</w:t>
      </w:r>
      <w:r>
        <w:rPr>
          <w:rFonts w:hint="eastAsia" w:ascii="宋体" w:hAnsi="宋体" w:eastAsia="宋体" w:cs="宋体"/>
          <w:b w:val="0"/>
          <w:bCs/>
          <w:color w:val="auto"/>
          <w:sz w:val="24"/>
          <w:szCs w:val="24"/>
          <w:highlight w:val="none"/>
        </w:rPr>
        <w:t xml:space="preserve">；</w:t>
      </w:r>
      <w:r/>
    </w:p>
    <w:p>
      <w:pPr>
        <w:numPr>
          <w:ilvl w:val="0"/>
          <w:numId w:val="0"/>
        </w:numPr>
        <w:ind w:firstLine="480"/>
        <w:keepLines w:val="0"/>
        <w:keepNext w:val="0"/>
        <w:pageBreakBefore w:val="0"/>
        <w:spacing w:line="360" w:lineRule="auto"/>
        <w:widowControl w:val="off"/>
        <w:rPr>
          <w:rFonts w:hint="eastAsia" w:ascii="宋体" w:hAnsi="宋体" w:eastAsia="宋体" w:cs="宋体"/>
          <w:b w:val="0"/>
          <w:bCs/>
          <w:color w:val="auto"/>
          <w:sz w:val="24"/>
          <w:szCs w:val="24"/>
          <w:highlight w:val="none"/>
        </w:rPr>
      </w:pPr>
      <w:r>
        <w:rPr>
          <w:rFonts w:hint="eastAsia" w:ascii="宋体" w:hAnsi="宋体" w:eastAsia="宋体" w:cs="宋体"/>
          <w:b w:val="0"/>
          <w:bCs/>
          <w:color w:val="auto"/>
          <w:sz w:val="24"/>
          <w:szCs w:val="24"/>
          <w:highlight w:val="none"/>
          <w:lang w:val="en-US" w:eastAsia="zh-CN" w:bidi="ar-SA"/>
        </w:rPr>
        <w:t xml:space="preserve">（</w:t>
      </w:r>
      <w:r>
        <w:rPr>
          <w:rFonts w:hint="eastAsia" w:ascii="宋体" w:hAnsi="宋体" w:cs="宋体"/>
          <w:b w:val="0"/>
          <w:bCs/>
          <w:color w:val="auto"/>
          <w:sz w:val="24"/>
          <w:szCs w:val="24"/>
          <w:highlight w:val="none"/>
          <w:lang w:val="en-US" w:eastAsia="zh-CN" w:bidi="ar-SA"/>
        </w:rPr>
        <w:t xml:space="preserve">7</w:t>
      </w:r>
      <w:r>
        <w:rPr>
          <w:rFonts w:hint="eastAsia" w:ascii="宋体" w:hAnsi="宋体" w:eastAsia="宋体" w:cs="宋体"/>
          <w:b w:val="0"/>
          <w:bCs/>
          <w:color w:val="auto"/>
          <w:sz w:val="24"/>
          <w:szCs w:val="24"/>
          <w:highlight w:val="none"/>
          <w:lang w:val="en-US" w:eastAsia="zh-CN" w:bidi="ar-SA"/>
        </w:rPr>
        <w:t xml:space="preserve">）</w:t>
      </w:r>
      <w:r>
        <w:rPr>
          <w:rFonts w:hint="eastAsia" w:ascii="宋体" w:hAnsi="宋体" w:cs="宋体"/>
          <w:b w:val="0"/>
          <w:bCs/>
          <w:color w:val="auto"/>
          <w:sz w:val="24"/>
          <w:szCs w:val="24"/>
          <w:highlight w:val="none"/>
          <w:lang w:val="en-US" w:eastAsia="zh-CN"/>
        </w:rPr>
        <w:t xml:space="preserve">投标供应商近一年中任意一个月（不含开标当月）</w:t>
      </w:r>
      <w:r>
        <w:rPr>
          <w:rFonts w:hint="eastAsia" w:ascii="宋体" w:hAnsi="宋体" w:eastAsia="宋体" w:cs="宋体"/>
          <w:b w:val="0"/>
          <w:bCs/>
          <w:color w:val="auto"/>
          <w:sz w:val="24"/>
          <w:szCs w:val="24"/>
          <w:highlight w:val="none"/>
        </w:rPr>
        <w:t xml:space="preserve">的依法缴纳社会保障资金的相关材料（提供相关主管部门证明或银行代扣证明）</w:t>
      </w:r>
      <w:r>
        <w:rPr>
          <w:rFonts w:hint="eastAsia" w:ascii="宋体" w:hAnsi="宋体" w:eastAsia="宋体" w:cs="宋体"/>
          <w:b w:val="0"/>
          <w:bCs/>
          <w:color w:val="auto"/>
          <w:sz w:val="24"/>
          <w:szCs w:val="24"/>
          <w:highlight w:val="none"/>
          <w:lang w:val="en-US" w:eastAsia="zh-CN"/>
        </w:rPr>
        <w:t xml:space="preserve">扫描件并电子签章；</w:t>
      </w:r>
      <w:r/>
    </w:p>
    <w:p>
      <w:pPr>
        <w:numPr>
          <w:ilvl w:val="0"/>
          <w:numId w:val="0"/>
        </w:numPr>
        <w:ind w:firstLine="480"/>
        <w:keepLines w:val="0"/>
        <w:keepNext w:val="0"/>
        <w:pageBreakBefore w:val="0"/>
        <w:spacing w:line="360" w:lineRule="auto"/>
        <w:widowControl w:val="off"/>
        <w:rPr>
          <w:rFonts w:hint="default" w:ascii="宋体" w:hAnsi="宋体" w:eastAsia="宋体" w:cs="宋体"/>
          <w:bCs/>
          <w:color w:val="auto"/>
          <w:sz w:val="24"/>
          <w:szCs w:val="24"/>
          <w:highlight w:val="none"/>
          <w:lang w:val="en-US"/>
        </w:rPr>
      </w:pPr>
      <w:r>
        <w:rPr>
          <w:rFonts w:hint="eastAsia" w:ascii="宋体" w:hAnsi="宋体" w:eastAsia="宋体" w:cs="宋体"/>
          <w:bCs/>
          <w:color w:val="auto"/>
          <w:sz w:val="24"/>
          <w:szCs w:val="24"/>
          <w:highlight w:val="none"/>
          <w:lang w:val="en-US" w:eastAsia="zh-CN" w:bidi="ar-SA"/>
        </w:rPr>
        <w:t xml:space="preserve">（</w:t>
      </w:r>
      <w:r>
        <w:rPr>
          <w:rFonts w:hint="eastAsia" w:ascii="宋体" w:hAnsi="宋体" w:cs="宋体"/>
          <w:bCs/>
          <w:color w:val="auto"/>
          <w:sz w:val="24"/>
          <w:szCs w:val="24"/>
          <w:highlight w:val="none"/>
          <w:lang w:val="en-US" w:eastAsia="zh-CN" w:bidi="ar-SA"/>
        </w:rPr>
        <w:t xml:space="preserve">8</w:t>
      </w:r>
      <w:r>
        <w:rPr>
          <w:rFonts w:hint="eastAsia" w:ascii="宋体" w:hAnsi="宋体" w:eastAsia="宋体" w:cs="宋体"/>
          <w:bCs/>
          <w:color w:val="auto"/>
          <w:sz w:val="24"/>
          <w:szCs w:val="24"/>
          <w:highlight w:val="none"/>
          <w:lang w:val="en-US" w:eastAsia="zh-CN" w:bidi="ar-SA"/>
        </w:rPr>
        <w:t xml:space="preserve">）</w:t>
      </w:r>
      <w:r>
        <w:rPr>
          <w:rFonts w:hint="eastAsia" w:ascii="宋体" w:hAnsi="宋体" w:cs="宋体"/>
          <w:bCs/>
          <w:color w:val="auto"/>
          <w:sz w:val="24"/>
          <w:szCs w:val="24"/>
          <w:highlight w:val="none"/>
          <w:lang w:val="en-US" w:eastAsia="zh-CN" w:bidi="ar-SA"/>
        </w:rPr>
        <w:t xml:space="preserve">承诺书（格式见附件）；</w:t>
      </w:r>
      <w:r/>
    </w:p>
    <w:p>
      <w:pPr>
        <w:pStyle w:val="806"/>
        <w:ind w:firstLine="480"/>
        <w:spacing w:line="360" w:lineRule="auto"/>
        <w:rPr>
          <w:rFonts w:hint="eastAsia" w:ascii="宋体" w:hAnsi="宋体" w:eastAsia="宋体" w:cs="宋体"/>
          <w:b/>
          <w:bCs w:val="0"/>
          <w:color w:val="auto"/>
          <w:sz w:val="24"/>
          <w:szCs w:val="24"/>
          <w:highlight w:val="none"/>
          <w:lang w:val="en-US" w:eastAsia="zh-CN" w:bidi="ar-SA"/>
        </w:rPr>
      </w:pPr>
      <w:r>
        <w:rPr>
          <w:rFonts w:hint="eastAsia" w:ascii="宋体" w:hAnsi="宋体" w:eastAsia="宋体" w:cs="宋体"/>
          <w:b/>
          <w:bCs w:val="0"/>
          <w:color w:val="auto"/>
          <w:sz w:val="24"/>
          <w:szCs w:val="24"/>
          <w:highlight w:val="none"/>
          <w:lang w:val="en-US" w:eastAsia="zh-CN" w:bidi="ar-SA"/>
        </w:rPr>
        <w:t xml:space="preserve">1.2落实政府采购政策需满足的资格要求：</w:t>
      </w:r>
      <w:r/>
    </w:p>
    <w:p>
      <w:pPr>
        <w:ind w:firstLine="480"/>
        <w:keepLines w:val="0"/>
        <w:keepNext w:val="0"/>
        <w:pageBreakBefore w:val="0"/>
        <w:spacing w:line="360" w:lineRule="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本项目专门面向中小企业（含微型企业、残疾人福利单位、监狱型企业）；</w:t>
      </w:r>
      <w:r/>
    </w:p>
    <w:p>
      <w:pPr>
        <w:ind w:firstLine="480"/>
        <w:keepLines w:val="0"/>
        <w:keepNext w:val="0"/>
        <w:pageBreakBefore w:val="0"/>
        <w:spacing w:line="360" w:lineRule="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投标人应为中型企业/小型企业/微型企业/监狱企业/残疾人福利企业，如为中小微企业的提供《中小企业声明函》（格式见附件）；如为监狱和戒毒企业的，按照财政部《司法部关于政府采购支持监狱企业发展有关问题》（财库〔2014〕68号）的规定提供由省级以上监狱管理局、戒毒管理局（含新疆生产建设兵团）出具的属于监狱企业的证明文件复印件加盖投标供应商电子公章；如为残疾人福利性单位的提供《残疾人福利性单位声明函》（格式见附件）</w:t>
      </w:r>
      <w:r>
        <w:rPr>
          <w:rFonts w:hint="eastAsia" w:ascii="宋体" w:hAnsi="宋体" w:cs="宋体"/>
          <w:color w:val="auto"/>
          <w:sz w:val="24"/>
          <w:szCs w:val="24"/>
          <w:highlight w:val="none"/>
          <w:lang w:val="en-US" w:eastAsia="zh-CN"/>
        </w:rPr>
        <w:t xml:space="preserve">。</w:t>
      </w:r>
      <w:r/>
    </w:p>
    <w:p>
      <w:pPr>
        <w:pStyle w:val="806"/>
        <w:ind w:firstLine="480"/>
        <w:spacing w:line="360" w:lineRule="auto"/>
        <w:rPr>
          <w:rFonts w:hint="eastAsia" w:ascii="宋体" w:hAnsi="宋体" w:eastAsia="宋体" w:cs="宋体"/>
          <w:b/>
          <w:bCs w:val="0"/>
          <w:color w:val="auto"/>
          <w:sz w:val="24"/>
          <w:szCs w:val="24"/>
          <w:highlight w:val="none"/>
          <w:lang w:val="en-US" w:eastAsia="zh-CN" w:bidi="ar-SA"/>
        </w:rPr>
      </w:pPr>
      <w:r>
        <w:rPr>
          <w:rFonts w:hint="eastAsia" w:ascii="宋体" w:hAnsi="宋体" w:eastAsia="宋体" w:cs="宋体"/>
          <w:b/>
          <w:bCs w:val="0"/>
          <w:color w:val="auto"/>
          <w:sz w:val="24"/>
          <w:szCs w:val="24"/>
          <w:highlight w:val="none"/>
          <w:lang w:val="en-US" w:eastAsia="zh-CN" w:bidi="ar-SA"/>
        </w:rPr>
        <w:t xml:space="preserve">1.3特定条件</w:t>
      </w:r>
      <w:r/>
    </w:p>
    <w:p>
      <w:pPr>
        <w:ind w:firstLine="480"/>
        <w:keepLines w:val="0"/>
        <w:keepNext w:val="0"/>
        <w:pageBreakBefore w:val="0"/>
        <w:spacing w:line="360" w:lineRule="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（1）未被“信用中国”“中国政府采购网”网站列入失信被执行人、重大税收违法案件当事人名单、政府采购严重违法失信行为记录名单；</w:t>
      </w:r>
      <w:r>
        <w:rPr>
          <w:rFonts w:hint="eastAsia" w:ascii="宋体" w:hAnsi="宋体" w:eastAsia="宋体" w:cs="宋体"/>
          <w:b/>
          <w:bCs/>
          <w:color w:val="auto"/>
          <w:sz w:val="24"/>
          <w:szCs w:val="24"/>
          <w:highlight w:val="none"/>
          <w:lang w:val="en-US" w:eastAsia="zh-CN"/>
        </w:rPr>
        <w:t xml:space="preserve">[</w:t>
      </w:r>
      <w:r>
        <w:rPr>
          <w:rFonts w:hint="eastAsia" w:ascii="宋体" w:hAnsi="宋体" w:cs="宋体"/>
          <w:b/>
          <w:bCs/>
          <w:color w:val="auto"/>
          <w:sz w:val="24"/>
          <w:szCs w:val="24"/>
          <w:highlight w:val="none"/>
          <w:lang w:val="en-US" w:eastAsia="zh-CN"/>
        </w:rPr>
        <w:t xml:space="preserve">投标供应商</w:t>
      </w:r>
      <w:r>
        <w:rPr>
          <w:rFonts w:hint="eastAsia" w:ascii="宋体" w:hAnsi="宋体" w:eastAsia="宋体" w:cs="宋体"/>
          <w:b/>
          <w:bCs/>
          <w:color w:val="auto"/>
          <w:sz w:val="24"/>
          <w:szCs w:val="24"/>
          <w:highlight w:val="none"/>
          <w:lang w:val="en-US" w:eastAsia="zh-CN"/>
        </w:rPr>
        <w:t xml:space="preserve">未被“信用中国”网站、中国政府采购网被列入失信被执行人、重大税收违法案件当事人名单、政府采购严重失信行为记录名单及其他不符合《中华人民共和国政府采购法》第二十二条规定条件的信用记录]</w:t>
      </w:r>
      <w:r>
        <w:rPr>
          <w:rFonts w:hint="eastAsia" w:ascii="宋体" w:hAnsi="宋体" w:eastAsia="宋体" w:cs="宋体"/>
          <w:bCs/>
          <w:color w:val="auto"/>
          <w:sz w:val="24"/>
          <w:szCs w:val="24"/>
          <w:highlight w:val="none"/>
        </w:rPr>
        <w:t xml:space="preserve">；</w:t>
      </w:r>
      <w:r/>
    </w:p>
    <w:p>
      <w:pPr>
        <w:ind w:firstLine="480"/>
        <w:keepLines w:val="0"/>
        <w:keepNext w:val="0"/>
        <w:pageBreakBefore w:val="0"/>
        <w:spacing w:line="360" w:lineRule="auto"/>
        <w:rPr>
          <w:rFonts w:hint="default"/>
          <w:b w:val="0"/>
          <w:bCs w:val="0"/>
          <w:color w:val="auto"/>
          <w:highlight w:val="none"/>
          <w:lang w:val="en-US" w:eastAsia="zh-CN"/>
        </w:rPr>
      </w:pPr>
      <w:r>
        <w:rPr>
          <w:rFonts w:hint="eastAsia" w:ascii="宋体" w:hAnsi="宋体" w:eastAsia="宋体" w:cs="宋体"/>
          <w:color w:val="auto"/>
          <w:sz w:val="24"/>
          <w:szCs w:val="24"/>
          <w:highlight w:val="none"/>
          <w:lang w:val="en-US" w:eastAsia="zh-CN"/>
        </w:rPr>
        <w:t xml:space="preserve">（</w:t>
      </w:r>
      <w:r>
        <w:rPr>
          <w:rFonts w:hint="eastAsia" w:ascii="宋体" w:hAnsi="宋体" w:cs="宋体"/>
          <w:color w:val="auto"/>
          <w:sz w:val="24"/>
          <w:szCs w:val="24"/>
          <w:highlight w:val="none"/>
          <w:lang w:val="en-US" w:eastAsia="zh-CN"/>
        </w:rPr>
        <w:t xml:space="preserve">2</w:t>
      </w:r>
      <w:r>
        <w:rPr>
          <w:rFonts w:hint="eastAsia" w:ascii="宋体" w:hAnsi="宋体" w:eastAsia="宋体" w:cs="宋体"/>
          <w:color w:val="auto"/>
          <w:sz w:val="24"/>
          <w:szCs w:val="24"/>
          <w:highlight w:val="none"/>
          <w:lang w:val="en-US" w:eastAsia="zh-CN"/>
        </w:rPr>
        <w:t xml:space="preserve">）授权委托人必须为供应商企业在职职工</w:t>
      </w:r>
      <w:r>
        <w:rPr>
          <w:rFonts w:hint="eastAsia" w:ascii="宋体" w:hAnsi="宋体" w:eastAsia="宋体" w:cs="宋体"/>
          <w:color w:val="auto"/>
          <w:sz w:val="24"/>
          <w:szCs w:val="24"/>
          <w:highlight w:val="none"/>
          <w:lang w:val="en-US" w:eastAsia="zh-CN"/>
        </w:rPr>
        <w:t xml:space="preserve">，</w:t>
      </w:r>
      <w:r>
        <w:rPr>
          <w:rFonts w:hint="eastAsia" w:ascii="宋体" w:hAnsi="宋体" w:cs="宋体"/>
          <w:color w:val="auto"/>
          <w:sz w:val="24"/>
          <w:szCs w:val="24"/>
          <w:highlight w:val="none"/>
          <w:lang w:val="en-US" w:eastAsia="zh-CN"/>
        </w:rPr>
        <w:t xml:space="preserve">提供</w:t>
      </w:r>
      <w:r>
        <w:rPr>
          <w:rFonts w:hint="eastAsia" w:ascii="宋体" w:hAnsi="宋体" w:eastAsia="宋体" w:cs="宋体"/>
          <w:b w:val="0"/>
          <w:bCs w:val="0"/>
          <w:color w:val="auto"/>
          <w:sz w:val="24"/>
          <w:szCs w:val="24"/>
          <w:highlight w:val="none"/>
          <w:lang w:val="en-US" w:eastAsia="zh-CN"/>
        </w:rPr>
        <w:t xml:space="preserve">授权委托人与供应商企业签订的劳动合同和由社保机构出具本企业为其缴纳的</w:t>
      </w:r>
      <w:r>
        <w:rPr>
          <w:rFonts w:hint="eastAsia" w:ascii="宋体" w:hAnsi="宋体" w:cs="宋体"/>
          <w:b w:val="0"/>
          <w:bCs w:val="0"/>
          <w:color w:val="auto"/>
          <w:sz w:val="24"/>
          <w:szCs w:val="24"/>
          <w:highlight w:val="none"/>
          <w:lang w:val="en-US" w:eastAsia="zh-CN"/>
        </w:rPr>
        <w:t xml:space="preserve">近一年中</w:t>
      </w:r>
      <w:r>
        <w:rPr>
          <w:rFonts w:hint="eastAsia" w:ascii="宋体" w:hAnsi="宋体" w:eastAsia="宋体" w:cs="宋体"/>
          <w:b w:val="0"/>
          <w:bCs w:val="0"/>
          <w:color w:val="auto"/>
          <w:sz w:val="24"/>
          <w:szCs w:val="24"/>
          <w:highlight w:val="none"/>
          <w:lang w:val="en-US" w:eastAsia="zh-CN"/>
        </w:rPr>
        <w:t xml:space="preserve">任意一个月</w:t>
      </w:r>
      <w:r>
        <w:rPr>
          <w:rFonts w:hint="eastAsia" w:ascii="宋体" w:hAnsi="宋体" w:cs="宋体"/>
          <w:b w:val="0"/>
          <w:bCs w:val="0"/>
          <w:color w:val="auto"/>
          <w:sz w:val="24"/>
          <w:szCs w:val="24"/>
          <w:highlight w:val="none"/>
          <w:lang w:val="en-US" w:eastAsia="zh-CN"/>
        </w:rPr>
        <w:t xml:space="preserve">（不含开标当月）</w:t>
      </w:r>
      <w:r>
        <w:rPr>
          <w:rFonts w:hint="eastAsia" w:ascii="宋体" w:hAnsi="宋体" w:eastAsia="宋体" w:cs="宋体"/>
          <w:b w:val="0"/>
          <w:bCs w:val="0"/>
          <w:color w:val="auto"/>
          <w:sz w:val="24"/>
          <w:szCs w:val="24"/>
          <w:highlight w:val="none"/>
          <w:lang w:val="en-US" w:eastAsia="zh-CN"/>
        </w:rPr>
        <w:t xml:space="preserve">的缴费证明资料原件扫描件</w:t>
      </w:r>
      <w:r>
        <w:rPr>
          <w:rFonts w:hint="eastAsia" w:ascii="宋体" w:hAnsi="宋体" w:cs="宋体"/>
          <w:b w:val="0"/>
          <w:bCs w:val="0"/>
          <w:color w:val="auto"/>
          <w:sz w:val="24"/>
          <w:szCs w:val="24"/>
          <w:highlight w:val="none"/>
          <w:lang w:val="en-US" w:eastAsia="zh-CN"/>
        </w:rPr>
        <w:t xml:space="preserve">并加</w:t>
      </w:r>
      <w:r>
        <w:rPr>
          <w:rFonts w:hint="eastAsia" w:ascii="宋体" w:hAnsi="宋体" w:eastAsia="宋体" w:cs="宋体"/>
          <w:b w:val="0"/>
          <w:bCs w:val="0"/>
          <w:color w:val="auto"/>
          <w:sz w:val="24"/>
          <w:szCs w:val="24"/>
          <w:highlight w:val="none"/>
          <w:lang w:val="en-US" w:eastAsia="zh-CN"/>
        </w:rPr>
        <w:t xml:space="preserve">盖</w:t>
      </w:r>
      <w:r>
        <w:rPr>
          <w:rFonts w:hint="eastAsia" w:ascii="宋体" w:hAnsi="宋体" w:cs="宋体"/>
          <w:b w:val="0"/>
          <w:bCs w:val="0"/>
          <w:color w:val="auto"/>
          <w:sz w:val="24"/>
          <w:szCs w:val="24"/>
          <w:highlight w:val="none"/>
          <w:lang w:val="en-US" w:eastAsia="zh-CN"/>
        </w:rPr>
        <w:t xml:space="preserve">投标供应商</w:t>
      </w:r>
      <w:r>
        <w:rPr>
          <w:rFonts w:hint="eastAsia" w:ascii="宋体" w:hAnsi="宋体" w:eastAsia="宋体" w:cs="宋体"/>
          <w:b w:val="0"/>
          <w:bCs w:val="0"/>
          <w:color w:val="auto"/>
          <w:sz w:val="24"/>
          <w:szCs w:val="24"/>
          <w:highlight w:val="none"/>
          <w:lang w:val="en-US" w:eastAsia="zh-CN"/>
        </w:rPr>
        <w:t xml:space="preserve">电子公章（社保证明需带有县（区）级及以上社保部门电子签章或带二维码验证的扫描件，新成立公司除外、法定代表人亲自参加投标的除外）；</w:t>
      </w:r>
      <w:r/>
    </w:p>
    <w:p>
      <w:pPr>
        <w:ind w:firstLine="482"/>
        <w:keepLines w:val="0"/>
        <w:keepNext w:val="0"/>
        <w:pageBreakBefore w:val="0"/>
        <w:spacing w:line="360" w:lineRule="auto"/>
        <w:rPr>
          <w:rFonts w:hint="eastAsia" w:ascii="宋体" w:hAnsi="宋体" w:eastAsia="宋体" w:cs="宋体"/>
          <w:b/>
          <w:bCs/>
          <w:color w:val="auto"/>
          <w:sz w:val="24"/>
          <w:szCs w:val="24"/>
          <w:highlight w:val="none"/>
          <w:lang w:val="zh-CN"/>
        </w:rPr>
      </w:pPr>
      <w:r>
        <w:rPr>
          <w:rFonts w:hint="eastAsia" w:ascii="宋体" w:hAnsi="宋体" w:eastAsia="宋体" w:cs="宋体"/>
          <w:b/>
          <w:bCs/>
          <w:color w:val="auto"/>
          <w:sz w:val="24"/>
          <w:szCs w:val="24"/>
          <w:highlight w:val="none"/>
          <w:lang w:val="zh-CN"/>
        </w:rPr>
        <w:t xml:space="preserve">注：</w:t>
      </w:r>
      <w:r/>
    </w:p>
    <w:p>
      <w:pPr>
        <w:ind w:firstLine="482"/>
        <w:keepLines w:val="0"/>
        <w:keepNext w:val="0"/>
        <w:pageBreakBefore w:val="0"/>
        <w:spacing w:line="360" w:lineRule="auto"/>
        <w:rPr>
          <w:rFonts w:hint="eastAsia" w:ascii="宋体" w:hAnsi="宋体" w:eastAsia="宋体" w:cs="宋体"/>
          <w:b/>
          <w:bCs/>
          <w:color w:val="auto"/>
          <w:sz w:val="24"/>
          <w:szCs w:val="24"/>
          <w:highlight w:val="none"/>
          <w:lang w:val="zh-CN"/>
        </w:rPr>
      </w:pPr>
      <w:r>
        <w:rPr>
          <w:rFonts w:hint="eastAsia" w:ascii="宋体" w:hAnsi="宋体" w:eastAsia="宋体" w:cs="宋体"/>
          <w:b/>
          <w:bCs/>
          <w:color w:val="auto"/>
          <w:sz w:val="24"/>
          <w:szCs w:val="24"/>
          <w:highlight w:val="none"/>
          <w:lang w:val="zh-CN"/>
        </w:rPr>
        <w:t xml:space="preserve">单位负责人为同一人或者存在直接控股、管理关系的不同</w:t>
      </w:r>
      <w:r>
        <w:rPr>
          <w:rFonts w:hint="eastAsia" w:ascii="宋体" w:hAnsi="宋体" w:cs="宋体"/>
          <w:b/>
          <w:bCs/>
          <w:color w:val="auto"/>
          <w:sz w:val="24"/>
          <w:szCs w:val="24"/>
          <w:highlight w:val="none"/>
          <w:lang w:val="zh-CN"/>
        </w:rPr>
        <w:t xml:space="preserve">投标供应商</w:t>
      </w:r>
      <w:r>
        <w:rPr>
          <w:rFonts w:hint="eastAsia" w:ascii="宋体" w:hAnsi="宋体" w:eastAsia="宋体" w:cs="宋体"/>
          <w:b/>
          <w:bCs/>
          <w:color w:val="auto"/>
          <w:sz w:val="24"/>
          <w:szCs w:val="24"/>
          <w:highlight w:val="none"/>
          <w:lang w:val="zh-CN"/>
        </w:rPr>
        <w:t xml:space="preserve">，不得参加同一合同项下的政府采购活动，否则均作为无效报价处理。</w:t>
      </w:r>
      <w:r/>
    </w:p>
    <w:p>
      <w:pPr>
        <w:ind w:firstLine="482"/>
        <w:keepLines w:val="0"/>
        <w:keepNext w:val="0"/>
        <w:pageBreakBefore w:val="0"/>
        <w:spacing w:line="360" w:lineRule="auto"/>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lang w:val="zh-CN"/>
        </w:rPr>
        <w:t xml:space="preserve">按照《政府采购法实施条例释义》，法人的分支机构由于其不能独立承担民事责任，不能以分支机构的身份参加政府采购，只能以法人身份参加。但银行、保险、石油石化、电力、电信等有行业特殊情况的，可</w:t>
      </w:r>
      <w:r>
        <w:rPr>
          <w:rFonts w:hint="eastAsia" w:ascii="宋体" w:hAnsi="宋体" w:cs="宋体"/>
          <w:b/>
          <w:bCs/>
          <w:color w:val="auto"/>
          <w:sz w:val="24"/>
          <w:szCs w:val="24"/>
          <w:highlight w:val="none"/>
          <w:lang w:val="zh-CN"/>
        </w:rPr>
        <w:t xml:space="preserve">以由</w:t>
      </w:r>
      <w:r>
        <w:rPr>
          <w:rFonts w:hint="eastAsia" w:ascii="宋体" w:hAnsi="宋体" w:eastAsia="宋体" w:cs="宋体"/>
          <w:b/>
          <w:bCs/>
          <w:color w:val="auto"/>
          <w:sz w:val="24"/>
          <w:szCs w:val="24"/>
          <w:highlight w:val="none"/>
          <w:lang w:val="zh-CN"/>
        </w:rPr>
        <w:t xml:space="preserve">分支机构参加政府采购和签订合同。</w:t>
      </w:r>
      <w:r/>
    </w:p>
    <w:p>
      <w:pPr>
        <w:ind w:firstLine="482"/>
        <w:keepLines w:val="0"/>
        <w:keepNext w:val="0"/>
        <w:pageBreakBefore w:val="0"/>
        <w:spacing w:line="360" w:lineRule="auto"/>
        <w:rPr>
          <w:rFonts w:hint="eastAsia" w:ascii="宋体" w:hAnsi="宋体" w:eastAsia="宋体" w:cs="宋体"/>
          <w:b/>
          <w:bCs/>
          <w:color w:val="auto"/>
          <w:sz w:val="24"/>
          <w:szCs w:val="24"/>
          <w:highlight w:val="none"/>
          <w:lang w:eastAsia="zh-CN"/>
        </w:rPr>
      </w:pPr>
      <w:r>
        <w:rPr>
          <w:rFonts w:hint="eastAsia" w:ascii="宋体" w:hAnsi="宋体" w:eastAsia="宋体" w:cs="宋体"/>
          <w:b/>
          <w:bCs/>
          <w:color w:val="auto"/>
          <w:sz w:val="24"/>
          <w:szCs w:val="24"/>
          <w:highlight w:val="none"/>
          <w:lang w:eastAsia="zh-CN"/>
        </w:rPr>
        <w:t xml:space="preserve">资格证明文件所述</w:t>
      </w:r>
      <w:r>
        <w:rPr>
          <w:rFonts w:hint="eastAsia" w:ascii="宋体" w:hAnsi="宋体" w:eastAsia="宋体" w:cs="宋体"/>
          <w:b/>
          <w:bCs/>
          <w:color w:val="auto"/>
          <w:sz w:val="24"/>
          <w:szCs w:val="24"/>
          <w:highlight w:val="none"/>
          <w:lang w:val="zh-CN"/>
        </w:rPr>
        <w:t xml:space="preserve">“重大违法记录”，是指</w:t>
      </w:r>
      <w:r>
        <w:rPr>
          <w:rFonts w:hint="eastAsia" w:ascii="宋体" w:hAnsi="宋体" w:cs="宋体"/>
          <w:b/>
          <w:bCs/>
          <w:color w:val="auto"/>
          <w:sz w:val="24"/>
          <w:szCs w:val="24"/>
          <w:highlight w:val="none"/>
          <w:lang w:val="zh-CN"/>
        </w:rPr>
        <w:t xml:space="preserve">投标供应商</w:t>
      </w:r>
      <w:r>
        <w:rPr>
          <w:rFonts w:hint="eastAsia" w:ascii="宋体" w:hAnsi="宋体" w:eastAsia="宋体" w:cs="宋体"/>
          <w:b/>
          <w:bCs/>
          <w:color w:val="auto"/>
          <w:sz w:val="24"/>
          <w:szCs w:val="24"/>
          <w:highlight w:val="none"/>
          <w:lang w:val="zh-CN"/>
        </w:rPr>
        <w:t xml:space="preserve">因违法经营受到刑事处罚或者责令停产停业、吊销许可证或者执照、较大数额罚款等行政处罚。（“较大数额罚款”的金额标准</w:t>
      </w:r>
      <w:r>
        <w:rPr>
          <w:rFonts w:hint="eastAsia" w:ascii="宋体" w:hAnsi="宋体" w:eastAsia="宋体" w:cs="宋体"/>
          <w:b/>
          <w:bCs/>
          <w:color w:val="auto"/>
          <w:sz w:val="24"/>
          <w:szCs w:val="24"/>
          <w:highlight w:val="none"/>
        </w:rPr>
        <w:t xml:space="preserve">按照苏财购</w:t>
      </w:r>
      <w:r>
        <w:rPr>
          <w:rFonts w:hint="eastAsia" w:ascii="宋体" w:hAnsi="宋体" w:eastAsia="宋体" w:cs="宋体"/>
          <w:b/>
          <w:bCs/>
          <w:color w:val="auto"/>
          <w:sz w:val="24"/>
          <w:szCs w:val="24"/>
          <w:highlight w:val="none"/>
          <w:lang w:eastAsia="zh-CN"/>
        </w:rPr>
        <w:t xml:space="preserve">〔2022〕2号</w:t>
      </w:r>
      <w:r>
        <w:rPr>
          <w:rFonts w:hint="eastAsia" w:ascii="宋体" w:hAnsi="宋体" w:eastAsia="宋体" w:cs="宋体"/>
          <w:b/>
          <w:bCs/>
          <w:color w:val="auto"/>
          <w:sz w:val="24"/>
          <w:szCs w:val="24"/>
          <w:highlight w:val="none"/>
        </w:rPr>
        <w:t xml:space="preserve">文“转发</w:t>
      </w:r>
      <w:r>
        <w:rPr>
          <w:rFonts w:hint="eastAsia" w:ascii="宋体" w:hAnsi="宋体" w:eastAsia="宋体" w:cs="宋体"/>
          <w:b/>
          <w:bCs/>
          <w:color w:val="auto"/>
          <w:sz w:val="24"/>
          <w:szCs w:val="24"/>
          <w:highlight w:val="none"/>
          <w:lang w:val="zh-CN"/>
        </w:rPr>
        <w:t xml:space="preserve">《财政部关于中华人民共和国政府采购法实施条例第十九条第一款“较大数额罚款”具体适用问题的意见》的通知</w:t>
      </w:r>
      <w:r>
        <w:rPr>
          <w:rFonts w:hint="eastAsia" w:ascii="宋体" w:hAnsi="宋体" w:eastAsia="宋体" w:cs="宋体"/>
          <w:b/>
          <w:bCs/>
          <w:color w:val="auto"/>
          <w:sz w:val="24"/>
          <w:szCs w:val="24"/>
          <w:highlight w:val="none"/>
        </w:rPr>
        <w:t xml:space="preserve">”</w:t>
      </w:r>
      <w:r>
        <w:rPr>
          <w:rFonts w:hint="eastAsia" w:ascii="宋体" w:hAnsi="宋体" w:eastAsia="宋体" w:cs="宋体"/>
          <w:b/>
          <w:bCs/>
          <w:color w:val="auto"/>
          <w:sz w:val="24"/>
          <w:szCs w:val="24"/>
          <w:highlight w:val="none"/>
          <w:lang w:eastAsia="zh-CN"/>
        </w:rPr>
        <w:t xml:space="preserve">）</w:t>
      </w:r>
      <w:r/>
    </w:p>
    <w:p>
      <w:pPr>
        <w:ind w:firstLine="482"/>
        <w:keepLines w:val="0"/>
        <w:keepNext w:val="0"/>
        <w:pageBreakBefore w:val="0"/>
        <w:spacing w:line="360" w:lineRule="auto"/>
        <w:rPr>
          <w:rFonts w:hint="eastAsia" w:ascii="宋体" w:hAnsi="宋体" w:eastAsia="宋体" w:cs="宋体"/>
          <w:b/>
          <w:bCs/>
          <w:color w:val="auto"/>
          <w:sz w:val="24"/>
          <w:szCs w:val="24"/>
          <w:highlight w:val="none"/>
          <w:lang w:eastAsia="zh-CN"/>
        </w:rPr>
      </w:pPr>
      <w:r>
        <w:rPr>
          <w:rFonts w:hint="eastAsia" w:ascii="宋体" w:hAnsi="宋体" w:cs="宋体"/>
          <w:b/>
          <w:bCs/>
          <w:color w:val="auto"/>
          <w:sz w:val="24"/>
          <w:szCs w:val="24"/>
          <w:highlight w:val="none"/>
          <w:lang w:eastAsia="zh-CN"/>
        </w:rPr>
        <w:t xml:space="preserve">投标供应商</w:t>
      </w:r>
      <w:r>
        <w:rPr>
          <w:rFonts w:hint="eastAsia" w:ascii="宋体" w:hAnsi="宋体" w:eastAsia="宋体" w:cs="宋体"/>
          <w:b/>
          <w:bCs/>
          <w:color w:val="auto"/>
          <w:sz w:val="24"/>
          <w:szCs w:val="24"/>
          <w:highlight w:val="none"/>
          <w:lang w:eastAsia="zh-CN"/>
        </w:rPr>
        <w:t xml:space="preserve">如被允许以分支机构身份参加投标的，请自行将“法定代表人”更改为“负责人”，分支机构投标时涉及招标文件“法定代表人”要求的部分其具体要求视同本条规定。</w:t>
      </w:r>
      <w:r/>
    </w:p>
    <w:p>
      <w:pPr>
        <w:ind w:firstLine="482"/>
        <w:keepLines w:val="0"/>
        <w:keepNext w:val="0"/>
        <w:pageBreakBefore w:val="0"/>
        <w:spacing w:line="360" w:lineRule="auto"/>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lang w:val="zh-CN"/>
        </w:rPr>
        <w:t xml:space="preserve">资格证明文件</w:t>
      </w:r>
      <w:r>
        <w:rPr>
          <w:rFonts w:hint="eastAsia" w:ascii="宋体" w:hAnsi="宋体" w:eastAsia="宋体" w:cs="宋体"/>
          <w:b/>
          <w:bCs/>
          <w:color w:val="auto"/>
          <w:sz w:val="24"/>
          <w:szCs w:val="24"/>
          <w:highlight w:val="none"/>
          <w:lang w:val="en-US" w:eastAsia="zh-CN"/>
        </w:rPr>
        <w:t xml:space="preserve">中</w:t>
      </w:r>
      <w:r>
        <w:rPr>
          <w:rFonts w:hint="eastAsia" w:ascii="宋体" w:hAnsi="宋体" w:eastAsia="宋体" w:cs="宋体"/>
          <w:b/>
          <w:bCs/>
          <w:color w:val="auto"/>
          <w:sz w:val="24"/>
          <w:szCs w:val="24"/>
          <w:highlight w:val="none"/>
          <w:lang w:val="zh-CN"/>
        </w:rPr>
        <w:t xml:space="preserve">如果</w:t>
      </w:r>
      <w:r>
        <w:rPr>
          <w:rFonts w:hint="eastAsia" w:ascii="宋体" w:hAnsi="宋体" w:eastAsia="宋体" w:cs="宋体"/>
          <w:b/>
          <w:bCs/>
          <w:color w:val="auto"/>
          <w:sz w:val="24"/>
          <w:szCs w:val="24"/>
          <w:highlight w:val="none"/>
          <w:lang w:val="en-US" w:eastAsia="zh-CN"/>
        </w:rPr>
        <w:t xml:space="preserve">有</w:t>
      </w:r>
      <w:r>
        <w:rPr>
          <w:rFonts w:hint="eastAsia" w:ascii="宋体" w:hAnsi="宋体" w:eastAsia="宋体" w:cs="宋体"/>
          <w:b/>
          <w:bCs/>
          <w:color w:val="auto"/>
          <w:sz w:val="24"/>
          <w:szCs w:val="24"/>
          <w:highlight w:val="none"/>
          <w:lang w:val="zh-CN"/>
        </w:rPr>
        <w:t xml:space="preserve">原件正在年检（或换证），则必须提供法定年检（或换证）单位出具的有效证明原件</w:t>
      </w:r>
      <w:r>
        <w:rPr>
          <w:rFonts w:hint="eastAsia" w:ascii="宋体" w:hAnsi="宋体" w:eastAsia="宋体" w:cs="宋体"/>
          <w:b/>
          <w:bCs/>
          <w:color w:val="auto"/>
          <w:sz w:val="24"/>
          <w:szCs w:val="24"/>
          <w:highlight w:val="none"/>
          <w:lang w:val="en-US" w:eastAsia="zh-CN"/>
        </w:rPr>
        <w:t xml:space="preserve">扫描件</w:t>
      </w:r>
      <w:r>
        <w:rPr>
          <w:rFonts w:hint="eastAsia" w:ascii="宋体" w:hAnsi="宋体" w:eastAsia="宋体" w:cs="宋体"/>
          <w:b/>
          <w:bCs/>
          <w:color w:val="auto"/>
          <w:sz w:val="24"/>
          <w:szCs w:val="24"/>
          <w:highlight w:val="none"/>
          <w:lang w:val="zh-CN"/>
        </w:rPr>
        <w:t xml:space="preserve">。</w:t>
      </w:r>
      <w:r>
        <w:rPr>
          <w:rFonts w:hint="eastAsia" w:ascii="宋体" w:hAnsi="宋体" w:cs="宋体"/>
          <w:b/>
          <w:bCs/>
          <w:color w:val="auto"/>
          <w:sz w:val="24"/>
          <w:szCs w:val="24"/>
          <w:highlight w:val="none"/>
          <w:lang w:val="zh-CN"/>
        </w:rPr>
        <w:t xml:space="preserve">投标供应商</w:t>
      </w:r>
      <w:r>
        <w:rPr>
          <w:rFonts w:hint="eastAsia" w:ascii="宋体" w:hAnsi="宋体" w:eastAsia="宋体" w:cs="宋体"/>
          <w:b/>
          <w:bCs/>
          <w:color w:val="auto"/>
          <w:sz w:val="24"/>
          <w:szCs w:val="24"/>
          <w:highlight w:val="none"/>
          <w:lang w:val="zh-CN"/>
        </w:rPr>
        <w:t xml:space="preserve">法定代表人或法定代表人授权代表为外籍、港、澳、台地区人士的，其身份证明须提供有效的护照或港澳同胞来往内地通行证、台湾同胞来往大陆通行证，或其他可以在中国大陆有效居留的许可证明</w:t>
      </w:r>
      <w:r>
        <w:rPr>
          <w:rFonts w:hint="eastAsia" w:ascii="宋体" w:hAnsi="宋体" w:eastAsia="宋体" w:cs="宋体"/>
          <w:b/>
          <w:bCs/>
          <w:color w:val="auto"/>
          <w:sz w:val="24"/>
          <w:szCs w:val="24"/>
          <w:highlight w:val="none"/>
          <w:lang w:val="en-US" w:eastAsia="zh-CN"/>
        </w:rPr>
        <w:t xml:space="preserve">原件扫描件</w:t>
      </w:r>
      <w:r>
        <w:rPr>
          <w:rFonts w:hint="eastAsia" w:ascii="宋体" w:hAnsi="宋体" w:eastAsia="宋体" w:cs="宋体"/>
          <w:b/>
          <w:bCs/>
          <w:color w:val="auto"/>
          <w:sz w:val="24"/>
          <w:szCs w:val="24"/>
          <w:highlight w:val="none"/>
          <w:lang w:val="zh-CN"/>
        </w:rPr>
        <w:t xml:space="preserve">。</w:t>
      </w:r>
      <w:r>
        <w:rPr>
          <w:rFonts w:hint="eastAsia" w:ascii="宋体" w:hAnsi="宋体" w:cs="宋体"/>
          <w:b/>
          <w:bCs/>
          <w:color w:val="auto"/>
          <w:sz w:val="24"/>
          <w:szCs w:val="24"/>
          <w:highlight w:val="none"/>
          <w:lang w:eastAsia="zh-CN"/>
        </w:rPr>
        <w:t xml:space="preserve">投标供应商</w:t>
      </w:r>
      <w:r>
        <w:rPr>
          <w:rFonts w:hint="eastAsia" w:ascii="宋体" w:hAnsi="宋体" w:eastAsia="宋体" w:cs="宋体"/>
          <w:b/>
          <w:bCs/>
          <w:color w:val="auto"/>
          <w:sz w:val="24"/>
          <w:szCs w:val="24"/>
          <w:highlight w:val="none"/>
        </w:rPr>
        <w:t xml:space="preserve">所提交的证明文件的完整与否，将直接影响其</w:t>
      </w:r>
      <w:r>
        <w:rPr>
          <w:rFonts w:hint="eastAsia" w:ascii="宋体" w:hAnsi="宋体" w:cs="宋体"/>
          <w:b/>
          <w:bCs/>
          <w:color w:val="auto"/>
          <w:sz w:val="24"/>
          <w:szCs w:val="24"/>
          <w:highlight w:val="none"/>
          <w:lang w:eastAsia="zh-CN"/>
        </w:rPr>
        <w:t xml:space="preserve">投标文件</w:t>
      </w:r>
      <w:r>
        <w:rPr>
          <w:rFonts w:hint="eastAsia" w:ascii="宋体" w:hAnsi="宋体" w:eastAsia="宋体" w:cs="宋体"/>
          <w:b/>
          <w:bCs/>
          <w:color w:val="auto"/>
          <w:sz w:val="24"/>
          <w:szCs w:val="24"/>
          <w:highlight w:val="none"/>
        </w:rPr>
        <w:t xml:space="preserve">的审核结果。</w:t>
      </w:r>
      <w:r/>
    </w:p>
    <w:p>
      <w:pPr>
        <w:pStyle w:val="806"/>
        <w:numPr>
          <w:ilvl w:val="0"/>
          <w:numId w:val="0"/>
        </w:numPr>
        <w:ind w:firstLine="482"/>
        <w:spacing w:line="360" w:lineRule="auto"/>
        <w:rPr>
          <w:rFonts w:hint="eastAsia" w:ascii="宋体" w:hAnsi="宋体" w:eastAsia="宋体" w:cs="宋体"/>
          <w:b/>
          <w:bCs w:val="0"/>
          <w:color w:val="auto"/>
          <w:sz w:val="24"/>
          <w:szCs w:val="24"/>
          <w:highlight w:val="none"/>
          <w:lang w:val="en-US" w:eastAsia="zh-CN" w:bidi="ar-SA"/>
        </w:rPr>
      </w:pPr>
      <w:r>
        <w:rPr>
          <w:rFonts w:hint="eastAsia" w:ascii="宋体" w:hAnsi="宋体" w:eastAsia="宋体" w:cs="宋体"/>
          <w:b/>
          <w:bCs w:val="0"/>
          <w:color w:val="auto"/>
          <w:sz w:val="24"/>
          <w:szCs w:val="24"/>
          <w:highlight w:val="none"/>
          <w:lang w:val="en-US" w:eastAsia="zh-CN" w:bidi="ar-SA"/>
        </w:rPr>
        <w:t xml:space="preserve">2.符合性证明文件</w:t>
      </w:r>
      <w:r/>
    </w:p>
    <w:p>
      <w:pPr>
        <w:numPr>
          <w:ilvl w:val="0"/>
          <w:numId w:val="0"/>
        </w:numPr>
        <w:ind w:firstLine="482"/>
        <w:keepLines w:val="0"/>
        <w:keepNext w:val="0"/>
        <w:pageBreakBefore w:val="0"/>
        <w:spacing w:line="360" w:lineRule="auto"/>
        <w:tabs>
          <w:tab w:val="left" w:pos="945" w:leader="none"/>
        </w:tabs>
        <w:rPr>
          <w:rFonts w:hint="default" w:ascii="宋体" w:hAnsi="宋体" w:cs="宋体"/>
          <w:b/>
          <w:bCs w:val="0"/>
          <w:color w:val="auto"/>
          <w:sz w:val="24"/>
          <w:szCs w:val="24"/>
          <w:highlight w:val="none"/>
          <w:lang w:val="en-US" w:eastAsia="zh-CN"/>
        </w:rPr>
      </w:pPr>
      <w:r>
        <w:rPr>
          <w:rFonts w:hint="eastAsia" w:ascii="宋体" w:hAnsi="宋体" w:cs="宋体"/>
          <w:b/>
          <w:bCs w:val="0"/>
          <w:color w:val="auto"/>
          <w:sz w:val="24"/>
          <w:szCs w:val="24"/>
          <w:highlight w:val="none"/>
          <w:lang w:val="en-US" w:eastAsia="zh-CN"/>
        </w:rPr>
        <w:t xml:space="preserve">2.1报价要求</w:t>
      </w:r>
      <w:r/>
    </w:p>
    <w:p>
      <w:pPr>
        <w:ind w:firstLine="480"/>
        <w:keepLines w:val="0"/>
        <w:keepNext w:val="0"/>
        <w:pageBreakBefore w:val="0"/>
        <w:spacing w:line="360" w:lineRule="auto"/>
        <w:tabs>
          <w:tab w:val="left" w:pos="945" w:leader="none"/>
        </w:tabs>
        <w:rPr>
          <w:rFonts w:hint="eastAsia" w:ascii="宋体" w:hAnsi="宋体" w:eastAsia="宋体" w:cs="宋体"/>
          <w:bCs/>
          <w:color w:val="auto"/>
          <w:sz w:val="24"/>
          <w:szCs w:val="24"/>
          <w:highlight w:val="none"/>
          <w:lang w:val="en-US" w:eastAsia="zh-CN"/>
        </w:rPr>
      </w:pPr>
      <w:r>
        <w:rPr>
          <w:rFonts w:hint="eastAsia" w:ascii="宋体" w:hAnsi="宋体" w:eastAsia="宋体" w:cs="宋体"/>
          <w:bCs/>
          <w:color w:val="auto"/>
          <w:sz w:val="24"/>
          <w:szCs w:val="24"/>
          <w:highlight w:val="none"/>
          <w:lang w:val="en-US" w:eastAsia="zh-CN"/>
        </w:rPr>
        <w:t xml:space="preserve">（1）开标一览表（格式见附件）；</w:t>
      </w:r>
      <w:r/>
    </w:p>
    <w:p>
      <w:pPr>
        <w:ind w:firstLine="480"/>
        <w:keepLines w:val="0"/>
        <w:keepNext w:val="0"/>
        <w:pageBreakBefore w:val="0"/>
        <w:spacing w:line="360" w:lineRule="auto"/>
        <w:tabs>
          <w:tab w:val="left" w:pos="945" w:leader="none"/>
        </w:tabs>
        <w:rPr>
          <w:rFonts w:hint="eastAsia" w:ascii="宋体" w:hAnsi="宋体" w:eastAsia="宋体" w:cs="宋体"/>
          <w:bCs/>
          <w:color w:val="auto"/>
          <w:sz w:val="24"/>
          <w:szCs w:val="24"/>
          <w:highlight w:val="none"/>
          <w:lang w:val="en-US" w:eastAsia="zh-CN"/>
        </w:rPr>
      </w:pPr>
      <w:r>
        <w:rPr>
          <w:rFonts w:hint="eastAsia" w:ascii="宋体" w:hAnsi="宋体" w:eastAsia="宋体" w:cs="宋体"/>
          <w:bCs/>
          <w:color w:val="auto"/>
          <w:sz w:val="24"/>
          <w:szCs w:val="24"/>
          <w:highlight w:val="none"/>
          <w:lang w:val="en-US" w:eastAsia="zh-CN"/>
        </w:rPr>
        <w:t xml:space="preserve">（2）</w:t>
      </w:r>
      <w:r>
        <w:rPr>
          <w:rFonts w:hint="eastAsia" w:ascii="宋体" w:hAnsi="宋体" w:cs="宋体"/>
          <w:bCs/>
          <w:color w:val="auto"/>
          <w:sz w:val="24"/>
          <w:szCs w:val="24"/>
          <w:highlight w:val="none"/>
          <w:lang w:val="en-US" w:eastAsia="zh-CN"/>
        </w:rPr>
        <w:t xml:space="preserve">分项</w:t>
      </w:r>
      <w:r>
        <w:rPr>
          <w:rFonts w:hint="eastAsia" w:ascii="宋体" w:hAnsi="宋体" w:eastAsia="宋体" w:cs="宋体"/>
          <w:bCs/>
          <w:color w:val="auto"/>
          <w:sz w:val="24"/>
          <w:szCs w:val="24"/>
          <w:highlight w:val="none"/>
          <w:lang w:val="en-US" w:eastAsia="zh-CN"/>
        </w:rPr>
        <w:t xml:space="preserve">报价表（格式见附件）；</w:t>
      </w:r>
      <w:r/>
    </w:p>
    <w:p>
      <w:pPr>
        <w:numPr>
          <w:ilvl w:val="0"/>
          <w:numId w:val="0"/>
        </w:numPr>
        <w:ind w:firstLine="482"/>
        <w:keepLines w:val="0"/>
        <w:keepNext w:val="0"/>
        <w:pageBreakBefore w:val="0"/>
        <w:spacing w:line="360" w:lineRule="auto"/>
        <w:tabs>
          <w:tab w:val="left" w:pos="945" w:leader="none"/>
        </w:tabs>
        <w:rPr>
          <w:rFonts w:hint="default" w:ascii="宋体" w:hAnsi="宋体" w:cs="宋体"/>
          <w:b/>
          <w:bCs w:val="0"/>
          <w:color w:val="auto"/>
          <w:sz w:val="24"/>
          <w:szCs w:val="24"/>
          <w:highlight w:val="none"/>
          <w:lang w:val="en-US" w:eastAsia="zh-CN"/>
        </w:rPr>
      </w:pPr>
      <w:r>
        <w:rPr>
          <w:rFonts w:hint="eastAsia" w:ascii="宋体" w:hAnsi="宋体" w:cs="宋体"/>
          <w:b/>
          <w:bCs w:val="0"/>
          <w:color w:val="auto"/>
          <w:sz w:val="24"/>
          <w:szCs w:val="24"/>
          <w:highlight w:val="none"/>
          <w:lang w:val="en-US" w:eastAsia="zh-CN"/>
        </w:rPr>
        <w:t xml:space="preserve">2.2商务要求</w:t>
      </w:r>
      <w:r/>
    </w:p>
    <w:p>
      <w:pPr>
        <w:numPr>
          <w:ilvl w:val="0"/>
          <w:numId w:val="3"/>
        </w:numPr>
        <w:ind w:firstLine="480"/>
        <w:keepLines w:val="0"/>
        <w:keepNext w:val="0"/>
        <w:pageBreakBefore w:val="0"/>
        <w:spacing w:line="360" w:lineRule="auto"/>
        <w:tabs>
          <w:tab w:val="left" w:pos="945" w:leader="none"/>
        </w:tabs>
        <w:rPr>
          <w:rFonts w:hint="eastAsia" w:ascii="宋体" w:hAnsi="宋体" w:eastAsia="宋体" w:cs="宋体"/>
          <w:bCs/>
          <w:color w:val="auto"/>
          <w:sz w:val="24"/>
          <w:szCs w:val="24"/>
          <w:highlight w:val="none"/>
          <w:lang w:val="en-US" w:eastAsia="zh-CN"/>
        </w:rPr>
      </w:pPr>
      <w:r>
        <w:rPr>
          <w:rFonts w:hint="eastAsia" w:ascii="宋体" w:hAnsi="宋体" w:cs="宋体"/>
          <w:bCs/>
          <w:color w:val="auto"/>
          <w:sz w:val="24"/>
          <w:szCs w:val="24"/>
          <w:highlight w:val="none"/>
          <w:lang w:val="en-US" w:eastAsia="zh-CN"/>
        </w:rPr>
        <w:t xml:space="preserve">投标</w:t>
      </w:r>
      <w:r>
        <w:rPr>
          <w:rFonts w:hint="eastAsia" w:ascii="宋体" w:hAnsi="宋体" w:eastAsia="宋体" w:cs="宋体"/>
          <w:bCs/>
          <w:color w:val="auto"/>
          <w:sz w:val="24"/>
          <w:szCs w:val="24"/>
          <w:highlight w:val="none"/>
          <w:lang w:val="en-US" w:eastAsia="zh-CN"/>
        </w:rPr>
        <w:t xml:space="preserve">函（格式见附件）；</w:t>
      </w:r>
      <w:r/>
    </w:p>
    <w:p>
      <w:pPr>
        <w:numPr>
          <w:ilvl w:val="0"/>
          <w:numId w:val="0"/>
        </w:numPr>
        <w:ind w:firstLine="482"/>
        <w:keepLines w:val="0"/>
        <w:keepNext w:val="0"/>
        <w:pageBreakBefore w:val="0"/>
        <w:spacing w:line="360" w:lineRule="auto"/>
        <w:tabs>
          <w:tab w:val="left" w:pos="945" w:leader="none"/>
        </w:tabs>
        <w:rPr>
          <w:rFonts w:hint="default" w:ascii="宋体" w:hAnsi="宋体" w:eastAsia="宋体" w:cs="宋体"/>
          <w:b/>
          <w:bCs w:val="0"/>
          <w:color w:val="auto"/>
          <w:sz w:val="24"/>
          <w:szCs w:val="24"/>
          <w:highlight w:val="none"/>
          <w:lang w:val="en-US" w:eastAsia="zh-CN"/>
        </w:rPr>
      </w:pPr>
      <w:r>
        <w:rPr>
          <w:rFonts w:hint="eastAsia" w:ascii="宋体" w:hAnsi="宋体" w:cs="宋体"/>
          <w:b/>
          <w:bCs w:val="0"/>
          <w:color w:val="auto"/>
          <w:sz w:val="24"/>
          <w:szCs w:val="24"/>
          <w:highlight w:val="none"/>
          <w:lang w:val="en-US" w:eastAsia="zh-CN"/>
        </w:rPr>
        <w:t xml:space="preserve">2.3技术要求</w:t>
      </w:r>
      <w:r/>
    </w:p>
    <w:p>
      <w:pPr>
        <w:numPr>
          <w:ilvl w:val="0"/>
          <w:numId w:val="0"/>
        </w:numPr>
        <w:ind w:firstLine="480"/>
        <w:keepLines w:val="0"/>
        <w:keepNext w:val="0"/>
        <w:pageBreakBefore w:val="0"/>
        <w:spacing w:line="360" w:lineRule="auto"/>
        <w:tabs>
          <w:tab w:val="left" w:pos="945" w:leader="none"/>
        </w:tabs>
        <w:rPr>
          <w:rFonts w:hint="eastAsia" w:ascii="宋体" w:hAnsi="宋体" w:eastAsia="宋体" w:cs="宋体"/>
          <w:bCs/>
          <w:color w:val="auto"/>
          <w:sz w:val="24"/>
          <w:szCs w:val="24"/>
          <w:highlight w:val="none"/>
          <w:lang w:val="en-US" w:eastAsia="zh-CN" w:bidi="ar-SA"/>
        </w:rPr>
      </w:pPr>
      <w:r>
        <w:rPr>
          <w:rFonts w:hint="eastAsia" w:ascii="宋体" w:hAnsi="宋体" w:eastAsia="宋体" w:cs="宋体"/>
          <w:bCs/>
          <w:color w:val="auto"/>
          <w:sz w:val="24"/>
          <w:szCs w:val="24"/>
          <w:highlight w:val="none"/>
          <w:lang w:val="en-US" w:eastAsia="zh-CN" w:bidi="ar-SA"/>
        </w:rPr>
        <w:t xml:space="preserve">（1）</w:t>
      </w:r>
      <w:r>
        <w:rPr>
          <w:rFonts w:hint="eastAsia" w:ascii="宋体" w:hAnsi="宋体" w:cs="宋体"/>
          <w:bCs/>
          <w:color w:val="auto"/>
          <w:sz w:val="24"/>
          <w:szCs w:val="24"/>
          <w:highlight w:val="none"/>
          <w:lang w:val="en-US" w:eastAsia="zh-CN" w:bidi="ar-SA"/>
        </w:rPr>
        <w:t xml:space="preserve">服务</w:t>
      </w:r>
      <w:r>
        <w:rPr>
          <w:rFonts w:hint="eastAsia" w:ascii="宋体" w:hAnsi="宋体" w:eastAsia="宋体" w:cs="宋体"/>
          <w:bCs/>
          <w:color w:val="auto"/>
          <w:sz w:val="24"/>
          <w:szCs w:val="24"/>
          <w:highlight w:val="none"/>
          <w:lang w:val="en-US" w:eastAsia="zh-CN" w:bidi="ar-SA"/>
        </w:rPr>
        <w:t xml:space="preserve">偏离表（格式见附件）</w:t>
      </w:r>
      <w:r>
        <w:rPr>
          <w:rFonts w:hint="eastAsia" w:ascii="宋体" w:hAnsi="宋体" w:cs="宋体"/>
          <w:bCs/>
          <w:color w:val="auto"/>
          <w:sz w:val="24"/>
          <w:szCs w:val="24"/>
          <w:highlight w:val="none"/>
          <w:lang w:val="en-US" w:eastAsia="zh-CN" w:bidi="ar-SA"/>
        </w:rPr>
        <w:t xml:space="preserve">；</w:t>
      </w:r>
      <w:r/>
    </w:p>
    <w:p>
      <w:pPr>
        <w:numPr>
          <w:ilvl w:val="0"/>
          <w:numId w:val="0"/>
        </w:numPr>
        <w:ind w:firstLine="480"/>
        <w:keepLines w:val="0"/>
        <w:keepNext w:val="0"/>
        <w:pageBreakBefore w:val="0"/>
        <w:spacing w:line="360" w:lineRule="auto"/>
        <w:tabs>
          <w:tab w:val="left" w:pos="945" w:leader="none"/>
        </w:tabs>
        <w:rPr>
          <w:rFonts w:hint="eastAsia" w:ascii="宋体" w:hAnsi="宋体" w:eastAsia="宋体" w:cs="宋体"/>
          <w:bCs/>
          <w:color w:val="auto"/>
          <w:sz w:val="24"/>
          <w:szCs w:val="24"/>
          <w:highlight w:val="none"/>
          <w:lang w:val="en-US" w:eastAsia="zh-CN"/>
        </w:rPr>
      </w:pPr>
      <w:r>
        <w:rPr>
          <w:rFonts w:hint="eastAsia" w:ascii="宋体" w:hAnsi="宋体" w:eastAsia="宋体" w:cs="宋体"/>
          <w:bCs/>
          <w:color w:val="auto"/>
          <w:sz w:val="24"/>
          <w:szCs w:val="24"/>
          <w:highlight w:val="none"/>
          <w:lang w:val="en-US" w:eastAsia="zh-CN" w:bidi="ar-SA"/>
        </w:rPr>
        <w:t xml:space="preserve">（2）《采购需求》中要求提供的证明材料（如有）</w:t>
      </w:r>
      <w:r>
        <w:rPr>
          <w:rFonts w:hint="eastAsia" w:ascii="宋体" w:hAnsi="宋体" w:cs="宋体"/>
          <w:bCs/>
          <w:color w:val="auto"/>
          <w:sz w:val="24"/>
          <w:szCs w:val="24"/>
          <w:highlight w:val="none"/>
          <w:lang w:val="en-US" w:eastAsia="zh-CN" w:bidi="ar-SA"/>
        </w:rPr>
        <w:t xml:space="preserve">；</w:t>
      </w:r>
      <w:r/>
    </w:p>
    <w:p>
      <w:pPr>
        <w:pStyle w:val="806"/>
        <w:ind w:firstLine="482"/>
        <w:spacing w:line="360" w:lineRule="auto"/>
        <w:rPr>
          <w:rFonts w:hint="default" w:ascii="宋体" w:hAnsi="宋体" w:eastAsia="宋体" w:cs="宋体"/>
          <w:b/>
          <w:bCs w:val="0"/>
          <w:color w:val="auto"/>
          <w:sz w:val="24"/>
          <w:szCs w:val="24"/>
          <w:highlight w:val="none"/>
          <w:lang w:val="en-US" w:eastAsia="zh-CN" w:bidi="ar-SA"/>
        </w:rPr>
      </w:pPr>
      <w:r>
        <w:rPr>
          <w:rFonts w:hint="eastAsia" w:ascii="宋体" w:hAnsi="宋体" w:eastAsia="宋体" w:cs="宋体"/>
          <w:b/>
          <w:bCs w:val="0"/>
          <w:color w:val="auto"/>
          <w:sz w:val="24"/>
          <w:szCs w:val="24"/>
          <w:highlight w:val="none"/>
          <w:lang w:val="en-US" w:eastAsia="zh-CN" w:bidi="ar-SA"/>
        </w:rPr>
        <w:t xml:space="preserve">3.技术方案</w:t>
      </w:r>
      <w:r/>
    </w:p>
    <w:p>
      <w:pPr>
        <w:numPr>
          <w:ilvl w:val="0"/>
          <w:numId w:val="0"/>
        </w:numPr>
        <w:ind w:firstLine="480"/>
        <w:keepLines w:val="0"/>
        <w:keepNext w:val="0"/>
        <w:pageBreakBefore w:val="0"/>
        <w:spacing w:line="360" w:lineRule="auto"/>
        <w:tabs>
          <w:tab w:val="left" w:pos="945" w:leader="none"/>
        </w:tabs>
        <w:rPr>
          <w:rFonts w:hint="eastAsia" w:ascii="宋体" w:hAnsi="宋体" w:eastAsia="宋体" w:cs="宋体"/>
          <w:bCs/>
          <w:color w:val="auto"/>
          <w:sz w:val="24"/>
          <w:szCs w:val="24"/>
          <w:highlight w:val="none"/>
          <w:lang w:val="en-US" w:eastAsia="zh-CN"/>
        </w:rPr>
      </w:pPr>
      <w:r>
        <w:rPr>
          <w:rFonts w:hint="eastAsia" w:ascii="宋体" w:hAnsi="宋体" w:eastAsia="宋体" w:cs="宋体"/>
          <w:bCs/>
          <w:color w:val="auto"/>
          <w:sz w:val="24"/>
          <w:szCs w:val="24"/>
          <w:highlight w:val="none"/>
          <w:lang w:val="en-US" w:eastAsia="zh-CN"/>
        </w:rPr>
        <w:t xml:space="preserve">（1）项目水体现状、目标及存在问题分析</w:t>
      </w:r>
      <w:r>
        <w:rPr>
          <w:rFonts w:hint="eastAsia" w:ascii="宋体" w:hAnsi="宋体" w:cs="宋体"/>
          <w:bCs/>
          <w:color w:val="auto"/>
          <w:sz w:val="24"/>
          <w:szCs w:val="24"/>
          <w:highlight w:val="none"/>
          <w:lang w:val="en-US" w:eastAsia="zh-CN"/>
        </w:rPr>
        <w:t xml:space="preserve"> </w:t>
      </w:r>
      <w:r/>
    </w:p>
    <w:p>
      <w:pPr>
        <w:numPr>
          <w:ilvl w:val="0"/>
          <w:numId w:val="0"/>
        </w:numPr>
        <w:ind w:firstLine="480"/>
        <w:keepLines w:val="0"/>
        <w:keepNext w:val="0"/>
        <w:pageBreakBefore w:val="0"/>
        <w:spacing w:line="360" w:lineRule="auto"/>
        <w:tabs>
          <w:tab w:val="left" w:pos="945" w:leader="none"/>
        </w:tabs>
        <w:rPr>
          <w:rFonts w:hint="eastAsia" w:ascii="宋体" w:hAnsi="宋体" w:eastAsia="宋体" w:cs="宋体"/>
          <w:bCs/>
          <w:color w:val="auto"/>
          <w:sz w:val="24"/>
          <w:szCs w:val="24"/>
          <w:highlight w:val="none"/>
          <w:lang w:val="en-US" w:eastAsia="zh-CN"/>
        </w:rPr>
      </w:pPr>
      <w:r>
        <w:rPr>
          <w:rFonts w:hint="eastAsia" w:ascii="宋体" w:hAnsi="宋体" w:eastAsia="宋体" w:cs="宋体"/>
          <w:bCs/>
          <w:color w:val="auto"/>
          <w:sz w:val="24"/>
          <w:szCs w:val="24"/>
          <w:highlight w:val="none"/>
          <w:lang w:val="en-US" w:eastAsia="zh-CN"/>
        </w:rPr>
        <w:t xml:space="preserve">（2）项目维护方案及技术分析</w:t>
      </w:r>
      <w:r/>
    </w:p>
    <w:p>
      <w:pPr>
        <w:numPr>
          <w:ilvl w:val="0"/>
          <w:numId w:val="0"/>
        </w:numPr>
        <w:ind w:firstLine="480"/>
        <w:keepLines w:val="0"/>
        <w:keepNext w:val="0"/>
        <w:pageBreakBefore w:val="0"/>
        <w:spacing w:line="360" w:lineRule="auto"/>
        <w:tabs>
          <w:tab w:val="left" w:pos="945" w:leader="none"/>
        </w:tabs>
        <w:rPr>
          <w:rFonts w:hint="eastAsia" w:ascii="宋体" w:hAnsi="宋体" w:eastAsia="宋体" w:cs="宋体"/>
          <w:bCs/>
          <w:color w:val="auto"/>
          <w:sz w:val="24"/>
          <w:szCs w:val="24"/>
          <w:highlight w:val="none"/>
          <w:lang w:val="en-US" w:eastAsia="zh-CN"/>
        </w:rPr>
      </w:pPr>
      <w:r>
        <w:rPr>
          <w:rFonts w:hint="eastAsia" w:ascii="宋体" w:hAnsi="宋体" w:eastAsia="宋体" w:cs="宋体"/>
          <w:bCs/>
          <w:color w:val="auto"/>
          <w:sz w:val="24"/>
          <w:szCs w:val="24"/>
          <w:highlight w:val="none"/>
          <w:lang w:val="en-US" w:eastAsia="zh-CN"/>
        </w:rPr>
        <w:t xml:space="preserve">（3）项目日常维护质量保证体系及措施</w:t>
      </w:r>
      <w:r/>
    </w:p>
    <w:p>
      <w:pPr>
        <w:numPr>
          <w:ilvl w:val="0"/>
          <w:numId w:val="0"/>
        </w:numPr>
        <w:ind w:firstLine="480"/>
        <w:keepLines w:val="0"/>
        <w:keepNext w:val="0"/>
        <w:pageBreakBefore w:val="0"/>
        <w:spacing w:line="360" w:lineRule="auto"/>
        <w:tabs>
          <w:tab w:val="left" w:pos="945" w:leader="none"/>
        </w:tabs>
        <w:rPr>
          <w:rFonts w:hint="eastAsia" w:ascii="宋体" w:hAnsi="宋体" w:eastAsia="宋体" w:cs="宋体"/>
          <w:bCs/>
          <w:color w:val="auto"/>
          <w:sz w:val="24"/>
          <w:szCs w:val="24"/>
          <w:highlight w:val="none"/>
          <w:lang w:val="en-US" w:eastAsia="zh-CN"/>
        </w:rPr>
      </w:pPr>
      <w:r>
        <w:rPr>
          <w:rFonts w:hint="eastAsia" w:ascii="宋体" w:hAnsi="宋体" w:eastAsia="宋体" w:cs="宋体"/>
          <w:bCs/>
          <w:color w:val="auto"/>
          <w:sz w:val="24"/>
          <w:szCs w:val="24"/>
          <w:highlight w:val="none"/>
          <w:lang w:val="en-US" w:eastAsia="zh-CN"/>
        </w:rPr>
        <w:t xml:space="preserve">（4）养护服务工作进度安排及措施</w:t>
      </w:r>
      <w:r/>
    </w:p>
    <w:p>
      <w:pPr>
        <w:numPr>
          <w:ilvl w:val="0"/>
          <w:numId w:val="0"/>
        </w:numPr>
        <w:ind w:firstLine="480"/>
        <w:keepLines w:val="0"/>
        <w:keepNext w:val="0"/>
        <w:pageBreakBefore w:val="0"/>
        <w:spacing w:line="360" w:lineRule="auto"/>
        <w:tabs>
          <w:tab w:val="left" w:pos="945" w:leader="none"/>
        </w:tabs>
        <w:rPr>
          <w:rFonts w:hint="eastAsia" w:ascii="宋体" w:hAnsi="宋体" w:eastAsia="宋体" w:cs="宋体"/>
          <w:bCs/>
          <w:color w:val="auto"/>
          <w:sz w:val="24"/>
          <w:szCs w:val="24"/>
          <w:highlight w:val="none"/>
          <w:lang w:val="en-US" w:eastAsia="zh-CN"/>
        </w:rPr>
      </w:pPr>
      <w:r>
        <w:rPr>
          <w:rFonts w:hint="eastAsia" w:ascii="宋体" w:hAnsi="宋体" w:eastAsia="宋体" w:cs="宋体"/>
          <w:bCs/>
          <w:color w:val="auto"/>
          <w:sz w:val="24"/>
          <w:szCs w:val="24"/>
          <w:highlight w:val="none"/>
          <w:lang w:val="en-US" w:eastAsia="zh-CN"/>
        </w:rPr>
        <w:t xml:space="preserve">（5）进退场交接方案</w:t>
      </w:r>
      <w:r/>
    </w:p>
    <w:p>
      <w:pPr>
        <w:numPr>
          <w:ilvl w:val="0"/>
          <w:numId w:val="0"/>
        </w:numPr>
        <w:ind w:firstLine="480"/>
        <w:keepLines w:val="0"/>
        <w:keepNext w:val="0"/>
        <w:pageBreakBefore w:val="0"/>
        <w:spacing w:line="360" w:lineRule="auto"/>
        <w:tabs>
          <w:tab w:val="left" w:pos="945" w:leader="none"/>
        </w:tabs>
        <w:rPr>
          <w:rFonts w:hint="eastAsia" w:ascii="宋体" w:hAnsi="宋体" w:eastAsia="宋体" w:cs="宋体"/>
          <w:bCs/>
          <w:color w:val="auto"/>
          <w:sz w:val="24"/>
          <w:szCs w:val="24"/>
          <w:highlight w:val="none"/>
          <w:lang w:val="en-US" w:eastAsia="zh-CN"/>
        </w:rPr>
      </w:pPr>
      <w:r>
        <w:rPr>
          <w:rFonts w:hint="eastAsia" w:ascii="宋体" w:hAnsi="宋体" w:eastAsia="宋体" w:cs="宋体"/>
          <w:bCs/>
          <w:color w:val="auto"/>
          <w:sz w:val="24"/>
          <w:szCs w:val="24"/>
          <w:highlight w:val="none"/>
          <w:lang w:val="en-US" w:eastAsia="zh-CN"/>
        </w:rPr>
        <w:t xml:space="preserve">（6）应急措施及方案</w:t>
      </w:r>
      <w:r/>
    </w:p>
    <w:p>
      <w:pPr>
        <w:pStyle w:val="806"/>
        <w:ind w:firstLine="482"/>
        <w:spacing w:line="360" w:lineRule="auto"/>
        <w:rPr>
          <w:rFonts w:hint="default" w:ascii="宋体" w:hAnsi="宋体" w:eastAsia="宋体" w:cs="宋体"/>
          <w:b/>
          <w:bCs w:val="0"/>
          <w:color w:val="auto"/>
          <w:sz w:val="24"/>
          <w:szCs w:val="24"/>
          <w:highlight w:val="none"/>
          <w:lang w:val="en-US" w:eastAsia="zh-CN" w:bidi="ar-SA"/>
        </w:rPr>
      </w:pPr>
      <w:r>
        <w:rPr>
          <w:rFonts w:hint="eastAsia" w:ascii="宋体" w:hAnsi="宋体" w:eastAsia="宋体" w:cs="宋体"/>
          <w:b/>
          <w:bCs w:val="0"/>
          <w:color w:val="auto"/>
          <w:sz w:val="24"/>
          <w:szCs w:val="24"/>
          <w:highlight w:val="none"/>
          <w:lang w:val="en-US" w:eastAsia="zh-CN" w:bidi="ar-SA"/>
        </w:rPr>
        <w:t xml:space="preserve">4.其他文件</w:t>
      </w:r>
      <w:r/>
    </w:p>
    <w:p>
      <w:pPr>
        <w:ind w:firstLine="480"/>
        <w:keepLines w:val="0"/>
        <w:keepNext w:val="0"/>
        <w:pageBreakBefore w:val="0"/>
        <w:spacing w:line="360" w:lineRule="auto"/>
        <w:rPr>
          <w:rFonts w:hint="eastAsia" w:ascii="宋体" w:hAnsi="宋体" w:eastAsia="宋体" w:cs="宋体"/>
          <w:bCs/>
          <w:color w:val="auto"/>
          <w:sz w:val="24"/>
          <w:szCs w:val="24"/>
          <w:highlight w:val="none"/>
          <w:lang w:val="en-US" w:eastAsia="zh-CN"/>
        </w:rPr>
      </w:pPr>
      <w:r>
        <w:rPr>
          <w:rFonts w:hint="eastAsia" w:ascii="宋体" w:hAnsi="宋体" w:cs="宋体"/>
          <w:bCs/>
          <w:color w:val="auto"/>
          <w:sz w:val="24"/>
          <w:szCs w:val="24"/>
          <w:highlight w:val="none"/>
          <w:lang w:val="en-US" w:eastAsia="zh-CN"/>
        </w:rPr>
        <w:t xml:space="preserve">（1）</w:t>
      </w:r>
      <w:r>
        <w:rPr>
          <w:rFonts w:hint="eastAsia" w:ascii="宋体" w:hAnsi="宋体" w:eastAsia="宋体" w:cs="宋体"/>
          <w:bCs/>
          <w:color w:val="auto"/>
          <w:sz w:val="24"/>
          <w:szCs w:val="24"/>
          <w:highlight w:val="none"/>
          <w:lang w:val="en-US" w:eastAsia="zh-CN"/>
        </w:rPr>
        <w:t xml:space="preserve">供应商认为必须提供的其他证明材料（参考评分标准）</w:t>
      </w:r>
      <w:r/>
    </w:p>
    <w:p>
      <w:pPr>
        <w:ind w:firstLine="480"/>
        <w:keepLines w:val="0"/>
        <w:keepNext w:val="0"/>
        <w:pageBreakBefore w:val="0"/>
        <w:spacing w:line="360" w:lineRule="auto"/>
        <w:rPr>
          <w:rFonts w:hint="eastAsia" w:ascii="宋体" w:hAnsi="宋体" w:eastAsia="宋体" w:cs="宋体"/>
          <w:bCs/>
          <w:color w:val="auto"/>
          <w:sz w:val="24"/>
          <w:szCs w:val="24"/>
          <w:highlight w:val="none"/>
          <w:lang w:val="en-US" w:eastAsia="zh-CN"/>
        </w:rPr>
      </w:pPr>
      <w:r>
        <w:rPr>
          <w:rFonts w:hint="eastAsia" w:ascii="宋体" w:hAnsi="宋体" w:eastAsia="宋体" w:cs="宋体"/>
          <w:bCs/>
          <w:color w:val="auto"/>
          <w:sz w:val="24"/>
          <w:szCs w:val="24"/>
          <w:highlight w:val="none"/>
          <w:lang w:val="en-US" w:eastAsia="zh-CN"/>
        </w:rPr>
        <w:t xml:space="preserve">（</w:t>
      </w:r>
      <w:r>
        <w:rPr>
          <w:rFonts w:hint="eastAsia" w:ascii="宋体" w:hAnsi="宋体" w:cs="宋体"/>
          <w:bCs/>
          <w:color w:val="auto"/>
          <w:sz w:val="24"/>
          <w:szCs w:val="24"/>
          <w:highlight w:val="none"/>
          <w:lang w:val="en-US" w:eastAsia="zh-CN"/>
        </w:rPr>
        <w:t xml:space="preserve">2</w:t>
      </w:r>
      <w:r>
        <w:rPr>
          <w:rFonts w:hint="eastAsia" w:ascii="宋体" w:hAnsi="宋体" w:eastAsia="宋体" w:cs="宋体"/>
          <w:bCs/>
          <w:color w:val="auto"/>
          <w:sz w:val="24"/>
          <w:szCs w:val="24"/>
          <w:highlight w:val="none"/>
          <w:lang w:val="en-US" w:eastAsia="zh-CN"/>
        </w:rPr>
        <w:t xml:space="preserve">）项目管理机构配备情况表（格式见附件）</w:t>
      </w:r>
      <w:r/>
    </w:p>
    <w:p>
      <w:pPr>
        <w:ind w:firstLine="480"/>
        <w:keepLines w:val="0"/>
        <w:keepNext w:val="0"/>
        <w:pageBreakBefore w:val="0"/>
        <w:spacing w:line="360" w:lineRule="auto"/>
        <w:rPr>
          <w:rFonts w:hint="eastAsia" w:ascii="宋体" w:hAnsi="宋体" w:eastAsia="宋体" w:cs="宋体"/>
          <w:bCs/>
          <w:color w:val="auto"/>
          <w:sz w:val="24"/>
          <w:szCs w:val="24"/>
          <w:highlight w:val="none"/>
          <w:lang w:val="en-US" w:eastAsia="zh-CN"/>
        </w:rPr>
      </w:pPr>
      <w:r>
        <w:rPr>
          <w:rFonts w:hint="eastAsia" w:ascii="宋体" w:hAnsi="宋体" w:eastAsia="宋体" w:cs="宋体"/>
          <w:bCs/>
          <w:color w:val="auto"/>
          <w:sz w:val="24"/>
          <w:szCs w:val="24"/>
          <w:highlight w:val="none"/>
          <w:lang w:val="en-US" w:eastAsia="zh-CN"/>
        </w:rPr>
        <w:t xml:space="preserve">（</w:t>
      </w:r>
      <w:r>
        <w:rPr>
          <w:rFonts w:hint="eastAsia" w:ascii="宋体" w:hAnsi="宋体" w:cs="宋体"/>
          <w:bCs/>
          <w:color w:val="auto"/>
          <w:sz w:val="24"/>
          <w:szCs w:val="24"/>
          <w:highlight w:val="none"/>
          <w:lang w:val="en-US" w:eastAsia="zh-CN"/>
        </w:rPr>
        <w:t xml:space="preserve">3</w:t>
      </w:r>
      <w:r>
        <w:rPr>
          <w:rFonts w:hint="eastAsia" w:ascii="宋体" w:hAnsi="宋体" w:eastAsia="宋体" w:cs="宋体"/>
          <w:bCs/>
          <w:color w:val="auto"/>
          <w:sz w:val="24"/>
          <w:szCs w:val="24"/>
          <w:highlight w:val="none"/>
          <w:lang w:val="en-US" w:eastAsia="zh-CN"/>
        </w:rPr>
        <w:t xml:space="preserve">）</w:t>
      </w:r>
      <w:r>
        <w:rPr>
          <w:rFonts w:hint="eastAsia" w:ascii="宋体" w:hAnsi="宋体" w:cs="宋体"/>
          <w:bCs/>
          <w:color w:val="auto"/>
          <w:sz w:val="24"/>
          <w:szCs w:val="24"/>
          <w:highlight w:val="none"/>
          <w:lang w:val="en-US" w:eastAsia="zh-CN"/>
        </w:rPr>
        <w:t xml:space="preserve">项目负责人简历表</w:t>
      </w:r>
      <w:r>
        <w:rPr>
          <w:rFonts w:hint="eastAsia" w:ascii="宋体" w:hAnsi="宋体" w:eastAsia="宋体" w:cs="宋体"/>
          <w:bCs/>
          <w:color w:val="auto"/>
          <w:sz w:val="24"/>
          <w:szCs w:val="24"/>
          <w:highlight w:val="none"/>
          <w:lang w:val="en-US" w:eastAsia="zh-CN"/>
        </w:rPr>
        <w:t xml:space="preserve">（格式见附件）</w:t>
      </w:r>
      <w:r/>
    </w:p>
    <w:p>
      <w:pPr>
        <w:ind w:firstLine="480"/>
        <w:keepLines w:val="0"/>
        <w:keepNext w:val="0"/>
        <w:pageBreakBefore w:val="0"/>
        <w:spacing w:line="360" w:lineRule="auto"/>
        <w:rPr>
          <w:rFonts w:hint="eastAsia" w:ascii="宋体" w:hAnsi="宋体" w:eastAsia="宋体" w:cs="宋体"/>
          <w:bCs/>
          <w:color w:val="auto"/>
          <w:sz w:val="24"/>
          <w:szCs w:val="24"/>
          <w:highlight w:val="none"/>
          <w:lang w:val="en-US" w:eastAsia="zh-CN"/>
        </w:rPr>
      </w:pPr>
      <w:r>
        <w:rPr>
          <w:rFonts w:hint="eastAsia" w:ascii="宋体" w:hAnsi="宋体" w:eastAsia="宋体" w:cs="宋体"/>
          <w:bCs/>
          <w:color w:val="auto"/>
          <w:sz w:val="24"/>
          <w:szCs w:val="24"/>
          <w:highlight w:val="none"/>
          <w:lang w:val="en-US" w:eastAsia="zh-CN"/>
        </w:rPr>
        <w:t xml:space="preserve">（</w:t>
      </w:r>
      <w:r>
        <w:rPr>
          <w:rFonts w:hint="eastAsia" w:ascii="宋体" w:hAnsi="宋体" w:cs="宋体"/>
          <w:bCs/>
          <w:color w:val="auto"/>
          <w:sz w:val="24"/>
          <w:szCs w:val="24"/>
          <w:highlight w:val="none"/>
          <w:lang w:val="en-US" w:eastAsia="zh-CN"/>
        </w:rPr>
        <w:t xml:space="preserve">4</w:t>
      </w:r>
      <w:r>
        <w:rPr>
          <w:rFonts w:hint="eastAsia" w:ascii="宋体" w:hAnsi="宋体" w:eastAsia="宋体" w:cs="宋体"/>
          <w:bCs/>
          <w:color w:val="auto"/>
          <w:sz w:val="24"/>
          <w:szCs w:val="24"/>
          <w:highlight w:val="none"/>
          <w:lang w:val="en-US" w:eastAsia="zh-CN"/>
        </w:rPr>
        <w:t xml:space="preserve">）主要器具设备表（格式见附件）</w:t>
      </w:r>
      <w:r/>
    </w:p>
    <w:p>
      <w:pPr>
        <w:ind w:firstLine="480"/>
        <w:keepLines w:val="0"/>
        <w:keepNext w:val="0"/>
        <w:pageBreakBefore w:val="0"/>
        <w:spacing w:line="360" w:lineRule="auto"/>
        <w:rPr>
          <w:rFonts w:hint="eastAsia"/>
          <w:highlight w:val="none"/>
          <w:lang w:val="en-US" w:eastAsia="zh-CN"/>
        </w:rPr>
      </w:pPr>
      <w:r>
        <w:rPr>
          <w:rFonts w:hint="eastAsia" w:ascii="宋体" w:hAnsi="宋体" w:cs="宋体"/>
          <w:bCs/>
          <w:color w:val="auto"/>
          <w:sz w:val="24"/>
          <w:szCs w:val="24"/>
          <w:highlight w:val="none"/>
          <w:lang w:val="en-US" w:eastAsia="zh-CN"/>
        </w:rPr>
        <w:t xml:space="preserve">（5）</w:t>
      </w:r>
      <w:r>
        <w:rPr>
          <w:rFonts w:hint="eastAsia" w:ascii="宋体" w:hAnsi="宋体" w:eastAsia="宋体" w:cs="宋体"/>
          <w:bCs/>
          <w:color w:val="auto"/>
          <w:sz w:val="24"/>
          <w:szCs w:val="24"/>
          <w:highlight w:val="none"/>
          <w:lang w:val="en-US" w:eastAsia="zh-CN"/>
        </w:rPr>
        <w:t xml:space="preserve">投标人基本情况声明（格式见附件）</w:t>
      </w:r>
      <w:r/>
    </w:p>
    <w:p>
      <w:pPr>
        <w:ind w:firstLine="480"/>
        <w:keepLines w:val="0"/>
        <w:keepNext w:val="0"/>
        <w:pageBreakBefore w:val="0"/>
        <w:spacing w:line="360" w:lineRule="auto"/>
        <w:rPr>
          <w:rFonts w:hint="eastAsia" w:ascii="宋体" w:hAnsi="宋体" w:eastAsia="宋体" w:cs="宋体"/>
          <w:bCs/>
          <w:color w:val="auto"/>
          <w:sz w:val="24"/>
          <w:szCs w:val="24"/>
          <w:highlight w:val="none"/>
          <w:lang w:val="en-US" w:eastAsia="zh-CN"/>
        </w:rPr>
      </w:pPr>
      <w:r>
        <w:rPr>
          <w:rFonts w:hint="eastAsia" w:ascii="宋体" w:hAnsi="宋体" w:eastAsia="宋体" w:cs="宋体"/>
          <w:bCs/>
          <w:color w:val="auto"/>
          <w:sz w:val="24"/>
          <w:szCs w:val="24"/>
          <w:highlight w:val="none"/>
          <w:lang w:val="en-US" w:eastAsia="zh-CN"/>
        </w:rPr>
        <w:t xml:space="preserve">（</w:t>
      </w:r>
      <w:r>
        <w:rPr>
          <w:rFonts w:hint="eastAsia" w:ascii="宋体" w:hAnsi="宋体" w:cs="宋体"/>
          <w:bCs/>
          <w:color w:val="auto"/>
          <w:sz w:val="24"/>
          <w:szCs w:val="24"/>
          <w:highlight w:val="none"/>
          <w:lang w:val="en-US" w:eastAsia="zh-CN"/>
        </w:rPr>
        <w:t xml:space="preserve">6</w:t>
      </w:r>
      <w:r>
        <w:rPr>
          <w:rFonts w:hint="eastAsia" w:ascii="宋体" w:hAnsi="宋体" w:eastAsia="宋体" w:cs="宋体"/>
          <w:bCs/>
          <w:color w:val="auto"/>
          <w:sz w:val="24"/>
          <w:szCs w:val="24"/>
          <w:highlight w:val="none"/>
          <w:lang w:val="en-US" w:eastAsia="zh-CN"/>
        </w:rPr>
        <w:t xml:space="preserve">）《市场监管总局关于发布参与实施政府采购节能产品、环境标志产品认证机构名录的公告》（2019年第16号）中确认发布的《参与实施政府采购节能产品认证机构名录</w:t>
      </w:r>
      <w:r>
        <w:rPr>
          <w:rFonts w:hint="eastAsia" w:ascii="宋体" w:hAnsi="宋体" w:cs="宋体"/>
          <w:bCs/>
          <w:color w:val="auto"/>
          <w:sz w:val="24"/>
          <w:szCs w:val="24"/>
          <w:highlight w:val="none"/>
          <w:lang w:val="en-US" w:eastAsia="zh-CN"/>
        </w:rPr>
        <w:t xml:space="preserve">》和</w:t>
      </w:r>
      <w:r>
        <w:rPr>
          <w:rFonts w:hint="eastAsia" w:ascii="宋体" w:hAnsi="宋体" w:eastAsia="宋体" w:cs="宋体"/>
          <w:bCs/>
          <w:color w:val="auto"/>
          <w:sz w:val="24"/>
          <w:szCs w:val="24"/>
          <w:highlight w:val="none"/>
          <w:lang w:val="en-US" w:eastAsia="zh-CN"/>
        </w:rPr>
        <w:t xml:space="preserve">《参与实施政府采购环境标志产品认证机构名录》中的认证机构出具的有效的节能产品认证证书、环境标志产品认证证书</w:t>
      </w:r>
      <w:r>
        <w:rPr>
          <w:rFonts w:hint="eastAsia" w:ascii="宋体" w:hAnsi="宋体" w:cs="宋体"/>
          <w:bCs/>
          <w:color w:val="auto"/>
          <w:sz w:val="24"/>
          <w:szCs w:val="24"/>
          <w:highlight w:val="none"/>
          <w:lang w:val="en-US" w:eastAsia="zh-CN"/>
        </w:rPr>
        <w:t xml:space="preserve">。</w:t>
      </w:r>
      <w:r>
        <w:rPr>
          <w:rFonts w:hint="eastAsia" w:ascii="宋体" w:hAnsi="宋体" w:eastAsia="宋体" w:cs="宋体"/>
          <w:bCs/>
          <w:color w:val="auto"/>
          <w:sz w:val="24"/>
          <w:szCs w:val="24"/>
          <w:highlight w:val="none"/>
          <w:lang w:val="en-US" w:eastAsia="zh-CN"/>
        </w:rPr>
        <w:t xml:space="preserve">（如有）</w:t>
      </w:r>
      <w:r/>
    </w:p>
    <w:p>
      <w:pPr>
        <w:ind w:firstLine="480"/>
        <w:keepLines w:val="0"/>
        <w:keepNext w:val="0"/>
        <w:pageBreakBefore w:val="0"/>
        <w:spacing w:line="360" w:lineRule="auto"/>
        <w:rPr>
          <w:rFonts w:hint="eastAsia" w:ascii="宋体" w:hAnsi="宋体" w:eastAsia="宋体" w:cs="宋体"/>
          <w:bCs/>
          <w:color w:val="auto"/>
          <w:sz w:val="24"/>
          <w:szCs w:val="24"/>
          <w:highlight w:val="none"/>
          <w:lang w:val="en-US" w:eastAsia="zh-CN"/>
        </w:rPr>
      </w:pPr>
      <w:r>
        <w:rPr>
          <w:rFonts w:hint="eastAsia" w:ascii="宋体" w:hAnsi="宋体" w:eastAsia="宋体" w:cs="宋体"/>
          <w:bCs/>
          <w:color w:val="auto"/>
          <w:sz w:val="24"/>
          <w:szCs w:val="24"/>
          <w:highlight w:val="none"/>
          <w:lang w:val="en-US" w:eastAsia="zh-CN"/>
        </w:rPr>
        <w:t xml:space="preserve">（</w:t>
      </w:r>
      <w:r>
        <w:rPr>
          <w:rFonts w:hint="eastAsia" w:ascii="宋体" w:hAnsi="宋体" w:cs="宋体"/>
          <w:bCs/>
          <w:color w:val="auto"/>
          <w:sz w:val="24"/>
          <w:szCs w:val="24"/>
          <w:highlight w:val="none"/>
          <w:lang w:val="en-US" w:eastAsia="zh-CN"/>
        </w:rPr>
        <w:t xml:space="preserve">7</w:t>
      </w:r>
      <w:r>
        <w:rPr>
          <w:rFonts w:hint="eastAsia" w:ascii="宋体" w:hAnsi="宋体" w:eastAsia="宋体" w:cs="宋体"/>
          <w:bCs/>
          <w:color w:val="auto"/>
          <w:sz w:val="24"/>
          <w:szCs w:val="24"/>
          <w:highlight w:val="none"/>
          <w:lang w:val="en-US" w:eastAsia="zh-CN"/>
        </w:rPr>
        <w:t xml:space="preserve">）其他（供应商认为有必要提供的声明和文件）。</w:t>
      </w:r>
      <w:r/>
    </w:p>
    <w:p>
      <w:pPr>
        <w:ind w:firstLine="240"/>
        <w:keepLines w:val="0"/>
        <w:keepNext w:val="0"/>
        <w:pageBreakBefore w:val="0"/>
        <w:spacing w:line="360" w:lineRule="auto"/>
        <w:rPr>
          <w:rFonts w:hint="eastAsia" w:ascii="宋体" w:hAnsi="宋体" w:eastAsia="宋体" w:cs="宋体"/>
          <w:color w:val="auto"/>
          <w:sz w:val="24"/>
          <w:szCs w:val="22"/>
          <w:highlight w:val="none"/>
          <w:lang w:val="en-US" w:eastAsia="zh-CN" w:bidi="ar-SA"/>
        </w:rPr>
        <w:outlineLvl w:val="9"/>
      </w:pPr>
      <w:r>
        <w:rPr>
          <w:rFonts w:hint="eastAsia" w:ascii="宋体" w:hAnsi="宋体" w:eastAsia="宋体" w:cs="宋体"/>
          <w:color w:val="auto"/>
          <w:sz w:val="24"/>
          <w:szCs w:val="22"/>
          <w:highlight w:val="none"/>
          <w:lang w:val="en-US" w:eastAsia="zh-CN" w:bidi="ar-SA"/>
        </w:rPr>
        <w:t xml:space="preserve">（六）报价要求：</w:t>
      </w:r>
      <w:r/>
    </w:p>
    <w:p>
      <w:pPr>
        <w:ind w:firstLine="480"/>
        <w:keepLines w:val="0"/>
        <w:keepNext w:val="0"/>
        <w:pageBreakBefore w:val="0"/>
        <w:spacing w:line="360" w:lineRule="auto"/>
        <w:rPr>
          <w:rFonts w:hint="eastAsia" w:ascii="宋体" w:hAnsi="宋体" w:eastAsia="宋体" w:cs="宋体"/>
          <w:bCs/>
          <w:color w:val="auto"/>
          <w:sz w:val="24"/>
          <w:szCs w:val="24"/>
          <w:highlight w:val="none"/>
          <w:lang w:val="en-US" w:eastAsia="zh-CN"/>
        </w:rPr>
      </w:pPr>
      <w:r>
        <w:rPr>
          <w:rFonts w:hint="eastAsia" w:ascii="宋体" w:hAnsi="宋体" w:eastAsia="宋体" w:cs="宋体"/>
          <w:bCs/>
          <w:color w:val="auto"/>
          <w:sz w:val="24"/>
          <w:szCs w:val="24"/>
          <w:highlight w:val="none"/>
          <w:lang w:val="en-US" w:eastAsia="zh-CN"/>
        </w:rPr>
        <w:t xml:space="preserve">1.报价总价是投标供应商在投标文件中提出的各项支付金额的总和，</w:t>
      </w:r>
      <w:r>
        <w:rPr>
          <w:rFonts w:hint="eastAsia" w:ascii="宋体" w:hAnsi="宋体" w:cs="宋体"/>
          <w:bCs/>
          <w:color w:val="auto"/>
          <w:sz w:val="24"/>
          <w:szCs w:val="24"/>
          <w:highlight w:val="none"/>
          <w:lang w:val="en-US" w:eastAsia="zh-CN"/>
        </w:rPr>
        <w:t xml:space="preserve">也</w:t>
      </w:r>
      <w:r>
        <w:rPr>
          <w:rFonts w:hint="eastAsia" w:ascii="宋体" w:hAnsi="宋体" w:eastAsia="宋体" w:cs="宋体"/>
          <w:bCs/>
          <w:color w:val="auto"/>
          <w:sz w:val="24"/>
          <w:szCs w:val="24"/>
          <w:highlight w:val="none"/>
          <w:lang w:val="en-US" w:eastAsia="zh-CN"/>
        </w:rPr>
        <w:t xml:space="preserve">是完成本次采购所列项目的全部费用。</w:t>
      </w:r>
      <w:r/>
    </w:p>
    <w:p>
      <w:pPr>
        <w:ind w:firstLine="480"/>
        <w:keepLines w:val="0"/>
        <w:keepNext w:val="0"/>
        <w:pageBreakBefore w:val="0"/>
        <w:spacing w:line="360" w:lineRule="auto"/>
        <w:rPr>
          <w:rFonts w:hint="eastAsia" w:ascii="宋体" w:hAnsi="宋体" w:eastAsia="宋体" w:cs="宋体"/>
          <w:bCs/>
          <w:color w:val="auto"/>
          <w:sz w:val="24"/>
          <w:szCs w:val="24"/>
          <w:highlight w:val="none"/>
          <w:lang w:val="en-US" w:eastAsia="zh-CN"/>
        </w:rPr>
      </w:pPr>
      <w:r>
        <w:rPr>
          <w:rFonts w:hint="eastAsia" w:ascii="宋体" w:hAnsi="宋体" w:eastAsia="宋体" w:cs="宋体"/>
          <w:bCs/>
          <w:color w:val="auto"/>
          <w:sz w:val="24"/>
          <w:szCs w:val="24"/>
          <w:highlight w:val="none"/>
          <w:lang w:val="en-US" w:eastAsia="zh-CN"/>
        </w:rPr>
        <w:t xml:space="preserve">2.</w:t>
      </w:r>
      <w:r>
        <w:rPr>
          <w:rFonts w:hint="eastAsia" w:ascii="宋体" w:hAnsi="宋体" w:cs="宋体"/>
          <w:bCs/>
          <w:color w:val="auto"/>
          <w:sz w:val="24"/>
          <w:szCs w:val="24"/>
          <w:highlight w:val="none"/>
          <w:lang w:val="en-US" w:eastAsia="zh-CN"/>
        </w:rPr>
        <w:t xml:space="preserve">投标</w:t>
      </w:r>
      <w:r>
        <w:rPr>
          <w:rFonts w:hint="eastAsia" w:ascii="宋体" w:hAnsi="宋体" w:eastAsia="宋体" w:cs="宋体"/>
          <w:bCs/>
          <w:color w:val="auto"/>
          <w:sz w:val="24"/>
          <w:szCs w:val="24"/>
          <w:highlight w:val="none"/>
          <w:lang w:val="en-US" w:eastAsia="zh-CN"/>
        </w:rPr>
        <w:t xml:space="preserve">供应商应结合本企业的技术水平，管理水平和拟定的技术方案自主报价。</w:t>
      </w:r>
      <w:r/>
    </w:p>
    <w:p>
      <w:pPr>
        <w:ind w:firstLine="480"/>
        <w:keepLines w:val="0"/>
        <w:keepNext w:val="0"/>
        <w:pageBreakBefore w:val="0"/>
        <w:spacing w:line="360" w:lineRule="auto"/>
        <w:rPr>
          <w:rFonts w:hint="eastAsia" w:ascii="宋体" w:hAnsi="宋体" w:eastAsia="宋体" w:cs="宋体"/>
          <w:bCs/>
          <w:color w:val="auto"/>
          <w:sz w:val="24"/>
          <w:szCs w:val="24"/>
          <w:highlight w:val="none"/>
          <w:lang w:val="en-US" w:eastAsia="zh-CN"/>
        </w:rPr>
      </w:pPr>
      <w:r>
        <w:rPr>
          <w:rFonts w:hint="eastAsia" w:ascii="宋体" w:hAnsi="宋体" w:eastAsia="宋体" w:cs="宋体"/>
          <w:bCs/>
          <w:color w:val="auto"/>
          <w:sz w:val="24"/>
          <w:szCs w:val="24"/>
          <w:highlight w:val="none"/>
          <w:lang w:val="en-US" w:eastAsia="zh-CN"/>
        </w:rPr>
        <w:t xml:space="preserve">3.有关费用处理</w:t>
      </w:r>
      <w:r/>
    </w:p>
    <w:p>
      <w:pPr>
        <w:ind w:firstLine="480"/>
        <w:keepLines w:val="0"/>
        <w:keepNext w:val="0"/>
        <w:pageBreakBefore w:val="0"/>
        <w:spacing w:line="360" w:lineRule="auto"/>
        <w:rPr>
          <w:rFonts w:hint="eastAsia" w:ascii="宋体" w:hAnsi="宋体" w:eastAsia="宋体" w:cs="宋体"/>
          <w:bCs/>
          <w:color w:val="auto"/>
          <w:sz w:val="24"/>
          <w:szCs w:val="24"/>
          <w:highlight w:val="none"/>
          <w:lang w:val="en-US" w:eastAsia="zh-CN"/>
        </w:rPr>
      </w:pPr>
      <w:r>
        <w:rPr>
          <w:rFonts w:hint="eastAsia" w:ascii="宋体" w:hAnsi="宋体" w:eastAsia="宋体" w:cs="宋体"/>
          <w:bCs/>
          <w:color w:val="auto"/>
          <w:sz w:val="24"/>
          <w:szCs w:val="24"/>
          <w:highlight w:val="none"/>
          <w:lang w:val="en-US" w:eastAsia="zh-CN"/>
        </w:rPr>
        <w:t xml:space="preserve">（1）投标供应商报价应根据招标文件采购需求，结合本企业的技术水平、管理水平和拟定的技术方案以及有关规定并结合市场因素采取</w:t>
      </w:r>
      <w:r>
        <w:rPr>
          <w:rFonts w:hint="eastAsia" w:ascii="宋体" w:hAnsi="宋体" w:cs="宋体"/>
          <w:bCs/>
          <w:color w:val="auto"/>
          <w:sz w:val="24"/>
          <w:szCs w:val="24"/>
          <w:highlight w:val="none"/>
          <w:lang w:val="en-US" w:eastAsia="zh-CN"/>
        </w:rPr>
        <w:t xml:space="preserve">总报价</w:t>
      </w:r>
      <w:r>
        <w:rPr>
          <w:rFonts w:hint="eastAsia" w:ascii="宋体" w:hAnsi="宋体" w:eastAsia="宋体" w:cs="宋体"/>
          <w:bCs/>
          <w:color w:val="auto"/>
          <w:sz w:val="24"/>
          <w:szCs w:val="24"/>
          <w:highlight w:val="none"/>
          <w:lang w:val="en-US" w:eastAsia="zh-CN"/>
        </w:rPr>
        <w:t xml:space="preserve">的形式自主报价。供应商的投标报价必须是唯一的，任何有选择的报价将不予接受。</w:t>
      </w:r>
      <w:r/>
    </w:p>
    <w:p>
      <w:pPr>
        <w:ind w:firstLine="480"/>
        <w:keepLines w:val="0"/>
        <w:keepNext w:val="0"/>
        <w:pageBreakBefore w:val="0"/>
        <w:spacing w:line="360" w:lineRule="auto"/>
        <w:rPr>
          <w:color w:val="auto"/>
          <w:highlight w:val="none"/>
        </w:rPr>
      </w:pPr>
      <w:r>
        <w:rPr>
          <w:rFonts w:hint="eastAsia" w:ascii="宋体" w:hAnsi="宋体" w:eastAsia="宋体" w:cs="宋体"/>
          <w:bCs/>
          <w:color w:val="auto"/>
          <w:sz w:val="24"/>
          <w:szCs w:val="24"/>
          <w:highlight w:val="none"/>
          <w:lang w:val="en-US" w:eastAsia="zh-CN"/>
        </w:rPr>
        <w:t xml:space="preserve">（2）</w:t>
      </w:r>
      <w:r>
        <w:rPr>
          <w:rFonts w:hint="eastAsia" w:ascii="宋体" w:hAnsi="宋体" w:cs="宋体"/>
          <w:bCs/>
          <w:color w:val="auto"/>
          <w:sz w:val="24"/>
          <w:szCs w:val="24"/>
          <w:highlight w:val="none"/>
          <w:lang w:val="en-US" w:eastAsia="zh-CN"/>
        </w:rPr>
        <w:t xml:space="preserve">报价应包括完成本次采购项目所需的设备、劳务、管理、材料、维护、利润、税金、政策性文件规定，以及合同包含的所有风险、责任等各项应有费用。</w:t>
      </w:r>
      <w:r/>
    </w:p>
    <w:p>
      <w:pPr>
        <w:ind w:firstLine="480"/>
        <w:keepLines w:val="0"/>
        <w:keepNext w:val="0"/>
        <w:pageBreakBefore w:val="0"/>
        <w:spacing w:line="360" w:lineRule="auto"/>
        <w:rPr>
          <w:rFonts w:hint="eastAsia" w:ascii="宋体" w:hAnsi="宋体" w:eastAsia="宋体" w:cs="宋体"/>
          <w:bCs/>
          <w:color w:val="auto"/>
          <w:sz w:val="24"/>
          <w:szCs w:val="24"/>
          <w:highlight w:val="none"/>
          <w:lang w:val="en-US" w:eastAsia="zh-CN"/>
        </w:rPr>
      </w:pPr>
      <w:r>
        <w:rPr>
          <w:rFonts w:hint="eastAsia" w:ascii="宋体" w:hAnsi="宋体" w:eastAsia="宋体" w:cs="宋体"/>
          <w:bCs/>
          <w:color w:val="auto"/>
          <w:sz w:val="24"/>
          <w:szCs w:val="24"/>
          <w:highlight w:val="none"/>
          <w:lang w:val="en-US" w:eastAsia="zh-CN"/>
        </w:rPr>
        <w:t xml:space="preserve">（3）养护费用已包含乔、灌木的正常养护修剪费用，如需特殊修剪需用到高空作业车的费用另外计算，不含在本次养护</w:t>
      </w:r>
      <w:r>
        <w:rPr>
          <w:rFonts w:hint="eastAsia" w:ascii="宋体" w:hAnsi="宋体" w:cs="宋体"/>
          <w:bCs/>
          <w:color w:val="auto"/>
          <w:sz w:val="24"/>
          <w:szCs w:val="24"/>
          <w:highlight w:val="none"/>
          <w:lang w:val="en-US" w:eastAsia="zh-CN"/>
        </w:rPr>
        <w:t xml:space="preserve">项目中</w:t>
      </w:r>
      <w:r>
        <w:rPr>
          <w:rFonts w:hint="eastAsia" w:ascii="宋体" w:hAnsi="宋体" w:eastAsia="宋体" w:cs="宋体"/>
          <w:bCs/>
          <w:color w:val="auto"/>
          <w:sz w:val="24"/>
          <w:szCs w:val="24"/>
          <w:highlight w:val="none"/>
          <w:lang w:val="en-US" w:eastAsia="zh-CN"/>
        </w:rPr>
        <w:t xml:space="preserve">。</w:t>
      </w:r>
      <w:r/>
    </w:p>
    <w:p>
      <w:pPr>
        <w:ind w:firstLine="480"/>
        <w:keepLines w:val="0"/>
        <w:keepNext w:val="0"/>
        <w:pageBreakBefore w:val="0"/>
        <w:spacing w:line="360" w:lineRule="auto"/>
        <w:rPr>
          <w:rFonts w:hint="eastAsia" w:ascii="宋体" w:hAnsi="宋体" w:eastAsia="宋体" w:cs="宋体"/>
          <w:bCs/>
          <w:color w:val="auto"/>
          <w:sz w:val="24"/>
          <w:szCs w:val="24"/>
          <w:highlight w:val="none"/>
          <w:lang w:val="en-US" w:eastAsia="zh-CN"/>
        </w:rPr>
      </w:pPr>
      <w:r>
        <w:rPr>
          <w:rFonts w:hint="eastAsia" w:ascii="宋体" w:hAnsi="宋体" w:eastAsia="宋体" w:cs="宋体"/>
          <w:bCs/>
          <w:color w:val="auto"/>
          <w:sz w:val="24"/>
          <w:szCs w:val="24"/>
          <w:highlight w:val="none"/>
          <w:lang w:val="en-US" w:eastAsia="zh-CN"/>
        </w:rPr>
        <w:t xml:space="preserve">（</w:t>
      </w:r>
      <w:r>
        <w:rPr>
          <w:rFonts w:hint="eastAsia" w:ascii="宋体" w:hAnsi="宋体" w:cs="宋体"/>
          <w:bCs/>
          <w:color w:val="auto"/>
          <w:sz w:val="24"/>
          <w:szCs w:val="24"/>
          <w:highlight w:val="none"/>
          <w:lang w:val="en-US" w:eastAsia="zh-CN"/>
        </w:rPr>
        <w:t xml:space="preserve">4</w:t>
      </w:r>
      <w:r>
        <w:rPr>
          <w:rFonts w:hint="eastAsia" w:ascii="宋体" w:hAnsi="宋体" w:eastAsia="宋体" w:cs="宋体"/>
          <w:bCs/>
          <w:color w:val="auto"/>
          <w:sz w:val="24"/>
          <w:szCs w:val="24"/>
          <w:highlight w:val="none"/>
          <w:lang w:val="en-US" w:eastAsia="zh-CN"/>
        </w:rPr>
        <w:t xml:space="preserve">）</w:t>
      </w:r>
      <w:r>
        <w:rPr>
          <w:rFonts w:hint="eastAsia" w:ascii="宋体" w:hAnsi="宋体" w:cs="宋体"/>
          <w:bCs/>
          <w:color w:val="auto"/>
          <w:sz w:val="24"/>
          <w:szCs w:val="24"/>
          <w:highlight w:val="none"/>
          <w:lang w:val="en-US" w:eastAsia="zh-CN"/>
        </w:rPr>
        <w:t xml:space="preserve">投标</w:t>
      </w:r>
      <w:r>
        <w:rPr>
          <w:rFonts w:hint="eastAsia" w:ascii="宋体" w:hAnsi="宋体" w:eastAsia="宋体" w:cs="宋体"/>
          <w:bCs/>
          <w:color w:val="auto"/>
          <w:sz w:val="24"/>
          <w:szCs w:val="24"/>
          <w:highlight w:val="none"/>
          <w:lang w:val="en-US" w:eastAsia="zh-CN"/>
        </w:rPr>
        <w:t xml:space="preserve">总价是</w:t>
      </w:r>
      <w:r>
        <w:rPr>
          <w:rFonts w:hint="eastAsia" w:ascii="宋体" w:hAnsi="宋体" w:cs="宋体"/>
          <w:bCs/>
          <w:color w:val="auto"/>
          <w:sz w:val="24"/>
          <w:szCs w:val="24"/>
          <w:highlight w:val="none"/>
          <w:lang w:val="en-US" w:eastAsia="zh-CN"/>
        </w:rPr>
        <w:t xml:space="preserve">投标</w:t>
      </w:r>
      <w:r>
        <w:rPr>
          <w:rFonts w:hint="eastAsia" w:ascii="宋体" w:hAnsi="宋体" w:eastAsia="宋体" w:cs="宋体"/>
          <w:bCs/>
          <w:color w:val="auto"/>
          <w:sz w:val="24"/>
          <w:szCs w:val="24"/>
          <w:highlight w:val="none"/>
          <w:lang w:val="en-US" w:eastAsia="zh-CN"/>
        </w:rPr>
        <w:t xml:space="preserve">供应商在</w:t>
      </w:r>
      <w:r>
        <w:rPr>
          <w:rFonts w:hint="eastAsia" w:ascii="宋体" w:hAnsi="宋体" w:cs="宋体"/>
          <w:bCs/>
          <w:color w:val="auto"/>
          <w:sz w:val="24"/>
          <w:szCs w:val="24"/>
          <w:highlight w:val="none"/>
          <w:lang w:val="en-US" w:eastAsia="zh-CN"/>
        </w:rPr>
        <w:t xml:space="preserve">投标</w:t>
      </w:r>
      <w:r>
        <w:rPr>
          <w:rFonts w:hint="eastAsia" w:ascii="宋体" w:hAnsi="宋体" w:eastAsia="宋体" w:cs="宋体"/>
          <w:bCs/>
          <w:color w:val="auto"/>
          <w:sz w:val="24"/>
          <w:szCs w:val="24"/>
          <w:highlight w:val="none"/>
          <w:lang w:val="en-US" w:eastAsia="zh-CN"/>
        </w:rPr>
        <w:t xml:space="preserve">文件中提出的各项支付金额的总和，</w:t>
      </w:r>
      <w:r>
        <w:rPr>
          <w:rFonts w:hint="eastAsia" w:ascii="宋体" w:hAnsi="宋体" w:cs="宋体"/>
          <w:bCs/>
          <w:color w:val="auto"/>
          <w:sz w:val="24"/>
          <w:szCs w:val="24"/>
          <w:highlight w:val="none"/>
          <w:lang w:val="en-US" w:eastAsia="zh-CN"/>
        </w:rPr>
        <w:t xml:space="preserve">也</w:t>
      </w:r>
      <w:r>
        <w:rPr>
          <w:rFonts w:hint="eastAsia" w:ascii="宋体" w:hAnsi="宋体" w:eastAsia="宋体" w:cs="宋体"/>
          <w:bCs/>
          <w:color w:val="auto"/>
          <w:sz w:val="24"/>
          <w:szCs w:val="24"/>
          <w:highlight w:val="none"/>
          <w:lang w:val="en-US" w:eastAsia="zh-CN"/>
        </w:rPr>
        <w:t xml:space="preserve">是完成本次采购所列项目的全部费用。</w:t>
      </w:r>
      <w:r/>
    </w:p>
    <w:p>
      <w:pPr>
        <w:ind w:firstLine="480"/>
        <w:keepLines w:val="0"/>
        <w:keepNext w:val="0"/>
        <w:pageBreakBefore w:val="0"/>
        <w:spacing w:line="360" w:lineRule="auto"/>
        <w:rPr>
          <w:rFonts w:hint="eastAsia" w:ascii="宋体" w:hAnsi="宋体" w:eastAsia="宋体" w:cs="宋体"/>
          <w:bCs/>
          <w:color w:val="auto"/>
          <w:sz w:val="24"/>
          <w:szCs w:val="24"/>
          <w:highlight w:val="none"/>
          <w:lang w:val="en-US" w:eastAsia="zh-CN"/>
        </w:rPr>
      </w:pPr>
      <w:r>
        <w:rPr>
          <w:rFonts w:hint="eastAsia" w:ascii="宋体" w:hAnsi="宋体" w:cs="宋体"/>
          <w:bCs/>
          <w:color w:val="auto"/>
          <w:sz w:val="24"/>
          <w:szCs w:val="24"/>
          <w:highlight w:val="none"/>
          <w:lang w:val="en-US" w:eastAsia="zh-CN"/>
        </w:rPr>
        <w:t xml:space="preserve">4</w:t>
      </w:r>
      <w:r>
        <w:rPr>
          <w:rFonts w:hint="eastAsia" w:ascii="宋体" w:hAnsi="宋体" w:eastAsia="宋体" w:cs="宋体"/>
          <w:bCs/>
          <w:color w:val="auto"/>
          <w:sz w:val="24"/>
          <w:szCs w:val="24"/>
          <w:highlight w:val="none"/>
          <w:lang w:val="en-US" w:eastAsia="zh-CN"/>
        </w:rPr>
        <w:t xml:space="preserve">.</w:t>
      </w:r>
      <w:r>
        <w:rPr>
          <w:rFonts w:hint="eastAsia" w:ascii="宋体" w:hAnsi="宋体" w:cs="宋体"/>
          <w:bCs/>
          <w:color w:val="auto"/>
          <w:sz w:val="24"/>
          <w:szCs w:val="24"/>
          <w:highlight w:val="none"/>
          <w:lang w:val="en-US" w:eastAsia="zh-CN"/>
        </w:rPr>
        <w:t xml:space="preserve">其他</w:t>
      </w:r>
      <w:r>
        <w:rPr>
          <w:rFonts w:hint="eastAsia" w:ascii="宋体" w:hAnsi="宋体" w:eastAsia="宋体" w:cs="宋体"/>
          <w:bCs/>
          <w:color w:val="auto"/>
          <w:sz w:val="24"/>
          <w:szCs w:val="24"/>
          <w:highlight w:val="none"/>
          <w:lang w:val="en-US" w:eastAsia="zh-CN"/>
        </w:rPr>
        <w:t xml:space="preserve">费用处理</w:t>
      </w:r>
      <w:r/>
    </w:p>
    <w:p>
      <w:pPr>
        <w:ind w:firstLine="480"/>
        <w:keepLines w:val="0"/>
        <w:keepNext w:val="0"/>
        <w:pageBreakBefore w:val="0"/>
        <w:spacing w:line="360" w:lineRule="auto"/>
        <w:rPr>
          <w:rFonts w:hint="eastAsia" w:ascii="宋体" w:hAnsi="宋体" w:eastAsia="宋体" w:cs="宋体"/>
          <w:bCs/>
          <w:color w:val="auto"/>
          <w:sz w:val="24"/>
          <w:szCs w:val="24"/>
          <w:highlight w:val="none"/>
          <w:lang w:val="en-US" w:eastAsia="zh-CN"/>
        </w:rPr>
      </w:pPr>
      <w:r>
        <w:rPr>
          <w:rFonts w:hint="eastAsia" w:ascii="宋体" w:hAnsi="宋体" w:eastAsia="宋体" w:cs="宋体"/>
          <w:bCs/>
          <w:color w:val="auto"/>
          <w:sz w:val="24"/>
          <w:szCs w:val="24"/>
          <w:highlight w:val="none"/>
          <w:lang w:val="en-US" w:eastAsia="zh-CN"/>
        </w:rPr>
        <w:t xml:space="preserve">招标文件未列明，而投标供应商认为必需的费用也需列入报价。</w:t>
      </w:r>
      <w:r/>
    </w:p>
    <w:p>
      <w:pPr>
        <w:ind w:firstLine="480"/>
        <w:keepLines w:val="0"/>
        <w:keepNext w:val="0"/>
        <w:pageBreakBefore w:val="0"/>
        <w:spacing w:line="360" w:lineRule="auto"/>
        <w:rPr>
          <w:rFonts w:hint="eastAsia" w:ascii="宋体" w:hAnsi="宋体" w:eastAsia="宋体" w:cs="宋体"/>
          <w:bCs/>
          <w:color w:val="auto"/>
          <w:sz w:val="24"/>
          <w:szCs w:val="24"/>
          <w:highlight w:val="none"/>
          <w:lang w:val="en-US" w:eastAsia="zh-CN"/>
        </w:rPr>
      </w:pPr>
      <w:r>
        <w:rPr>
          <w:rFonts w:hint="eastAsia" w:ascii="宋体" w:hAnsi="宋体" w:cs="宋体"/>
          <w:bCs/>
          <w:color w:val="auto"/>
          <w:sz w:val="24"/>
          <w:szCs w:val="24"/>
          <w:highlight w:val="none"/>
          <w:lang w:val="en-US" w:eastAsia="zh-CN"/>
        </w:rPr>
        <w:t xml:space="preserve">5</w:t>
      </w:r>
      <w:r>
        <w:rPr>
          <w:rFonts w:hint="eastAsia" w:ascii="宋体" w:hAnsi="宋体" w:eastAsia="宋体" w:cs="宋体"/>
          <w:bCs/>
          <w:color w:val="auto"/>
          <w:sz w:val="24"/>
          <w:szCs w:val="24"/>
          <w:highlight w:val="none"/>
          <w:lang w:val="en-US" w:eastAsia="zh-CN"/>
        </w:rPr>
        <w:t xml:space="preserve">.评标委</w:t>
      </w:r>
      <w:r>
        <w:rPr>
          <w:rFonts w:hint="eastAsia" w:ascii="宋体" w:hAnsi="宋体" w:cs="宋体"/>
          <w:bCs/>
          <w:color w:val="auto"/>
          <w:sz w:val="24"/>
          <w:szCs w:val="24"/>
          <w:highlight w:val="none"/>
          <w:lang w:val="en-US" w:eastAsia="zh-CN"/>
        </w:rPr>
        <w:t xml:space="preserve">员</w:t>
      </w:r>
      <w:r>
        <w:rPr>
          <w:rFonts w:hint="eastAsia" w:ascii="宋体" w:hAnsi="宋体" w:eastAsia="宋体" w:cs="宋体"/>
          <w:bCs/>
          <w:color w:val="auto"/>
          <w:sz w:val="24"/>
          <w:szCs w:val="24"/>
          <w:highlight w:val="none"/>
          <w:lang w:val="en-US" w:eastAsia="zh-CN"/>
        </w:rPr>
        <w:t xml:space="preserve">会认为供应商的投标报价明显低于其他通过符合性审</w:t>
      </w:r>
      <w:r>
        <w:rPr>
          <w:rFonts w:hint="eastAsia" w:ascii="宋体" w:hAnsi="宋体" w:cs="宋体"/>
          <w:bCs/>
          <w:color w:val="auto"/>
          <w:sz w:val="24"/>
          <w:szCs w:val="24"/>
          <w:highlight w:val="none"/>
          <w:lang w:val="en-US" w:eastAsia="zh-CN"/>
        </w:rPr>
        <w:t xml:space="preserve">查的</w:t>
      </w:r>
      <w:r>
        <w:rPr>
          <w:rFonts w:hint="eastAsia" w:ascii="宋体" w:hAnsi="宋体" w:eastAsia="宋体" w:cs="宋体"/>
          <w:bCs/>
          <w:color w:val="auto"/>
          <w:sz w:val="24"/>
          <w:szCs w:val="24"/>
          <w:highlight w:val="none"/>
          <w:lang w:val="en-US" w:eastAsia="zh-CN"/>
        </w:rPr>
        <w:t xml:space="preserve">投标供应商的报价，有可能影响产品质量或者不能诚信履约的，其在合理的时间（半小时）内通过苏采云平台（使用“CA数字证书”</w:t>
      </w:r>
      <w:r>
        <w:rPr>
          <w:rFonts w:hint="eastAsia" w:ascii="宋体" w:hAnsi="宋体" w:cs="宋体"/>
          <w:bCs/>
          <w:color w:val="auto"/>
          <w:sz w:val="24"/>
          <w:szCs w:val="24"/>
          <w:highlight w:val="none"/>
          <w:lang w:val="en-US" w:eastAsia="zh-CN"/>
        </w:rPr>
        <w:t xml:space="preserve">，</w:t>
      </w:r>
      <w:r>
        <w:rPr>
          <w:rFonts w:hint="eastAsia" w:ascii="宋体" w:hAnsi="宋体" w:eastAsia="宋体" w:cs="宋体"/>
          <w:bCs/>
          <w:color w:val="auto"/>
          <w:sz w:val="24"/>
          <w:szCs w:val="24"/>
          <w:highlight w:val="none"/>
          <w:lang w:val="en-US" w:eastAsia="zh-CN"/>
        </w:rPr>
        <w:t xml:space="preserve">加盖电子签章）提供书面说明，必要时提交相关证明材料，供应商不能证明其报价合理性的，评标委员会应当将其作为无效投标处理。</w:t>
      </w:r>
      <w:r/>
    </w:p>
    <w:p>
      <w:pPr>
        <w:ind w:firstLine="240"/>
        <w:keepLines w:val="0"/>
        <w:keepNext w:val="0"/>
        <w:pageBreakBefore w:val="0"/>
        <w:spacing w:line="360" w:lineRule="auto"/>
        <w:rPr>
          <w:rFonts w:hint="eastAsia" w:ascii="宋体" w:hAnsi="宋体" w:eastAsia="宋体" w:cs="宋体"/>
          <w:color w:val="auto"/>
          <w:sz w:val="24"/>
          <w:szCs w:val="22"/>
          <w:highlight w:val="none"/>
          <w:lang w:val="en-US" w:eastAsia="zh-CN" w:bidi="ar-SA"/>
        </w:rPr>
        <w:outlineLvl w:val="9"/>
      </w:pPr>
      <w:r>
        <w:rPr>
          <w:rFonts w:hint="eastAsia" w:ascii="宋体" w:hAnsi="宋体" w:eastAsia="宋体" w:cs="宋体"/>
          <w:color w:val="auto"/>
          <w:sz w:val="24"/>
          <w:szCs w:val="22"/>
          <w:highlight w:val="none"/>
          <w:lang w:val="en-US" w:eastAsia="zh-CN" w:bidi="ar-SA"/>
        </w:rPr>
        <w:t xml:space="preserve">（七）投标文件的要求：</w:t>
      </w:r>
      <w:r/>
    </w:p>
    <w:p>
      <w:pPr>
        <w:ind w:firstLine="480"/>
        <w:keepLines w:val="0"/>
        <w:keepNext w:val="0"/>
        <w:pageBreakBefore w:val="0"/>
        <w:spacing w:line="360" w:lineRule="auto"/>
        <w:rPr>
          <w:rFonts w:hint="eastAsia" w:ascii="宋体" w:hAnsi="宋体" w:eastAsia="宋体" w:cs="宋体"/>
          <w:bCs/>
          <w:color w:val="auto"/>
          <w:sz w:val="24"/>
          <w:szCs w:val="24"/>
          <w:highlight w:val="none"/>
          <w:lang w:val="en-US" w:eastAsia="zh-CN"/>
        </w:rPr>
      </w:pPr>
      <w:r>
        <w:rPr>
          <w:rFonts w:hint="eastAsia" w:ascii="宋体" w:hAnsi="宋体" w:eastAsia="宋体" w:cs="宋体"/>
          <w:bCs/>
          <w:color w:val="auto"/>
          <w:sz w:val="24"/>
          <w:szCs w:val="24"/>
          <w:highlight w:val="none"/>
          <w:lang w:val="en-US" w:eastAsia="zh-CN"/>
        </w:rPr>
        <w:t xml:space="preserve">1.所有文件、往来函件均应使用简体中文（规格、型号辅助符号除外）。</w:t>
      </w:r>
      <w:r/>
    </w:p>
    <w:p>
      <w:pPr>
        <w:ind w:firstLine="480"/>
        <w:keepLines w:val="0"/>
        <w:keepNext w:val="0"/>
        <w:pageBreakBefore w:val="0"/>
        <w:spacing w:line="360" w:lineRule="auto"/>
        <w:rPr>
          <w:rFonts w:hint="eastAsia" w:ascii="宋体" w:hAnsi="宋体" w:eastAsia="宋体" w:cs="宋体"/>
          <w:bCs/>
          <w:color w:val="auto"/>
          <w:sz w:val="24"/>
          <w:szCs w:val="24"/>
          <w:highlight w:val="none"/>
          <w:lang w:val="en-US" w:eastAsia="zh-CN"/>
        </w:rPr>
      </w:pPr>
      <w:r>
        <w:rPr>
          <w:rFonts w:hint="eastAsia" w:ascii="宋体" w:hAnsi="宋体" w:eastAsia="宋体" w:cs="宋体"/>
          <w:bCs/>
          <w:color w:val="auto"/>
          <w:sz w:val="24"/>
          <w:szCs w:val="24"/>
          <w:highlight w:val="none"/>
          <w:lang w:val="en-US" w:eastAsia="zh-CN"/>
        </w:rPr>
        <w:t xml:space="preserve">2.</w:t>
      </w:r>
      <w:r>
        <w:rPr>
          <w:rFonts w:hint="eastAsia" w:ascii="宋体" w:hAnsi="宋体" w:cs="宋体"/>
          <w:bCs/>
          <w:color w:val="auto"/>
          <w:sz w:val="24"/>
          <w:szCs w:val="24"/>
          <w:highlight w:val="none"/>
          <w:lang w:val="en-US" w:eastAsia="zh-CN"/>
        </w:rPr>
        <w:t xml:space="preserve">投标文件</w:t>
      </w:r>
      <w:r>
        <w:rPr>
          <w:rFonts w:hint="eastAsia" w:ascii="宋体" w:hAnsi="宋体" w:eastAsia="宋体" w:cs="宋体"/>
          <w:bCs/>
          <w:color w:val="auto"/>
          <w:sz w:val="24"/>
          <w:szCs w:val="24"/>
          <w:highlight w:val="none"/>
          <w:lang w:val="en-US" w:eastAsia="zh-CN"/>
        </w:rPr>
        <w:t xml:space="preserve">由供应商按给定格式如实填写（编写），须有法人（盖章）、法定代表人或法定代表人授权代表签字或盖章，方为有效，供应商须通过苏采云平台提供的政府采购客户端工具（使用“CA数字证书”）加盖电子签章。供应商应对CA数字证书妥善保管，如被他人盗用投标，后果自负。</w:t>
      </w:r>
      <w:r/>
    </w:p>
    <w:p>
      <w:pPr>
        <w:ind w:firstLine="480"/>
        <w:keepLines w:val="0"/>
        <w:keepNext w:val="0"/>
        <w:pageBreakBefore w:val="0"/>
        <w:spacing w:line="360" w:lineRule="auto"/>
        <w:rPr>
          <w:rFonts w:hint="eastAsia" w:ascii="宋体" w:hAnsi="宋体" w:eastAsia="宋体" w:cs="宋体"/>
          <w:bCs/>
          <w:color w:val="auto"/>
          <w:sz w:val="24"/>
          <w:szCs w:val="24"/>
          <w:highlight w:val="none"/>
          <w:lang w:val="en-US" w:eastAsia="zh-CN"/>
        </w:rPr>
      </w:pPr>
      <w:r>
        <w:rPr>
          <w:rFonts w:hint="eastAsia" w:ascii="宋体" w:hAnsi="宋体" w:eastAsia="宋体" w:cs="宋体"/>
          <w:bCs/>
          <w:color w:val="auto"/>
          <w:sz w:val="24"/>
          <w:szCs w:val="24"/>
          <w:highlight w:val="none"/>
          <w:lang w:val="en-US" w:eastAsia="zh-CN"/>
        </w:rPr>
        <w:t xml:space="preserve">3.供应商报价一律以人民币为报价结算货币，结算单位为“元”。</w:t>
      </w:r>
      <w:r/>
    </w:p>
    <w:p>
      <w:pPr>
        <w:ind w:firstLine="480"/>
        <w:keepLines w:val="0"/>
        <w:keepNext w:val="0"/>
        <w:pageBreakBefore w:val="0"/>
        <w:spacing w:line="360" w:lineRule="auto"/>
        <w:rPr>
          <w:rFonts w:hint="eastAsia" w:ascii="宋体" w:hAnsi="宋体" w:eastAsia="宋体" w:cs="宋体"/>
          <w:bCs/>
          <w:color w:val="auto"/>
          <w:sz w:val="24"/>
          <w:szCs w:val="24"/>
          <w:highlight w:val="none"/>
          <w:lang w:val="en-US" w:eastAsia="zh-CN"/>
        </w:rPr>
      </w:pPr>
      <w:r>
        <w:rPr>
          <w:rFonts w:hint="eastAsia" w:ascii="宋体" w:hAnsi="宋体" w:eastAsia="宋体" w:cs="宋体"/>
          <w:bCs/>
          <w:color w:val="auto"/>
          <w:sz w:val="24"/>
          <w:szCs w:val="24"/>
          <w:highlight w:val="none"/>
          <w:lang w:val="en-US" w:eastAsia="zh-CN"/>
        </w:rPr>
        <w:t xml:space="preserve">4.</w:t>
      </w:r>
      <w:r>
        <w:rPr>
          <w:rFonts w:hint="eastAsia" w:ascii="宋体" w:hAnsi="宋体" w:cs="宋体"/>
          <w:bCs/>
          <w:color w:val="auto"/>
          <w:sz w:val="24"/>
          <w:szCs w:val="24"/>
          <w:highlight w:val="none"/>
          <w:lang w:val="en-US" w:eastAsia="zh-CN"/>
        </w:rPr>
        <w:t xml:space="preserve">投标</w:t>
      </w:r>
      <w:r>
        <w:rPr>
          <w:rFonts w:hint="eastAsia" w:ascii="宋体" w:hAnsi="宋体" w:eastAsia="宋体" w:cs="宋体"/>
          <w:bCs/>
          <w:color w:val="auto"/>
          <w:sz w:val="24"/>
          <w:szCs w:val="24"/>
          <w:highlight w:val="none"/>
          <w:lang w:val="en-US" w:eastAsia="zh-CN"/>
        </w:rPr>
        <w:t xml:space="preserve">文件格式部分，应由供应商按给定格式提供，不得更改。如标书制作工具中格式和内容与</w:t>
      </w:r>
      <w:r>
        <w:rPr>
          <w:rFonts w:hint="eastAsia" w:ascii="宋体" w:hAnsi="宋体" w:cs="宋体"/>
          <w:bCs/>
          <w:color w:val="auto"/>
          <w:sz w:val="24"/>
          <w:szCs w:val="24"/>
          <w:highlight w:val="none"/>
          <w:lang w:val="en-US" w:eastAsia="zh-CN"/>
        </w:rPr>
        <w:t xml:space="preserve">江苏政府采购网</w:t>
      </w:r>
      <w:r>
        <w:rPr>
          <w:rFonts w:hint="eastAsia" w:ascii="宋体" w:hAnsi="宋体" w:eastAsia="宋体" w:cs="宋体"/>
          <w:bCs/>
          <w:color w:val="auto"/>
          <w:sz w:val="24"/>
          <w:szCs w:val="24"/>
          <w:highlight w:val="none"/>
          <w:lang w:val="en-US" w:eastAsia="zh-CN"/>
        </w:rPr>
        <w:t xml:space="preserve">发布的招标文件不一致，请以</w:t>
      </w:r>
      <w:r>
        <w:rPr>
          <w:rFonts w:hint="eastAsia" w:ascii="宋体" w:hAnsi="宋体" w:cs="宋体"/>
          <w:bCs/>
          <w:color w:val="auto"/>
          <w:sz w:val="24"/>
          <w:szCs w:val="24"/>
          <w:highlight w:val="none"/>
          <w:lang w:val="en-US" w:eastAsia="zh-CN"/>
        </w:rPr>
        <w:t xml:space="preserve">江苏政府采购网</w:t>
      </w:r>
      <w:r>
        <w:rPr>
          <w:rFonts w:hint="eastAsia" w:ascii="宋体" w:hAnsi="宋体" w:eastAsia="宋体" w:cs="宋体"/>
          <w:bCs/>
          <w:color w:val="auto"/>
          <w:sz w:val="24"/>
          <w:szCs w:val="24"/>
          <w:highlight w:val="none"/>
          <w:lang w:val="en-US" w:eastAsia="zh-CN"/>
        </w:rPr>
        <w:t xml:space="preserve">发布的招标文件为准。供应商应当对</w:t>
      </w:r>
      <w:r>
        <w:rPr>
          <w:rFonts w:hint="eastAsia" w:ascii="宋体" w:hAnsi="宋体" w:cs="宋体"/>
          <w:bCs/>
          <w:color w:val="auto"/>
          <w:sz w:val="24"/>
          <w:szCs w:val="24"/>
          <w:highlight w:val="none"/>
          <w:lang w:val="en-US" w:eastAsia="zh-CN"/>
        </w:rPr>
        <w:t xml:space="preserve">招标文件</w:t>
      </w:r>
      <w:r>
        <w:rPr>
          <w:rFonts w:hint="eastAsia" w:ascii="宋体" w:hAnsi="宋体" w:eastAsia="宋体" w:cs="宋体"/>
          <w:bCs/>
          <w:color w:val="auto"/>
          <w:sz w:val="24"/>
          <w:szCs w:val="24"/>
          <w:highlight w:val="none"/>
          <w:lang w:val="en-US" w:eastAsia="zh-CN"/>
        </w:rPr>
        <w:t xml:space="preserve">提出的要求和条件，在</w:t>
      </w:r>
      <w:r>
        <w:rPr>
          <w:rFonts w:hint="eastAsia" w:ascii="宋体" w:hAnsi="宋体" w:cs="宋体"/>
          <w:bCs/>
          <w:color w:val="auto"/>
          <w:sz w:val="24"/>
          <w:szCs w:val="24"/>
          <w:highlight w:val="none"/>
          <w:lang w:val="en-US" w:eastAsia="zh-CN"/>
        </w:rPr>
        <w:t xml:space="preserve">投标</w:t>
      </w:r>
      <w:r>
        <w:rPr>
          <w:rFonts w:hint="eastAsia" w:ascii="宋体" w:hAnsi="宋体" w:eastAsia="宋体" w:cs="宋体"/>
          <w:bCs/>
          <w:color w:val="auto"/>
          <w:sz w:val="24"/>
          <w:szCs w:val="24"/>
          <w:highlight w:val="none"/>
          <w:lang w:val="en-US" w:eastAsia="zh-CN"/>
        </w:rPr>
        <w:t xml:space="preserve">文件中作出实质性响应，并在电子投标系统逐条应答。</w:t>
      </w:r>
      <w:r/>
    </w:p>
    <w:p>
      <w:pPr>
        <w:ind w:firstLine="480"/>
        <w:keepLines w:val="0"/>
        <w:keepNext w:val="0"/>
        <w:pageBreakBefore w:val="0"/>
        <w:spacing w:line="360" w:lineRule="auto"/>
        <w:rPr>
          <w:rFonts w:hint="eastAsia" w:ascii="宋体" w:hAnsi="宋体" w:eastAsia="宋体" w:cs="宋体"/>
          <w:bCs/>
          <w:color w:val="auto"/>
          <w:sz w:val="24"/>
          <w:szCs w:val="24"/>
          <w:highlight w:val="none"/>
          <w:lang w:val="en-US" w:eastAsia="zh-CN"/>
        </w:rPr>
      </w:pPr>
      <w:r>
        <w:rPr>
          <w:rFonts w:hint="eastAsia" w:ascii="宋体" w:hAnsi="宋体" w:eastAsia="宋体" w:cs="宋体"/>
          <w:bCs/>
          <w:color w:val="auto"/>
          <w:sz w:val="24"/>
          <w:szCs w:val="24"/>
          <w:highlight w:val="none"/>
          <w:lang w:val="en-US" w:eastAsia="zh-CN"/>
        </w:rPr>
        <w:t xml:space="preserve">5.供应商应对要求提供的资格证明文件（如资质证书、资格证书）、技术资料（如白皮书、彩页、手册、检测报告等）扫描上传至投标系统。</w:t>
      </w:r>
      <w:r/>
    </w:p>
    <w:p>
      <w:pPr>
        <w:ind w:firstLine="480"/>
        <w:keepLines w:val="0"/>
        <w:keepNext w:val="0"/>
        <w:pageBreakBefore w:val="0"/>
        <w:spacing w:line="360" w:lineRule="auto"/>
        <w:rPr>
          <w:rFonts w:hint="eastAsia" w:ascii="宋体" w:hAnsi="宋体" w:eastAsia="宋体" w:cs="宋体"/>
          <w:bCs/>
          <w:color w:val="auto"/>
          <w:sz w:val="24"/>
          <w:szCs w:val="24"/>
          <w:highlight w:val="none"/>
          <w:lang w:val="en-US" w:eastAsia="zh-CN"/>
        </w:rPr>
      </w:pPr>
      <w:r>
        <w:rPr>
          <w:rFonts w:hint="eastAsia" w:ascii="宋体" w:hAnsi="宋体" w:eastAsia="宋体" w:cs="宋体"/>
          <w:bCs/>
          <w:color w:val="auto"/>
          <w:sz w:val="24"/>
          <w:szCs w:val="24"/>
          <w:highlight w:val="none"/>
          <w:lang w:val="en-US" w:eastAsia="zh-CN"/>
        </w:rPr>
        <w:t xml:space="preserve">6.供应商进行网上投标请参照《“苏采云”系统供应商操作手册》。</w:t>
      </w:r>
      <w:r/>
    </w:p>
    <w:p>
      <w:pPr>
        <w:ind w:firstLine="480"/>
        <w:keepLines w:val="0"/>
        <w:keepNext w:val="0"/>
        <w:pageBreakBefore w:val="0"/>
        <w:spacing w:line="360" w:lineRule="auto"/>
        <w:rPr>
          <w:rFonts w:hint="eastAsia" w:ascii="宋体" w:hAnsi="宋体" w:eastAsia="宋体" w:cs="宋体"/>
          <w:bCs/>
          <w:color w:val="auto"/>
          <w:sz w:val="24"/>
          <w:szCs w:val="24"/>
          <w:highlight w:val="none"/>
          <w:lang w:val="en-US" w:eastAsia="zh-CN"/>
        </w:rPr>
      </w:pPr>
      <w:r>
        <w:rPr>
          <w:rFonts w:hint="eastAsia" w:ascii="宋体" w:hAnsi="宋体" w:eastAsia="宋体" w:cs="宋体"/>
          <w:bCs/>
          <w:color w:val="auto"/>
          <w:sz w:val="24"/>
          <w:szCs w:val="24"/>
          <w:highlight w:val="none"/>
          <w:lang w:val="en-US" w:eastAsia="zh-CN"/>
        </w:rPr>
        <w:t xml:space="preserve">7.供应商上传电子</w:t>
      </w:r>
      <w:r>
        <w:rPr>
          <w:rFonts w:hint="eastAsia" w:ascii="宋体" w:hAnsi="宋体" w:cs="宋体"/>
          <w:bCs/>
          <w:color w:val="auto"/>
          <w:sz w:val="24"/>
          <w:szCs w:val="24"/>
          <w:highlight w:val="none"/>
          <w:lang w:val="en-US" w:eastAsia="zh-CN"/>
        </w:rPr>
        <w:t xml:space="preserve">投标文件</w:t>
      </w:r>
      <w:r>
        <w:rPr>
          <w:rFonts w:hint="eastAsia" w:ascii="宋体" w:hAnsi="宋体" w:eastAsia="宋体" w:cs="宋体"/>
          <w:bCs/>
          <w:color w:val="auto"/>
          <w:sz w:val="24"/>
          <w:szCs w:val="24"/>
          <w:highlight w:val="none"/>
          <w:lang w:val="en-US" w:eastAsia="zh-CN"/>
        </w:rPr>
        <w:t xml:space="preserve">的时间不得迟于</w:t>
      </w:r>
      <w:r>
        <w:rPr>
          <w:rFonts w:hint="eastAsia" w:ascii="宋体" w:hAnsi="宋体" w:cs="宋体"/>
          <w:bCs/>
          <w:color w:val="auto"/>
          <w:sz w:val="24"/>
          <w:szCs w:val="24"/>
          <w:highlight w:val="none"/>
          <w:lang w:val="en-US" w:eastAsia="zh-CN"/>
        </w:rPr>
        <w:t xml:space="preserve">招标</w:t>
      </w:r>
      <w:r>
        <w:rPr>
          <w:rFonts w:hint="eastAsia" w:ascii="宋体" w:hAnsi="宋体" w:eastAsia="宋体" w:cs="宋体"/>
          <w:bCs/>
          <w:color w:val="auto"/>
          <w:sz w:val="24"/>
          <w:szCs w:val="24"/>
          <w:highlight w:val="none"/>
          <w:lang w:val="en-US" w:eastAsia="zh-CN"/>
        </w:rPr>
        <w:t xml:space="preserve">公告中规定的提交</w:t>
      </w:r>
      <w:r>
        <w:rPr>
          <w:rFonts w:hint="eastAsia" w:ascii="宋体" w:hAnsi="宋体" w:cs="宋体"/>
          <w:bCs/>
          <w:color w:val="auto"/>
          <w:sz w:val="24"/>
          <w:szCs w:val="24"/>
          <w:highlight w:val="none"/>
          <w:lang w:val="en-US" w:eastAsia="zh-CN"/>
        </w:rPr>
        <w:t xml:space="preserve">投标</w:t>
      </w:r>
      <w:r>
        <w:rPr>
          <w:rFonts w:hint="eastAsia" w:ascii="宋体" w:hAnsi="宋体" w:eastAsia="宋体" w:cs="宋体"/>
          <w:bCs/>
          <w:color w:val="auto"/>
          <w:sz w:val="24"/>
          <w:szCs w:val="24"/>
          <w:highlight w:val="none"/>
          <w:lang w:val="en-US" w:eastAsia="zh-CN"/>
        </w:rPr>
        <w:t xml:space="preserve">文件截止时间。</w:t>
      </w:r>
      <w:r/>
    </w:p>
    <w:p>
      <w:pPr>
        <w:ind w:firstLine="480"/>
        <w:keepLines w:val="0"/>
        <w:keepNext w:val="0"/>
        <w:pageBreakBefore w:val="0"/>
        <w:spacing w:line="360" w:lineRule="auto"/>
        <w:rPr>
          <w:rFonts w:hint="eastAsia" w:ascii="宋体" w:hAnsi="宋体" w:eastAsia="宋体" w:cs="宋体"/>
          <w:bCs/>
          <w:color w:val="auto"/>
          <w:sz w:val="24"/>
          <w:szCs w:val="24"/>
          <w:highlight w:val="none"/>
          <w:lang w:val="en-US" w:eastAsia="zh-CN"/>
        </w:rPr>
      </w:pPr>
      <w:r>
        <w:rPr>
          <w:rFonts w:hint="eastAsia" w:ascii="宋体" w:hAnsi="宋体" w:eastAsia="宋体" w:cs="宋体"/>
          <w:bCs/>
          <w:color w:val="auto"/>
          <w:sz w:val="24"/>
          <w:szCs w:val="24"/>
          <w:highlight w:val="none"/>
          <w:lang w:val="en-US" w:eastAsia="zh-CN"/>
        </w:rPr>
        <w:t xml:space="preserve">8.供应商应</w:t>
      </w:r>
      <w:r>
        <w:rPr>
          <w:rFonts w:hint="eastAsia" w:ascii="宋体" w:hAnsi="宋体" w:cs="宋体"/>
          <w:bCs/>
          <w:color w:val="auto"/>
          <w:sz w:val="24"/>
          <w:szCs w:val="24"/>
          <w:highlight w:val="none"/>
          <w:lang w:val="en-US" w:eastAsia="zh-CN"/>
        </w:rPr>
        <w:t xml:space="preserve">充分考虑</w:t>
      </w:r>
      <w:r>
        <w:rPr>
          <w:rFonts w:hint="eastAsia" w:ascii="宋体" w:hAnsi="宋体" w:eastAsia="宋体" w:cs="宋体"/>
          <w:bCs/>
          <w:color w:val="auto"/>
          <w:sz w:val="24"/>
          <w:szCs w:val="24"/>
          <w:highlight w:val="none"/>
          <w:lang w:val="en-US" w:eastAsia="zh-CN"/>
        </w:rPr>
        <w:t xml:space="preserve">网络环境、网络带宽等风险因素，如因供应商自身原因造成的电子</w:t>
      </w:r>
      <w:r>
        <w:rPr>
          <w:rFonts w:hint="eastAsia" w:ascii="宋体" w:hAnsi="宋体" w:cs="宋体"/>
          <w:bCs/>
          <w:color w:val="auto"/>
          <w:sz w:val="24"/>
          <w:szCs w:val="24"/>
          <w:highlight w:val="none"/>
          <w:lang w:val="en-US" w:eastAsia="zh-CN"/>
        </w:rPr>
        <w:t xml:space="preserve">投标</w:t>
      </w:r>
      <w:r>
        <w:rPr>
          <w:rFonts w:hint="eastAsia" w:ascii="宋体" w:hAnsi="宋体" w:eastAsia="宋体" w:cs="宋体"/>
          <w:bCs/>
          <w:color w:val="auto"/>
          <w:sz w:val="24"/>
          <w:szCs w:val="24"/>
          <w:highlight w:val="none"/>
          <w:lang w:val="en-US" w:eastAsia="zh-CN"/>
        </w:rPr>
        <w:t xml:space="preserve">文件上传不成功的按无效</w:t>
      </w:r>
      <w:r>
        <w:rPr>
          <w:rFonts w:hint="eastAsia" w:ascii="宋体" w:hAnsi="宋体" w:cs="宋体"/>
          <w:bCs/>
          <w:color w:val="auto"/>
          <w:sz w:val="24"/>
          <w:szCs w:val="24"/>
          <w:highlight w:val="none"/>
          <w:lang w:val="en-US" w:eastAsia="zh-CN"/>
        </w:rPr>
        <w:t xml:space="preserve">投标</w:t>
      </w:r>
      <w:r>
        <w:rPr>
          <w:rFonts w:hint="eastAsia" w:ascii="宋体" w:hAnsi="宋体" w:eastAsia="宋体" w:cs="宋体"/>
          <w:bCs/>
          <w:color w:val="auto"/>
          <w:sz w:val="24"/>
          <w:szCs w:val="24"/>
          <w:highlight w:val="none"/>
          <w:lang w:val="en-US" w:eastAsia="zh-CN"/>
        </w:rPr>
        <w:t xml:space="preserve">处理。</w:t>
      </w:r>
      <w:r/>
    </w:p>
    <w:p>
      <w:pPr>
        <w:ind w:firstLine="480"/>
        <w:keepLines w:val="0"/>
        <w:keepNext w:val="0"/>
        <w:pageBreakBefore w:val="0"/>
        <w:spacing w:line="360" w:lineRule="auto"/>
        <w:rPr>
          <w:rFonts w:hint="eastAsia" w:ascii="宋体" w:hAnsi="宋体" w:eastAsia="宋体" w:cs="宋体"/>
          <w:bCs/>
          <w:color w:val="auto"/>
          <w:sz w:val="24"/>
          <w:szCs w:val="24"/>
          <w:highlight w:val="none"/>
          <w:lang w:val="en-US" w:eastAsia="zh-CN"/>
        </w:rPr>
      </w:pPr>
      <w:r>
        <w:rPr>
          <w:rFonts w:hint="eastAsia" w:ascii="宋体" w:hAnsi="宋体" w:eastAsia="宋体" w:cs="宋体"/>
          <w:bCs/>
          <w:color w:val="auto"/>
          <w:sz w:val="24"/>
          <w:szCs w:val="24"/>
          <w:highlight w:val="none"/>
          <w:lang w:val="en-US" w:eastAsia="zh-CN"/>
        </w:rPr>
        <w:t xml:space="preserve">9.</w:t>
      </w:r>
      <w:r>
        <w:rPr>
          <w:rFonts w:hint="eastAsia" w:ascii="宋体" w:hAnsi="宋体" w:cs="宋体"/>
          <w:bCs/>
          <w:color w:val="auto"/>
          <w:sz w:val="24"/>
          <w:szCs w:val="24"/>
          <w:highlight w:val="none"/>
          <w:lang w:val="en-US" w:eastAsia="zh-CN"/>
        </w:rPr>
        <w:t xml:space="preserve">投标</w:t>
      </w:r>
      <w:r>
        <w:rPr>
          <w:rFonts w:hint="eastAsia" w:ascii="宋体" w:hAnsi="宋体" w:eastAsia="宋体" w:cs="宋体"/>
          <w:bCs/>
          <w:color w:val="auto"/>
          <w:sz w:val="24"/>
          <w:szCs w:val="24"/>
          <w:highlight w:val="none"/>
          <w:lang w:val="en-US" w:eastAsia="zh-CN"/>
        </w:rPr>
        <w:t xml:space="preserve">文件中承诺的</w:t>
      </w:r>
      <w:r>
        <w:rPr>
          <w:rFonts w:hint="eastAsia" w:ascii="宋体" w:hAnsi="宋体" w:cs="宋体"/>
          <w:bCs/>
          <w:color w:val="auto"/>
          <w:sz w:val="24"/>
          <w:szCs w:val="24"/>
          <w:highlight w:val="none"/>
          <w:lang w:val="en-US" w:eastAsia="zh-CN"/>
        </w:rPr>
        <w:t xml:space="preserve">投标</w:t>
      </w:r>
      <w:r>
        <w:rPr>
          <w:rFonts w:hint="eastAsia" w:ascii="宋体" w:hAnsi="宋体" w:eastAsia="宋体" w:cs="宋体"/>
          <w:bCs/>
          <w:color w:val="auto"/>
          <w:sz w:val="24"/>
          <w:szCs w:val="24"/>
          <w:highlight w:val="none"/>
          <w:lang w:val="en-US" w:eastAsia="zh-CN"/>
        </w:rPr>
        <w:t xml:space="preserve">文件有效期应当不少于</w:t>
      </w:r>
      <w:r>
        <w:rPr>
          <w:rFonts w:hint="eastAsia" w:ascii="宋体" w:hAnsi="宋体" w:cs="宋体"/>
          <w:bCs/>
          <w:color w:val="auto"/>
          <w:sz w:val="24"/>
          <w:szCs w:val="24"/>
          <w:highlight w:val="none"/>
          <w:lang w:val="en-US" w:eastAsia="zh-CN"/>
        </w:rPr>
        <w:t xml:space="preserve">招标文件</w:t>
      </w:r>
      <w:r>
        <w:rPr>
          <w:rFonts w:hint="eastAsia" w:ascii="宋体" w:hAnsi="宋体" w:eastAsia="宋体" w:cs="宋体"/>
          <w:bCs/>
          <w:color w:val="auto"/>
          <w:sz w:val="24"/>
          <w:szCs w:val="24"/>
          <w:highlight w:val="none"/>
          <w:lang w:val="en-US" w:eastAsia="zh-CN"/>
        </w:rPr>
        <w:t xml:space="preserve">中载明的</w:t>
      </w:r>
      <w:r>
        <w:rPr>
          <w:rFonts w:hint="eastAsia" w:ascii="宋体" w:hAnsi="宋体" w:cs="宋体"/>
          <w:bCs/>
          <w:color w:val="auto"/>
          <w:sz w:val="24"/>
          <w:szCs w:val="24"/>
          <w:highlight w:val="none"/>
          <w:lang w:val="en-US" w:eastAsia="zh-CN"/>
        </w:rPr>
        <w:t xml:space="preserve">投标</w:t>
      </w:r>
      <w:r>
        <w:rPr>
          <w:rFonts w:hint="eastAsia" w:ascii="宋体" w:hAnsi="宋体" w:eastAsia="宋体" w:cs="宋体"/>
          <w:bCs/>
          <w:color w:val="auto"/>
          <w:sz w:val="24"/>
          <w:szCs w:val="24"/>
          <w:highlight w:val="none"/>
          <w:lang w:val="en-US" w:eastAsia="zh-CN"/>
        </w:rPr>
        <w:t xml:space="preserve">文件有效期。在</w:t>
      </w:r>
      <w:r>
        <w:rPr>
          <w:rFonts w:hint="eastAsia" w:ascii="宋体" w:hAnsi="宋体" w:cs="宋体"/>
          <w:bCs/>
          <w:color w:val="auto"/>
          <w:sz w:val="24"/>
          <w:szCs w:val="24"/>
          <w:highlight w:val="none"/>
          <w:lang w:val="en-US" w:eastAsia="zh-CN"/>
        </w:rPr>
        <w:t xml:space="preserve">投标</w:t>
      </w:r>
      <w:r>
        <w:rPr>
          <w:rFonts w:hint="eastAsia" w:ascii="宋体" w:hAnsi="宋体" w:eastAsia="宋体" w:cs="宋体"/>
          <w:bCs/>
          <w:color w:val="auto"/>
          <w:sz w:val="24"/>
          <w:szCs w:val="24"/>
          <w:highlight w:val="none"/>
          <w:lang w:val="en-US" w:eastAsia="zh-CN"/>
        </w:rPr>
        <w:t xml:space="preserve">文件提交截止时间至</w:t>
      </w:r>
      <w:r>
        <w:rPr>
          <w:rFonts w:hint="eastAsia" w:ascii="宋体" w:hAnsi="宋体" w:cs="宋体"/>
          <w:bCs/>
          <w:color w:val="auto"/>
          <w:sz w:val="24"/>
          <w:szCs w:val="24"/>
          <w:highlight w:val="none"/>
          <w:lang w:val="en-US" w:eastAsia="zh-CN"/>
        </w:rPr>
        <w:t xml:space="preserve">投标</w:t>
      </w:r>
      <w:r>
        <w:rPr>
          <w:rFonts w:hint="eastAsia" w:ascii="宋体" w:hAnsi="宋体" w:eastAsia="宋体" w:cs="宋体"/>
          <w:bCs/>
          <w:color w:val="auto"/>
          <w:sz w:val="24"/>
          <w:szCs w:val="24"/>
          <w:highlight w:val="none"/>
          <w:lang w:val="en-US" w:eastAsia="zh-CN"/>
        </w:rPr>
        <w:t xml:space="preserve">文件有效期届满之间的这段时间内，供应商不得撤回其</w:t>
      </w:r>
      <w:r>
        <w:rPr>
          <w:rFonts w:hint="eastAsia" w:ascii="宋体" w:hAnsi="宋体" w:cs="宋体"/>
          <w:bCs/>
          <w:color w:val="auto"/>
          <w:sz w:val="24"/>
          <w:szCs w:val="24"/>
          <w:highlight w:val="none"/>
          <w:lang w:val="en-US" w:eastAsia="zh-CN"/>
        </w:rPr>
        <w:t xml:space="preserve">投标</w:t>
      </w:r>
      <w:r>
        <w:rPr>
          <w:rFonts w:hint="eastAsia" w:ascii="宋体" w:hAnsi="宋体" w:eastAsia="宋体" w:cs="宋体"/>
          <w:bCs/>
          <w:color w:val="auto"/>
          <w:sz w:val="24"/>
          <w:szCs w:val="24"/>
          <w:highlight w:val="none"/>
          <w:lang w:val="en-US" w:eastAsia="zh-CN"/>
        </w:rPr>
        <w:t xml:space="preserve">文件。</w:t>
      </w:r>
      <w:r/>
    </w:p>
    <w:p>
      <w:pPr>
        <w:ind w:firstLine="480"/>
        <w:keepLines w:val="0"/>
        <w:keepNext w:val="0"/>
        <w:pageBreakBefore w:val="0"/>
        <w:spacing w:line="360" w:lineRule="auto"/>
        <w:rPr>
          <w:rFonts w:hint="eastAsia" w:ascii="宋体" w:hAnsi="宋体" w:eastAsia="宋体" w:cs="宋体"/>
          <w:bCs/>
          <w:color w:val="auto"/>
          <w:sz w:val="24"/>
          <w:szCs w:val="24"/>
          <w:highlight w:val="none"/>
          <w:lang w:val="en-US" w:eastAsia="zh-CN"/>
        </w:rPr>
      </w:pPr>
      <w:r>
        <w:rPr>
          <w:rFonts w:hint="eastAsia" w:ascii="宋体" w:hAnsi="宋体" w:eastAsia="宋体" w:cs="宋体"/>
          <w:bCs/>
          <w:color w:val="auto"/>
          <w:sz w:val="24"/>
          <w:szCs w:val="24"/>
          <w:highlight w:val="none"/>
          <w:lang w:val="en-US" w:eastAsia="zh-CN"/>
        </w:rPr>
        <w:t xml:space="preserve">10.供应商应当在提交</w:t>
      </w:r>
      <w:r>
        <w:rPr>
          <w:rFonts w:hint="eastAsia" w:ascii="宋体" w:hAnsi="宋体" w:cs="宋体"/>
          <w:bCs/>
          <w:color w:val="auto"/>
          <w:sz w:val="24"/>
          <w:szCs w:val="24"/>
          <w:highlight w:val="none"/>
          <w:lang w:val="en-US" w:eastAsia="zh-CN"/>
        </w:rPr>
        <w:t xml:space="preserve">投标</w:t>
      </w:r>
      <w:r>
        <w:rPr>
          <w:rFonts w:hint="eastAsia" w:ascii="宋体" w:hAnsi="宋体" w:eastAsia="宋体" w:cs="宋体"/>
          <w:bCs/>
          <w:color w:val="auto"/>
          <w:sz w:val="24"/>
          <w:szCs w:val="24"/>
          <w:highlight w:val="none"/>
          <w:lang w:val="en-US" w:eastAsia="zh-CN"/>
        </w:rPr>
        <w:t xml:space="preserve">截止时间前完成</w:t>
      </w:r>
      <w:r>
        <w:rPr>
          <w:rFonts w:hint="eastAsia" w:ascii="宋体" w:hAnsi="宋体" w:cs="宋体"/>
          <w:bCs/>
          <w:color w:val="auto"/>
          <w:sz w:val="24"/>
          <w:szCs w:val="24"/>
          <w:highlight w:val="none"/>
          <w:lang w:val="en-US" w:eastAsia="zh-CN"/>
        </w:rPr>
        <w:t xml:space="preserve">投标</w:t>
      </w:r>
      <w:r>
        <w:rPr>
          <w:rFonts w:hint="eastAsia" w:ascii="宋体" w:hAnsi="宋体" w:eastAsia="宋体" w:cs="宋体"/>
          <w:bCs/>
          <w:color w:val="auto"/>
          <w:sz w:val="24"/>
          <w:szCs w:val="24"/>
          <w:highlight w:val="none"/>
          <w:lang w:val="en-US" w:eastAsia="zh-CN"/>
        </w:rPr>
        <w:t xml:space="preserve">文件的传输提交，并可以补充、修改或者撤回</w:t>
      </w:r>
      <w:r>
        <w:rPr>
          <w:rFonts w:hint="eastAsia" w:ascii="宋体" w:hAnsi="宋体" w:cs="宋体"/>
          <w:bCs/>
          <w:color w:val="auto"/>
          <w:sz w:val="24"/>
          <w:szCs w:val="24"/>
          <w:highlight w:val="none"/>
          <w:lang w:val="en-US" w:eastAsia="zh-CN"/>
        </w:rPr>
        <w:t xml:space="preserve">投标</w:t>
      </w:r>
      <w:r>
        <w:rPr>
          <w:rFonts w:hint="eastAsia" w:ascii="宋体" w:hAnsi="宋体" w:eastAsia="宋体" w:cs="宋体"/>
          <w:bCs/>
          <w:color w:val="auto"/>
          <w:sz w:val="24"/>
          <w:szCs w:val="24"/>
          <w:highlight w:val="none"/>
          <w:lang w:val="en-US" w:eastAsia="zh-CN"/>
        </w:rPr>
        <w:t xml:space="preserve">文件。补充、修改</w:t>
      </w:r>
      <w:r>
        <w:rPr>
          <w:rFonts w:hint="eastAsia" w:ascii="宋体" w:hAnsi="宋体" w:cs="宋体"/>
          <w:bCs/>
          <w:color w:val="auto"/>
          <w:sz w:val="24"/>
          <w:szCs w:val="24"/>
          <w:highlight w:val="none"/>
          <w:lang w:val="en-US" w:eastAsia="zh-CN"/>
        </w:rPr>
        <w:t xml:space="preserve">投标</w:t>
      </w:r>
      <w:r>
        <w:rPr>
          <w:rFonts w:hint="eastAsia" w:ascii="宋体" w:hAnsi="宋体" w:eastAsia="宋体" w:cs="宋体"/>
          <w:bCs/>
          <w:color w:val="auto"/>
          <w:sz w:val="24"/>
          <w:szCs w:val="24"/>
          <w:highlight w:val="none"/>
          <w:lang w:val="en-US" w:eastAsia="zh-CN"/>
        </w:rPr>
        <w:t xml:space="preserve">文件的，须先撤回</w:t>
      </w:r>
      <w:r>
        <w:rPr>
          <w:rFonts w:hint="eastAsia" w:ascii="宋体" w:hAnsi="宋体" w:cs="宋体"/>
          <w:bCs/>
          <w:color w:val="auto"/>
          <w:sz w:val="24"/>
          <w:szCs w:val="24"/>
          <w:highlight w:val="none"/>
          <w:lang w:val="en-US" w:eastAsia="zh-CN"/>
        </w:rPr>
        <w:t xml:space="preserve">投标</w:t>
      </w:r>
      <w:r>
        <w:rPr>
          <w:rFonts w:hint="eastAsia" w:ascii="宋体" w:hAnsi="宋体" w:eastAsia="宋体" w:cs="宋体"/>
          <w:bCs/>
          <w:color w:val="auto"/>
          <w:sz w:val="24"/>
          <w:szCs w:val="24"/>
          <w:highlight w:val="none"/>
          <w:lang w:val="en-US" w:eastAsia="zh-CN"/>
        </w:rPr>
        <w:t xml:space="preserve">文件，重新编制（即补充、修改）</w:t>
      </w:r>
      <w:r>
        <w:rPr>
          <w:rFonts w:hint="eastAsia" w:ascii="宋体" w:hAnsi="宋体" w:cs="宋体"/>
          <w:bCs/>
          <w:color w:val="auto"/>
          <w:sz w:val="24"/>
          <w:szCs w:val="24"/>
          <w:highlight w:val="none"/>
          <w:lang w:val="en-US" w:eastAsia="zh-CN"/>
        </w:rPr>
        <w:t xml:space="preserve">投标</w:t>
      </w:r>
      <w:r>
        <w:rPr>
          <w:rFonts w:hint="eastAsia" w:ascii="宋体" w:hAnsi="宋体" w:eastAsia="宋体" w:cs="宋体"/>
          <w:bCs/>
          <w:color w:val="auto"/>
          <w:sz w:val="24"/>
          <w:szCs w:val="24"/>
          <w:highlight w:val="none"/>
          <w:lang w:val="en-US" w:eastAsia="zh-CN"/>
        </w:rPr>
        <w:t xml:space="preserve">文件，在</w:t>
      </w:r>
      <w:r>
        <w:rPr>
          <w:rFonts w:hint="eastAsia" w:ascii="宋体" w:hAnsi="宋体" w:cs="宋体"/>
          <w:bCs/>
          <w:color w:val="auto"/>
          <w:sz w:val="24"/>
          <w:szCs w:val="24"/>
          <w:highlight w:val="none"/>
          <w:lang w:val="en-US" w:eastAsia="zh-CN"/>
        </w:rPr>
        <w:t xml:space="preserve">投标</w:t>
      </w:r>
      <w:r>
        <w:rPr>
          <w:rFonts w:hint="eastAsia" w:ascii="宋体" w:hAnsi="宋体" w:eastAsia="宋体" w:cs="宋体"/>
          <w:bCs/>
          <w:color w:val="auto"/>
          <w:sz w:val="24"/>
          <w:szCs w:val="24"/>
          <w:highlight w:val="none"/>
          <w:lang w:val="en-US" w:eastAsia="zh-CN"/>
        </w:rPr>
        <w:t xml:space="preserve">截止时间前完成</w:t>
      </w:r>
      <w:r>
        <w:rPr>
          <w:rFonts w:hint="eastAsia" w:ascii="宋体" w:hAnsi="宋体" w:cs="宋体"/>
          <w:bCs/>
          <w:color w:val="auto"/>
          <w:sz w:val="24"/>
          <w:szCs w:val="24"/>
          <w:highlight w:val="none"/>
          <w:lang w:val="en-US" w:eastAsia="zh-CN"/>
        </w:rPr>
        <w:t xml:space="preserve">投标</w:t>
      </w:r>
      <w:r>
        <w:rPr>
          <w:rFonts w:hint="eastAsia" w:ascii="宋体" w:hAnsi="宋体" w:eastAsia="宋体" w:cs="宋体"/>
          <w:bCs/>
          <w:color w:val="auto"/>
          <w:sz w:val="24"/>
          <w:szCs w:val="24"/>
          <w:highlight w:val="none"/>
          <w:lang w:val="en-US" w:eastAsia="zh-CN"/>
        </w:rPr>
        <w:t xml:space="preserve">文件的传输提交。</w:t>
      </w:r>
      <w:r>
        <w:rPr>
          <w:rFonts w:hint="eastAsia" w:ascii="宋体" w:hAnsi="宋体" w:cs="宋体"/>
          <w:bCs/>
          <w:color w:val="auto"/>
          <w:sz w:val="24"/>
          <w:szCs w:val="24"/>
          <w:highlight w:val="none"/>
          <w:lang w:val="en-US" w:eastAsia="zh-CN"/>
        </w:rPr>
        <w:t xml:space="preserve">投标</w:t>
      </w:r>
      <w:r>
        <w:rPr>
          <w:rFonts w:hint="eastAsia" w:ascii="宋体" w:hAnsi="宋体" w:eastAsia="宋体" w:cs="宋体"/>
          <w:bCs/>
          <w:color w:val="auto"/>
          <w:sz w:val="24"/>
          <w:szCs w:val="24"/>
          <w:highlight w:val="none"/>
          <w:lang w:val="en-US" w:eastAsia="zh-CN"/>
        </w:rPr>
        <w:t xml:space="preserve">截止时间前未完成</w:t>
      </w:r>
      <w:r>
        <w:rPr>
          <w:rFonts w:hint="eastAsia" w:ascii="宋体" w:hAnsi="宋体" w:cs="宋体"/>
          <w:bCs/>
          <w:color w:val="auto"/>
          <w:sz w:val="24"/>
          <w:szCs w:val="24"/>
          <w:highlight w:val="none"/>
          <w:lang w:val="en-US" w:eastAsia="zh-CN"/>
        </w:rPr>
        <w:t xml:space="preserve">投标</w:t>
      </w:r>
      <w:r>
        <w:rPr>
          <w:rFonts w:hint="eastAsia" w:ascii="宋体" w:hAnsi="宋体" w:eastAsia="宋体" w:cs="宋体"/>
          <w:bCs/>
          <w:color w:val="auto"/>
          <w:sz w:val="24"/>
          <w:szCs w:val="24"/>
          <w:highlight w:val="none"/>
          <w:lang w:val="en-US" w:eastAsia="zh-CN"/>
        </w:rPr>
        <w:t xml:space="preserve">文件传输的，视为撤回</w:t>
      </w:r>
      <w:r>
        <w:rPr>
          <w:rFonts w:hint="eastAsia" w:ascii="宋体" w:hAnsi="宋体" w:cs="宋体"/>
          <w:bCs/>
          <w:color w:val="auto"/>
          <w:sz w:val="24"/>
          <w:szCs w:val="24"/>
          <w:highlight w:val="none"/>
          <w:lang w:val="en-US" w:eastAsia="zh-CN"/>
        </w:rPr>
        <w:t xml:space="preserve">投标</w:t>
      </w:r>
      <w:r>
        <w:rPr>
          <w:rFonts w:hint="eastAsia" w:ascii="宋体" w:hAnsi="宋体" w:eastAsia="宋体" w:cs="宋体"/>
          <w:bCs/>
          <w:color w:val="auto"/>
          <w:sz w:val="24"/>
          <w:szCs w:val="24"/>
          <w:highlight w:val="none"/>
          <w:lang w:val="en-US" w:eastAsia="zh-CN"/>
        </w:rPr>
        <w:t xml:space="preserve">文件。</w:t>
      </w:r>
      <w:r>
        <w:rPr>
          <w:rFonts w:hint="eastAsia" w:ascii="宋体" w:hAnsi="宋体" w:cs="宋体"/>
          <w:bCs/>
          <w:color w:val="auto"/>
          <w:sz w:val="24"/>
          <w:szCs w:val="24"/>
          <w:highlight w:val="none"/>
          <w:lang w:val="en-US" w:eastAsia="zh-CN"/>
        </w:rPr>
        <w:t xml:space="preserve">投标</w:t>
      </w:r>
      <w:r>
        <w:rPr>
          <w:rFonts w:hint="eastAsia" w:ascii="宋体" w:hAnsi="宋体" w:eastAsia="宋体" w:cs="宋体"/>
          <w:bCs/>
          <w:color w:val="auto"/>
          <w:sz w:val="24"/>
          <w:szCs w:val="24"/>
          <w:highlight w:val="none"/>
          <w:lang w:val="en-US" w:eastAsia="zh-CN"/>
        </w:rPr>
        <w:t xml:space="preserve">截止时间后送达的</w:t>
      </w:r>
      <w:r>
        <w:rPr>
          <w:rFonts w:hint="eastAsia" w:ascii="宋体" w:hAnsi="宋体" w:cs="宋体"/>
          <w:bCs/>
          <w:color w:val="auto"/>
          <w:sz w:val="24"/>
          <w:szCs w:val="24"/>
          <w:highlight w:val="none"/>
          <w:lang w:val="en-US" w:eastAsia="zh-CN"/>
        </w:rPr>
        <w:t xml:space="preserve">投标</w:t>
      </w:r>
      <w:r>
        <w:rPr>
          <w:rFonts w:hint="eastAsia" w:ascii="宋体" w:hAnsi="宋体" w:eastAsia="宋体" w:cs="宋体"/>
          <w:bCs/>
          <w:color w:val="auto"/>
          <w:sz w:val="24"/>
          <w:szCs w:val="24"/>
          <w:highlight w:val="none"/>
          <w:lang w:val="en-US" w:eastAsia="zh-CN"/>
        </w:rPr>
        <w:t xml:space="preserve">文件，苏采云平台予以拒收。</w:t>
      </w:r>
      <w:r/>
    </w:p>
    <w:p>
      <w:pPr>
        <w:ind w:firstLine="480"/>
        <w:keepLines w:val="0"/>
        <w:keepNext w:val="0"/>
        <w:pageBreakBefore w:val="0"/>
        <w:spacing w:line="360" w:lineRule="auto"/>
        <w:rPr>
          <w:rFonts w:hint="eastAsia" w:ascii="宋体" w:hAnsi="宋体" w:eastAsia="宋体" w:cs="宋体"/>
          <w:bCs/>
          <w:color w:val="auto"/>
          <w:sz w:val="24"/>
          <w:szCs w:val="24"/>
          <w:highlight w:val="none"/>
          <w:lang w:val="en-US" w:eastAsia="zh-CN"/>
        </w:rPr>
      </w:pPr>
      <w:r>
        <w:rPr>
          <w:rFonts w:hint="eastAsia" w:ascii="宋体" w:hAnsi="宋体" w:eastAsia="宋体" w:cs="宋体"/>
          <w:bCs/>
          <w:color w:val="auto"/>
          <w:sz w:val="24"/>
          <w:szCs w:val="24"/>
          <w:highlight w:val="none"/>
          <w:lang w:val="en-US" w:eastAsia="zh-CN"/>
        </w:rPr>
        <w:t xml:space="preserve">11.苏采云平台收到供应商送达的</w:t>
      </w:r>
      <w:r>
        <w:rPr>
          <w:rFonts w:hint="eastAsia" w:ascii="宋体" w:hAnsi="宋体" w:cs="宋体"/>
          <w:bCs/>
          <w:color w:val="auto"/>
          <w:sz w:val="24"/>
          <w:szCs w:val="24"/>
          <w:highlight w:val="none"/>
          <w:lang w:val="en-US" w:eastAsia="zh-CN"/>
        </w:rPr>
        <w:t xml:space="preserve">投标</w:t>
      </w:r>
      <w:r>
        <w:rPr>
          <w:rFonts w:hint="eastAsia" w:ascii="宋体" w:hAnsi="宋体" w:eastAsia="宋体" w:cs="宋体"/>
          <w:bCs/>
          <w:color w:val="auto"/>
          <w:sz w:val="24"/>
          <w:szCs w:val="24"/>
          <w:highlight w:val="none"/>
          <w:lang w:val="en-US" w:eastAsia="zh-CN"/>
        </w:rPr>
        <w:t xml:space="preserve">文件，</w:t>
      </w:r>
      <w:r>
        <w:rPr>
          <w:rFonts w:hint="eastAsia" w:ascii="宋体" w:hAnsi="宋体" w:cs="宋体"/>
          <w:bCs/>
          <w:color w:val="auto"/>
          <w:sz w:val="24"/>
          <w:szCs w:val="24"/>
          <w:highlight w:val="none"/>
          <w:lang w:val="en-US" w:eastAsia="zh-CN"/>
        </w:rPr>
        <w:t xml:space="preserve">及时</w:t>
      </w:r>
      <w:r>
        <w:rPr>
          <w:rFonts w:hint="eastAsia" w:ascii="宋体" w:hAnsi="宋体" w:eastAsia="宋体" w:cs="宋体"/>
          <w:bCs/>
          <w:color w:val="auto"/>
          <w:sz w:val="24"/>
          <w:szCs w:val="24"/>
          <w:highlight w:val="none"/>
          <w:lang w:val="en-US" w:eastAsia="zh-CN"/>
        </w:rPr>
        <w:t xml:space="preserve">向供应商发出确认通知（提示），并妥善保存</w:t>
      </w:r>
      <w:r>
        <w:rPr>
          <w:rFonts w:hint="eastAsia" w:ascii="宋体" w:hAnsi="宋体" w:cs="宋体"/>
          <w:bCs/>
          <w:color w:val="auto"/>
          <w:sz w:val="24"/>
          <w:szCs w:val="24"/>
          <w:highlight w:val="none"/>
          <w:lang w:val="en-US" w:eastAsia="zh-CN"/>
        </w:rPr>
        <w:t xml:space="preserve">投标</w:t>
      </w:r>
      <w:r>
        <w:rPr>
          <w:rFonts w:hint="eastAsia" w:ascii="宋体" w:hAnsi="宋体" w:eastAsia="宋体" w:cs="宋体"/>
          <w:bCs/>
          <w:color w:val="auto"/>
          <w:sz w:val="24"/>
          <w:szCs w:val="24"/>
          <w:highlight w:val="none"/>
          <w:lang w:val="en-US" w:eastAsia="zh-CN"/>
        </w:rPr>
        <w:t xml:space="preserve">文件。在</w:t>
      </w:r>
      <w:r>
        <w:rPr>
          <w:rFonts w:hint="eastAsia" w:ascii="宋体" w:hAnsi="宋体" w:cs="宋体"/>
          <w:bCs/>
          <w:color w:val="auto"/>
          <w:sz w:val="24"/>
          <w:szCs w:val="24"/>
          <w:highlight w:val="none"/>
          <w:lang w:val="en-US" w:eastAsia="zh-CN"/>
        </w:rPr>
        <w:t xml:space="preserve">投标</w:t>
      </w:r>
      <w:r>
        <w:rPr>
          <w:rFonts w:hint="eastAsia" w:ascii="宋体" w:hAnsi="宋体" w:eastAsia="宋体" w:cs="宋体"/>
          <w:bCs/>
          <w:color w:val="auto"/>
          <w:sz w:val="24"/>
          <w:szCs w:val="24"/>
          <w:highlight w:val="none"/>
          <w:lang w:val="en-US" w:eastAsia="zh-CN"/>
        </w:rPr>
        <w:t xml:space="preserve">截止时</w:t>
      </w:r>
      <w:r>
        <w:rPr>
          <w:rFonts w:hint="eastAsia" w:ascii="宋体" w:hAnsi="宋体" w:cs="宋体"/>
          <w:bCs/>
          <w:color w:val="auto"/>
          <w:sz w:val="24"/>
          <w:szCs w:val="24"/>
          <w:highlight w:val="none"/>
          <w:lang w:val="en-US" w:eastAsia="zh-CN"/>
        </w:rPr>
        <w:t xml:space="preserve">间之</w:t>
      </w:r>
      <w:r>
        <w:rPr>
          <w:rFonts w:hint="eastAsia" w:ascii="宋体" w:hAnsi="宋体" w:eastAsia="宋体" w:cs="宋体"/>
          <w:bCs/>
          <w:color w:val="auto"/>
          <w:sz w:val="24"/>
          <w:szCs w:val="24"/>
          <w:highlight w:val="none"/>
          <w:lang w:val="en-US" w:eastAsia="zh-CN"/>
        </w:rPr>
        <w:t xml:space="preserve">前，除供应商补充、修改或者撤回</w:t>
      </w:r>
      <w:r>
        <w:rPr>
          <w:rFonts w:hint="eastAsia" w:ascii="宋体" w:hAnsi="宋体" w:cs="宋体"/>
          <w:bCs/>
          <w:color w:val="auto"/>
          <w:sz w:val="24"/>
          <w:szCs w:val="24"/>
          <w:highlight w:val="none"/>
          <w:lang w:val="en-US" w:eastAsia="zh-CN"/>
        </w:rPr>
        <w:t xml:space="preserve">投标</w:t>
      </w:r>
      <w:r>
        <w:rPr>
          <w:rFonts w:hint="eastAsia" w:ascii="宋体" w:hAnsi="宋体" w:eastAsia="宋体" w:cs="宋体"/>
          <w:bCs/>
          <w:color w:val="auto"/>
          <w:sz w:val="24"/>
          <w:szCs w:val="24"/>
          <w:highlight w:val="none"/>
          <w:lang w:val="en-US" w:eastAsia="zh-CN"/>
        </w:rPr>
        <w:t xml:space="preserve">文件外，任何单位和个人不得解密、提取</w:t>
      </w:r>
      <w:r>
        <w:rPr>
          <w:rFonts w:hint="eastAsia" w:ascii="宋体" w:hAnsi="宋体" w:cs="宋体"/>
          <w:bCs/>
          <w:color w:val="auto"/>
          <w:sz w:val="24"/>
          <w:szCs w:val="24"/>
          <w:highlight w:val="none"/>
          <w:lang w:val="en-US" w:eastAsia="zh-CN"/>
        </w:rPr>
        <w:t xml:space="preserve">投标</w:t>
      </w:r>
      <w:r>
        <w:rPr>
          <w:rFonts w:hint="eastAsia" w:ascii="宋体" w:hAnsi="宋体" w:eastAsia="宋体" w:cs="宋体"/>
          <w:bCs/>
          <w:color w:val="auto"/>
          <w:sz w:val="24"/>
          <w:szCs w:val="24"/>
          <w:highlight w:val="none"/>
          <w:lang w:val="en-US" w:eastAsia="zh-CN"/>
        </w:rPr>
        <w:t xml:space="preserve">文件。</w:t>
      </w:r>
      <w:r/>
    </w:p>
    <w:p>
      <w:pPr>
        <w:ind w:firstLine="480"/>
        <w:keepLines w:val="0"/>
        <w:keepNext w:val="0"/>
        <w:pageBreakBefore w:val="0"/>
        <w:spacing w:line="360" w:lineRule="auto"/>
        <w:rPr>
          <w:rFonts w:hint="eastAsia" w:ascii="宋体" w:hAnsi="宋体" w:eastAsia="宋体" w:cs="宋体"/>
          <w:bCs/>
          <w:color w:val="auto"/>
          <w:sz w:val="24"/>
          <w:szCs w:val="24"/>
          <w:highlight w:val="none"/>
          <w:lang w:val="en-US" w:eastAsia="zh-CN"/>
        </w:rPr>
      </w:pPr>
      <w:r>
        <w:rPr>
          <w:rFonts w:hint="eastAsia" w:ascii="宋体" w:hAnsi="宋体" w:eastAsia="宋体" w:cs="宋体"/>
          <w:bCs/>
          <w:color w:val="auto"/>
          <w:sz w:val="24"/>
          <w:szCs w:val="24"/>
          <w:highlight w:val="none"/>
          <w:lang w:val="en-US" w:eastAsia="zh-CN"/>
        </w:rPr>
        <w:t xml:space="preserve">12.供应商自行承担所有参与采购活动的有关费用，无论采购活动过程中的做法和结果如何，采购人或采购代理机构在任何情况下均无义务和责任承担这些费用。</w:t>
      </w:r>
      <w:r/>
    </w:p>
    <w:p>
      <w:pPr>
        <w:ind w:firstLine="240"/>
        <w:keepLines w:val="0"/>
        <w:keepNext w:val="0"/>
        <w:pageBreakBefore w:val="0"/>
        <w:spacing w:line="360" w:lineRule="auto"/>
        <w:rPr>
          <w:rFonts w:hint="eastAsia" w:ascii="宋体" w:hAnsi="宋体" w:eastAsia="宋体" w:cs="宋体"/>
          <w:color w:val="auto"/>
          <w:sz w:val="24"/>
          <w:szCs w:val="22"/>
          <w:highlight w:val="none"/>
          <w:lang w:val="en-US" w:eastAsia="zh-CN" w:bidi="ar-SA"/>
        </w:rPr>
        <w:outlineLvl w:val="9"/>
      </w:pPr>
      <w:r>
        <w:rPr>
          <w:rFonts w:hint="eastAsia" w:ascii="宋体" w:hAnsi="宋体" w:eastAsia="宋体" w:cs="宋体"/>
          <w:color w:val="auto"/>
          <w:sz w:val="24"/>
          <w:szCs w:val="22"/>
          <w:highlight w:val="none"/>
          <w:lang w:val="en-US" w:eastAsia="zh-CN" w:bidi="ar-SA"/>
        </w:rPr>
        <w:t xml:space="preserve">（八）网上投标报价：</w:t>
      </w:r>
      <w:r/>
    </w:p>
    <w:p>
      <w:pPr>
        <w:ind w:firstLine="480"/>
        <w:keepLines w:val="0"/>
        <w:keepNext w:val="0"/>
        <w:pageBreakBefore w:val="0"/>
        <w:spacing w:line="360" w:lineRule="auto"/>
        <w:rPr>
          <w:rFonts w:hint="eastAsia" w:ascii="宋体" w:hAnsi="宋体" w:eastAsia="宋体" w:cs="宋体"/>
          <w:bCs/>
          <w:color w:val="auto"/>
          <w:sz w:val="24"/>
          <w:szCs w:val="24"/>
          <w:highlight w:val="none"/>
          <w:lang w:val="en-US" w:eastAsia="zh-CN"/>
        </w:rPr>
      </w:pPr>
      <w:r>
        <w:rPr>
          <w:rFonts w:hint="eastAsia" w:ascii="宋体" w:hAnsi="宋体" w:eastAsia="宋体" w:cs="宋体"/>
          <w:bCs/>
          <w:color w:val="auto"/>
          <w:sz w:val="24"/>
          <w:szCs w:val="24"/>
          <w:highlight w:val="none"/>
          <w:lang w:val="en-US" w:eastAsia="zh-CN"/>
        </w:rPr>
        <w:t xml:space="preserve">1.供应商应通过苏采云平台，在</w:t>
      </w:r>
      <w:r>
        <w:rPr>
          <w:rFonts w:hint="eastAsia" w:ascii="宋体" w:hAnsi="宋体" w:cs="宋体"/>
          <w:bCs/>
          <w:color w:val="auto"/>
          <w:sz w:val="24"/>
          <w:szCs w:val="24"/>
          <w:highlight w:val="none"/>
          <w:lang w:val="en-US" w:eastAsia="zh-CN"/>
        </w:rPr>
        <w:t xml:space="preserve">投标</w:t>
      </w:r>
      <w:r>
        <w:rPr>
          <w:rFonts w:hint="eastAsia" w:ascii="宋体" w:hAnsi="宋体" w:eastAsia="宋体" w:cs="宋体"/>
          <w:bCs/>
          <w:color w:val="auto"/>
          <w:sz w:val="24"/>
          <w:szCs w:val="24"/>
          <w:highlight w:val="none"/>
          <w:lang w:val="en-US" w:eastAsia="zh-CN"/>
        </w:rPr>
        <w:t xml:space="preserve">截止时间前制作并上传电子</w:t>
      </w:r>
      <w:r>
        <w:rPr>
          <w:rFonts w:hint="eastAsia" w:ascii="宋体" w:hAnsi="宋体" w:cs="宋体"/>
          <w:bCs/>
          <w:color w:val="auto"/>
          <w:sz w:val="24"/>
          <w:szCs w:val="24"/>
          <w:highlight w:val="none"/>
          <w:lang w:val="en-US" w:eastAsia="zh-CN"/>
        </w:rPr>
        <w:t xml:space="preserve">投标</w:t>
      </w:r>
      <w:r>
        <w:rPr>
          <w:rFonts w:hint="eastAsia" w:ascii="宋体" w:hAnsi="宋体" w:eastAsia="宋体" w:cs="宋体"/>
          <w:bCs/>
          <w:color w:val="auto"/>
          <w:sz w:val="24"/>
          <w:szCs w:val="24"/>
          <w:highlight w:val="none"/>
          <w:lang w:val="en-US" w:eastAsia="zh-CN"/>
        </w:rPr>
        <w:t xml:space="preserve">文件。供应商上传电子</w:t>
      </w:r>
      <w:r>
        <w:rPr>
          <w:rFonts w:hint="eastAsia" w:ascii="宋体" w:hAnsi="宋体" w:cs="宋体"/>
          <w:bCs/>
          <w:color w:val="auto"/>
          <w:sz w:val="24"/>
          <w:szCs w:val="24"/>
          <w:highlight w:val="none"/>
          <w:lang w:val="en-US" w:eastAsia="zh-CN"/>
        </w:rPr>
        <w:t xml:space="preserve">投标</w:t>
      </w:r>
      <w:r>
        <w:rPr>
          <w:rFonts w:hint="eastAsia" w:ascii="宋体" w:hAnsi="宋体" w:eastAsia="宋体" w:cs="宋体"/>
          <w:bCs/>
          <w:color w:val="auto"/>
          <w:sz w:val="24"/>
          <w:szCs w:val="24"/>
          <w:highlight w:val="none"/>
          <w:lang w:val="en-US" w:eastAsia="zh-CN"/>
        </w:rPr>
        <w:t xml:space="preserve">文件的时间不得迟于</w:t>
      </w:r>
      <w:r>
        <w:rPr>
          <w:rFonts w:hint="eastAsia" w:ascii="宋体" w:hAnsi="宋体" w:cs="宋体"/>
          <w:bCs/>
          <w:color w:val="auto"/>
          <w:sz w:val="24"/>
          <w:szCs w:val="24"/>
          <w:highlight w:val="none"/>
          <w:lang w:val="en-US" w:eastAsia="zh-CN"/>
        </w:rPr>
        <w:t xml:space="preserve">招标</w:t>
      </w:r>
      <w:r>
        <w:rPr>
          <w:rFonts w:hint="eastAsia" w:ascii="宋体" w:hAnsi="宋体" w:eastAsia="宋体" w:cs="宋体"/>
          <w:bCs/>
          <w:color w:val="auto"/>
          <w:sz w:val="24"/>
          <w:szCs w:val="24"/>
          <w:highlight w:val="none"/>
          <w:lang w:val="en-US" w:eastAsia="zh-CN"/>
        </w:rPr>
        <w:t xml:space="preserve">公告中规定的截止时间。供应商应</w:t>
      </w:r>
      <w:r>
        <w:rPr>
          <w:rFonts w:hint="eastAsia" w:ascii="宋体" w:hAnsi="宋体" w:cs="宋体"/>
          <w:bCs/>
          <w:color w:val="auto"/>
          <w:sz w:val="24"/>
          <w:szCs w:val="24"/>
          <w:highlight w:val="none"/>
          <w:lang w:val="en-US" w:eastAsia="zh-CN"/>
        </w:rPr>
        <w:t xml:space="preserve">充分考虑</w:t>
      </w:r>
      <w:r>
        <w:rPr>
          <w:rFonts w:hint="eastAsia" w:ascii="宋体" w:hAnsi="宋体" w:eastAsia="宋体" w:cs="宋体"/>
          <w:bCs/>
          <w:color w:val="auto"/>
          <w:sz w:val="24"/>
          <w:szCs w:val="24"/>
          <w:highlight w:val="none"/>
          <w:lang w:val="en-US" w:eastAsia="zh-CN"/>
        </w:rPr>
        <w:t xml:space="preserve">网络环境、网络带宽等风险因素，如因供应商自身原因造成的电子</w:t>
      </w:r>
      <w:r>
        <w:rPr>
          <w:rFonts w:hint="eastAsia" w:ascii="宋体" w:hAnsi="宋体" w:cs="宋体"/>
          <w:bCs/>
          <w:color w:val="auto"/>
          <w:sz w:val="24"/>
          <w:szCs w:val="24"/>
          <w:highlight w:val="none"/>
          <w:lang w:val="en-US" w:eastAsia="zh-CN"/>
        </w:rPr>
        <w:t xml:space="preserve">投标</w:t>
      </w:r>
      <w:r>
        <w:rPr>
          <w:rFonts w:hint="eastAsia" w:ascii="宋体" w:hAnsi="宋体" w:eastAsia="宋体" w:cs="宋体"/>
          <w:bCs/>
          <w:color w:val="auto"/>
          <w:sz w:val="24"/>
          <w:szCs w:val="24"/>
          <w:highlight w:val="none"/>
          <w:lang w:val="en-US" w:eastAsia="zh-CN"/>
        </w:rPr>
        <w:t xml:space="preserve">文件上传不</w:t>
      </w:r>
      <w:r>
        <w:rPr>
          <w:rFonts w:hint="eastAsia" w:ascii="宋体" w:hAnsi="宋体" w:cs="宋体"/>
          <w:bCs/>
          <w:color w:val="auto"/>
          <w:sz w:val="24"/>
          <w:szCs w:val="24"/>
          <w:highlight w:val="none"/>
          <w:lang w:val="en-US" w:eastAsia="zh-CN"/>
        </w:rPr>
        <w:t xml:space="preserve">成功作无效投标</w:t>
      </w:r>
      <w:r>
        <w:rPr>
          <w:rFonts w:hint="eastAsia" w:ascii="宋体" w:hAnsi="宋体" w:eastAsia="宋体" w:cs="宋体"/>
          <w:bCs/>
          <w:color w:val="auto"/>
          <w:sz w:val="24"/>
          <w:szCs w:val="24"/>
          <w:highlight w:val="none"/>
          <w:lang w:val="en-US" w:eastAsia="zh-CN"/>
        </w:rPr>
        <w:t xml:space="preserve">处理。采购代理机构可以按照规定，通过修改</w:t>
      </w:r>
      <w:r>
        <w:rPr>
          <w:rFonts w:hint="eastAsia" w:ascii="宋体" w:hAnsi="宋体" w:cs="宋体"/>
          <w:bCs/>
          <w:color w:val="auto"/>
          <w:sz w:val="24"/>
          <w:szCs w:val="24"/>
          <w:highlight w:val="none"/>
          <w:lang w:val="en-US" w:eastAsia="zh-CN"/>
        </w:rPr>
        <w:t xml:space="preserve">招标文件</w:t>
      </w:r>
      <w:r>
        <w:rPr>
          <w:rFonts w:hint="eastAsia" w:ascii="宋体" w:hAnsi="宋体" w:eastAsia="宋体" w:cs="宋体"/>
          <w:bCs/>
          <w:color w:val="auto"/>
          <w:sz w:val="24"/>
          <w:szCs w:val="24"/>
          <w:highlight w:val="none"/>
          <w:lang w:val="en-US" w:eastAsia="zh-CN"/>
        </w:rPr>
        <w:t xml:space="preserve">酌情延长截止日期，在此情况下，供应商的所有权利和义务以及供应商受制的截止日期均应以延长后新的截止日期为准。</w:t>
      </w:r>
      <w:r/>
    </w:p>
    <w:p>
      <w:pPr>
        <w:ind w:firstLine="480"/>
        <w:keepLines w:val="0"/>
        <w:keepNext w:val="0"/>
        <w:pageBreakBefore w:val="0"/>
        <w:spacing w:line="360" w:lineRule="auto"/>
        <w:rPr>
          <w:rFonts w:hint="eastAsia" w:ascii="宋体" w:hAnsi="宋体" w:eastAsia="宋体" w:cs="宋体"/>
          <w:bCs/>
          <w:color w:val="auto"/>
          <w:sz w:val="24"/>
          <w:szCs w:val="24"/>
          <w:highlight w:val="none"/>
          <w:lang w:val="en-US" w:eastAsia="zh-CN"/>
        </w:rPr>
      </w:pPr>
      <w:r>
        <w:rPr>
          <w:rFonts w:hint="eastAsia" w:ascii="宋体" w:hAnsi="宋体" w:eastAsia="宋体" w:cs="宋体"/>
          <w:bCs/>
          <w:color w:val="auto"/>
          <w:sz w:val="24"/>
          <w:szCs w:val="24"/>
          <w:highlight w:val="none"/>
          <w:lang w:val="en-US" w:eastAsia="zh-CN"/>
        </w:rPr>
        <w:t xml:space="preserve">2.</w:t>
      </w:r>
      <w:r>
        <w:rPr>
          <w:rFonts w:hint="eastAsia" w:ascii="宋体" w:hAnsi="宋体" w:cs="宋体"/>
          <w:bCs/>
          <w:color w:val="auto"/>
          <w:sz w:val="24"/>
          <w:szCs w:val="24"/>
          <w:highlight w:val="none"/>
          <w:lang w:val="en-US" w:eastAsia="zh-CN"/>
        </w:rPr>
        <w:t xml:space="preserve">开标活动</w:t>
      </w:r>
      <w:r>
        <w:rPr>
          <w:rFonts w:hint="eastAsia" w:ascii="宋体" w:hAnsi="宋体" w:eastAsia="宋体" w:cs="宋体"/>
          <w:bCs/>
          <w:color w:val="auto"/>
          <w:sz w:val="24"/>
          <w:szCs w:val="24"/>
          <w:highlight w:val="none"/>
          <w:lang w:val="en-US" w:eastAsia="zh-CN"/>
        </w:rPr>
        <w:t xml:space="preserve">由</w:t>
      </w:r>
      <w:r>
        <w:rPr>
          <w:rFonts w:hint="eastAsia" w:ascii="宋体" w:hAnsi="宋体" w:cs="宋体"/>
          <w:bCs/>
          <w:color w:val="auto"/>
          <w:sz w:val="24"/>
          <w:szCs w:val="24"/>
          <w:highlight w:val="none"/>
          <w:lang w:val="en-US" w:eastAsia="zh-CN"/>
        </w:rPr>
        <w:t xml:space="preserve">代理机构</w:t>
      </w:r>
      <w:r>
        <w:rPr>
          <w:rFonts w:hint="eastAsia" w:ascii="宋体" w:hAnsi="宋体" w:eastAsia="宋体" w:cs="宋体"/>
          <w:bCs/>
          <w:color w:val="auto"/>
          <w:sz w:val="24"/>
          <w:szCs w:val="24"/>
          <w:highlight w:val="none"/>
          <w:lang w:val="en-US" w:eastAsia="zh-CN"/>
        </w:rPr>
        <w:t xml:space="preserve">主持，</w:t>
      </w:r>
      <w:r>
        <w:rPr>
          <w:rFonts w:hint="eastAsia" w:ascii="宋体" w:hAnsi="宋体" w:cs="宋体"/>
          <w:bCs/>
          <w:color w:val="auto"/>
          <w:sz w:val="24"/>
          <w:szCs w:val="24"/>
          <w:highlight w:val="none"/>
          <w:lang w:val="en-US" w:eastAsia="zh-CN"/>
        </w:rPr>
        <w:t xml:space="preserve">“苏采云”系统</w:t>
      </w:r>
      <w:r>
        <w:rPr>
          <w:rFonts w:hint="eastAsia" w:ascii="宋体" w:hAnsi="宋体" w:eastAsia="宋体" w:cs="宋体"/>
          <w:bCs/>
          <w:color w:val="auto"/>
          <w:sz w:val="24"/>
          <w:szCs w:val="24"/>
          <w:highlight w:val="none"/>
          <w:lang w:val="en-US" w:eastAsia="zh-CN"/>
        </w:rPr>
        <w:t xml:space="preserve">将自动对项目进行开标，并宣布各</w:t>
      </w:r>
      <w:r>
        <w:rPr>
          <w:rFonts w:hint="eastAsia" w:ascii="宋体" w:hAnsi="宋体" w:cs="宋体"/>
          <w:bCs/>
          <w:color w:val="auto"/>
          <w:sz w:val="24"/>
          <w:szCs w:val="24"/>
          <w:highlight w:val="none"/>
          <w:lang w:val="en-US" w:eastAsia="zh-CN"/>
        </w:rPr>
        <w:t xml:space="preserve">投标供应商</w:t>
      </w:r>
      <w:r>
        <w:rPr>
          <w:rFonts w:hint="eastAsia" w:ascii="宋体" w:hAnsi="宋体" w:eastAsia="宋体" w:cs="宋体"/>
          <w:bCs/>
          <w:color w:val="auto"/>
          <w:sz w:val="24"/>
          <w:szCs w:val="24"/>
          <w:highlight w:val="none"/>
          <w:lang w:val="en-US" w:eastAsia="zh-CN"/>
        </w:rPr>
        <w:t xml:space="preserve">名称和投标价格。苏采云平台自动提取所有</w:t>
      </w:r>
      <w:r>
        <w:rPr>
          <w:rFonts w:hint="eastAsia" w:ascii="宋体" w:hAnsi="宋体" w:cs="宋体"/>
          <w:bCs/>
          <w:color w:val="auto"/>
          <w:sz w:val="24"/>
          <w:szCs w:val="24"/>
          <w:highlight w:val="none"/>
          <w:lang w:val="en-US" w:eastAsia="zh-CN"/>
        </w:rPr>
        <w:t xml:space="preserve">投标</w:t>
      </w:r>
      <w:r>
        <w:rPr>
          <w:rFonts w:hint="eastAsia" w:ascii="宋体" w:hAnsi="宋体" w:eastAsia="宋体" w:cs="宋体"/>
          <w:bCs/>
          <w:color w:val="auto"/>
          <w:sz w:val="24"/>
          <w:szCs w:val="24"/>
          <w:highlight w:val="none"/>
          <w:lang w:val="en-US" w:eastAsia="zh-CN"/>
        </w:rPr>
        <w:t xml:space="preserve">文件。</w:t>
      </w:r>
      <w:r>
        <w:rPr>
          <w:rFonts w:hint="eastAsia" w:ascii="宋体" w:hAnsi="宋体" w:cs="宋体"/>
          <w:bCs/>
          <w:color w:val="auto"/>
          <w:sz w:val="24"/>
          <w:szCs w:val="24"/>
          <w:highlight w:val="none"/>
          <w:lang w:val="en-US" w:eastAsia="zh-CN"/>
        </w:rPr>
        <w:t xml:space="preserve">投标</w:t>
      </w:r>
      <w:r>
        <w:rPr>
          <w:rFonts w:hint="eastAsia" w:ascii="宋体" w:hAnsi="宋体" w:eastAsia="宋体" w:cs="宋体"/>
          <w:bCs/>
          <w:color w:val="auto"/>
          <w:sz w:val="24"/>
          <w:szCs w:val="24"/>
          <w:highlight w:val="none"/>
          <w:lang w:val="en-US" w:eastAsia="zh-CN"/>
        </w:rPr>
        <w:t xml:space="preserve">文件开启解密之后30分钟内，供应商通过苏采云平台（使用“CA数字证书”）按时在线解密。</w:t>
      </w:r>
      <w:r>
        <w:rPr>
          <w:rFonts w:hint="eastAsia" w:ascii="宋体" w:hAnsi="宋体" w:cs="宋体"/>
          <w:bCs/>
          <w:color w:val="auto"/>
          <w:sz w:val="24"/>
          <w:szCs w:val="24"/>
          <w:highlight w:val="none"/>
          <w:lang w:val="en-US" w:eastAsia="zh-CN"/>
        </w:rPr>
        <w:t xml:space="preserve">投标</w:t>
      </w:r>
      <w:r>
        <w:rPr>
          <w:rFonts w:hint="eastAsia" w:ascii="宋体" w:hAnsi="宋体" w:eastAsia="宋体" w:cs="宋体"/>
          <w:bCs/>
          <w:color w:val="auto"/>
          <w:sz w:val="24"/>
          <w:szCs w:val="24"/>
          <w:highlight w:val="none"/>
          <w:lang w:val="en-US" w:eastAsia="zh-CN"/>
        </w:rPr>
        <w:t xml:space="preserve">文件解密失败的补救方案</w:t>
      </w:r>
      <w:r>
        <w:rPr>
          <w:rFonts w:hint="eastAsia" w:ascii="宋体" w:hAnsi="宋体" w:cs="宋体"/>
          <w:bCs/>
          <w:color w:val="auto"/>
          <w:sz w:val="24"/>
          <w:szCs w:val="24"/>
          <w:highlight w:val="none"/>
          <w:lang w:val="en-US" w:eastAsia="zh-CN"/>
        </w:rPr>
        <w:t xml:space="preserve">：</w:t>
      </w:r>
      <w:r>
        <w:rPr>
          <w:rFonts w:hint="eastAsia" w:ascii="宋体" w:hAnsi="宋体" w:eastAsia="宋体" w:cs="宋体"/>
          <w:bCs/>
          <w:color w:val="auto"/>
          <w:sz w:val="24"/>
          <w:szCs w:val="24"/>
          <w:highlight w:val="none"/>
          <w:lang w:val="en-US" w:eastAsia="zh-CN"/>
        </w:rPr>
        <w:t xml:space="preserve">无。</w:t>
      </w:r>
      <w:r/>
    </w:p>
    <w:p>
      <w:pPr>
        <w:ind w:firstLine="480"/>
        <w:keepLines w:val="0"/>
        <w:keepNext w:val="0"/>
        <w:pageBreakBefore w:val="0"/>
        <w:spacing w:line="360" w:lineRule="auto"/>
        <w:rPr>
          <w:rFonts w:hint="eastAsia" w:ascii="宋体" w:hAnsi="宋体" w:eastAsia="宋体" w:cs="宋体"/>
          <w:bCs/>
          <w:color w:val="auto"/>
          <w:sz w:val="24"/>
          <w:szCs w:val="24"/>
          <w:highlight w:val="none"/>
          <w:lang w:val="en-US" w:eastAsia="zh-CN"/>
        </w:rPr>
      </w:pPr>
      <w:r>
        <w:rPr>
          <w:rFonts w:hint="eastAsia" w:ascii="宋体" w:hAnsi="宋体" w:eastAsia="宋体" w:cs="宋体"/>
          <w:bCs/>
          <w:color w:val="auto"/>
          <w:sz w:val="24"/>
          <w:szCs w:val="24"/>
          <w:highlight w:val="none"/>
          <w:lang w:val="en-US" w:eastAsia="zh-CN"/>
        </w:rPr>
        <w:t xml:space="preserve">3.供应商应当参加</w:t>
      </w:r>
      <w:r>
        <w:rPr>
          <w:rFonts w:hint="eastAsia" w:ascii="宋体" w:hAnsi="宋体" w:cs="宋体"/>
          <w:bCs/>
          <w:color w:val="auto"/>
          <w:sz w:val="24"/>
          <w:szCs w:val="24"/>
          <w:highlight w:val="none"/>
          <w:lang w:val="en-US" w:eastAsia="zh-CN"/>
        </w:rPr>
        <w:t xml:space="preserve">开标活动</w:t>
      </w:r>
      <w:r>
        <w:rPr>
          <w:rFonts w:hint="eastAsia" w:ascii="宋体" w:hAnsi="宋体" w:eastAsia="宋体" w:cs="宋体"/>
          <w:bCs/>
          <w:color w:val="auto"/>
          <w:sz w:val="24"/>
          <w:szCs w:val="24"/>
          <w:highlight w:val="none"/>
          <w:lang w:val="en-US" w:eastAsia="zh-CN"/>
        </w:rPr>
        <w:t xml:space="preserve">和在苏采云平台规定的时间内对电子</w:t>
      </w:r>
      <w:r>
        <w:rPr>
          <w:rFonts w:hint="eastAsia" w:ascii="宋体" w:hAnsi="宋体" w:cs="宋体"/>
          <w:bCs/>
          <w:color w:val="auto"/>
          <w:sz w:val="24"/>
          <w:szCs w:val="24"/>
          <w:highlight w:val="none"/>
          <w:lang w:val="en-US" w:eastAsia="zh-CN"/>
        </w:rPr>
        <w:t xml:space="preserve">投标</w:t>
      </w:r>
      <w:r>
        <w:rPr>
          <w:rFonts w:hint="eastAsia" w:ascii="宋体" w:hAnsi="宋体" w:eastAsia="宋体" w:cs="宋体"/>
          <w:bCs/>
          <w:color w:val="auto"/>
          <w:sz w:val="24"/>
          <w:szCs w:val="24"/>
          <w:highlight w:val="none"/>
          <w:lang w:val="en-US" w:eastAsia="zh-CN"/>
        </w:rPr>
        <w:t xml:space="preserve">文件进行解密。供应商在</w:t>
      </w:r>
      <w:r>
        <w:rPr>
          <w:rFonts w:hint="eastAsia" w:ascii="宋体" w:hAnsi="宋体" w:cs="宋体"/>
          <w:bCs/>
          <w:color w:val="auto"/>
          <w:sz w:val="24"/>
          <w:szCs w:val="24"/>
          <w:highlight w:val="none"/>
          <w:lang w:val="en-US" w:eastAsia="zh-CN"/>
        </w:rPr>
        <w:t xml:space="preserve">投标</w:t>
      </w:r>
      <w:r>
        <w:rPr>
          <w:rFonts w:hint="eastAsia" w:ascii="宋体" w:hAnsi="宋体" w:eastAsia="宋体" w:cs="宋体"/>
          <w:bCs/>
          <w:color w:val="auto"/>
          <w:sz w:val="24"/>
          <w:szCs w:val="24"/>
          <w:highlight w:val="none"/>
          <w:lang w:val="en-US" w:eastAsia="zh-CN"/>
        </w:rPr>
        <w:t xml:space="preserve">过程中</w:t>
      </w:r>
      <w:r>
        <w:rPr>
          <w:rFonts w:hint="eastAsia" w:ascii="宋体" w:hAnsi="宋体" w:cs="宋体"/>
          <w:bCs/>
          <w:color w:val="auto"/>
          <w:sz w:val="24"/>
          <w:szCs w:val="24"/>
          <w:highlight w:val="none"/>
          <w:lang w:val="en-US" w:eastAsia="zh-CN"/>
        </w:rPr>
        <w:t xml:space="preserve">涉及的投标</w:t>
      </w:r>
      <w:r>
        <w:rPr>
          <w:rFonts w:hint="eastAsia" w:ascii="宋体" w:hAnsi="宋体" w:eastAsia="宋体" w:cs="宋体"/>
          <w:bCs/>
          <w:color w:val="auto"/>
          <w:sz w:val="24"/>
          <w:szCs w:val="24"/>
          <w:highlight w:val="none"/>
          <w:lang w:val="en-US" w:eastAsia="zh-CN"/>
        </w:rPr>
        <w:t xml:space="preserve">文件解密、结果确认等工作，应按照《操作手册》规定执行。供应商如果对</w:t>
      </w:r>
      <w:r>
        <w:rPr>
          <w:rFonts w:hint="eastAsia" w:ascii="宋体" w:hAnsi="宋体" w:cs="宋体"/>
          <w:bCs/>
          <w:color w:val="auto"/>
          <w:sz w:val="24"/>
          <w:szCs w:val="24"/>
          <w:highlight w:val="none"/>
          <w:lang w:val="en-US" w:eastAsia="zh-CN"/>
        </w:rPr>
        <w:t xml:space="preserve">投标</w:t>
      </w:r>
      <w:r>
        <w:rPr>
          <w:rFonts w:hint="eastAsia" w:ascii="宋体" w:hAnsi="宋体" w:eastAsia="宋体" w:cs="宋体"/>
          <w:bCs/>
          <w:color w:val="auto"/>
          <w:sz w:val="24"/>
          <w:szCs w:val="24"/>
          <w:highlight w:val="none"/>
          <w:lang w:val="en-US" w:eastAsia="zh-CN"/>
        </w:rPr>
        <w:t xml:space="preserve">过程和</w:t>
      </w:r>
      <w:r>
        <w:rPr>
          <w:rFonts w:hint="eastAsia" w:ascii="宋体" w:hAnsi="宋体" w:cs="宋体"/>
          <w:bCs/>
          <w:color w:val="auto"/>
          <w:sz w:val="24"/>
          <w:szCs w:val="24"/>
          <w:highlight w:val="none"/>
          <w:lang w:val="en-US" w:eastAsia="zh-CN"/>
        </w:rPr>
        <w:t xml:space="preserve">开标</w:t>
      </w:r>
      <w:r>
        <w:rPr>
          <w:rFonts w:hint="eastAsia" w:ascii="宋体" w:hAnsi="宋体" w:eastAsia="宋体" w:cs="宋体"/>
          <w:bCs/>
          <w:color w:val="auto"/>
          <w:sz w:val="24"/>
          <w:szCs w:val="24"/>
          <w:highlight w:val="none"/>
          <w:lang w:val="en-US" w:eastAsia="zh-CN"/>
        </w:rPr>
        <w:t xml:space="preserve">记录有疑义，应当根据《操作手册》规定提出，如苏采云平台中《报价记录表》宣布后5分钟内未提出的，视同认可</w:t>
      </w:r>
      <w:r>
        <w:rPr>
          <w:rFonts w:hint="eastAsia" w:ascii="宋体" w:hAnsi="宋体" w:cs="宋体"/>
          <w:bCs/>
          <w:color w:val="auto"/>
          <w:sz w:val="24"/>
          <w:szCs w:val="24"/>
          <w:highlight w:val="none"/>
          <w:lang w:val="en-US" w:eastAsia="zh-CN"/>
        </w:rPr>
        <w:t xml:space="preserve">开标</w:t>
      </w:r>
      <w:r>
        <w:rPr>
          <w:rFonts w:hint="eastAsia" w:ascii="宋体" w:hAnsi="宋体" w:eastAsia="宋体" w:cs="宋体"/>
          <w:bCs/>
          <w:color w:val="auto"/>
          <w:sz w:val="24"/>
          <w:szCs w:val="24"/>
          <w:highlight w:val="none"/>
          <w:lang w:val="en-US" w:eastAsia="zh-CN"/>
        </w:rPr>
        <w:t xml:space="preserve">结果。</w:t>
      </w:r>
      <w:r/>
    </w:p>
    <w:p>
      <w:pPr>
        <w:ind w:firstLine="480"/>
        <w:keepLines w:val="0"/>
        <w:keepNext w:val="0"/>
        <w:pageBreakBefore w:val="0"/>
        <w:spacing w:line="360" w:lineRule="auto"/>
        <w:rPr>
          <w:rFonts w:hint="eastAsia" w:ascii="宋体" w:hAnsi="宋体" w:eastAsia="宋体" w:cs="宋体"/>
          <w:bCs/>
          <w:color w:val="auto"/>
          <w:sz w:val="24"/>
          <w:szCs w:val="24"/>
          <w:highlight w:val="none"/>
          <w:lang w:val="en-US" w:eastAsia="zh-CN"/>
        </w:rPr>
      </w:pPr>
      <w:r>
        <w:rPr>
          <w:rFonts w:hint="eastAsia" w:ascii="宋体" w:hAnsi="宋体" w:eastAsia="宋体" w:cs="宋体"/>
          <w:bCs/>
          <w:color w:val="auto"/>
          <w:sz w:val="24"/>
          <w:szCs w:val="24"/>
          <w:highlight w:val="none"/>
          <w:lang w:val="en-US" w:eastAsia="zh-CN"/>
        </w:rPr>
        <w:t xml:space="preserve">4.因供应商原因造成</w:t>
      </w:r>
      <w:r>
        <w:rPr>
          <w:rFonts w:hint="eastAsia" w:ascii="宋体" w:hAnsi="宋体" w:cs="宋体"/>
          <w:bCs/>
          <w:color w:val="auto"/>
          <w:sz w:val="24"/>
          <w:szCs w:val="24"/>
          <w:highlight w:val="none"/>
          <w:lang w:val="en-US" w:eastAsia="zh-CN"/>
        </w:rPr>
        <w:t xml:space="preserve">投标</w:t>
      </w:r>
      <w:r>
        <w:rPr>
          <w:rFonts w:hint="eastAsia" w:ascii="宋体" w:hAnsi="宋体" w:eastAsia="宋体" w:cs="宋体"/>
          <w:bCs/>
          <w:color w:val="auto"/>
          <w:sz w:val="24"/>
          <w:szCs w:val="24"/>
          <w:highlight w:val="none"/>
          <w:lang w:val="en-US" w:eastAsia="zh-CN"/>
        </w:rPr>
        <w:t xml:space="preserve">文件未解密的，视为撤销其</w:t>
      </w:r>
      <w:r>
        <w:rPr>
          <w:rFonts w:hint="eastAsia" w:ascii="宋体" w:hAnsi="宋体" w:cs="宋体"/>
          <w:bCs/>
          <w:color w:val="auto"/>
          <w:sz w:val="24"/>
          <w:szCs w:val="24"/>
          <w:highlight w:val="none"/>
          <w:lang w:val="en-US" w:eastAsia="zh-CN"/>
        </w:rPr>
        <w:t xml:space="preserve">投标</w:t>
      </w:r>
      <w:r>
        <w:rPr>
          <w:rFonts w:hint="eastAsia" w:ascii="宋体" w:hAnsi="宋体" w:eastAsia="宋体" w:cs="宋体"/>
          <w:bCs/>
          <w:color w:val="auto"/>
          <w:sz w:val="24"/>
          <w:szCs w:val="24"/>
          <w:highlight w:val="none"/>
          <w:lang w:val="en-US" w:eastAsia="zh-CN"/>
        </w:rPr>
        <w:t xml:space="preserve">文件；因供应商之外的原因造成</w:t>
      </w:r>
      <w:r>
        <w:rPr>
          <w:rFonts w:hint="eastAsia" w:ascii="宋体" w:hAnsi="宋体" w:cs="宋体"/>
          <w:bCs/>
          <w:color w:val="auto"/>
          <w:sz w:val="24"/>
          <w:szCs w:val="24"/>
          <w:highlight w:val="none"/>
          <w:lang w:val="en-US" w:eastAsia="zh-CN"/>
        </w:rPr>
        <w:t xml:space="preserve">投标</w:t>
      </w:r>
      <w:r>
        <w:rPr>
          <w:rFonts w:hint="eastAsia" w:ascii="宋体" w:hAnsi="宋体" w:eastAsia="宋体" w:cs="宋体"/>
          <w:bCs/>
          <w:color w:val="auto"/>
          <w:sz w:val="24"/>
          <w:szCs w:val="24"/>
          <w:highlight w:val="none"/>
          <w:lang w:val="en-US" w:eastAsia="zh-CN"/>
        </w:rPr>
        <w:t xml:space="preserve">文件未解密的，视为撤回其</w:t>
      </w:r>
      <w:r>
        <w:rPr>
          <w:rFonts w:hint="eastAsia" w:ascii="宋体" w:hAnsi="宋体" w:cs="宋体"/>
          <w:bCs/>
          <w:color w:val="auto"/>
          <w:sz w:val="24"/>
          <w:szCs w:val="24"/>
          <w:highlight w:val="none"/>
          <w:lang w:val="en-US" w:eastAsia="zh-CN"/>
        </w:rPr>
        <w:t xml:space="preserve">投标</w:t>
      </w:r>
      <w:r>
        <w:rPr>
          <w:rFonts w:hint="eastAsia" w:ascii="宋体" w:hAnsi="宋体" w:eastAsia="宋体" w:cs="宋体"/>
          <w:bCs/>
          <w:color w:val="auto"/>
          <w:sz w:val="24"/>
          <w:szCs w:val="24"/>
          <w:highlight w:val="none"/>
          <w:lang w:val="en-US" w:eastAsia="zh-CN"/>
        </w:rPr>
        <w:t xml:space="preserve">文件，供应商有权要求责任方（如责任方为电子招标投标交易平台，电子招标投标交易平台免责）赔偿因此遭受的直接损失。部分</w:t>
      </w:r>
      <w:r>
        <w:rPr>
          <w:rFonts w:hint="eastAsia" w:ascii="宋体" w:hAnsi="宋体" w:cs="宋体"/>
          <w:bCs/>
          <w:color w:val="auto"/>
          <w:sz w:val="24"/>
          <w:szCs w:val="24"/>
          <w:highlight w:val="none"/>
          <w:lang w:val="en-US" w:eastAsia="zh-CN"/>
        </w:rPr>
        <w:t xml:space="preserve">投标</w:t>
      </w:r>
      <w:r>
        <w:rPr>
          <w:rFonts w:hint="eastAsia" w:ascii="宋体" w:hAnsi="宋体" w:eastAsia="宋体" w:cs="宋体"/>
          <w:bCs/>
          <w:color w:val="auto"/>
          <w:sz w:val="24"/>
          <w:szCs w:val="24"/>
          <w:highlight w:val="none"/>
          <w:lang w:val="en-US" w:eastAsia="zh-CN"/>
        </w:rPr>
        <w:t xml:space="preserve">文件未解密的，其他</w:t>
      </w:r>
      <w:r>
        <w:rPr>
          <w:rFonts w:hint="eastAsia" w:ascii="宋体" w:hAnsi="宋体" w:cs="宋体"/>
          <w:bCs/>
          <w:color w:val="auto"/>
          <w:sz w:val="24"/>
          <w:szCs w:val="24"/>
          <w:highlight w:val="none"/>
          <w:lang w:val="en-US" w:eastAsia="zh-CN"/>
        </w:rPr>
        <w:t xml:space="preserve">投标</w:t>
      </w:r>
      <w:r>
        <w:rPr>
          <w:rFonts w:hint="eastAsia" w:ascii="宋体" w:hAnsi="宋体" w:eastAsia="宋体" w:cs="宋体"/>
          <w:bCs/>
          <w:color w:val="auto"/>
          <w:sz w:val="24"/>
          <w:szCs w:val="24"/>
          <w:highlight w:val="none"/>
          <w:lang w:val="en-US" w:eastAsia="zh-CN"/>
        </w:rPr>
        <w:t xml:space="preserve">文件的开标可以继续进行。</w:t>
      </w:r>
      <w:r/>
    </w:p>
    <w:p>
      <w:pPr>
        <w:ind w:firstLine="240"/>
        <w:keepLines w:val="0"/>
        <w:keepNext w:val="0"/>
        <w:pageBreakBefore w:val="0"/>
        <w:spacing w:line="360" w:lineRule="auto"/>
        <w:rPr>
          <w:rFonts w:hint="eastAsia" w:ascii="宋体" w:hAnsi="宋体" w:eastAsia="宋体" w:cs="宋体"/>
          <w:color w:val="auto"/>
          <w:sz w:val="24"/>
          <w:szCs w:val="22"/>
          <w:highlight w:val="none"/>
          <w:lang w:val="en-US" w:eastAsia="zh-CN" w:bidi="ar-SA"/>
        </w:rPr>
        <w:outlineLvl w:val="9"/>
      </w:pPr>
      <w:r>
        <w:rPr>
          <w:rFonts w:hint="eastAsia" w:ascii="宋体" w:hAnsi="宋体" w:eastAsia="宋体" w:cs="宋体"/>
          <w:color w:val="auto"/>
          <w:sz w:val="24"/>
          <w:szCs w:val="22"/>
          <w:highlight w:val="none"/>
          <w:lang w:val="en-US" w:eastAsia="zh-CN" w:bidi="ar-SA"/>
        </w:rPr>
        <w:t xml:space="preserve">（九）无效投标文件的确认：</w:t>
      </w:r>
      <w:r/>
    </w:p>
    <w:p>
      <w:pPr>
        <w:ind w:firstLine="480"/>
        <w:keepLines w:val="0"/>
        <w:keepNext w:val="0"/>
        <w:pageBreakBefore w:val="0"/>
        <w:spacing w:line="360" w:lineRule="auto"/>
        <w:tabs>
          <w:tab w:val="left" w:pos="945" w:leader="none"/>
        </w:tabs>
        <w:rPr>
          <w:rFonts w:hint="eastAsia" w:ascii="宋体" w:hAnsi="宋体" w:eastAsia="宋体" w:cs="宋体"/>
          <w:bCs/>
          <w:color w:val="auto"/>
          <w:sz w:val="24"/>
          <w:szCs w:val="24"/>
          <w:highlight w:val="none"/>
        </w:rPr>
      </w:pPr>
      <w:r>
        <w:rPr>
          <w:rFonts w:hint="eastAsia" w:ascii="宋体" w:hAnsi="宋体" w:cs="宋体"/>
          <w:bCs/>
          <w:color w:val="auto"/>
          <w:sz w:val="24"/>
          <w:szCs w:val="24"/>
          <w:highlight w:val="none"/>
          <w:lang w:val="en-US" w:eastAsia="zh-CN"/>
        </w:rPr>
        <w:t xml:space="preserve">投标供应商</w:t>
      </w:r>
      <w:r>
        <w:rPr>
          <w:rFonts w:hint="eastAsia" w:ascii="宋体" w:hAnsi="宋体" w:eastAsia="宋体" w:cs="宋体"/>
          <w:bCs/>
          <w:color w:val="auto"/>
          <w:sz w:val="24"/>
          <w:szCs w:val="24"/>
          <w:highlight w:val="none"/>
        </w:rPr>
        <w:t xml:space="preserve">有下列情况之一者，</w:t>
      </w:r>
      <w:r>
        <w:rPr>
          <w:rFonts w:hint="eastAsia" w:ascii="宋体" w:hAnsi="宋体" w:cs="宋体"/>
          <w:bCs/>
          <w:color w:val="auto"/>
          <w:sz w:val="24"/>
          <w:szCs w:val="24"/>
          <w:highlight w:val="none"/>
          <w:lang w:eastAsia="zh-CN"/>
        </w:rPr>
        <w:t xml:space="preserve">投标文件</w:t>
      </w:r>
      <w:r>
        <w:rPr>
          <w:rFonts w:hint="eastAsia" w:ascii="宋体" w:hAnsi="宋体" w:eastAsia="宋体" w:cs="宋体"/>
          <w:bCs/>
          <w:color w:val="auto"/>
          <w:sz w:val="24"/>
          <w:szCs w:val="24"/>
          <w:highlight w:val="none"/>
        </w:rPr>
        <w:t xml:space="preserve">无效：</w:t>
      </w:r>
      <w:r/>
    </w:p>
    <w:p>
      <w:pPr>
        <w:ind w:firstLine="480"/>
        <w:keepLines w:val="0"/>
        <w:keepNext w:val="0"/>
        <w:pageBreakBefore w:val="0"/>
        <w:spacing w:line="360" w:lineRule="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lang w:val="en-US" w:eastAsia="zh-CN"/>
        </w:rPr>
        <w:t xml:space="preserve">1.</w:t>
      </w:r>
      <w:r>
        <w:rPr>
          <w:rFonts w:hint="eastAsia" w:ascii="宋体" w:hAnsi="宋体" w:eastAsia="宋体" w:cs="宋体"/>
          <w:bCs/>
          <w:color w:val="auto"/>
          <w:sz w:val="24"/>
          <w:szCs w:val="24"/>
          <w:highlight w:val="none"/>
        </w:rPr>
        <w:t xml:space="preserve">未按规定</w:t>
      </w:r>
      <w:r>
        <w:rPr>
          <w:rFonts w:hint="eastAsia" w:ascii="宋体" w:hAnsi="宋体" w:cs="宋体"/>
          <w:bCs/>
          <w:color w:val="auto"/>
          <w:sz w:val="24"/>
          <w:szCs w:val="24"/>
          <w:highlight w:val="none"/>
          <w:lang w:eastAsia="zh-CN"/>
        </w:rPr>
        <w:t xml:space="preserve">缴纳</w:t>
      </w:r>
      <w:r>
        <w:rPr>
          <w:rFonts w:hint="eastAsia" w:ascii="宋体" w:hAnsi="宋体" w:cs="宋体"/>
          <w:bCs/>
          <w:color w:val="auto"/>
          <w:sz w:val="24"/>
          <w:szCs w:val="24"/>
          <w:highlight w:val="none"/>
          <w:lang w:val="en-US" w:eastAsia="zh-CN"/>
        </w:rPr>
        <w:t xml:space="preserve">投标</w:t>
      </w:r>
      <w:r>
        <w:rPr>
          <w:rFonts w:hint="eastAsia" w:ascii="宋体" w:hAnsi="宋体" w:eastAsia="宋体" w:cs="宋体"/>
          <w:bCs/>
          <w:color w:val="auto"/>
          <w:sz w:val="24"/>
          <w:szCs w:val="24"/>
          <w:highlight w:val="none"/>
        </w:rPr>
        <w:t xml:space="preserve">保证金的；（本项目无需保证金）</w:t>
      </w:r>
      <w:r/>
    </w:p>
    <w:p>
      <w:pPr>
        <w:ind w:firstLine="480"/>
        <w:keepLines w:val="0"/>
        <w:keepNext w:val="0"/>
        <w:pageBreakBefore w:val="0"/>
        <w:spacing w:line="360" w:lineRule="auto"/>
        <w:rPr>
          <w:rFonts w:hint="eastAsia" w:ascii="宋体" w:hAnsi="宋体" w:eastAsia="宋体" w:cs="宋体"/>
          <w:bCs/>
          <w:color w:val="auto"/>
          <w:sz w:val="24"/>
          <w:szCs w:val="24"/>
          <w:highlight w:val="none"/>
          <w:lang w:val="en-US" w:eastAsia="zh-CN"/>
        </w:rPr>
      </w:pPr>
      <w:r>
        <w:rPr>
          <w:rFonts w:hint="eastAsia" w:ascii="宋体" w:hAnsi="宋体" w:eastAsia="宋体" w:cs="宋体"/>
          <w:bCs/>
          <w:color w:val="auto"/>
          <w:sz w:val="24"/>
          <w:szCs w:val="24"/>
          <w:highlight w:val="none"/>
          <w:lang w:val="en-US" w:eastAsia="zh-CN"/>
        </w:rPr>
        <w:t xml:space="preserve">2.电子</w:t>
      </w:r>
      <w:r>
        <w:rPr>
          <w:rFonts w:hint="eastAsia" w:ascii="宋体" w:hAnsi="宋体" w:cs="宋体"/>
          <w:bCs/>
          <w:color w:val="auto"/>
          <w:sz w:val="24"/>
          <w:szCs w:val="24"/>
          <w:highlight w:val="none"/>
          <w:lang w:val="en-US" w:eastAsia="zh-CN"/>
        </w:rPr>
        <w:t xml:space="preserve">投标文件</w:t>
      </w:r>
      <w:r>
        <w:rPr>
          <w:rFonts w:hint="eastAsia" w:ascii="宋体" w:hAnsi="宋体" w:eastAsia="宋体" w:cs="宋体"/>
          <w:bCs/>
          <w:color w:val="auto"/>
          <w:sz w:val="24"/>
          <w:szCs w:val="24"/>
          <w:highlight w:val="none"/>
          <w:lang w:val="en-US" w:eastAsia="zh-CN"/>
        </w:rPr>
        <w:t xml:space="preserve">未按规定的期限上传（递交）的；</w:t>
      </w:r>
      <w:r/>
    </w:p>
    <w:p>
      <w:pPr>
        <w:ind w:firstLine="480"/>
        <w:keepLines w:val="0"/>
        <w:keepNext w:val="0"/>
        <w:pageBreakBefore w:val="0"/>
        <w:spacing w:line="360" w:lineRule="auto"/>
        <w:rPr>
          <w:rFonts w:hint="eastAsia" w:ascii="宋体" w:hAnsi="宋体" w:eastAsia="宋体" w:cs="宋体"/>
          <w:bCs/>
          <w:color w:val="auto"/>
          <w:sz w:val="24"/>
          <w:szCs w:val="24"/>
          <w:highlight w:val="none"/>
          <w:lang w:val="en-US" w:eastAsia="zh-CN"/>
        </w:rPr>
      </w:pPr>
      <w:r>
        <w:rPr>
          <w:rFonts w:hint="eastAsia" w:ascii="宋体" w:hAnsi="宋体" w:eastAsia="宋体" w:cs="宋体"/>
          <w:bCs/>
          <w:color w:val="auto"/>
          <w:sz w:val="24"/>
          <w:szCs w:val="24"/>
          <w:highlight w:val="none"/>
          <w:lang w:val="en-US" w:eastAsia="zh-CN"/>
        </w:rPr>
        <w:t xml:space="preserve">3.</w:t>
      </w:r>
      <w:r>
        <w:rPr>
          <w:rFonts w:hint="eastAsia" w:ascii="宋体" w:hAnsi="宋体" w:cs="宋体"/>
          <w:bCs/>
          <w:color w:val="auto"/>
          <w:sz w:val="24"/>
          <w:szCs w:val="24"/>
          <w:highlight w:val="none"/>
          <w:lang w:val="en-US" w:eastAsia="zh-CN"/>
        </w:rPr>
        <w:t xml:space="preserve">投标</w:t>
      </w:r>
      <w:r>
        <w:rPr>
          <w:rFonts w:hint="eastAsia" w:ascii="宋体" w:hAnsi="宋体" w:eastAsia="宋体" w:cs="宋体"/>
          <w:bCs/>
          <w:color w:val="auto"/>
          <w:sz w:val="24"/>
          <w:szCs w:val="24"/>
          <w:highlight w:val="none"/>
          <w:lang w:val="en-US" w:eastAsia="zh-CN"/>
        </w:rPr>
        <w:t xml:space="preserve">供应商在“苏采云”系统规定的时间内未成功解密电子投标文件的；</w:t>
      </w:r>
      <w:r/>
    </w:p>
    <w:p>
      <w:pPr>
        <w:ind w:firstLine="480"/>
        <w:keepLines w:val="0"/>
        <w:keepNext w:val="0"/>
        <w:pageBreakBefore w:val="0"/>
        <w:spacing w:line="360" w:lineRule="auto"/>
        <w:rPr>
          <w:rFonts w:hint="eastAsia" w:ascii="宋体" w:hAnsi="宋体" w:eastAsia="宋体" w:cs="宋体"/>
          <w:bCs/>
          <w:color w:val="auto"/>
          <w:sz w:val="24"/>
          <w:szCs w:val="24"/>
          <w:highlight w:val="none"/>
          <w:lang w:val="en-US" w:eastAsia="zh-CN"/>
        </w:rPr>
      </w:pPr>
      <w:r>
        <w:rPr>
          <w:rFonts w:hint="eastAsia" w:ascii="宋体" w:hAnsi="宋体" w:eastAsia="宋体" w:cs="宋体"/>
          <w:bCs/>
          <w:color w:val="auto"/>
          <w:sz w:val="24"/>
          <w:szCs w:val="24"/>
          <w:highlight w:val="none"/>
          <w:lang w:val="en-US" w:eastAsia="zh-CN"/>
        </w:rPr>
        <w:t xml:space="preserve">4.</w:t>
      </w:r>
      <w:r>
        <w:rPr>
          <w:rFonts w:hint="eastAsia" w:ascii="宋体" w:hAnsi="宋体" w:cs="宋体"/>
          <w:bCs/>
          <w:color w:val="auto"/>
          <w:sz w:val="24"/>
          <w:szCs w:val="24"/>
          <w:highlight w:val="none"/>
          <w:lang w:val="en-US" w:eastAsia="zh-CN"/>
        </w:rPr>
        <w:t xml:space="preserve">投标</w:t>
      </w:r>
      <w:r>
        <w:rPr>
          <w:rFonts w:hint="eastAsia" w:ascii="宋体" w:hAnsi="宋体" w:eastAsia="宋体" w:cs="宋体"/>
          <w:bCs/>
          <w:color w:val="auto"/>
          <w:sz w:val="24"/>
          <w:szCs w:val="24"/>
          <w:highlight w:val="none"/>
          <w:lang w:val="en-US" w:eastAsia="zh-CN"/>
        </w:rPr>
        <w:t xml:space="preserve">供应商未按照招标文件要求上传电子投标文件、电子投标文件未按规定期限投标的，纸质投标文件（如有）未按规定的期限、地点送达的；</w:t>
      </w:r>
      <w:r/>
    </w:p>
    <w:p>
      <w:pPr>
        <w:ind w:firstLine="480"/>
        <w:keepLines w:val="0"/>
        <w:keepNext w:val="0"/>
        <w:pageBreakBefore w:val="0"/>
        <w:spacing w:line="360" w:lineRule="auto"/>
        <w:rPr>
          <w:rFonts w:hint="eastAsia" w:ascii="宋体" w:hAnsi="宋体" w:eastAsia="宋体" w:cs="宋体"/>
          <w:bCs/>
          <w:color w:val="auto"/>
          <w:sz w:val="24"/>
          <w:szCs w:val="24"/>
          <w:highlight w:val="none"/>
          <w:lang w:val="en-US" w:eastAsia="zh-CN"/>
        </w:rPr>
      </w:pPr>
      <w:r>
        <w:rPr>
          <w:rFonts w:hint="eastAsia" w:ascii="宋体" w:hAnsi="宋体" w:eastAsia="宋体" w:cs="宋体"/>
          <w:bCs/>
          <w:color w:val="auto"/>
          <w:sz w:val="24"/>
          <w:szCs w:val="24"/>
          <w:highlight w:val="none"/>
          <w:lang w:val="en-US" w:eastAsia="zh-CN"/>
        </w:rPr>
        <w:t xml:space="preserve">5.</w:t>
      </w:r>
      <w:r>
        <w:rPr>
          <w:rFonts w:hint="eastAsia" w:ascii="宋体" w:hAnsi="宋体" w:cs="宋体"/>
          <w:bCs/>
          <w:color w:val="auto"/>
          <w:sz w:val="24"/>
          <w:szCs w:val="24"/>
          <w:highlight w:val="none"/>
          <w:lang w:val="en-US" w:eastAsia="zh-CN"/>
        </w:rPr>
        <w:t xml:space="preserve">投标</w:t>
      </w:r>
      <w:r>
        <w:rPr>
          <w:rFonts w:hint="eastAsia" w:ascii="宋体" w:hAnsi="宋体" w:eastAsia="宋体" w:cs="宋体"/>
          <w:bCs/>
          <w:color w:val="auto"/>
          <w:sz w:val="24"/>
          <w:szCs w:val="24"/>
          <w:highlight w:val="none"/>
          <w:lang w:val="en-US" w:eastAsia="zh-CN"/>
        </w:rPr>
        <w:t xml:space="preserve">供应商</w:t>
      </w:r>
      <w:r>
        <w:rPr>
          <w:rFonts w:hint="eastAsia" w:ascii="宋体" w:hAnsi="宋体" w:cs="宋体"/>
          <w:bCs/>
          <w:color w:val="auto"/>
          <w:sz w:val="24"/>
          <w:szCs w:val="24"/>
          <w:highlight w:val="none"/>
          <w:lang w:val="en-US" w:eastAsia="zh-CN"/>
        </w:rPr>
        <w:t xml:space="preserve">的</w:t>
      </w:r>
      <w:r>
        <w:rPr>
          <w:rFonts w:hint="eastAsia" w:ascii="宋体" w:hAnsi="宋体" w:eastAsia="宋体" w:cs="宋体"/>
          <w:bCs/>
          <w:color w:val="auto"/>
          <w:sz w:val="24"/>
          <w:szCs w:val="24"/>
          <w:highlight w:val="none"/>
          <w:lang w:val="en-US" w:eastAsia="zh-CN"/>
        </w:rPr>
        <w:t xml:space="preserve">电子</w:t>
      </w:r>
      <w:r>
        <w:rPr>
          <w:rFonts w:hint="eastAsia" w:ascii="宋体" w:hAnsi="宋体" w:cs="宋体"/>
          <w:bCs/>
          <w:color w:val="auto"/>
          <w:sz w:val="24"/>
          <w:szCs w:val="24"/>
          <w:highlight w:val="none"/>
          <w:lang w:val="en-US" w:eastAsia="zh-CN"/>
        </w:rPr>
        <w:t xml:space="preserve">投标文件</w:t>
      </w:r>
      <w:r>
        <w:rPr>
          <w:rFonts w:hint="eastAsia" w:ascii="宋体" w:hAnsi="宋体" w:eastAsia="宋体" w:cs="宋体"/>
          <w:bCs/>
          <w:color w:val="auto"/>
          <w:sz w:val="24"/>
          <w:szCs w:val="24"/>
          <w:highlight w:val="none"/>
          <w:lang w:val="en-US" w:eastAsia="zh-CN"/>
        </w:rPr>
        <w:t xml:space="preserve">未按</w:t>
      </w:r>
      <w:r>
        <w:rPr>
          <w:rFonts w:hint="eastAsia" w:ascii="宋体" w:hAnsi="宋体" w:cs="宋体"/>
          <w:bCs/>
          <w:color w:val="auto"/>
          <w:sz w:val="24"/>
          <w:szCs w:val="24"/>
          <w:highlight w:val="none"/>
          <w:lang w:val="en-US" w:eastAsia="zh-CN"/>
        </w:rPr>
        <w:t xml:space="preserve">招标文件</w:t>
      </w:r>
      <w:r>
        <w:rPr>
          <w:rFonts w:hint="eastAsia" w:ascii="宋体" w:hAnsi="宋体" w:eastAsia="宋体" w:cs="宋体"/>
          <w:bCs/>
          <w:color w:val="auto"/>
          <w:sz w:val="24"/>
          <w:szCs w:val="24"/>
          <w:highlight w:val="none"/>
          <w:lang w:val="en-US" w:eastAsia="zh-CN"/>
        </w:rPr>
        <w:t xml:space="preserve">要求签署、签章的；</w:t>
      </w:r>
      <w:r/>
    </w:p>
    <w:p>
      <w:pPr>
        <w:ind w:firstLine="480"/>
        <w:keepLines w:val="0"/>
        <w:keepNext w:val="0"/>
        <w:pageBreakBefore w:val="0"/>
        <w:spacing w:line="360" w:lineRule="auto"/>
        <w:rPr>
          <w:rFonts w:hint="eastAsia" w:ascii="宋体" w:hAnsi="宋体" w:eastAsia="宋体" w:cs="宋体"/>
          <w:bCs/>
          <w:color w:val="auto"/>
          <w:sz w:val="24"/>
          <w:szCs w:val="24"/>
          <w:highlight w:val="none"/>
          <w:lang w:val="en-US" w:eastAsia="zh-CN"/>
        </w:rPr>
      </w:pPr>
      <w:r>
        <w:rPr>
          <w:rFonts w:hint="eastAsia" w:ascii="宋体" w:hAnsi="宋体" w:eastAsia="宋体" w:cs="宋体"/>
          <w:bCs/>
          <w:color w:val="auto"/>
          <w:sz w:val="24"/>
          <w:szCs w:val="24"/>
          <w:highlight w:val="none"/>
          <w:lang w:val="en-US" w:eastAsia="zh-CN"/>
        </w:rPr>
        <w:t xml:space="preserve">6.</w:t>
      </w:r>
      <w:r>
        <w:rPr>
          <w:rFonts w:hint="eastAsia" w:ascii="宋体" w:hAnsi="宋体" w:cs="宋体"/>
          <w:bCs/>
          <w:color w:val="auto"/>
          <w:sz w:val="24"/>
          <w:szCs w:val="24"/>
          <w:highlight w:val="none"/>
          <w:lang w:val="en-US" w:eastAsia="zh-CN"/>
        </w:rPr>
        <w:t xml:space="preserve">投标</w:t>
      </w:r>
      <w:r>
        <w:rPr>
          <w:rFonts w:hint="eastAsia" w:ascii="宋体" w:hAnsi="宋体" w:eastAsia="宋体" w:cs="宋体"/>
          <w:bCs/>
          <w:color w:val="auto"/>
          <w:sz w:val="24"/>
          <w:szCs w:val="24"/>
          <w:highlight w:val="none"/>
          <w:lang w:val="en-US" w:eastAsia="zh-CN"/>
        </w:rPr>
        <w:t xml:space="preserve">供应商</w:t>
      </w:r>
      <w:r>
        <w:rPr>
          <w:rFonts w:hint="eastAsia" w:ascii="宋体" w:hAnsi="宋体" w:cs="宋体"/>
          <w:bCs/>
          <w:color w:val="auto"/>
          <w:sz w:val="24"/>
          <w:szCs w:val="24"/>
          <w:highlight w:val="none"/>
          <w:lang w:val="en-US" w:eastAsia="zh-CN"/>
        </w:rPr>
        <w:t xml:space="preserve">的</w:t>
      </w:r>
      <w:r>
        <w:rPr>
          <w:rFonts w:hint="eastAsia" w:ascii="宋体" w:hAnsi="宋体" w:eastAsia="宋体" w:cs="宋体"/>
          <w:bCs/>
          <w:color w:val="auto"/>
          <w:sz w:val="24"/>
          <w:szCs w:val="24"/>
          <w:highlight w:val="none"/>
          <w:lang w:val="en-US" w:eastAsia="zh-CN"/>
        </w:rPr>
        <w:t xml:space="preserve">被授权代表无授权委托书或授权委托日期晚于投标截止日期的；</w:t>
      </w:r>
      <w:r/>
    </w:p>
    <w:p>
      <w:pPr>
        <w:ind w:firstLine="480"/>
        <w:keepLines w:val="0"/>
        <w:keepNext w:val="0"/>
        <w:pageBreakBefore w:val="0"/>
        <w:spacing w:line="360" w:lineRule="auto"/>
        <w:rPr>
          <w:rFonts w:hint="eastAsia" w:ascii="宋体" w:hAnsi="宋体" w:eastAsia="宋体" w:cs="宋体"/>
          <w:bCs/>
          <w:color w:val="auto"/>
          <w:sz w:val="24"/>
          <w:szCs w:val="24"/>
          <w:highlight w:val="none"/>
          <w:lang w:val="en-US" w:eastAsia="zh-CN"/>
        </w:rPr>
      </w:pPr>
      <w:r>
        <w:rPr>
          <w:rFonts w:hint="eastAsia" w:ascii="宋体" w:hAnsi="宋体" w:eastAsia="宋体" w:cs="宋体"/>
          <w:bCs/>
          <w:color w:val="auto"/>
          <w:sz w:val="24"/>
          <w:szCs w:val="24"/>
          <w:highlight w:val="none"/>
          <w:lang w:val="en-US" w:eastAsia="zh-CN"/>
        </w:rPr>
        <w:t xml:space="preserve">7.供应商不具备</w:t>
      </w:r>
      <w:r>
        <w:rPr>
          <w:rFonts w:hint="eastAsia" w:ascii="宋体" w:hAnsi="宋体" w:cs="宋体"/>
          <w:bCs/>
          <w:color w:val="auto"/>
          <w:sz w:val="24"/>
          <w:szCs w:val="24"/>
          <w:highlight w:val="none"/>
          <w:lang w:val="en-US" w:eastAsia="zh-CN"/>
        </w:rPr>
        <w:t xml:space="preserve">招标文件</w:t>
      </w:r>
      <w:r>
        <w:rPr>
          <w:rFonts w:hint="eastAsia" w:ascii="宋体" w:hAnsi="宋体" w:eastAsia="宋体" w:cs="宋体"/>
          <w:bCs/>
          <w:color w:val="auto"/>
          <w:sz w:val="24"/>
          <w:szCs w:val="24"/>
          <w:highlight w:val="none"/>
          <w:lang w:val="en-US" w:eastAsia="zh-CN"/>
        </w:rPr>
        <w:t xml:space="preserve">中规定的资格要求或未按</w:t>
      </w:r>
      <w:r>
        <w:rPr>
          <w:rFonts w:hint="eastAsia" w:ascii="宋体" w:hAnsi="宋体" w:cs="宋体"/>
          <w:bCs/>
          <w:color w:val="auto"/>
          <w:sz w:val="24"/>
          <w:szCs w:val="24"/>
          <w:highlight w:val="none"/>
          <w:lang w:val="en-US" w:eastAsia="zh-CN"/>
        </w:rPr>
        <w:t xml:space="preserve">招标文件</w:t>
      </w:r>
      <w:r>
        <w:rPr>
          <w:rFonts w:hint="eastAsia" w:ascii="宋体" w:hAnsi="宋体" w:eastAsia="宋体" w:cs="宋体"/>
          <w:bCs/>
          <w:color w:val="auto"/>
          <w:sz w:val="24"/>
          <w:szCs w:val="24"/>
          <w:highlight w:val="none"/>
          <w:lang w:val="en-US" w:eastAsia="zh-CN"/>
        </w:rPr>
        <w:t xml:space="preserve">规定的要求提供资格、资信证明文件的；</w:t>
      </w:r>
      <w:r/>
    </w:p>
    <w:p>
      <w:pPr>
        <w:ind w:firstLine="480"/>
        <w:keepLines w:val="0"/>
        <w:keepNext w:val="0"/>
        <w:pageBreakBefore w:val="0"/>
        <w:spacing w:line="360" w:lineRule="auto"/>
        <w:rPr>
          <w:rFonts w:hint="eastAsia" w:ascii="宋体" w:hAnsi="宋体" w:eastAsia="宋体" w:cs="宋体"/>
          <w:bCs/>
          <w:color w:val="auto"/>
          <w:sz w:val="24"/>
          <w:szCs w:val="24"/>
          <w:highlight w:val="none"/>
          <w:lang w:val="en-US" w:eastAsia="zh-CN"/>
        </w:rPr>
      </w:pPr>
      <w:r>
        <w:rPr>
          <w:rFonts w:hint="eastAsia" w:ascii="宋体" w:hAnsi="宋体" w:eastAsia="宋体" w:cs="宋体"/>
          <w:bCs/>
          <w:color w:val="auto"/>
          <w:sz w:val="24"/>
          <w:szCs w:val="24"/>
          <w:highlight w:val="none"/>
          <w:lang w:val="en-US" w:eastAsia="zh-CN"/>
        </w:rPr>
        <w:t xml:space="preserve">8.投标文件内容不全或不符合招标文件中规定的实质性要求和条件的；</w:t>
      </w:r>
      <w:r/>
    </w:p>
    <w:p>
      <w:pPr>
        <w:ind w:firstLine="480"/>
        <w:keepLines w:val="0"/>
        <w:keepNext w:val="0"/>
        <w:pageBreakBefore w:val="0"/>
        <w:spacing w:line="360" w:lineRule="auto"/>
        <w:rPr>
          <w:rFonts w:hint="eastAsia" w:ascii="宋体" w:hAnsi="宋体" w:eastAsia="宋体" w:cs="宋体"/>
          <w:bCs/>
          <w:color w:val="auto"/>
          <w:sz w:val="24"/>
          <w:szCs w:val="24"/>
          <w:highlight w:val="none"/>
          <w:lang w:val="en-US" w:eastAsia="zh-CN"/>
        </w:rPr>
      </w:pPr>
      <w:r>
        <w:rPr>
          <w:rFonts w:hint="eastAsia" w:ascii="宋体" w:hAnsi="宋体" w:cs="宋体"/>
          <w:bCs/>
          <w:color w:val="auto"/>
          <w:sz w:val="24"/>
          <w:szCs w:val="24"/>
          <w:highlight w:val="none"/>
          <w:lang w:val="en-US" w:eastAsia="zh-CN"/>
        </w:rPr>
        <w:t xml:space="preserve">9</w:t>
      </w:r>
      <w:r>
        <w:rPr>
          <w:rFonts w:hint="eastAsia" w:ascii="宋体" w:hAnsi="宋体" w:eastAsia="宋体" w:cs="宋体"/>
          <w:bCs/>
          <w:color w:val="auto"/>
          <w:sz w:val="24"/>
          <w:szCs w:val="24"/>
          <w:highlight w:val="none"/>
          <w:lang w:val="en-US" w:eastAsia="zh-CN"/>
        </w:rPr>
        <w:t xml:space="preserve">.</w:t>
      </w:r>
      <w:r>
        <w:rPr>
          <w:rFonts w:hint="eastAsia" w:ascii="宋体" w:hAnsi="宋体" w:cs="宋体"/>
          <w:bCs/>
          <w:color w:val="auto"/>
          <w:sz w:val="24"/>
          <w:szCs w:val="24"/>
          <w:highlight w:val="none"/>
          <w:lang w:val="en-US" w:eastAsia="zh-CN"/>
        </w:rPr>
        <w:t xml:space="preserve">投标</w:t>
      </w:r>
      <w:r>
        <w:rPr>
          <w:rFonts w:hint="eastAsia" w:ascii="宋体" w:hAnsi="宋体" w:eastAsia="宋体" w:cs="宋体"/>
          <w:bCs/>
          <w:color w:val="auto"/>
          <w:sz w:val="24"/>
          <w:szCs w:val="24"/>
          <w:highlight w:val="none"/>
          <w:lang w:val="en-US" w:eastAsia="zh-CN"/>
        </w:rPr>
        <w:t xml:space="preserve">供应商同一标段提交两个（含两个）以上不同的报价的；供应商同一标段用两个</w:t>
      </w:r>
      <w:r>
        <w:rPr>
          <w:rFonts w:hint="eastAsia" w:ascii="宋体" w:hAnsi="宋体" w:cs="宋体"/>
          <w:bCs/>
          <w:color w:val="auto"/>
          <w:sz w:val="24"/>
          <w:szCs w:val="24"/>
          <w:highlight w:val="none"/>
          <w:lang w:val="en-US" w:eastAsia="zh-CN"/>
        </w:rPr>
        <w:t xml:space="preserve">（</w:t>
      </w:r>
      <w:r>
        <w:rPr>
          <w:rFonts w:hint="eastAsia" w:ascii="宋体" w:hAnsi="宋体" w:eastAsia="宋体" w:cs="宋体"/>
          <w:bCs/>
          <w:color w:val="auto"/>
          <w:sz w:val="24"/>
          <w:szCs w:val="24"/>
          <w:highlight w:val="none"/>
          <w:lang w:val="en-US" w:eastAsia="zh-CN"/>
        </w:rPr>
        <w:t xml:space="preserve">含两个</w:t>
      </w:r>
      <w:r>
        <w:rPr>
          <w:rFonts w:hint="eastAsia" w:ascii="宋体" w:hAnsi="宋体" w:cs="宋体"/>
          <w:bCs/>
          <w:color w:val="auto"/>
          <w:sz w:val="24"/>
          <w:szCs w:val="24"/>
          <w:highlight w:val="none"/>
          <w:lang w:val="en-US" w:eastAsia="zh-CN"/>
        </w:rPr>
        <w:t xml:space="preserve">）</w:t>
      </w:r>
      <w:r>
        <w:rPr>
          <w:rFonts w:hint="eastAsia" w:ascii="宋体" w:hAnsi="宋体" w:eastAsia="宋体" w:cs="宋体"/>
          <w:bCs/>
          <w:color w:val="auto"/>
          <w:sz w:val="24"/>
          <w:szCs w:val="24"/>
          <w:highlight w:val="none"/>
          <w:lang w:val="en-US" w:eastAsia="zh-CN"/>
        </w:rPr>
        <w:t xml:space="preserve">以上规格型号产品进行响应的；</w:t>
      </w:r>
      <w:r/>
    </w:p>
    <w:p>
      <w:pPr>
        <w:ind w:firstLine="480"/>
        <w:keepLines w:val="0"/>
        <w:keepNext w:val="0"/>
        <w:pageBreakBefore w:val="0"/>
        <w:spacing w:line="360" w:lineRule="auto"/>
        <w:rPr>
          <w:rFonts w:hint="eastAsia" w:ascii="宋体" w:hAnsi="宋体" w:eastAsia="宋体" w:cs="宋体"/>
          <w:bCs/>
          <w:color w:val="auto"/>
          <w:sz w:val="24"/>
          <w:szCs w:val="24"/>
          <w:highlight w:val="none"/>
          <w:lang w:val="en-US" w:eastAsia="zh-CN"/>
        </w:rPr>
      </w:pPr>
      <w:r>
        <w:rPr>
          <w:rFonts w:hint="eastAsia" w:ascii="宋体" w:hAnsi="宋体" w:eastAsia="宋体" w:cs="宋体"/>
          <w:bCs/>
          <w:color w:val="auto"/>
          <w:sz w:val="24"/>
          <w:szCs w:val="24"/>
          <w:highlight w:val="none"/>
          <w:lang w:val="en-US" w:eastAsia="zh-CN"/>
        </w:rPr>
        <w:t xml:space="preserve">1</w:t>
      </w:r>
      <w:r>
        <w:rPr>
          <w:rFonts w:hint="eastAsia" w:ascii="宋体" w:hAnsi="宋体" w:cs="宋体"/>
          <w:bCs/>
          <w:color w:val="auto"/>
          <w:sz w:val="24"/>
          <w:szCs w:val="24"/>
          <w:highlight w:val="none"/>
          <w:lang w:val="en-US" w:eastAsia="zh-CN"/>
        </w:rPr>
        <w:t xml:space="preserve">0</w:t>
      </w:r>
      <w:r>
        <w:rPr>
          <w:rFonts w:hint="eastAsia" w:ascii="宋体" w:hAnsi="宋体" w:eastAsia="宋体" w:cs="宋体"/>
          <w:bCs/>
          <w:color w:val="auto"/>
          <w:sz w:val="24"/>
          <w:szCs w:val="24"/>
          <w:highlight w:val="none"/>
          <w:lang w:val="en-US" w:eastAsia="zh-CN"/>
        </w:rPr>
        <w:t xml:space="preserve">.</w:t>
      </w:r>
      <w:r>
        <w:rPr>
          <w:rFonts w:hint="eastAsia" w:ascii="宋体" w:hAnsi="宋体" w:cs="宋体"/>
          <w:bCs/>
          <w:color w:val="auto"/>
          <w:sz w:val="24"/>
          <w:szCs w:val="24"/>
          <w:highlight w:val="none"/>
          <w:lang w:val="en-US" w:eastAsia="zh-CN"/>
        </w:rPr>
        <w:t xml:space="preserve">投标</w:t>
      </w:r>
      <w:r>
        <w:rPr>
          <w:rFonts w:hint="eastAsia" w:ascii="宋体" w:hAnsi="宋体" w:eastAsia="宋体" w:cs="宋体"/>
          <w:bCs/>
          <w:color w:val="auto"/>
          <w:sz w:val="24"/>
          <w:szCs w:val="24"/>
          <w:highlight w:val="none"/>
          <w:lang w:val="en-US" w:eastAsia="zh-CN"/>
        </w:rPr>
        <w:t xml:space="preserve">供应商被</w:t>
      </w:r>
      <w:r>
        <w:rPr>
          <w:rFonts w:hint="eastAsia" w:hAnsi="宋体"/>
          <w:color w:val="auto"/>
          <w:sz w:val="24"/>
          <w:szCs w:val="24"/>
          <w:highlight w:val="none"/>
        </w:rPr>
        <w:t xml:space="preserve">“信用中国</w:t>
      </w:r>
      <w:r>
        <w:rPr>
          <w:rFonts w:hint="eastAsia" w:hAnsi="宋体"/>
          <w:color w:val="auto"/>
          <w:sz w:val="24"/>
          <w:szCs w:val="24"/>
          <w:highlight w:val="none"/>
          <w:lang w:eastAsia="zh-CN"/>
        </w:rPr>
        <w:t xml:space="preserve">”“</w:t>
      </w:r>
      <w:r>
        <w:rPr>
          <w:rFonts w:hint="eastAsia" w:hAnsi="宋体"/>
          <w:color w:val="auto"/>
          <w:sz w:val="24"/>
          <w:szCs w:val="24"/>
          <w:highlight w:val="none"/>
        </w:rPr>
        <w:t xml:space="preserve">中国政府采购网”</w:t>
      </w:r>
      <w:r>
        <w:rPr>
          <w:rFonts w:hint="eastAsia" w:ascii="宋体" w:hAnsi="宋体" w:eastAsia="宋体" w:cs="宋体"/>
          <w:bCs/>
          <w:color w:val="auto"/>
          <w:sz w:val="24"/>
          <w:szCs w:val="24"/>
          <w:highlight w:val="none"/>
          <w:lang w:val="en-US" w:eastAsia="zh-CN"/>
        </w:rPr>
        <w:t xml:space="preserve">列入失信被执行人、重大税收违法案件当事人名单、政府采购严重违法失信行为记录名单</w:t>
      </w:r>
      <w:r>
        <w:rPr>
          <w:rFonts w:hint="eastAsia" w:ascii="宋体" w:hAnsi="宋体" w:cs="宋体"/>
          <w:bCs/>
          <w:color w:val="auto"/>
          <w:sz w:val="24"/>
          <w:szCs w:val="24"/>
          <w:highlight w:val="none"/>
          <w:lang w:val="en-US" w:eastAsia="zh-CN"/>
        </w:rPr>
        <w:t xml:space="preserve">。</w:t>
      </w:r>
      <w:r>
        <w:rPr>
          <w:rFonts w:hint="eastAsia" w:ascii="宋体" w:hAnsi="宋体"/>
          <w:bCs/>
          <w:color w:val="auto"/>
          <w:sz w:val="24"/>
          <w:highlight w:val="none"/>
        </w:rPr>
        <w:t xml:space="preserve">或查询“信用中国”网站、</w:t>
      </w:r>
      <w:r>
        <w:rPr>
          <w:rFonts w:hint="eastAsia" w:ascii="宋体" w:hAnsi="宋体"/>
          <w:color w:val="auto"/>
          <w:sz w:val="24"/>
          <w:szCs w:val="24"/>
          <w:highlight w:val="none"/>
        </w:rPr>
        <w:t xml:space="preserve">中国政府采购网</w:t>
      </w:r>
      <w:r>
        <w:rPr>
          <w:rFonts w:hint="eastAsia" w:ascii="宋体" w:hAnsi="宋体"/>
          <w:bCs/>
          <w:color w:val="auto"/>
          <w:sz w:val="24"/>
          <w:highlight w:val="none"/>
        </w:rPr>
        <w:t xml:space="preserve">后发现</w:t>
      </w:r>
      <w:r>
        <w:rPr>
          <w:rFonts w:hint="eastAsia" w:ascii="宋体" w:hAnsi="宋体"/>
          <w:bCs/>
          <w:color w:val="auto"/>
          <w:sz w:val="24"/>
          <w:highlight w:val="none"/>
          <w:lang w:eastAsia="zh-CN"/>
        </w:rPr>
        <w:t xml:space="preserve">投标供应商</w:t>
      </w:r>
      <w:r>
        <w:rPr>
          <w:rFonts w:hint="eastAsia" w:ascii="宋体" w:hAnsi="宋体"/>
          <w:bCs/>
          <w:color w:val="auto"/>
          <w:sz w:val="24"/>
          <w:highlight w:val="none"/>
        </w:rPr>
        <w:t xml:space="preserve">存在其他不符合《中华人民共和国政府采购法》第二十二条规定条件的信用记录</w:t>
      </w:r>
      <w:r>
        <w:rPr>
          <w:rFonts w:hint="eastAsia" w:ascii="宋体" w:hAnsi="宋体" w:eastAsia="宋体" w:cs="宋体"/>
          <w:bCs/>
          <w:color w:val="auto"/>
          <w:sz w:val="24"/>
          <w:szCs w:val="24"/>
          <w:highlight w:val="none"/>
          <w:lang w:val="en-US" w:eastAsia="zh-CN"/>
        </w:rPr>
        <w:t xml:space="preserve">；</w:t>
      </w:r>
      <w:r/>
    </w:p>
    <w:p>
      <w:pPr>
        <w:ind w:firstLine="480"/>
        <w:keepLines w:val="0"/>
        <w:keepNext w:val="0"/>
        <w:pageBreakBefore w:val="0"/>
        <w:spacing w:line="360" w:lineRule="auto"/>
        <w:rPr>
          <w:rFonts w:hint="eastAsia" w:ascii="宋体" w:hAnsi="宋体" w:eastAsia="宋体" w:cs="宋体"/>
          <w:bCs/>
          <w:color w:val="auto"/>
          <w:sz w:val="24"/>
          <w:szCs w:val="24"/>
          <w:highlight w:val="none"/>
          <w:lang w:val="en-US" w:eastAsia="zh-CN"/>
        </w:rPr>
      </w:pPr>
      <w:r>
        <w:rPr>
          <w:rFonts w:hint="eastAsia" w:ascii="宋体" w:hAnsi="宋体" w:eastAsia="宋体" w:cs="宋体"/>
          <w:bCs/>
          <w:color w:val="auto"/>
          <w:sz w:val="24"/>
          <w:szCs w:val="24"/>
          <w:highlight w:val="none"/>
          <w:lang w:val="en-US" w:eastAsia="zh-CN"/>
        </w:rPr>
        <w:t xml:space="preserve">1</w:t>
      </w:r>
      <w:r>
        <w:rPr>
          <w:rFonts w:hint="eastAsia" w:ascii="宋体" w:hAnsi="宋体" w:cs="宋体"/>
          <w:bCs/>
          <w:color w:val="auto"/>
          <w:sz w:val="24"/>
          <w:szCs w:val="24"/>
          <w:highlight w:val="none"/>
          <w:lang w:val="en-US" w:eastAsia="zh-CN"/>
        </w:rPr>
        <w:t xml:space="preserve">1</w:t>
      </w:r>
      <w:r>
        <w:rPr>
          <w:rFonts w:hint="eastAsia" w:ascii="宋体" w:hAnsi="宋体" w:eastAsia="宋体" w:cs="宋体"/>
          <w:bCs/>
          <w:color w:val="auto"/>
          <w:sz w:val="24"/>
          <w:szCs w:val="24"/>
          <w:highlight w:val="none"/>
          <w:lang w:val="en-US" w:eastAsia="zh-CN"/>
        </w:rPr>
        <w:t xml:space="preserve">.</w:t>
      </w:r>
      <w:r>
        <w:rPr>
          <w:rFonts w:hint="eastAsia" w:ascii="宋体" w:hAnsi="宋体" w:cs="宋体"/>
          <w:bCs/>
          <w:color w:val="auto"/>
          <w:sz w:val="24"/>
          <w:szCs w:val="24"/>
          <w:highlight w:val="none"/>
          <w:lang w:val="en-US" w:eastAsia="zh-CN"/>
        </w:rPr>
        <w:t xml:space="preserve">投标文件</w:t>
      </w:r>
      <w:r>
        <w:rPr>
          <w:rFonts w:hint="eastAsia" w:ascii="宋体" w:hAnsi="宋体" w:eastAsia="宋体" w:cs="宋体"/>
          <w:bCs/>
          <w:color w:val="auto"/>
          <w:sz w:val="24"/>
          <w:szCs w:val="24"/>
          <w:highlight w:val="none"/>
          <w:lang w:val="en-US" w:eastAsia="zh-CN"/>
        </w:rPr>
        <w:t xml:space="preserve">未按</w:t>
      </w:r>
      <w:r>
        <w:rPr>
          <w:rFonts w:hint="eastAsia" w:ascii="宋体" w:hAnsi="宋体" w:cs="宋体"/>
          <w:bCs/>
          <w:color w:val="auto"/>
          <w:sz w:val="24"/>
          <w:szCs w:val="24"/>
          <w:highlight w:val="none"/>
          <w:lang w:val="en-US" w:eastAsia="zh-CN"/>
        </w:rPr>
        <w:t xml:space="preserve">招标文件</w:t>
      </w:r>
      <w:r>
        <w:rPr>
          <w:rFonts w:hint="eastAsia" w:ascii="宋体" w:hAnsi="宋体" w:eastAsia="宋体" w:cs="宋体"/>
          <w:bCs/>
          <w:color w:val="auto"/>
          <w:sz w:val="24"/>
          <w:szCs w:val="24"/>
          <w:highlight w:val="none"/>
          <w:lang w:val="en-US" w:eastAsia="zh-CN"/>
        </w:rPr>
        <w:t xml:space="preserve">规定的格式、内容和要求填写、制作的；</w:t>
      </w:r>
      <w:r/>
    </w:p>
    <w:p>
      <w:pPr>
        <w:ind w:firstLine="480"/>
        <w:keepLines w:val="0"/>
        <w:keepNext w:val="0"/>
        <w:pageBreakBefore w:val="0"/>
        <w:spacing w:line="360" w:lineRule="auto"/>
        <w:rPr>
          <w:rFonts w:hint="eastAsia" w:ascii="宋体" w:hAnsi="宋体" w:eastAsia="宋体" w:cs="宋体"/>
          <w:bCs/>
          <w:color w:val="auto"/>
          <w:sz w:val="24"/>
          <w:szCs w:val="24"/>
          <w:highlight w:val="none"/>
          <w:lang w:val="en-US" w:eastAsia="zh-CN"/>
        </w:rPr>
      </w:pPr>
      <w:r>
        <w:rPr>
          <w:rFonts w:hint="eastAsia" w:ascii="宋体" w:hAnsi="宋体" w:eastAsia="宋体" w:cs="宋体"/>
          <w:bCs/>
          <w:color w:val="auto"/>
          <w:sz w:val="24"/>
          <w:szCs w:val="24"/>
          <w:highlight w:val="none"/>
          <w:lang w:val="en-US" w:eastAsia="zh-CN"/>
        </w:rPr>
        <w:t xml:space="preserve">1</w:t>
      </w:r>
      <w:r>
        <w:rPr>
          <w:rFonts w:hint="eastAsia" w:ascii="宋体" w:hAnsi="宋体" w:cs="宋体"/>
          <w:bCs/>
          <w:color w:val="auto"/>
          <w:sz w:val="24"/>
          <w:szCs w:val="24"/>
          <w:highlight w:val="none"/>
          <w:lang w:val="en-US" w:eastAsia="zh-CN"/>
        </w:rPr>
        <w:t xml:space="preserve">2</w:t>
      </w:r>
      <w:r>
        <w:rPr>
          <w:rFonts w:hint="eastAsia" w:ascii="宋体" w:hAnsi="宋体" w:eastAsia="宋体" w:cs="宋体"/>
          <w:bCs/>
          <w:color w:val="auto"/>
          <w:sz w:val="24"/>
          <w:szCs w:val="24"/>
          <w:highlight w:val="none"/>
          <w:lang w:val="en-US" w:eastAsia="zh-CN"/>
        </w:rPr>
        <w:t xml:space="preserve">.电子投标文件图片、字迹模糊不清、无法辨认导致无法评审的；</w:t>
      </w:r>
      <w:r/>
    </w:p>
    <w:p>
      <w:pPr>
        <w:ind w:firstLine="480"/>
        <w:keepLines w:val="0"/>
        <w:keepNext w:val="0"/>
        <w:pageBreakBefore w:val="0"/>
        <w:spacing w:line="360" w:lineRule="auto"/>
        <w:rPr>
          <w:rFonts w:hint="eastAsia" w:ascii="宋体" w:hAnsi="宋体" w:eastAsia="宋体" w:cs="宋体"/>
          <w:bCs/>
          <w:color w:val="auto"/>
          <w:sz w:val="24"/>
          <w:szCs w:val="24"/>
          <w:highlight w:val="none"/>
          <w:lang w:val="en-US" w:eastAsia="zh-CN"/>
        </w:rPr>
      </w:pPr>
      <w:r>
        <w:rPr>
          <w:rFonts w:hint="eastAsia" w:ascii="宋体" w:hAnsi="宋体" w:eastAsia="宋体" w:cs="宋体"/>
          <w:bCs/>
          <w:color w:val="auto"/>
          <w:sz w:val="24"/>
          <w:szCs w:val="24"/>
          <w:highlight w:val="none"/>
          <w:lang w:val="en-US" w:eastAsia="zh-CN"/>
        </w:rPr>
        <w:t xml:space="preserve">1</w:t>
      </w:r>
      <w:r>
        <w:rPr>
          <w:rFonts w:hint="eastAsia" w:ascii="宋体" w:hAnsi="宋体" w:cs="宋体"/>
          <w:bCs/>
          <w:color w:val="auto"/>
          <w:sz w:val="24"/>
          <w:szCs w:val="24"/>
          <w:highlight w:val="none"/>
          <w:lang w:val="en-US" w:eastAsia="zh-CN"/>
        </w:rPr>
        <w:t xml:space="preserve">3</w:t>
      </w:r>
      <w:r>
        <w:rPr>
          <w:rFonts w:hint="eastAsia" w:ascii="宋体" w:hAnsi="宋体" w:eastAsia="宋体" w:cs="宋体"/>
          <w:bCs/>
          <w:color w:val="auto"/>
          <w:sz w:val="24"/>
          <w:szCs w:val="24"/>
          <w:highlight w:val="none"/>
          <w:lang w:val="en-US" w:eastAsia="zh-CN"/>
        </w:rPr>
        <w:t xml:space="preserve">.投标文件含有招标文件未允许提供的选择性内容的；</w:t>
      </w:r>
      <w:r/>
    </w:p>
    <w:p>
      <w:pPr>
        <w:ind w:firstLine="480"/>
        <w:keepLines w:val="0"/>
        <w:keepNext w:val="0"/>
        <w:pageBreakBefore w:val="0"/>
        <w:spacing w:line="360" w:lineRule="auto"/>
        <w:rPr>
          <w:rFonts w:hint="eastAsia" w:ascii="宋体" w:hAnsi="宋体" w:cs="宋体"/>
          <w:bCs/>
          <w:color w:val="auto"/>
          <w:sz w:val="24"/>
          <w:szCs w:val="24"/>
          <w:highlight w:val="none"/>
          <w:lang w:val="en-US" w:eastAsia="zh-CN"/>
        </w:rPr>
      </w:pPr>
      <w:r>
        <w:rPr>
          <w:rFonts w:hint="eastAsia" w:ascii="宋体" w:hAnsi="宋体" w:cs="宋体"/>
          <w:bCs/>
          <w:color w:val="auto"/>
          <w:sz w:val="24"/>
          <w:szCs w:val="24"/>
          <w:highlight w:val="none"/>
          <w:lang w:val="en-US" w:eastAsia="zh-CN"/>
        </w:rPr>
        <w:t xml:space="preserve">14.投标文件含有采购人不能接受的附加条件的；</w:t>
      </w:r>
      <w:r/>
    </w:p>
    <w:p>
      <w:pPr>
        <w:ind w:firstLine="480"/>
        <w:keepLines w:val="0"/>
        <w:keepNext w:val="0"/>
        <w:pageBreakBefore w:val="0"/>
        <w:spacing w:line="360" w:lineRule="auto"/>
        <w:rPr>
          <w:rFonts w:hint="eastAsia" w:ascii="宋体" w:hAnsi="宋体" w:cs="宋体"/>
          <w:bCs/>
          <w:color w:val="auto"/>
          <w:sz w:val="24"/>
          <w:szCs w:val="24"/>
          <w:highlight w:val="none"/>
          <w:lang w:val="en-US" w:eastAsia="zh-CN"/>
        </w:rPr>
      </w:pPr>
      <w:r>
        <w:rPr>
          <w:rFonts w:hint="eastAsia" w:ascii="宋体" w:hAnsi="宋体" w:cs="宋体"/>
          <w:bCs/>
          <w:color w:val="auto"/>
          <w:sz w:val="24"/>
          <w:szCs w:val="24"/>
          <w:highlight w:val="none"/>
          <w:lang w:val="en-US" w:eastAsia="zh-CN"/>
        </w:rPr>
        <w:t xml:space="preserve">15.提供虚假材料的（包括工商营业执照、财务报表、资格、资信证明文件等）；</w:t>
      </w:r>
      <w:r/>
    </w:p>
    <w:p>
      <w:pPr>
        <w:ind w:firstLine="480"/>
        <w:keepLines w:val="0"/>
        <w:keepNext w:val="0"/>
        <w:pageBreakBefore w:val="0"/>
        <w:spacing w:line="360" w:lineRule="auto"/>
        <w:rPr>
          <w:rFonts w:hint="eastAsia" w:ascii="宋体" w:hAnsi="宋体" w:cs="宋体"/>
          <w:bCs/>
          <w:color w:val="auto"/>
          <w:sz w:val="24"/>
          <w:szCs w:val="24"/>
          <w:highlight w:val="none"/>
          <w:lang w:val="en-US" w:eastAsia="zh-CN"/>
        </w:rPr>
      </w:pPr>
      <w:r>
        <w:rPr>
          <w:rFonts w:hint="eastAsia" w:ascii="宋体" w:hAnsi="宋体" w:cs="宋体"/>
          <w:bCs/>
          <w:color w:val="auto"/>
          <w:sz w:val="24"/>
          <w:szCs w:val="24"/>
          <w:highlight w:val="none"/>
          <w:lang w:val="en-US" w:eastAsia="zh-CN"/>
        </w:rPr>
        <w:t xml:space="preserve">16.供应商未遵循公平竞争的原则，恶意串通，妨碍其他供应商的竞争行为，损害采购人或者其他供应商的合法权益的；</w:t>
      </w:r>
      <w:r/>
    </w:p>
    <w:p>
      <w:pPr>
        <w:ind w:firstLine="480"/>
        <w:keepLines w:val="0"/>
        <w:keepNext w:val="0"/>
        <w:pageBreakBefore w:val="0"/>
        <w:spacing w:line="360" w:lineRule="auto"/>
        <w:rPr>
          <w:rFonts w:hint="eastAsia" w:ascii="宋体" w:hAnsi="宋体" w:cs="宋体"/>
          <w:bCs/>
          <w:color w:val="auto"/>
          <w:sz w:val="24"/>
          <w:szCs w:val="24"/>
          <w:highlight w:val="none"/>
          <w:lang w:val="en-US" w:eastAsia="zh-CN"/>
        </w:rPr>
      </w:pPr>
      <w:r>
        <w:rPr>
          <w:rFonts w:hint="eastAsia" w:ascii="宋体" w:hAnsi="宋体" w:cs="宋体"/>
          <w:bCs/>
          <w:color w:val="auto"/>
          <w:sz w:val="24"/>
          <w:szCs w:val="24"/>
          <w:highlight w:val="none"/>
          <w:lang w:val="en-US" w:eastAsia="zh-CN"/>
        </w:rPr>
        <w:t xml:space="preserve">17.不同投标供应商的投标文件的目录序号、排版格式、文字风格等存在明显的相似性或一致性，特征显示由同一单位或者同一个人编制的；</w:t>
      </w:r>
      <w:r/>
    </w:p>
    <w:p>
      <w:pPr>
        <w:ind w:firstLine="480"/>
        <w:keepLines w:val="0"/>
        <w:keepNext w:val="0"/>
        <w:pageBreakBefore w:val="0"/>
        <w:spacing w:line="360" w:lineRule="auto"/>
        <w:rPr>
          <w:rFonts w:hint="eastAsia" w:ascii="宋体" w:hAnsi="宋体" w:cs="宋体"/>
          <w:bCs/>
          <w:color w:val="auto"/>
          <w:sz w:val="24"/>
          <w:szCs w:val="24"/>
          <w:highlight w:val="none"/>
          <w:lang w:val="en-US" w:eastAsia="zh-CN"/>
        </w:rPr>
      </w:pPr>
      <w:r>
        <w:rPr>
          <w:rFonts w:hint="eastAsia" w:ascii="宋体" w:hAnsi="宋体" w:cs="宋体"/>
          <w:bCs/>
          <w:color w:val="auto"/>
          <w:sz w:val="24"/>
          <w:szCs w:val="24"/>
          <w:highlight w:val="none"/>
          <w:lang w:val="en-US" w:eastAsia="zh-CN"/>
        </w:rPr>
        <w:t xml:space="preserve">18.不同供应商委托同一单位或者个人办理投标事宜的；</w:t>
      </w:r>
      <w:r/>
    </w:p>
    <w:p>
      <w:pPr>
        <w:ind w:firstLine="480"/>
        <w:keepLines w:val="0"/>
        <w:keepNext w:val="0"/>
        <w:pageBreakBefore w:val="0"/>
        <w:spacing w:line="360" w:lineRule="auto"/>
        <w:rPr>
          <w:rFonts w:hint="eastAsia" w:ascii="宋体" w:hAnsi="宋体" w:cs="宋体"/>
          <w:bCs/>
          <w:color w:val="auto"/>
          <w:sz w:val="24"/>
          <w:szCs w:val="24"/>
          <w:highlight w:val="none"/>
          <w:lang w:val="en-US" w:eastAsia="zh-CN"/>
        </w:rPr>
      </w:pPr>
      <w:r>
        <w:rPr>
          <w:rFonts w:hint="eastAsia" w:ascii="宋体" w:hAnsi="宋体" w:cs="宋体"/>
          <w:bCs/>
          <w:color w:val="auto"/>
          <w:sz w:val="24"/>
          <w:szCs w:val="24"/>
          <w:highlight w:val="none"/>
          <w:lang w:val="en-US" w:eastAsia="zh-CN"/>
        </w:rPr>
        <w:t xml:space="preserve">19.不同供应商投标文件载明的项目管理成员或者联系人员为同一人的；</w:t>
      </w:r>
      <w:r/>
    </w:p>
    <w:p>
      <w:pPr>
        <w:ind w:firstLine="480"/>
        <w:keepLines w:val="0"/>
        <w:keepNext w:val="0"/>
        <w:pageBreakBefore w:val="0"/>
        <w:spacing w:line="360" w:lineRule="auto"/>
        <w:rPr>
          <w:rFonts w:hint="eastAsia" w:ascii="宋体" w:hAnsi="宋体" w:cs="宋体"/>
          <w:bCs/>
          <w:color w:val="auto"/>
          <w:sz w:val="24"/>
          <w:szCs w:val="24"/>
          <w:highlight w:val="none"/>
          <w:lang w:val="en-US" w:eastAsia="zh-CN"/>
        </w:rPr>
      </w:pPr>
      <w:r>
        <w:rPr>
          <w:rFonts w:hint="eastAsia" w:ascii="宋体" w:hAnsi="宋体" w:cs="宋体"/>
          <w:bCs/>
          <w:color w:val="auto"/>
          <w:sz w:val="24"/>
          <w:szCs w:val="24"/>
          <w:highlight w:val="none"/>
          <w:lang w:val="en-US" w:eastAsia="zh-CN"/>
        </w:rPr>
        <w:t xml:space="preserve">20.不同供应商的投标文件内容存在非正常一致、项目组成员出现同一人、投标文件中错误（或异常）一致或雷同、电子文档信息一致或雷同的；</w:t>
      </w:r>
      <w:r/>
    </w:p>
    <w:p>
      <w:pPr>
        <w:ind w:firstLine="480"/>
        <w:keepLines w:val="0"/>
        <w:keepNext w:val="0"/>
        <w:pageBreakBefore w:val="0"/>
        <w:spacing w:line="360" w:lineRule="auto"/>
        <w:rPr>
          <w:rFonts w:hint="eastAsia" w:ascii="宋体" w:hAnsi="宋体" w:cs="宋体"/>
          <w:bCs/>
          <w:color w:val="auto"/>
          <w:sz w:val="24"/>
          <w:szCs w:val="24"/>
          <w:highlight w:val="none"/>
          <w:lang w:val="en-US" w:eastAsia="zh-CN"/>
        </w:rPr>
      </w:pPr>
      <w:r>
        <w:rPr>
          <w:rFonts w:hint="eastAsia" w:ascii="宋体" w:hAnsi="宋体" w:cs="宋体"/>
          <w:bCs/>
          <w:color w:val="auto"/>
          <w:sz w:val="24"/>
          <w:szCs w:val="24"/>
          <w:highlight w:val="none"/>
          <w:lang w:val="en-US" w:eastAsia="zh-CN"/>
        </w:rPr>
        <w:t xml:space="preserve">21.不同供应商报价细目呈明显规律性变化，或恶意串通其他供应商，故意哄抬价格或压价的；</w:t>
      </w:r>
      <w:r/>
    </w:p>
    <w:p>
      <w:pPr>
        <w:ind w:firstLine="480"/>
        <w:keepLines w:val="0"/>
        <w:keepNext w:val="0"/>
        <w:pageBreakBefore w:val="0"/>
        <w:spacing w:line="360" w:lineRule="auto"/>
        <w:rPr>
          <w:rFonts w:hint="eastAsia" w:ascii="宋体" w:hAnsi="宋体" w:cs="宋体"/>
          <w:bCs/>
          <w:color w:val="auto"/>
          <w:sz w:val="24"/>
          <w:szCs w:val="24"/>
          <w:highlight w:val="none"/>
          <w:lang w:val="en-US" w:eastAsia="zh-CN"/>
        </w:rPr>
      </w:pPr>
      <w:r>
        <w:rPr>
          <w:rFonts w:hint="eastAsia" w:ascii="宋体" w:hAnsi="宋体" w:cs="宋体"/>
          <w:bCs/>
          <w:color w:val="auto"/>
          <w:sz w:val="24"/>
          <w:szCs w:val="24"/>
          <w:highlight w:val="none"/>
          <w:lang w:val="en-US" w:eastAsia="zh-CN"/>
        </w:rPr>
        <w:t xml:space="preserve">22.不同供应商聘请同一人为其投标提供技术或经济咨询服务的；</w:t>
      </w:r>
      <w:r/>
    </w:p>
    <w:p>
      <w:pPr>
        <w:ind w:firstLine="480"/>
        <w:keepLines w:val="0"/>
        <w:keepNext w:val="0"/>
        <w:pageBreakBefore w:val="0"/>
        <w:spacing w:line="360" w:lineRule="auto"/>
        <w:rPr>
          <w:rFonts w:hint="eastAsia" w:ascii="宋体" w:hAnsi="宋体" w:cs="宋体"/>
          <w:bCs/>
          <w:color w:val="auto"/>
          <w:sz w:val="24"/>
          <w:szCs w:val="24"/>
          <w:highlight w:val="none"/>
          <w:lang w:val="en-US" w:eastAsia="zh-CN"/>
        </w:rPr>
      </w:pPr>
      <w:r>
        <w:rPr>
          <w:rFonts w:hint="eastAsia" w:ascii="宋体" w:hAnsi="宋体" w:cs="宋体"/>
          <w:bCs/>
          <w:color w:val="auto"/>
          <w:sz w:val="24"/>
          <w:szCs w:val="24"/>
          <w:highlight w:val="none"/>
          <w:lang w:val="en-US" w:eastAsia="zh-CN"/>
        </w:rPr>
        <w:t xml:space="preserve">23.不同供应商的单位负责人为同一人或者存在直接控股、管理关系的；</w:t>
      </w:r>
      <w:r/>
    </w:p>
    <w:p>
      <w:pPr>
        <w:ind w:firstLine="480"/>
        <w:keepLines w:val="0"/>
        <w:keepNext w:val="0"/>
        <w:pageBreakBefore w:val="0"/>
        <w:spacing w:line="360" w:lineRule="auto"/>
        <w:rPr>
          <w:rFonts w:hint="eastAsia" w:ascii="宋体" w:hAnsi="宋体" w:cs="宋体"/>
          <w:bCs/>
          <w:color w:val="auto"/>
          <w:sz w:val="24"/>
          <w:szCs w:val="24"/>
          <w:highlight w:val="none"/>
          <w:lang w:val="en-US" w:eastAsia="zh-CN"/>
        </w:rPr>
      </w:pPr>
      <w:r>
        <w:rPr>
          <w:rFonts w:hint="eastAsia" w:ascii="宋体" w:hAnsi="宋体" w:cs="宋体"/>
          <w:bCs/>
          <w:color w:val="auto"/>
          <w:sz w:val="24"/>
          <w:szCs w:val="24"/>
          <w:highlight w:val="none"/>
          <w:lang w:val="en-US" w:eastAsia="zh-CN"/>
        </w:rPr>
        <w:t xml:space="preserve">24.不同供应商的委托代理人、项目负责人以及其他相关人员有在同一个单位缴纳社会保险的、同一投标文件中单位名称落款与公章不是同一单位的；</w:t>
      </w:r>
      <w:r/>
    </w:p>
    <w:p>
      <w:pPr>
        <w:ind w:firstLine="480"/>
        <w:keepLines w:val="0"/>
        <w:keepNext w:val="0"/>
        <w:pageBreakBefore w:val="0"/>
        <w:spacing w:line="360" w:lineRule="auto"/>
        <w:rPr>
          <w:rFonts w:hint="eastAsia" w:ascii="宋体" w:hAnsi="宋体" w:cs="宋体"/>
          <w:bCs/>
          <w:color w:val="auto"/>
          <w:sz w:val="24"/>
          <w:szCs w:val="24"/>
          <w:highlight w:val="none"/>
          <w:lang w:val="en-US" w:eastAsia="zh-CN"/>
        </w:rPr>
      </w:pPr>
      <w:r>
        <w:rPr>
          <w:rFonts w:hint="eastAsia" w:ascii="宋体" w:hAnsi="宋体" w:cs="宋体"/>
          <w:bCs/>
          <w:color w:val="auto"/>
          <w:sz w:val="24"/>
          <w:szCs w:val="24"/>
          <w:highlight w:val="none"/>
          <w:lang w:val="en-US" w:eastAsia="zh-CN"/>
        </w:rPr>
        <w:t xml:space="preserve">25.除单一来源外，供应商为本项目提供整体设计、规范编制或者项目管理、监理、检测等服务的； </w:t>
      </w:r>
      <w:r/>
    </w:p>
    <w:p>
      <w:pPr>
        <w:ind w:firstLine="480"/>
        <w:keepLines w:val="0"/>
        <w:keepNext w:val="0"/>
        <w:pageBreakBefore w:val="0"/>
        <w:spacing w:line="360" w:lineRule="auto"/>
        <w:rPr>
          <w:rFonts w:hint="eastAsia" w:ascii="宋体" w:hAnsi="宋体" w:cs="宋体"/>
          <w:bCs/>
          <w:color w:val="auto"/>
          <w:sz w:val="24"/>
          <w:szCs w:val="24"/>
          <w:highlight w:val="none"/>
          <w:lang w:val="en-US" w:eastAsia="zh-CN"/>
        </w:rPr>
      </w:pPr>
      <w:r>
        <w:rPr>
          <w:rFonts w:hint="eastAsia" w:ascii="宋体" w:hAnsi="宋体" w:cs="宋体"/>
          <w:bCs/>
          <w:color w:val="auto"/>
          <w:sz w:val="24"/>
          <w:szCs w:val="24"/>
          <w:highlight w:val="none"/>
          <w:lang w:val="en-US" w:eastAsia="zh-CN"/>
        </w:rPr>
        <w:t xml:space="preserve">26.投标供应商的项目（标项、标段、分包）投标总价超过本项目（本采购包、本标项、本标段）预算或最高限价的；</w:t>
      </w:r>
      <w:r/>
    </w:p>
    <w:p>
      <w:pPr>
        <w:ind w:firstLine="480"/>
        <w:keepLines w:val="0"/>
        <w:keepNext w:val="0"/>
        <w:pageBreakBefore w:val="0"/>
        <w:spacing w:line="360" w:lineRule="auto"/>
        <w:rPr>
          <w:rFonts w:hint="eastAsia" w:ascii="宋体" w:hAnsi="宋体" w:cs="宋体"/>
          <w:bCs/>
          <w:color w:val="auto"/>
          <w:sz w:val="24"/>
          <w:szCs w:val="24"/>
          <w:highlight w:val="none"/>
          <w:lang w:val="en-US" w:eastAsia="zh-CN"/>
        </w:rPr>
      </w:pPr>
      <w:r>
        <w:rPr>
          <w:rFonts w:hint="eastAsia" w:ascii="宋体" w:hAnsi="宋体" w:cs="宋体"/>
          <w:bCs/>
          <w:color w:val="auto"/>
          <w:sz w:val="24"/>
          <w:szCs w:val="24"/>
          <w:highlight w:val="none"/>
          <w:lang w:val="en-US" w:eastAsia="zh-CN"/>
        </w:rPr>
        <w:t xml:space="preserve">27.报价畸高或畸低，但总报价与各分项报价不能相互对应，在询标时没有合理的解释或者不能提供计算依据和报价依据的；</w:t>
      </w:r>
      <w:r/>
    </w:p>
    <w:p>
      <w:pPr>
        <w:ind w:firstLine="480"/>
        <w:keepLines w:val="0"/>
        <w:keepNext w:val="0"/>
        <w:pageBreakBefore w:val="0"/>
        <w:spacing w:line="360" w:lineRule="auto"/>
        <w:rPr>
          <w:rFonts w:hint="eastAsia" w:ascii="宋体" w:hAnsi="宋体" w:cs="宋体"/>
          <w:bCs/>
          <w:color w:val="auto"/>
          <w:sz w:val="24"/>
          <w:szCs w:val="24"/>
          <w:highlight w:val="none"/>
          <w:lang w:val="en-US" w:eastAsia="zh-CN"/>
        </w:rPr>
      </w:pPr>
      <w:r>
        <w:rPr>
          <w:rFonts w:hint="eastAsia" w:ascii="宋体" w:hAnsi="宋体" w:cs="宋体"/>
          <w:bCs/>
          <w:color w:val="auto"/>
          <w:sz w:val="24"/>
          <w:szCs w:val="24"/>
          <w:highlight w:val="none"/>
          <w:lang w:val="en-US" w:eastAsia="zh-CN"/>
        </w:rPr>
        <w:t xml:space="preserve">28.评标委员会认定投标供应商的报价明显低于其他通过符合性审查的投标供应商的报价，有可能影响产品质量或者不能诚信履约的，应当按照《财政部关于推动解决政府采购异常低价问题的通知》（财库〔2026〕2号）要求，启动异常低价投标（响应）审查程序。启动异</w:t>
      </w:r>
      <w:r>
        <w:rPr>
          <w:rFonts w:hint="eastAsia" w:ascii="宋体" w:hAnsi="宋体" w:cs="宋体"/>
          <w:bCs/>
          <w:color w:val="auto"/>
          <w:sz w:val="24"/>
          <w:szCs w:val="24"/>
          <w:highlight w:val="none"/>
          <w:lang w:val="en-US" w:eastAsia="zh-CN"/>
        </w:rPr>
        <w:t xml:space="preserve">常低价投标（响应）审查后，评标委员会应当要求相关供应商通过“苏采云”系统（或在评标现场）在给定的合理时间内，提供项目具体成本测算等与报价合理性相关的书面说明及相关证明材料，对投标（响应）价格作出解释，由评标委员会结合同类项目中标（成交）价格、类似产品市场价格水平、行业人工费用标准、国家有关部门指导行业协会发布的行业平均成本等情况，依据专业经验对供应商报价合理性进行判断。投标（响应）供应商不提供书面说明、证明材料，或者提供的书面说明、证明材料不能证明其报价合理性的，评标委员会应当将其作为无效投标（响应）处理；</w:t>
      </w:r>
      <w:r/>
    </w:p>
    <w:p>
      <w:pPr>
        <w:ind w:firstLine="480"/>
        <w:keepLines w:val="0"/>
        <w:keepNext w:val="0"/>
        <w:pageBreakBefore w:val="0"/>
        <w:spacing w:line="360" w:lineRule="auto"/>
        <w:rPr>
          <w:rFonts w:hint="eastAsia" w:ascii="宋体" w:hAnsi="宋体" w:cs="宋体"/>
          <w:bCs/>
          <w:color w:val="auto"/>
          <w:sz w:val="24"/>
          <w:szCs w:val="24"/>
          <w:highlight w:val="none"/>
          <w:lang w:val="en-US" w:eastAsia="zh-CN"/>
        </w:rPr>
      </w:pPr>
      <w:r>
        <w:rPr>
          <w:rFonts w:hint="eastAsia" w:ascii="宋体" w:hAnsi="宋体" w:cs="宋体"/>
          <w:bCs/>
          <w:color w:val="auto"/>
          <w:sz w:val="24"/>
          <w:szCs w:val="24"/>
          <w:highlight w:val="none"/>
          <w:lang w:val="en-US" w:eastAsia="zh-CN"/>
        </w:rPr>
        <w:t xml:space="preserve">29.投标文件报价出现前后不一致且供应商对修正后的报价不确认的；</w:t>
      </w:r>
      <w:r/>
    </w:p>
    <w:p>
      <w:pPr>
        <w:ind w:firstLine="480"/>
        <w:keepLines w:val="0"/>
        <w:keepNext w:val="0"/>
        <w:pageBreakBefore w:val="0"/>
        <w:spacing w:line="360" w:lineRule="auto"/>
        <w:rPr>
          <w:rFonts w:hint="eastAsia" w:ascii="宋体" w:hAnsi="宋体" w:cs="宋体"/>
          <w:bCs/>
          <w:color w:val="auto"/>
          <w:sz w:val="24"/>
          <w:szCs w:val="24"/>
          <w:highlight w:val="none"/>
          <w:lang w:val="en-US" w:eastAsia="zh-CN"/>
        </w:rPr>
      </w:pPr>
      <w:r>
        <w:rPr>
          <w:rFonts w:hint="eastAsia" w:ascii="宋体" w:hAnsi="宋体" w:cs="宋体"/>
          <w:bCs/>
          <w:color w:val="auto"/>
          <w:sz w:val="24"/>
          <w:szCs w:val="24"/>
          <w:highlight w:val="none"/>
          <w:lang w:val="en-US" w:eastAsia="zh-CN"/>
        </w:rPr>
        <w:t xml:space="preserve">30.本项目采购产品被财政部、国家发展改革委、生态环境部等列入“节能产品品目清单”“环境标志产品品目清单”强制采购范围，而投标供应商所投标产品不在强制采购范围内的。（投标产品如属于政府强制采购节能产品品目清单范围内，投标文件中必须提供国家确定的认证机构出具的、处于有效期之内的该节能产品认证证书图片）；</w:t>
      </w:r>
      <w:r/>
    </w:p>
    <w:p>
      <w:pPr>
        <w:ind w:firstLine="480"/>
        <w:keepLines w:val="0"/>
        <w:keepNext w:val="0"/>
        <w:pageBreakBefore w:val="0"/>
        <w:spacing w:line="360" w:lineRule="auto"/>
        <w:rPr>
          <w:rFonts w:hint="eastAsia" w:ascii="宋体" w:hAnsi="宋体" w:cs="宋体"/>
          <w:bCs/>
          <w:color w:val="auto"/>
          <w:sz w:val="24"/>
          <w:szCs w:val="24"/>
          <w:highlight w:val="none"/>
          <w:lang w:val="en-US" w:eastAsia="zh-CN"/>
        </w:rPr>
      </w:pPr>
      <w:r>
        <w:rPr>
          <w:rFonts w:hint="eastAsia" w:ascii="宋体" w:hAnsi="宋体" w:cs="宋体"/>
          <w:bCs/>
          <w:color w:val="auto"/>
          <w:sz w:val="24"/>
          <w:szCs w:val="24"/>
          <w:highlight w:val="none"/>
          <w:lang w:val="en-US" w:eastAsia="zh-CN"/>
        </w:rPr>
        <w:t xml:space="preserve">31.未通过投标文件资格性检查、投标文件符合性检查的；</w:t>
      </w:r>
      <w:r/>
    </w:p>
    <w:p>
      <w:pPr>
        <w:ind w:firstLine="480"/>
        <w:keepLines w:val="0"/>
        <w:keepNext w:val="0"/>
        <w:pageBreakBefore w:val="0"/>
        <w:spacing w:line="360" w:lineRule="auto"/>
        <w:rPr>
          <w:rFonts w:hint="eastAsia" w:ascii="宋体" w:hAnsi="宋体" w:cs="宋体"/>
          <w:bCs/>
          <w:color w:val="auto"/>
          <w:sz w:val="24"/>
          <w:szCs w:val="24"/>
          <w:highlight w:val="none"/>
          <w:lang w:val="en-US" w:eastAsia="zh-CN"/>
        </w:rPr>
      </w:pPr>
      <w:r>
        <w:rPr>
          <w:rFonts w:hint="eastAsia" w:ascii="宋体" w:hAnsi="宋体" w:cs="宋体"/>
          <w:bCs/>
          <w:color w:val="auto"/>
          <w:sz w:val="24"/>
          <w:szCs w:val="24"/>
          <w:highlight w:val="none"/>
          <w:lang w:val="en-US" w:eastAsia="zh-CN"/>
        </w:rPr>
        <w:t xml:space="preserve">32.投标文件同一方案有选择性报价且未声明以哪一个为准的；</w:t>
      </w:r>
      <w:r/>
    </w:p>
    <w:p>
      <w:pPr>
        <w:ind w:firstLine="480"/>
        <w:keepLines w:val="0"/>
        <w:keepNext w:val="0"/>
        <w:pageBreakBefore w:val="0"/>
        <w:spacing w:line="360" w:lineRule="auto"/>
        <w:rPr>
          <w:rFonts w:hint="eastAsia" w:ascii="宋体" w:hAnsi="宋体" w:cs="宋体"/>
          <w:bCs/>
          <w:color w:val="auto"/>
          <w:sz w:val="24"/>
          <w:szCs w:val="24"/>
          <w:highlight w:val="none"/>
          <w:lang w:val="en-US" w:eastAsia="zh-CN"/>
        </w:rPr>
      </w:pPr>
      <w:r>
        <w:rPr>
          <w:rFonts w:hint="eastAsia" w:ascii="宋体" w:hAnsi="宋体" w:cs="宋体"/>
          <w:bCs/>
          <w:color w:val="auto"/>
          <w:sz w:val="24"/>
          <w:szCs w:val="24"/>
          <w:highlight w:val="none"/>
          <w:lang w:val="en-US" w:eastAsia="zh-CN"/>
        </w:rPr>
        <w:t xml:space="preserve">33.投标文件被本项目评委确认为无效投标文件的；</w:t>
      </w:r>
      <w:r/>
    </w:p>
    <w:p>
      <w:pPr>
        <w:ind w:firstLine="480"/>
        <w:keepLines w:val="0"/>
        <w:keepNext w:val="0"/>
        <w:pageBreakBefore w:val="0"/>
        <w:spacing w:line="360" w:lineRule="auto"/>
        <w:rPr>
          <w:rFonts w:hint="eastAsia" w:ascii="宋体" w:hAnsi="宋体" w:cs="宋体"/>
          <w:bCs/>
          <w:color w:val="auto"/>
          <w:sz w:val="24"/>
          <w:szCs w:val="24"/>
          <w:highlight w:val="none"/>
          <w:lang w:val="en-US" w:eastAsia="zh-CN"/>
        </w:rPr>
      </w:pPr>
      <w:r>
        <w:rPr>
          <w:rFonts w:hint="eastAsia" w:ascii="宋体" w:hAnsi="宋体" w:cs="宋体"/>
          <w:bCs/>
          <w:color w:val="auto"/>
          <w:sz w:val="24"/>
          <w:szCs w:val="24"/>
          <w:highlight w:val="none"/>
          <w:lang w:val="en-US" w:eastAsia="zh-CN"/>
        </w:rPr>
        <w:t xml:space="preserve">34.改变招标文件规定的暂定价格或不可竞争费用的；改变招标文件规定的服务期限、误期违约金 、质量标准及质量违约金的；</w:t>
      </w:r>
      <w:r/>
    </w:p>
    <w:p>
      <w:pPr>
        <w:ind w:firstLine="480"/>
        <w:keepLines w:val="0"/>
        <w:keepNext w:val="0"/>
        <w:pageBreakBefore w:val="0"/>
        <w:spacing w:line="360" w:lineRule="auto"/>
        <w:rPr>
          <w:rFonts w:hint="eastAsia" w:ascii="宋体" w:hAnsi="宋体" w:cs="宋体"/>
          <w:bCs/>
          <w:color w:val="auto"/>
          <w:sz w:val="24"/>
          <w:szCs w:val="24"/>
          <w:highlight w:val="none"/>
          <w:lang w:val="en-US" w:eastAsia="zh-CN"/>
        </w:rPr>
      </w:pPr>
      <w:r>
        <w:rPr>
          <w:rFonts w:hint="eastAsia" w:ascii="宋体" w:hAnsi="宋体" w:cs="宋体"/>
          <w:bCs/>
          <w:color w:val="auto"/>
          <w:sz w:val="24"/>
          <w:szCs w:val="24"/>
          <w:highlight w:val="none"/>
          <w:lang w:val="en-US" w:eastAsia="zh-CN"/>
        </w:rPr>
        <w:t xml:space="preserve">35.未按要求提供技术文件的；</w:t>
      </w:r>
      <w:r/>
    </w:p>
    <w:p>
      <w:pPr>
        <w:ind w:firstLine="480"/>
        <w:keepLines w:val="0"/>
        <w:keepNext w:val="0"/>
        <w:pageBreakBefore w:val="0"/>
        <w:spacing w:line="360" w:lineRule="auto"/>
        <w:rPr>
          <w:rFonts w:hint="eastAsia" w:ascii="宋体" w:hAnsi="宋体" w:cs="宋体"/>
          <w:bCs/>
          <w:color w:val="auto"/>
          <w:sz w:val="24"/>
          <w:szCs w:val="24"/>
          <w:highlight w:val="none"/>
          <w:lang w:val="en-US" w:eastAsia="zh-CN"/>
        </w:rPr>
      </w:pPr>
      <w:r>
        <w:rPr>
          <w:rFonts w:hint="eastAsia" w:ascii="宋体" w:hAnsi="宋体" w:cs="宋体"/>
          <w:bCs/>
          <w:color w:val="auto"/>
          <w:sz w:val="24"/>
          <w:szCs w:val="24"/>
          <w:highlight w:val="none"/>
          <w:lang w:val="en-US" w:eastAsia="zh-CN"/>
        </w:rPr>
        <w:t xml:space="preserve">36.不同投标供应商的投标保证金从同一单位或者个人的账户转出；（本项目无需投标保证金）；</w:t>
      </w:r>
      <w:r/>
    </w:p>
    <w:p>
      <w:pPr>
        <w:ind w:firstLine="480"/>
        <w:keepLines w:val="0"/>
        <w:keepNext w:val="0"/>
        <w:pageBreakBefore w:val="0"/>
        <w:spacing w:line="360" w:lineRule="auto"/>
        <w:rPr>
          <w:rFonts w:hint="eastAsia" w:ascii="宋体" w:hAnsi="宋体" w:cs="宋体"/>
          <w:bCs/>
          <w:color w:val="auto"/>
          <w:sz w:val="24"/>
          <w:szCs w:val="24"/>
          <w:highlight w:val="none"/>
          <w:lang w:val="en-US" w:eastAsia="zh-CN"/>
        </w:rPr>
      </w:pPr>
      <w:r>
        <w:rPr>
          <w:rFonts w:hint="eastAsia" w:ascii="宋体" w:hAnsi="宋体" w:cs="宋体"/>
          <w:bCs/>
          <w:color w:val="auto"/>
          <w:sz w:val="24"/>
          <w:szCs w:val="24"/>
          <w:highlight w:val="none"/>
          <w:lang w:val="en-US" w:eastAsia="zh-CN"/>
        </w:rPr>
        <w:t xml:space="preserve">37.不同投标供应商投标文件中的项目相关人员出现同一人的（设备生产厂人员和特邀设备维修保养人员除外）；</w:t>
      </w:r>
      <w:r/>
    </w:p>
    <w:p>
      <w:pPr>
        <w:ind w:firstLine="480"/>
        <w:keepLines w:val="0"/>
        <w:keepNext w:val="0"/>
        <w:pageBreakBefore w:val="0"/>
        <w:spacing w:line="360" w:lineRule="auto"/>
        <w:rPr>
          <w:rFonts w:hint="eastAsia" w:ascii="宋体" w:hAnsi="宋体" w:cs="宋体"/>
          <w:bCs/>
          <w:color w:val="auto"/>
          <w:sz w:val="24"/>
          <w:szCs w:val="24"/>
          <w:highlight w:val="none"/>
          <w:lang w:val="en-US" w:eastAsia="zh-CN"/>
        </w:rPr>
      </w:pPr>
      <w:r>
        <w:rPr>
          <w:rFonts w:hint="eastAsia" w:ascii="宋体" w:hAnsi="宋体" w:cs="宋体"/>
          <w:bCs/>
          <w:color w:val="auto"/>
          <w:sz w:val="24"/>
          <w:szCs w:val="24"/>
          <w:highlight w:val="none"/>
          <w:lang w:val="en-US" w:eastAsia="zh-CN"/>
        </w:rPr>
        <w:t xml:space="preserve">38.技术文件编制粗糙、缺漏项较多、格式混乱、条理不清；</w:t>
      </w:r>
      <w:r/>
    </w:p>
    <w:p>
      <w:pPr>
        <w:ind w:firstLine="480"/>
        <w:keepLines w:val="0"/>
        <w:keepNext w:val="0"/>
        <w:pageBreakBefore w:val="0"/>
        <w:spacing w:line="360" w:lineRule="auto"/>
        <w:rPr>
          <w:rFonts w:hint="eastAsia" w:ascii="宋体" w:hAnsi="宋体" w:cs="宋体"/>
          <w:bCs/>
          <w:color w:val="auto"/>
          <w:sz w:val="24"/>
          <w:szCs w:val="24"/>
          <w:highlight w:val="none"/>
          <w:lang w:val="en-US" w:eastAsia="zh-CN"/>
        </w:rPr>
      </w:pPr>
      <w:r>
        <w:rPr>
          <w:rFonts w:hint="eastAsia" w:ascii="宋体" w:hAnsi="宋体" w:cs="宋体"/>
          <w:bCs/>
          <w:color w:val="auto"/>
          <w:sz w:val="24"/>
          <w:szCs w:val="24"/>
          <w:highlight w:val="none"/>
          <w:lang w:val="en-US" w:eastAsia="zh-CN"/>
        </w:rPr>
        <w:t xml:space="preserve">39.不同投标供应商的投标文件由同一台电脑编制或者同一把数字证书加密锁加密或者同一台附属设备打印的；</w:t>
      </w:r>
      <w:r/>
    </w:p>
    <w:p>
      <w:pPr>
        <w:ind w:firstLine="480"/>
        <w:keepLines w:val="0"/>
        <w:keepNext w:val="0"/>
        <w:pageBreakBefore w:val="0"/>
        <w:spacing w:line="360" w:lineRule="auto"/>
        <w:rPr>
          <w:rFonts w:hint="eastAsia" w:ascii="宋体" w:hAnsi="宋体" w:cs="宋体"/>
          <w:bCs/>
          <w:color w:val="auto"/>
          <w:sz w:val="24"/>
          <w:szCs w:val="24"/>
          <w:highlight w:val="none"/>
          <w:lang w:val="en-US" w:eastAsia="zh-CN"/>
        </w:rPr>
      </w:pPr>
      <w:r>
        <w:rPr>
          <w:rFonts w:hint="eastAsia" w:ascii="宋体" w:hAnsi="宋体" w:cs="宋体"/>
          <w:bCs/>
          <w:color w:val="auto"/>
          <w:sz w:val="24"/>
          <w:szCs w:val="24"/>
          <w:highlight w:val="none"/>
          <w:lang w:val="en-US" w:eastAsia="zh-CN"/>
        </w:rPr>
        <w:t xml:space="preserve">40.各投标供应商的投标文件上传使用的MAC地址和IP地址一致的，各投标供应商从同一个供应商单位或者同一个自然人的互联网协议地址下载招标文件或上传投标文件、不同投标文件留有相同标记标识或存在两处以上一致性错误或雷同等情况，视为投标供应商相互围标、串标，其报价无效；</w:t>
      </w:r>
      <w:r/>
    </w:p>
    <w:p>
      <w:pPr>
        <w:ind w:firstLine="480"/>
        <w:keepLines w:val="0"/>
        <w:keepNext w:val="0"/>
        <w:pageBreakBefore w:val="0"/>
        <w:spacing w:line="360" w:lineRule="auto"/>
        <w:rPr>
          <w:rFonts w:hint="eastAsia" w:ascii="宋体" w:hAnsi="宋体" w:cs="宋体"/>
          <w:bCs/>
          <w:color w:val="auto"/>
          <w:sz w:val="24"/>
          <w:szCs w:val="24"/>
          <w:highlight w:val="none"/>
          <w:lang w:val="en-US" w:eastAsia="zh-CN"/>
        </w:rPr>
      </w:pPr>
      <w:r>
        <w:rPr>
          <w:rFonts w:hint="eastAsia" w:ascii="宋体" w:hAnsi="宋体" w:cs="宋体"/>
          <w:bCs/>
          <w:color w:val="auto"/>
          <w:sz w:val="24"/>
          <w:szCs w:val="24"/>
          <w:highlight w:val="none"/>
          <w:lang w:val="en-US" w:eastAsia="zh-CN"/>
        </w:rPr>
        <w:t xml:space="preserve">41.电子投标文件与招标文件要求格式不一致而无法导入计算机评标系统；</w:t>
      </w:r>
      <w:r/>
    </w:p>
    <w:p>
      <w:pPr>
        <w:ind w:firstLine="480"/>
        <w:keepLines w:val="0"/>
        <w:keepNext w:val="0"/>
        <w:pageBreakBefore w:val="0"/>
        <w:spacing w:line="360" w:lineRule="auto"/>
        <w:rPr>
          <w:rFonts w:hint="eastAsia" w:ascii="宋体" w:hAnsi="宋体" w:cs="宋体"/>
          <w:bCs/>
          <w:color w:val="auto"/>
          <w:sz w:val="24"/>
          <w:szCs w:val="24"/>
          <w:highlight w:val="none"/>
          <w:lang w:val="en-US" w:eastAsia="zh-CN"/>
        </w:rPr>
      </w:pPr>
      <w:r>
        <w:rPr>
          <w:rFonts w:hint="eastAsia" w:ascii="宋体" w:hAnsi="宋体" w:cs="宋体"/>
          <w:bCs/>
          <w:color w:val="auto"/>
          <w:sz w:val="24"/>
          <w:szCs w:val="24"/>
          <w:highlight w:val="none"/>
          <w:lang w:val="en-US" w:eastAsia="zh-CN"/>
        </w:rPr>
        <w:t xml:space="preserve">42.启用投标文件电子文本的项目，投标供应商因自身原因造成投标文件电子文本无法导入应急评标系统的，视为放弃其投标报价；</w:t>
      </w:r>
      <w:r/>
    </w:p>
    <w:p>
      <w:pPr>
        <w:ind w:firstLine="480"/>
        <w:keepLines w:val="0"/>
        <w:keepNext w:val="0"/>
        <w:pageBreakBefore w:val="0"/>
        <w:spacing w:line="360" w:lineRule="auto"/>
        <w:rPr>
          <w:rFonts w:hint="eastAsia" w:ascii="宋体" w:hAnsi="宋体" w:cs="宋体"/>
          <w:bCs/>
          <w:color w:val="auto"/>
          <w:sz w:val="24"/>
          <w:szCs w:val="24"/>
          <w:highlight w:val="none"/>
          <w:lang w:val="en-US" w:eastAsia="zh-CN"/>
        </w:rPr>
      </w:pPr>
      <w:r>
        <w:rPr>
          <w:rFonts w:hint="eastAsia" w:ascii="宋体" w:hAnsi="宋体" w:cs="宋体"/>
          <w:bCs/>
          <w:color w:val="auto"/>
          <w:sz w:val="24"/>
          <w:szCs w:val="24"/>
          <w:highlight w:val="none"/>
          <w:lang w:val="en-US" w:eastAsia="zh-CN"/>
        </w:rPr>
        <w:t xml:space="preserve">43.投标文件内容不全或不符合法律法规和招标文件中规定的其他实质性要求的；</w:t>
      </w:r>
      <w:r/>
    </w:p>
    <w:p>
      <w:pPr>
        <w:ind w:firstLine="480"/>
        <w:keepLines w:val="0"/>
        <w:keepNext w:val="0"/>
        <w:pageBreakBefore w:val="0"/>
        <w:spacing w:line="360" w:lineRule="auto"/>
        <w:rPr>
          <w:rFonts w:hint="eastAsia" w:ascii="宋体" w:hAnsi="宋体" w:cs="宋体"/>
          <w:bCs/>
          <w:color w:val="auto"/>
          <w:sz w:val="24"/>
          <w:szCs w:val="24"/>
          <w:highlight w:val="none"/>
          <w:lang w:val="en-US" w:eastAsia="zh-CN"/>
        </w:rPr>
      </w:pPr>
      <w:r>
        <w:rPr>
          <w:rFonts w:hint="eastAsia" w:ascii="宋体" w:hAnsi="宋体" w:cs="宋体"/>
          <w:bCs/>
          <w:color w:val="auto"/>
          <w:sz w:val="24"/>
          <w:szCs w:val="24"/>
          <w:highlight w:val="none"/>
          <w:lang w:val="en-US" w:eastAsia="zh-CN"/>
        </w:rPr>
        <w:t xml:space="preserve">44.法律法规和招标文件规定的其他无效情形。</w:t>
      </w:r>
      <w:r/>
    </w:p>
    <w:p>
      <w:pPr>
        <w:ind w:firstLine="240"/>
        <w:keepLines w:val="0"/>
        <w:keepNext w:val="0"/>
        <w:pageBreakBefore w:val="0"/>
        <w:spacing w:line="360" w:lineRule="auto"/>
        <w:rPr>
          <w:rFonts w:hint="eastAsia" w:ascii="宋体" w:hAnsi="宋体" w:eastAsia="宋体" w:cs="宋体"/>
          <w:color w:val="auto"/>
          <w:sz w:val="24"/>
          <w:szCs w:val="22"/>
          <w:highlight w:val="none"/>
          <w:lang w:val="en-US" w:eastAsia="zh-CN" w:bidi="ar-SA"/>
        </w:rPr>
        <w:outlineLvl w:val="9"/>
      </w:pPr>
      <w:r>
        <w:rPr>
          <w:rFonts w:hint="eastAsia" w:ascii="宋体" w:hAnsi="宋体" w:eastAsia="宋体" w:cs="宋体"/>
          <w:color w:val="auto"/>
          <w:sz w:val="24"/>
          <w:szCs w:val="22"/>
          <w:highlight w:val="none"/>
          <w:lang w:val="en-US" w:eastAsia="zh-CN" w:bidi="ar-SA"/>
        </w:rPr>
        <w:t xml:space="preserve">（十）开标、评标：</w:t>
      </w:r>
      <w:r/>
    </w:p>
    <w:p>
      <w:pPr>
        <w:ind w:firstLine="480"/>
        <w:keepLines w:val="0"/>
        <w:keepNext w:val="0"/>
        <w:pageBreakBefore w:val="0"/>
        <w:spacing w:line="360" w:lineRule="auto"/>
        <w:rPr>
          <w:rFonts w:hint="eastAsia" w:ascii="宋体" w:hAnsi="宋体" w:eastAsia="宋体" w:cs="宋体"/>
          <w:color w:val="auto"/>
          <w:sz w:val="24"/>
          <w:szCs w:val="22"/>
          <w:highlight w:val="none"/>
        </w:rPr>
      </w:pPr>
      <w:r>
        <w:rPr>
          <w:rFonts w:hint="eastAsia" w:ascii="宋体" w:hAnsi="宋体" w:eastAsia="宋体" w:cs="宋体"/>
          <w:b w:val="0"/>
          <w:bCs/>
          <w:color w:val="auto"/>
          <w:sz w:val="24"/>
          <w:szCs w:val="24"/>
          <w:highlight w:val="none"/>
          <w:lang w:val="en-US" w:eastAsia="zh-CN"/>
        </w:rPr>
        <w:t xml:space="preserve">开标、评审工作由代理机构负责组织。</w:t>
      </w:r>
      <w:r/>
    </w:p>
    <w:p>
      <w:pPr>
        <w:ind w:firstLine="480"/>
        <w:keepLines w:val="0"/>
        <w:keepNext w:val="0"/>
        <w:pageBreakBefore w:val="0"/>
        <w:spacing w:line="360" w:lineRule="auto"/>
        <w:rPr>
          <w:rFonts w:hint="default" w:ascii="宋体" w:hAnsi="宋体" w:eastAsia="宋体" w:cs="宋体"/>
          <w:b w:val="0"/>
          <w:bCs/>
          <w:color w:val="auto"/>
          <w:sz w:val="24"/>
          <w:szCs w:val="24"/>
          <w:highlight w:val="none"/>
          <w:lang w:val="en-US" w:eastAsia="zh-CN"/>
        </w:rPr>
      </w:pPr>
      <w:r>
        <w:rPr>
          <w:rFonts w:hint="eastAsia" w:ascii="宋体" w:hAnsi="宋体" w:eastAsia="宋体" w:cs="宋体"/>
          <w:b w:val="0"/>
          <w:bCs/>
          <w:color w:val="auto"/>
          <w:sz w:val="24"/>
          <w:szCs w:val="24"/>
          <w:highlight w:val="none"/>
          <w:lang w:val="en-US" w:eastAsia="zh-CN"/>
        </w:rPr>
        <w:t xml:space="preserve">1.开标</w:t>
      </w:r>
      <w:r>
        <w:rPr>
          <w:rFonts w:hint="eastAsia" w:ascii="宋体" w:hAnsi="宋体" w:cs="宋体"/>
          <w:b w:val="0"/>
          <w:bCs/>
          <w:color w:val="auto"/>
          <w:sz w:val="24"/>
          <w:szCs w:val="24"/>
          <w:highlight w:val="none"/>
          <w:lang w:val="en-US" w:eastAsia="zh-CN"/>
        </w:rPr>
        <w:t xml:space="preserve">工作</w:t>
      </w:r>
      <w:r>
        <w:rPr>
          <w:rFonts w:hint="eastAsia" w:ascii="宋体" w:hAnsi="宋体" w:eastAsia="宋体" w:cs="宋体"/>
          <w:b w:val="0"/>
          <w:bCs/>
          <w:color w:val="auto"/>
          <w:sz w:val="24"/>
          <w:szCs w:val="24"/>
          <w:highlight w:val="none"/>
          <w:lang w:val="en-US" w:eastAsia="zh-CN"/>
        </w:rPr>
        <w:t xml:space="preserve">程序</w:t>
      </w:r>
      <w:r/>
    </w:p>
    <w:p>
      <w:pPr>
        <w:ind w:firstLine="480"/>
        <w:keepLines w:val="0"/>
        <w:keepNext w:val="0"/>
        <w:pageBreakBefore w:val="0"/>
        <w:spacing w:line="360" w:lineRule="auto"/>
        <w:rPr>
          <w:rFonts w:hint="eastAsia" w:ascii="宋体" w:hAnsi="宋体" w:cs="宋体"/>
          <w:b w:val="0"/>
          <w:bCs/>
          <w:color w:val="auto"/>
          <w:sz w:val="24"/>
          <w:szCs w:val="24"/>
          <w:highlight w:val="none"/>
          <w:lang w:val="en-US" w:eastAsia="zh-CN"/>
        </w:rPr>
      </w:pPr>
      <w:r>
        <w:rPr>
          <w:rFonts w:hint="eastAsia" w:ascii="宋体" w:hAnsi="宋体" w:cs="宋体"/>
          <w:b w:val="0"/>
          <w:bCs/>
          <w:color w:val="auto"/>
          <w:sz w:val="24"/>
          <w:szCs w:val="24"/>
          <w:highlight w:val="none"/>
          <w:lang w:val="en-US" w:eastAsia="zh-CN"/>
        </w:rPr>
        <w:t xml:space="preserve">1.1代理机构将在招标公告中规定的时间和地点组织公开开标。投标供应商应当按照《操作手册》规定，参加开标活动和在“苏采云”系统规定的时间内对投标文件进行解密。</w:t>
      </w:r>
      <w:r/>
    </w:p>
    <w:p>
      <w:pPr>
        <w:ind w:firstLine="480"/>
        <w:keepLines w:val="0"/>
        <w:keepNext w:val="0"/>
        <w:pageBreakBefore w:val="0"/>
        <w:spacing w:line="360" w:lineRule="auto"/>
        <w:rPr>
          <w:rFonts w:hint="eastAsia" w:ascii="宋体" w:hAnsi="宋体" w:cs="宋体"/>
          <w:b w:val="0"/>
          <w:bCs/>
          <w:color w:val="auto"/>
          <w:sz w:val="24"/>
          <w:szCs w:val="24"/>
          <w:highlight w:val="none"/>
          <w:lang w:val="en-US" w:eastAsia="zh-CN"/>
        </w:rPr>
      </w:pPr>
      <w:r>
        <w:rPr>
          <w:rFonts w:hint="eastAsia" w:ascii="宋体" w:hAnsi="宋体" w:cs="宋体"/>
          <w:b w:val="0"/>
          <w:bCs/>
          <w:color w:val="auto"/>
          <w:sz w:val="24"/>
          <w:szCs w:val="24"/>
          <w:highlight w:val="none"/>
          <w:lang w:val="en-US" w:eastAsia="zh-CN"/>
        </w:rPr>
        <w:t xml:space="preserve">1.2</w:t>
      </w:r>
      <w:r>
        <w:rPr>
          <w:rFonts w:hint="eastAsia" w:ascii="宋体" w:hAnsi="宋体"/>
          <w:color w:val="auto"/>
          <w:sz w:val="24"/>
          <w:highlight w:val="none"/>
        </w:rPr>
        <w:t xml:space="preserve">开标仪式由</w:t>
      </w:r>
      <w:r>
        <w:rPr>
          <w:rFonts w:hint="eastAsia" w:ascii="宋体" w:hAnsi="宋体"/>
          <w:color w:val="auto"/>
          <w:sz w:val="24"/>
          <w:highlight w:val="none"/>
          <w:lang w:val="en-US" w:eastAsia="zh-CN"/>
        </w:rPr>
        <w:t xml:space="preserve">代理机构</w:t>
      </w:r>
      <w:r>
        <w:rPr>
          <w:rFonts w:hint="eastAsia" w:ascii="宋体" w:hAnsi="宋体"/>
          <w:color w:val="auto"/>
          <w:sz w:val="24"/>
          <w:highlight w:val="none"/>
        </w:rPr>
        <w:t xml:space="preserve">组织。</w:t>
      </w:r>
      <w:r>
        <w:rPr>
          <w:rFonts w:hint="eastAsia" w:ascii="宋体" w:hAnsi="宋体" w:cs="宋体"/>
          <w:b w:val="0"/>
          <w:bCs/>
          <w:color w:val="auto"/>
          <w:sz w:val="24"/>
          <w:szCs w:val="24"/>
          <w:highlight w:val="none"/>
          <w:lang w:val="en-US" w:eastAsia="zh-CN"/>
        </w:rPr>
        <w:t xml:space="preserve">“苏采云”系统将自动对项目进行开标，并宣布各投标供应商名称和投标价格。</w:t>
      </w:r>
      <w:r/>
    </w:p>
    <w:p>
      <w:pPr>
        <w:ind w:firstLine="480"/>
        <w:keepLines w:val="0"/>
        <w:keepNext w:val="0"/>
        <w:pageBreakBefore w:val="0"/>
        <w:spacing w:line="360" w:lineRule="auto"/>
        <w:rPr>
          <w:rFonts w:hint="eastAsia" w:ascii="宋体" w:hAnsi="宋体" w:cs="宋体"/>
          <w:b w:val="0"/>
          <w:bCs/>
          <w:color w:val="auto"/>
          <w:sz w:val="24"/>
          <w:szCs w:val="24"/>
          <w:highlight w:val="none"/>
          <w:lang w:val="en-US" w:eastAsia="zh-CN"/>
        </w:rPr>
      </w:pPr>
      <w:r>
        <w:rPr>
          <w:rFonts w:hint="eastAsia" w:ascii="宋体" w:hAnsi="宋体" w:cs="宋体"/>
          <w:b w:val="0"/>
          <w:bCs/>
          <w:color w:val="auto"/>
          <w:sz w:val="24"/>
          <w:szCs w:val="24"/>
          <w:highlight w:val="none"/>
          <w:lang w:val="en-US" w:eastAsia="zh-CN"/>
        </w:rPr>
        <w:t xml:space="preserve">1.3投标供应商在开标过程中涉及的投标文件解密、开标结果确认等工作，应按照《操作手册》规定执行。</w:t>
      </w:r>
      <w:r/>
    </w:p>
    <w:p>
      <w:pPr>
        <w:ind w:firstLine="480"/>
        <w:keepLines w:val="0"/>
        <w:keepNext w:val="0"/>
        <w:pageBreakBefore w:val="0"/>
        <w:spacing w:line="360" w:lineRule="auto"/>
        <w:rPr>
          <w:rFonts w:hint="eastAsia" w:ascii="宋体" w:hAnsi="宋体" w:cs="宋体"/>
          <w:b w:val="0"/>
          <w:bCs/>
          <w:color w:val="auto"/>
          <w:sz w:val="24"/>
          <w:szCs w:val="24"/>
          <w:highlight w:val="none"/>
          <w:lang w:val="en-US" w:eastAsia="zh-CN"/>
        </w:rPr>
      </w:pPr>
      <w:r>
        <w:rPr>
          <w:rFonts w:hint="eastAsia" w:ascii="宋体" w:hAnsi="宋体" w:cs="宋体"/>
          <w:b w:val="0"/>
          <w:bCs/>
          <w:color w:val="auto"/>
          <w:sz w:val="24"/>
          <w:szCs w:val="24"/>
          <w:highlight w:val="none"/>
          <w:lang w:val="en-US" w:eastAsia="zh-CN"/>
        </w:rPr>
        <w:t xml:space="preserve">1.4投标供应商如果对开标过程和开标记录有疑义，应当根据《操作手册》规定提出，如“苏采云”系统中《开标记录表》宣布后5分钟内未提出的，视同认可开标结果。</w:t>
      </w:r>
      <w:r/>
    </w:p>
    <w:p>
      <w:pPr>
        <w:ind w:firstLine="480"/>
        <w:keepLines w:val="0"/>
        <w:keepNext w:val="0"/>
        <w:pageBreakBefore w:val="0"/>
        <w:spacing w:line="360" w:lineRule="auto"/>
        <w:rPr>
          <w:rFonts w:hint="eastAsia" w:ascii="宋体" w:hAnsi="宋体" w:cs="宋体"/>
          <w:b w:val="0"/>
          <w:bCs/>
          <w:color w:val="auto"/>
          <w:sz w:val="24"/>
          <w:szCs w:val="24"/>
          <w:highlight w:val="none"/>
          <w:lang w:val="en-US" w:eastAsia="zh-CN"/>
        </w:rPr>
      </w:pPr>
      <w:r>
        <w:rPr>
          <w:rFonts w:hint="eastAsia" w:ascii="宋体" w:hAnsi="宋体" w:cs="宋体"/>
          <w:b w:val="0"/>
          <w:bCs/>
          <w:color w:val="auto"/>
          <w:sz w:val="24"/>
          <w:szCs w:val="24"/>
          <w:highlight w:val="none"/>
          <w:lang w:val="en-US" w:eastAsia="zh-CN"/>
        </w:rPr>
        <w:t xml:space="preserve">1.5按招标文件规定时间解密后，在评审过程中保持在线，等待评标委员会的询问，并等待评审结果，中途不得离开。如未按要求应答，由此所产生的损失及风险由供应商自行承担。</w:t>
      </w:r>
      <w:r/>
    </w:p>
    <w:p>
      <w:pPr>
        <w:ind w:firstLine="480"/>
        <w:keepLines w:val="0"/>
        <w:keepNext w:val="0"/>
        <w:pageBreakBefore w:val="0"/>
        <w:spacing w:line="360" w:lineRule="auto"/>
        <w:rPr>
          <w:rFonts w:hint="eastAsia" w:ascii="宋体" w:hAnsi="宋体" w:cs="宋体"/>
          <w:b w:val="0"/>
          <w:bCs/>
          <w:color w:val="auto"/>
          <w:sz w:val="24"/>
          <w:szCs w:val="24"/>
          <w:highlight w:val="none"/>
          <w:lang w:val="en-US" w:eastAsia="zh-CN"/>
        </w:rPr>
      </w:pPr>
      <w:r>
        <w:rPr>
          <w:rFonts w:hint="eastAsia" w:ascii="宋体" w:hAnsi="宋体" w:cs="宋体"/>
          <w:b w:val="0"/>
          <w:bCs/>
          <w:color w:val="auto"/>
          <w:sz w:val="24"/>
          <w:szCs w:val="24"/>
          <w:highlight w:val="none"/>
          <w:lang w:val="en-US" w:eastAsia="zh-CN"/>
        </w:rPr>
        <w:t xml:space="preserve">1.6开标结束后，代理机构将立即组织评标委员会（以下简称评委会）进行评标。</w:t>
      </w:r>
      <w:r/>
    </w:p>
    <w:p>
      <w:pPr>
        <w:ind w:firstLine="480"/>
        <w:keepLines w:val="0"/>
        <w:keepNext w:val="0"/>
        <w:pageBreakBefore w:val="0"/>
        <w:spacing w:line="360" w:lineRule="auto"/>
        <w:rPr>
          <w:rFonts w:hint="eastAsia" w:ascii="宋体" w:hAnsi="宋体" w:eastAsia="宋体" w:cs="宋体"/>
          <w:b w:val="0"/>
          <w:bCs/>
          <w:color w:val="auto"/>
          <w:sz w:val="24"/>
          <w:szCs w:val="24"/>
          <w:highlight w:val="none"/>
          <w:lang w:val="en-US" w:eastAsia="zh-CN"/>
        </w:rPr>
      </w:pPr>
      <w:r>
        <w:rPr>
          <w:rFonts w:hint="eastAsia" w:ascii="宋体" w:hAnsi="宋体" w:eastAsia="宋体" w:cs="宋体"/>
          <w:b w:val="0"/>
          <w:bCs/>
          <w:color w:val="auto"/>
          <w:sz w:val="24"/>
          <w:szCs w:val="24"/>
          <w:highlight w:val="none"/>
          <w:lang w:val="en-US" w:eastAsia="zh-CN"/>
        </w:rPr>
        <w:t xml:space="preserve">2.评标工作程序</w:t>
      </w:r>
      <w:r/>
    </w:p>
    <w:p>
      <w:pPr>
        <w:ind w:firstLine="480"/>
        <w:keepLines w:val="0"/>
        <w:keepNext w:val="0"/>
        <w:pageBreakBefore w:val="0"/>
        <w:spacing w:line="360" w:lineRule="auto"/>
        <w:rPr>
          <w:rFonts w:hint="eastAsia" w:ascii="宋体" w:hAnsi="宋体" w:eastAsia="宋体" w:cs="宋体"/>
          <w:b w:val="0"/>
          <w:bCs/>
          <w:color w:val="auto"/>
          <w:sz w:val="24"/>
          <w:szCs w:val="24"/>
          <w:highlight w:val="none"/>
          <w:lang w:val="en-US" w:eastAsia="zh-CN"/>
        </w:rPr>
      </w:pPr>
      <w:r>
        <w:rPr>
          <w:rFonts w:hint="eastAsia" w:ascii="宋体" w:hAnsi="宋体" w:eastAsia="宋体" w:cs="宋体"/>
          <w:b w:val="0"/>
          <w:bCs/>
          <w:color w:val="auto"/>
          <w:sz w:val="24"/>
          <w:szCs w:val="24"/>
          <w:highlight w:val="none"/>
          <w:lang w:val="en-US" w:eastAsia="zh-CN"/>
        </w:rPr>
        <w:t xml:space="preserve">由专家及采购人代表组成评标委员会，并实行回避制度。</w:t>
      </w:r>
      <w:r/>
    </w:p>
    <w:p>
      <w:pPr>
        <w:ind w:firstLine="480"/>
        <w:keepLines w:val="0"/>
        <w:keepNext w:val="0"/>
        <w:pageBreakBefore w:val="0"/>
        <w:spacing w:line="360" w:lineRule="auto"/>
        <w:rPr>
          <w:rFonts w:hint="eastAsia" w:ascii="宋体" w:hAnsi="宋体" w:eastAsia="宋体" w:cs="宋体"/>
          <w:b w:val="0"/>
          <w:bCs/>
          <w:color w:val="auto"/>
          <w:sz w:val="24"/>
          <w:szCs w:val="24"/>
          <w:highlight w:val="none"/>
          <w:lang w:val="en-US" w:eastAsia="zh-CN"/>
        </w:rPr>
      </w:pPr>
      <w:r>
        <w:rPr>
          <w:rFonts w:hint="eastAsia" w:ascii="宋体" w:hAnsi="宋体" w:cs="宋体"/>
          <w:b w:val="0"/>
          <w:bCs/>
          <w:color w:val="auto"/>
          <w:sz w:val="24"/>
          <w:szCs w:val="24"/>
          <w:highlight w:val="none"/>
          <w:lang w:val="en-US" w:eastAsia="zh-CN"/>
        </w:rPr>
        <w:t xml:space="preserve">2.1</w:t>
      </w:r>
      <w:r>
        <w:rPr>
          <w:rFonts w:hint="eastAsia" w:ascii="宋体" w:hAnsi="宋体" w:eastAsia="宋体" w:cs="宋体"/>
          <w:b w:val="0"/>
          <w:bCs/>
          <w:color w:val="auto"/>
          <w:sz w:val="24"/>
          <w:szCs w:val="24"/>
          <w:highlight w:val="none"/>
          <w:lang w:val="en-US" w:eastAsia="zh-CN"/>
        </w:rPr>
        <w:t xml:space="preserve">投标文件资格审查</w:t>
      </w:r>
      <w:r/>
    </w:p>
    <w:p>
      <w:pPr>
        <w:ind w:firstLine="480"/>
        <w:keepLines w:val="0"/>
        <w:keepNext w:val="0"/>
        <w:pageBreakBefore w:val="0"/>
        <w:spacing w:line="360" w:lineRule="auto"/>
        <w:rPr>
          <w:rFonts w:hint="eastAsia" w:ascii="宋体" w:hAnsi="宋体" w:eastAsia="宋体" w:cs="宋体"/>
          <w:b w:val="0"/>
          <w:bCs/>
          <w:color w:val="auto"/>
          <w:sz w:val="24"/>
          <w:szCs w:val="24"/>
          <w:highlight w:val="none"/>
          <w:lang w:val="en-US" w:eastAsia="zh-CN"/>
        </w:rPr>
      </w:pPr>
      <w:r>
        <w:rPr>
          <w:rFonts w:hint="eastAsia" w:ascii="宋体" w:hAnsi="宋体" w:eastAsia="宋体" w:cs="宋体"/>
          <w:b w:val="0"/>
          <w:bCs/>
          <w:color w:val="auto"/>
          <w:sz w:val="24"/>
          <w:szCs w:val="24"/>
          <w:highlight w:val="none"/>
          <w:lang w:val="en-US" w:eastAsia="zh-CN"/>
        </w:rPr>
        <w:t xml:space="preserve">2.1</w:t>
      </w:r>
      <w:r>
        <w:rPr>
          <w:rFonts w:hint="eastAsia" w:ascii="宋体" w:hAnsi="宋体" w:cs="宋体"/>
          <w:b w:val="0"/>
          <w:bCs/>
          <w:color w:val="auto"/>
          <w:sz w:val="24"/>
          <w:szCs w:val="24"/>
          <w:highlight w:val="none"/>
          <w:lang w:val="en-US" w:eastAsia="zh-CN"/>
        </w:rPr>
        <w:t xml:space="preserve">.1开标</w:t>
      </w:r>
      <w:r>
        <w:rPr>
          <w:rFonts w:hint="default" w:ascii="宋体" w:hAnsi="宋体" w:eastAsia="宋体" w:cs="宋体"/>
          <w:b w:val="0"/>
          <w:bCs/>
          <w:color w:val="auto"/>
          <w:sz w:val="24"/>
          <w:szCs w:val="24"/>
          <w:highlight w:val="none"/>
          <w:lang w:val="en-US" w:eastAsia="zh-CN"/>
        </w:rPr>
        <w:t xml:space="preserve">结束后，采购人或采购代理机构对投标文件进行资格性检查</w:t>
      </w:r>
      <w:r>
        <w:rPr>
          <w:rFonts w:hint="eastAsia" w:ascii="宋体" w:hAnsi="宋体" w:eastAsia="宋体" w:cs="宋体"/>
          <w:b w:val="0"/>
          <w:bCs/>
          <w:color w:val="auto"/>
          <w:sz w:val="24"/>
          <w:szCs w:val="24"/>
          <w:highlight w:val="none"/>
          <w:lang w:val="en-US" w:eastAsia="zh-CN"/>
        </w:rPr>
        <w:t xml:space="preserve">。</w:t>
      </w:r>
      <w:r/>
    </w:p>
    <w:p>
      <w:pPr>
        <w:ind w:firstLine="480"/>
        <w:keepLines w:val="0"/>
        <w:keepNext w:val="0"/>
        <w:pageBreakBefore w:val="0"/>
        <w:spacing w:line="360" w:lineRule="auto"/>
        <w:rPr>
          <w:rFonts w:hint="eastAsia" w:ascii="宋体" w:hAnsi="宋体" w:eastAsia="宋体" w:cs="宋体"/>
          <w:b w:val="0"/>
          <w:bCs/>
          <w:color w:val="auto"/>
          <w:sz w:val="24"/>
          <w:szCs w:val="24"/>
          <w:highlight w:val="none"/>
          <w:lang w:val="en-US" w:eastAsia="zh-CN"/>
        </w:rPr>
      </w:pPr>
      <w:r>
        <w:rPr>
          <w:rFonts w:hint="eastAsia" w:ascii="宋体" w:hAnsi="宋体" w:eastAsia="宋体" w:cs="宋体"/>
          <w:b w:val="0"/>
          <w:bCs/>
          <w:color w:val="auto"/>
          <w:sz w:val="24"/>
          <w:szCs w:val="24"/>
          <w:highlight w:val="none"/>
          <w:lang w:val="en-US" w:eastAsia="zh-CN"/>
        </w:rPr>
        <w:t xml:space="preserve">2.</w:t>
      </w:r>
      <w:r>
        <w:rPr>
          <w:rFonts w:hint="eastAsia" w:ascii="宋体" w:hAnsi="宋体" w:cs="宋体"/>
          <w:b w:val="0"/>
          <w:bCs/>
          <w:color w:val="auto"/>
          <w:sz w:val="24"/>
          <w:szCs w:val="24"/>
          <w:highlight w:val="none"/>
          <w:lang w:val="en-US" w:eastAsia="zh-CN"/>
        </w:rPr>
        <w:t xml:space="preserve">1.2</w:t>
      </w:r>
      <w:r>
        <w:rPr>
          <w:rFonts w:hint="eastAsia" w:ascii="宋体" w:hAnsi="宋体" w:eastAsia="宋体" w:cs="宋体"/>
          <w:b w:val="0"/>
          <w:bCs/>
          <w:color w:val="auto"/>
          <w:sz w:val="24"/>
          <w:szCs w:val="24"/>
          <w:highlight w:val="none"/>
          <w:lang w:val="en-US" w:eastAsia="zh-CN"/>
        </w:rPr>
        <w:t xml:space="preserve">依据法律法规和招标文件的规定，对投标文件中的资格、资信证明等进行审查，以确定投标供应商提供资格、资信证明的合法性、真实性，是否具备投标资格。</w:t>
      </w:r>
      <w:r>
        <w:rPr>
          <w:rFonts w:hint="default" w:ascii="宋体" w:hAnsi="宋体" w:eastAsia="宋体" w:cs="宋体"/>
          <w:b w:val="0"/>
          <w:bCs/>
          <w:color w:val="auto"/>
          <w:sz w:val="24"/>
          <w:szCs w:val="24"/>
          <w:highlight w:val="none"/>
          <w:lang w:val="en-US" w:eastAsia="zh-CN"/>
        </w:rPr>
        <w:t xml:space="preserve">资格审查的结论，采购人以书面形式向评委会进行反馈</w:t>
      </w:r>
      <w:r>
        <w:rPr>
          <w:rFonts w:hint="eastAsia" w:ascii="宋体" w:hAnsi="宋体" w:eastAsia="宋体" w:cs="宋体"/>
          <w:b w:val="0"/>
          <w:bCs/>
          <w:color w:val="auto"/>
          <w:sz w:val="24"/>
          <w:szCs w:val="24"/>
          <w:highlight w:val="none"/>
          <w:lang w:val="en-US" w:eastAsia="zh-CN"/>
        </w:rPr>
        <w:t xml:space="preserve">。</w:t>
      </w:r>
      <w:r/>
    </w:p>
    <w:p>
      <w:pPr>
        <w:ind w:firstLine="480"/>
        <w:keepLines w:val="0"/>
        <w:keepNext w:val="0"/>
        <w:pageBreakBefore w:val="0"/>
        <w:spacing w:line="360" w:lineRule="auto"/>
        <w:rPr>
          <w:rFonts w:hint="default" w:ascii="宋体" w:hAnsi="宋体" w:eastAsia="宋体" w:cs="宋体"/>
          <w:b w:val="0"/>
          <w:bCs/>
          <w:color w:val="auto"/>
          <w:sz w:val="24"/>
          <w:szCs w:val="24"/>
          <w:highlight w:val="none"/>
          <w:lang w:val="en-US" w:eastAsia="zh-CN"/>
        </w:rPr>
      </w:pPr>
      <w:r>
        <w:rPr>
          <w:rFonts w:hint="eastAsia" w:ascii="宋体" w:hAnsi="宋体" w:cs="宋体"/>
          <w:b w:val="0"/>
          <w:bCs/>
          <w:color w:val="auto"/>
          <w:sz w:val="24"/>
          <w:szCs w:val="24"/>
          <w:highlight w:val="none"/>
          <w:lang w:val="en-US" w:eastAsia="zh-CN"/>
        </w:rPr>
        <w:t xml:space="preserve">2.1.3</w:t>
      </w:r>
      <w:r>
        <w:rPr>
          <w:rFonts w:hint="default" w:ascii="宋体" w:hAnsi="宋体" w:eastAsia="宋体" w:cs="宋体"/>
          <w:b w:val="0"/>
          <w:bCs/>
          <w:color w:val="auto"/>
          <w:sz w:val="24"/>
          <w:szCs w:val="24"/>
          <w:highlight w:val="none"/>
          <w:lang w:val="en-US" w:eastAsia="zh-CN"/>
        </w:rPr>
        <w:t xml:space="preserve">同时</w:t>
      </w:r>
      <w:r>
        <w:rPr>
          <w:rFonts w:hint="eastAsia" w:ascii="宋体" w:hAnsi="宋体" w:eastAsia="宋体" w:cs="宋体"/>
          <w:b w:val="0"/>
          <w:bCs/>
          <w:color w:val="auto"/>
          <w:sz w:val="24"/>
          <w:szCs w:val="24"/>
          <w:highlight w:val="none"/>
          <w:lang w:val="en-US" w:eastAsia="zh-CN"/>
        </w:rPr>
        <w:t xml:space="preserve">审查</w:t>
      </w:r>
      <w:r>
        <w:rPr>
          <w:rFonts w:hint="eastAsia" w:ascii="宋体" w:hAnsi="宋体" w:cs="宋体"/>
          <w:b w:val="0"/>
          <w:bCs/>
          <w:color w:val="auto"/>
          <w:sz w:val="24"/>
          <w:szCs w:val="24"/>
          <w:highlight w:val="none"/>
          <w:lang w:val="en-US" w:eastAsia="zh-CN"/>
        </w:rPr>
        <w:t xml:space="preserve">投标供应商</w:t>
      </w:r>
      <w:r>
        <w:rPr>
          <w:rFonts w:hint="eastAsia" w:ascii="宋体" w:hAnsi="宋体" w:eastAsia="宋体" w:cs="宋体"/>
          <w:b w:val="0"/>
          <w:bCs/>
          <w:color w:val="auto"/>
          <w:sz w:val="24"/>
          <w:szCs w:val="24"/>
          <w:highlight w:val="none"/>
          <w:lang w:val="en-US" w:eastAsia="zh-CN"/>
        </w:rPr>
        <w:t xml:space="preserve">的信用记录</w:t>
      </w:r>
      <w:r/>
    </w:p>
    <w:p>
      <w:pPr>
        <w:ind w:firstLine="480"/>
        <w:keepLines w:val="0"/>
        <w:keepNext w:val="0"/>
        <w:pageBreakBefore w:val="0"/>
        <w:spacing w:line="360" w:lineRule="auto"/>
        <w:rPr>
          <w:rFonts w:hint="default" w:ascii="宋体" w:hAnsi="宋体" w:eastAsia="宋体" w:cs="宋体"/>
          <w:b w:val="0"/>
          <w:bCs/>
          <w:color w:val="auto"/>
          <w:sz w:val="24"/>
          <w:szCs w:val="24"/>
          <w:highlight w:val="none"/>
          <w:lang w:val="en-US" w:eastAsia="zh-CN"/>
        </w:rPr>
      </w:pPr>
      <w:r>
        <w:rPr>
          <w:rFonts w:hint="eastAsia" w:ascii="宋体" w:hAnsi="宋体" w:cs="宋体"/>
          <w:b w:val="0"/>
          <w:bCs/>
          <w:color w:val="auto"/>
          <w:sz w:val="24"/>
          <w:szCs w:val="24"/>
          <w:highlight w:val="none"/>
          <w:lang w:val="en-US" w:eastAsia="zh-CN"/>
        </w:rPr>
        <w:t xml:space="preserve">（1）</w:t>
      </w:r>
      <w:r>
        <w:rPr>
          <w:rFonts w:hint="default" w:ascii="宋体" w:hAnsi="宋体" w:eastAsia="宋体" w:cs="宋体"/>
          <w:b w:val="0"/>
          <w:bCs/>
          <w:color w:val="auto"/>
          <w:sz w:val="24"/>
          <w:szCs w:val="24"/>
          <w:highlight w:val="none"/>
          <w:lang w:val="en-US" w:eastAsia="zh-CN"/>
        </w:rPr>
        <w:t xml:space="preserve">在信用中国</w:t>
      </w:r>
      <w:r>
        <w:rPr>
          <w:rFonts w:hint="eastAsia" w:ascii="宋体" w:hAnsi="宋体" w:cs="宋体"/>
          <w:b w:val="0"/>
          <w:bCs/>
          <w:color w:val="auto"/>
          <w:sz w:val="24"/>
          <w:szCs w:val="24"/>
          <w:highlight w:val="none"/>
          <w:lang w:val="en-US" w:eastAsia="zh-CN"/>
        </w:rPr>
        <w:t xml:space="preserve">（</w:t>
      </w:r>
      <w:r>
        <w:rPr>
          <w:rFonts w:hint="default" w:ascii="宋体" w:hAnsi="宋体" w:eastAsia="宋体" w:cs="宋体"/>
          <w:b w:val="0"/>
          <w:bCs/>
          <w:color w:val="auto"/>
          <w:sz w:val="24"/>
          <w:szCs w:val="24"/>
          <w:highlight w:val="none"/>
          <w:lang w:val="en-US" w:eastAsia="zh-CN"/>
        </w:rPr>
        <w:t xml:space="preserve">www.creditchina.gov.cn</w:t>
      </w:r>
      <w:r>
        <w:rPr>
          <w:rFonts w:hint="eastAsia" w:ascii="宋体" w:hAnsi="宋体" w:cs="宋体"/>
          <w:b w:val="0"/>
          <w:bCs/>
          <w:color w:val="auto"/>
          <w:sz w:val="24"/>
          <w:szCs w:val="24"/>
          <w:highlight w:val="none"/>
          <w:lang w:val="en-US" w:eastAsia="zh-CN"/>
        </w:rPr>
        <w:t xml:space="preserve">）</w:t>
      </w:r>
      <w:r>
        <w:rPr>
          <w:rFonts w:hint="default" w:ascii="宋体" w:hAnsi="宋体" w:eastAsia="宋体" w:cs="宋体"/>
          <w:b w:val="0"/>
          <w:bCs/>
          <w:color w:val="auto"/>
          <w:sz w:val="24"/>
          <w:szCs w:val="24"/>
          <w:highlight w:val="none"/>
          <w:lang w:val="en-US" w:eastAsia="zh-CN"/>
        </w:rPr>
        <w:t xml:space="preserve">、中国政府采购网</w:t>
      </w:r>
      <w:r>
        <w:rPr>
          <w:rFonts w:hint="eastAsia" w:ascii="宋体" w:hAnsi="宋体" w:cs="宋体"/>
          <w:b w:val="0"/>
          <w:bCs/>
          <w:color w:val="auto"/>
          <w:sz w:val="24"/>
          <w:szCs w:val="24"/>
          <w:highlight w:val="none"/>
          <w:lang w:val="en-US" w:eastAsia="zh-CN"/>
        </w:rPr>
        <w:t xml:space="preserve">（</w:t>
      </w:r>
      <w:r>
        <w:rPr>
          <w:rFonts w:hint="default" w:ascii="宋体" w:hAnsi="宋体" w:eastAsia="宋体" w:cs="宋体"/>
          <w:b w:val="0"/>
          <w:bCs/>
          <w:color w:val="auto"/>
          <w:sz w:val="24"/>
          <w:szCs w:val="24"/>
          <w:highlight w:val="none"/>
          <w:lang w:val="en-US" w:eastAsia="zh-CN"/>
        </w:rPr>
        <w:t xml:space="preserve">www.ccgp.gov.cn</w:t>
      </w:r>
      <w:r>
        <w:rPr>
          <w:rFonts w:hint="eastAsia" w:ascii="宋体" w:hAnsi="宋体" w:cs="宋体"/>
          <w:b w:val="0"/>
          <w:bCs/>
          <w:color w:val="auto"/>
          <w:sz w:val="24"/>
          <w:szCs w:val="24"/>
          <w:highlight w:val="none"/>
          <w:lang w:val="en-US" w:eastAsia="zh-CN"/>
        </w:rPr>
        <w:t xml:space="preserve">）</w:t>
      </w:r>
      <w:r>
        <w:rPr>
          <w:rFonts w:hint="default" w:ascii="宋体" w:hAnsi="宋体" w:eastAsia="宋体" w:cs="宋体"/>
          <w:b w:val="0"/>
          <w:bCs/>
          <w:color w:val="auto"/>
          <w:sz w:val="24"/>
          <w:szCs w:val="24"/>
          <w:highlight w:val="none"/>
          <w:lang w:val="en-US" w:eastAsia="zh-CN"/>
        </w:rPr>
        <w:t xml:space="preserve">网站输入供应商全称或统一社会信用代码查询信用记录</w:t>
      </w:r>
      <w:r>
        <w:rPr>
          <w:rFonts w:hint="eastAsia" w:ascii="宋体" w:hAnsi="宋体" w:eastAsia="宋体" w:cs="宋体"/>
          <w:b w:val="0"/>
          <w:bCs/>
          <w:color w:val="auto"/>
          <w:sz w:val="24"/>
          <w:szCs w:val="24"/>
          <w:highlight w:val="none"/>
          <w:lang w:val="en-US" w:eastAsia="zh-CN"/>
        </w:rPr>
        <w:t xml:space="preserve">，</w:t>
      </w:r>
      <w:r>
        <w:rPr>
          <w:rFonts w:hint="default" w:ascii="宋体" w:hAnsi="宋体" w:eastAsia="宋体" w:cs="宋体"/>
          <w:b w:val="0"/>
          <w:bCs/>
          <w:color w:val="auto"/>
          <w:sz w:val="24"/>
          <w:szCs w:val="24"/>
          <w:highlight w:val="none"/>
          <w:lang w:val="en-US" w:eastAsia="zh-CN"/>
        </w:rPr>
        <w:t xml:space="preserve">查询结果留存并归档。</w:t>
      </w:r>
      <w:r/>
    </w:p>
    <w:p>
      <w:pPr>
        <w:ind w:firstLine="480"/>
        <w:keepLines w:val="0"/>
        <w:keepNext w:val="0"/>
        <w:pageBreakBefore w:val="0"/>
        <w:spacing w:line="360" w:lineRule="auto"/>
        <w:rPr>
          <w:rFonts w:hint="default" w:ascii="宋体" w:hAnsi="宋体" w:eastAsia="宋体" w:cs="宋体"/>
          <w:b w:val="0"/>
          <w:bCs/>
          <w:color w:val="auto"/>
          <w:sz w:val="24"/>
          <w:szCs w:val="24"/>
          <w:highlight w:val="none"/>
          <w:lang w:val="en-US" w:eastAsia="zh-CN"/>
        </w:rPr>
      </w:pPr>
      <w:r>
        <w:rPr>
          <w:rFonts w:hint="eastAsia" w:ascii="宋体" w:hAnsi="宋体" w:cs="宋体"/>
          <w:b w:val="0"/>
          <w:bCs/>
          <w:color w:val="auto"/>
          <w:sz w:val="24"/>
          <w:szCs w:val="24"/>
          <w:highlight w:val="none"/>
          <w:lang w:val="en-US" w:eastAsia="zh-CN"/>
        </w:rPr>
        <w:t xml:space="preserve">（2）</w:t>
      </w:r>
      <w:r>
        <w:rPr>
          <w:rFonts w:hint="default" w:ascii="宋体" w:hAnsi="宋体" w:eastAsia="宋体" w:cs="宋体"/>
          <w:b w:val="0"/>
          <w:bCs/>
          <w:color w:val="auto"/>
          <w:sz w:val="24"/>
          <w:szCs w:val="24"/>
          <w:highlight w:val="none"/>
          <w:lang w:val="en-US" w:eastAsia="zh-CN"/>
        </w:rPr>
        <w:t xml:space="preserve">在对供应商进行资格性审查时，应根据查询结果对供应商的不良信用记录逐项甄别确认。按照《中华人民共和国政府采购法》第二十二条规定，下列信用记录属于应依法拒绝供应商参加政府采购的失信信息</w:t>
      </w:r>
      <w:r>
        <w:rPr>
          <w:rFonts w:hint="eastAsia" w:ascii="宋体" w:hAnsi="宋体" w:cs="宋体"/>
          <w:b w:val="0"/>
          <w:bCs/>
          <w:color w:val="auto"/>
          <w:sz w:val="24"/>
          <w:szCs w:val="24"/>
          <w:highlight w:val="none"/>
          <w:lang w:val="en-US" w:eastAsia="zh-CN"/>
        </w:rPr>
        <w:t xml:space="preserve">：</w:t>
      </w:r>
      <w:r/>
    </w:p>
    <w:p>
      <w:pPr>
        <w:ind w:firstLine="720"/>
        <w:keepLines w:val="0"/>
        <w:keepNext w:val="0"/>
        <w:pageBreakBefore w:val="0"/>
        <w:spacing w:line="360" w:lineRule="auto"/>
        <w:rPr>
          <w:rFonts w:hint="default" w:ascii="宋体" w:hAnsi="宋体" w:eastAsia="宋体" w:cs="宋体"/>
          <w:b w:val="0"/>
          <w:bCs/>
          <w:color w:val="auto"/>
          <w:sz w:val="24"/>
          <w:szCs w:val="24"/>
          <w:highlight w:val="none"/>
          <w:lang w:val="en-US" w:eastAsia="zh-CN"/>
        </w:rPr>
      </w:pPr>
      <w:r>
        <w:rPr>
          <w:rFonts w:hint="eastAsia" w:ascii="宋体" w:hAnsi="宋体" w:cs="宋体"/>
          <w:b w:val="0"/>
          <w:bCs/>
          <w:color w:val="auto"/>
          <w:sz w:val="24"/>
          <w:szCs w:val="24"/>
          <w:highlight w:val="none"/>
          <w:lang w:val="en-US" w:eastAsia="zh-CN"/>
        </w:rPr>
        <w:t xml:space="preserve">1）</w:t>
      </w:r>
      <w:r>
        <w:rPr>
          <w:rFonts w:hint="default" w:ascii="宋体" w:hAnsi="宋体" w:eastAsia="宋体" w:cs="宋体"/>
          <w:b w:val="0"/>
          <w:bCs/>
          <w:color w:val="auto"/>
          <w:sz w:val="24"/>
          <w:szCs w:val="24"/>
          <w:highlight w:val="none"/>
          <w:lang w:val="en-US" w:eastAsia="zh-CN"/>
        </w:rPr>
        <w:t xml:space="preserve">政府采购严重违法记录，即供应商被全国各级财政部门列入“政府采购严重违法失信行为记录名单”，且在处罚有效期内的。</w:t>
      </w:r>
      <w:r/>
    </w:p>
    <w:p>
      <w:pPr>
        <w:ind w:firstLine="720"/>
        <w:keepLines w:val="0"/>
        <w:keepNext w:val="0"/>
        <w:pageBreakBefore w:val="0"/>
        <w:spacing w:line="360" w:lineRule="auto"/>
        <w:rPr>
          <w:rFonts w:hint="default" w:ascii="宋体" w:hAnsi="宋体" w:eastAsia="宋体" w:cs="宋体"/>
          <w:b w:val="0"/>
          <w:bCs/>
          <w:color w:val="auto"/>
          <w:sz w:val="24"/>
          <w:szCs w:val="24"/>
          <w:highlight w:val="none"/>
          <w:lang w:val="en-US" w:eastAsia="zh-CN"/>
        </w:rPr>
      </w:pPr>
      <w:r>
        <w:rPr>
          <w:rFonts w:hint="eastAsia" w:ascii="宋体" w:hAnsi="宋体" w:cs="宋体"/>
          <w:b w:val="0"/>
          <w:bCs/>
          <w:color w:val="auto"/>
          <w:sz w:val="24"/>
          <w:szCs w:val="24"/>
          <w:highlight w:val="none"/>
          <w:lang w:val="en-US" w:eastAsia="zh-CN"/>
        </w:rPr>
        <w:t xml:space="preserve">2）</w:t>
      </w:r>
      <w:r>
        <w:rPr>
          <w:rFonts w:hint="default" w:ascii="宋体" w:hAnsi="宋体" w:eastAsia="宋体" w:cs="宋体"/>
          <w:b w:val="0"/>
          <w:bCs/>
          <w:color w:val="auto"/>
          <w:sz w:val="24"/>
          <w:szCs w:val="24"/>
          <w:highlight w:val="none"/>
          <w:lang w:val="en-US" w:eastAsia="zh-CN"/>
        </w:rPr>
        <w:t xml:space="preserve">财政部门与法院、工商、税务等部门联合惩戒的失信信息，包括</w:t>
      </w:r>
      <w:r>
        <w:rPr>
          <w:rFonts w:hint="eastAsia" w:ascii="宋体" w:hAnsi="宋体" w:cs="宋体"/>
          <w:b w:val="0"/>
          <w:bCs/>
          <w:color w:val="auto"/>
          <w:sz w:val="24"/>
          <w:szCs w:val="24"/>
          <w:highlight w:val="none"/>
          <w:lang w:val="en-US" w:eastAsia="zh-CN"/>
        </w:rPr>
        <w:t xml:space="preserve">：</w:t>
      </w:r>
      <w:r/>
    </w:p>
    <w:p>
      <w:pPr>
        <w:ind w:firstLine="787"/>
        <w:keepLines w:val="0"/>
        <w:keepNext w:val="0"/>
        <w:pageBreakBefore w:val="0"/>
        <w:spacing w:line="360" w:lineRule="auto"/>
        <w:rPr>
          <w:rFonts w:hint="default" w:ascii="宋体" w:hAnsi="宋体" w:eastAsia="宋体" w:cs="宋体"/>
          <w:b w:val="0"/>
          <w:bCs/>
          <w:color w:val="auto"/>
          <w:sz w:val="24"/>
          <w:szCs w:val="24"/>
          <w:highlight w:val="none"/>
          <w:lang w:val="en-US" w:eastAsia="zh-CN"/>
        </w:rPr>
      </w:pPr>
      <w:r>
        <w:rPr>
          <w:rFonts w:hint="eastAsia" w:ascii="宋体" w:hAnsi="宋体" w:cs="宋体"/>
          <w:b w:val="0"/>
          <w:bCs/>
          <w:color w:val="auto"/>
          <w:sz w:val="24"/>
          <w:szCs w:val="24"/>
          <w:highlight w:val="none"/>
          <w:lang w:val="en-US" w:eastAsia="zh-CN"/>
        </w:rPr>
        <w:t xml:space="preserve">①</w:t>
      </w:r>
      <w:r>
        <w:rPr>
          <w:rFonts w:hint="default" w:ascii="宋体" w:hAnsi="宋体" w:eastAsia="宋体" w:cs="宋体"/>
          <w:b w:val="0"/>
          <w:bCs/>
          <w:color w:val="auto"/>
          <w:sz w:val="24"/>
          <w:szCs w:val="24"/>
          <w:highlight w:val="none"/>
          <w:lang w:val="en-US" w:eastAsia="zh-CN"/>
        </w:rPr>
        <w:t xml:space="preserve">被列入失信被执行人名单</w:t>
      </w:r>
      <w:r>
        <w:rPr>
          <w:rFonts w:hint="eastAsia" w:ascii="宋体" w:hAnsi="宋体" w:cs="宋体"/>
          <w:b w:val="0"/>
          <w:bCs/>
          <w:color w:val="auto"/>
          <w:sz w:val="24"/>
          <w:szCs w:val="24"/>
          <w:highlight w:val="none"/>
          <w:lang w:val="en-US" w:eastAsia="zh-CN"/>
        </w:rPr>
        <w:t xml:space="preserve">；</w:t>
      </w:r>
      <w:r/>
    </w:p>
    <w:p>
      <w:pPr>
        <w:ind w:firstLine="787"/>
        <w:keepLines w:val="0"/>
        <w:keepNext w:val="0"/>
        <w:pageBreakBefore w:val="0"/>
        <w:spacing w:line="360" w:lineRule="auto"/>
        <w:rPr>
          <w:rFonts w:hint="default" w:ascii="宋体" w:hAnsi="宋体" w:eastAsia="宋体" w:cs="宋体"/>
          <w:b w:val="0"/>
          <w:bCs/>
          <w:color w:val="auto"/>
          <w:sz w:val="24"/>
          <w:szCs w:val="24"/>
          <w:highlight w:val="none"/>
          <w:lang w:val="en-US" w:eastAsia="zh-CN"/>
        </w:rPr>
      </w:pPr>
      <w:r>
        <w:rPr>
          <w:rFonts w:hint="eastAsia" w:ascii="宋体" w:hAnsi="宋体" w:cs="宋体"/>
          <w:b w:val="0"/>
          <w:bCs/>
          <w:color w:val="auto"/>
          <w:sz w:val="24"/>
          <w:szCs w:val="24"/>
          <w:highlight w:val="none"/>
          <w:lang w:val="en-US" w:eastAsia="zh-CN"/>
        </w:rPr>
        <w:t xml:space="preserve">②</w:t>
      </w:r>
      <w:r>
        <w:rPr>
          <w:rFonts w:hint="default" w:ascii="宋体" w:hAnsi="宋体" w:eastAsia="宋体" w:cs="宋体"/>
          <w:b w:val="0"/>
          <w:bCs/>
          <w:color w:val="auto"/>
          <w:sz w:val="24"/>
          <w:szCs w:val="24"/>
          <w:highlight w:val="none"/>
          <w:lang w:val="en-US" w:eastAsia="zh-CN"/>
        </w:rPr>
        <w:t xml:space="preserve">被列入重大税收违法案件当事人名单</w:t>
      </w:r>
      <w:r>
        <w:rPr>
          <w:rFonts w:hint="eastAsia" w:ascii="宋体" w:hAnsi="宋体" w:cs="宋体"/>
          <w:b w:val="0"/>
          <w:bCs/>
          <w:color w:val="auto"/>
          <w:sz w:val="24"/>
          <w:szCs w:val="24"/>
          <w:highlight w:val="none"/>
          <w:lang w:val="en-US" w:eastAsia="zh-CN"/>
        </w:rPr>
        <w:t xml:space="preserve">；</w:t>
      </w:r>
      <w:r/>
    </w:p>
    <w:p>
      <w:pPr>
        <w:ind w:firstLine="787"/>
        <w:keepLines w:val="0"/>
        <w:keepNext w:val="0"/>
        <w:pageBreakBefore w:val="0"/>
        <w:spacing w:line="360" w:lineRule="auto"/>
        <w:rPr>
          <w:rFonts w:hint="default" w:ascii="宋体" w:hAnsi="宋体" w:eastAsia="宋体" w:cs="宋体"/>
          <w:b w:val="0"/>
          <w:bCs/>
          <w:color w:val="auto"/>
          <w:sz w:val="24"/>
          <w:szCs w:val="24"/>
          <w:highlight w:val="none"/>
          <w:lang w:val="en-US" w:eastAsia="zh-CN"/>
        </w:rPr>
      </w:pPr>
      <w:r>
        <w:rPr>
          <w:rFonts w:hint="eastAsia" w:ascii="宋体" w:hAnsi="宋体" w:cs="宋体"/>
          <w:b w:val="0"/>
          <w:bCs/>
          <w:color w:val="auto"/>
          <w:sz w:val="24"/>
          <w:szCs w:val="24"/>
          <w:highlight w:val="none"/>
          <w:lang w:val="en-US" w:eastAsia="zh-CN"/>
        </w:rPr>
        <w:t xml:space="preserve">③</w:t>
      </w:r>
      <w:r>
        <w:rPr>
          <w:rFonts w:hint="default" w:ascii="宋体" w:hAnsi="宋体" w:eastAsia="宋体" w:cs="宋体"/>
          <w:b w:val="0"/>
          <w:bCs/>
          <w:color w:val="auto"/>
          <w:sz w:val="24"/>
          <w:szCs w:val="24"/>
          <w:highlight w:val="none"/>
          <w:lang w:val="en-US" w:eastAsia="zh-CN"/>
        </w:rPr>
        <w:t xml:space="preserve">企业经营异常名录中被责令停产停业、暂扣或者吊销许可证或者执照，或者对经营活动中的违法行为处以200万元</w:t>
      </w:r>
      <w:r>
        <w:rPr>
          <w:rFonts w:hint="eastAsia" w:ascii="宋体" w:hAnsi="宋体" w:cs="宋体"/>
          <w:b w:val="0"/>
          <w:bCs/>
          <w:color w:val="auto"/>
          <w:sz w:val="24"/>
          <w:szCs w:val="24"/>
          <w:highlight w:val="none"/>
          <w:lang w:val="en-US" w:eastAsia="zh-CN"/>
        </w:rPr>
        <w:t xml:space="preserve">（</w:t>
      </w:r>
      <w:r>
        <w:rPr>
          <w:rFonts w:hint="default" w:ascii="宋体" w:hAnsi="宋体" w:eastAsia="宋体" w:cs="宋体"/>
          <w:b w:val="0"/>
          <w:bCs/>
          <w:color w:val="auto"/>
          <w:sz w:val="24"/>
          <w:szCs w:val="24"/>
          <w:highlight w:val="none"/>
          <w:lang w:val="en-US" w:eastAsia="zh-CN"/>
        </w:rPr>
        <w:t xml:space="preserve">含）以上数额罚款的信用记录。处罚生效日至递交（投标）文件日未满三年的。如有行业主管部门另行标准的按其标准认定。</w:t>
      </w:r>
      <w:r/>
    </w:p>
    <w:p>
      <w:pPr>
        <w:ind w:firstLine="787"/>
        <w:keepLines w:val="0"/>
        <w:keepNext w:val="0"/>
        <w:pageBreakBefore w:val="0"/>
        <w:spacing w:line="360" w:lineRule="auto"/>
        <w:rPr>
          <w:rFonts w:hint="default" w:ascii="宋体" w:hAnsi="宋体" w:eastAsia="宋体" w:cs="宋体"/>
          <w:b w:val="0"/>
          <w:bCs/>
          <w:color w:val="auto"/>
          <w:sz w:val="24"/>
          <w:szCs w:val="24"/>
          <w:highlight w:val="none"/>
          <w:lang w:val="en-US" w:eastAsia="zh-CN"/>
        </w:rPr>
      </w:pPr>
      <w:r>
        <w:rPr>
          <w:rFonts w:hint="eastAsia" w:ascii="宋体" w:hAnsi="宋体" w:cs="宋体"/>
          <w:b w:val="0"/>
          <w:bCs/>
          <w:color w:val="auto"/>
          <w:sz w:val="24"/>
          <w:szCs w:val="24"/>
          <w:highlight w:val="none"/>
          <w:lang w:val="en-US" w:eastAsia="zh-CN"/>
        </w:rPr>
        <w:t xml:space="preserve">（3）</w:t>
      </w:r>
      <w:r>
        <w:rPr>
          <w:rFonts w:hint="default" w:ascii="宋体" w:hAnsi="宋体" w:eastAsia="宋体" w:cs="宋体"/>
          <w:b w:val="0"/>
          <w:bCs/>
          <w:color w:val="auto"/>
          <w:sz w:val="24"/>
          <w:szCs w:val="24"/>
          <w:highlight w:val="none"/>
          <w:lang w:val="en-US" w:eastAsia="zh-CN"/>
        </w:rPr>
        <w:t xml:space="preserve">经采购人及采购代理机构审查供应商存在上述失信行为的，资格审查不予通过，其投标无效。</w:t>
      </w:r>
      <w:r/>
    </w:p>
    <w:p>
      <w:pPr>
        <w:ind w:firstLine="787"/>
        <w:keepLines w:val="0"/>
        <w:keepNext w:val="0"/>
        <w:pageBreakBefore w:val="0"/>
        <w:spacing w:line="360" w:lineRule="auto"/>
        <w:rPr>
          <w:rFonts w:hint="default" w:ascii="宋体" w:hAnsi="宋体" w:eastAsia="宋体" w:cs="宋体"/>
          <w:b w:val="0"/>
          <w:bCs/>
          <w:color w:val="auto"/>
          <w:sz w:val="24"/>
          <w:szCs w:val="24"/>
          <w:highlight w:val="none"/>
          <w:lang w:val="en-US" w:eastAsia="zh-CN"/>
        </w:rPr>
      </w:pPr>
      <w:r>
        <w:rPr>
          <w:rFonts w:hint="eastAsia" w:ascii="宋体" w:hAnsi="宋体" w:cs="宋体"/>
          <w:b w:val="0"/>
          <w:bCs/>
          <w:color w:val="auto"/>
          <w:sz w:val="24"/>
          <w:szCs w:val="24"/>
          <w:highlight w:val="none"/>
          <w:lang w:val="en-US" w:eastAsia="zh-CN"/>
        </w:rPr>
        <w:t xml:space="preserve">（4）</w:t>
      </w:r>
      <w:r>
        <w:rPr>
          <w:rFonts w:hint="default" w:ascii="宋体" w:hAnsi="宋体" w:eastAsia="宋体" w:cs="宋体"/>
          <w:b w:val="0"/>
          <w:bCs/>
          <w:color w:val="auto"/>
          <w:sz w:val="24"/>
          <w:szCs w:val="24"/>
          <w:highlight w:val="none"/>
          <w:lang w:val="en-US" w:eastAsia="zh-CN"/>
        </w:rPr>
        <w:t xml:space="preserve">接受联合体的项目，两个以上的自然人、法人或者其他组织组成一个联合体，以一个供应商的身份共同参加政府采购活动的</w:t>
      </w:r>
      <w:r>
        <w:rPr>
          <w:rFonts w:hint="eastAsia" w:ascii="宋体" w:hAnsi="宋体" w:cs="宋体"/>
          <w:b w:val="0"/>
          <w:bCs/>
          <w:color w:val="auto"/>
          <w:sz w:val="24"/>
          <w:szCs w:val="24"/>
          <w:highlight w:val="none"/>
          <w:lang w:val="en-US" w:eastAsia="zh-CN"/>
        </w:rPr>
        <w:t xml:space="preserve">，</w:t>
      </w:r>
      <w:r>
        <w:rPr>
          <w:rFonts w:hint="default" w:ascii="宋体" w:hAnsi="宋体" w:eastAsia="宋体" w:cs="宋体"/>
          <w:b w:val="0"/>
          <w:bCs/>
          <w:color w:val="auto"/>
          <w:sz w:val="24"/>
          <w:szCs w:val="24"/>
          <w:highlight w:val="none"/>
          <w:lang w:val="en-US" w:eastAsia="zh-CN"/>
        </w:rPr>
        <w:t xml:space="preserve">联合体成员中任何一方存在不良信用记录的，视同联合体存在不良应用记录。</w:t>
      </w:r>
      <w:r/>
    </w:p>
    <w:p>
      <w:pPr>
        <w:ind w:firstLine="480"/>
        <w:keepLines w:val="0"/>
        <w:keepNext w:val="0"/>
        <w:pageBreakBefore w:val="0"/>
        <w:spacing w:line="360" w:lineRule="auto"/>
        <w:rPr>
          <w:rFonts w:hint="eastAsia" w:ascii="宋体" w:hAnsi="宋体" w:cs="宋体"/>
          <w:b w:val="0"/>
          <w:bCs/>
          <w:color w:val="auto"/>
          <w:sz w:val="24"/>
          <w:szCs w:val="24"/>
          <w:highlight w:val="none"/>
          <w:lang w:val="en-US" w:eastAsia="zh-CN"/>
        </w:rPr>
      </w:pPr>
      <w:r>
        <w:rPr>
          <w:rFonts w:hint="eastAsia" w:ascii="宋体" w:hAnsi="宋体" w:cs="宋体"/>
          <w:b w:val="0"/>
          <w:bCs/>
          <w:color w:val="auto"/>
          <w:sz w:val="24"/>
          <w:szCs w:val="24"/>
          <w:highlight w:val="none"/>
          <w:lang w:val="en-US" w:eastAsia="zh-CN"/>
        </w:rPr>
        <w:t xml:space="preserve">2.2投标文件符合性检查</w:t>
      </w:r>
      <w:r/>
    </w:p>
    <w:p>
      <w:pPr>
        <w:numPr>
          <w:ilvl w:val="0"/>
          <w:numId w:val="0"/>
        </w:numPr>
        <w:ind w:firstLine="480"/>
        <w:keepLines w:val="0"/>
        <w:keepNext w:val="0"/>
        <w:pageBreakBefore w:val="0"/>
        <w:spacing w:line="360" w:lineRule="auto"/>
        <w:rPr>
          <w:rFonts w:hint="eastAsia" w:ascii="宋体" w:hAnsi="宋体"/>
          <w:color w:val="auto"/>
          <w:sz w:val="24"/>
          <w:szCs w:val="24"/>
          <w:highlight w:val="none"/>
          <w:lang w:val="en-US" w:eastAsia="zh-CN"/>
        </w:rPr>
      </w:pPr>
      <w:r>
        <w:rPr>
          <w:rFonts w:hint="eastAsia" w:ascii="宋体" w:hAnsi="宋体"/>
          <w:color w:val="auto"/>
          <w:sz w:val="24"/>
          <w:szCs w:val="24"/>
          <w:highlight w:val="none"/>
          <w:lang w:val="en-US" w:eastAsia="zh-CN"/>
        </w:rPr>
        <w:t xml:space="preserve">投标文件的符合性检查由评标委员会负责。</w:t>
      </w:r>
      <w:r/>
    </w:p>
    <w:p>
      <w:pPr>
        <w:numPr>
          <w:ilvl w:val="0"/>
          <w:numId w:val="0"/>
        </w:numPr>
        <w:ind w:firstLine="480"/>
        <w:keepLines w:val="0"/>
        <w:keepNext w:val="0"/>
        <w:pageBreakBefore w:val="0"/>
        <w:spacing w:line="360" w:lineRule="auto"/>
        <w:rPr>
          <w:rFonts w:hint="eastAsia"/>
          <w:highlight w:val="none"/>
          <w:lang w:val="en-US" w:eastAsia="zh-CN"/>
        </w:rPr>
      </w:pPr>
      <w:r>
        <w:rPr>
          <w:rFonts w:hint="eastAsia" w:ascii="宋体" w:hAnsi="宋体"/>
          <w:color w:val="auto"/>
          <w:sz w:val="24"/>
          <w:szCs w:val="24"/>
          <w:highlight w:val="none"/>
          <w:lang w:val="en-US" w:eastAsia="zh-CN"/>
        </w:rPr>
        <w:t xml:space="preserve">2.2.1评标委员会对投标文件的有效性、完整性和对招标文件的响应程度进行审查，以确定是否对招标文件的实质性要求作出响应。</w:t>
      </w:r>
      <w:r/>
    </w:p>
    <w:p>
      <w:pPr>
        <w:numPr>
          <w:ilvl w:val="0"/>
          <w:numId w:val="0"/>
        </w:numPr>
        <w:ind w:firstLine="480"/>
        <w:keepLines w:val="0"/>
        <w:keepNext w:val="0"/>
        <w:pageBreakBefore w:val="0"/>
        <w:spacing w:line="360" w:lineRule="auto"/>
        <w:rPr>
          <w:rFonts w:hint="eastAsia" w:ascii="宋体" w:hAnsi="宋体"/>
          <w:color w:val="auto"/>
          <w:sz w:val="24"/>
          <w:szCs w:val="24"/>
          <w:highlight w:val="none"/>
          <w:lang w:val="en-US" w:eastAsia="zh-CN"/>
        </w:rPr>
      </w:pPr>
      <w:r>
        <w:rPr>
          <w:rFonts w:hint="eastAsia" w:ascii="宋体" w:hAnsi="宋体"/>
          <w:color w:val="auto"/>
          <w:sz w:val="24"/>
          <w:szCs w:val="24"/>
          <w:highlight w:val="none"/>
          <w:lang w:val="en-US" w:eastAsia="zh-CN"/>
        </w:rPr>
        <w:t xml:space="preserve">（1）实质性响应的投标应该是与招标文件要求的标的数量、质量、价款或报酬、履行期限、地点和方式、违约责任和解决争议方法等条款相符。不得限制合同中招标人的权利或投标供应商的义务，也不得对其他实质性响应的投标供应商的竞争地位产生不公正影响。</w:t>
      </w:r>
      <w:r/>
    </w:p>
    <w:p>
      <w:pPr>
        <w:numPr>
          <w:ilvl w:val="0"/>
          <w:numId w:val="0"/>
        </w:numPr>
        <w:ind w:firstLine="480"/>
        <w:keepLines w:val="0"/>
        <w:keepNext w:val="0"/>
        <w:pageBreakBefore w:val="0"/>
        <w:spacing w:line="360" w:lineRule="auto"/>
        <w:rPr>
          <w:rFonts w:hint="eastAsia" w:ascii="宋体" w:hAnsi="宋体"/>
          <w:color w:val="auto"/>
          <w:sz w:val="24"/>
          <w:szCs w:val="24"/>
          <w:highlight w:val="none"/>
          <w:lang w:val="en-US" w:eastAsia="zh-CN"/>
        </w:rPr>
      </w:pPr>
      <w:r>
        <w:rPr>
          <w:rFonts w:hint="eastAsia" w:ascii="宋体" w:hAnsi="宋体"/>
          <w:color w:val="auto"/>
          <w:sz w:val="24"/>
          <w:szCs w:val="24"/>
          <w:highlight w:val="none"/>
          <w:lang w:val="en-US" w:eastAsia="zh-CN"/>
        </w:rPr>
        <w:t xml:space="preserve">（2）招标文件提供的工艺、材料、设备或服务要求等仅作为说明并没有限制性，投标供应商在投标中可以选用替代标准，但这些标准要优于或相当于要求中的标准，以满足采购人的需求。</w:t>
      </w:r>
      <w:r/>
    </w:p>
    <w:p>
      <w:pPr>
        <w:numPr>
          <w:ilvl w:val="0"/>
          <w:numId w:val="0"/>
        </w:numPr>
        <w:ind w:firstLine="480"/>
        <w:keepLines w:val="0"/>
        <w:keepNext w:val="0"/>
        <w:pageBreakBefore w:val="0"/>
        <w:spacing w:line="360" w:lineRule="auto"/>
        <w:rPr>
          <w:rFonts w:hint="eastAsia" w:ascii="宋体" w:hAnsi="宋体"/>
          <w:color w:val="auto"/>
          <w:sz w:val="24"/>
          <w:szCs w:val="24"/>
          <w:highlight w:val="none"/>
          <w:lang w:val="en-US" w:eastAsia="zh-CN"/>
        </w:rPr>
      </w:pPr>
      <w:r>
        <w:rPr>
          <w:rFonts w:hint="eastAsia" w:ascii="宋体" w:hAnsi="宋体"/>
          <w:color w:val="auto"/>
          <w:sz w:val="24"/>
          <w:szCs w:val="24"/>
          <w:highlight w:val="none"/>
          <w:lang w:val="en-US" w:eastAsia="zh-CN"/>
        </w:rPr>
        <w:t xml:space="preserve">（3）实质性响应的投标应该是与招标文件要求的全部条款、条件和规格相符，没有重大偏离或保留的投标。</w:t>
      </w:r>
      <w:r/>
    </w:p>
    <w:p>
      <w:pPr>
        <w:numPr>
          <w:ilvl w:val="0"/>
          <w:numId w:val="0"/>
        </w:numPr>
        <w:ind w:firstLine="480"/>
        <w:keepLines w:val="0"/>
        <w:keepNext w:val="0"/>
        <w:pageBreakBefore w:val="0"/>
        <w:spacing w:line="360" w:lineRule="auto"/>
        <w:rPr>
          <w:rFonts w:hint="eastAsia" w:ascii="宋体" w:hAnsi="宋体"/>
          <w:color w:val="auto"/>
          <w:sz w:val="24"/>
          <w:szCs w:val="24"/>
          <w:highlight w:val="none"/>
          <w:lang w:val="en-US" w:eastAsia="zh-CN"/>
        </w:rPr>
      </w:pPr>
      <w:r>
        <w:rPr>
          <w:rFonts w:hint="eastAsia" w:ascii="宋体" w:hAnsi="宋体"/>
          <w:color w:val="auto"/>
          <w:sz w:val="24"/>
          <w:szCs w:val="24"/>
          <w:highlight w:val="none"/>
          <w:lang w:val="en-US" w:eastAsia="zh-CN"/>
        </w:rPr>
        <w:t xml:space="preserve">所谓重大偏离或保留是指与招标文件规定的实质性要求存在负偏离，或者在实质上与招标文件不一致，而且限制了合同中买方和代理机构的权利或投标供应商的义务，纠正这些偏离或保留将会对其他实质性响应要求的投标供应商的竞争地位产生不公正的影响。重大偏离的认定需经过评委会以少数服从多数的原则作出结论。评委决定投标文件的响应性只根据投标文件本身的内容，而不寻求外部的证据。</w:t>
      </w:r>
      <w:r/>
    </w:p>
    <w:p>
      <w:pPr>
        <w:numPr>
          <w:ilvl w:val="0"/>
          <w:numId w:val="0"/>
        </w:numPr>
        <w:ind w:firstLine="480"/>
        <w:keepLines w:val="0"/>
        <w:keepNext w:val="0"/>
        <w:pageBreakBefore w:val="0"/>
        <w:spacing w:line="360" w:lineRule="auto"/>
        <w:rPr>
          <w:rFonts w:hint="eastAsia" w:ascii="宋体" w:hAnsi="宋体"/>
          <w:b/>
          <w:bCs/>
          <w:color w:val="auto"/>
          <w:sz w:val="24"/>
          <w:szCs w:val="24"/>
          <w:highlight w:val="none"/>
          <w:lang w:val="en-US" w:eastAsia="zh-CN"/>
        </w:rPr>
      </w:pPr>
      <w:r>
        <w:rPr>
          <w:rFonts w:hint="eastAsia" w:ascii="宋体" w:hAnsi="宋体"/>
          <w:b/>
          <w:bCs/>
          <w:color w:val="auto"/>
          <w:sz w:val="24"/>
          <w:szCs w:val="24"/>
          <w:highlight w:val="none"/>
          <w:lang w:val="en-US" w:eastAsia="zh-CN"/>
        </w:rPr>
        <w:t xml:space="preserve">2.2.2强化政府采购异常低价审查</w:t>
      </w:r>
      <w:r/>
    </w:p>
    <w:p>
      <w:pPr>
        <w:numPr>
          <w:ilvl w:val="0"/>
          <w:numId w:val="0"/>
        </w:numPr>
        <w:ind w:firstLine="480"/>
        <w:keepLines w:val="0"/>
        <w:keepNext w:val="0"/>
        <w:pageBreakBefore w:val="0"/>
        <w:spacing w:line="360" w:lineRule="auto"/>
        <w:rPr>
          <w:rFonts w:hint="eastAsia" w:ascii="宋体" w:hAnsi="宋体"/>
          <w:b/>
          <w:bCs/>
          <w:color w:val="auto"/>
          <w:sz w:val="24"/>
          <w:szCs w:val="24"/>
          <w:highlight w:val="none"/>
          <w:lang w:val="en-US" w:eastAsia="zh-CN"/>
        </w:rPr>
      </w:pPr>
      <w:r>
        <w:rPr>
          <w:rFonts w:hint="eastAsia" w:ascii="宋体" w:hAnsi="宋体"/>
          <w:b/>
          <w:bCs/>
          <w:color w:val="auto"/>
          <w:sz w:val="24"/>
          <w:szCs w:val="24"/>
          <w:highlight w:val="none"/>
          <w:lang w:val="en-US" w:eastAsia="zh-CN"/>
        </w:rPr>
        <w:t xml:space="preserve">（1）根据《财政部关于推动解决政府采购异常低价问题的通知》（财库〔2026〕2号）文件规定，政府采购评审中出现下列情形之一的，评审委员会应当启动异常低价投标（响应）审查程序：</w:t>
      </w:r>
      <w:r/>
    </w:p>
    <w:p>
      <w:pPr>
        <w:numPr>
          <w:ilvl w:val="0"/>
          <w:numId w:val="0"/>
        </w:numPr>
        <w:ind w:firstLine="480"/>
        <w:keepLines w:val="0"/>
        <w:keepNext w:val="0"/>
        <w:pageBreakBefore w:val="0"/>
        <w:spacing w:line="360" w:lineRule="auto"/>
        <w:rPr>
          <w:rFonts w:hint="eastAsia" w:ascii="宋体" w:hAnsi="宋体"/>
          <w:b/>
          <w:bCs/>
          <w:color w:val="auto"/>
          <w:sz w:val="24"/>
          <w:szCs w:val="24"/>
          <w:highlight w:val="none"/>
          <w:lang w:val="en-US" w:eastAsia="zh-CN"/>
        </w:rPr>
      </w:pPr>
      <w:r>
        <w:rPr>
          <w:rFonts w:hint="default" w:ascii="宋体" w:hAnsi="宋体"/>
          <w:b/>
          <w:bCs/>
          <w:color w:val="auto"/>
          <w:sz w:val="24"/>
          <w:szCs w:val="24"/>
          <w:highlight w:val="none"/>
          <w:lang w:val="en-US" w:eastAsia="zh-CN"/>
        </w:rPr>
        <w:t xml:space="preserve">①</w:t>
      </w:r>
      <w:r>
        <w:rPr>
          <w:rFonts w:hint="eastAsia" w:ascii="宋体" w:hAnsi="宋体"/>
          <w:b/>
          <w:bCs/>
          <w:color w:val="auto"/>
          <w:sz w:val="24"/>
          <w:szCs w:val="24"/>
          <w:highlight w:val="none"/>
          <w:lang w:val="en-US" w:eastAsia="zh-CN"/>
        </w:rPr>
        <w:t xml:space="preserve">投标（响应）报价低于全部通过符合性审查供应商投标（响应）报价平均值50%的，即投标（响应）报价＜全部通过符合性审查供应商投标（响应）报价平均值×50%；</w:t>
      </w:r>
      <w:r/>
    </w:p>
    <w:p>
      <w:pPr>
        <w:numPr>
          <w:ilvl w:val="0"/>
          <w:numId w:val="0"/>
        </w:numPr>
        <w:ind w:firstLine="480"/>
        <w:keepLines w:val="0"/>
        <w:keepNext w:val="0"/>
        <w:pageBreakBefore w:val="0"/>
        <w:spacing w:line="360" w:lineRule="auto"/>
        <w:rPr>
          <w:rFonts w:hint="eastAsia" w:ascii="宋体" w:hAnsi="宋体"/>
          <w:b/>
          <w:bCs/>
          <w:color w:val="auto"/>
          <w:sz w:val="24"/>
          <w:szCs w:val="24"/>
          <w:highlight w:val="none"/>
          <w:lang w:val="en-US" w:eastAsia="zh-CN"/>
        </w:rPr>
      </w:pPr>
      <w:r>
        <w:rPr>
          <w:rFonts w:hint="default" w:ascii="宋体" w:hAnsi="宋体"/>
          <w:b/>
          <w:bCs/>
          <w:color w:val="auto"/>
          <w:sz w:val="24"/>
          <w:szCs w:val="24"/>
          <w:highlight w:val="none"/>
          <w:lang w:val="en-US" w:eastAsia="zh-CN"/>
        </w:rPr>
        <w:t xml:space="preserve">②</w:t>
      </w:r>
      <w:r>
        <w:rPr>
          <w:rFonts w:hint="eastAsia" w:ascii="宋体" w:hAnsi="宋体"/>
          <w:b/>
          <w:bCs/>
          <w:color w:val="auto"/>
          <w:sz w:val="24"/>
          <w:szCs w:val="24"/>
          <w:highlight w:val="none"/>
          <w:lang w:val="en-US" w:eastAsia="zh-CN"/>
        </w:rPr>
        <w:t xml:space="preserve">投标（响应）报价低于通过符合性审查的次低报价供应商投标（响应）报价50%的，即投标（响应）报价＜通过符合性审查的次低报价供应商投标（响应）报价×50%；</w:t>
      </w:r>
      <w:r/>
    </w:p>
    <w:p>
      <w:pPr>
        <w:numPr>
          <w:ilvl w:val="0"/>
          <w:numId w:val="0"/>
        </w:numPr>
        <w:ind w:firstLine="480"/>
        <w:keepLines w:val="0"/>
        <w:keepNext w:val="0"/>
        <w:pageBreakBefore w:val="0"/>
        <w:spacing w:line="360" w:lineRule="auto"/>
        <w:rPr>
          <w:rFonts w:hint="eastAsia" w:ascii="宋体" w:hAnsi="宋体"/>
          <w:b/>
          <w:bCs/>
          <w:color w:val="auto"/>
          <w:sz w:val="24"/>
          <w:szCs w:val="24"/>
          <w:highlight w:val="none"/>
          <w:lang w:val="en-US" w:eastAsia="zh-CN"/>
        </w:rPr>
      </w:pPr>
      <w:r>
        <w:rPr>
          <w:rFonts w:hint="default" w:ascii="宋体" w:hAnsi="宋体"/>
          <w:b/>
          <w:bCs/>
          <w:color w:val="auto"/>
          <w:sz w:val="24"/>
          <w:szCs w:val="24"/>
          <w:highlight w:val="none"/>
          <w:lang w:val="en-US" w:eastAsia="zh-CN"/>
        </w:rPr>
        <w:t xml:space="preserve">③</w:t>
      </w:r>
      <w:r>
        <w:rPr>
          <w:rFonts w:hint="eastAsia" w:ascii="宋体" w:hAnsi="宋体"/>
          <w:b/>
          <w:bCs/>
          <w:color w:val="auto"/>
          <w:sz w:val="24"/>
          <w:szCs w:val="24"/>
          <w:highlight w:val="none"/>
          <w:lang w:val="en-US" w:eastAsia="zh-CN"/>
        </w:rPr>
        <w:t xml:space="preserve">投标（响应）报价低于采购项目最高限价65%的，即投标（响应）报价＜采购项目最高限价×65%；</w:t>
      </w:r>
      <w:r/>
    </w:p>
    <w:p>
      <w:pPr>
        <w:numPr>
          <w:ilvl w:val="0"/>
          <w:numId w:val="0"/>
        </w:numPr>
        <w:ind w:firstLine="480"/>
        <w:keepLines w:val="0"/>
        <w:keepNext w:val="0"/>
        <w:pageBreakBefore w:val="0"/>
        <w:spacing w:line="360" w:lineRule="auto"/>
        <w:rPr>
          <w:rFonts w:hint="eastAsia" w:ascii="宋体" w:hAnsi="宋体"/>
          <w:b/>
          <w:bCs/>
          <w:color w:val="auto"/>
          <w:sz w:val="24"/>
          <w:szCs w:val="24"/>
          <w:highlight w:val="none"/>
          <w:lang w:val="en-US" w:eastAsia="zh-CN"/>
        </w:rPr>
      </w:pPr>
      <w:r>
        <w:rPr>
          <w:rFonts w:hint="eastAsia" w:ascii="宋体" w:hAnsi="宋体"/>
          <w:b/>
          <w:bCs/>
          <w:color w:val="auto"/>
          <w:sz w:val="24"/>
          <w:szCs w:val="24"/>
          <w:highlight w:val="none"/>
          <w:lang w:val="en-US" w:eastAsia="zh-CN"/>
        </w:rPr>
        <w:t xml:space="preserve">④评审委员会基于专业判断，认为供应商报价过低，有可能影响产品质量或者不能诚信履约的其他情形。</w:t>
      </w:r>
      <w:r/>
    </w:p>
    <w:p>
      <w:pPr>
        <w:numPr>
          <w:ilvl w:val="0"/>
          <w:numId w:val="0"/>
        </w:numPr>
        <w:ind w:firstLine="480"/>
        <w:keepLines w:val="0"/>
        <w:keepNext w:val="0"/>
        <w:pageBreakBefore w:val="0"/>
        <w:spacing w:line="360" w:lineRule="auto"/>
        <w:rPr>
          <w:rFonts w:hint="eastAsia" w:ascii="宋体" w:hAnsi="宋体"/>
          <w:color w:val="auto"/>
          <w:sz w:val="24"/>
          <w:szCs w:val="24"/>
          <w:highlight w:val="none"/>
          <w:lang w:val="en-US" w:eastAsia="zh-CN"/>
        </w:rPr>
      </w:pPr>
      <w:r>
        <w:rPr>
          <w:rFonts w:hint="eastAsia" w:ascii="宋体" w:hAnsi="宋体"/>
          <w:color w:val="auto"/>
          <w:sz w:val="24"/>
          <w:szCs w:val="24"/>
          <w:highlight w:val="none"/>
          <w:lang w:val="en-US" w:eastAsia="zh-CN"/>
        </w:rPr>
        <w:t xml:space="preserve">（2）评审委员会应当要求相关投标供应商在评标现场合理的时间（30分钟）内，提供项目具体成本测算等与报价合理性相关的书面说明及必要的证明材料，包括但不限于原材料成本、人工成本、制造费用等，对投标价格作出解释，其中，属于上述第</w:t>
      </w:r>
      <w:r>
        <w:rPr>
          <w:rFonts w:hint="default" w:ascii="宋体" w:hAnsi="宋体"/>
          <w:color w:val="auto"/>
          <w:sz w:val="24"/>
          <w:szCs w:val="24"/>
          <w:highlight w:val="none"/>
          <w:lang w:val="en-US" w:eastAsia="zh-CN"/>
        </w:rPr>
        <w:t xml:space="preserve">③</w:t>
      </w:r>
      <w:r>
        <w:rPr>
          <w:rFonts w:hint="eastAsia" w:ascii="宋体" w:hAnsi="宋体"/>
          <w:color w:val="auto"/>
          <w:sz w:val="24"/>
          <w:szCs w:val="24"/>
          <w:highlight w:val="none"/>
          <w:lang w:val="en-US" w:eastAsia="zh-CN"/>
        </w:rPr>
        <w:t xml:space="preserve">项情形，供应商已随投标（响应）文件一并提交相关书面说明及必要的证明材料的，在评审时可不再重复提交。由评审委员会结合同类项目中标（成交）价格、类似产品市场价格水平、行业人工费用标准、国家有关部门指导行业协会发布的行业平均成本等情况，依据专业经验对投标供应商报价合理性进行判断。投标供应商不提供书面说明、证明材料，或者提供的书面说明、证明材料不能证明其报价合理性的，评审委员会应当将其作为无效投标处理。审查相关情况应当在评审报告中进行记录。</w:t>
      </w:r>
      <w:r/>
    </w:p>
    <w:p>
      <w:pPr>
        <w:numPr>
          <w:ilvl w:val="0"/>
          <w:numId w:val="0"/>
        </w:numPr>
        <w:ind w:firstLine="480"/>
        <w:keepLines w:val="0"/>
        <w:keepNext w:val="0"/>
        <w:pageBreakBefore w:val="0"/>
        <w:spacing w:line="360" w:lineRule="auto"/>
        <w:rPr>
          <w:rFonts w:hint="eastAsia" w:ascii="宋体" w:hAnsi="宋体"/>
          <w:color w:val="auto"/>
          <w:sz w:val="24"/>
          <w:szCs w:val="24"/>
          <w:highlight w:val="none"/>
          <w:lang w:val="en-US" w:eastAsia="zh-CN"/>
        </w:rPr>
      </w:pPr>
      <w:r>
        <w:rPr>
          <w:rFonts w:hint="eastAsia" w:ascii="宋体" w:hAnsi="宋体"/>
          <w:color w:val="auto"/>
          <w:sz w:val="24"/>
          <w:szCs w:val="24"/>
          <w:highlight w:val="none"/>
          <w:lang w:val="en-US" w:eastAsia="zh-CN"/>
        </w:rPr>
        <w:t xml:space="preserve">2.2.3如果投标文件实质上没有响应招标文件的要求，评委会将予以拒绝，投标供应商不得通过修改或撤销不符合要求的偏离或保留而使其投标成为实质性响应的投标。</w:t>
      </w:r>
      <w:r/>
    </w:p>
    <w:p>
      <w:pPr>
        <w:numPr>
          <w:ilvl w:val="0"/>
          <w:numId w:val="0"/>
        </w:numPr>
        <w:ind w:firstLine="480"/>
        <w:keepLines w:val="0"/>
        <w:keepNext w:val="0"/>
        <w:pageBreakBefore w:val="0"/>
        <w:spacing w:line="360" w:lineRule="auto"/>
        <w:rPr>
          <w:rFonts w:hint="eastAsia" w:ascii="宋体" w:hAnsi="宋体"/>
          <w:color w:val="auto"/>
          <w:sz w:val="24"/>
          <w:szCs w:val="24"/>
          <w:highlight w:val="none"/>
          <w:lang w:val="en-US" w:eastAsia="zh-CN"/>
        </w:rPr>
      </w:pPr>
      <w:r>
        <w:rPr>
          <w:rFonts w:hint="eastAsia" w:ascii="宋体" w:hAnsi="宋体"/>
          <w:color w:val="auto"/>
          <w:sz w:val="24"/>
          <w:szCs w:val="24"/>
          <w:highlight w:val="none"/>
          <w:lang w:val="en-US" w:eastAsia="zh-CN"/>
        </w:rPr>
        <w:t xml:space="preserve">2.3评委会将对确定为实质性响应的投标进行进一步审核，看其是否有计算上或累加上的算术错误，修正错误的原则如下：</w:t>
      </w:r>
      <w:r/>
    </w:p>
    <w:p>
      <w:pPr>
        <w:numPr>
          <w:ilvl w:val="0"/>
          <w:numId w:val="0"/>
        </w:numPr>
        <w:ind w:firstLine="480"/>
        <w:keepLines w:val="0"/>
        <w:keepNext w:val="0"/>
        <w:pageBreakBefore w:val="0"/>
        <w:spacing w:line="360" w:lineRule="auto"/>
        <w:rPr>
          <w:rFonts w:hint="eastAsia" w:ascii="宋体" w:hAnsi="宋体"/>
          <w:color w:val="auto"/>
          <w:sz w:val="24"/>
          <w:szCs w:val="24"/>
          <w:highlight w:val="none"/>
          <w:lang w:val="en-US" w:eastAsia="zh-CN"/>
        </w:rPr>
      </w:pPr>
      <w:r>
        <w:rPr>
          <w:rFonts w:hint="eastAsia" w:ascii="宋体" w:hAnsi="宋体"/>
          <w:color w:val="auto"/>
          <w:sz w:val="24"/>
          <w:szCs w:val="24"/>
          <w:highlight w:val="none"/>
          <w:lang w:val="en-US" w:eastAsia="zh-CN"/>
        </w:rPr>
        <w:t xml:space="preserve">（1）投标文件中开标一览表内容与投标文件中相应内容不一致的，以开标一览表为准。</w:t>
      </w:r>
      <w:r/>
    </w:p>
    <w:p>
      <w:pPr>
        <w:numPr>
          <w:ilvl w:val="0"/>
          <w:numId w:val="0"/>
        </w:numPr>
        <w:ind w:firstLine="480"/>
        <w:keepLines w:val="0"/>
        <w:keepNext w:val="0"/>
        <w:pageBreakBefore w:val="0"/>
        <w:spacing w:line="360" w:lineRule="auto"/>
        <w:rPr>
          <w:rFonts w:hint="eastAsia" w:ascii="宋体" w:hAnsi="宋体"/>
          <w:color w:val="auto"/>
          <w:sz w:val="24"/>
          <w:szCs w:val="24"/>
          <w:highlight w:val="none"/>
          <w:lang w:val="en-US" w:eastAsia="zh-CN"/>
        </w:rPr>
      </w:pPr>
      <w:r>
        <w:rPr>
          <w:rFonts w:hint="eastAsia" w:ascii="宋体" w:hAnsi="宋体"/>
          <w:color w:val="auto"/>
          <w:sz w:val="24"/>
          <w:szCs w:val="24"/>
          <w:highlight w:val="none"/>
          <w:lang w:val="en-US" w:eastAsia="zh-CN"/>
        </w:rPr>
        <w:t xml:space="preserve">（2）大写金额和小写金额不一致的，以大写金额为准。</w:t>
      </w:r>
      <w:r/>
    </w:p>
    <w:p>
      <w:pPr>
        <w:numPr>
          <w:ilvl w:val="0"/>
          <w:numId w:val="0"/>
        </w:numPr>
        <w:ind w:firstLine="480"/>
        <w:keepLines w:val="0"/>
        <w:keepNext w:val="0"/>
        <w:pageBreakBefore w:val="0"/>
        <w:spacing w:line="360" w:lineRule="auto"/>
        <w:rPr>
          <w:rFonts w:hint="eastAsia" w:ascii="宋体" w:hAnsi="宋体"/>
          <w:color w:val="auto"/>
          <w:sz w:val="24"/>
          <w:szCs w:val="24"/>
          <w:highlight w:val="none"/>
          <w:lang w:val="en-US" w:eastAsia="zh-CN"/>
        </w:rPr>
      </w:pPr>
      <w:r>
        <w:rPr>
          <w:rFonts w:hint="eastAsia" w:ascii="宋体" w:hAnsi="宋体"/>
          <w:color w:val="auto"/>
          <w:sz w:val="24"/>
          <w:szCs w:val="24"/>
          <w:highlight w:val="none"/>
          <w:lang w:val="en-US" w:eastAsia="zh-CN"/>
        </w:rPr>
        <w:t xml:space="preserve">（3）单价金额小数点或者百分比有明显错位的，以开标一览表的总价为准，并修改单价。</w:t>
      </w:r>
      <w:r/>
    </w:p>
    <w:p>
      <w:pPr>
        <w:numPr>
          <w:ilvl w:val="0"/>
          <w:numId w:val="0"/>
        </w:numPr>
        <w:ind w:firstLine="480"/>
        <w:keepLines w:val="0"/>
        <w:keepNext w:val="0"/>
        <w:pageBreakBefore w:val="0"/>
        <w:spacing w:line="360" w:lineRule="auto"/>
        <w:rPr>
          <w:rFonts w:hint="eastAsia" w:ascii="宋体" w:hAnsi="宋体"/>
          <w:color w:val="auto"/>
          <w:sz w:val="24"/>
          <w:szCs w:val="24"/>
          <w:highlight w:val="none"/>
          <w:lang w:val="en-US" w:eastAsia="zh-CN"/>
        </w:rPr>
      </w:pPr>
      <w:r>
        <w:rPr>
          <w:rFonts w:hint="eastAsia" w:ascii="宋体" w:hAnsi="宋体"/>
          <w:color w:val="auto"/>
          <w:sz w:val="24"/>
          <w:szCs w:val="24"/>
          <w:highlight w:val="none"/>
          <w:lang w:val="en-US" w:eastAsia="zh-CN"/>
        </w:rPr>
        <w:t xml:space="preserve">（4）总价金额与按单价汇总金额不一致的，以单价金额计算结果为准。</w:t>
      </w:r>
      <w:r/>
    </w:p>
    <w:p>
      <w:pPr>
        <w:numPr>
          <w:ilvl w:val="0"/>
          <w:numId w:val="0"/>
        </w:numPr>
        <w:ind w:firstLine="480"/>
        <w:keepLines w:val="0"/>
        <w:keepNext w:val="0"/>
        <w:pageBreakBefore w:val="0"/>
        <w:spacing w:line="360" w:lineRule="auto"/>
        <w:rPr>
          <w:rFonts w:hint="eastAsia" w:ascii="宋体" w:hAnsi="宋体"/>
          <w:color w:val="auto"/>
          <w:sz w:val="24"/>
          <w:szCs w:val="24"/>
          <w:highlight w:val="none"/>
          <w:lang w:val="en-US" w:eastAsia="zh-CN"/>
        </w:rPr>
      </w:pPr>
      <w:r>
        <w:rPr>
          <w:rFonts w:hint="eastAsia" w:ascii="宋体" w:hAnsi="宋体"/>
          <w:color w:val="auto"/>
          <w:sz w:val="24"/>
          <w:szCs w:val="24"/>
          <w:highlight w:val="none"/>
          <w:lang w:val="en-US" w:eastAsia="zh-CN"/>
        </w:rPr>
        <w:t xml:space="preserve">同时出现两种以上错误的，按照前款规定的顺序修正。</w:t>
      </w:r>
      <w:r/>
    </w:p>
    <w:p>
      <w:pPr>
        <w:numPr>
          <w:ilvl w:val="0"/>
          <w:numId w:val="0"/>
        </w:numPr>
        <w:ind w:firstLine="480"/>
        <w:keepLines w:val="0"/>
        <w:keepNext w:val="0"/>
        <w:pageBreakBefore w:val="0"/>
        <w:spacing w:line="360" w:lineRule="auto"/>
        <w:rPr>
          <w:rFonts w:hint="eastAsia" w:ascii="宋体" w:hAnsi="宋体"/>
          <w:color w:val="auto"/>
          <w:sz w:val="24"/>
          <w:szCs w:val="24"/>
          <w:highlight w:val="none"/>
          <w:lang w:val="en-US" w:eastAsia="zh-CN"/>
        </w:rPr>
      </w:pPr>
      <w:r>
        <w:rPr>
          <w:rFonts w:hint="eastAsia" w:ascii="宋体" w:hAnsi="宋体"/>
          <w:color w:val="auto"/>
          <w:sz w:val="24"/>
          <w:szCs w:val="24"/>
          <w:highlight w:val="none"/>
          <w:lang w:val="en-US" w:eastAsia="zh-CN"/>
        </w:rPr>
        <w:t xml:space="preserve">评委会将按上述修正错误的方法调整投标文件中的投标报价，并通过“苏采云”系统告知投标供应商，调整后的价格对投标供应商具有约束力。如果投标供应商不接受修正后的价格，则其投标将被拒绝。</w:t>
      </w:r>
      <w:r/>
    </w:p>
    <w:p>
      <w:pPr>
        <w:numPr>
          <w:ilvl w:val="0"/>
          <w:numId w:val="0"/>
        </w:numPr>
        <w:ind w:firstLine="480"/>
        <w:keepLines w:val="0"/>
        <w:keepNext w:val="0"/>
        <w:pageBreakBefore w:val="0"/>
        <w:spacing w:line="360" w:lineRule="auto"/>
        <w:rPr>
          <w:rFonts w:hint="eastAsia" w:ascii="宋体" w:hAnsi="宋体"/>
          <w:color w:val="auto"/>
          <w:sz w:val="24"/>
          <w:szCs w:val="24"/>
          <w:highlight w:val="none"/>
          <w:lang w:val="en-US" w:eastAsia="zh-CN"/>
        </w:rPr>
      </w:pPr>
      <w:r>
        <w:rPr>
          <w:rFonts w:hint="eastAsia" w:ascii="宋体" w:hAnsi="宋体"/>
          <w:color w:val="auto"/>
          <w:sz w:val="24"/>
          <w:szCs w:val="24"/>
          <w:highlight w:val="none"/>
          <w:lang w:val="en-US" w:eastAsia="zh-CN"/>
        </w:rPr>
        <w:t xml:space="preserve">2.4评标期间，评委会对投标文件中含义不明确、同类问题表述不一致或者有明显文字和计算错误的内容，有权要求投标供应商作出必要的澄清、说明或者补正。投标供应商的澄清、说明或者补正不得超出投标文件的范围或者改变投标文件的实质性内容。</w:t>
      </w:r>
      <w:r/>
    </w:p>
    <w:p>
      <w:pPr>
        <w:numPr>
          <w:ilvl w:val="0"/>
          <w:numId w:val="0"/>
        </w:numPr>
        <w:ind w:firstLine="480"/>
        <w:keepLines w:val="0"/>
        <w:keepNext w:val="0"/>
        <w:pageBreakBefore w:val="0"/>
        <w:spacing w:line="360" w:lineRule="auto"/>
        <w:rPr>
          <w:rFonts w:hint="eastAsia" w:ascii="宋体" w:hAnsi="宋体"/>
          <w:color w:val="auto"/>
          <w:sz w:val="24"/>
          <w:szCs w:val="24"/>
          <w:highlight w:val="none"/>
          <w:lang w:val="en-US" w:eastAsia="zh-CN"/>
        </w:rPr>
      </w:pPr>
      <w:r>
        <w:rPr>
          <w:rFonts w:hint="eastAsia" w:ascii="宋体" w:hAnsi="宋体"/>
          <w:color w:val="auto"/>
          <w:sz w:val="24"/>
          <w:szCs w:val="24"/>
          <w:highlight w:val="none"/>
          <w:lang w:val="en-US" w:eastAsia="zh-CN"/>
        </w:rPr>
        <w:t xml:space="preserve">评标委员会并非对每个投标供应商都做澄清要求。需要供应商进行澄清、说明和补正的，评委会将通过“苏采云”系统向供应商发出“澄清要求函”，接到“澄清要求函”的投标供应商应当按照要求在“苏采云”系统中提交“澄清响应函”并加盖CA电子公章。澄清、说明和补正的内容作为投标文件的补充部分，具体操作方式见《操作手册》。</w:t>
      </w:r>
      <w:r/>
    </w:p>
    <w:p>
      <w:pPr>
        <w:numPr>
          <w:ilvl w:val="0"/>
          <w:numId w:val="0"/>
        </w:numPr>
        <w:ind w:firstLine="480"/>
        <w:keepLines w:val="0"/>
        <w:keepNext w:val="0"/>
        <w:pageBreakBefore w:val="0"/>
        <w:spacing w:line="360" w:lineRule="auto"/>
        <w:rPr>
          <w:rFonts w:hint="eastAsia" w:ascii="宋体" w:hAnsi="宋体"/>
          <w:color w:val="auto"/>
          <w:sz w:val="24"/>
          <w:szCs w:val="24"/>
          <w:highlight w:val="none"/>
          <w:lang w:val="en-US" w:eastAsia="zh-CN"/>
        </w:rPr>
      </w:pPr>
      <w:r>
        <w:rPr>
          <w:rFonts w:hint="eastAsia" w:ascii="宋体" w:hAnsi="宋体"/>
          <w:color w:val="auto"/>
          <w:sz w:val="24"/>
          <w:szCs w:val="24"/>
          <w:highlight w:val="none"/>
          <w:lang w:val="en-US" w:eastAsia="zh-CN"/>
        </w:rPr>
        <w:t xml:space="preserve">接到评委会澄清、说明和补正要求的投标供应商如未按规定作出澄清、说明和补正，其风险由投标供应商自行承担。</w:t>
      </w:r>
      <w:r/>
    </w:p>
    <w:p>
      <w:pPr>
        <w:numPr>
          <w:ilvl w:val="0"/>
          <w:numId w:val="0"/>
        </w:numPr>
        <w:ind w:firstLine="480"/>
        <w:keepLines w:val="0"/>
        <w:keepNext w:val="0"/>
        <w:pageBreakBefore w:val="0"/>
        <w:spacing w:line="360" w:lineRule="auto"/>
        <w:rPr>
          <w:rFonts w:hint="eastAsia" w:ascii="宋体" w:hAnsi="宋体"/>
          <w:color w:val="auto"/>
          <w:sz w:val="24"/>
          <w:szCs w:val="24"/>
          <w:highlight w:val="none"/>
          <w:lang w:val="en-US" w:eastAsia="zh-CN"/>
        </w:rPr>
      </w:pPr>
      <w:r>
        <w:rPr>
          <w:rFonts w:hint="eastAsia" w:ascii="宋体" w:hAnsi="宋体"/>
          <w:color w:val="auto"/>
          <w:sz w:val="24"/>
          <w:szCs w:val="24"/>
          <w:highlight w:val="none"/>
          <w:lang w:val="en-US" w:eastAsia="zh-CN"/>
        </w:rPr>
        <w:t xml:space="preserve">评标委员会认为投标供应商的报价明显低于其他通过符合性审查的投标供应商的报价，有可能影响产品质量或者不能诚信履约的或者低于成本价的，要求其在合理的时间（45分钟）内通过苏采云平台（使用“CA数字证书”，加盖电子签章）提供书面说明，必要时提交相关证明材料；投标供应商不能证明其报价合理性的，评标委员会将其作为无效投标处理。</w:t>
      </w:r>
      <w:r/>
    </w:p>
    <w:p>
      <w:pPr>
        <w:numPr>
          <w:ilvl w:val="0"/>
          <w:numId w:val="0"/>
        </w:numPr>
        <w:ind w:firstLine="480"/>
        <w:keepLines w:val="0"/>
        <w:keepNext w:val="0"/>
        <w:pageBreakBefore w:val="0"/>
        <w:spacing w:line="360" w:lineRule="auto"/>
        <w:rPr>
          <w:rFonts w:hint="eastAsia" w:ascii="宋体" w:hAnsi="宋体"/>
          <w:color w:val="auto"/>
          <w:sz w:val="24"/>
          <w:szCs w:val="24"/>
          <w:highlight w:val="none"/>
          <w:lang w:val="en-US" w:eastAsia="zh-CN"/>
        </w:rPr>
      </w:pPr>
      <w:r>
        <w:rPr>
          <w:rFonts w:hint="eastAsia" w:ascii="宋体" w:hAnsi="宋体"/>
          <w:color w:val="auto"/>
          <w:sz w:val="24"/>
          <w:szCs w:val="24"/>
          <w:highlight w:val="none"/>
          <w:lang w:val="en-US" w:eastAsia="zh-CN"/>
        </w:rPr>
        <w:t xml:space="preserve">除上述情形外，对投标文件的判定，只依据投标文件本身，不依靠开标后的任何外来证明。</w:t>
      </w:r>
      <w:r/>
    </w:p>
    <w:p>
      <w:pPr>
        <w:ind w:firstLine="480"/>
        <w:keepLines w:val="0"/>
        <w:keepNext w:val="0"/>
        <w:pageBreakBefore w:val="0"/>
        <w:spacing w:line="360" w:lineRule="auto"/>
        <w:rPr>
          <w:rFonts w:hint="eastAsia" w:ascii="宋体" w:hAnsi="宋体"/>
          <w:color w:val="auto"/>
          <w:sz w:val="24"/>
          <w:szCs w:val="24"/>
          <w:highlight w:val="none"/>
          <w:lang w:val="en-US" w:eastAsia="zh-CN"/>
        </w:rPr>
      </w:pPr>
      <w:r>
        <w:rPr>
          <w:rFonts w:hint="eastAsia" w:ascii="宋体" w:hAnsi="宋体"/>
          <w:color w:val="auto"/>
          <w:sz w:val="24"/>
          <w:szCs w:val="24"/>
          <w:highlight w:val="none"/>
          <w:lang w:val="en-US" w:eastAsia="zh-CN"/>
        </w:rPr>
        <w:t xml:space="preserve">2.5投标供应商在开、评标全过程中应保持通信畅通，及时登录“苏采云”系统查阅、答复相关信息，并安排专人与代理机构及评标委员会联系。</w:t>
      </w:r>
      <w:r/>
    </w:p>
    <w:p>
      <w:pPr>
        <w:ind w:firstLine="480"/>
        <w:keepLines w:val="0"/>
        <w:keepNext w:val="0"/>
        <w:pageBreakBefore w:val="0"/>
        <w:spacing w:line="360" w:lineRule="auto"/>
        <w:rPr>
          <w:rFonts w:hint="eastAsia" w:ascii="宋体" w:hAnsi="宋体"/>
          <w:color w:val="auto"/>
          <w:sz w:val="24"/>
          <w:szCs w:val="24"/>
          <w:highlight w:val="none"/>
          <w:lang w:val="en-US" w:eastAsia="zh-CN"/>
        </w:rPr>
      </w:pPr>
      <w:r>
        <w:rPr>
          <w:rFonts w:hint="eastAsia" w:ascii="宋体" w:hAnsi="宋体"/>
          <w:color w:val="auto"/>
          <w:sz w:val="24"/>
          <w:szCs w:val="24"/>
          <w:highlight w:val="none"/>
          <w:lang w:val="en-US" w:eastAsia="zh-CN"/>
        </w:rPr>
        <w:t xml:space="preserve">2.6未通过资格审查或符合性审查的投标供应商，将在“苏采云”系统中告知未通过资格审查或符合性审查的原因，评审结束后，将不再告知未通过资格审查或符合性审查的原因。</w:t>
      </w:r>
      <w:r/>
    </w:p>
    <w:p>
      <w:pPr>
        <w:ind w:firstLine="480"/>
        <w:keepLines w:val="0"/>
        <w:keepNext w:val="0"/>
        <w:pageBreakBefore w:val="0"/>
        <w:spacing w:line="360" w:lineRule="auto"/>
        <w:rPr>
          <w:rFonts w:hint="eastAsia" w:ascii="宋体" w:hAnsi="宋体"/>
          <w:color w:val="auto"/>
          <w:sz w:val="24"/>
          <w:szCs w:val="24"/>
          <w:highlight w:val="none"/>
          <w:lang w:val="en-US" w:eastAsia="zh-CN"/>
        </w:rPr>
      </w:pPr>
      <w:r>
        <w:rPr>
          <w:rFonts w:hint="eastAsia" w:ascii="宋体" w:hAnsi="宋体"/>
          <w:color w:val="auto"/>
          <w:sz w:val="24"/>
          <w:szCs w:val="24"/>
          <w:highlight w:val="none"/>
          <w:lang w:val="en-US" w:eastAsia="zh-CN"/>
        </w:rPr>
        <w:t xml:space="preserve">2.7比较与评价</w:t>
      </w:r>
      <w:r/>
    </w:p>
    <w:p>
      <w:pPr>
        <w:ind w:firstLine="480"/>
        <w:keepLines w:val="0"/>
        <w:keepNext w:val="0"/>
        <w:pageBreakBefore w:val="0"/>
        <w:spacing w:line="360" w:lineRule="auto"/>
        <w:rPr>
          <w:rFonts w:hint="eastAsia" w:ascii="宋体" w:hAnsi="宋体"/>
          <w:color w:val="auto"/>
          <w:sz w:val="24"/>
          <w:szCs w:val="24"/>
          <w:highlight w:val="none"/>
          <w:lang w:val="en-US" w:eastAsia="zh-CN"/>
        </w:rPr>
      </w:pPr>
      <w:r>
        <w:rPr>
          <w:rFonts w:hint="eastAsia" w:ascii="宋体" w:hAnsi="宋体"/>
          <w:color w:val="auto"/>
          <w:sz w:val="24"/>
          <w:szCs w:val="24"/>
          <w:highlight w:val="none"/>
          <w:lang w:val="en-US" w:eastAsia="zh-CN"/>
        </w:rPr>
        <w:t xml:space="preserve">2.7.1投标文件资格性检查和符合性检查结束后，凡属于“（九）无效投标文件的确认”的投标文件不进入比较与评价程序。</w:t>
      </w:r>
      <w:r/>
    </w:p>
    <w:p>
      <w:pPr>
        <w:ind w:firstLine="480"/>
        <w:keepLines w:val="0"/>
        <w:keepNext w:val="0"/>
        <w:pageBreakBefore w:val="0"/>
        <w:spacing w:line="360" w:lineRule="auto"/>
        <w:rPr>
          <w:rFonts w:hint="eastAsia" w:ascii="宋体" w:hAnsi="宋体"/>
          <w:color w:val="auto"/>
          <w:sz w:val="24"/>
          <w:szCs w:val="24"/>
          <w:highlight w:val="none"/>
          <w:lang w:val="en-US" w:eastAsia="zh-CN"/>
        </w:rPr>
      </w:pPr>
      <w:r>
        <w:rPr>
          <w:rFonts w:hint="eastAsia" w:ascii="宋体" w:hAnsi="宋体"/>
          <w:color w:val="auto"/>
          <w:sz w:val="24"/>
          <w:szCs w:val="24"/>
          <w:highlight w:val="none"/>
          <w:lang w:val="en-US" w:eastAsia="zh-CN"/>
        </w:rPr>
        <w:t xml:space="preserve">2.7.2投标供应商通过资格性检查和符合性检查的，方可进入比较与评价程序。</w:t>
      </w:r>
      <w:r/>
    </w:p>
    <w:p>
      <w:pPr>
        <w:ind w:firstLine="480"/>
        <w:keepLines w:val="0"/>
        <w:keepNext w:val="0"/>
        <w:pageBreakBefore w:val="0"/>
        <w:spacing w:line="360" w:lineRule="auto"/>
        <w:rPr>
          <w:rFonts w:hint="eastAsia" w:ascii="宋体" w:hAnsi="宋体"/>
          <w:color w:val="auto"/>
          <w:sz w:val="24"/>
          <w:szCs w:val="24"/>
          <w:highlight w:val="none"/>
          <w:lang w:val="en-US" w:eastAsia="zh-CN"/>
        </w:rPr>
      </w:pPr>
      <w:r>
        <w:rPr>
          <w:rFonts w:hint="eastAsia" w:ascii="宋体" w:hAnsi="宋体"/>
          <w:color w:val="auto"/>
          <w:sz w:val="24"/>
          <w:szCs w:val="24"/>
          <w:highlight w:val="none"/>
          <w:lang w:val="en-US" w:eastAsia="zh-CN"/>
        </w:rPr>
        <w:t xml:space="preserve">2.7.3经评审有效的投标文件按招标文件中规定的评标方法和标准，由评标委员会进行比较与评价。</w:t>
      </w:r>
      <w:r>
        <w:rPr>
          <w:rFonts w:hint="eastAsia" w:ascii="宋体" w:hAnsi="宋体"/>
          <w:color w:val="auto"/>
          <w:sz w:val="24"/>
          <w:szCs w:val="24"/>
          <w:highlight w:val="none"/>
        </w:rPr>
        <w:t xml:space="preserve">评委会独立工作，负责评审所有投标文件并确定中标</w:t>
      </w:r>
      <w:r>
        <w:rPr>
          <w:rFonts w:hint="eastAsia" w:ascii="宋体" w:hAnsi="宋体"/>
          <w:color w:val="auto"/>
          <w:sz w:val="24"/>
          <w:szCs w:val="24"/>
          <w:highlight w:val="none"/>
          <w:lang w:val="en-US" w:eastAsia="zh-CN"/>
        </w:rPr>
        <w:t xml:space="preserve">候</w:t>
      </w:r>
      <w:r>
        <w:rPr>
          <w:rFonts w:hint="eastAsia" w:ascii="宋体" w:hAnsi="宋体"/>
          <w:color w:val="auto"/>
          <w:sz w:val="24"/>
          <w:szCs w:val="24"/>
          <w:highlight w:val="none"/>
        </w:rPr>
        <w:t xml:space="preserve">选人</w:t>
      </w:r>
      <w:r>
        <w:rPr>
          <w:rFonts w:hint="eastAsia" w:ascii="宋体" w:hAnsi="宋体"/>
          <w:color w:val="auto"/>
          <w:sz w:val="24"/>
          <w:szCs w:val="24"/>
          <w:highlight w:val="none"/>
          <w:lang w:eastAsia="zh-CN"/>
        </w:rPr>
        <w:t xml:space="preserve">。</w:t>
      </w:r>
      <w:r/>
    </w:p>
    <w:p>
      <w:pPr>
        <w:ind w:firstLine="480"/>
        <w:keepLines w:val="0"/>
        <w:keepNext w:val="0"/>
        <w:pageBreakBefore w:val="0"/>
        <w:spacing w:line="360" w:lineRule="auto"/>
        <w:rPr>
          <w:rFonts w:hint="eastAsia" w:ascii="宋体" w:hAnsi="宋体"/>
          <w:color w:val="auto"/>
          <w:sz w:val="24"/>
          <w:szCs w:val="24"/>
          <w:highlight w:val="none"/>
          <w:lang w:val="en-US" w:eastAsia="zh-CN"/>
        </w:rPr>
      </w:pPr>
      <w:r>
        <w:rPr>
          <w:rFonts w:hint="eastAsia" w:ascii="宋体" w:hAnsi="宋体"/>
          <w:color w:val="auto"/>
          <w:sz w:val="24"/>
          <w:szCs w:val="24"/>
          <w:highlight w:val="none"/>
          <w:lang w:val="en-US" w:eastAsia="zh-CN"/>
        </w:rPr>
        <w:t xml:space="preserve">2.7.4评审全部结束后，由工作人员在公证或监督下（如有），在评标室当场核对、汇总各投标供应商得分，确定各投标供应商总分和最终排序。</w:t>
      </w:r>
      <w:r/>
    </w:p>
    <w:p>
      <w:pPr>
        <w:ind w:firstLine="480"/>
        <w:keepLines w:val="0"/>
        <w:keepNext w:val="0"/>
        <w:pageBreakBefore w:val="0"/>
        <w:spacing w:line="360" w:lineRule="auto"/>
        <w:rPr>
          <w:rFonts w:hint="default" w:ascii="宋体" w:hAnsi="宋体"/>
          <w:color w:val="auto"/>
          <w:sz w:val="24"/>
          <w:szCs w:val="24"/>
          <w:highlight w:val="none"/>
          <w:lang w:val="en-US" w:eastAsia="zh-CN"/>
        </w:rPr>
      </w:pPr>
      <w:r>
        <w:rPr>
          <w:rFonts w:hint="default" w:ascii="宋体" w:hAnsi="宋体"/>
          <w:color w:val="auto"/>
          <w:sz w:val="24"/>
          <w:szCs w:val="24"/>
          <w:highlight w:val="none"/>
          <w:lang w:val="en-US" w:eastAsia="zh-CN"/>
        </w:rPr>
        <w:t xml:space="preserve">采用最低评标价法的采购项目，提供相同品牌产品的不同</w:t>
      </w:r>
      <w:r>
        <w:rPr>
          <w:rFonts w:hint="eastAsia" w:ascii="宋体" w:hAnsi="宋体"/>
          <w:color w:val="auto"/>
          <w:sz w:val="24"/>
          <w:szCs w:val="24"/>
          <w:highlight w:val="none"/>
          <w:lang w:val="en-US" w:eastAsia="zh-CN"/>
        </w:rPr>
        <w:t xml:space="preserve">投标供应商</w:t>
      </w:r>
      <w:r>
        <w:rPr>
          <w:rFonts w:hint="default" w:ascii="宋体" w:hAnsi="宋体"/>
          <w:color w:val="auto"/>
          <w:sz w:val="24"/>
          <w:szCs w:val="24"/>
          <w:highlight w:val="none"/>
          <w:lang w:val="en-US" w:eastAsia="zh-CN"/>
        </w:rPr>
        <w:t xml:space="preserve">参加同一合同项下投标的，以其中通过资格审查、符合性审查且报价最低的参加评标；报价相同的，由评标委员会按照招标文件规定的方式（招标文件未规定的通过随机抽取的方式）确定一个参加评标的</w:t>
      </w:r>
      <w:r>
        <w:rPr>
          <w:rFonts w:hint="eastAsia" w:ascii="宋体" w:hAnsi="宋体"/>
          <w:color w:val="auto"/>
          <w:sz w:val="24"/>
          <w:szCs w:val="24"/>
          <w:highlight w:val="none"/>
          <w:lang w:val="en-US" w:eastAsia="zh-CN"/>
        </w:rPr>
        <w:t xml:space="preserve">投标供应商</w:t>
      </w:r>
      <w:r>
        <w:rPr>
          <w:rFonts w:hint="default" w:ascii="宋体" w:hAnsi="宋体"/>
          <w:color w:val="auto"/>
          <w:sz w:val="24"/>
          <w:szCs w:val="24"/>
          <w:highlight w:val="none"/>
          <w:lang w:val="en-US" w:eastAsia="zh-CN"/>
        </w:rPr>
        <w:t xml:space="preserve">，其他投标无效。</w:t>
      </w:r>
      <w:r/>
    </w:p>
    <w:p>
      <w:pPr>
        <w:ind w:firstLine="480"/>
        <w:keepLines w:val="0"/>
        <w:keepNext w:val="0"/>
        <w:pageBreakBefore w:val="0"/>
        <w:spacing w:line="360" w:lineRule="auto"/>
        <w:rPr>
          <w:rFonts w:hint="default" w:ascii="宋体" w:hAnsi="宋体"/>
          <w:color w:val="auto"/>
          <w:sz w:val="24"/>
          <w:szCs w:val="24"/>
          <w:highlight w:val="none"/>
          <w:lang w:val="en-US" w:eastAsia="zh-CN"/>
        </w:rPr>
      </w:pPr>
      <w:r>
        <w:rPr>
          <w:rFonts w:hint="default" w:ascii="宋体" w:hAnsi="宋体"/>
          <w:color w:val="auto"/>
          <w:sz w:val="24"/>
          <w:szCs w:val="24"/>
          <w:highlight w:val="none"/>
          <w:lang w:val="en-US" w:eastAsia="zh-CN"/>
        </w:rPr>
        <w:t xml:space="preserve">提供相同品牌产品且通过资格审查、符合性审查的不同投标供应商参加同</w:t>
      </w:r>
      <w:r>
        <w:rPr>
          <w:rFonts w:hint="eastAsia" w:ascii="宋体" w:hAnsi="宋体"/>
          <w:color w:val="auto"/>
          <w:sz w:val="24"/>
          <w:szCs w:val="24"/>
          <w:highlight w:val="none"/>
          <w:lang w:val="en-US" w:eastAsia="zh-CN"/>
        </w:rPr>
        <w:t xml:space="preserve">一</w:t>
      </w:r>
      <w:r>
        <w:rPr>
          <w:rFonts w:hint="default" w:ascii="宋体" w:hAnsi="宋体"/>
          <w:color w:val="auto"/>
          <w:sz w:val="24"/>
          <w:szCs w:val="24"/>
          <w:highlight w:val="none"/>
          <w:lang w:val="en-US" w:eastAsia="zh-CN"/>
        </w:rPr>
        <w:t xml:space="preserve">合同项下投标的，按一家投标供应商计算，评审后得分最高的同品牌投标供应商获得中标供应商推荐资格；评审得分相同的，由评标委员会按照招标文件规定的方式确定一个投标供应商获得中标供应商推荐资格，招标文件未规定的采取随机抽取方式确定，其他同品牌投标供应商不作为中标候选人。</w:t>
      </w:r>
      <w:r/>
    </w:p>
    <w:p>
      <w:pPr>
        <w:ind w:firstLine="480"/>
        <w:keepLines w:val="0"/>
        <w:keepNext w:val="0"/>
        <w:pageBreakBefore w:val="0"/>
        <w:spacing w:line="360" w:lineRule="auto"/>
        <w:rPr>
          <w:rFonts w:hint="default" w:ascii="宋体" w:hAnsi="宋体"/>
          <w:color w:val="auto"/>
          <w:sz w:val="24"/>
          <w:szCs w:val="24"/>
          <w:highlight w:val="none"/>
          <w:lang w:val="en-US" w:eastAsia="zh-CN"/>
        </w:rPr>
      </w:pPr>
      <w:r>
        <w:rPr>
          <w:rFonts w:hint="default" w:ascii="宋体" w:hAnsi="宋体"/>
          <w:color w:val="auto"/>
          <w:sz w:val="24"/>
          <w:szCs w:val="24"/>
          <w:highlight w:val="none"/>
          <w:lang w:val="en-US" w:eastAsia="zh-CN"/>
        </w:rPr>
        <w:t xml:space="preserve">非单一产品采购项目，招标人应当根据采购项</w:t>
      </w:r>
      <w:r>
        <w:rPr>
          <w:rFonts w:hint="eastAsia" w:ascii="宋体" w:hAnsi="宋体"/>
          <w:color w:val="auto"/>
          <w:sz w:val="24"/>
          <w:szCs w:val="24"/>
          <w:highlight w:val="none"/>
          <w:lang w:val="en-US" w:eastAsia="zh-CN"/>
        </w:rPr>
        <w:t xml:space="preserve">目的</w:t>
      </w:r>
      <w:r>
        <w:rPr>
          <w:rFonts w:hint="default" w:ascii="宋体" w:hAnsi="宋体"/>
          <w:color w:val="auto"/>
          <w:sz w:val="24"/>
          <w:szCs w:val="24"/>
          <w:highlight w:val="none"/>
          <w:lang w:val="en-US" w:eastAsia="zh-CN"/>
        </w:rPr>
        <w:t xml:space="preserve">技术构成、产品价格比重等合理确定核心产品，并在招标文件中载明。多家投标供应商提供的核心产品品牌相同的，按前两款规定</w:t>
      </w:r>
      <w:r>
        <w:rPr>
          <w:rFonts w:hint="eastAsia" w:ascii="宋体" w:hAnsi="宋体"/>
          <w:color w:val="auto"/>
          <w:sz w:val="24"/>
          <w:szCs w:val="24"/>
          <w:highlight w:val="none"/>
          <w:lang w:val="en-US" w:eastAsia="zh-CN"/>
        </w:rPr>
        <w:t xml:space="preserve">处理</w:t>
      </w:r>
      <w:r>
        <w:rPr>
          <w:rFonts w:hint="default" w:ascii="宋体" w:hAnsi="宋体"/>
          <w:color w:val="auto"/>
          <w:sz w:val="24"/>
          <w:szCs w:val="24"/>
          <w:highlight w:val="none"/>
          <w:lang w:val="en-US" w:eastAsia="zh-CN"/>
        </w:rPr>
        <w:t xml:space="preserve">。</w:t>
      </w:r>
      <w:r/>
    </w:p>
    <w:p>
      <w:pPr>
        <w:ind w:firstLine="480"/>
        <w:keepLines w:val="0"/>
        <w:keepNext w:val="0"/>
        <w:pageBreakBefore w:val="0"/>
        <w:spacing w:line="360" w:lineRule="auto"/>
        <w:rPr>
          <w:rFonts w:hint="eastAsia" w:ascii="宋体" w:hAnsi="宋体"/>
          <w:color w:val="auto"/>
          <w:sz w:val="24"/>
          <w:szCs w:val="24"/>
          <w:highlight w:val="none"/>
        </w:rPr>
      </w:pPr>
      <w:r>
        <w:rPr>
          <w:rFonts w:hint="eastAsia" w:ascii="宋体" w:hAnsi="宋体" w:cs="宋体"/>
          <w:b w:val="0"/>
          <w:bCs/>
          <w:color w:val="auto"/>
          <w:sz w:val="24"/>
          <w:szCs w:val="24"/>
          <w:highlight w:val="none"/>
          <w:lang w:val="en-US" w:eastAsia="zh-CN"/>
        </w:rPr>
        <w:t xml:space="preserve">2.8</w:t>
      </w:r>
      <w:r>
        <w:rPr>
          <w:rFonts w:hint="eastAsia" w:ascii="宋体" w:hAnsi="宋体" w:eastAsia="宋体" w:cs="宋体"/>
          <w:b w:val="0"/>
          <w:bCs/>
          <w:color w:val="auto"/>
          <w:sz w:val="24"/>
          <w:szCs w:val="24"/>
          <w:highlight w:val="none"/>
          <w:lang w:val="en-US" w:eastAsia="zh-CN"/>
        </w:rPr>
        <w:t xml:space="preserve">代理机构</w:t>
      </w:r>
      <w:r>
        <w:rPr>
          <w:rFonts w:hint="eastAsia" w:ascii="宋体" w:hAnsi="宋体"/>
          <w:color w:val="auto"/>
          <w:sz w:val="24"/>
          <w:szCs w:val="24"/>
          <w:highlight w:val="none"/>
        </w:rPr>
        <w:t xml:space="preserve">和评标委员会不向未中标的</w:t>
      </w:r>
      <w:r>
        <w:rPr>
          <w:rFonts w:hint="eastAsia" w:ascii="宋体" w:hAnsi="宋体"/>
          <w:color w:val="auto"/>
          <w:sz w:val="24"/>
          <w:szCs w:val="24"/>
          <w:highlight w:val="none"/>
          <w:lang w:eastAsia="zh-CN"/>
        </w:rPr>
        <w:t xml:space="preserve">投标供应商</w:t>
      </w:r>
      <w:r>
        <w:rPr>
          <w:rFonts w:hint="eastAsia" w:ascii="宋体" w:hAnsi="宋体"/>
          <w:color w:val="auto"/>
          <w:sz w:val="24"/>
          <w:szCs w:val="24"/>
          <w:highlight w:val="none"/>
        </w:rPr>
        <w:t xml:space="preserve">解释未中标原因，也不公布评标过程中的相关细节</w:t>
      </w:r>
      <w:r>
        <w:rPr>
          <w:rFonts w:hint="eastAsia" w:ascii="宋体" w:hAnsi="宋体"/>
          <w:color w:val="auto"/>
          <w:sz w:val="24"/>
          <w:szCs w:val="24"/>
          <w:highlight w:val="none"/>
          <w:lang w:eastAsia="zh-CN"/>
        </w:rPr>
        <w:t xml:space="preserve">。</w:t>
      </w:r>
      <w:r>
        <w:rPr>
          <w:rFonts w:hint="eastAsia" w:ascii="宋体" w:hAnsi="宋体"/>
          <w:color w:val="auto"/>
          <w:sz w:val="24"/>
          <w:szCs w:val="24"/>
          <w:highlight w:val="none"/>
        </w:rPr>
        <w:t xml:space="preserve">未中标的</w:t>
      </w:r>
      <w:r>
        <w:rPr>
          <w:rFonts w:hint="eastAsia" w:ascii="宋体" w:hAnsi="宋体"/>
          <w:color w:val="auto"/>
          <w:sz w:val="24"/>
          <w:szCs w:val="24"/>
          <w:highlight w:val="none"/>
          <w:lang w:eastAsia="zh-CN"/>
        </w:rPr>
        <w:t xml:space="preserve">投标供应商</w:t>
      </w:r>
      <w:r>
        <w:rPr>
          <w:rFonts w:hint="eastAsia" w:ascii="宋体" w:hAnsi="宋体"/>
          <w:color w:val="auto"/>
          <w:sz w:val="24"/>
          <w:szCs w:val="24"/>
          <w:highlight w:val="none"/>
        </w:rPr>
        <w:t xml:space="preserve">可于中标结果公告期限届满之日起通过</w:t>
      </w:r>
      <w:r>
        <w:rPr>
          <w:rFonts w:hint="eastAsia" w:ascii="宋体" w:hAnsi="宋体"/>
          <w:color w:val="auto"/>
          <w:sz w:val="24"/>
          <w:szCs w:val="24"/>
          <w:highlight w:val="none"/>
          <w:lang w:eastAsia="zh-CN"/>
        </w:rPr>
        <w:t xml:space="preserve">“苏采云”系统</w:t>
      </w:r>
      <w:r>
        <w:rPr>
          <w:rFonts w:hint="eastAsia" w:ascii="宋体" w:hAnsi="宋体"/>
          <w:color w:val="auto"/>
          <w:sz w:val="24"/>
          <w:szCs w:val="24"/>
          <w:highlight w:val="none"/>
        </w:rPr>
        <w:t xml:space="preserve">查看自己的评审得分及排序情况。</w:t>
      </w:r>
      <w:r/>
    </w:p>
    <w:p>
      <w:pPr>
        <w:ind w:firstLine="480"/>
        <w:keepLines w:val="0"/>
        <w:keepNext w:val="0"/>
        <w:pageBreakBefore w:val="0"/>
        <w:spacing w:line="360" w:lineRule="auto"/>
        <w:tabs>
          <w:tab w:val="left" w:pos="945" w:leader="none"/>
          <w:tab w:val="left" w:pos="1155" w:leader="none"/>
        </w:tabs>
        <w:rPr>
          <w:rFonts w:hint="eastAsia"/>
          <w:b/>
          <w:bCs/>
          <w:color w:val="auto"/>
          <w:highlight w:val="none"/>
          <w:lang w:val="en-US" w:eastAsia="zh-CN"/>
        </w:rPr>
      </w:pPr>
      <w:r>
        <w:rPr>
          <w:rFonts w:hint="eastAsia" w:ascii="宋体" w:hAnsi="宋体" w:cs="宋体"/>
          <w:b/>
          <w:bCs/>
          <w:color w:val="auto"/>
          <w:sz w:val="24"/>
          <w:szCs w:val="22"/>
          <w:highlight w:val="none"/>
          <w:lang w:val="en-US" w:eastAsia="zh-CN"/>
        </w:rPr>
        <w:t xml:space="preserve">3</w:t>
      </w:r>
      <w:r>
        <w:rPr>
          <w:rFonts w:hint="eastAsia" w:ascii="宋体" w:hAnsi="宋体" w:eastAsia="宋体" w:cs="宋体"/>
          <w:b/>
          <w:bCs/>
          <w:color w:val="auto"/>
          <w:sz w:val="24"/>
          <w:szCs w:val="22"/>
          <w:highlight w:val="none"/>
          <w:lang w:val="en-US" w:eastAsia="zh-CN"/>
        </w:rPr>
        <w:t xml:space="preserve">.评审方法和评审标准</w:t>
      </w:r>
      <w:r/>
    </w:p>
    <w:p>
      <w:pPr>
        <w:ind w:firstLine="513"/>
        <w:keepLines w:val="0"/>
        <w:keepNext w:val="0"/>
        <w:pageBreakBefore w:val="0"/>
        <w:spacing w:line="360" w:lineRule="auto"/>
        <w:tabs>
          <w:tab w:val="left" w:pos="945" w:leader="none"/>
          <w:tab w:val="left" w:pos="1155" w:leader="none"/>
        </w:tabs>
        <w:rPr>
          <w:rFonts w:hint="eastAsia" w:ascii="宋体" w:hAnsi="宋体" w:eastAsia="宋体" w:cs="宋体"/>
          <w:color w:val="auto"/>
          <w:sz w:val="24"/>
          <w:szCs w:val="22"/>
          <w:highlight w:val="none"/>
          <w:lang w:val="en-US" w:eastAsia="zh-CN"/>
        </w:rPr>
      </w:pPr>
      <w:r>
        <w:rPr>
          <w:rFonts w:hint="eastAsia" w:ascii="宋体" w:hAnsi="宋体" w:cs="宋体"/>
          <w:b/>
          <w:bCs/>
          <w:color w:val="auto"/>
          <w:sz w:val="24"/>
          <w:szCs w:val="22"/>
          <w:highlight w:val="none"/>
          <w:lang w:val="en-US" w:eastAsia="zh-CN"/>
        </w:rPr>
        <w:t xml:space="preserve">3.1</w:t>
      </w:r>
      <w:r>
        <w:rPr>
          <w:rFonts w:hint="eastAsia" w:ascii="宋体" w:hAnsi="宋体" w:eastAsia="宋体" w:cs="宋体"/>
          <w:b/>
          <w:bCs/>
          <w:color w:val="auto"/>
          <w:sz w:val="24"/>
          <w:szCs w:val="22"/>
          <w:highlight w:val="none"/>
          <w:lang w:val="en-US" w:eastAsia="zh-CN"/>
        </w:rPr>
        <w:t xml:space="preserve">评审方法。</w:t>
      </w:r>
      <w:r>
        <w:rPr>
          <w:rFonts w:hint="eastAsia" w:ascii="宋体" w:hAnsi="宋体" w:eastAsia="宋体" w:cs="宋体"/>
          <w:color w:val="auto"/>
          <w:sz w:val="24"/>
          <w:szCs w:val="22"/>
          <w:highlight w:val="none"/>
          <w:lang w:val="en-US" w:eastAsia="zh-CN"/>
        </w:rPr>
        <w:t xml:space="preserve">由</w:t>
      </w:r>
      <w:r>
        <w:rPr>
          <w:rFonts w:hint="eastAsia" w:ascii="宋体" w:hAnsi="宋体" w:cs="宋体"/>
          <w:color w:val="auto"/>
          <w:sz w:val="24"/>
          <w:szCs w:val="22"/>
          <w:highlight w:val="none"/>
          <w:lang w:val="en-US" w:eastAsia="zh-CN"/>
        </w:rPr>
        <w:t xml:space="preserve">评标委员会</w:t>
      </w:r>
      <w:r>
        <w:rPr>
          <w:rFonts w:hint="eastAsia" w:ascii="宋体" w:hAnsi="宋体" w:eastAsia="宋体" w:cs="宋体"/>
          <w:color w:val="auto"/>
          <w:sz w:val="24"/>
          <w:szCs w:val="22"/>
          <w:highlight w:val="none"/>
          <w:lang w:val="en-US" w:eastAsia="zh-CN"/>
        </w:rPr>
        <w:t xml:space="preserve">采用综合评分法对</w:t>
      </w:r>
      <w:r>
        <w:rPr>
          <w:rFonts w:hint="eastAsia" w:ascii="宋体" w:hAnsi="宋体" w:cs="宋体"/>
          <w:color w:val="auto"/>
          <w:sz w:val="24"/>
          <w:szCs w:val="22"/>
          <w:highlight w:val="none"/>
          <w:lang w:val="en-US" w:eastAsia="zh-CN"/>
        </w:rPr>
        <w:t xml:space="preserve">各有效投标</w:t>
      </w:r>
      <w:r>
        <w:rPr>
          <w:rFonts w:hint="eastAsia" w:ascii="宋体" w:hAnsi="宋体" w:eastAsia="宋体" w:cs="宋体"/>
          <w:color w:val="auto"/>
          <w:sz w:val="24"/>
          <w:szCs w:val="22"/>
          <w:highlight w:val="none"/>
          <w:lang w:val="en-US" w:eastAsia="zh-CN"/>
        </w:rPr>
        <w:t xml:space="preserve">供应商的</w:t>
      </w:r>
      <w:r>
        <w:rPr>
          <w:rFonts w:hint="eastAsia" w:ascii="宋体" w:hAnsi="宋体" w:cs="宋体"/>
          <w:color w:val="auto"/>
          <w:sz w:val="24"/>
          <w:szCs w:val="22"/>
          <w:highlight w:val="none"/>
          <w:lang w:val="en-US" w:eastAsia="zh-CN"/>
        </w:rPr>
        <w:t xml:space="preserve">投标文件</w:t>
      </w:r>
      <w:r>
        <w:rPr>
          <w:rFonts w:hint="eastAsia" w:ascii="宋体" w:hAnsi="宋体" w:eastAsia="宋体" w:cs="宋体"/>
          <w:color w:val="auto"/>
          <w:sz w:val="24"/>
          <w:szCs w:val="22"/>
          <w:highlight w:val="none"/>
          <w:lang w:val="en-US" w:eastAsia="zh-CN"/>
        </w:rPr>
        <w:t xml:space="preserve">进行综合评分。</w:t>
      </w:r>
      <w:r/>
    </w:p>
    <w:p>
      <w:pPr>
        <w:ind w:firstLine="480"/>
        <w:keepLines w:val="0"/>
        <w:keepNext w:val="0"/>
        <w:pageBreakBefore w:val="0"/>
        <w:spacing w:line="360" w:lineRule="auto"/>
        <w:tabs>
          <w:tab w:val="left" w:pos="945" w:leader="none"/>
          <w:tab w:val="left" w:pos="1155" w:leader="none"/>
        </w:tabs>
        <w:rPr>
          <w:rFonts w:hint="eastAsia" w:ascii="宋体" w:hAnsi="宋体" w:eastAsia="宋体" w:cs="宋体"/>
          <w:color w:val="auto"/>
          <w:sz w:val="24"/>
          <w:szCs w:val="22"/>
          <w:highlight w:val="none"/>
          <w:lang w:val="en-US" w:eastAsia="zh-CN"/>
        </w:rPr>
      </w:pPr>
      <w:r>
        <w:rPr>
          <w:rFonts w:hint="eastAsia" w:ascii="宋体" w:hAnsi="宋体" w:eastAsia="宋体" w:cs="宋体"/>
          <w:color w:val="auto"/>
          <w:sz w:val="24"/>
          <w:szCs w:val="22"/>
          <w:highlight w:val="none"/>
          <w:lang w:val="en-US" w:eastAsia="zh-CN"/>
        </w:rPr>
        <w:t xml:space="preserve">本</w:t>
      </w:r>
      <w:r>
        <w:rPr>
          <w:rFonts w:hint="eastAsia" w:ascii="宋体" w:hAnsi="宋体" w:cs="宋体"/>
          <w:color w:val="auto"/>
          <w:sz w:val="24"/>
          <w:szCs w:val="22"/>
          <w:highlight w:val="none"/>
          <w:lang w:val="en-US" w:eastAsia="zh-CN"/>
        </w:rPr>
        <w:t xml:space="preserve">招标文件</w:t>
      </w:r>
      <w:r>
        <w:rPr>
          <w:rFonts w:hint="eastAsia" w:ascii="宋体" w:hAnsi="宋体" w:eastAsia="宋体" w:cs="宋体"/>
          <w:color w:val="auto"/>
          <w:sz w:val="24"/>
          <w:szCs w:val="22"/>
          <w:highlight w:val="none"/>
          <w:lang w:val="en-US" w:eastAsia="zh-CN"/>
        </w:rPr>
        <w:t xml:space="preserve">所述综合评分法，是指</w:t>
      </w:r>
      <w:r>
        <w:rPr>
          <w:rFonts w:hint="eastAsia" w:ascii="宋体" w:hAnsi="宋体" w:cs="宋体"/>
          <w:color w:val="auto"/>
          <w:sz w:val="24"/>
          <w:szCs w:val="22"/>
          <w:highlight w:val="none"/>
          <w:lang w:val="en-US" w:eastAsia="zh-CN"/>
        </w:rPr>
        <w:t xml:space="preserve">投标文件</w:t>
      </w:r>
      <w:r>
        <w:rPr>
          <w:rFonts w:hint="eastAsia" w:ascii="宋体" w:hAnsi="宋体" w:eastAsia="宋体" w:cs="宋体"/>
          <w:color w:val="auto"/>
          <w:sz w:val="24"/>
          <w:szCs w:val="22"/>
          <w:highlight w:val="none"/>
          <w:lang w:val="en-US" w:eastAsia="zh-CN"/>
        </w:rPr>
        <w:t xml:space="preserve">满足</w:t>
      </w:r>
      <w:r>
        <w:rPr>
          <w:rFonts w:hint="eastAsia" w:ascii="宋体" w:hAnsi="宋体" w:cs="宋体"/>
          <w:color w:val="auto"/>
          <w:sz w:val="24"/>
          <w:szCs w:val="22"/>
          <w:highlight w:val="none"/>
          <w:lang w:val="en-US" w:eastAsia="zh-CN"/>
        </w:rPr>
        <w:t xml:space="preserve">招标文件</w:t>
      </w:r>
      <w:r>
        <w:rPr>
          <w:rFonts w:hint="eastAsia" w:ascii="宋体" w:hAnsi="宋体" w:eastAsia="宋体" w:cs="宋体"/>
          <w:color w:val="auto"/>
          <w:sz w:val="24"/>
          <w:szCs w:val="22"/>
          <w:highlight w:val="none"/>
          <w:lang w:val="en-US" w:eastAsia="zh-CN"/>
        </w:rPr>
        <w:t xml:space="preserve">全部实质性要求且按评审因素的量化指标评审得分最高的供应商为</w:t>
      </w:r>
      <w:r>
        <w:rPr>
          <w:rFonts w:hint="eastAsia" w:ascii="宋体" w:hAnsi="宋体" w:cs="宋体"/>
          <w:color w:val="auto"/>
          <w:sz w:val="24"/>
          <w:szCs w:val="22"/>
          <w:highlight w:val="none"/>
          <w:lang w:val="en-US" w:eastAsia="zh-CN"/>
        </w:rPr>
        <w:t xml:space="preserve">中标</w:t>
      </w:r>
      <w:r>
        <w:rPr>
          <w:rFonts w:hint="eastAsia" w:ascii="宋体" w:hAnsi="宋体" w:eastAsia="宋体" w:cs="宋体"/>
          <w:color w:val="auto"/>
          <w:sz w:val="24"/>
          <w:szCs w:val="22"/>
          <w:highlight w:val="none"/>
          <w:lang w:val="en-US" w:eastAsia="zh-CN"/>
        </w:rPr>
        <w:t xml:space="preserve">候选</w:t>
      </w:r>
      <w:r>
        <w:rPr>
          <w:rFonts w:hint="eastAsia" w:ascii="宋体" w:hAnsi="宋体" w:cs="宋体"/>
          <w:color w:val="auto"/>
          <w:sz w:val="24"/>
          <w:szCs w:val="22"/>
          <w:highlight w:val="none"/>
          <w:lang w:val="en-US" w:eastAsia="zh-CN"/>
        </w:rPr>
        <w:t xml:space="preserve">人</w:t>
      </w:r>
      <w:r>
        <w:rPr>
          <w:rFonts w:hint="eastAsia" w:ascii="宋体" w:hAnsi="宋体" w:eastAsia="宋体" w:cs="宋体"/>
          <w:color w:val="auto"/>
          <w:sz w:val="24"/>
          <w:szCs w:val="22"/>
          <w:highlight w:val="none"/>
          <w:lang w:val="en-US" w:eastAsia="zh-CN"/>
        </w:rPr>
        <w:t xml:space="preserve">的评审方法。评审时，</w:t>
      </w:r>
      <w:r>
        <w:rPr>
          <w:rFonts w:hint="eastAsia" w:ascii="宋体" w:hAnsi="宋体" w:cs="宋体"/>
          <w:color w:val="auto"/>
          <w:sz w:val="24"/>
          <w:szCs w:val="22"/>
          <w:highlight w:val="none"/>
          <w:lang w:val="en-US" w:eastAsia="zh-CN"/>
        </w:rPr>
        <w:t xml:space="preserve">评标委员会</w:t>
      </w:r>
      <w:r>
        <w:rPr>
          <w:rFonts w:hint="eastAsia" w:ascii="宋体" w:hAnsi="宋体" w:eastAsia="宋体" w:cs="宋体"/>
          <w:color w:val="auto"/>
          <w:sz w:val="24"/>
          <w:szCs w:val="22"/>
          <w:highlight w:val="none"/>
          <w:lang w:val="en-US" w:eastAsia="zh-CN"/>
        </w:rPr>
        <w:t xml:space="preserve">各成员独立对每个有效</w:t>
      </w:r>
      <w:r>
        <w:rPr>
          <w:rFonts w:hint="eastAsia" w:ascii="宋体" w:hAnsi="宋体" w:cs="宋体"/>
          <w:color w:val="auto"/>
          <w:sz w:val="24"/>
          <w:szCs w:val="22"/>
          <w:highlight w:val="none"/>
          <w:lang w:val="en-US" w:eastAsia="zh-CN"/>
        </w:rPr>
        <w:t xml:space="preserve">投标</w:t>
      </w:r>
      <w:r>
        <w:rPr>
          <w:rFonts w:hint="eastAsia" w:ascii="宋体" w:hAnsi="宋体" w:eastAsia="宋体" w:cs="宋体"/>
          <w:color w:val="auto"/>
          <w:sz w:val="24"/>
          <w:szCs w:val="22"/>
          <w:highlight w:val="none"/>
          <w:lang w:val="en-US" w:eastAsia="zh-CN"/>
        </w:rPr>
        <w:t xml:space="preserve">的文件进行评价、打分，然后汇总每个供应商每项评分因素的得分。</w:t>
      </w:r>
      <w:r/>
    </w:p>
    <w:p>
      <w:pPr>
        <w:ind w:firstLine="480"/>
        <w:keepLines w:val="0"/>
        <w:keepNext w:val="0"/>
        <w:pageBreakBefore w:val="0"/>
        <w:spacing w:line="360" w:lineRule="auto"/>
        <w:tabs>
          <w:tab w:val="left" w:pos="945" w:leader="none"/>
          <w:tab w:val="left" w:pos="1155" w:leader="none"/>
        </w:tabs>
        <w:rPr>
          <w:rFonts w:hint="eastAsia" w:ascii="宋体" w:hAnsi="宋体" w:eastAsia="宋体" w:cs="宋体"/>
          <w:color w:val="auto"/>
          <w:sz w:val="24"/>
          <w:szCs w:val="22"/>
          <w:highlight w:val="none"/>
          <w:lang w:val="en-US" w:eastAsia="zh-CN"/>
        </w:rPr>
      </w:pPr>
      <w:r>
        <w:rPr>
          <w:rFonts w:hint="eastAsia" w:ascii="宋体" w:hAnsi="宋体" w:cs="宋体"/>
          <w:color w:val="auto"/>
          <w:sz w:val="24"/>
          <w:szCs w:val="22"/>
          <w:highlight w:val="none"/>
          <w:lang w:val="en-US" w:eastAsia="zh-CN"/>
        </w:rPr>
        <w:t xml:space="preserve">评标委员会</w:t>
      </w:r>
      <w:r>
        <w:rPr>
          <w:rFonts w:hint="eastAsia" w:ascii="宋体" w:hAnsi="宋体" w:eastAsia="宋体" w:cs="宋体"/>
          <w:color w:val="auto"/>
          <w:sz w:val="24"/>
          <w:szCs w:val="22"/>
          <w:highlight w:val="none"/>
          <w:lang w:val="en-US" w:eastAsia="zh-CN"/>
        </w:rPr>
        <w:t xml:space="preserve">应当根据综合评分情况，按照评审得分，由高到低顺序推荐</w:t>
      </w:r>
      <w:r>
        <w:rPr>
          <w:rFonts w:hint="eastAsia" w:ascii="宋体" w:hAnsi="宋体" w:cs="宋体"/>
          <w:color w:val="auto"/>
          <w:sz w:val="24"/>
          <w:szCs w:val="22"/>
          <w:highlight w:val="none"/>
          <w:lang w:val="en-US" w:eastAsia="zh-CN"/>
        </w:rPr>
        <w:t xml:space="preserve">一</w:t>
      </w:r>
      <w:r>
        <w:rPr>
          <w:rFonts w:hint="eastAsia" w:ascii="宋体" w:hAnsi="宋体" w:eastAsia="宋体" w:cs="宋体"/>
          <w:color w:val="auto"/>
          <w:sz w:val="24"/>
          <w:szCs w:val="22"/>
          <w:highlight w:val="none"/>
          <w:lang w:val="en-US" w:eastAsia="zh-CN"/>
        </w:rPr>
        <w:t xml:space="preserve">名</w:t>
      </w:r>
      <w:r>
        <w:rPr>
          <w:rFonts w:hint="eastAsia" w:ascii="宋体" w:hAnsi="宋体" w:cs="宋体"/>
          <w:color w:val="auto"/>
          <w:sz w:val="24"/>
          <w:szCs w:val="22"/>
          <w:highlight w:val="none"/>
          <w:lang w:val="en-US" w:eastAsia="zh-CN"/>
        </w:rPr>
        <w:t xml:space="preserve">中标候选人</w:t>
      </w:r>
      <w:r>
        <w:rPr>
          <w:rFonts w:hint="eastAsia" w:ascii="宋体" w:hAnsi="宋体" w:eastAsia="宋体" w:cs="宋体"/>
          <w:color w:val="auto"/>
          <w:sz w:val="24"/>
          <w:szCs w:val="22"/>
          <w:highlight w:val="none"/>
          <w:lang w:val="en-US" w:eastAsia="zh-CN"/>
        </w:rPr>
        <w:t xml:space="preserve">，并编写评审报告，评审得分相同的，按照最后报价由低到高的顺序推荐。评审得分且最后报价相同的，按照技术指标优劣顺序推荐。</w:t>
      </w:r>
      <w:r/>
    </w:p>
    <w:p>
      <w:pPr>
        <w:ind w:firstLine="513"/>
        <w:keepLines w:val="0"/>
        <w:keepNext w:val="0"/>
        <w:pageBreakBefore w:val="0"/>
        <w:spacing w:line="360" w:lineRule="auto"/>
        <w:tabs>
          <w:tab w:val="left" w:pos="945" w:leader="none"/>
          <w:tab w:val="left" w:pos="1155" w:leader="none"/>
        </w:tabs>
        <w:rPr>
          <w:rFonts w:hint="eastAsia" w:ascii="宋体" w:hAnsi="宋体" w:cs="宋体"/>
          <w:b/>
          <w:bCs/>
          <w:color w:val="auto"/>
          <w:sz w:val="24"/>
          <w:szCs w:val="22"/>
          <w:highlight w:val="none"/>
          <w:lang w:val="en-US" w:eastAsia="zh-CN"/>
        </w:rPr>
      </w:pPr>
      <w:r>
        <w:rPr>
          <w:rFonts w:hint="eastAsia" w:ascii="宋体" w:hAnsi="宋体" w:cs="宋体"/>
          <w:b/>
          <w:bCs/>
          <w:color w:val="auto"/>
          <w:sz w:val="24"/>
          <w:szCs w:val="22"/>
          <w:highlight w:val="none"/>
          <w:lang w:val="en-US" w:eastAsia="zh-CN"/>
        </w:rPr>
        <w:t xml:space="preserve">3.2评审标准</w:t>
      </w:r>
      <w:r/>
    </w:p>
    <w:p>
      <w:pPr>
        <w:ind w:firstLine="513"/>
        <w:keepLines w:val="0"/>
        <w:keepNext w:val="0"/>
        <w:pageBreakBefore w:val="0"/>
        <w:spacing w:line="360" w:lineRule="auto"/>
        <w:tabs>
          <w:tab w:val="left" w:pos="945" w:leader="none"/>
          <w:tab w:val="left" w:pos="1155" w:leader="none"/>
        </w:tabs>
        <w:rPr>
          <w:rFonts w:hint="eastAsia" w:ascii="宋体" w:hAnsi="宋体" w:cs="宋体"/>
          <w:b/>
          <w:bCs/>
          <w:color w:val="auto"/>
          <w:sz w:val="24"/>
          <w:szCs w:val="22"/>
          <w:highlight w:val="none"/>
          <w:lang w:val="en-US" w:eastAsia="zh-CN"/>
        </w:rPr>
      </w:pPr>
      <w:r>
        <w:rPr>
          <w:rFonts w:hint="eastAsia" w:ascii="宋体" w:hAnsi="宋体" w:cs="宋体"/>
          <w:b/>
          <w:bCs/>
          <w:color w:val="auto"/>
          <w:sz w:val="24"/>
          <w:szCs w:val="22"/>
          <w:highlight w:val="none"/>
          <w:lang w:val="en-US" w:eastAsia="zh-CN"/>
        </w:rPr>
        <w:t xml:space="preserve">3.2.1落实政府采购政策的价格调整</w:t>
      </w:r>
      <w:r/>
    </w:p>
    <w:p>
      <w:pPr>
        <w:ind w:firstLine="360"/>
        <w:keepLines w:val="0"/>
        <w:keepNext w:val="0"/>
        <w:pageBreakBefore w:val="0"/>
        <w:spacing w:line="360" w:lineRule="auto"/>
        <w:widowControl w:val="off"/>
        <w:rPr>
          <w:rFonts w:hint="eastAsia" w:ascii="宋体" w:hAnsi="宋体" w:cs="宋体"/>
          <w:b/>
          <w:bCs/>
          <w:color w:val="auto"/>
          <w:sz w:val="24"/>
          <w:szCs w:val="22"/>
          <w:highlight w:val="none"/>
          <w:lang w:val="en-US" w:eastAsia="zh-CN"/>
        </w:rPr>
      </w:pPr>
      <w:r>
        <w:rPr>
          <w:rFonts w:hint="eastAsia" w:ascii="宋体" w:hAnsi="宋体" w:cs="宋体"/>
          <w:b/>
          <w:bCs/>
          <w:color w:val="auto"/>
          <w:sz w:val="24"/>
          <w:szCs w:val="22"/>
          <w:highlight w:val="none"/>
          <w:lang w:val="en-US" w:eastAsia="zh-CN"/>
        </w:rPr>
        <w:t xml:space="preserve">本项目专门面向中小企业（含微型企业、残疾人福利单位、监狱型企业），不做价格扣除。</w:t>
      </w:r>
      <w:r/>
    </w:p>
    <w:p>
      <w:pPr>
        <w:ind w:firstLine="513"/>
        <w:keepLines w:val="0"/>
        <w:keepNext w:val="0"/>
        <w:pageBreakBefore w:val="0"/>
        <w:spacing w:line="360" w:lineRule="auto"/>
        <w:tabs>
          <w:tab w:val="left" w:pos="945" w:leader="none"/>
          <w:tab w:val="left" w:pos="1155" w:leader="none"/>
        </w:tabs>
        <w:rPr>
          <w:rFonts w:hint="eastAsia" w:ascii="宋体" w:hAnsi="宋体" w:eastAsia="宋体" w:cs="宋体"/>
          <w:b/>
          <w:bCs/>
          <w:color w:val="auto"/>
          <w:sz w:val="24"/>
          <w:szCs w:val="22"/>
          <w:highlight w:val="none"/>
          <w:lang w:val="en-US" w:eastAsia="zh-CN"/>
        </w:rPr>
      </w:pPr>
      <w:r>
        <w:rPr>
          <w:rFonts w:hint="eastAsia" w:ascii="宋体" w:hAnsi="宋体" w:eastAsia="宋体" w:cs="宋体"/>
          <w:b/>
          <w:bCs/>
          <w:color w:val="auto"/>
          <w:sz w:val="24"/>
          <w:szCs w:val="22"/>
          <w:highlight w:val="none"/>
          <w:lang w:val="en-US" w:eastAsia="zh-CN"/>
        </w:rPr>
        <w:t xml:space="preserve">3.2.2评分标准</w:t>
      </w:r>
      <w:r/>
    </w:p>
    <w:p>
      <w:pPr>
        <w:ind w:firstLine="241"/>
        <w:keepLines w:val="0"/>
        <w:keepNext w:val="0"/>
        <w:pageBreakBefore w:val="0"/>
        <w:spacing w:line="360" w:lineRule="auto"/>
        <w:tabs>
          <w:tab w:val="left" w:pos="945" w:leader="none"/>
          <w:tab w:val="left" w:pos="1155" w:leader="none"/>
        </w:tabs>
        <w:rPr>
          <w:rFonts w:hint="eastAsia" w:ascii="宋体" w:hAnsi="宋体" w:eastAsia="宋体" w:cs="宋体"/>
          <w:b/>
          <w:bCs/>
          <w:color w:val="auto"/>
          <w:sz w:val="24"/>
          <w:szCs w:val="22"/>
          <w:highlight w:val="none"/>
          <w:lang w:val="en-US" w:eastAsia="zh-CN"/>
        </w:rPr>
      </w:pPr>
      <w:r>
        <w:rPr>
          <w:rFonts w:hint="eastAsia" w:ascii="宋体" w:hAnsi="宋体" w:eastAsia="宋体" w:cs="宋体"/>
          <w:b/>
          <w:bCs/>
          <w:color w:val="auto"/>
          <w:sz w:val="24"/>
          <w:szCs w:val="22"/>
          <w:highlight w:val="none"/>
          <w:lang w:val="en-US" w:eastAsia="zh-CN"/>
        </w:rPr>
        <w:t xml:space="preserve">A.评分项目及总分（总分100分）</w:t>
      </w:r>
      <w:r/>
    </w:p>
    <w:p>
      <w:pPr>
        <w:ind w:firstLine="360"/>
        <w:keepLines w:val="0"/>
        <w:keepNext w:val="0"/>
        <w:pageBreakBefore w:val="0"/>
        <w:spacing w:line="360" w:lineRule="auto"/>
        <w:widowControl w:val="off"/>
        <w:rPr>
          <w:rFonts w:hint="eastAsia" w:ascii="宋体" w:hAnsi="宋体" w:eastAsia="宋体" w:cs="宋体"/>
          <w:b w:val="0"/>
          <w:bCs/>
          <w:color w:val="auto"/>
          <w:sz w:val="24"/>
          <w:szCs w:val="24"/>
          <w:highlight w:val="none"/>
        </w:rPr>
      </w:pPr>
      <w:r>
        <w:rPr>
          <w:rFonts w:hint="eastAsia" w:ascii="宋体" w:hAnsi="宋体" w:cs="宋体"/>
          <w:b w:val="0"/>
          <w:bCs/>
          <w:color w:val="auto"/>
          <w:sz w:val="24"/>
          <w:szCs w:val="24"/>
          <w:highlight w:val="none"/>
          <w:lang w:eastAsia="zh-CN"/>
        </w:rPr>
        <w:t xml:space="preserve">（</w:t>
      </w:r>
      <w:r>
        <w:rPr>
          <w:rFonts w:hint="eastAsia" w:ascii="宋体" w:hAnsi="宋体" w:eastAsia="宋体" w:cs="宋体"/>
          <w:b w:val="0"/>
          <w:bCs/>
          <w:color w:val="auto"/>
          <w:sz w:val="24"/>
          <w:szCs w:val="24"/>
          <w:highlight w:val="none"/>
        </w:rPr>
        <w:t xml:space="preserve">1</w:t>
      </w:r>
      <w:r>
        <w:rPr>
          <w:rFonts w:hint="eastAsia" w:ascii="宋体" w:hAnsi="宋体" w:cs="宋体"/>
          <w:b w:val="0"/>
          <w:bCs/>
          <w:color w:val="auto"/>
          <w:sz w:val="24"/>
          <w:szCs w:val="24"/>
          <w:highlight w:val="none"/>
          <w:lang w:eastAsia="zh-CN"/>
        </w:rPr>
        <w:t xml:space="preserve">）</w:t>
      </w:r>
      <w:r>
        <w:rPr>
          <w:rFonts w:hint="eastAsia" w:ascii="宋体" w:hAnsi="宋体" w:cs="宋体"/>
          <w:b w:val="0"/>
          <w:bCs/>
          <w:color w:val="auto"/>
          <w:sz w:val="24"/>
          <w:szCs w:val="24"/>
          <w:highlight w:val="none"/>
          <w:lang w:val="en-US" w:eastAsia="zh-CN"/>
        </w:rPr>
        <w:t xml:space="preserve">价格分</w:t>
      </w:r>
      <w:r>
        <w:rPr>
          <w:rFonts w:hint="eastAsia" w:ascii="宋体" w:hAnsi="宋体" w:eastAsia="宋体" w:cs="宋体"/>
          <w:b w:val="0"/>
          <w:bCs/>
          <w:color w:val="auto"/>
          <w:sz w:val="24"/>
          <w:szCs w:val="24"/>
          <w:highlight w:val="none"/>
        </w:rPr>
        <w:t xml:space="preserve">                              </w:t>
      </w:r>
      <w:r>
        <w:rPr>
          <w:rFonts w:hint="eastAsia" w:ascii="宋体" w:hAnsi="宋体" w:cs="宋体"/>
          <w:b w:val="0"/>
          <w:bCs/>
          <w:color w:val="auto"/>
          <w:sz w:val="24"/>
          <w:szCs w:val="24"/>
          <w:highlight w:val="none"/>
          <w:lang w:val="en-US" w:eastAsia="zh-CN"/>
        </w:rPr>
        <w:t xml:space="preserve">25</w:t>
      </w:r>
      <w:r>
        <w:rPr>
          <w:rFonts w:hint="eastAsia" w:ascii="宋体" w:hAnsi="宋体" w:eastAsia="宋体" w:cs="宋体"/>
          <w:b w:val="0"/>
          <w:bCs/>
          <w:color w:val="auto"/>
          <w:sz w:val="24"/>
          <w:szCs w:val="24"/>
          <w:highlight w:val="none"/>
        </w:rPr>
        <w:t xml:space="preserve">分</w:t>
      </w:r>
      <w:r/>
    </w:p>
    <w:p>
      <w:pPr>
        <w:ind w:firstLine="360"/>
        <w:keepLines w:val="0"/>
        <w:keepNext w:val="0"/>
        <w:pageBreakBefore w:val="0"/>
        <w:spacing w:line="360" w:lineRule="auto"/>
        <w:widowControl w:val="off"/>
        <w:rPr>
          <w:rFonts w:hint="eastAsia" w:ascii="宋体" w:hAnsi="宋体" w:eastAsia="宋体" w:cs="宋体"/>
          <w:b w:val="0"/>
          <w:bCs/>
          <w:color w:val="auto"/>
          <w:sz w:val="24"/>
          <w:szCs w:val="24"/>
          <w:highlight w:val="none"/>
        </w:rPr>
      </w:pPr>
      <w:r>
        <w:rPr>
          <w:rFonts w:hint="eastAsia" w:ascii="宋体" w:hAnsi="宋体" w:cs="宋体"/>
          <w:b w:val="0"/>
          <w:bCs/>
          <w:color w:val="auto"/>
          <w:sz w:val="24"/>
          <w:szCs w:val="24"/>
          <w:highlight w:val="none"/>
          <w:lang w:eastAsia="zh-CN"/>
        </w:rPr>
        <w:t xml:space="preserve">（</w:t>
      </w:r>
      <w:r>
        <w:rPr>
          <w:rFonts w:hint="eastAsia" w:ascii="宋体" w:hAnsi="宋体" w:cs="宋体"/>
          <w:b w:val="0"/>
          <w:bCs/>
          <w:color w:val="auto"/>
          <w:sz w:val="24"/>
          <w:szCs w:val="24"/>
          <w:highlight w:val="none"/>
          <w:lang w:val="en-US" w:eastAsia="zh-CN"/>
        </w:rPr>
        <w:t xml:space="preserve">2）投标供应商综合实力</w:t>
      </w:r>
      <w:r>
        <w:rPr>
          <w:rFonts w:hint="eastAsia" w:ascii="宋体" w:hAnsi="宋体" w:eastAsia="宋体" w:cs="宋体"/>
          <w:b w:val="0"/>
          <w:bCs/>
          <w:color w:val="auto"/>
          <w:sz w:val="24"/>
          <w:szCs w:val="24"/>
          <w:highlight w:val="none"/>
        </w:rPr>
        <w:t xml:space="preserve">                  </w:t>
      </w:r>
      <w:r>
        <w:rPr>
          <w:rFonts w:hint="eastAsia" w:ascii="宋体" w:hAnsi="宋体" w:cs="宋体"/>
          <w:b w:val="0"/>
          <w:bCs/>
          <w:color w:val="auto"/>
          <w:sz w:val="24"/>
          <w:szCs w:val="24"/>
          <w:highlight w:val="none"/>
          <w:lang w:val="en-US" w:eastAsia="zh-CN"/>
        </w:rPr>
        <w:t xml:space="preserve">21</w:t>
      </w:r>
      <w:r>
        <w:rPr>
          <w:rFonts w:hint="eastAsia" w:ascii="宋体" w:hAnsi="宋体" w:eastAsia="宋体" w:cs="宋体"/>
          <w:b w:val="0"/>
          <w:bCs/>
          <w:color w:val="auto"/>
          <w:sz w:val="24"/>
          <w:szCs w:val="24"/>
          <w:highlight w:val="none"/>
        </w:rPr>
        <w:t xml:space="preserve">分</w:t>
      </w:r>
      <w:r/>
    </w:p>
    <w:p>
      <w:pPr>
        <w:ind w:firstLine="360"/>
        <w:keepLines w:val="0"/>
        <w:keepNext w:val="0"/>
        <w:pageBreakBefore w:val="0"/>
        <w:spacing w:line="360" w:lineRule="auto"/>
        <w:widowControl w:val="off"/>
        <w:rPr>
          <w:rFonts w:hint="eastAsia" w:ascii="宋体" w:hAnsi="宋体" w:eastAsia="宋体" w:cs="宋体"/>
          <w:b w:val="0"/>
          <w:bCs/>
          <w:color w:val="auto"/>
          <w:sz w:val="24"/>
          <w:szCs w:val="24"/>
          <w:highlight w:val="none"/>
        </w:rPr>
      </w:pPr>
      <w:r>
        <w:rPr>
          <w:rFonts w:hint="eastAsia" w:ascii="宋体" w:hAnsi="宋体" w:cs="宋体"/>
          <w:b w:val="0"/>
          <w:bCs/>
          <w:color w:val="auto"/>
          <w:sz w:val="24"/>
          <w:szCs w:val="24"/>
          <w:highlight w:val="none"/>
          <w:lang w:eastAsia="zh-CN"/>
        </w:rPr>
        <w:t xml:space="preserve">（</w:t>
      </w:r>
      <w:r>
        <w:rPr>
          <w:rFonts w:hint="eastAsia" w:ascii="宋体" w:hAnsi="宋体" w:cs="宋体"/>
          <w:b w:val="0"/>
          <w:bCs/>
          <w:color w:val="auto"/>
          <w:sz w:val="24"/>
          <w:szCs w:val="24"/>
          <w:highlight w:val="none"/>
          <w:lang w:val="en-US" w:eastAsia="zh-CN"/>
        </w:rPr>
        <w:t xml:space="preserve">3）技术分        </w:t>
      </w:r>
      <w:r>
        <w:rPr>
          <w:rFonts w:hint="eastAsia" w:ascii="宋体" w:hAnsi="宋体" w:eastAsia="宋体" w:cs="宋体"/>
          <w:b w:val="0"/>
          <w:bCs/>
          <w:color w:val="auto"/>
          <w:sz w:val="24"/>
          <w:szCs w:val="24"/>
          <w:highlight w:val="none"/>
        </w:rPr>
        <w:t xml:space="preserve">                      </w:t>
      </w:r>
      <w:r>
        <w:rPr>
          <w:rFonts w:hint="eastAsia" w:ascii="宋体" w:hAnsi="宋体" w:cs="宋体"/>
          <w:b w:val="0"/>
          <w:bCs/>
          <w:color w:val="auto"/>
          <w:sz w:val="24"/>
          <w:szCs w:val="24"/>
          <w:highlight w:val="none"/>
          <w:lang w:val="en-US" w:eastAsia="zh-CN"/>
        </w:rPr>
        <w:t xml:space="preserve">54</w:t>
      </w:r>
      <w:r>
        <w:rPr>
          <w:rFonts w:hint="eastAsia" w:ascii="宋体" w:hAnsi="宋体" w:eastAsia="宋体" w:cs="宋体"/>
          <w:b w:val="0"/>
          <w:bCs/>
          <w:color w:val="auto"/>
          <w:sz w:val="24"/>
          <w:szCs w:val="24"/>
          <w:highlight w:val="none"/>
        </w:rPr>
        <w:t xml:space="preserve">分</w:t>
      </w:r>
      <w:r/>
    </w:p>
    <w:p>
      <w:pPr>
        <w:numPr>
          <w:ilvl w:val="0"/>
          <w:numId w:val="0"/>
        </w:numPr>
        <w:ind w:firstLine="360"/>
        <w:keepLines w:val="0"/>
        <w:keepNext w:val="0"/>
        <w:pageBreakBefore w:val="0"/>
        <w:spacing w:line="360" w:lineRule="auto"/>
        <w:widowControl w:val="off"/>
        <w:rPr>
          <w:rFonts w:hint="eastAsia" w:ascii="宋体" w:hAnsi="宋体" w:eastAsia="宋体" w:cs="宋体"/>
          <w:b/>
          <w:bCs/>
          <w:color w:val="auto"/>
          <w:sz w:val="24"/>
          <w:szCs w:val="24"/>
          <w:highlight w:val="none"/>
          <w:lang w:val="en-US" w:eastAsia="zh-CN"/>
        </w:rPr>
      </w:pPr>
      <w:r>
        <w:rPr>
          <w:rFonts w:hint="eastAsia" w:ascii="宋体" w:hAnsi="宋体" w:eastAsia="宋体" w:cs="宋体"/>
          <w:b/>
          <w:bCs/>
          <w:color w:val="auto"/>
          <w:sz w:val="24"/>
          <w:szCs w:val="24"/>
          <w:highlight w:val="none"/>
          <w:lang w:val="en-US" w:eastAsia="zh-CN" w:bidi="ar-SA"/>
        </w:rPr>
        <w:t xml:space="preserve">B.</w:t>
      </w:r>
      <w:r>
        <w:rPr>
          <w:rFonts w:hint="eastAsia" w:ascii="宋体" w:hAnsi="宋体" w:eastAsia="宋体" w:cs="宋体"/>
          <w:b/>
          <w:bCs/>
          <w:color w:val="auto"/>
          <w:sz w:val="24"/>
          <w:szCs w:val="24"/>
          <w:highlight w:val="none"/>
          <w:lang w:val="en-US" w:eastAsia="zh-CN"/>
        </w:rPr>
        <w:t xml:space="preserve">各项目评分标准</w:t>
      </w:r>
      <w:r/>
    </w:p>
    <w:p>
      <w:pPr>
        <w:numPr>
          <w:ilvl w:val="0"/>
          <w:numId w:val="0"/>
        </w:numPr>
        <w:keepLines w:val="0"/>
        <w:keepNext w:val="0"/>
        <w:pageBreakBefore w:val="0"/>
        <w:spacing w:line="360" w:lineRule="auto"/>
        <w:widowControl w:val="off"/>
        <w:rPr>
          <w:rFonts w:hint="eastAsia" w:ascii="宋体" w:hAnsi="宋体" w:cs="宋体"/>
          <w:b/>
          <w:bCs/>
          <w:color w:val="auto"/>
          <w:sz w:val="24"/>
          <w:szCs w:val="24"/>
          <w:highlight w:val="none"/>
          <w:lang w:val="en-US" w:eastAsia="zh-CN"/>
        </w:rPr>
      </w:pPr>
      <w:r>
        <w:rPr>
          <w:rFonts w:hint="eastAsia" w:ascii="宋体" w:hAnsi="宋体" w:cs="宋体"/>
          <w:b/>
          <w:bCs/>
          <w:color w:val="auto"/>
          <w:sz w:val="24"/>
          <w:szCs w:val="24"/>
          <w:highlight w:val="none"/>
          <w:lang w:val="en-US" w:eastAsia="zh-CN"/>
        </w:rPr>
        <w:t xml:space="preserve">  1.价格分（25分）</w:t>
      </w:r>
      <w:r/>
    </w:p>
    <w:p>
      <w:pPr>
        <w:ind w:left="0" w:firstLine="36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lang w:val="en-US" w:eastAsia="zh-CN"/>
        </w:rPr>
        <w:t xml:space="preserve">1</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投标总报价低于或等于采购最高限价的，为有效投标报价。超采购最高限价的投标报价为无效投标报价。无效投标报价的投标文件不进行评审，也不得中标。</w:t>
      </w:r>
      <w:r/>
    </w:p>
    <w:p>
      <w:pPr>
        <w:ind w:left="0" w:firstLine="36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lang w:val="en-US" w:eastAsia="zh-CN"/>
        </w:rPr>
        <w:t xml:space="preserve">2</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价格分统一采用低价优先法计算，即满足采购文件要求且报价最低的供应商的价格为评标基准价，其价格分为满分。其他供应商的价格分统一按照下列公式计算：</w:t>
      </w:r>
      <w:r/>
    </w:p>
    <w:p>
      <w:pPr>
        <w:ind w:left="0" w:firstLine="36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投标报价得分=（评标基准价/投标报价）×价格权值×100</w:t>
      </w:r>
      <w:r/>
    </w:p>
    <w:p>
      <w:pPr>
        <w:pStyle w:val="701"/>
        <w:ind w:firstLine="480"/>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项目评审过程中，不得去掉最后报价中的最高报价和最低报价。</w:t>
      </w:r>
      <w:r/>
    </w:p>
    <w:p>
      <w:pPr>
        <w:pStyle w:val="701"/>
        <w:ind w:firstLine="240"/>
        <w:spacing w:line="360" w:lineRule="auto"/>
        <w:rPr>
          <w:rFonts w:hint="eastAsia" w:ascii="宋体" w:hAnsi="宋体" w:eastAsia="宋体" w:cs="宋体"/>
          <w:b/>
          <w:bCs/>
          <w:sz w:val="24"/>
          <w:szCs w:val="24"/>
          <w:highlight w:val="none"/>
        </w:rPr>
      </w:pPr>
      <w:r>
        <w:rPr>
          <w:rFonts w:hint="eastAsia" w:ascii="宋体" w:hAnsi="宋体" w:eastAsia="宋体" w:cs="宋体"/>
          <w:sz w:val="24"/>
          <w:szCs w:val="24"/>
          <w:highlight w:val="none"/>
          <w:lang w:eastAsia="zh-CN"/>
        </w:rPr>
        <w:t xml:space="preserve">（</w:t>
      </w:r>
      <w:r>
        <w:rPr>
          <w:rFonts w:hint="eastAsia" w:ascii="宋体" w:hAnsi="宋体" w:eastAsia="宋体" w:cs="宋体"/>
          <w:sz w:val="24"/>
          <w:szCs w:val="24"/>
          <w:highlight w:val="none"/>
          <w:lang w:val="en-US" w:eastAsia="zh-CN"/>
        </w:rPr>
        <w:t xml:space="preserve">3</w:t>
      </w:r>
      <w:r>
        <w:rPr>
          <w:rFonts w:hint="eastAsia" w:ascii="宋体" w:hAnsi="宋体" w:eastAsia="宋体" w:cs="宋体"/>
          <w:sz w:val="24"/>
          <w:szCs w:val="24"/>
          <w:highlight w:val="none"/>
          <w:lang w:eastAsia="zh-CN"/>
        </w:rPr>
        <w:t xml:space="preserve">）</w:t>
      </w:r>
      <w:r>
        <w:rPr>
          <w:rFonts w:hint="eastAsia" w:ascii="宋体" w:hAnsi="宋体" w:eastAsia="宋体" w:cs="宋体"/>
          <w:sz w:val="24"/>
          <w:szCs w:val="24"/>
          <w:highlight w:val="none"/>
        </w:rPr>
        <w:t xml:space="preserve">落实政府采购政策的价格调整：</w:t>
      </w:r>
      <w:r>
        <w:rPr>
          <w:rFonts w:hint="eastAsia" w:ascii="宋体" w:hAnsi="宋体" w:eastAsia="宋体" w:cs="宋体"/>
          <w:b/>
          <w:bCs/>
          <w:sz w:val="24"/>
          <w:szCs w:val="24"/>
          <w:highlight w:val="none"/>
        </w:rPr>
        <w:t xml:space="preserve">专门面向中小企业，无需做价格扣除评审。</w:t>
      </w:r>
      <w:r/>
    </w:p>
    <w:p>
      <w:pPr>
        <w:numPr>
          <w:ilvl w:val="0"/>
          <w:numId w:val="0"/>
        </w:numPr>
        <w:ind w:firstLine="241"/>
        <w:keepLines w:val="0"/>
        <w:keepNext w:val="0"/>
        <w:pageBreakBefore w:val="0"/>
        <w:spacing w:line="360" w:lineRule="auto"/>
        <w:widowControl w:val="off"/>
        <w:rPr>
          <w:rFonts w:hint="eastAsia" w:ascii="宋体" w:hAnsi="宋体" w:cs="宋体"/>
          <w:b/>
          <w:bCs/>
          <w:color w:val="auto"/>
          <w:sz w:val="24"/>
          <w:szCs w:val="24"/>
          <w:highlight w:val="none"/>
          <w:lang w:val="en-US" w:eastAsia="zh-CN"/>
        </w:rPr>
      </w:pPr>
      <w:r>
        <w:rPr>
          <w:rFonts w:hint="eastAsia" w:ascii="宋体" w:hAnsi="宋体" w:cs="宋体"/>
          <w:b/>
          <w:bCs/>
          <w:color w:val="auto"/>
          <w:sz w:val="24"/>
          <w:szCs w:val="24"/>
          <w:highlight w:val="none"/>
          <w:lang w:val="en-US" w:eastAsia="zh-CN"/>
        </w:rPr>
        <w:t xml:space="preserve">2.投标供应商综合实力（21分）</w:t>
      </w:r>
      <w:r/>
    </w:p>
    <w:p>
      <w:pPr>
        <w:ind w:left="0" w:firstLine="361"/>
        <w:spacing w:line="360" w:lineRule="auto"/>
        <w:rPr>
          <w:rFonts w:hint="eastAsia" w:ascii="宋体" w:hAnsi="宋体" w:eastAsia="宋体" w:cs="宋体"/>
          <w:color w:val="auto"/>
          <w:sz w:val="24"/>
          <w:szCs w:val="28"/>
          <w:highlight w:val="none"/>
          <w:lang w:val="en-US" w:eastAsia="zh-CN"/>
        </w:rPr>
      </w:pPr>
      <w:r>
        <w:rPr>
          <w:rFonts w:hint="eastAsia" w:ascii="宋体" w:hAnsi="宋体" w:eastAsia="宋体" w:cs="宋体"/>
          <w:b/>
          <w:bCs/>
          <w:color w:val="auto"/>
          <w:sz w:val="24"/>
          <w:szCs w:val="28"/>
          <w:highlight w:val="none"/>
          <w:lang w:val="en-US" w:eastAsia="zh-CN"/>
        </w:rPr>
        <w:t xml:space="preserve">（1）类似业绩（2分）：</w:t>
      </w:r>
      <w:r>
        <w:rPr>
          <w:rFonts w:hint="eastAsia" w:ascii="宋体" w:hAnsi="宋体" w:eastAsia="宋体" w:cs="宋体"/>
          <w:color w:val="auto"/>
          <w:sz w:val="24"/>
          <w:szCs w:val="28"/>
          <w:highlight w:val="none"/>
          <w:lang w:val="en-US" w:eastAsia="zh-CN"/>
        </w:rPr>
        <w:t xml:space="preserve">投标</w:t>
      </w:r>
      <w:r>
        <w:rPr>
          <w:rFonts w:hint="eastAsia" w:ascii="宋体" w:hAnsi="宋体" w:eastAsia="宋体" w:cs="宋体"/>
          <w:color w:val="auto"/>
          <w:sz w:val="24"/>
          <w:szCs w:val="28"/>
          <w:highlight w:val="none"/>
        </w:rPr>
        <w:t xml:space="preserve">供应商</w:t>
      </w:r>
      <w:r>
        <w:rPr>
          <w:rFonts w:hint="eastAsia" w:ascii="宋体" w:hAnsi="宋体" w:eastAsia="宋体" w:cs="宋体"/>
          <w:color w:val="auto"/>
          <w:sz w:val="24"/>
          <w:szCs w:val="28"/>
          <w:highlight w:val="none"/>
          <w:lang w:val="en-US" w:eastAsia="zh-CN"/>
        </w:rPr>
        <w:t xml:space="preserve">自2023年1月1日以来，有</w:t>
      </w:r>
      <w:r>
        <w:rPr>
          <w:rFonts w:hint="eastAsia" w:ascii="宋体" w:hAnsi="宋体" w:cs="宋体"/>
          <w:color w:val="auto"/>
          <w:sz w:val="24"/>
          <w:szCs w:val="28"/>
          <w:highlight w:val="none"/>
          <w:lang w:val="en-US" w:eastAsia="zh-CN"/>
        </w:rPr>
        <w:t xml:space="preserve">类似</w:t>
      </w:r>
      <w:r>
        <w:rPr>
          <w:rFonts w:hint="eastAsia" w:ascii="宋体" w:hAnsi="宋体" w:eastAsia="宋体" w:cs="宋体"/>
          <w:color w:val="auto"/>
          <w:sz w:val="24"/>
          <w:szCs w:val="28"/>
          <w:highlight w:val="none"/>
          <w:lang w:val="en-US" w:eastAsia="zh-CN"/>
        </w:rPr>
        <w:t xml:space="preserve">项目业绩的，每个得1分，最高得2分</w:t>
      </w:r>
      <w:r>
        <w:rPr>
          <w:rFonts w:hint="eastAsia" w:ascii="宋体" w:hAnsi="宋体" w:cs="宋体"/>
          <w:color w:val="auto"/>
          <w:sz w:val="24"/>
          <w:szCs w:val="28"/>
          <w:highlight w:val="none"/>
          <w:lang w:val="en-US" w:eastAsia="zh-CN"/>
        </w:rPr>
        <w:t xml:space="preserve">。（合同以</w:t>
      </w:r>
      <w:r>
        <w:rPr>
          <w:rFonts w:hint="eastAsia" w:ascii="宋体" w:hAnsi="宋体" w:eastAsia="宋体" w:cs="宋体"/>
          <w:color w:val="auto"/>
          <w:sz w:val="24"/>
          <w:szCs w:val="28"/>
          <w:highlight w:val="none"/>
          <w:lang w:val="en-US" w:eastAsia="zh-CN"/>
        </w:rPr>
        <w:t xml:space="preserve">签订时间为准</w:t>
      </w:r>
      <w:r>
        <w:rPr>
          <w:rFonts w:hint="eastAsia" w:ascii="宋体" w:hAnsi="宋体" w:cs="宋体"/>
          <w:color w:val="auto"/>
          <w:sz w:val="24"/>
          <w:szCs w:val="28"/>
          <w:highlight w:val="none"/>
          <w:lang w:val="en-US" w:eastAsia="zh-CN"/>
        </w:rPr>
        <w:t xml:space="preserve">，</w:t>
      </w:r>
      <w:r>
        <w:rPr>
          <w:rFonts w:hint="eastAsia" w:ascii="宋体" w:hAnsi="宋体" w:eastAsia="宋体" w:cs="宋体"/>
          <w:color w:val="auto"/>
          <w:sz w:val="24"/>
          <w:szCs w:val="28"/>
          <w:highlight w:val="none"/>
          <w:lang w:val="en-US" w:eastAsia="zh-CN"/>
        </w:rPr>
        <w:t xml:space="preserve">投标文件中提供合同原件扫描件并加盖公章或签电子公章，不提供或不符合要求均不得分）。</w:t>
      </w:r>
      <w:r/>
    </w:p>
    <w:p>
      <w:pPr>
        <w:ind w:left="0" w:firstLine="361"/>
        <w:spacing w:line="360" w:lineRule="auto"/>
        <w:rPr>
          <w:rFonts w:hint="eastAsia" w:ascii="宋体" w:hAnsi="宋体" w:eastAsia="宋体" w:cs="宋体"/>
          <w:color w:val="auto"/>
          <w:sz w:val="24"/>
          <w:szCs w:val="28"/>
          <w:highlight w:val="none"/>
        </w:rPr>
      </w:pPr>
      <w:r>
        <w:rPr>
          <w:rFonts w:hint="eastAsia" w:ascii="宋体" w:hAnsi="宋体" w:eastAsia="宋体" w:cs="宋体"/>
          <w:b/>
          <w:bCs/>
          <w:color w:val="auto"/>
          <w:sz w:val="24"/>
          <w:szCs w:val="28"/>
          <w:highlight w:val="none"/>
          <w:lang w:val="en-US" w:eastAsia="zh-CN"/>
        </w:rPr>
        <w:t xml:space="preserve">（2）体系认证（3分）：</w:t>
      </w:r>
      <w:r>
        <w:rPr>
          <w:rFonts w:hint="eastAsia" w:ascii="宋体" w:hAnsi="宋体" w:eastAsia="宋体" w:cs="宋体"/>
          <w:color w:val="auto"/>
          <w:sz w:val="24"/>
          <w:szCs w:val="28"/>
          <w:highlight w:val="none"/>
        </w:rPr>
        <w:t xml:space="preserve">投标供应商具有有效的质量管理体系认证证书、环境管理体系认证证书、职业安全健康管理体系认证证书，每个得1分，最高得3分（投标文件中提供证书原件扫描件并加盖公章或签电子公章，不提供或不符合要求均不得分）。</w:t>
      </w:r>
      <w:r/>
    </w:p>
    <w:p>
      <w:pPr>
        <w:ind w:left="0" w:firstLine="361"/>
        <w:spacing w:line="360" w:lineRule="auto"/>
        <w:rPr>
          <w:rFonts w:hint="eastAsia" w:ascii="宋体" w:hAnsi="宋体" w:eastAsia="宋体" w:cs="宋体"/>
          <w:b/>
          <w:bCs/>
          <w:color w:val="auto"/>
          <w:sz w:val="24"/>
          <w:szCs w:val="28"/>
          <w:highlight w:val="none"/>
        </w:rPr>
      </w:pPr>
      <w:r>
        <w:rPr>
          <w:rFonts w:hint="eastAsia" w:ascii="宋体" w:hAnsi="宋体" w:eastAsia="宋体" w:cs="宋体"/>
          <w:b/>
          <w:bCs/>
          <w:color w:val="auto"/>
          <w:sz w:val="24"/>
          <w:szCs w:val="28"/>
          <w:highlight w:val="none"/>
          <w:lang w:eastAsia="zh-CN"/>
        </w:rPr>
        <w:t xml:space="preserve">（</w:t>
      </w:r>
      <w:r>
        <w:rPr>
          <w:rFonts w:hint="eastAsia" w:ascii="宋体" w:hAnsi="宋体" w:eastAsia="宋体" w:cs="宋体"/>
          <w:b/>
          <w:bCs/>
          <w:color w:val="auto"/>
          <w:sz w:val="24"/>
          <w:szCs w:val="28"/>
          <w:highlight w:val="none"/>
          <w:lang w:val="en-US" w:eastAsia="zh-CN"/>
        </w:rPr>
        <w:t xml:space="preserve">3</w:t>
      </w:r>
      <w:r>
        <w:rPr>
          <w:rFonts w:hint="eastAsia" w:ascii="宋体" w:hAnsi="宋体" w:eastAsia="宋体" w:cs="宋体"/>
          <w:b/>
          <w:bCs/>
          <w:color w:val="auto"/>
          <w:sz w:val="24"/>
          <w:szCs w:val="28"/>
          <w:highlight w:val="none"/>
          <w:lang w:eastAsia="zh-CN"/>
        </w:rPr>
        <w:t xml:space="preserve">）</w:t>
      </w:r>
      <w:r>
        <w:rPr>
          <w:rFonts w:hint="eastAsia" w:ascii="宋体" w:hAnsi="宋体" w:eastAsia="宋体" w:cs="宋体"/>
          <w:b/>
          <w:bCs/>
          <w:color w:val="auto"/>
          <w:sz w:val="24"/>
          <w:szCs w:val="28"/>
          <w:highlight w:val="none"/>
        </w:rPr>
        <w:t xml:space="preserve">项目组成员配备（</w:t>
      </w:r>
      <w:r>
        <w:rPr>
          <w:rFonts w:hint="eastAsia" w:ascii="宋体" w:hAnsi="宋体" w:eastAsia="宋体" w:cs="宋体"/>
          <w:b/>
          <w:bCs/>
          <w:color w:val="auto"/>
          <w:sz w:val="24"/>
          <w:szCs w:val="28"/>
          <w:highlight w:val="none"/>
          <w:lang w:eastAsia="zh-CN"/>
        </w:rPr>
        <w:t xml:space="preserve">1</w:t>
      </w:r>
      <w:r>
        <w:rPr>
          <w:rFonts w:hint="eastAsia" w:ascii="宋体" w:hAnsi="宋体" w:eastAsia="宋体" w:cs="宋体"/>
          <w:b/>
          <w:bCs/>
          <w:color w:val="auto"/>
          <w:sz w:val="24"/>
          <w:szCs w:val="28"/>
          <w:highlight w:val="none"/>
          <w:lang w:val="en-US" w:eastAsia="zh-CN"/>
        </w:rPr>
        <w:t xml:space="preserve">0</w:t>
      </w:r>
      <w:r>
        <w:rPr>
          <w:rFonts w:hint="eastAsia" w:ascii="宋体" w:hAnsi="宋体" w:eastAsia="宋体" w:cs="宋体"/>
          <w:b/>
          <w:bCs/>
          <w:color w:val="auto"/>
          <w:sz w:val="24"/>
          <w:szCs w:val="28"/>
          <w:highlight w:val="none"/>
        </w:rPr>
        <w:t xml:space="preserve">分）</w:t>
      </w:r>
      <w:r>
        <w:rPr>
          <w:rFonts w:hint="eastAsia" w:ascii="宋体" w:hAnsi="宋体" w:eastAsia="宋体" w:cs="宋体"/>
          <w:b/>
          <w:bCs/>
          <w:color w:val="auto"/>
          <w:sz w:val="24"/>
          <w:szCs w:val="28"/>
          <w:highlight w:val="none"/>
          <w:lang w:eastAsia="zh-CN"/>
        </w:rPr>
        <w:t xml:space="preserve">：</w:t>
      </w:r>
      <w:r/>
    </w:p>
    <w:p>
      <w:pPr>
        <w:ind w:left="0" w:firstLine="361"/>
        <w:spacing w:line="360" w:lineRule="auto"/>
        <w:rPr>
          <w:rFonts w:hint="eastAsia" w:ascii="宋体" w:hAnsi="宋体" w:eastAsia="宋体" w:cs="宋体"/>
          <w:color w:val="auto"/>
          <w:sz w:val="24"/>
          <w:szCs w:val="28"/>
          <w:highlight w:val="none"/>
        </w:rPr>
      </w:pPr>
      <w:r>
        <w:rPr>
          <w:rFonts w:hint="eastAsia" w:ascii="宋体" w:hAnsi="宋体" w:eastAsia="宋体" w:cs="宋体"/>
          <w:color w:val="auto"/>
          <w:sz w:val="24"/>
          <w:szCs w:val="28"/>
          <w:highlight w:val="none"/>
        </w:rPr>
        <w:t xml:space="preserve">①拟派项目负责人（2分）</w:t>
      </w:r>
      <w:r/>
    </w:p>
    <w:p>
      <w:pPr>
        <w:ind w:left="0" w:firstLine="361"/>
        <w:spacing w:line="360" w:lineRule="auto"/>
        <w:rPr>
          <w:rFonts w:hint="eastAsia" w:ascii="宋体" w:hAnsi="宋体" w:eastAsia="宋体" w:cs="宋体"/>
          <w:color w:val="auto"/>
          <w:sz w:val="24"/>
          <w:szCs w:val="28"/>
          <w:highlight w:val="none"/>
        </w:rPr>
      </w:pPr>
      <w:r>
        <w:rPr>
          <w:rFonts w:hint="eastAsia" w:ascii="宋体" w:hAnsi="宋体" w:eastAsia="宋体" w:cs="宋体"/>
          <w:color w:val="auto"/>
          <w:sz w:val="24"/>
          <w:szCs w:val="28"/>
          <w:highlight w:val="none"/>
        </w:rPr>
        <w:t xml:space="preserve">a.项目负责人具有生态环境工程类中级技术职称的得1分，具有生态环境工程类高级及以上技术职称的得2分，本项最多得2分。（投标文件中须提供职称证书原件扫描件（如职称证书未体现相关专业的另需提供学历证书或职称申请表）加盖公章或签电子公章，并提供由投标供应商为其缴纳的社保收缴部门出具的近一年中任意一个月份（不含</w:t>
      </w:r>
      <w:r>
        <w:rPr>
          <w:rFonts w:hint="eastAsia" w:ascii="宋体" w:hAnsi="宋体" w:cs="宋体"/>
          <w:color w:val="auto"/>
          <w:sz w:val="24"/>
          <w:szCs w:val="28"/>
          <w:highlight w:val="none"/>
          <w:lang w:val="en-US" w:eastAsia="zh-CN"/>
        </w:rPr>
        <w:t xml:space="preserve">开标</w:t>
      </w:r>
      <w:r>
        <w:rPr>
          <w:rFonts w:hint="eastAsia" w:ascii="宋体" w:hAnsi="宋体" w:eastAsia="宋体" w:cs="宋体"/>
          <w:color w:val="auto"/>
          <w:sz w:val="24"/>
          <w:szCs w:val="28"/>
          <w:highlight w:val="none"/>
        </w:rPr>
        <w:t xml:space="preserve">当月）缴纳社保的证明，不提供或提供不全不得分）</w:t>
      </w:r>
      <w:r/>
    </w:p>
    <w:p>
      <w:pPr>
        <w:ind w:left="0" w:firstLine="361"/>
        <w:spacing w:line="360" w:lineRule="auto"/>
        <w:rPr>
          <w:rFonts w:hint="eastAsia" w:ascii="宋体" w:hAnsi="宋体" w:eastAsia="宋体" w:cs="宋体"/>
          <w:color w:val="auto"/>
          <w:sz w:val="24"/>
          <w:szCs w:val="28"/>
          <w:highlight w:val="none"/>
        </w:rPr>
      </w:pPr>
      <w:r>
        <w:rPr>
          <w:rFonts w:hint="eastAsia" w:ascii="宋体" w:hAnsi="宋体" w:eastAsia="宋体" w:cs="宋体"/>
          <w:color w:val="auto"/>
          <w:sz w:val="24"/>
          <w:szCs w:val="28"/>
          <w:highlight w:val="none"/>
        </w:rPr>
        <w:t xml:space="preserve">②拟派服务团队人员（项目负责人除外）（</w:t>
      </w:r>
      <w:r>
        <w:rPr>
          <w:rFonts w:hint="eastAsia" w:ascii="宋体" w:hAnsi="宋体" w:eastAsia="宋体" w:cs="宋体"/>
          <w:color w:val="auto"/>
          <w:sz w:val="24"/>
          <w:szCs w:val="28"/>
          <w:highlight w:val="none"/>
          <w:lang w:val="en-US" w:eastAsia="zh-CN"/>
        </w:rPr>
        <w:t xml:space="preserve">8</w:t>
      </w:r>
      <w:r>
        <w:rPr>
          <w:rFonts w:hint="eastAsia" w:ascii="宋体" w:hAnsi="宋体" w:eastAsia="宋体" w:cs="宋体"/>
          <w:color w:val="auto"/>
          <w:sz w:val="24"/>
          <w:szCs w:val="28"/>
          <w:highlight w:val="none"/>
        </w:rPr>
        <w:t xml:space="preserve">分）</w:t>
      </w:r>
      <w:r/>
    </w:p>
    <w:p>
      <w:pPr>
        <w:ind w:left="0" w:firstLine="361"/>
        <w:spacing w:line="360" w:lineRule="auto"/>
        <w:rPr>
          <w:rFonts w:hint="eastAsia" w:ascii="宋体" w:hAnsi="宋体" w:eastAsia="宋体" w:cs="宋体"/>
          <w:color w:val="auto"/>
          <w:sz w:val="24"/>
          <w:szCs w:val="28"/>
          <w:highlight w:val="none"/>
        </w:rPr>
      </w:pPr>
      <w:r>
        <w:rPr>
          <w:rFonts w:hint="eastAsia" w:ascii="宋体" w:hAnsi="宋体" w:eastAsia="宋体" w:cs="宋体"/>
          <w:color w:val="auto"/>
          <w:sz w:val="24"/>
          <w:szCs w:val="28"/>
          <w:highlight w:val="none"/>
        </w:rPr>
        <w:t xml:space="preserve">a.具有有效的特种作业操作证（作业类别：电工）证书的，有1个得</w:t>
      </w:r>
      <w:r>
        <w:rPr>
          <w:rFonts w:hint="eastAsia" w:ascii="宋体" w:hAnsi="宋体" w:eastAsia="宋体" w:cs="宋体"/>
          <w:color w:val="auto"/>
          <w:sz w:val="24"/>
          <w:szCs w:val="28"/>
          <w:highlight w:val="none"/>
          <w:lang w:val="en-US" w:eastAsia="zh-CN"/>
        </w:rPr>
        <w:t xml:space="preserve">1</w:t>
      </w:r>
      <w:r>
        <w:rPr>
          <w:rFonts w:hint="eastAsia" w:ascii="宋体" w:hAnsi="宋体" w:eastAsia="宋体" w:cs="宋体"/>
          <w:color w:val="auto"/>
          <w:sz w:val="24"/>
          <w:szCs w:val="28"/>
          <w:highlight w:val="none"/>
        </w:rPr>
        <w:t xml:space="preserve">分，最多得2分。（投标文件中须提供证书原件扫描件加盖公章或签电子公章，并提供由投标供应商为其缴纳的社保收缴部门出具的近一年中任意一个月份（不含</w:t>
      </w:r>
      <w:r>
        <w:rPr>
          <w:rFonts w:hint="eastAsia" w:ascii="宋体" w:hAnsi="宋体" w:cs="宋体"/>
          <w:color w:val="auto"/>
          <w:sz w:val="24"/>
          <w:szCs w:val="28"/>
          <w:highlight w:val="none"/>
          <w:lang w:val="en-US" w:eastAsia="zh-CN"/>
        </w:rPr>
        <w:t xml:space="preserve">开标</w:t>
      </w:r>
      <w:r>
        <w:rPr>
          <w:rFonts w:hint="eastAsia" w:ascii="宋体" w:hAnsi="宋体" w:eastAsia="宋体" w:cs="宋体"/>
          <w:color w:val="auto"/>
          <w:sz w:val="24"/>
          <w:szCs w:val="28"/>
          <w:highlight w:val="none"/>
        </w:rPr>
        <w:t xml:space="preserve">当月）缴纳社保的证明，不提供或提供不全不得分）</w:t>
      </w:r>
      <w:r/>
    </w:p>
    <w:p>
      <w:pPr>
        <w:ind w:left="0" w:firstLine="361"/>
        <w:spacing w:line="360" w:lineRule="auto"/>
        <w:rPr>
          <w:rFonts w:hint="eastAsia" w:ascii="宋体" w:hAnsi="宋体" w:eastAsia="宋体" w:cs="宋体"/>
          <w:color w:val="auto"/>
          <w:sz w:val="24"/>
          <w:szCs w:val="28"/>
          <w:highlight w:val="none"/>
        </w:rPr>
      </w:pPr>
      <w:r>
        <w:rPr>
          <w:rFonts w:hint="eastAsia" w:ascii="宋体" w:hAnsi="宋体" w:eastAsia="宋体" w:cs="宋体"/>
          <w:color w:val="auto"/>
          <w:sz w:val="24"/>
          <w:szCs w:val="28"/>
          <w:highlight w:val="none"/>
        </w:rPr>
        <w:t xml:space="preserve">b.具有高级（三级）及以上</w:t>
      </w:r>
      <w:r>
        <w:rPr>
          <w:rFonts w:hint="eastAsia" w:ascii="宋体" w:hAnsi="宋体" w:cs="宋体"/>
          <w:color w:val="auto"/>
          <w:sz w:val="24"/>
          <w:szCs w:val="28"/>
          <w:highlight w:val="none"/>
          <w:lang w:val="en-US" w:eastAsia="zh-CN"/>
        </w:rPr>
        <w:t xml:space="preserve">园林</w:t>
      </w:r>
      <w:r>
        <w:rPr>
          <w:rFonts w:hint="eastAsia" w:ascii="宋体" w:hAnsi="宋体" w:eastAsia="宋体" w:cs="宋体"/>
          <w:color w:val="auto"/>
          <w:sz w:val="24"/>
          <w:szCs w:val="28"/>
          <w:highlight w:val="none"/>
        </w:rPr>
        <w:t xml:space="preserve">绿化工证书的，每有一个得</w:t>
      </w:r>
      <w:r>
        <w:rPr>
          <w:rFonts w:hint="eastAsia" w:ascii="宋体" w:hAnsi="宋体" w:eastAsia="宋体" w:cs="宋体"/>
          <w:color w:val="auto"/>
          <w:sz w:val="24"/>
          <w:szCs w:val="28"/>
          <w:highlight w:val="none"/>
          <w:lang w:val="en-US" w:eastAsia="zh-CN"/>
        </w:rPr>
        <w:t xml:space="preserve">1</w:t>
      </w:r>
      <w:r>
        <w:rPr>
          <w:rFonts w:hint="eastAsia" w:ascii="宋体" w:hAnsi="宋体" w:eastAsia="宋体" w:cs="宋体"/>
          <w:color w:val="auto"/>
          <w:sz w:val="24"/>
          <w:szCs w:val="28"/>
          <w:highlight w:val="none"/>
        </w:rPr>
        <w:t xml:space="preserve">分，最多得2分。（提供技能人才评价证书全国联网查询截图签电子公章和证书原件扫描件加盖公章或签电子公章，并提供由投标供应商为其缴纳的社保收缴部门出具的近一年中任意一个月份（不含</w:t>
      </w:r>
      <w:r>
        <w:rPr>
          <w:rFonts w:hint="eastAsia" w:ascii="宋体" w:hAnsi="宋体" w:cs="宋体"/>
          <w:color w:val="auto"/>
          <w:sz w:val="24"/>
          <w:szCs w:val="28"/>
          <w:highlight w:val="none"/>
          <w:lang w:val="en-US" w:eastAsia="zh-CN"/>
        </w:rPr>
        <w:t xml:space="preserve">开标</w:t>
      </w:r>
      <w:r>
        <w:rPr>
          <w:rFonts w:hint="eastAsia" w:ascii="宋体" w:hAnsi="宋体" w:eastAsia="宋体" w:cs="宋体"/>
          <w:color w:val="auto"/>
          <w:sz w:val="24"/>
          <w:szCs w:val="28"/>
          <w:highlight w:val="none"/>
        </w:rPr>
        <w:t xml:space="preserve">当月）缴纳社保的证明，不提供或提供不全不得分）</w:t>
      </w:r>
      <w:r/>
    </w:p>
    <w:p>
      <w:pPr>
        <w:ind w:left="0" w:firstLine="361"/>
        <w:spacing w:line="360" w:lineRule="auto"/>
        <w:rPr>
          <w:rFonts w:hint="eastAsia" w:ascii="宋体" w:hAnsi="宋体" w:eastAsia="宋体" w:cs="宋体"/>
          <w:color w:val="auto"/>
          <w:sz w:val="24"/>
          <w:szCs w:val="28"/>
          <w:highlight w:val="none"/>
        </w:rPr>
      </w:pPr>
      <w:r>
        <w:rPr>
          <w:rFonts w:hint="eastAsia" w:ascii="宋体" w:hAnsi="宋体" w:eastAsia="宋体" w:cs="宋体"/>
          <w:color w:val="auto"/>
          <w:sz w:val="24"/>
          <w:szCs w:val="28"/>
          <w:highlight w:val="none"/>
        </w:rPr>
        <w:t xml:space="preserve">c.具有</w:t>
      </w:r>
      <w:r>
        <w:rPr>
          <w:rFonts w:hint="eastAsia" w:ascii="宋体" w:hAnsi="宋体" w:cs="宋体"/>
          <w:color w:val="auto"/>
          <w:sz w:val="24"/>
          <w:szCs w:val="28"/>
          <w:highlight w:val="none"/>
          <w:lang w:eastAsia="zh-CN"/>
        </w:rPr>
        <w:t xml:space="preserve">有害生物防</w:t>
      </w:r>
      <w:r>
        <w:rPr>
          <w:rFonts w:hint="eastAsia" w:ascii="宋体" w:hAnsi="宋体" w:cs="宋体"/>
          <w:color w:val="auto"/>
          <w:sz w:val="24"/>
          <w:szCs w:val="28"/>
          <w:highlight w:val="none"/>
          <w:lang w:val="en-US" w:eastAsia="zh-CN"/>
        </w:rPr>
        <w:t xml:space="preserve">制</w:t>
      </w:r>
      <w:r>
        <w:rPr>
          <w:rFonts w:hint="eastAsia" w:ascii="宋体" w:hAnsi="宋体" w:eastAsia="宋体" w:cs="宋体"/>
          <w:color w:val="auto"/>
          <w:sz w:val="24"/>
          <w:szCs w:val="28"/>
          <w:highlight w:val="none"/>
        </w:rPr>
        <w:t xml:space="preserve">员证书的，每有一个得</w:t>
      </w:r>
      <w:r>
        <w:rPr>
          <w:rFonts w:hint="eastAsia" w:ascii="宋体" w:hAnsi="宋体" w:eastAsia="宋体" w:cs="宋体"/>
          <w:color w:val="auto"/>
          <w:sz w:val="24"/>
          <w:szCs w:val="28"/>
          <w:highlight w:val="none"/>
          <w:lang w:val="en-US" w:eastAsia="zh-CN"/>
        </w:rPr>
        <w:t xml:space="preserve">1</w:t>
      </w:r>
      <w:r>
        <w:rPr>
          <w:rFonts w:hint="eastAsia" w:ascii="宋体" w:hAnsi="宋体" w:eastAsia="宋体" w:cs="宋体"/>
          <w:color w:val="auto"/>
          <w:sz w:val="24"/>
          <w:szCs w:val="28"/>
          <w:highlight w:val="none"/>
        </w:rPr>
        <w:t xml:space="preserve">分，最多得2分。（提供技能人才评价证书全国联网查询截图签电子公章和证书原件扫描件加盖公章或签电子公章，并提供由投标供应商为其缴纳的社保收缴部门出具的近一年中任意一个月份（</w:t>
      </w:r>
      <w:r>
        <w:rPr>
          <w:rFonts w:hint="eastAsia" w:ascii="宋体" w:hAnsi="宋体" w:cs="宋体"/>
          <w:color w:val="auto"/>
          <w:sz w:val="24"/>
          <w:szCs w:val="28"/>
          <w:highlight w:val="none"/>
          <w:lang w:eastAsia="zh-CN"/>
        </w:rPr>
        <w:t xml:space="preserve">不含开标当月</w:t>
      </w:r>
      <w:r>
        <w:rPr>
          <w:rFonts w:hint="eastAsia" w:ascii="宋体" w:hAnsi="宋体" w:eastAsia="宋体" w:cs="宋体"/>
          <w:color w:val="auto"/>
          <w:sz w:val="24"/>
          <w:szCs w:val="28"/>
          <w:highlight w:val="none"/>
        </w:rPr>
        <w:t xml:space="preserve">）缴纳社保的证明，不提供或提供不全不得分）</w:t>
      </w:r>
      <w:r/>
    </w:p>
    <w:p>
      <w:pPr>
        <w:ind w:left="0" w:firstLine="361"/>
        <w:spacing w:line="360" w:lineRule="auto"/>
        <w:rPr>
          <w:rFonts w:hint="eastAsia" w:ascii="宋体" w:hAnsi="宋体" w:eastAsia="宋体" w:cs="宋体"/>
          <w:color w:val="auto"/>
          <w:sz w:val="24"/>
          <w:szCs w:val="28"/>
          <w:highlight w:val="none"/>
        </w:rPr>
      </w:pPr>
      <w:r>
        <w:rPr>
          <w:rFonts w:hint="eastAsia" w:ascii="宋体" w:hAnsi="宋体" w:eastAsia="宋体" w:cs="宋体"/>
          <w:color w:val="auto"/>
          <w:sz w:val="24"/>
          <w:szCs w:val="28"/>
          <w:highlight w:val="none"/>
          <w:lang w:val="en-US" w:eastAsia="zh-CN"/>
        </w:rPr>
        <w:t xml:space="preserve">d</w:t>
      </w:r>
      <w:r>
        <w:rPr>
          <w:rFonts w:hint="eastAsia" w:ascii="宋体" w:hAnsi="宋体" w:eastAsia="宋体" w:cs="宋体"/>
          <w:color w:val="auto"/>
          <w:sz w:val="24"/>
          <w:szCs w:val="28"/>
          <w:highlight w:val="none"/>
        </w:rPr>
        <w:t xml:space="preserve">.</w:t>
      </w:r>
      <w:r>
        <w:rPr>
          <w:rFonts w:hint="eastAsia" w:ascii="宋体" w:hAnsi="宋体" w:eastAsia="宋体" w:cs="宋体"/>
          <w:color w:val="auto"/>
          <w:sz w:val="24"/>
          <w:szCs w:val="28"/>
          <w:highlight w:val="none"/>
          <w:lang w:val="en-US" w:eastAsia="zh-CN"/>
        </w:rPr>
        <w:t xml:space="preserve">具有</w:t>
      </w:r>
      <w:r>
        <w:rPr>
          <w:rFonts w:hint="eastAsia" w:ascii="宋体" w:hAnsi="宋体" w:eastAsia="宋体" w:cs="宋体"/>
          <w:color w:val="auto"/>
          <w:sz w:val="24"/>
          <w:szCs w:val="28"/>
          <w:highlight w:val="none"/>
        </w:rPr>
        <w:t xml:space="preserve">应急管理部</w:t>
      </w:r>
      <w:r>
        <w:rPr>
          <w:rFonts w:hint="eastAsia" w:ascii="宋体" w:hAnsi="宋体" w:eastAsia="宋体" w:cs="宋体"/>
          <w:color w:val="auto"/>
          <w:sz w:val="24"/>
          <w:szCs w:val="28"/>
          <w:highlight w:val="none"/>
          <w:lang w:val="en-US" w:eastAsia="zh-CN"/>
        </w:rPr>
        <w:t xml:space="preserve">或</w:t>
      </w:r>
      <w:r>
        <w:rPr>
          <w:rFonts w:hint="eastAsia" w:ascii="宋体" w:hAnsi="宋体" w:eastAsia="宋体" w:cs="宋体"/>
          <w:color w:val="auto"/>
          <w:sz w:val="24"/>
          <w:szCs w:val="28"/>
          <w:highlight w:val="none"/>
        </w:rPr>
        <w:t xml:space="preserve">人社部</w:t>
      </w:r>
      <w:r>
        <w:rPr>
          <w:rFonts w:hint="eastAsia" w:ascii="宋体" w:hAnsi="宋体" w:eastAsia="宋体" w:cs="宋体"/>
          <w:color w:val="auto"/>
          <w:sz w:val="24"/>
          <w:szCs w:val="28"/>
          <w:highlight w:val="none"/>
          <w:lang w:val="en-US" w:eastAsia="zh-CN"/>
        </w:rPr>
        <w:t xml:space="preserve">颁发的应急救援员证的，有一个得1分，最多得2分</w:t>
      </w:r>
      <w:r>
        <w:rPr>
          <w:rFonts w:hint="eastAsia" w:ascii="宋体" w:hAnsi="宋体" w:eastAsia="宋体" w:cs="宋体"/>
          <w:color w:val="auto"/>
          <w:sz w:val="24"/>
          <w:szCs w:val="28"/>
          <w:highlight w:val="none"/>
        </w:rPr>
        <w:t xml:space="preserve">。（提供</w:t>
      </w:r>
      <w:r>
        <w:rPr>
          <w:rFonts w:hint="eastAsia" w:ascii="宋体" w:hAnsi="宋体" w:eastAsia="宋体" w:cs="宋体"/>
          <w:color w:val="auto"/>
          <w:sz w:val="24"/>
          <w:szCs w:val="28"/>
          <w:highlight w:val="none"/>
          <w:lang w:val="en-US" w:eastAsia="zh-CN"/>
        </w:rPr>
        <w:t xml:space="preserve">证书</w:t>
      </w:r>
      <w:r>
        <w:rPr>
          <w:rFonts w:hint="eastAsia" w:ascii="宋体" w:hAnsi="宋体" w:eastAsia="宋体" w:cs="宋体"/>
          <w:color w:val="auto"/>
          <w:sz w:val="24"/>
          <w:szCs w:val="28"/>
          <w:highlight w:val="none"/>
        </w:rPr>
        <w:t xml:space="preserve">全国联网查询截图签电子公章和证书原件扫描件加盖公章或签电子公章，并提供由投标供应商为其缴纳的社保收缴部门出具的近一年中任意一个月份（</w:t>
      </w:r>
      <w:r>
        <w:rPr>
          <w:rFonts w:hint="eastAsia" w:ascii="宋体" w:hAnsi="宋体" w:cs="宋体"/>
          <w:color w:val="auto"/>
          <w:sz w:val="24"/>
          <w:szCs w:val="28"/>
          <w:highlight w:val="none"/>
          <w:lang w:eastAsia="zh-CN"/>
        </w:rPr>
        <w:t xml:space="preserve">不含开标当月</w:t>
      </w:r>
      <w:r>
        <w:rPr>
          <w:rFonts w:hint="eastAsia" w:ascii="宋体" w:hAnsi="宋体" w:eastAsia="宋体" w:cs="宋体"/>
          <w:color w:val="auto"/>
          <w:sz w:val="24"/>
          <w:szCs w:val="28"/>
          <w:highlight w:val="none"/>
        </w:rPr>
        <w:t xml:space="preserve">）缴纳社保的证明，不提供或提供不全不得分）</w:t>
      </w:r>
      <w:r/>
    </w:p>
    <w:p>
      <w:pPr>
        <w:ind w:left="0" w:firstLine="361"/>
        <w:spacing w:line="360" w:lineRule="auto"/>
        <w:rPr>
          <w:rFonts w:hint="eastAsia" w:ascii="宋体" w:hAnsi="宋体" w:eastAsia="宋体" w:cs="宋体"/>
          <w:b/>
          <w:bCs/>
          <w:color w:val="auto"/>
          <w:sz w:val="24"/>
          <w:szCs w:val="28"/>
          <w:highlight w:val="none"/>
        </w:rPr>
      </w:pPr>
      <w:r>
        <w:rPr>
          <w:rFonts w:hint="eastAsia" w:ascii="宋体" w:hAnsi="宋体" w:eastAsia="宋体" w:cs="宋体"/>
          <w:color w:val="auto"/>
          <w:sz w:val="24"/>
          <w:szCs w:val="28"/>
          <w:highlight w:val="none"/>
        </w:rPr>
        <w:t xml:space="preserve">本项最多得</w:t>
      </w:r>
      <w:r>
        <w:rPr>
          <w:rFonts w:hint="eastAsia" w:ascii="宋体" w:hAnsi="宋体" w:eastAsia="宋体" w:cs="宋体"/>
          <w:color w:val="auto"/>
          <w:sz w:val="24"/>
          <w:szCs w:val="28"/>
          <w:highlight w:val="none"/>
          <w:lang w:val="en-US" w:eastAsia="zh-CN"/>
        </w:rPr>
        <w:t xml:space="preserve">8</w:t>
      </w:r>
      <w:r>
        <w:rPr>
          <w:rFonts w:hint="eastAsia" w:ascii="宋体" w:hAnsi="宋体" w:eastAsia="宋体" w:cs="宋体"/>
          <w:color w:val="auto"/>
          <w:sz w:val="24"/>
          <w:szCs w:val="28"/>
          <w:highlight w:val="none"/>
        </w:rPr>
        <w:t xml:space="preserve">分。</w:t>
      </w:r>
      <w:r>
        <w:rPr>
          <w:rFonts w:hint="eastAsia" w:ascii="宋体" w:hAnsi="宋体" w:eastAsia="宋体" w:cs="宋体"/>
          <w:b/>
          <w:bCs/>
          <w:color w:val="auto"/>
          <w:sz w:val="24"/>
          <w:szCs w:val="28"/>
          <w:highlight w:val="none"/>
        </w:rPr>
        <w:t xml:space="preserve">（以上同一人员的证书不重复得分）</w:t>
      </w:r>
      <w:r/>
    </w:p>
    <w:p>
      <w:pPr>
        <w:pStyle w:val="698"/>
        <w:ind w:left="0" w:firstLine="0"/>
        <w:spacing w:line="360" w:lineRule="auto"/>
        <w:rPr>
          <w:rFonts w:hint="default" w:eastAsia="宋体"/>
          <w:highlight w:val="none"/>
          <w:lang w:val="en-US" w:eastAsia="zh-CN"/>
        </w:rPr>
      </w:pPr>
      <w:r>
        <w:rPr>
          <w:rFonts w:hint="eastAsia" w:ascii="宋体" w:hAnsi="宋体" w:cs="宋体"/>
          <w:b/>
          <w:bCs/>
          <w:color w:val="auto"/>
          <w:sz w:val="24"/>
          <w:szCs w:val="28"/>
          <w:highlight w:val="none"/>
          <w:lang w:eastAsia="zh-CN"/>
        </w:rPr>
        <w:t xml:space="preserve">（</w:t>
      </w:r>
      <w:r>
        <w:rPr>
          <w:rFonts w:hint="eastAsia" w:ascii="宋体" w:hAnsi="宋体" w:cs="宋体"/>
          <w:b/>
          <w:bCs/>
          <w:color w:val="auto"/>
          <w:sz w:val="24"/>
          <w:szCs w:val="28"/>
          <w:highlight w:val="none"/>
          <w:lang w:val="en-US" w:eastAsia="zh-CN"/>
        </w:rPr>
        <w:t xml:space="preserve">4</w:t>
      </w:r>
      <w:r>
        <w:rPr>
          <w:rFonts w:hint="eastAsia" w:ascii="宋体" w:hAnsi="宋体" w:cs="宋体"/>
          <w:b/>
          <w:bCs/>
          <w:color w:val="auto"/>
          <w:sz w:val="24"/>
          <w:szCs w:val="28"/>
          <w:highlight w:val="none"/>
          <w:lang w:eastAsia="zh-CN"/>
        </w:rPr>
        <w:t xml:space="preserve">）</w:t>
      </w:r>
      <w:r>
        <w:rPr>
          <w:rFonts w:hint="eastAsia" w:ascii="宋体" w:hAnsi="宋体" w:cs="宋体"/>
          <w:b/>
          <w:bCs/>
          <w:color w:val="auto"/>
          <w:sz w:val="24"/>
          <w:szCs w:val="28"/>
          <w:highlight w:val="none"/>
          <w:lang w:val="en-US" w:eastAsia="zh-CN"/>
        </w:rPr>
        <w:t xml:space="preserve">设备配备（6分）</w:t>
      </w:r>
      <w:r/>
    </w:p>
    <w:p>
      <w:pPr>
        <w:ind w:left="0" w:firstLine="361"/>
        <w:spacing w:line="360" w:lineRule="auto"/>
        <w:rPr>
          <w:rFonts w:hint="eastAsia" w:ascii="宋体" w:hAnsi="宋体" w:eastAsia="宋体" w:cs="宋体"/>
          <w:color w:val="auto"/>
          <w:sz w:val="24"/>
          <w:szCs w:val="28"/>
          <w:highlight w:val="none"/>
          <w:lang w:val="en-US" w:eastAsia="zh-CN"/>
        </w:rPr>
      </w:pPr>
      <w:r>
        <w:rPr>
          <w:rFonts w:hint="eastAsia" w:ascii="宋体" w:hAnsi="宋体" w:cs="宋体"/>
          <w:b/>
          <w:bCs/>
          <w:color w:val="auto"/>
          <w:sz w:val="24"/>
          <w:szCs w:val="28"/>
          <w:highlight w:val="none"/>
          <w:lang w:val="en-US" w:eastAsia="zh-CN"/>
        </w:rPr>
        <w:t xml:space="preserve">①</w:t>
      </w:r>
      <w:r>
        <w:rPr>
          <w:rFonts w:hint="eastAsia" w:ascii="宋体" w:hAnsi="宋体" w:eastAsia="宋体" w:cs="宋体"/>
          <w:b/>
          <w:bCs/>
          <w:color w:val="auto"/>
          <w:sz w:val="24"/>
          <w:szCs w:val="28"/>
          <w:highlight w:val="none"/>
          <w:lang w:val="en-US" w:eastAsia="zh-CN"/>
        </w:rPr>
        <w:t xml:space="preserve">检测设备配备（2分）：</w:t>
      </w:r>
      <w:r>
        <w:rPr>
          <w:rFonts w:hint="eastAsia" w:ascii="宋体" w:hAnsi="宋体" w:eastAsia="宋体" w:cs="宋体"/>
          <w:color w:val="auto"/>
          <w:sz w:val="24"/>
          <w:szCs w:val="28"/>
          <w:highlight w:val="none"/>
        </w:rPr>
        <w:t xml:space="preserve">投标供应商具有水质检测设备（监测指标包括化学需氧量、氨氮、总磷、高锰酸盐指数等）的，得</w:t>
      </w:r>
      <w:r>
        <w:rPr>
          <w:rFonts w:hint="eastAsia" w:ascii="宋体" w:hAnsi="宋体" w:eastAsia="宋体" w:cs="宋体"/>
          <w:color w:val="auto"/>
          <w:sz w:val="24"/>
          <w:szCs w:val="28"/>
          <w:highlight w:val="none"/>
          <w:lang w:val="en-US" w:eastAsia="zh-CN"/>
        </w:rPr>
        <w:t xml:space="preserve">1</w:t>
      </w:r>
      <w:r>
        <w:rPr>
          <w:rFonts w:hint="eastAsia" w:ascii="宋体" w:hAnsi="宋体" w:eastAsia="宋体" w:cs="宋体"/>
          <w:color w:val="auto"/>
          <w:sz w:val="24"/>
          <w:szCs w:val="28"/>
          <w:highlight w:val="none"/>
        </w:rPr>
        <w:t xml:space="preserve">分；具有溶解氧检测仪器的，得</w:t>
      </w:r>
      <w:r>
        <w:rPr>
          <w:rFonts w:hint="eastAsia" w:ascii="宋体" w:hAnsi="宋体" w:eastAsia="宋体" w:cs="宋体"/>
          <w:color w:val="auto"/>
          <w:sz w:val="24"/>
          <w:szCs w:val="28"/>
          <w:highlight w:val="none"/>
          <w:lang w:val="en-US" w:eastAsia="zh-CN"/>
        </w:rPr>
        <w:t xml:space="preserve">1</w:t>
      </w:r>
      <w:r>
        <w:rPr>
          <w:rFonts w:hint="eastAsia" w:ascii="宋体" w:hAnsi="宋体" w:eastAsia="宋体" w:cs="宋体"/>
          <w:color w:val="auto"/>
          <w:sz w:val="24"/>
          <w:szCs w:val="28"/>
          <w:highlight w:val="none"/>
        </w:rPr>
        <w:t xml:space="preserve">分。本项最高得</w:t>
      </w:r>
      <w:r>
        <w:rPr>
          <w:rFonts w:hint="eastAsia" w:ascii="宋体" w:hAnsi="宋体" w:eastAsia="宋体" w:cs="宋体"/>
          <w:color w:val="auto"/>
          <w:sz w:val="24"/>
          <w:szCs w:val="28"/>
          <w:highlight w:val="none"/>
          <w:lang w:val="en-US" w:eastAsia="zh-CN"/>
        </w:rPr>
        <w:t xml:space="preserve">2</w:t>
      </w:r>
      <w:r>
        <w:rPr>
          <w:rFonts w:hint="eastAsia" w:ascii="宋体" w:hAnsi="宋体" w:eastAsia="宋体" w:cs="宋体"/>
          <w:color w:val="auto"/>
          <w:sz w:val="24"/>
          <w:szCs w:val="28"/>
          <w:highlight w:val="none"/>
        </w:rPr>
        <w:t xml:space="preserve">分</w:t>
      </w:r>
      <w:r>
        <w:rPr>
          <w:rFonts w:hint="eastAsia" w:ascii="宋体" w:hAnsi="宋体" w:cs="宋体"/>
          <w:color w:val="auto"/>
          <w:sz w:val="24"/>
          <w:szCs w:val="28"/>
          <w:highlight w:val="none"/>
          <w:lang w:eastAsia="zh-CN"/>
        </w:rPr>
        <w:t xml:space="preserve">（</w:t>
      </w:r>
      <w:r>
        <w:rPr>
          <w:rFonts w:hint="eastAsia" w:ascii="宋体" w:hAnsi="宋体" w:cs="宋体"/>
          <w:color w:val="auto"/>
          <w:sz w:val="24"/>
          <w:szCs w:val="28"/>
          <w:highlight w:val="none"/>
          <w:lang w:val="en-US" w:eastAsia="zh-CN"/>
        </w:rPr>
        <w:t xml:space="preserve">设备可为自有或租赁，</w:t>
      </w:r>
      <w:r>
        <w:rPr>
          <w:rFonts w:hint="eastAsia" w:ascii="宋体" w:hAnsi="宋体" w:eastAsia="宋体" w:cs="宋体"/>
          <w:color w:val="auto"/>
          <w:sz w:val="24"/>
          <w:szCs w:val="28"/>
          <w:highlight w:val="none"/>
        </w:rPr>
        <w:t xml:space="preserve">自有设备提供设备图片、购置发票原件扫描件并加盖公章或签电子公章；租赁设备提供</w:t>
      </w:r>
      <w:r>
        <w:rPr>
          <w:rFonts w:hint="eastAsia" w:ascii="宋体" w:hAnsi="宋体" w:cs="宋体"/>
          <w:color w:val="auto"/>
          <w:sz w:val="24"/>
          <w:szCs w:val="28"/>
          <w:highlight w:val="none"/>
          <w:lang w:val="en-US" w:eastAsia="zh-CN"/>
        </w:rPr>
        <w:t xml:space="preserve">购置发票、</w:t>
      </w:r>
      <w:r>
        <w:rPr>
          <w:rFonts w:hint="eastAsia" w:ascii="宋体" w:hAnsi="宋体" w:eastAsia="宋体" w:cs="宋体"/>
          <w:color w:val="auto"/>
          <w:sz w:val="24"/>
          <w:szCs w:val="28"/>
          <w:highlight w:val="none"/>
        </w:rPr>
        <w:t xml:space="preserve">设备图片、</w:t>
      </w:r>
      <w:r>
        <w:rPr>
          <w:rFonts w:hint="eastAsia" w:ascii="宋体" w:hAnsi="宋体" w:cs="宋体"/>
          <w:color w:val="auto"/>
          <w:sz w:val="24"/>
          <w:szCs w:val="28"/>
          <w:highlight w:val="none"/>
          <w:lang w:val="en-US" w:eastAsia="zh-CN"/>
        </w:rPr>
        <w:t xml:space="preserve">租赁</w:t>
      </w:r>
      <w:r>
        <w:rPr>
          <w:rFonts w:hint="eastAsia" w:ascii="宋体" w:hAnsi="宋体" w:eastAsia="宋体" w:cs="宋体"/>
          <w:color w:val="auto"/>
          <w:sz w:val="24"/>
          <w:szCs w:val="28"/>
          <w:highlight w:val="none"/>
        </w:rPr>
        <w:t xml:space="preserve">发票</w:t>
      </w:r>
      <w:r>
        <w:rPr>
          <w:rFonts w:hint="eastAsia" w:ascii="宋体" w:hAnsi="宋体" w:cs="宋体"/>
          <w:color w:val="auto"/>
          <w:sz w:val="24"/>
          <w:szCs w:val="28"/>
          <w:highlight w:val="none"/>
          <w:lang w:eastAsia="zh-CN"/>
        </w:rPr>
        <w:t xml:space="preserve">、</w:t>
      </w:r>
      <w:r>
        <w:rPr>
          <w:rFonts w:hint="eastAsia" w:ascii="宋体" w:hAnsi="宋体" w:eastAsia="宋体" w:cs="宋体"/>
          <w:color w:val="auto"/>
          <w:sz w:val="24"/>
          <w:szCs w:val="28"/>
          <w:highlight w:val="none"/>
        </w:rPr>
        <w:t xml:space="preserve">租赁协议</w:t>
      </w:r>
      <w:r>
        <w:rPr>
          <w:rFonts w:hint="eastAsia" w:ascii="宋体" w:hAnsi="宋体" w:eastAsia="宋体" w:cs="宋体"/>
          <w:color w:val="auto"/>
          <w:sz w:val="24"/>
          <w:szCs w:val="28"/>
          <w:highlight w:val="none"/>
          <w:lang w:val="en-US" w:eastAsia="zh-CN"/>
        </w:rPr>
        <w:t xml:space="preserve">（租赁期需覆盖项目服务期）</w:t>
      </w:r>
      <w:r>
        <w:rPr>
          <w:rFonts w:hint="eastAsia" w:ascii="宋体" w:hAnsi="宋体" w:eastAsia="宋体" w:cs="宋体"/>
          <w:color w:val="auto"/>
          <w:sz w:val="24"/>
          <w:szCs w:val="28"/>
          <w:highlight w:val="none"/>
        </w:rPr>
        <w:t xml:space="preserve">原件扫描件并加盖公章或签电子公章，不提供或不符合要求均不得分）</w:t>
      </w:r>
      <w:r/>
    </w:p>
    <w:p>
      <w:pPr>
        <w:ind w:left="0" w:firstLine="361"/>
        <w:spacing w:line="360" w:lineRule="auto"/>
        <w:rPr>
          <w:rFonts w:hint="eastAsia" w:ascii="宋体" w:hAnsi="宋体" w:eastAsia="宋体" w:cs="宋体"/>
          <w:b/>
          <w:bCs/>
          <w:color w:val="auto"/>
          <w:sz w:val="24"/>
          <w:szCs w:val="28"/>
          <w:highlight w:val="none"/>
          <w:lang w:val="en-US" w:eastAsia="zh-CN"/>
        </w:rPr>
      </w:pPr>
      <w:r>
        <w:rPr>
          <w:rFonts w:hint="eastAsia" w:ascii="宋体" w:hAnsi="宋体" w:cs="宋体"/>
          <w:b/>
          <w:bCs/>
          <w:color w:val="auto"/>
          <w:sz w:val="24"/>
          <w:szCs w:val="28"/>
          <w:highlight w:val="none"/>
          <w:lang w:val="en-US" w:eastAsia="zh-CN"/>
        </w:rPr>
        <w:t xml:space="preserve">②</w:t>
      </w:r>
      <w:r>
        <w:rPr>
          <w:rFonts w:hint="eastAsia" w:ascii="宋体" w:hAnsi="宋体" w:eastAsia="宋体" w:cs="宋体"/>
          <w:b/>
          <w:bCs/>
          <w:color w:val="auto"/>
          <w:sz w:val="24"/>
          <w:szCs w:val="28"/>
          <w:highlight w:val="none"/>
          <w:lang w:val="en-US" w:eastAsia="zh-CN"/>
        </w:rPr>
        <w:t xml:space="preserve">船只机械配备（4分）：</w:t>
      </w:r>
      <w:r/>
    </w:p>
    <w:p>
      <w:pPr>
        <w:ind w:left="0" w:firstLine="361"/>
        <w:spacing w:line="360" w:lineRule="auto"/>
        <w:rPr>
          <w:rFonts w:hint="eastAsia" w:ascii="宋体" w:hAnsi="宋体" w:eastAsia="宋体" w:cs="宋体"/>
          <w:color w:val="auto"/>
          <w:sz w:val="24"/>
          <w:szCs w:val="28"/>
          <w:highlight w:val="none"/>
          <w:lang w:eastAsia="zh-CN"/>
        </w:rPr>
      </w:pPr>
      <w:r>
        <w:rPr>
          <w:rFonts w:hint="eastAsia" w:ascii="宋体" w:hAnsi="宋体" w:cs="宋体"/>
          <w:color w:val="auto"/>
          <w:sz w:val="24"/>
          <w:szCs w:val="28"/>
          <w:highlight w:val="none"/>
          <w:lang w:val="en-US" w:eastAsia="zh-CN"/>
        </w:rPr>
        <w:t xml:space="preserve">a.</w:t>
      </w:r>
      <w:r>
        <w:rPr>
          <w:rFonts w:hint="eastAsia" w:ascii="宋体" w:hAnsi="宋体" w:eastAsia="宋体" w:cs="宋体"/>
          <w:color w:val="auto"/>
          <w:sz w:val="24"/>
          <w:szCs w:val="28"/>
          <w:highlight w:val="none"/>
        </w:rPr>
        <w:t xml:space="preserve">投标供应商拟投入</w:t>
      </w:r>
      <w:r>
        <w:rPr>
          <w:rFonts w:hint="eastAsia" w:ascii="宋体" w:hAnsi="宋体" w:eastAsia="宋体" w:cs="宋体"/>
          <w:color w:val="auto"/>
          <w:sz w:val="24"/>
          <w:szCs w:val="28"/>
          <w:highlight w:val="none"/>
          <w:lang w:val="en-US" w:eastAsia="zh-CN"/>
        </w:rPr>
        <w:t xml:space="preserve">无泄漏垃圾收集车</w:t>
      </w:r>
      <w:r>
        <w:rPr>
          <w:rFonts w:hint="eastAsia" w:ascii="宋体" w:hAnsi="宋体" w:cs="宋体"/>
          <w:color w:val="auto"/>
          <w:sz w:val="24"/>
          <w:szCs w:val="28"/>
          <w:highlight w:val="none"/>
          <w:lang w:val="en-US" w:eastAsia="zh-CN"/>
        </w:rPr>
        <w:t xml:space="preserve">（</w:t>
      </w:r>
      <w:r>
        <w:rPr>
          <w:rFonts w:hint="eastAsia" w:ascii="宋体" w:hAnsi="宋体" w:eastAsia="宋体" w:cs="宋体"/>
          <w:color w:val="auto"/>
          <w:sz w:val="24"/>
          <w:szCs w:val="28"/>
          <w:highlight w:val="none"/>
          <w:lang w:val="en-US" w:eastAsia="zh-CN"/>
        </w:rPr>
        <w:t xml:space="preserve">用于垃圾及时清理</w:t>
      </w:r>
      <w:r>
        <w:rPr>
          <w:rFonts w:hint="eastAsia" w:ascii="宋体" w:hAnsi="宋体" w:cs="宋体"/>
          <w:color w:val="auto"/>
          <w:sz w:val="24"/>
          <w:szCs w:val="28"/>
          <w:highlight w:val="none"/>
          <w:lang w:val="en-US" w:eastAsia="zh-CN"/>
        </w:rPr>
        <w:t xml:space="preserve">）</w:t>
      </w:r>
      <w:r>
        <w:rPr>
          <w:rFonts w:hint="eastAsia" w:ascii="宋体" w:hAnsi="宋体" w:eastAsia="宋体" w:cs="宋体"/>
          <w:color w:val="auto"/>
          <w:sz w:val="24"/>
          <w:szCs w:val="28"/>
          <w:highlight w:val="none"/>
        </w:rPr>
        <w:t xml:space="preserve">，</w:t>
      </w:r>
      <w:r>
        <w:rPr>
          <w:rFonts w:hint="eastAsia" w:ascii="宋体" w:hAnsi="宋体" w:eastAsia="宋体" w:cs="宋体"/>
          <w:color w:val="auto"/>
          <w:sz w:val="24"/>
          <w:szCs w:val="28"/>
          <w:highlight w:val="none"/>
          <w:lang w:val="en-US" w:eastAsia="zh-CN"/>
        </w:rPr>
        <w:t xml:space="preserve">有一辆</w:t>
      </w:r>
      <w:r>
        <w:rPr>
          <w:rFonts w:hint="eastAsia" w:ascii="宋体" w:hAnsi="宋体" w:eastAsia="宋体" w:cs="宋体"/>
          <w:color w:val="auto"/>
          <w:sz w:val="24"/>
          <w:szCs w:val="28"/>
          <w:highlight w:val="none"/>
        </w:rPr>
        <w:t xml:space="preserve">得</w:t>
      </w:r>
      <w:r>
        <w:rPr>
          <w:rFonts w:hint="eastAsia" w:ascii="宋体" w:hAnsi="宋体" w:eastAsia="宋体" w:cs="宋体"/>
          <w:color w:val="auto"/>
          <w:sz w:val="24"/>
          <w:szCs w:val="28"/>
          <w:highlight w:val="none"/>
          <w:lang w:val="en-US" w:eastAsia="zh-CN"/>
        </w:rPr>
        <w:t xml:space="preserve">1</w:t>
      </w:r>
      <w:r>
        <w:rPr>
          <w:rFonts w:hint="eastAsia" w:ascii="宋体" w:hAnsi="宋体" w:eastAsia="宋体" w:cs="宋体"/>
          <w:color w:val="auto"/>
          <w:sz w:val="24"/>
          <w:szCs w:val="28"/>
          <w:highlight w:val="none"/>
        </w:rPr>
        <w:t xml:space="preserve">分，最</w:t>
      </w:r>
      <w:r>
        <w:rPr>
          <w:rFonts w:hint="eastAsia" w:ascii="宋体" w:hAnsi="宋体" w:eastAsia="宋体" w:cs="宋体"/>
          <w:color w:val="auto"/>
          <w:sz w:val="24"/>
          <w:szCs w:val="28"/>
          <w:highlight w:val="none"/>
          <w:lang w:val="en-US" w:eastAsia="zh-CN"/>
        </w:rPr>
        <w:t xml:space="preserve">多</w:t>
      </w:r>
      <w:r>
        <w:rPr>
          <w:rFonts w:hint="eastAsia" w:ascii="宋体" w:hAnsi="宋体" w:eastAsia="宋体" w:cs="宋体"/>
          <w:color w:val="auto"/>
          <w:sz w:val="24"/>
          <w:szCs w:val="28"/>
          <w:highlight w:val="none"/>
        </w:rPr>
        <w:t xml:space="preserve">得</w:t>
      </w:r>
      <w:r>
        <w:rPr>
          <w:rFonts w:hint="eastAsia" w:ascii="宋体" w:hAnsi="宋体" w:eastAsia="宋体" w:cs="宋体"/>
          <w:color w:val="auto"/>
          <w:sz w:val="24"/>
          <w:szCs w:val="28"/>
          <w:highlight w:val="none"/>
          <w:lang w:val="en-US" w:eastAsia="zh-CN"/>
        </w:rPr>
        <w:t xml:space="preserve">2</w:t>
      </w:r>
      <w:r>
        <w:rPr>
          <w:rFonts w:hint="eastAsia" w:ascii="宋体" w:hAnsi="宋体" w:eastAsia="宋体" w:cs="宋体"/>
          <w:color w:val="auto"/>
          <w:sz w:val="24"/>
          <w:szCs w:val="28"/>
          <w:highlight w:val="none"/>
        </w:rPr>
        <w:t xml:space="preserve">分</w:t>
      </w:r>
      <w:r>
        <w:rPr>
          <w:rFonts w:hint="eastAsia" w:ascii="宋体" w:hAnsi="宋体" w:eastAsia="宋体" w:cs="宋体"/>
          <w:color w:val="auto"/>
          <w:sz w:val="24"/>
          <w:szCs w:val="28"/>
          <w:highlight w:val="none"/>
          <w:lang w:eastAsia="zh-CN"/>
        </w:rPr>
        <w:t xml:space="preserve">；</w:t>
      </w:r>
      <w:r/>
    </w:p>
    <w:p>
      <w:pPr>
        <w:ind w:left="0" w:firstLine="361"/>
        <w:spacing w:line="360" w:lineRule="auto"/>
        <w:rPr>
          <w:rFonts w:hint="eastAsia" w:ascii="宋体" w:hAnsi="宋体" w:eastAsia="宋体" w:cs="宋体"/>
          <w:color w:val="auto"/>
          <w:sz w:val="24"/>
          <w:szCs w:val="28"/>
          <w:highlight w:val="none"/>
        </w:rPr>
      </w:pPr>
      <w:r>
        <w:rPr>
          <w:rFonts w:hint="eastAsia" w:ascii="宋体" w:hAnsi="宋体" w:cs="宋体"/>
          <w:color w:val="auto"/>
          <w:sz w:val="24"/>
          <w:szCs w:val="28"/>
          <w:highlight w:val="none"/>
          <w:lang w:val="en-US" w:eastAsia="zh-CN"/>
        </w:rPr>
        <w:t xml:space="preserve">b.</w:t>
      </w:r>
      <w:r>
        <w:rPr>
          <w:rFonts w:hint="eastAsia" w:ascii="宋体" w:hAnsi="宋体" w:eastAsia="宋体" w:cs="宋体"/>
          <w:color w:val="auto"/>
          <w:sz w:val="24"/>
          <w:szCs w:val="28"/>
          <w:highlight w:val="none"/>
        </w:rPr>
        <w:t xml:space="preserve">结合本项目的实际情况，投标供应商为本项目</w:t>
      </w:r>
      <w:r>
        <w:rPr>
          <w:rFonts w:hint="eastAsia" w:ascii="宋体" w:hAnsi="宋体" w:eastAsia="宋体" w:cs="宋体"/>
          <w:color w:val="auto"/>
          <w:sz w:val="24"/>
          <w:szCs w:val="28"/>
          <w:highlight w:val="none"/>
          <w:lang w:eastAsia="zh-CN"/>
        </w:rPr>
        <w:t xml:space="preserve">每增加</w:t>
      </w:r>
      <w:r>
        <w:rPr>
          <w:rFonts w:hint="eastAsia" w:ascii="宋体" w:hAnsi="宋体" w:eastAsia="宋体" w:cs="宋体"/>
          <w:color w:val="auto"/>
          <w:sz w:val="24"/>
          <w:szCs w:val="28"/>
          <w:highlight w:val="none"/>
        </w:rPr>
        <w:t xml:space="preserve">配备</w:t>
      </w:r>
      <w:r>
        <w:rPr>
          <w:rFonts w:hint="eastAsia" w:ascii="宋体" w:hAnsi="宋体" w:eastAsia="宋体" w:cs="宋体"/>
          <w:color w:val="auto"/>
          <w:sz w:val="24"/>
          <w:szCs w:val="28"/>
          <w:highlight w:val="none"/>
          <w:lang w:val="en-US" w:eastAsia="zh-CN"/>
        </w:rPr>
        <w:t xml:space="preserve">1条</w:t>
      </w:r>
      <w:r>
        <w:rPr>
          <w:rFonts w:hint="eastAsia" w:ascii="宋体" w:hAnsi="宋体" w:eastAsia="宋体" w:cs="宋体"/>
          <w:color w:val="auto"/>
          <w:sz w:val="24"/>
          <w:szCs w:val="28"/>
          <w:highlight w:val="none"/>
        </w:rPr>
        <w:t xml:space="preserve">作业船只的，得</w:t>
      </w:r>
      <w:r>
        <w:rPr>
          <w:rFonts w:hint="eastAsia" w:ascii="宋体" w:hAnsi="宋体" w:eastAsia="宋体" w:cs="宋体"/>
          <w:color w:val="auto"/>
          <w:sz w:val="24"/>
          <w:szCs w:val="28"/>
          <w:highlight w:val="none"/>
          <w:lang w:val="en-US" w:eastAsia="zh-CN"/>
        </w:rPr>
        <w:t xml:space="preserve">0.5</w:t>
      </w:r>
      <w:r>
        <w:rPr>
          <w:rFonts w:hint="eastAsia" w:ascii="宋体" w:hAnsi="宋体" w:eastAsia="宋体" w:cs="宋体"/>
          <w:color w:val="auto"/>
          <w:sz w:val="24"/>
          <w:szCs w:val="28"/>
          <w:highlight w:val="none"/>
        </w:rPr>
        <w:t xml:space="preserve">分，最</w:t>
      </w:r>
      <w:r>
        <w:rPr>
          <w:rFonts w:hint="eastAsia" w:ascii="宋体" w:hAnsi="宋体" w:eastAsia="宋体" w:cs="宋体"/>
          <w:color w:val="auto"/>
          <w:sz w:val="24"/>
          <w:szCs w:val="28"/>
          <w:highlight w:val="none"/>
          <w:lang w:val="en-US" w:eastAsia="zh-CN"/>
        </w:rPr>
        <w:t xml:space="preserve">多</w:t>
      </w:r>
      <w:r>
        <w:rPr>
          <w:rFonts w:hint="eastAsia" w:ascii="宋体" w:hAnsi="宋体" w:eastAsia="宋体" w:cs="宋体"/>
          <w:color w:val="auto"/>
          <w:sz w:val="24"/>
          <w:szCs w:val="28"/>
          <w:highlight w:val="none"/>
        </w:rPr>
        <w:t xml:space="preserve">得</w:t>
      </w:r>
      <w:r>
        <w:rPr>
          <w:rFonts w:hint="eastAsia" w:ascii="宋体" w:hAnsi="宋体" w:eastAsia="宋体" w:cs="宋体"/>
          <w:color w:val="auto"/>
          <w:sz w:val="24"/>
          <w:szCs w:val="28"/>
          <w:highlight w:val="none"/>
          <w:lang w:val="en-US" w:eastAsia="zh-CN"/>
        </w:rPr>
        <w:t xml:space="preserve">2</w:t>
      </w:r>
      <w:r>
        <w:rPr>
          <w:rFonts w:hint="eastAsia" w:ascii="宋体" w:hAnsi="宋体" w:eastAsia="宋体" w:cs="宋体"/>
          <w:color w:val="auto"/>
          <w:sz w:val="24"/>
          <w:szCs w:val="28"/>
          <w:highlight w:val="none"/>
        </w:rPr>
        <w:t xml:space="preserve">分。</w:t>
      </w:r>
      <w:r/>
    </w:p>
    <w:p>
      <w:pPr>
        <w:pStyle w:val="701"/>
        <w:ind w:firstLine="480"/>
        <w:spacing w:line="360" w:lineRule="auto"/>
        <w:rPr>
          <w:rFonts w:hint="eastAsia" w:ascii="宋体" w:hAnsi="宋体" w:eastAsia="宋体" w:cs="宋体"/>
          <w:highlight w:val="none"/>
        </w:rPr>
      </w:pPr>
      <w:r>
        <w:rPr>
          <w:rFonts w:hint="eastAsia" w:ascii="宋体" w:hAnsi="宋体" w:eastAsia="宋体" w:cs="宋体"/>
          <w:color w:val="auto"/>
          <w:sz w:val="24"/>
          <w:szCs w:val="28"/>
          <w:highlight w:val="none"/>
        </w:rPr>
        <w:t xml:space="preserve">本项最多得</w:t>
      </w:r>
      <w:r>
        <w:rPr>
          <w:rFonts w:hint="eastAsia" w:ascii="宋体" w:hAnsi="宋体" w:eastAsia="宋体" w:cs="宋体"/>
          <w:color w:val="auto"/>
          <w:sz w:val="24"/>
          <w:szCs w:val="28"/>
          <w:highlight w:val="none"/>
          <w:lang w:val="en-US" w:eastAsia="zh-CN"/>
        </w:rPr>
        <w:t xml:space="preserve">4</w:t>
      </w:r>
      <w:r>
        <w:rPr>
          <w:rFonts w:hint="eastAsia" w:ascii="宋体" w:hAnsi="宋体" w:eastAsia="宋体" w:cs="宋体"/>
          <w:color w:val="auto"/>
          <w:sz w:val="24"/>
          <w:szCs w:val="28"/>
          <w:highlight w:val="none"/>
        </w:rPr>
        <w:t xml:space="preserve">分。</w:t>
      </w:r>
      <w:r/>
    </w:p>
    <w:p>
      <w:pPr>
        <w:ind w:left="0" w:firstLine="360"/>
        <w:spacing w:line="360" w:lineRule="auto"/>
        <w:rPr>
          <w:rFonts w:hint="eastAsia" w:ascii="宋体" w:hAnsi="宋体" w:eastAsia="宋体" w:cs="宋体"/>
          <w:color w:val="auto"/>
          <w:sz w:val="24"/>
          <w:szCs w:val="28"/>
          <w:highlight w:val="none"/>
        </w:rPr>
      </w:pPr>
      <w:r>
        <w:rPr>
          <w:rFonts w:hint="eastAsia" w:ascii="宋体" w:hAnsi="宋体" w:eastAsia="宋体" w:cs="宋体"/>
          <w:color w:val="auto"/>
          <w:sz w:val="24"/>
          <w:szCs w:val="28"/>
          <w:highlight w:val="none"/>
        </w:rPr>
        <w:t xml:space="preserve">注：以上可为投标供应商自有或租赁，投标时需提供拟投入的主要器具设备表，同时提交：①自有的提供购置发票、</w:t>
      </w:r>
      <w:r>
        <w:rPr>
          <w:rFonts w:hint="eastAsia" w:ascii="宋体" w:hAnsi="宋体" w:cs="宋体"/>
          <w:color w:val="auto"/>
          <w:sz w:val="24"/>
          <w:szCs w:val="28"/>
          <w:highlight w:val="none"/>
          <w:lang w:val="en-US" w:eastAsia="zh-CN"/>
        </w:rPr>
        <w:t xml:space="preserve">车辆</w:t>
      </w:r>
      <w:r>
        <w:rPr>
          <w:rFonts w:hint="eastAsia" w:ascii="宋体" w:hAnsi="宋体" w:eastAsia="宋体" w:cs="宋体"/>
          <w:color w:val="auto"/>
          <w:sz w:val="24"/>
          <w:szCs w:val="28"/>
          <w:highlight w:val="none"/>
        </w:rPr>
        <w:t xml:space="preserve">船只实景图片</w:t>
      </w:r>
      <w:r>
        <w:rPr>
          <w:rFonts w:hint="eastAsia" w:ascii="宋体" w:hAnsi="宋体" w:cs="宋体"/>
          <w:color w:val="auto"/>
          <w:sz w:val="24"/>
          <w:szCs w:val="28"/>
          <w:highlight w:val="none"/>
          <w:lang w:eastAsia="zh-CN"/>
        </w:rPr>
        <w:t xml:space="preserve">，</w:t>
      </w:r>
      <w:r>
        <w:rPr>
          <w:rFonts w:hint="eastAsia" w:ascii="宋体" w:hAnsi="宋体" w:cs="宋体"/>
          <w:color w:val="auto"/>
          <w:sz w:val="24"/>
          <w:szCs w:val="28"/>
          <w:highlight w:val="none"/>
          <w:lang w:val="en-US" w:eastAsia="zh-CN"/>
        </w:rPr>
        <w:t xml:space="preserve">车辆另需提供有效的车辆行驶证</w:t>
      </w:r>
      <w:r>
        <w:rPr>
          <w:rFonts w:hint="eastAsia" w:ascii="宋体" w:hAnsi="宋体" w:eastAsia="宋体" w:cs="宋体"/>
          <w:color w:val="auto"/>
          <w:sz w:val="24"/>
          <w:szCs w:val="28"/>
          <w:highlight w:val="none"/>
        </w:rPr>
        <w:t xml:space="preserve">原件扫描件并加盖公章或签电子公章，不提供或不符合要求均不得分；②租赁的提供</w:t>
      </w:r>
      <w:r>
        <w:rPr>
          <w:rFonts w:hint="eastAsia" w:ascii="宋体" w:hAnsi="宋体" w:cs="宋体"/>
          <w:color w:val="auto"/>
          <w:sz w:val="24"/>
          <w:szCs w:val="28"/>
          <w:highlight w:val="none"/>
          <w:lang w:val="en-US" w:eastAsia="zh-CN"/>
        </w:rPr>
        <w:t xml:space="preserve">购置发票、车辆</w:t>
      </w:r>
      <w:r>
        <w:rPr>
          <w:rFonts w:hint="eastAsia" w:ascii="宋体" w:hAnsi="宋体" w:eastAsia="宋体" w:cs="宋体"/>
          <w:color w:val="auto"/>
          <w:sz w:val="24"/>
          <w:szCs w:val="28"/>
          <w:highlight w:val="none"/>
        </w:rPr>
        <w:t xml:space="preserve">船只实景图片</w:t>
      </w:r>
      <w:r>
        <w:rPr>
          <w:rFonts w:hint="eastAsia" w:ascii="宋体" w:hAnsi="宋体" w:cs="宋体"/>
          <w:color w:val="auto"/>
          <w:sz w:val="24"/>
          <w:szCs w:val="28"/>
          <w:highlight w:val="none"/>
          <w:lang w:eastAsia="zh-CN"/>
        </w:rPr>
        <w:t xml:space="preserve">、</w:t>
      </w:r>
      <w:r>
        <w:rPr>
          <w:rFonts w:hint="eastAsia" w:ascii="宋体" w:hAnsi="宋体" w:cs="宋体"/>
          <w:color w:val="auto"/>
          <w:sz w:val="24"/>
          <w:szCs w:val="28"/>
          <w:highlight w:val="none"/>
          <w:lang w:val="en-US" w:eastAsia="zh-CN"/>
        </w:rPr>
        <w:t xml:space="preserve">车辆另需提供有效的车辆行驶证、</w:t>
      </w:r>
      <w:r>
        <w:rPr>
          <w:rFonts w:hint="eastAsia" w:ascii="宋体" w:hAnsi="宋体" w:eastAsia="宋体" w:cs="宋体"/>
          <w:color w:val="auto"/>
          <w:sz w:val="24"/>
          <w:szCs w:val="28"/>
          <w:highlight w:val="none"/>
        </w:rPr>
        <w:t xml:space="preserve">租赁发票、租赁协议</w:t>
      </w:r>
      <w:r>
        <w:rPr>
          <w:rFonts w:hint="eastAsia" w:ascii="宋体" w:hAnsi="宋体" w:eastAsia="宋体" w:cs="宋体"/>
          <w:color w:val="auto"/>
          <w:sz w:val="24"/>
          <w:szCs w:val="28"/>
          <w:highlight w:val="none"/>
          <w:lang w:val="en-US" w:eastAsia="zh-CN"/>
        </w:rPr>
        <w:t xml:space="preserve">（租赁期需覆盖项目服务期）</w:t>
      </w:r>
      <w:r>
        <w:rPr>
          <w:rFonts w:hint="eastAsia" w:ascii="宋体" w:hAnsi="宋体" w:eastAsia="宋体" w:cs="宋体"/>
          <w:color w:val="auto"/>
          <w:sz w:val="24"/>
          <w:szCs w:val="28"/>
          <w:highlight w:val="none"/>
        </w:rPr>
        <w:t xml:space="preserve">原件扫描件并加盖公章或签电子公章，不提供或不符合要求均不得分。</w:t>
      </w:r>
      <w:r/>
    </w:p>
    <w:p>
      <w:pPr>
        <w:ind w:left="0" w:firstLine="482"/>
        <w:jc w:val="left"/>
        <w:keepLines w:val="0"/>
        <w:keepNext w:val="0"/>
        <w:pageBreakBefore w:val="0"/>
        <w:spacing w:line="360" w:lineRule="auto"/>
        <w:widowControl w:val="off"/>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 xml:space="preserve">3.技术文件（</w:t>
      </w:r>
      <w:r>
        <w:rPr>
          <w:rFonts w:hint="eastAsia" w:ascii="宋体" w:hAnsi="宋体" w:eastAsia="宋体" w:cs="宋体"/>
          <w:b/>
          <w:bCs/>
          <w:color w:val="auto"/>
          <w:sz w:val="24"/>
          <w:szCs w:val="24"/>
          <w:highlight w:val="none"/>
          <w:lang w:val="en-US" w:eastAsia="zh-CN"/>
        </w:rPr>
        <w:t xml:space="preserve">54</w:t>
      </w:r>
      <w:r>
        <w:rPr>
          <w:rFonts w:hint="eastAsia" w:ascii="宋体" w:hAnsi="宋体" w:eastAsia="宋体" w:cs="宋体"/>
          <w:b/>
          <w:bCs/>
          <w:color w:val="auto"/>
          <w:sz w:val="24"/>
          <w:szCs w:val="24"/>
          <w:highlight w:val="none"/>
        </w:rPr>
        <w:t xml:space="preserve">分）</w:t>
      </w:r>
      <w:r/>
    </w:p>
    <w:p>
      <w:pPr>
        <w:ind w:left="0" w:firstLine="480"/>
        <w:jc w:val="left"/>
        <w:keepLines w:val="0"/>
        <w:keepNext w:val="0"/>
        <w:pageBreakBefore w:val="0"/>
        <w:spacing w:line="360" w:lineRule="auto"/>
        <w:widowControl w:val="off"/>
        <w:rPr>
          <w:rFonts w:hint="eastAsia" w:ascii="宋体" w:hAnsi="宋体" w:eastAsia="宋体" w:cs="宋体"/>
          <w:b/>
          <w:bCs w:val="0"/>
          <w:color w:val="auto"/>
          <w:sz w:val="24"/>
          <w:szCs w:val="24"/>
          <w:highlight w:val="none"/>
          <w:lang w:val="zh-CN"/>
        </w:rPr>
      </w:pPr>
      <w:r>
        <w:rPr>
          <w:rFonts w:hint="eastAsia" w:ascii="宋体" w:hAnsi="宋体" w:eastAsia="宋体" w:cs="宋体"/>
          <w:b/>
          <w:bCs w:val="0"/>
          <w:color w:val="auto"/>
          <w:sz w:val="24"/>
          <w:szCs w:val="24"/>
          <w:highlight w:val="none"/>
          <w:lang w:val="zh-CN"/>
        </w:rPr>
        <w:t xml:space="preserve">（</w:t>
      </w:r>
      <w:r>
        <w:rPr>
          <w:rFonts w:hint="eastAsia" w:ascii="宋体" w:hAnsi="宋体" w:eastAsia="宋体" w:cs="宋体"/>
          <w:b/>
          <w:bCs w:val="0"/>
          <w:color w:val="auto"/>
          <w:sz w:val="24"/>
          <w:szCs w:val="24"/>
          <w:highlight w:val="none"/>
          <w:lang w:val="en-US" w:eastAsia="zh-CN"/>
        </w:rPr>
        <w:t xml:space="preserve">1</w:t>
      </w:r>
      <w:r>
        <w:rPr>
          <w:rFonts w:hint="eastAsia" w:ascii="宋体" w:hAnsi="宋体" w:eastAsia="宋体" w:cs="宋体"/>
          <w:b/>
          <w:bCs w:val="0"/>
          <w:color w:val="auto"/>
          <w:sz w:val="24"/>
          <w:szCs w:val="24"/>
          <w:highlight w:val="none"/>
          <w:lang w:val="zh-CN"/>
        </w:rPr>
        <w:t xml:space="preserve">）项目水体现状、目标及存在问题分析（12分）</w:t>
      </w:r>
      <w:r/>
    </w:p>
    <w:p>
      <w:pPr>
        <w:ind w:firstLine="480"/>
        <w:spacing w:line="360" w:lineRule="auto"/>
        <w:widowControl/>
        <w:tabs>
          <w:tab w:val="left" w:pos="840" w:leader="none"/>
          <w:tab w:val="left" w:pos="1050" w:leader="none"/>
        </w:tabs>
        <w:rPr>
          <w:rFonts w:hint="eastAsia" w:ascii="宋体" w:hAnsi="宋体" w:eastAsia="宋体" w:cs="宋体"/>
          <w:b/>
          <w:bCs w:val="0"/>
          <w:color w:val="auto"/>
          <w:sz w:val="24"/>
          <w:szCs w:val="24"/>
          <w:highlight w:val="none"/>
          <w:lang w:val="en-US" w:eastAsia="zh-CN"/>
        </w:rPr>
      </w:pPr>
      <w:r>
        <w:rPr>
          <w:rFonts w:hint="eastAsia" w:ascii="宋体" w:hAnsi="宋体" w:eastAsia="宋体" w:cs="宋体"/>
          <w:b/>
          <w:bCs w:val="0"/>
          <w:color w:val="auto"/>
          <w:sz w:val="24"/>
          <w:szCs w:val="24"/>
          <w:highlight w:val="none"/>
          <w:lang w:val="en-US" w:eastAsia="zh-CN"/>
        </w:rPr>
        <w:t xml:space="preserve">包括：①项目现状调研分析（现状了解程度、分析的完整情况、存在的问题阐述）；</w:t>
      </w:r>
      <w:r/>
    </w:p>
    <w:p>
      <w:pPr>
        <w:ind w:firstLine="480"/>
        <w:spacing w:line="360" w:lineRule="auto"/>
        <w:widowControl/>
        <w:tabs>
          <w:tab w:val="left" w:pos="840" w:leader="none"/>
          <w:tab w:val="left" w:pos="1050" w:leader="none"/>
        </w:tabs>
        <w:rPr>
          <w:rFonts w:hint="eastAsia" w:ascii="宋体" w:hAnsi="宋体" w:eastAsia="宋体" w:cs="宋体"/>
          <w:b/>
          <w:bCs w:val="0"/>
          <w:color w:val="auto"/>
          <w:sz w:val="24"/>
          <w:szCs w:val="24"/>
          <w:highlight w:val="none"/>
          <w:lang w:val="en-US" w:eastAsia="zh-CN"/>
        </w:rPr>
      </w:pPr>
      <w:r>
        <w:rPr>
          <w:rFonts w:hint="eastAsia" w:ascii="宋体" w:hAnsi="宋体" w:eastAsia="宋体" w:cs="宋体"/>
          <w:b/>
          <w:bCs w:val="0"/>
          <w:color w:val="auto"/>
          <w:sz w:val="24"/>
          <w:szCs w:val="24"/>
          <w:highlight w:val="none"/>
          <w:lang w:val="en-US" w:eastAsia="zh-CN"/>
        </w:rPr>
        <w:t xml:space="preserve">②项目目标的整体理解（对项目目标、维护服务要求中重点等方面分析、对河道运行维护目标任务理解）；</w:t>
      </w:r>
      <w:r/>
    </w:p>
    <w:p>
      <w:pPr>
        <w:ind w:firstLine="480"/>
        <w:spacing w:line="360" w:lineRule="auto"/>
        <w:widowControl/>
        <w:tabs>
          <w:tab w:val="left" w:pos="840" w:leader="none"/>
          <w:tab w:val="left" w:pos="1050" w:leader="none"/>
        </w:tabs>
        <w:rPr>
          <w:rFonts w:hint="eastAsia" w:ascii="宋体" w:hAnsi="宋体" w:eastAsia="宋体" w:cs="宋体"/>
          <w:b/>
          <w:bCs w:val="0"/>
          <w:color w:val="auto"/>
          <w:sz w:val="24"/>
          <w:szCs w:val="24"/>
          <w:highlight w:val="none"/>
          <w:lang w:val="en-US"/>
        </w:rPr>
      </w:pPr>
      <w:r>
        <w:rPr>
          <w:rFonts w:hint="eastAsia" w:ascii="宋体" w:hAnsi="宋体" w:eastAsia="宋体" w:cs="宋体"/>
          <w:b/>
          <w:bCs w:val="0"/>
          <w:color w:val="auto"/>
          <w:sz w:val="24"/>
          <w:szCs w:val="24"/>
          <w:highlight w:val="none"/>
          <w:lang w:val="en-US" w:eastAsia="zh-CN"/>
        </w:rPr>
        <w:t xml:space="preserve">③项目水体存在问题、维护难点分析及措施（项目水体存在问题、维护难点分析、措施）</w:t>
      </w:r>
      <w:r>
        <w:rPr>
          <w:rFonts w:hint="eastAsia" w:ascii="宋体" w:hAnsi="宋体" w:eastAsia="宋体" w:cs="宋体"/>
          <w:b/>
          <w:bCs w:val="0"/>
          <w:color w:val="auto"/>
          <w:sz w:val="24"/>
          <w:szCs w:val="24"/>
          <w:highlight w:val="none"/>
          <w:lang w:val="zh-CN"/>
        </w:rPr>
        <w:t xml:space="preserve">。</w:t>
      </w:r>
      <w:r/>
    </w:p>
    <w:p>
      <w:pPr>
        <w:ind w:left="0" w:firstLine="480"/>
        <w:jc w:val="left"/>
        <w:keepLines w:val="0"/>
        <w:keepNext w:val="0"/>
        <w:pageBreakBefore w:val="0"/>
        <w:spacing w:line="360" w:lineRule="auto"/>
        <w:widowControl w:val="off"/>
        <w:rPr>
          <w:rFonts w:hint="eastAsia" w:ascii="宋体" w:hAnsi="宋体" w:eastAsia="宋体" w:cs="宋体"/>
          <w:b w:val="0"/>
          <w:bCs/>
          <w:color w:val="auto"/>
          <w:sz w:val="24"/>
          <w:szCs w:val="24"/>
          <w:highlight w:val="none"/>
          <w:lang w:val="zh-CN"/>
        </w:rPr>
      </w:pPr>
      <w:r>
        <w:rPr>
          <w:rFonts w:hint="eastAsia" w:ascii="宋体" w:hAnsi="宋体" w:eastAsia="宋体" w:cs="宋体"/>
          <w:b w:val="0"/>
          <w:bCs/>
          <w:color w:val="auto"/>
          <w:sz w:val="24"/>
          <w:szCs w:val="24"/>
          <w:highlight w:val="none"/>
          <w:lang w:val="zh-CN"/>
        </w:rPr>
        <w:t xml:space="preserve">投标供应商须针对上述①、②、③条评分内容分别进行阐述，阐述内容须满足采购需求。内容全面、不漏项且有翔实的针对性解释说明的，该条得4分；阐述内容较全面、漏缺1项或2项，有针对性解释说明的，该条得2分；阐述内容基本全面，有针对性解释说明的，该条得1分。阐述内容不全面，针对评分内容没有解释说明的，该条得0分。</w:t>
      </w:r>
      <w:r/>
    </w:p>
    <w:p>
      <w:pPr>
        <w:ind w:left="0" w:firstLine="480"/>
        <w:jc w:val="left"/>
        <w:keepLines w:val="0"/>
        <w:keepNext w:val="0"/>
        <w:pageBreakBefore w:val="0"/>
        <w:spacing w:line="360" w:lineRule="auto"/>
        <w:widowControl w:val="off"/>
        <w:rPr>
          <w:rFonts w:hint="eastAsia" w:ascii="宋体" w:hAnsi="宋体" w:eastAsia="宋体" w:cs="宋体"/>
          <w:b/>
          <w:bCs w:val="0"/>
          <w:color w:val="auto"/>
          <w:sz w:val="24"/>
          <w:szCs w:val="24"/>
          <w:highlight w:val="none"/>
          <w:lang w:val="zh-CN"/>
        </w:rPr>
      </w:pPr>
      <w:r>
        <w:rPr>
          <w:rFonts w:hint="eastAsia" w:ascii="宋体" w:hAnsi="宋体" w:eastAsia="宋体" w:cs="宋体"/>
          <w:b/>
          <w:bCs w:val="0"/>
          <w:color w:val="auto"/>
          <w:sz w:val="24"/>
          <w:szCs w:val="24"/>
          <w:highlight w:val="none"/>
          <w:lang w:val="zh-CN"/>
        </w:rPr>
        <w:t xml:space="preserve">（</w:t>
      </w:r>
      <w:r>
        <w:rPr>
          <w:rFonts w:hint="eastAsia" w:ascii="宋体" w:hAnsi="宋体" w:eastAsia="宋体" w:cs="宋体"/>
          <w:b/>
          <w:bCs w:val="0"/>
          <w:color w:val="auto"/>
          <w:sz w:val="24"/>
          <w:szCs w:val="24"/>
          <w:highlight w:val="none"/>
          <w:lang w:val="en-US" w:eastAsia="zh-CN"/>
        </w:rPr>
        <w:t xml:space="preserve">2</w:t>
      </w:r>
      <w:r>
        <w:rPr>
          <w:rFonts w:hint="eastAsia" w:ascii="宋体" w:hAnsi="宋体" w:eastAsia="宋体" w:cs="宋体"/>
          <w:b/>
          <w:bCs w:val="0"/>
          <w:color w:val="auto"/>
          <w:sz w:val="24"/>
          <w:szCs w:val="24"/>
          <w:highlight w:val="none"/>
          <w:lang w:val="zh-CN"/>
        </w:rPr>
        <w:t xml:space="preserve">）项目维护方案及技术分析（12分）</w:t>
      </w:r>
      <w:r/>
    </w:p>
    <w:p>
      <w:pPr>
        <w:ind w:left="0" w:firstLine="480"/>
        <w:jc w:val="left"/>
        <w:keepLines w:val="0"/>
        <w:keepNext w:val="0"/>
        <w:pageBreakBefore w:val="0"/>
        <w:spacing w:line="360" w:lineRule="auto"/>
        <w:widowControl w:val="off"/>
        <w:rPr>
          <w:rFonts w:hint="eastAsia" w:ascii="宋体" w:hAnsi="宋体" w:eastAsia="宋体" w:cs="宋体"/>
          <w:b/>
          <w:bCs w:val="0"/>
          <w:color w:val="auto"/>
          <w:sz w:val="24"/>
          <w:szCs w:val="24"/>
          <w:highlight w:val="none"/>
          <w:lang w:val="en-US" w:eastAsia="zh-CN"/>
        </w:rPr>
      </w:pPr>
      <w:r>
        <w:rPr>
          <w:rFonts w:hint="eastAsia" w:ascii="宋体" w:hAnsi="宋体" w:eastAsia="宋体" w:cs="宋体"/>
          <w:b/>
          <w:bCs w:val="0"/>
          <w:color w:val="auto"/>
          <w:sz w:val="24"/>
          <w:szCs w:val="24"/>
          <w:highlight w:val="none"/>
          <w:lang w:val="en-US" w:eastAsia="zh-CN"/>
        </w:rPr>
        <w:t xml:space="preserve">包括：①对项目的整体方案分析（人员组织、设备设施、管理制度）；</w:t>
      </w:r>
      <w:r/>
    </w:p>
    <w:p>
      <w:pPr>
        <w:ind w:left="0" w:firstLine="480"/>
        <w:jc w:val="left"/>
        <w:keepLines w:val="0"/>
        <w:keepNext w:val="0"/>
        <w:pageBreakBefore w:val="0"/>
        <w:spacing w:line="360" w:lineRule="auto"/>
        <w:widowControl w:val="off"/>
        <w:rPr>
          <w:rFonts w:hint="eastAsia" w:ascii="宋体" w:hAnsi="宋体" w:eastAsia="宋体" w:cs="宋体"/>
          <w:b/>
          <w:bCs w:val="0"/>
          <w:color w:val="auto"/>
          <w:sz w:val="24"/>
          <w:szCs w:val="24"/>
          <w:highlight w:val="none"/>
          <w:lang w:val="en-US" w:eastAsia="zh-CN"/>
        </w:rPr>
      </w:pPr>
      <w:r>
        <w:rPr>
          <w:rFonts w:hint="eastAsia" w:ascii="宋体" w:hAnsi="宋体" w:eastAsia="宋体" w:cs="宋体"/>
          <w:b/>
          <w:bCs w:val="0"/>
          <w:color w:val="auto"/>
          <w:sz w:val="24"/>
          <w:szCs w:val="24"/>
          <w:highlight w:val="none"/>
          <w:lang w:val="en-US" w:eastAsia="zh-CN"/>
        </w:rPr>
        <w:t xml:space="preserve">②项目维护思路与技术分析（项目维护思路、各方面的疑难点、技术路线）；</w:t>
      </w:r>
      <w:r/>
    </w:p>
    <w:p>
      <w:pPr>
        <w:ind w:left="0" w:firstLine="480"/>
        <w:jc w:val="left"/>
        <w:keepLines w:val="0"/>
        <w:keepNext w:val="0"/>
        <w:pageBreakBefore w:val="0"/>
        <w:spacing w:line="360" w:lineRule="auto"/>
        <w:widowControl w:val="off"/>
        <w:rPr>
          <w:rFonts w:hint="eastAsia" w:ascii="宋体" w:hAnsi="宋体" w:eastAsia="宋体" w:cs="宋体"/>
          <w:b/>
          <w:bCs w:val="0"/>
          <w:color w:val="auto"/>
          <w:sz w:val="24"/>
          <w:szCs w:val="24"/>
          <w:highlight w:val="none"/>
          <w:lang w:val="en-US" w:eastAsia="zh-CN"/>
        </w:rPr>
      </w:pPr>
      <w:r>
        <w:rPr>
          <w:rFonts w:hint="eastAsia" w:ascii="宋体" w:hAnsi="宋体" w:eastAsia="宋体" w:cs="宋体"/>
          <w:b/>
          <w:bCs w:val="0"/>
          <w:color w:val="auto"/>
          <w:sz w:val="24"/>
          <w:szCs w:val="24"/>
          <w:highlight w:val="none"/>
          <w:lang w:val="en-US" w:eastAsia="zh-CN"/>
        </w:rPr>
        <w:t xml:space="preserve">③项目实施方案满足相关技术规范、标准。</w:t>
      </w:r>
      <w:r/>
    </w:p>
    <w:p>
      <w:pPr>
        <w:ind w:left="0" w:firstLine="480"/>
        <w:jc w:val="left"/>
        <w:keepLines w:val="0"/>
        <w:keepNext w:val="0"/>
        <w:pageBreakBefore w:val="0"/>
        <w:spacing w:line="360" w:lineRule="auto"/>
        <w:widowControl w:val="off"/>
        <w:rPr>
          <w:rFonts w:hint="eastAsia" w:ascii="宋体" w:hAnsi="宋体" w:eastAsia="宋体" w:cs="宋体"/>
          <w:b w:val="0"/>
          <w:bCs/>
          <w:color w:val="auto"/>
          <w:sz w:val="24"/>
          <w:szCs w:val="24"/>
          <w:highlight w:val="none"/>
          <w:lang w:val="en-US" w:eastAsia="zh-CN"/>
        </w:rPr>
      </w:pPr>
      <w:r>
        <w:rPr>
          <w:rFonts w:hint="eastAsia" w:ascii="宋体" w:hAnsi="宋体" w:eastAsia="宋体" w:cs="宋体"/>
          <w:b w:val="0"/>
          <w:bCs/>
          <w:color w:val="auto"/>
          <w:sz w:val="24"/>
          <w:szCs w:val="24"/>
          <w:highlight w:val="none"/>
          <w:lang w:val="en-US" w:eastAsia="zh-CN"/>
        </w:rPr>
        <w:t xml:space="preserve">投标供应商须针对上述①、②、③条评分内容分别进行阐述，阐述内容须满足采购需求。内容全面、不漏项且有翔实的针对性解释说明的，该条得4分；阐述内容较全面、漏缺1项或2项，有针对性解释说明的，该条得2分；阐述内容基本全面，有针对性解释说明的，该条得1分。阐述内容不全面，针对评分内容没有解释说明的，该条得0分。</w:t>
      </w:r>
      <w:r/>
    </w:p>
    <w:p>
      <w:pPr>
        <w:ind w:left="0" w:firstLine="480"/>
        <w:jc w:val="left"/>
        <w:keepLines w:val="0"/>
        <w:keepNext w:val="0"/>
        <w:pageBreakBefore w:val="0"/>
        <w:spacing w:line="360" w:lineRule="auto"/>
        <w:widowControl w:val="off"/>
        <w:rPr>
          <w:rFonts w:hint="eastAsia" w:ascii="宋体" w:hAnsi="宋体" w:eastAsia="宋体" w:cs="宋体"/>
          <w:b/>
          <w:bCs w:val="0"/>
          <w:color w:val="auto"/>
          <w:sz w:val="24"/>
          <w:szCs w:val="24"/>
          <w:highlight w:val="none"/>
          <w:lang w:val="zh-CN"/>
        </w:rPr>
      </w:pPr>
      <w:r>
        <w:rPr>
          <w:rFonts w:hint="eastAsia" w:ascii="宋体" w:hAnsi="宋体" w:eastAsia="宋体" w:cs="宋体"/>
          <w:b/>
          <w:bCs w:val="0"/>
          <w:color w:val="auto"/>
          <w:sz w:val="24"/>
          <w:szCs w:val="24"/>
          <w:highlight w:val="none"/>
          <w:lang w:val="en-US" w:eastAsia="zh-CN"/>
        </w:rPr>
        <w:t xml:space="preserve">（3）项目日常维护质量保证体系及措施</w:t>
      </w:r>
      <w:r>
        <w:rPr>
          <w:rFonts w:hint="eastAsia" w:ascii="宋体" w:hAnsi="宋体" w:eastAsia="宋体" w:cs="宋体"/>
          <w:b/>
          <w:bCs w:val="0"/>
          <w:color w:val="auto"/>
          <w:sz w:val="24"/>
          <w:szCs w:val="24"/>
          <w:highlight w:val="none"/>
          <w:lang w:val="zh-CN"/>
        </w:rPr>
        <w:t xml:space="preserve">（</w:t>
      </w:r>
      <w:r>
        <w:rPr>
          <w:rFonts w:hint="eastAsia" w:ascii="宋体" w:hAnsi="宋体" w:eastAsia="宋体" w:cs="宋体"/>
          <w:b/>
          <w:bCs w:val="0"/>
          <w:color w:val="auto"/>
          <w:sz w:val="24"/>
          <w:szCs w:val="24"/>
          <w:highlight w:val="none"/>
          <w:lang w:val="en-US" w:eastAsia="zh-CN"/>
        </w:rPr>
        <w:t xml:space="preserve">8分</w:t>
      </w:r>
      <w:r>
        <w:rPr>
          <w:rFonts w:hint="eastAsia" w:ascii="宋体" w:hAnsi="宋体" w:eastAsia="宋体" w:cs="宋体"/>
          <w:b/>
          <w:bCs w:val="0"/>
          <w:color w:val="auto"/>
          <w:sz w:val="24"/>
          <w:szCs w:val="24"/>
          <w:highlight w:val="none"/>
          <w:lang w:val="zh-CN"/>
        </w:rPr>
        <w:t xml:space="preserve">）</w:t>
      </w:r>
      <w:r/>
    </w:p>
    <w:p>
      <w:pPr>
        <w:ind w:firstLine="480"/>
        <w:spacing w:line="360" w:lineRule="auto"/>
        <w:widowControl/>
        <w:tabs>
          <w:tab w:val="left" w:pos="840" w:leader="none"/>
          <w:tab w:val="left" w:pos="1050" w:leader="none"/>
        </w:tabs>
        <w:rPr>
          <w:rFonts w:hint="eastAsia" w:ascii="宋体" w:hAnsi="宋体" w:eastAsia="宋体" w:cs="宋体"/>
          <w:b/>
          <w:bCs w:val="0"/>
          <w:color w:val="auto"/>
          <w:sz w:val="24"/>
          <w:szCs w:val="24"/>
          <w:highlight w:val="none"/>
          <w:lang w:val="en-US" w:eastAsia="zh-CN"/>
        </w:rPr>
      </w:pPr>
      <w:r>
        <w:rPr>
          <w:rFonts w:hint="eastAsia" w:ascii="宋体" w:hAnsi="宋体" w:eastAsia="宋体" w:cs="宋体"/>
          <w:b/>
          <w:bCs w:val="0"/>
          <w:color w:val="auto"/>
          <w:sz w:val="24"/>
          <w:szCs w:val="24"/>
          <w:highlight w:val="none"/>
          <w:lang w:val="en-US" w:eastAsia="zh-CN"/>
        </w:rPr>
        <w:t xml:space="preserve">包括：①日常维护船只管理及物资配备方案（船只及其他设备设施）；</w:t>
      </w:r>
      <w:r/>
    </w:p>
    <w:p>
      <w:pPr>
        <w:ind w:firstLine="480"/>
        <w:spacing w:line="360" w:lineRule="auto"/>
        <w:widowControl/>
        <w:tabs>
          <w:tab w:val="left" w:pos="840" w:leader="none"/>
          <w:tab w:val="left" w:pos="1050" w:leader="none"/>
        </w:tabs>
        <w:rPr>
          <w:rFonts w:hint="eastAsia" w:ascii="宋体" w:hAnsi="宋体" w:eastAsia="宋体" w:cs="宋体"/>
          <w:b/>
          <w:bCs w:val="0"/>
          <w:color w:val="auto"/>
          <w:sz w:val="24"/>
          <w:szCs w:val="24"/>
          <w:highlight w:val="none"/>
          <w:lang w:val="en-US" w:eastAsia="zh-CN"/>
        </w:rPr>
      </w:pPr>
      <w:r>
        <w:rPr>
          <w:rFonts w:hint="eastAsia" w:ascii="宋体" w:hAnsi="宋体" w:eastAsia="宋体" w:cs="宋体"/>
          <w:b/>
          <w:bCs w:val="0"/>
          <w:color w:val="auto"/>
          <w:sz w:val="24"/>
          <w:szCs w:val="24"/>
          <w:highlight w:val="none"/>
          <w:lang w:val="en-US" w:eastAsia="zh-CN"/>
        </w:rPr>
        <w:t xml:space="preserve">②日常维护质量保证体系、日常</w:t>
      </w:r>
      <w:r>
        <w:rPr>
          <w:rFonts w:hint="eastAsia" w:ascii="宋体" w:hAnsi="宋体" w:cs="宋体"/>
          <w:b/>
          <w:bCs w:val="0"/>
          <w:color w:val="auto"/>
          <w:sz w:val="24"/>
          <w:szCs w:val="24"/>
          <w:highlight w:val="none"/>
          <w:lang w:val="en-US" w:eastAsia="zh-CN"/>
        </w:rPr>
        <w:t xml:space="preserve">维护</w:t>
      </w:r>
      <w:r>
        <w:rPr>
          <w:rFonts w:hint="eastAsia" w:ascii="宋体" w:hAnsi="宋体" w:eastAsia="宋体" w:cs="宋体"/>
          <w:b/>
          <w:bCs w:val="0"/>
          <w:color w:val="auto"/>
          <w:sz w:val="24"/>
          <w:szCs w:val="24"/>
          <w:highlight w:val="none"/>
          <w:lang w:val="en-US" w:eastAsia="zh-CN"/>
        </w:rPr>
        <w:t xml:space="preserve">措施。</w:t>
      </w:r>
      <w:r/>
    </w:p>
    <w:p>
      <w:pPr>
        <w:ind w:left="0" w:firstLine="480"/>
        <w:jc w:val="left"/>
        <w:keepLines w:val="0"/>
        <w:keepNext w:val="0"/>
        <w:pageBreakBefore w:val="0"/>
        <w:spacing w:line="360" w:lineRule="auto"/>
        <w:widowControl w:val="off"/>
        <w:rPr>
          <w:rFonts w:hint="eastAsia" w:ascii="宋体" w:hAnsi="宋体" w:eastAsia="宋体" w:cs="宋体"/>
          <w:b w:val="0"/>
          <w:bCs/>
          <w:color w:val="auto"/>
          <w:sz w:val="24"/>
          <w:szCs w:val="24"/>
          <w:highlight w:val="none"/>
          <w:lang w:val="zh-CN" w:eastAsia="zh-CN"/>
        </w:rPr>
      </w:pPr>
      <w:r>
        <w:rPr>
          <w:rFonts w:hint="eastAsia" w:ascii="宋体" w:hAnsi="宋体" w:eastAsia="宋体" w:cs="宋体"/>
          <w:b w:val="0"/>
          <w:bCs/>
          <w:color w:val="auto"/>
          <w:sz w:val="24"/>
          <w:szCs w:val="24"/>
          <w:highlight w:val="none"/>
          <w:lang w:val="zh-CN" w:eastAsia="zh-CN"/>
        </w:rPr>
        <w:t xml:space="preserve">投标供应商须针对上述①、②条评分内容分别进行阐述，阐述内容须满足采购需求。内容全面、不漏项且有翔实的针对性解释说明的，该条得4分；阐述内容较全面、漏缺1项或2项，有针对性解释说明的，该条得2分；阐述内容基本全面，有针对性解释说明的，该条得1分。阐述内容不全面，针对评分内容没有解释说明的，该条得0分。</w:t>
      </w:r>
      <w:r/>
    </w:p>
    <w:p>
      <w:pPr>
        <w:ind w:left="0" w:firstLine="480"/>
        <w:jc w:val="left"/>
        <w:keepLines w:val="0"/>
        <w:keepNext w:val="0"/>
        <w:pageBreakBefore w:val="0"/>
        <w:spacing w:line="360" w:lineRule="auto"/>
        <w:widowControl w:val="off"/>
        <w:rPr>
          <w:rFonts w:hint="eastAsia" w:ascii="宋体" w:hAnsi="宋体" w:eastAsia="宋体" w:cs="宋体"/>
          <w:b/>
          <w:bCs w:val="0"/>
          <w:color w:val="auto"/>
          <w:sz w:val="24"/>
          <w:szCs w:val="24"/>
          <w:highlight w:val="none"/>
          <w:lang w:val="en-US" w:eastAsia="zh-CN"/>
        </w:rPr>
      </w:pPr>
      <w:r>
        <w:rPr>
          <w:rFonts w:hint="eastAsia" w:ascii="宋体" w:hAnsi="宋体" w:eastAsia="宋体" w:cs="宋体"/>
          <w:b/>
          <w:bCs w:val="0"/>
          <w:color w:val="auto"/>
          <w:sz w:val="24"/>
          <w:szCs w:val="24"/>
          <w:highlight w:val="none"/>
          <w:lang w:val="zh-CN" w:eastAsia="zh-CN"/>
        </w:rPr>
        <w:t xml:space="preserve">（</w:t>
      </w:r>
      <w:r>
        <w:rPr>
          <w:rFonts w:hint="eastAsia" w:ascii="宋体" w:hAnsi="宋体" w:eastAsia="宋体" w:cs="宋体"/>
          <w:b/>
          <w:bCs w:val="0"/>
          <w:color w:val="auto"/>
          <w:sz w:val="24"/>
          <w:szCs w:val="24"/>
          <w:highlight w:val="none"/>
          <w:lang w:val="en-US" w:eastAsia="zh-CN"/>
        </w:rPr>
        <w:t xml:space="preserve">4</w:t>
      </w:r>
      <w:r>
        <w:rPr>
          <w:rFonts w:hint="eastAsia" w:ascii="宋体" w:hAnsi="宋体" w:eastAsia="宋体" w:cs="宋体"/>
          <w:b/>
          <w:bCs w:val="0"/>
          <w:color w:val="auto"/>
          <w:sz w:val="24"/>
          <w:szCs w:val="24"/>
          <w:highlight w:val="none"/>
          <w:lang w:val="zh-CN" w:eastAsia="zh-CN"/>
        </w:rPr>
        <w:t xml:space="preserve">）养护服务工作进度安排及措施</w:t>
      </w:r>
      <w:r>
        <w:rPr>
          <w:rFonts w:hint="eastAsia" w:ascii="宋体" w:hAnsi="宋体" w:eastAsia="宋体" w:cs="宋体"/>
          <w:b/>
          <w:bCs w:val="0"/>
          <w:color w:val="auto"/>
          <w:sz w:val="24"/>
          <w:szCs w:val="24"/>
          <w:highlight w:val="none"/>
          <w:lang w:val="zh-CN"/>
        </w:rPr>
        <w:t xml:space="preserve">（8分）</w:t>
      </w:r>
      <w:r/>
    </w:p>
    <w:p>
      <w:pPr>
        <w:ind w:firstLine="482"/>
        <w:spacing w:line="360" w:lineRule="auto"/>
        <w:rPr>
          <w:rFonts w:hint="eastAsia" w:ascii="宋体" w:hAnsi="宋体" w:eastAsia="宋体" w:cs="宋体"/>
          <w:b/>
          <w:bCs w:val="0"/>
          <w:color w:val="auto"/>
          <w:sz w:val="24"/>
          <w:szCs w:val="24"/>
          <w:highlight w:val="none"/>
          <w:lang w:val="en-US" w:eastAsia="zh-CN"/>
        </w:rPr>
      </w:pPr>
      <w:r>
        <w:rPr>
          <w:rFonts w:hint="eastAsia" w:ascii="宋体" w:hAnsi="宋体" w:eastAsia="宋体" w:cs="宋体"/>
          <w:b/>
          <w:bCs w:val="0"/>
          <w:color w:val="auto"/>
          <w:sz w:val="24"/>
          <w:szCs w:val="24"/>
          <w:highlight w:val="none"/>
          <w:lang w:val="en-US" w:eastAsia="zh-CN"/>
        </w:rPr>
        <w:t xml:space="preserve">包括：①养护服务工作进度安排（具体的服务内容、服务标准、人员、设施等）；</w:t>
      </w:r>
      <w:r/>
    </w:p>
    <w:p>
      <w:pPr>
        <w:ind w:firstLine="482"/>
        <w:spacing w:line="360" w:lineRule="auto"/>
        <w:rPr>
          <w:rFonts w:hint="eastAsia" w:ascii="宋体" w:hAnsi="宋体" w:eastAsia="宋体" w:cs="宋体"/>
          <w:b/>
          <w:bCs w:val="0"/>
          <w:color w:val="auto"/>
          <w:sz w:val="24"/>
          <w:szCs w:val="24"/>
          <w:highlight w:val="none"/>
          <w:lang w:val="en-US" w:eastAsia="zh-CN"/>
        </w:rPr>
      </w:pPr>
      <w:r>
        <w:rPr>
          <w:rFonts w:hint="eastAsia" w:ascii="宋体" w:hAnsi="宋体" w:eastAsia="宋体" w:cs="宋体"/>
          <w:b/>
          <w:bCs w:val="0"/>
          <w:color w:val="auto"/>
          <w:sz w:val="24"/>
          <w:szCs w:val="24"/>
          <w:highlight w:val="none"/>
          <w:lang w:val="en-US" w:eastAsia="zh-CN"/>
        </w:rPr>
        <w:t xml:space="preserve">②养护服务工作进度安排保障措施（人员组织、分工落实措施、船只保障）。</w:t>
      </w:r>
      <w:r/>
    </w:p>
    <w:p>
      <w:pPr>
        <w:ind w:left="0" w:firstLine="480"/>
        <w:jc w:val="left"/>
        <w:keepLines w:val="0"/>
        <w:keepNext w:val="0"/>
        <w:pageBreakBefore w:val="0"/>
        <w:spacing w:line="360" w:lineRule="auto"/>
        <w:widowControl w:val="off"/>
        <w:rPr>
          <w:rFonts w:hint="eastAsia" w:ascii="宋体" w:hAnsi="宋体" w:eastAsia="宋体" w:cs="宋体"/>
          <w:b w:val="0"/>
          <w:bCs/>
          <w:color w:val="auto"/>
          <w:sz w:val="24"/>
          <w:szCs w:val="24"/>
          <w:highlight w:val="none"/>
          <w:lang w:val="zh-CN" w:eastAsia="zh-CN"/>
        </w:rPr>
      </w:pPr>
      <w:r>
        <w:rPr>
          <w:rFonts w:hint="eastAsia" w:ascii="宋体" w:hAnsi="宋体" w:eastAsia="宋体" w:cs="宋体"/>
          <w:b w:val="0"/>
          <w:bCs/>
          <w:color w:val="auto"/>
          <w:sz w:val="24"/>
          <w:szCs w:val="24"/>
          <w:highlight w:val="none"/>
          <w:lang w:val="zh-CN" w:eastAsia="zh-CN"/>
        </w:rPr>
        <w:t xml:space="preserve">投标供应商须针对上述①、②条评分内容分别进行阐述，阐述内容须满足采购需求。内容全面、不漏项且有翔实的针对性解释说明的，该条得4分；阐述内容较全面、漏缺1项或2项，有针对性解释说明的，该条得2分；阐述内容基本全面，有针对性解释说明的，该条得1分。阐述内容不全面，针对评分内容没有解释说明的，该条得0分。</w:t>
      </w:r>
      <w:r/>
    </w:p>
    <w:p>
      <w:pPr>
        <w:ind w:left="0" w:firstLine="480"/>
        <w:jc w:val="left"/>
        <w:keepLines w:val="0"/>
        <w:keepNext w:val="0"/>
        <w:pageBreakBefore w:val="0"/>
        <w:spacing w:line="360" w:lineRule="auto"/>
        <w:widowControl w:val="off"/>
        <w:rPr>
          <w:rFonts w:hint="eastAsia" w:ascii="宋体" w:hAnsi="宋体" w:eastAsia="宋体" w:cs="宋体"/>
          <w:b/>
          <w:bCs w:val="0"/>
          <w:color w:val="auto"/>
          <w:sz w:val="24"/>
          <w:szCs w:val="24"/>
          <w:highlight w:val="none"/>
          <w:lang w:val="en-US" w:eastAsia="zh-CN"/>
        </w:rPr>
      </w:pPr>
      <w:r>
        <w:rPr>
          <w:rFonts w:hint="eastAsia" w:ascii="宋体" w:hAnsi="宋体" w:eastAsia="宋体" w:cs="宋体"/>
          <w:b/>
          <w:bCs w:val="0"/>
          <w:color w:val="auto"/>
          <w:sz w:val="24"/>
          <w:szCs w:val="24"/>
          <w:highlight w:val="none"/>
          <w:lang w:val="en-US" w:eastAsia="zh-CN"/>
        </w:rPr>
        <w:t xml:space="preserve">（5）进退场交接方案</w:t>
      </w:r>
      <w:r>
        <w:rPr>
          <w:rFonts w:hint="eastAsia" w:ascii="宋体" w:hAnsi="宋体" w:eastAsia="宋体" w:cs="宋体"/>
          <w:b/>
          <w:bCs w:val="0"/>
          <w:color w:val="auto"/>
          <w:sz w:val="24"/>
          <w:szCs w:val="24"/>
          <w:highlight w:val="none"/>
          <w:lang w:val="zh-CN"/>
        </w:rPr>
        <w:t xml:space="preserve">（</w:t>
      </w:r>
      <w:r>
        <w:rPr>
          <w:rFonts w:hint="eastAsia" w:ascii="宋体" w:hAnsi="宋体" w:eastAsia="宋体" w:cs="宋体"/>
          <w:b/>
          <w:bCs w:val="0"/>
          <w:color w:val="auto"/>
          <w:sz w:val="24"/>
          <w:szCs w:val="24"/>
          <w:highlight w:val="none"/>
          <w:lang w:val="en-US" w:eastAsia="zh-CN"/>
        </w:rPr>
        <w:t xml:space="preserve">8</w:t>
      </w:r>
      <w:r>
        <w:rPr>
          <w:rFonts w:hint="eastAsia" w:ascii="宋体" w:hAnsi="宋体" w:eastAsia="宋体" w:cs="宋体"/>
          <w:b/>
          <w:bCs w:val="0"/>
          <w:color w:val="auto"/>
          <w:sz w:val="24"/>
          <w:szCs w:val="24"/>
          <w:highlight w:val="none"/>
          <w:lang w:val="zh-CN"/>
        </w:rPr>
        <w:t xml:space="preserve">分）</w:t>
      </w:r>
      <w:r/>
    </w:p>
    <w:p>
      <w:pPr>
        <w:ind w:left="0" w:firstLine="480"/>
        <w:jc w:val="left"/>
        <w:keepLines w:val="0"/>
        <w:keepNext w:val="0"/>
        <w:pageBreakBefore w:val="0"/>
        <w:spacing w:line="360" w:lineRule="auto"/>
        <w:widowControl w:val="off"/>
        <w:rPr>
          <w:rFonts w:hint="eastAsia" w:ascii="宋体" w:hAnsi="宋体" w:eastAsia="宋体" w:cs="宋体"/>
          <w:b/>
          <w:bCs w:val="0"/>
          <w:color w:val="auto"/>
          <w:sz w:val="24"/>
          <w:szCs w:val="24"/>
          <w:highlight w:val="none"/>
          <w:lang w:val="en-US" w:eastAsia="zh-CN"/>
        </w:rPr>
      </w:pPr>
      <w:r>
        <w:rPr>
          <w:rFonts w:hint="eastAsia" w:ascii="宋体" w:hAnsi="宋体" w:eastAsia="宋体" w:cs="宋体"/>
          <w:b/>
          <w:bCs w:val="0"/>
          <w:color w:val="auto"/>
          <w:sz w:val="24"/>
          <w:szCs w:val="24"/>
          <w:highlight w:val="none"/>
          <w:lang w:val="en-US" w:eastAsia="zh-CN"/>
        </w:rPr>
        <w:t xml:space="preserve">包括：①针对本项目进退场交接过渡工作方案（人员安排、工作计划、服务保障）；</w:t>
      </w:r>
      <w:r/>
    </w:p>
    <w:p>
      <w:pPr>
        <w:ind w:left="0" w:firstLine="480"/>
        <w:jc w:val="left"/>
        <w:keepLines w:val="0"/>
        <w:keepNext w:val="0"/>
        <w:pageBreakBefore w:val="0"/>
        <w:spacing w:line="360" w:lineRule="auto"/>
        <w:widowControl w:val="off"/>
        <w:rPr>
          <w:rFonts w:hint="eastAsia" w:ascii="宋体" w:hAnsi="宋体" w:eastAsia="宋体" w:cs="宋体"/>
          <w:b/>
          <w:bCs w:val="0"/>
          <w:color w:val="auto"/>
          <w:sz w:val="24"/>
          <w:szCs w:val="24"/>
          <w:highlight w:val="none"/>
          <w:lang w:val="en-US" w:eastAsia="zh-CN"/>
        </w:rPr>
      </w:pPr>
      <w:r>
        <w:rPr>
          <w:rFonts w:hint="eastAsia" w:ascii="宋体" w:hAnsi="宋体" w:eastAsia="宋体" w:cs="宋体"/>
          <w:b/>
          <w:bCs w:val="0"/>
          <w:color w:val="auto"/>
          <w:sz w:val="24"/>
          <w:szCs w:val="24"/>
          <w:highlight w:val="none"/>
          <w:lang w:val="en-US" w:eastAsia="zh-CN"/>
        </w:rPr>
        <w:t xml:space="preserve">②针对本项目进退场交接保障措施（进退场交接准备、进场交接流程、退场交接流程）。</w:t>
      </w:r>
      <w:r/>
    </w:p>
    <w:p>
      <w:pPr>
        <w:ind w:firstLine="480"/>
        <w:spacing w:line="360" w:lineRule="auto"/>
        <w:widowControl/>
        <w:tabs>
          <w:tab w:val="left" w:pos="840" w:leader="none"/>
          <w:tab w:val="left" w:pos="1050" w:leader="none"/>
        </w:tabs>
        <w:rPr>
          <w:rFonts w:hint="eastAsia" w:ascii="宋体" w:hAnsi="宋体" w:eastAsia="宋体" w:cs="宋体"/>
          <w:bCs/>
          <w:color w:val="auto"/>
          <w:sz w:val="24"/>
          <w:szCs w:val="24"/>
          <w:highlight w:val="none"/>
          <w:lang w:val="zh-CN" w:eastAsia="zh-CN"/>
        </w:rPr>
      </w:pPr>
      <w:r>
        <w:rPr>
          <w:rFonts w:hint="eastAsia" w:ascii="宋体" w:hAnsi="宋体" w:eastAsia="宋体" w:cs="宋体"/>
          <w:bCs/>
          <w:color w:val="auto"/>
          <w:sz w:val="24"/>
          <w:szCs w:val="24"/>
          <w:highlight w:val="none"/>
          <w:lang w:val="zh-CN" w:eastAsia="zh-CN"/>
        </w:rPr>
        <w:t xml:space="preserve">投标供应商须针对上述①、②条评分内容分别进行阐述，阐述内容须满足采购需求。内容全面、不漏项且有翔实的针对性解释说明的，该条得4分；阐述内容较全面、漏缺1项或2项，有针对性解释说明的，该条得2分；阐述内容基本全面，有针对性解释说明的，该条得1分。阐述内容不全面，针对评分内容没有解释说明的，该条得0分。</w:t>
      </w:r>
      <w:r/>
    </w:p>
    <w:p>
      <w:pPr>
        <w:ind w:left="0" w:firstLine="480"/>
        <w:jc w:val="left"/>
        <w:keepLines w:val="0"/>
        <w:keepNext w:val="0"/>
        <w:pageBreakBefore w:val="0"/>
        <w:spacing w:line="360" w:lineRule="auto"/>
        <w:widowControl w:val="off"/>
        <w:rPr>
          <w:rFonts w:hint="eastAsia" w:ascii="宋体" w:hAnsi="宋体" w:eastAsia="宋体" w:cs="宋体"/>
          <w:b/>
          <w:bCs w:val="0"/>
          <w:color w:val="auto"/>
          <w:sz w:val="24"/>
          <w:szCs w:val="24"/>
          <w:highlight w:val="none"/>
          <w:lang w:val="en-US" w:eastAsia="zh-CN"/>
        </w:rPr>
      </w:pPr>
      <w:r>
        <w:rPr>
          <w:rFonts w:hint="eastAsia" w:ascii="宋体" w:hAnsi="宋体" w:eastAsia="宋体" w:cs="宋体"/>
          <w:b/>
          <w:bCs w:val="0"/>
          <w:color w:val="auto"/>
          <w:sz w:val="24"/>
          <w:szCs w:val="24"/>
          <w:highlight w:val="none"/>
          <w:lang w:val="en-US" w:eastAsia="zh-CN"/>
        </w:rPr>
        <w:t xml:space="preserve">（6）应急措施及方案</w:t>
      </w:r>
      <w:r>
        <w:rPr>
          <w:rFonts w:hint="eastAsia" w:ascii="宋体" w:hAnsi="宋体" w:eastAsia="宋体" w:cs="宋体"/>
          <w:b/>
          <w:bCs w:val="0"/>
          <w:color w:val="auto"/>
          <w:sz w:val="24"/>
          <w:szCs w:val="24"/>
          <w:highlight w:val="none"/>
          <w:lang w:val="zh-CN"/>
        </w:rPr>
        <w:t xml:space="preserve">（</w:t>
      </w:r>
      <w:r>
        <w:rPr>
          <w:rFonts w:hint="eastAsia" w:ascii="宋体" w:hAnsi="宋体" w:eastAsia="宋体" w:cs="宋体"/>
          <w:b/>
          <w:bCs w:val="0"/>
          <w:color w:val="auto"/>
          <w:sz w:val="24"/>
          <w:szCs w:val="24"/>
          <w:highlight w:val="none"/>
          <w:lang w:val="en-US" w:eastAsia="zh-CN"/>
        </w:rPr>
        <w:t xml:space="preserve">6</w:t>
      </w:r>
      <w:r>
        <w:rPr>
          <w:rFonts w:hint="eastAsia" w:ascii="宋体" w:hAnsi="宋体" w:eastAsia="宋体" w:cs="宋体"/>
          <w:b/>
          <w:bCs w:val="0"/>
          <w:color w:val="auto"/>
          <w:sz w:val="24"/>
          <w:szCs w:val="24"/>
          <w:highlight w:val="none"/>
          <w:lang w:val="zh-CN"/>
        </w:rPr>
        <w:t xml:space="preserve">分）</w:t>
      </w:r>
      <w:r/>
    </w:p>
    <w:p>
      <w:pPr>
        <w:ind w:left="0" w:firstLine="480"/>
        <w:jc w:val="left"/>
        <w:keepLines w:val="0"/>
        <w:keepNext w:val="0"/>
        <w:pageBreakBefore w:val="0"/>
        <w:spacing w:line="360" w:lineRule="auto"/>
        <w:widowControl w:val="off"/>
        <w:rPr>
          <w:rFonts w:hint="eastAsia" w:ascii="宋体" w:hAnsi="宋体" w:eastAsia="宋体" w:cs="宋体"/>
          <w:b/>
          <w:bCs w:val="0"/>
          <w:color w:val="auto"/>
          <w:sz w:val="24"/>
          <w:szCs w:val="24"/>
          <w:highlight w:val="none"/>
          <w:lang w:val="en-US" w:eastAsia="zh-CN"/>
        </w:rPr>
      </w:pPr>
      <w:r>
        <w:rPr>
          <w:rFonts w:hint="eastAsia" w:ascii="宋体" w:hAnsi="宋体" w:eastAsia="宋体" w:cs="宋体"/>
          <w:b/>
          <w:bCs w:val="0"/>
          <w:color w:val="auto"/>
          <w:sz w:val="24"/>
          <w:szCs w:val="24"/>
          <w:highlight w:val="none"/>
          <w:lang w:val="en-US" w:eastAsia="zh-CN"/>
        </w:rPr>
        <w:t xml:space="preserve">包括：①突发污染情况应对方案、应急措施；</w:t>
      </w:r>
      <w:r/>
    </w:p>
    <w:p>
      <w:pPr>
        <w:ind w:left="0" w:firstLine="480"/>
        <w:jc w:val="left"/>
        <w:keepLines w:val="0"/>
        <w:keepNext w:val="0"/>
        <w:pageBreakBefore w:val="0"/>
        <w:spacing w:line="360" w:lineRule="auto"/>
        <w:widowControl w:val="off"/>
        <w:rPr>
          <w:rFonts w:hint="eastAsia" w:ascii="宋体" w:hAnsi="宋体" w:eastAsia="宋体" w:cs="宋体"/>
          <w:b/>
          <w:bCs w:val="0"/>
          <w:color w:val="auto"/>
          <w:sz w:val="24"/>
          <w:szCs w:val="24"/>
          <w:highlight w:val="none"/>
          <w:lang w:val="en-US" w:eastAsia="zh-CN"/>
        </w:rPr>
      </w:pPr>
      <w:r>
        <w:rPr>
          <w:rFonts w:hint="eastAsia" w:ascii="宋体" w:hAnsi="宋体" w:eastAsia="宋体" w:cs="宋体"/>
          <w:b/>
          <w:bCs w:val="0"/>
          <w:color w:val="auto"/>
          <w:sz w:val="24"/>
          <w:szCs w:val="24"/>
          <w:highlight w:val="none"/>
          <w:lang w:val="en-US" w:eastAsia="zh-CN"/>
        </w:rPr>
        <w:t xml:space="preserve">②特殊事故（情况）措施、防汛措施、重大事故的快速处理预案；</w:t>
      </w:r>
      <w:r/>
    </w:p>
    <w:p>
      <w:pPr>
        <w:ind w:firstLine="480"/>
        <w:spacing w:line="360" w:lineRule="auto"/>
        <w:widowControl/>
        <w:tabs>
          <w:tab w:val="left" w:pos="840" w:leader="none"/>
          <w:tab w:val="left" w:pos="1050" w:leader="none"/>
        </w:tabs>
        <w:rPr>
          <w:rFonts w:hint="eastAsia" w:ascii="宋体" w:hAnsi="宋体" w:eastAsia="宋体" w:cs="宋体"/>
          <w:bCs/>
          <w:color w:val="auto"/>
          <w:sz w:val="24"/>
          <w:szCs w:val="24"/>
          <w:highlight w:val="none"/>
          <w:lang w:val="en-US" w:eastAsia="zh-CN"/>
        </w:rPr>
      </w:pPr>
      <w:r>
        <w:rPr>
          <w:rFonts w:hint="eastAsia" w:ascii="宋体" w:hAnsi="宋体" w:eastAsia="宋体" w:cs="宋体"/>
          <w:bCs/>
          <w:color w:val="auto"/>
          <w:sz w:val="24"/>
          <w:szCs w:val="24"/>
          <w:highlight w:val="none"/>
          <w:lang w:val="en-US" w:eastAsia="zh-CN"/>
        </w:rPr>
        <w:t xml:space="preserve">投标供应商须针对上述①、②条评分内容分别进行阐述，阐述内容须满足采购需求。内容全面、不漏项且有翔实的针对性解释说明的，该条得3分；阐述内容较全面、漏缺1项或2项，有针对性解释说明的，该条得2分；阐述内容基本全面，有针对性解释说明的，该条得1分。阐述内容不全面，针对评分内容没有解释说明的，该条得0分。</w:t>
      </w:r>
      <w:r/>
    </w:p>
    <w:p>
      <w:pPr>
        <w:pStyle w:val="701"/>
        <w:ind w:firstLine="482"/>
        <w:keepLines w:val="0"/>
        <w:keepNext w:val="0"/>
        <w:pageBreakBefore w:val="0"/>
        <w:spacing w:line="360" w:lineRule="auto"/>
        <w:widowControl w:val="off"/>
        <w:rPr>
          <w:rFonts w:hint="eastAsia" w:ascii="宋体" w:hAnsi="宋体" w:eastAsia="宋体" w:cs="宋体"/>
          <w:b/>
          <w:bCs w:val="0"/>
          <w:color w:val="auto"/>
          <w:sz w:val="24"/>
          <w:szCs w:val="24"/>
          <w:highlight w:val="none"/>
          <w:lang w:val="en-US" w:eastAsia="zh-CN" w:bidi="ar-SA"/>
        </w:rPr>
      </w:pPr>
      <w:r>
        <w:rPr>
          <w:rFonts w:hint="eastAsia" w:ascii="宋体" w:hAnsi="宋体" w:eastAsia="宋体" w:cs="宋体"/>
          <w:b/>
          <w:bCs w:val="0"/>
          <w:color w:val="auto"/>
          <w:sz w:val="24"/>
          <w:szCs w:val="24"/>
          <w:highlight w:val="none"/>
          <w:lang w:val="en-US" w:eastAsia="zh-CN" w:bidi="ar-SA"/>
        </w:rPr>
        <w:t xml:space="preserve">评标说明：</w:t>
      </w:r>
      <w:r/>
    </w:p>
    <w:p>
      <w:pPr>
        <w:pStyle w:val="701"/>
        <w:ind w:firstLine="480"/>
        <w:keepLines w:val="0"/>
        <w:keepNext w:val="0"/>
        <w:pageBreakBefore w:val="0"/>
        <w:spacing w:line="360" w:lineRule="auto"/>
        <w:widowControl w:val="off"/>
        <w:rPr>
          <w:rFonts w:hint="eastAsia" w:ascii="宋体" w:hAnsi="宋体" w:eastAsia="宋体" w:cs="宋体"/>
          <w:bCs/>
          <w:color w:val="auto"/>
          <w:sz w:val="24"/>
          <w:szCs w:val="24"/>
          <w:highlight w:val="none"/>
          <w:lang w:val="en-US" w:eastAsia="zh-CN" w:bidi="ar-SA"/>
        </w:rPr>
      </w:pPr>
      <w:r>
        <w:rPr>
          <w:rFonts w:hint="eastAsia" w:ascii="宋体" w:hAnsi="宋体" w:eastAsia="宋体" w:cs="宋体"/>
          <w:bCs/>
          <w:color w:val="auto"/>
          <w:sz w:val="24"/>
          <w:szCs w:val="24"/>
          <w:highlight w:val="none"/>
          <w:lang w:val="en-US" w:eastAsia="zh-CN" w:bidi="ar-SA"/>
        </w:rPr>
        <w:t xml:space="preserve">①未列入本评分细则的其他条件不作为评分内容。</w:t>
      </w:r>
      <w:r/>
    </w:p>
    <w:p>
      <w:pPr>
        <w:pStyle w:val="701"/>
        <w:ind w:firstLine="480"/>
        <w:keepLines w:val="0"/>
        <w:keepNext w:val="0"/>
        <w:pageBreakBefore w:val="0"/>
        <w:spacing w:line="360" w:lineRule="auto"/>
        <w:widowControl w:val="off"/>
        <w:rPr>
          <w:rFonts w:hint="eastAsia"/>
          <w:highlight w:val="none"/>
          <w:lang w:val="en-US" w:eastAsia="zh-CN"/>
        </w:rPr>
      </w:pPr>
      <w:r>
        <w:rPr>
          <w:rFonts w:hint="eastAsia" w:ascii="宋体" w:hAnsi="宋体" w:eastAsia="宋体" w:cs="宋体"/>
          <w:bCs/>
          <w:color w:val="auto"/>
          <w:sz w:val="24"/>
          <w:szCs w:val="24"/>
          <w:highlight w:val="none"/>
          <w:lang w:val="en-US" w:eastAsia="zh-CN" w:bidi="ar-SA"/>
        </w:rPr>
        <w:t xml:space="preserve">②评委为5人，计算分项得分时取平均值为投标单位的得分，各分项得分合计即为投标单位的总得分。投标文件无相应评分内容时，该项目为零分。每个评分项由评委独立评分。所有评委打分的平均值为各投标人最终得分。最终得分最高的为中标候选人，评分办法及评分细则的解释权属于采购人。</w:t>
      </w:r>
      <w:r/>
    </w:p>
    <w:p>
      <w:pPr>
        <w:ind w:firstLine="240"/>
        <w:keepLines w:val="0"/>
        <w:keepNext w:val="0"/>
        <w:pageBreakBefore w:val="0"/>
        <w:spacing w:line="360" w:lineRule="auto"/>
        <w:rPr>
          <w:rFonts w:hint="eastAsia" w:ascii="宋体" w:hAnsi="宋体" w:eastAsia="宋体" w:cs="宋体"/>
          <w:color w:val="auto"/>
          <w:sz w:val="24"/>
          <w:szCs w:val="22"/>
          <w:highlight w:val="none"/>
          <w:lang w:val="en-US" w:eastAsia="zh-CN" w:bidi="ar-SA"/>
        </w:rPr>
        <w:outlineLvl w:val="9"/>
      </w:pPr>
      <w:r>
        <w:rPr>
          <w:rFonts w:hint="eastAsia" w:ascii="宋体" w:hAnsi="宋体" w:eastAsia="宋体" w:cs="宋体"/>
          <w:color w:val="auto"/>
          <w:sz w:val="24"/>
          <w:szCs w:val="22"/>
          <w:highlight w:val="none"/>
          <w:lang w:val="en-US" w:eastAsia="zh-CN" w:bidi="ar-SA"/>
        </w:rPr>
        <w:t xml:space="preserve">（十一）定标：</w:t>
      </w:r>
      <w:r/>
    </w:p>
    <w:p>
      <w:pPr>
        <w:ind w:firstLine="480"/>
        <w:keepLines w:val="0"/>
        <w:keepNext w:val="0"/>
        <w:pageBreakBefore w:val="0"/>
        <w:spacing w:line="360" w:lineRule="auto"/>
        <w:tabs>
          <w:tab w:val="left" w:pos="420" w:leader="none"/>
          <w:tab w:val="left" w:pos="425" w:leader="none"/>
        </w:tabs>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lang w:val="en-US" w:eastAsia="zh-CN"/>
        </w:rPr>
        <w:t xml:space="preserve">1.</w:t>
      </w:r>
      <w:r>
        <w:rPr>
          <w:rFonts w:hint="eastAsia" w:ascii="宋体" w:hAnsi="宋体" w:eastAsia="宋体" w:cs="宋体"/>
          <w:bCs/>
          <w:color w:val="auto"/>
          <w:sz w:val="24"/>
          <w:szCs w:val="24"/>
          <w:highlight w:val="none"/>
          <w:lang w:eastAsia="zh-CN"/>
        </w:rPr>
        <w:t xml:space="preserve">评标委员会根据招标文件规定的评标方法和评标标准进行评审，按招标文件的要求依法选取中标候选人，中标候选人的选取原则和数量见招标文件。</w:t>
      </w:r>
      <w:r/>
    </w:p>
    <w:p>
      <w:pPr>
        <w:ind w:firstLine="480"/>
        <w:keepLines w:val="0"/>
        <w:keepNext w:val="0"/>
        <w:pageBreakBefore w:val="0"/>
        <w:spacing w:line="360" w:lineRule="auto"/>
        <w:tabs>
          <w:tab w:val="left" w:pos="420" w:leader="none"/>
          <w:tab w:val="left" w:pos="425" w:leader="none"/>
        </w:tabs>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lang w:val="en-US" w:eastAsia="zh-CN"/>
        </w:rPr>
        <w:t xml:space="preserve">2.</w:t>
      </w:r>
      <w:r>
        <w:rPr>
          <w:rFonts w:hint="eastAsia" w:ascii="宋体" w:hAnsi="宋体" w:eastAsia="宋体" w:cs="宋体"/>
          <w:bCs/>
          <w:color w:val="auto"/>
          <w:sz w:val="24"/>
          <w:szCs w:val="24"/>
          <w:highlight w:val="none"/>
          <w:lang w:eastAsia="zh-CN"/>
        </w:rPr>
        <w:t xml:space="preserve">采购人应根据评委会推荐的中标候选人名单中按排名先后顺序确定一名</w:t>
      </w:r>
      <w:r>
        <w:rPr>
          <w:rFonts w:hint="eastAsia" w:ascii="宋体" w:hAnsi="宋体" w:cs="宋体"/>
          <w:bCs/>
          <w:color w:val="auto"/>
          <w:sz w:val="24"/>
          <w:szCs w:val="24"/>
          <w:highlight w:val="none"/>
          <w:lang w:eastAsia="zh-CN"/>
        </w:rPr>
        <w:t xml:space="preserve">投标供应商</w:t>
      </w:r>
      <w:r>
        <w:rPr>
          <w:rFonts w:hint="eastAsia" w:ascii="宋体" w:hAnsi="宋体" w:eastAsia="宋体" w:cs="宋体"/>
          <w:bCs/>
          <w:color w:val="auto"/>
          <w:sz w:val="24"/>
          <w:szCs w:val="24"/>
          <w:highlight w:val="none"/>
          <w:lang w:eastAsia="zh-CN"/>
        </w:rPr>
        <w:t xml:space="preserve">为中标单位。联合体中标的，联合体各方应当共同与采购人签订合同，就中标项目向采购人承担连带责任。</w:t>
      </w:r>
      <w:r/>
    </w:p>
    <w:p>
      <w:pPr>
        <w:ind w:firstLine="480"/>
        <w:keepLines w:val="0"/>
        <w:keepNext w:val="0"/>
        <w:pageBreakBefore w:val="0"/>
        <w:spacing w:line="360" w:lineRule="auto"/>
        <w:tabs>
          <w:tab w:val="left" w:pos="420" w:leader="none"/>
          <w:tab w:val="left" w:pos="425" w:leader="none"/>
        </w:tabs>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lang w:val="en-US" w:eastAsia="zh-CN"/>
        </w:rPr>
        <w:t xml:space="preserve">3.代理机构将</w:t>
      </w:r>
      <w:r>
        <w:rPr>
          <w:rFonts w:hint="eastAsia" w:ascii="宋体" w:hAnsi="宋体" w:eastAsia="宋体" w:cs="宋体"/>
          <w:bCs/>
          <w:color w:val="auto"/>
          <w:sz w:val="24"/>
          <w:szCs w:val="24"/>
          <w:highlight w:val="none"/>
          <w:lang w:eastAsia="zh-CN"/>
        </w:rPr>
        <w:t xml:space="preserve">在</w:t>
      </w:r>
      <w:r>
        <w:rPr>
          <w:rFonts w:hint="eastAsia" w:ascii="宋体" w:hAnsi="宋体" w:eastAsia="宋体" w:cs="宋体"/>
          <w:b/>
          <w:bCs w:val="0"/>
          <w:color w:val="auto"/>
          <w:sz w:val="24"/>
          <w:szCs w:val="24"/>
          <w:highlight w:val="none"/>
          <w:lang w:eastAsia="zh-CN"/>
        </w:rPr>
        <w:t xml:space="preserve">江苏政府采购网</w:t>
      </w:r>
      <w:r>
        <w:rPr>
          <w:rFonts w:hint="eastAsia" w:ascii="宋体" w:hAnsi="宋体" w:eastAsia="宋体" w:cs="宋体"/>
          <w:bCs/>
          <w:color w:val="auto"/>
          <w:sz w:val="24"/>
          <w:szCs w:val="24"/>
          <w:highlight w:val="none"/>
          <w:lang w:eastAsia="zh-CN"/>
        </w:rPr>
        <w:t xml:space="preserve">上</w:t>
      </w:r>
      <w:r>
        <w:rPr>
          <w:rFonts w:hint="eastAsia" w:ascii="宋体" w:hAnsi="宋体" w:eastAsia="宋体" w:cs="宋体"/>
          <w:bCs/>
          <w:color w:val="auto"/>
          <w:sz w:val="24"/>
          <w:szCs w:val="24"/>
          <w:highlight w:val="none"/>
          <w:lang w:val="en-US" w:eastAsia="zh-CN"/>
        </w:rPr>
        <w:t xml:space="preserve">发布</w:t>
      </w:r>
      <w:r>
        <w:rPr>
          <w:rFonts w:hint="eastAsia" w:ascii="宋体" w:hAnsi="宋体" w:eastAsia="宋体" w:cs="宋体"/>
          <w:bCs/>
          <w:color w:val="auto"/>
          <w:sz w:val="24"/>
          <w:szCs w:val="24"/>
          <w:highlight w:val="none"/>
          <w:lang w:eastAsia="zh-CN"/>
        </w:rPr>
        <w:t xml:space="preserve">中标</w:t>
      </w:r>
      <w:r>
        <w:rPr>
          <w:rFonts w:hint="eastAsia" w:ascii="宋体" w:hAnsi="宋体" w:eastAsia="宋体" w:cs="宋体"/>
          <w:bCs/>
          <w:color w:val="auto"/>
          <w:sz w:val="24"/>
          <w:szCs w:val="24"/>
          <w:highlight w:val="none"/>
          <w:lang w:val="en-US" w:eastAsia="zh-CN"/>
        </w:rPr>
        <w:t xml:space="preserve">结果公告</w:t>
      </w:r>
      <w:r>
        <w:rPr>
          <w:rFonts w:hint="eastAsia" w:ascii="宋体" w:hAnsi="宋体" w:eastAsia="宋体" w:cs="宋体"/>
          <w:bCs/>
          <w:color w:val="auto"/>
          <w:sz w:val="24"/>
          <w:szCs w:val="24"/>
          <w:highlight w:val="none"/>
          <w:lang w:eastAsia="zh-CN"/>
        </w:rPr>
        <w:t xml:space="preserve">，</w:t>
      </w:r>
      <w:r>
        <w:rPr>
          <w:rFonts w:hint="eastAsia" w:ascii="宋体" w:hAnsi="宋体" w:eastAsia="宋体" w:cs="宋体"/>
          <w:bCs/>
          <w:color w:val="auto"/>
          <w:sz w:val="24"/>
          <w:szCs w:val="24"/>
          <w:highlight w:val="none"/>
        </w:rPr>
        <w:t xml:space="preserve">公告期限为1个工作日。</w:t>
      </w:r>
      <w:r>
        <w:rPr>
          <w:rFonts w:hint="eastAsia" w:ascii="宋体" w:hAnsi="宋体" w:eastAsia="宋体" w:cs="宋体"/>
          <w:bCs/>
          <w:color w:val="auto"/>
          <w:sz w:val="24"/>
          <w:szCs w:val="24"/>
          <w:highlight w:val="none"/>
          <w:lang w:eastAsia="zh-CN"/>
        </w:rPr>
        <w:t xml:space="preserve">在公告中标结果的同时，</w:t>
      </w:r>
      <w:r>
        <w:rPr>
          <w:rFonts w:hint="eastAsia" w:ascii="宋体" w:hAnsi="宋体" w:eastAsia="宋体" w:cs="宋体"/>
          <w:bCs/>
          <w:color w:val="auto"/>
          <w:sz w:val="24"/>
          <w:szCs w:val="24"/>
          <w:highlight w:val="none"/>
          <w:lang w:val="en-US" w:eastAsia="zh-CN"/>
        </w:rPr>
        <w:t xml:space="preserve">代理机构</w:t>
      </w:r>
      <w:r>
        <w:rPr>
          <w:rFonts w:hint="eastAsia" w:ascii="宋体" w:hAnsi="宋体" w:eastAsia="宋体" w:cs="宋体"/>
          <w:bCs/>
          <w:color w:val="auto"/>
          <w:sz w:val="24"/>
          <w:szCs w:val="24"/>
          <w:highlight w:val="none"/>
          <w:lang w:eastAsia="zh-CN"/>
        </w:rPr>
        <w:t xml:space="preserve">向中标人发出中标通知书。如有质疑，按《中华人民共和国政府采购法》、财政部《政府采购货物和服务招标投标管理办法》等有关法规处理。</w:t>
      </w:r>
      <w:r/>
    </w:p>
    <w:p>
      <w:pPr>
        <w:ind w:firstLine="480"/>
        <w:keepLines w:val="0"/>
        <w:keepNext w:val="0"/>
        <w:pageBreakBefore w:val="0"/>
        <w:spacing w:line="360" w:lineRule="auto"/>
        <w:tabs>
          <w:tab w:val="left" w:pos="420" w:leader="none"/>
          <w:tab w:val="left" w:pos="425" w:leader="none"/>
        </w:tabs>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lang w:val="en-US" w:eastAsia="zh-CN"/>
        </w:rPr>
        <w:t xml:space="preserve">4.开标、评标</w:t>
      </w:r>
      <w:r>
        <w:rPr>
          <w:rFonts w:hint="eastAsia" w:ascii="宋体" w:hAnsi="宋体" w:eastAsia="宋体" w:cs="宋体"/>
          <w:bCs/>
          <w:color w:val="auto"/>
          <w:sz w:val="24"/>
          <w:szCs w:val="24"/>
          <w:highlight w:val="none"/>
        </w:rPr>
        <w:t xml:space="preserve">及定标的整个过程均由区监管部门进行现场监督。</w:t>
      </w:r>
      <w:r/>
    </w:p>
    <w:p>
      <w:pPr>
        <w:ind w:firstLine="480"/>
        <w:keepLines w:val="0"/>
        <w:keepNext w:val="0"/>
        <w:pageBreakBefore w:val="0"/>
        <w:spacing w:line="360" w:lineRule="auto"/>
        <w:tabs>
          <w:tab w:val="left" w:pos="420" w:leader="none"/>
          <w:tab w:val="left" w:pos="425" w:leader="none"/>
        </w:tabs>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lang w:val="en-US" w:eastAsia="zh-CN"/>
        </w:rPr>
        <w:t xml:space="preserve">5.</w:t>
      </w:r>
      <w:r>
        <w:rPr>
          <w:rFonts w:hint="eastAsia" w:ascii="宋体" w:hAnsi="宋体" w:eastAsia="宋体" w:cs="宋体"/>
          <w:bCs/>
          <w:color w:val="auto"/>
          <w:sz w:val="24"/>
          <w:szCs w:val="24"/>
          <w:highlight w:val="none"/>
        </w:rPr>
        <w:t xml:space="preserve">中标人在中标结果公告届满之日起30日内</w:t>
      </w:r>
      <w:r>
        <w:rPr>
          <w:rFonts w:hint="eastAsia" w:ascii="宋体" w:hAnsi="宋体" w:cs="宋体"/>
          <w:bCs/>
          <w:color w:val="auto"/>
          <w:sz w:val="24"/>
          <w:szCs w:val="24"/>
          <w:highlight w:val="none"/>
          <w:lang w:eastAsia="zh-CN"/>
        </w:rPr>
        <w:t xml:space="preserve">，</w:t>
      </w:r>
      <w:r>
        <w:rPr>
          <w:rFonts w:hint="eastAsia" w:ascii="宋体" w:hAnsi="宋体" w:eastAsia="宋体" w:cs="宋体"/>
          <w:bCs/>
          <w:color w:val="auto"/>
          <w:sz w:val="24"/>
          <w:szCs w:val="24"/>
          <w:highlight w:val="none"/>
        </w:rPr>
        <w:t xml:space="preserve">使用CA数字证书登录</w:t>
      </w:r>
      <w:r>
        <w:rPr>
          <w:rFonts w:hint="eastAsia" w:ascii="宋体" w:hAnsi="宋体" w:eastAsia="宋体" w:cs="宋体"/>
          <w:bCs/>
          <w:color w:val="auto"/>
          <w:sz w:val="24"/>
          <w:szCs w:val="24"/>
          <w:highlight w:val="none"/>
          <w:lang w:eastAsia="zh-CN"/>
        </w:rPr>
        <w:t xml:space="preserve">“苏采云”系统</w:t>
      </w:r>
      <w:r>
        <w:rPr>
          <w:rFonts w:hint="eastAsia" w:ascii="宋体" w:hAnsi="宋体" w:eastAsia="宋体" w:cs="宋体"/>
          <w:bCs/>
          <w:color w:val="auto"/>
          <w:sz w:val="24"/>
          <w:szCs w:val="24"/>
          <w:highlight w:val="none"/>
        </w:rPr>
        <w:t xml:space="preserve">及时下载中标通知书。因系统存储空间有限，自中标结果公告届满之日起30日后，</w:t>
      </w:r>
      <w:r>
        <w:rPr>
          <w:rFonts w:hint="eastAsia" w:ascii="宋体" w:hAnsi="宋体" w:eastAsia="宋体" w:cs="宋体"/>
          <w:bCs/>
          <w:color w:val="auto"/>
          <w:sz w:val="24"/>
          <w:szCs w:val="24"/>
          <w:highlight w:val="none"/>
          <w:lang w:eastAsia="zh-CN"/>
        </w:rPr>
        <w:t xml:space="preserve">“苏采云”系统</w:t>
      </w:r>
      <w:r>
        <w:rPr>
          <w:rFonts w:hint="eastAsia" w:ascii="宋体" w:hAnsi="宋体" w:eastAsia="宋体" w:cs="宋体"/>
          <w:bCs/>
          <w:color w:val="auto"/>
          <w:sz w:val="24"/>
          <w:szCs w:val="24"/>
          <w:highlight w:val="none"/>
        </w:rPr>
        <w:t xml:space="preserve">不再保证提供下载中标通知书服务</w:t>
      </w:r>
      <w:r>
        <w:rPr>
          <w:rFonts w:hint="eastAsia" w:ascii="宋体" w:hAnsi="宋体" w:cs="宋体"/>
          <w:bCs/>
          <w:color w:val="auto"/>
          <w:sz w:val="24"/>
          <w:szCs w:val="24"/>
          <w:highlight w:val="none"/>
          <w:lang w:eastAsia="zh-CN"/>
        </w:rPr>
        <w:t xml:space="preserve">，</w:t>
      </w:r>
      <w:r>
        <w:rPr>
          <w:rFonts w:hint="eastAsia" w:ascii="宋体" w:hAnsi="宋体" w:eastAsia="宋体" w:cs="宋体"/>
          <w:bCs/>
          <w:color w:val="auto"/>
          <w:sz w:val="24"/>
          <w:szCs w:val="24"/>
          <w:highlight w:val="none"/>
        </w:rPr>
        <w:t xml:space="preserve">因未及时下载而造成的不利后果由中标人自行承担</w:t>
      </w:r>
      <w:r>
        <w:rPr>
          <w:rFonts w:hint="eastAsia" w:ascii="宋体" w:hAnsi="宋体" w:cs="宋体"/>
          <w:bCs/>
          <w:color w:val="auto"/>
          <w:sz w:val="24"/>
          <w:szCs w:val="24"/>
          <w:highlight w:val="none"/>
          <w:lang w:eastAsia="zh-CN"/>
        </w:rPr>
        <w:t xml:space="preserve">。</w:t>
      </w:r>
      <w:r/>
    </w:p>
    <w:p>
      <w:pPr>
        <w:ind w:firstLine="480"/>
        <w:keepLines w:val="0"/>
        <w:keepNext w:val="0"/>
        <w:pageBreakBefore w:val="0"/>
        <w:spacing w:line="360" w:lineRule="auto"/>
        <w:tabs>
          <w:tab w:val="left" w:pos="420" w:leader="none"/>
          <w:tab w:val="left" w:pos="425" w:leader="none"/>
        </w:tabs>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lang w:val="en-US" w:eastAsia="zh-CN"/>
        </w:rPr>
        <w:t xml:space="preserve">6.</w:t>
      </w:r>
      <w:r>
        <w:rPr>
          <w:rFonts w:hint="eastAsia" w:ascii="宋体" w:hAnsi="宋体" w:eastAsia="宋体" w:cs="宋体"/>
          <w:bCs/>
          <w:color w:val="auto"/>
          <w:sz w:val="24"/>
          <w:szCs w:val="24"/>
          <w:highlight w:val="none"/>
        </w:rPr>
        <w:t xml:space="preserve">中标通知书将是合同的一个组成部分。对采购人和中标人均具有法律效力。中标通知书发出后，采购人改变中标结果的，或者中标人放弃中标项目的，应当依法承担法律责任。</w:t>
      </w:r>
      <w:r/>
    </w:p>
    <w:p>
      <w:pPr>
        <w:ind w:firstLine="480"/>
        <w:keepLines w:val="0"/>
        <w:keepNext w:val="0"/>
        <w:pageBreakBefore w:val="0"/>
        <w:spacing w:line="360" w:lineRule="auto"/>
        <w:tabs>
          <w:tab w:val="left" w:pos="420" w:leader="none"/>
          <w:tab w:val="left" w:pos="425" w:leader="none"/>
        </w:tabs>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lang w:val="en-US" w:eastAsia="zh-CN"/>
        </w:rPr>
        <w:t xml:space="preserve">7.</w:t>
      </w:r>
      <w:r>
        <w:rPr>
          <w:rFonts w:hint="eastAsia" w:ascii="宋体" w:hAnsi="宋体" w:eastAsia="宋体" w:cs="宋体"/>
          <w:bCs/>
          <w:color w:val="auto"/>
          <w:sz w:val="24"/>
          <w:szCs w:val="24"/>
          <w:highlight w:val="none"/>
        </w:rPr>
        <w:t xml:space="preserve">中标供应商在收到中标通知书后与招标人签订合同之前，必须提供与系统中电子投标文件一致的纸质投标文件一式三份</w:t>
      </w:r>
      <w:r>
        <w:rPr>
          <w:rFonts w:hint="eastAsia" w:ascii="宋体" w:hAnsi="宋体" w:eastAsia="宋体" w:cs="宋体"/>
          <w:bCs/>
          <w:color w:val="auto"/>
          <w:sz w:val="24"/>
          <w:szCs w:val="24"/>
          <w:highlight w:val="none"/>
          <w:lang w:eastAsia="zh-CN"/>
        </w:rPr>
        <w:t xml:space="preserve">。</w:t>
      </w:r>
      <w:r>
        <w:rPr>
          <w:rFonts w:hint="eastAsia" w:ascii="宋体" w:hAnsi="宋体" w:eastAsia="宋体" w:cs="宋体"/>
          <w:bCs/>
          <w:color w:val="auto"/>
          <w:sz w:val="24"/>
          <w:szCs w:val="24"/>
          <w:highlight w:val="none"/>
        </w:rPr>
        <w:t xml:space="preserve">供应商电子</w:t>
      </w:r>
      <w:r>
        <w:rPr>
          <w:rFonts w:hint="eastAsia" w:ascii="宋体" w:hAnsi="宋体" w:eastAsia="宋体" w:cs="宋体"/>
          <w:bCs/>
          <w:color w:val="auto"/>
          <w:sz w:val="24"/>
          <w:szCs w:val="24"/>
          <w:highlight w:val="none"/>
          <w:lang w:eastAsia="zh-CN"/>
        </w:rPr>
        <w:t xml:space="preserve">投标文件</w:t>
      </w:r>
      <w:r>
        <w:rPr>
          <w:rFonts w:hint="eastAsia" w:ascii="宋体" w:hAnsi="宋体" w:eastAsia="宋体" w:cs="宋体"/>
          <w:bCs/>
          <w:color w:val="auto"/>
          <w:sz w:val="24"/>
          <w:szCs w:val="24"/>
          <w:highlight w:val="none"/>
        </w:rPr>
        <w:t xml:space="preserve">将作为本项目采购活动的电子档案保存，电子档案与</w:t>
      </w:r>
      <w:r>
        <w:rPr>
          <w:rFonts w:hint="eastAsia" w:ascii="宋体" w:hAnsi="宋体" w:eastAsia="宋体" w:cs="宋体"/>
          <w:bCs/>
          <w:color w:val="auto"/>
          <w:sz w:val="24"/>
          <w:szCs w:val="24"/>
          <w:highlight w:val="none"/>
          <w:lang w:val="en-US" w:eastAsia="zh-CN"/>
        </w:rPr>
        <w:t xml:space="preserve">纸质</w:t>
      </w:r>
      <w:r>
        <w:rPr>
          <w:rFonts w:hint="eastAsia" w:ascii="宋体" w:hAnsi="宋体" w:eastAsia="宋体" w:cs="宋体"/>
          <w:bCs/>
          <w:color w:val="auto"/>
          <w:sz w:val="24"/>
          <w:szCs w:val="24"/>
          <w:highlight w:val="none"/>
        </w:rPr>
        <w:t xml:space="preserve">档案具有同等效力</w:t>
      </w:r>
      <w:r>
        <w:rPr>
          <w:rFonts w:hint="eastAsia" w:ascii="宋体" w:hAnsi="宋体" w:eastAsia="宋体" w:cs="宋体"/>
          <w:bCs/>
          <w:color w:val="auto"/>
          <w:sz w:val="24"/>
          <w:szCs w:val="24"/>
          <w:highlight w:val="none"/>
          <w:lang w:eastAsia="zh-CN"/>
        </w:rPr>
        <w:t xml:space="preserve">。</w:t>
      </w:r>
      <w:r/>
    </w:p>
    <w:p>
      <w:pPr>
        <w:ind w:firstLine="240"/>
        <w:keepLines w:val="0"/>
        <w:keepNext w:val="0"/>
        <w:pageBreakBefore w:val="0"/>
        <w:spacing w:line="360" w:lineRule="auto"/>
        <w:rPr>
          <w:rFonts w:hint="eastAsia" w:ascii="宋体" w:hAnsi="宋体" w:eastAsia="宋体" w:cs="宋体"/>
          <w:color w:val="auto"/>
          <w:sz w:val="24"/>
          <w:szCs w:val="22"/>
          <w:highlight w:val="none"/>
          <w:lang w:val="en-US" w:eastAsia="zh-CN" w:bidi="ar-SA"/>
        </w:rPr>
        <w:outlineLvl w:val="9"/>
      </w:pPr>
      <w:r>
        <w:rPr>
          <w:rFonts w:hint="eastAsia" w:ascii="宋体" w:hAnsi="宋体" w:eastAsia="宋体" w:cs="宋体"/>
          <w:color w:val="auto"/>
          <w:sz w:val="24"/>
          <w:szCs w:val="22"/>
          <w:highlight w:val="none"/>
          <w:lang w:val="en-US" w:eastAsia="zh-CN" w:bidi="ar-SA"/>
        </w:rPr>
        <w:t xml:space="preserve">（十二）废标的确认：</w:t>
      </w:r>
      <w:r/>
    </w:p>
    <w:p>
      <w:pPr>
        <w:ind w:firstLine="523"/>
        <w:keepLines w:val="0"/>
        <w:keepNext w:val="0"/>
        <w:pageBreakBefore w:val="0"/>
        <w:spacing w:line="360" w:lineRule="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在</w:t>
      </w:r>
      <w:r>
        <w:rPr>
          <w:rFonts w:hint="eastAsia" w:ascii="宋体" w:hAnsi="宋体" w:cs="宋体"/>
          <w:bCs/>
          <w:color w:val="auto"/>
          <w:sz w:val="24"/>
          <w:szCs w:val="24"/>
          <w:highlight w:val="none"/>
          <w:lang w:val="en-US" w:eastAsia="zh-CN"/>
        </w:rPr>
        <w:t xml:space="preserve">招投标活动</w:t>
      </w:r>
      <w:r>
        <w:rPr>
          <w:rFonts w:hint="eastAsia" w:ascii="宋体" w:hAnsi="宋体" w:eastAsia="宋体" w:cs="宋体"/>
          <w:bCs/>
          <w:color w:val="auto"/>
          <w:sz w:val="24"/>
          <w:szCs w:val="24"/>
          <w:highlight w:val="none"/>
        </w:rPr>
        <w:t xml:space="preserve">中，出现下列情况之一的，</w:t>
      </w:r>
      <w:r>
        <w:rPr>
          <w:rFonts w:hint="eastAsia" w:hAnsi="宋体" w:cs="宋体"/>
          <w:bCs/>
          <w:color w:val="auto"/>
          <w:sz w:val="24"/>
          <w:szCs w:val="24"/>
          <w:highlight w:val="none"/>
        </w:rPr>
        <w:t xml:space="preserve">应予废标</w:t>
      </w:r>
      <w:r>
        <w:rPr>
          <w:rFonts w:hint="eastAsia" w:ascii="宋体" w:hAnsi="宋体" w:eastAsia="宋体" w:cs="宋体"/>
          <w:bCs/>
          <w:color w:val="auto"/>
          <w:sz w:val="24"/>
          <w:szCs w:val="24"/>
          <w:highlight w:val="none"/>
        </w:rPr>
        <w:t xml:space="preserve">：</w:t>
      </w:r>
      <w:r/>
    </w:p>
    <w:p>
      <w:pPr>
        <w:ind w:firstLine="480"/>
        <w:keepLines w:val="0"/>
        <w:keepNext w:val="0"/>
        <w:pageBreakBefore w:val="0"/>
        <w:spacing w:line="360" w:lineRule="auto"/>
        <w:tabs>
          <w:tab w:val="left" w:pos="420" w:leader="none"/>
          <w:tab w:val="left" w:pos="425" w:leader="none"/>
        </w:tabs>
        <w:rPr>
          <w:rFonts w:hint="eastAsia" w:ascii="宋体" w:hAnsi="宋体" w:eastAsia="宋体" w:cs="宋体"/>
          <w:bCs/>
          <w:color w:val="auto"/>
          <w:sz w:val="24"/>
          <w:szCs w:val="24"/>
          <w:highlight w:val="none"/>
          <w:lang w:val="en-US" w:eastAsia="zh-CN"/>
        </w:rPr>
      </w:pPr>
      <w:r>
        <w:rPr>
          <w:rFonts w:hint="eastAsia" w:ascii="宋体" w:hAnsi="宋体" w:eastAsia="宋体" w:cs="宋体"/>
          <w:bCs/>
          <w:color w:val="auto"/>
          <w:sz w:val="24"/>
          <w:szCs w:val="24"/>
          <w:highlight w:val="none"/>
          <w:lang w:val="en-US" w:eastAsia="zh-CN"/>
        </w:rPr>
        <w:t xml:space="preserve">1.出现影响采购公正的违法、违规行为的；</w:t>
      </w:r>
      <w:r/>
    </w:p>
    <w:p>
      <w:pPr>
        <w:ind w:firstLine="480"/>
        <w:keepLines w:val="0"/>
        <w:keepNext w:val="0"/>
        <w:pageBreakBefore w:val="0"/>
        <w:spacing w:line="360" w:lineRule="auto"/>
        <w:tabs>
          <w:tab w:val="left" w:pos="420" w:leader="none"/>
          <w:tab w:val="left" w:pos="425" w:leader="none"/>
        </w:tabs>
        <w:rPr>
          <w:rFonts w:hint="eastAsia" w:ascii="宋体" w:hAnsi="宋体" w:eastAsia="宋体" w:cs="宋体"/>
          <w:bCs/>
          <w:color w:val="auto"/>
          <w:sz w:val="24"/>
          <w:szCs w:val="24"/>
          <w:highlight w:val="none"/>
          <w:lang w:val="en-US" w:eastAsia="zh-CN"/>
        </w:rPr>
      </w:pPr>
      <w:r>
        <w:rPr>
          <w:rFonts w:hint="eastAsia" w:ascii="宋体" w:hAnsi="宋体" w:eastAsia="宋体" w:cs="宋体"/>
          <w:bCs/>
          <w:color w:val="auto"/>
          <w:sz w:val="24"/>
          <w:szCs w:val="24"/>
          <w:highlight w:val="none"/>
          <w:lang w:val="en-US" w:eastAsia="zh-CN"/>
        </w:rPr>
        <w:t xml:space="preserve">2.在采购活动中因重大变故，采购任务取消的；</w:t>
      </w:r>
      <w:r/>
    </w:p>
    <w:p>
      <w:pPr>
        <w:ind w:firstLine="480"/>
        <w:keepLines w:val="0"/>
        <w:keepNext w:val="0"/>
        <w:pageBreakBefore w:val="0"/>
        <w:spacing w:line="360" w:lineRule="auto"/>
        <w:tabs>
          <w:tab w:val="left" w:pos="420" w:leader="none"/>
          <w:tab w:val="left" w:pos="425" w:leader="none"/>
        </w:tabs>
        <w:rPr>
          <w:rFonts w:hint="eastAsia" w:ascii="宋体" w:hAnsi="宋体" w:eastAsia="宋体" w:cs="宋体"/>
          <w:bCs/>
          <w:color w:val="auto"/>
          <w:sz w:val="24"/>
          <w:szCs w:val="24"/>
          <w:highlight w:val="none"/>
          <w:lang w:val="en-US" w:eastAsia="zh-CN"/>
        </w:rPr>
      </w:pPr>
      <w:r>
        <w:rPr>
          <w:rFonts w:hint="eastAsia" w:ascii="宋体" w:hAnsi="宋体" w:eastAsia="宋体" w:cs="宋体"/>
          <w:bCs/>
          <w:color w:val="auto"/>
          <w:sz w:val="24"/>
          <w:szCs w:val="24"/>
          <w:highlight w:val="none"/>
          <w:lang w:val="en-US" w:eastAsia="zh-CN"/>
        </w:rPr>
        <w:t xml:space="preserve">3.在“苏采云”系统规定时间内成功解密电子投标文件的供应商不足3家的；</w:t>
      </w:r>
      <w:r/>
    </w:p>
    <w:p>
      <w:pPr>
        <w:ind w:firstLine="480"/>
        <w:keepLines w:val="0"/>
        <w:keepNext w:val="0"/>
        <w:pageBreakBefore w:val="0"/>
        <w:spacing w:line="360" w:lineRule="auto"/>
        <w:tabs>
          <w:tab w:val="left" w:pos="420" w:leader="none"/>
          <w:tab w:val="left" w:pos="425" w:leader="none"/>
        </w:tabs>
        <w:rPr>
          <w:rFonts w:hint="eastAsia" w:ascii="宋体" w:hAnsi="宋体" w:eastAsia="宋体" w:cs="宋体"/>
          <w:bCs/>
          <w:color w:val="auto"/>
          <w:sz w:val="24"/>
          <w:szCs w:val="24"/>
          <w:highlight w:val="none"/>
          <w:lang w:val="en-US" w:eastAsia="zh-CN"/>
        </w:rPr>
      </w:pPr>
      <w:r>
        <w:rPr>
          <w:rFonts w:hint="eastAsia" w:ascii="宋体" w:hAnsi="宋体" w:eastAsia="宋体" w:cs="宋体"/>
          <w:bCs/>
          <w:color w:val="auto"/>
          <w:sz w:val="24"/>
          <w:szCs w:val="24"/>
          <w:highlight w:val="none"/>
          <w:lang w:val="en-US" w:eastAsia="zh-CN"/>
        </w:rPr>
        <w:t xml:space="preserve">4.因苏采云平台系统故障原因造成投标文件开启不成功的；</w:t>
      </w:r>
      <w:r/>
    </w:p>
    <w:p>
      <w:pPr>
        <w:ind w:firstLine="480"/>
        <w:keepLines w:val="0"/>
        <w:keepNext w:val="0"/>
        <w:pageBreakBefore w:val="0"/>
        <w:spacing w:line="360" w:lineRule="auto"/>
        <w:tabs>
          <w:tab w:val="left" w:pos="420" w:leader="none"/>
          <w:tab w:val="left" w:pos="425" w:leader="none"/>
        </w:tabs>
        <w:rPr>
          <w:rFonts w:hint="eastAsia" w:ascii="宋体" w:hAnsi="宋体" w:eastAsia="宋体" w:cs="宋体"/>
          <w:bCs/>
          <w:color w:val="auto"/>
          <w:sz w:val="24"/>
          <w:szCs w:val="24"/>
          <w:highlight w:val="none"/>
          <w:lang w:val="en-US" w:eastAsia="zh-CN"/>
        </w:rPr>
      </w:pPr>
      <w:r>
        <w:rPr>
          <w:rFonts w:hint="eastAsia" w:ascii="宋体" w:hAnsi="宋体" w:eastAsia="宋体" w:cs="宋体"/>
          <w:bCs/>
          <w:color w:val="auto"/>
          <w:sz w:val="24"/>
          <w:szCs w:val="24"/>
          <w:highlight w:val="none"/>
          <w:lang w:val="en-US" w:eastAsia="zh-CN"/>
        </w:rPr>
        <w:t xml:space="preserve">5.符合专业条件的供应商或者对招标文件作实质响应的供应商不足三家的；</w:t>
      </w:r>
      <w:r/>
    </w:p>
    <w:p>
      <w:pPr>
        <w:ind w:firstLine="480"/>
        <w:keepLines w:val="0"/>
        <w:keepNext w:val="0"/>
        <w:pageBreakBefore w:val="0"/>
        <w:spacing w:line="360" w:lineRule="auto"/>
        <w:tabs>
          <w:tab w:val="left" w:pos="420" w:leader="none"/>
          <w:tab w:val="left" w:pos="425" w:leader="none"/>
        </w:tabs>
        <w:rPr>
          <w:rFonts w:hint="eastAsia" w:ascii="宋体" w:hAnsi="宋体" w:eastAsia="宋体" w:cs="宋体"/>
          <w:bCs/>
          <w:color w:val="auto"/>
          <w:sz w:val="24"/>
          <w:szCs w:val="24"/>
          <w:highlight w:val="none"/>
          <w:lang w:val="en-US" w:eastAsia="zh-CN"/>
        </w:rPr>
      </w:pPr>
      <w:r>
        <w:rPr>
          <w:rFonts w:hint="eastAsia" w:ascii="宋体" w:hAnsi="宋体" w:eastAsia="宋体" w:cs="宋体"/>
          <w:bCs/>
          <w:color w:val="auto"/>
          <w:sz w:val="24"/>
          <w:szCs w:val="24"/>
          <w:highlight w:val="none"/>
          <w:lang w:val="en-US" w:eastAsia="zh-CN"/>
        </w:rPr>
        <w:t xml:space="preserve">6.评标委员会认定招标文件存在歧义、重大缺陷导致评审工作无法进行；</w:t>
      </w:r>
      <w:r/>
    </w:p>
    <w:p>
      <w:pPr>
        <w:ind w:firstLine="480"/>
        <w:keepLines w:val="0"/>
        <w:keepNext w:val="0"/>
        <w:pageBreakBefore w:val="0"/>
        <w:spacing w:line="360" w:lineRule="auto"/>
        <w:tabs>
          <w:tab w:val="left" w:pos="420" w:leader="none"/>
          <w:tab w:val="left" w:pos="425" w:leader="none"/>
        </w:tabs>
        <w:rPr>
          <w:rFonts w:hint="eastAsia" w:ascii="宋体" w:hAnsi="宋体" w:eastAsia="宋体" w:cs="宋体"/>
          <w:bCs/>
          <w:color w:val="auto"/>
          <w:sz w:val="24"/>
          <w:szCs w:val="24"/>
          <w:highlight w:val="none"/>
          <w:lang w:val="en-US" w:eastAsia="zh-CN"/>
        </w:rPr>
      </w:pPr>
      <w:r>
        <w:rPr>
          <w:rFonts w:hint="eastAsia" w:ascii="宋体" w:hAnsi="宋体" w:eastAsia="宋体" w:cs="宋体"/>
          <w:bCs/>
          <w:color w:val="auto"/>
          <w:sz w:val="24"/>
          <w:szCs w:val="24"/>
          <w:highlight w:val="none"/>
          <w:lang w:val="en-US" w:eastAsia="zh-CN"/>
        </w:rPr>
        <w:t xml:space="preserve">7.</w:t>
      </w:r>
      <w:r>
        <w:rPr>
          <w:rFonts w:hint="eastAsia" w:ascii="宋体" w:hAnsi="宋体" w:cs="宋体"/>
          <w:bCs/>
          <w:color w:val="auto"/>
          <w:sz w:val="24"/>
          <w:szCs w:val="24"/>
          <w:highlight w:val="none"/>
          <w:lang w:val="en-US" w:eastAsia="zh-CN"/>
        </w:rPr>
        <w:t xml:space="preserve">投标供应商</w:t>
      </w:r>
      <w:r>
        <w:rPr>
          <w:rFonts w:hint="eastAsia" w:ascii="宋体" w:hAnsi="宋体" w:eastAsia="宋体" w:cs="宋体"/>
          <w:bCs/>
          <w:color w:val="auto"/>
          <w:sz w:val="24"/>
          <w:szCs w:val="24"/>
          <w:highlight w:val="none"/>
          <w:lang w:val="en-US" w:eastAsia="zh-CN"/>
        </w:rPr>
        <w:t xml:space="preserve">的报价均超过采购预算，采购人不能支付的终止采购的。</w:t>
      </w:r>
      <w:r/>
    </w:p>
    <w:p>
      <w:pPr>
        <w:ind w:firstLine="480"/>
        <w:keepLines w:val="0"/>
        <w:keepNext w:val="0"/>
        <w:pageBreakBefore w:val="0"/>
        <w:spacing w:line="360" w:lineRule="auto"/>
        <w:tabs>
          <w:tab w:val="left" w:pos="420" w:leader="none"/>
          <w:tab w:val="left" w:pos="425" w:leader="none"/>
        </w:tabs>
        <w:rPr>
          <w:rFonts w:hint="eastAsia" w:ascii="宋体" w:hAnsi="宋体" w:eastAsia="宋体" w:cs="宋体"/>
          <w:bCs/>
          <w:color w:val="auto"/>
          <w:sz w:val="24"/>
          <w:szCs w:val="24"/>
          <w:highlight w:val="none"/>
          <w:lang w:val="en-US" w:eastAsia="zh-CN"/>
        </w:rPr>
      </w:pPr>
      <w:r>
        <w:rPr>
          <w:rFonts w:hint="eastAsia" w:ascii="宋体" w:hAnsi="宋体" w:eastAsia="宋体" w:cs="宋体"/>
          <w:bCs/>
          <w:color w:val="auto"/>
          <w:sz w:val="24"/>
          <w:szCs w:val="24"/>
          <w:highlight w:val="none"/>
          <w:lang w:val="en-US" w:eastAsia="zh-CN"/>
        </w:rPr>
        <w:t xml:space="preserve">代理机构将及时在原公告发布媒体上发布终止公告</w:t>
      </w:r>
      <w:r>
        <w:rPr>
          <w:rFonts w:hint="eastAsia" w:ascii="宋体" w:hAnsi="宋体" w:cs="宋体"/>
          <w:bCs/>
          <w:color w:val="auto"/>
          <w:sz w:val="24"/>
          <w:szCs w:val="24"/>
          <w:highlight w:val="none"/>
          <w:lang w:val="en-US" w:eastAsia="zh-CN"/>
        </w:rPr>
        <w:t xml:space="preserve">，并</w:t>
      </w:r>
      <w:r>
        <w:rPr>
          <w:rFonts w:hint="eastAsia" w:ascii="宋体" w:hAnsi="宋体" w:eastAsia="宋体" w:cs="宋体"/>
          <w:bCs/>
          <w:color w:val="auto"/>
          <w:sz w:val="24"/>
          <w:szCs w:val="24"/>
          <w:highlight w:val="none"/>
          <w:lang w:val="en-US" w:eastAsia="zh-CN"/>
        </w:rPr>
        <w:t xml:space="preserve">以终止公告的形式通知已经获取招标文件的供应商，并将项目实施情况和采购任务取消原因报告本级财政部门。发布本项目的终止公告后采购中心已尽通知义务。敬请各供应商关注本项目的终止公告，否则，将自行承担相应的风险。</w:t>
      </w:r>
      <w:r/>
    </w:p>
    <w:p>
      <w:pPr>
        <w:ind w:firstLine="240"/>
        <w:keepLines w:val="0"/>
        <w:keepNext w:val="0"/>
        <w:pageBreakBefore w:val="0"/>
        <w:spacing w:line="360" w:lineRule="auto"/>
        <w:rPr>
          <w:rFonts w:hint="eastAsia" w:ascii="宋体" w:hAnsi="宋体" w:eastAsia="宋体" w:cs="宋体"/>
          <w:color w:val="auto"/>
          <w:sz w:val="24"/>
          <w:szCs w:val="22"/>
          <w:highlight w:val="none"/>
          <w:lang w:val="en-US" w:eastAsia="zh-CN" w:bidi="ar-SA"/>
        </w:rPr>
        <w:outlineLvl w:val="9"/>
      </w:pPr>
      <w:r>
        <w:rPr>
          <w:rFonts w:hint="eastAsia" w:ascii="宋体" w:hAnsi="宋体" w:eastAsia="宋体" w:cs="宋体"/>
          <w:color w:val="auto"/>
          <w:sz w:val="24"/>
          <w:szCs w:val="22"/>
          <w:highlight w:val="none"/>
          <w:lang w:val="en-US" w:eastAsia="zh-CN" w:bidi="ar-SA"/>
        </w:rPr>
        <w:t xml:space="preserve">（十三）投标保证金：（本项目无需保证金）</w:t>
      </w:r>
      <w:r/>
    </w:p>
    <w:p>
      <w:pPr>
        <w:ind w:firstLine="480"/>
        <w:keepLines w:val="0"/>
        <w:keepNext w:val="0"/>
        <w:pageBreakBefore w:val="0"/>
        <w:spacing w:line="360" w:lineRule="auto"/>
        <w:tabs>
          <w:tab w:val="right" w:pos="525" w:leader="none"/>
          <w:tab w:val="left" w:pos="1155" w:leader="none"/>
        </w:tabs>
        <w:rPr>
          <w:rFonts w:hint="eastAsia" w:ascii="宋体" w:hAnsi="宋体" w:eastAsia="宋体" w:cs="宋体"/>
          <w:bCs/>
          <w:color w:val="auto"/>
          <w:sz w:val="24"/>
          <w:highlight w:val="none"/>
        </w:rPr>
      </w:pPr>
      <w:r>
        <w:rPr>
          <w:rFonts w:hint="eastAsia" w:ascii="宋体" w:hAnsi="宋体" w:eastAsia="宋体" w:cs="宋体"/>
          <w:color w:val="auto"/>
          <w:sz w:val="24"/>
          <w:highlight w:val="none"/>
        </w:rPr>
        <w:t xml:space="preserve">1.</w:t>
      </w:r>
      <w:r>
        <w:rPr>
          <w:rFonts w:hint="eastAsia" w:ascii="宋体" w:hAnsi="宋体" w:cs="宋体"/>
          <w:color w:val="auto"/>
          <w:sz w:val="24"/>
          <w:highlight w:val="none"/>
          <w:lang w:eastAsia="zh-CN"/>
        </w:rPr>
        <w:t xml:space="preserve">投标</w:t>
      </w:r>
      <w:r>
        <w:rPr>
          <w:rFonts w:hint="eastAsia" w:ascii="宋体" w:hAnsi="宋体" w:eastAsia="宋体" w:cs="宋体"/>
          <w:color w:val="auto"/>
          <w:sz w:val="24"/>
          <w:highlight w:val="none"/>
        </w:rPr>
        <w:t xml:space="preserve">保证金应按照</w:t>
      </w:r>
      <w:r>
        <w:rPr>
          <w:rFonts w:hint="eastAsia" w:ascii="宋体" w:hAnsi="宋体" w:cs="宋体"/>
          <w:color w:val="auto"/>
          <w:sz w:val="24"/>
          <w:highlight w:val="none"/>
          <w:lang w:eastAsia="zh-CN"/>
        </w:rPr>
        <w:t xml:space="preserve">招标文件</w:t>
      </w:r>
      <w:r>
        <w:rPr>
          <w:rFonts w:hint="eastAsia" w:ascii="宋体" w:hAnsi="宋体" w:eastAsia="宋体" w:cs="宋体"/>
          <w:color w:val="auto"/>
          <w:sz w:val="24"/>
          <w:highlight w:val="none"/>
        </w:rPr>
        <w:t xml:space="preserve">规定的数额和办法交纳</w:t>
      </w:r>
      <w:r>
        <w:rPr>
          <w:rFonts w:hint="eastAsia" w:ascii="宋体" w:hAnsi="宋体" w:eastAsia="宋体" w:cs="宋体"/>
          <w:bCs/>
          <w:color w:val="auto"/>
          <w:sz w:val="24"/>
          <w:highlight w:val="none"/>
        </w:rPr>
        <w:t xml:space="preserve">。</w:t>
      </w:r>
      <w:r/>
    </w:p>
    <w:p>
      <w:pPr>
        <w:ind w:firstLine="480"/>
        <w:keepLines w:val="0"/>
        <w:keepNext w:val="0"/>
        <w:pageBreakBefore w:val="0"/>
        <w:spacing w:line="360" w:lineRule="auto"/>
        <w:tabs>
          <w:tab w:val="left" w:pos="0" w:leader="none"/>
          <w:tab w:val="left" w:pos="1155" w:leader="none"/>
        </w:tabs>
        <w:rPr>
          <w:rFonts w:hint="eastAsia" w:ascii="宋体" w:hAnsi="宋体" w:eastAsia="宋体" w:cs="宋体"/>
          <w:bCs/>
          <w:color w:val="auto"/>
          <w:sz w:val="24"/>
          <w:highlight w:val="none"/>
        </w:rPr>
      </w:pPr>
      <w:r>
        <w:rPr>
          <w:rFonts w:hint="eastAsia" w:ascii="宋体" w:hAnsi="宋体" w:eastAsia="宋体" w:cs="宋体"/>
          <w:color w:val="auto"/>
          <w:sz w:val="24"/>
          <w:highlight w:val="none"/>
        </w:rPr>
        <w:t xml:space="preserve">2.如</w:t>
      </w:r>
      <w:r>
        <w:rPr>
          <w:rFonts w:hint="eastAsia" w:ascii="宋体" w:hAnsi="宋体" w:cs="宋体"/>
          <w:color w:val="auto"/>
          <w:sz w:val="24"/>
          <w:highlight w:val="none"/>
          <w:lang w:eastAsia="zh-CN"/>
        </w:rPr>
        <w:t xml:space="preserve">投标供应商</w:t>
      </w:r>
      <w:r>
        <w:rPr>
          <w:rFonts w:hint="eastAsia" w:ascii="宋体" w:hAnsi="宋体" w:eastAsia="宋体" w:cs="宋体"/>
          <w:color w:val="auto"/>
          <w:sz w:val="24"/>
          <w:highlight w:val="none"/>
        </w:rPr>
        <w:t xml:space="preserve">在报价截止期后撤回报价，则</w:t>
      </w:r>
      <w:r>
        <w:rPr>
          <w:rFonts w:hint="eastAsia" w:ascii="宋体" w:hAnsi="宋体" w:cs="宋体"/>
          <w:color w:val="auto"/>
          <w:sz w:val="24"/>
          <w:highlight w:val="none"/>
          <w:lang w:eastAsia="zh-CN"/>
        </w:rPr>
        <w:t xml:space="preserve">投标</w:t>
      </w:r>
      <w:r>
        <w:rPr>
          <w:rFonts w:hint="eastAsia" w:ascii="宋体" w:hAnsi="宋体" w:eastAsia="宋体" w:cs="宋体"/>
          <w:color w:val="auto"/>
          <w:sz w:val="24"/>
          <w:highlight w:val="none"/>
        </w:rPr>
        <w:t xml:space="preserve">保证金将作为违约金不予退还</w:t>
      </w:r>
      <w:r>
        <w:rPr>
          <w:rFonts w:hint="eastAsia" w:ascii="宋体" w:hAnsi="宋体" w:eastAsia="宋体" w:cs="宋体"/>
          <w:bCs/>
          <w:color w:val="auto"/>
          <w:sz w:val="24"/>
          <w:highlight w:val="none"/>
        </w:rPr>
        <w:t xml:space="preserve">。</w:t>
      </w:r>
      <w:r/>
    </w:p>
    <w:p>
      <w:pPr>
        <w:ind w:firstLine="480"/>
        <w:keepLines w:val="0"/>
        <w:keepNext w:val="0"/>
        <w:pageBreakBefore w:val="0"/>
        <w:spacing w:line="360" w:lineRule="auto"/>
        <w:tabs>
          <w:tab w:val="left" w:pos="420" w:leader="none"/>
          <w:tab w:val="left" w:pos="425" w:leader="none"/>
        </w:tabs>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3.自中标（成交）通知书发出之日起5个工作日内原路退还未中标（成交）供应商的</w:t>
      </w:r>
      <w:r>
        <w:rPr>
          <w:rFonts w:hint="eastAsia" w:ascii="宋体" w:hAnsi="宋体" w:cs="宋体"/>
          <w:bCs/>
          <w:color w:val="auto"/>
          <w:sz w:val="24"/>
          <w:szCs w:val="24"/>
          <w:highlight w:val="none"/>
          <w:lang w:eastAsia="zh-CN"/>
        </w:rPr>
        <w:t xml:space="preserve">投标</w:t>
      </w:r>
      <w:r>
        <w:rPr>
          <w:rFonts w:hint="eastAsia" w:ascii="宋体" w:hAnsi="宋体" w:eastAsia="宋体" w:cs="宋体"/>
          <w:bCs/>
          <w:color w:val="auto"/>
          <w:sz w:val="24"/>
          <w:szCs w:val="24"/>
          <w:highlight w:val="none"/>
        </w:rPr>
        <w:t xml:space="preserve">保证金。</w:t>
      </w:r>
      <w:r/>
    </w:p>
    <w:p>
      <w:pPr>
        <w:ind w:firstLine="480"/>
        <w:keepLines w:val="0"/>
        <w:keepNext w:val="0"/>
        <w:pageBreakBefore w:val="0"/>
        <w:spacing w:line="360" w:lineRule="auto"/>
        <w:tabs>
          <w:tab w:val="left" w:pos="420" w:leader="none"/>
          <w:tab w:val="left" w:pos="425" w:leader="none"/>
        </w:tabs>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4.中标</w:t>
      </w:r>
      <w:r>
        <w:rPr>
          <w:rFonts w:hint="eastAsia" w:ascii="宋体" w:hAnsi="宋体" w:eastAsia="宋体" w:cs="宋体"/>
          <w:bCs/>
          <w:color w:val="auto"/>
          <w:sz w:val="24"/>
          <w:highlight w:val="none"/>
        </w:rPr>
        <w:t xml:space="preserve">（成交）</w:t>
      </w:r>
      <w:r>
        <w:rPr>
          <w:rFonts w:hint="eastAsia" w:ascii="宋体" w:hAnsi="宋体" w:eastAsia="宋体" w:cs="宋体"/>
          <w:bCs/>
          <w:color w:val="auto"/>
          <w:sz w:val="24"/>
          <w:szCs w:val="24"/>
          <w:highlight w:val="none"/>
        </w:rPr>
        <w:t xml:space="preserve">供应商的</w:t>
      </w:r>
      <w:r>
        <w:rPr>
          <w:rFonts w:hint="eastAsia" w:ascii="宋体" w:hAnsi="宋体" w:cs="宋体"/>
          <w:bCs/>
          <w:color w:val="auto"/>
          <w:sz w:val="24"/>
          <w:szCs w:val="24"/>
          <w:highlight w:val="none"/>
          <w:lang w:eastAsia="zh-CN"/>
        </w:rPr>
        <w:t xml:space="preserve">投标</w:t>
      </w:r>
      <w:r>
        <w:rPr>
          <w:rFonts w:hint="eastAsia" w:ascii="宋体" w:hAnsi="宋体" w:eastAsia="宋体" w:cs="宋体"/>
          <w:bCs/>
          <w:color w:val="auto"/>
          <w:sz w:val="24"/>
          <w:szCs w:val="24"/>
          <w:highlight w:val="none"/>
        </w:rPr>
        <w:t xml:space="preserve">保证金将在合同生效后5个工作日内原路退还。</w:t>
      </w:r>
      <w:r/>
    </w:p>
    <w:p>
      <w:pPr>
        <w:ind w:firstLine="480"/>
        <w:keepLines w:val="0"/>
        <w:keepNext w:val="0"/>
        <w:pageBreakBefore w:val="0"/>
        <w:spacing w:line="360" w:lineRule="auto"/>
        <w:tabs>
          <w:tab w:val="left" w:pos="420" w:leader="none"/>
          <w:tab w:val="left" w:pos="425" w:leader="none"/>
        </w:tabs>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5.中标</w:t>
      </w:r>
      <w:r>
        <w:rPr>
          <w:rFonts w:hint="eastAsia" w:ascii="宋体" w:hAnsi="宋体" w:eastAsia="宋体" w:cs="宋体"/>
          <w:bCs/>
          <w:color w:val="auto"/>
          <w:sz w:val="24"/>
          <w:highlight w:val="none"/>
        </w:rPr>
        <w:t xml:space="preserve">（成交）</w:t>
      </w:r>
      <w:r>
        <w:rPr>
          <w:rFonts w:hint="eastAsia" w:ascii="宋体" w:hAnsi="宋体" w:eastAsia="宋体" w:cs="宋体"/>
          <w:bCs/>
          <w:color w:val="auto"/>
          <w:sz w:val="24"/>
          <w:szCs w:val="24"/>
          <w:highlight w:val="none"/>
        </w:rPr>
        <w:t xml:space="preserve">供应商有下列情形之一的，采购人不予退还其交纳的</w:t>
      </w:r>
      <w:r>
        <w:rPr>
          <w:rFonts w:hint="eastAsia" w:ascii="宋体" w:hAnsi="宋体" w:cs="宋体"/>
          <w:bCs/>
          <w:color w:val="auto"/>
          <w:sz w:val="24"/>
          <w:szCs w:val="24"/>
          <w:highlight w:val="none"/>
          <w:lang w:eastAsia="zh-CN"/>
        </w:rPr>
        <w:t xml:space="preserve">投标</w:t>
      </w:r>
      <w:r>
        <w:rPr>
          <w:rFonts w:hint="eastAsia" w:ascii="宋体" w:hAnsi="宋体" w:eastAsia="宋体" w:cs="宋体"/>
          <w:bCs/>
          <w:color w:val="auto"/>
          <w:sz w:val="24"/>
          <w:szCs w:val="24"/>
          <w:highlight w:val="none"/>
        </w:rPr>
        <w:t xml:space="preserve">保证金；情节严重的，由财政部门将其列入不良行为记录名单，在一至三年内禁止参加政府采购活动，并予以通报：</w:t>
      </w:r>
      <w:r/>
    </w:p>
    <w:p>
      <w:pPr>
        <w:ind w:firstLine="480"/>
        <w:keepLines w:val="0"/>
        <w:keepNext w:val="0"/>
        <w:pageBreakBefore w:val="0"/>
        <w:spacing w:line="360" w:lineRule="auto"/>
        <w:tabs>
          <w:tab w:val="left" w:pos="420" w:leader="none"/>
          <w:tab w:val="left" w:pos="425" w:leader="none"/>
        </w:tabs>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lang w:eastAsia="zh-CN"/>
        </w:rPr>
        <w:t xml:space="preserve">（</w:t>
      </w:r>
      <w:r>
        <w:rPr>
          <w:rFonts w:hint="eastAsia" w:ascii="宋体" w:hAnsi="宋体" w:eastAsia="宋体" w:cs="宋体"/>
          <w:bCs/>
          <w:color w:val="auto"/>
          <w:sz w:val="24"/>
          <w:szCs w:val="24"/>
          <w:highlight w:val="none"/>
          <w:lang w:val="en-US" w:eastAsia="zh-CN"/>
        </w:rPr>
        <w:t xml:space="preserve">1</w:t>
      </w:r>
      <w:r>
        <w:rPr>
          <w:rFonts w:hint="eastAsia" w:ascii="宋体" w:hAnsi="宋体" w:eastAsia="宋体" w:cs="宋体"/>
          <w:bCs/>
          <w:color w:val="auto"/>
          <w:sz w:val="24"/>
          <w:szCs w:val="24"/>
          <w:highlight w:val="none"/>
          <w:lang w:eastAsia="zh-CN"/>
        </w:rPr>
        <w:t xml:space="preserve">）</w:t>
      </w:r>
      <w:r>
        <w:rPr>
          <w:rFonts w:hint="eastAsia" w:ascii="宋体" w:hAnsi="宋体" w:eastAsia="宋体" w:cs="宋体"/>
          <w:bCs/>
          <w:color w:val="auto"/>
          <w:sz w:val="24"/>
          <w:szCs w:val="24"/>
          <w:highlight w:val="none"/>
        </w:rPr>
        <w:t xml:space="preserve">中标（成交）后无正当理由不与采购人签订合同的；</w:t>
      </w:r>
      <w:r/>
    </w:p>
    <w:p>
      <w:pPr>
        <w:ind w:firstLine="480"/>
        <w:keepLines w:val="0"/>
        <w:keepNext w:val="0"/>
        <w:pageBreakBefore w:val="0"/>
        <w:spacing w:line="360" w:lineRule="auto"/>
        <w:tabs>
          <w:tab w:val="left" w:pos="420" w:leader="none"/>
          <w:tab w:val="left" w:pos="425" w:leader="none"/>
        </w:tabs>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lang w:eastAsia="zh-CN"/>
        </w:rPr>
        <w:t xml:space="preserve">（</w:t>
      </w:r>
      <w:r>
        <w:rPr>
          <w:rFonts w:hint="eastAsia" w:ascii="宋体" w:hAnsi="宋体" w:eastAsia="宋体" w:cs="宋体"/>
          <w:bCs/>
          <w:color w:val="auto"/>
          <w:sz w:val="24"/>
          <w:szCs w:val="24"/>
          <w:highlight w:val="none"/>
          <w:lang w:val="en-US" w:eastAsia="zh-CN"/>
        </w:rPr>
        <w:t xml:space="preserve">2</w:t>
      </w:r>
      <w:r>
        <w:rPr>
          <w:rFonts w:hint="eastAsia" w:ascii="宋体" w:hAnsi="宋体" w:eastAsia="宋体" w:cs="宋体"/>
          <w:bCs/>
          <w:color w:val="auto"/>
          <w:sz w:val="24"/>
          <w:szCs w:val="24"/>
          <w:highlight w:val="none"/>
          <w:lang w:eastAsia="zh-CN"/>
        </w:rPr>
        <w:t xml:space="preserve">）</w:t>
      </w:r>
      <w:r>
        <w:rPr>
          <w:rFonts w:hint="eastAsia" w:ascii="宋体" w:hAnsi="宋体" w:eastAsia="宋体" w:cs="宋体"/>
          <w:bCs/>
          <w:color w:val="auto"/>
          <w:sz w:val="24"/>
          <w:szCs w:val="24"/>
          <w:highlight w:val="none"/>
        </w:rPr>
        <w:t xml:space="preserve">将中标（成交）项目转让给他人，或者在</w:t>
      </w:r>
      <w:r>
        <w:rPr>
          <w:rFonts w:hint="eastAsia" w:ascii="宋体" w:hAnsi="宋体" w:cs="宋体"/>
          <w:bCs/>
          <w:color w:val="auto"/>
          <w:sz w:val="24"/>
          <w:szCs w:val="24"/>
          <w:highlight w:val="none"/>
          <w:lang w:eastAsia="zh-CN"/>
        </w:rPr>
        <w:t xml:space="preserve">投标文件</w:t>
      </w:r>
      <w:r>
        <w:rPr>
          <w:rFonts w:hint="eastAsia" w:ascii="宋体" w:hAnsi="宋体" w:eastAsia="宋体" w:cs="宋体"/>
          <w:bCs/>
          <w:color w:val="auto"/>
          <w:sz w:val="24"/>
          <w:szCs w:val="24"/>
          <w:highlight w:val="none"/>
        </w:rPr>
        <w:t xml:space="preserve">中未说明，且未经过采购人同意，将中标（成交）项目分包给他人的；</w:t>
      </w:r>
      <w:r/>
    </w:p>
    <w:p>
      <w:pPr>
        <w:ind w:firstLine="480"/>
        <w:keepLines w:val="0"/>
        <w:keepNext w:val="0"/>
        <w:pageBreakBefore w:val="0"/>
        <w:spacing w:line="360" w:lineRule="auto"/>
        <w:tabs>
          <w:tab w:val="left" w:pos="420" w:leader="none"/>
          <w:tab w:val="left" w:pos="425" w:leader="none"/>
        </w:tabs>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lang w:eastAsia="zh-CN"/>
        </w:rPr>
        <w:t xml:space="preserve">（</w:t>
      </w:r>
      <w:r>
        <w:rPr>
          <w:rFonts w:hint="eastAsia" w:ascii="宋体" w:hAnsi="宋体" w:eastAsia="宋体" w:cs="宋体"/>
          <w:bCs/>
          <w:color w:val="auto"/>
          <w:sz w:val="24"/>
          <w:szCs w:val="24"/>
          <w:highlight w:val="none"/>
          <w:lang w:val="en-US" w:eastAsia="zh-CN"/>
        </w:rPr>
        <w:t xml:space="preserve">3</w:t>
      </w:r>
      <w:r>
        <w:rPr>
          <w:rFonts w:hint="eastAsia" w:ascii="宋体" w:hAnsi="宋体" w:eastAsia="宋体" w:cs="宋体"/>
          <w:bCs/>
          <w:color w:val="auto"/>
          <w:sz w:val="24"/>
          <w:szCs w:val="24"/>
          <w:highlight w:val="none"/>
          <w:lang w:eastAsia="zh-CN"/>
        </w:rPr>
        <w:t xml:space="preserve">）</w:t>
      </w:r>
      <w:r>
        <w:rPr>
          <w:rFonts w:hint="eastAsia" w:ascii="宋体" w:hAnsi="宋体" w:eastAsia="宋体" w:cs="宋体"/>
          <w:bCs/>
          <w:color w:val="auto"/>
          <w:sz w:val="24"/>
          <w:szCs w:val="24"/>
          <w:highlight w:val="none"/>
        </w:rPr>
        <w:t xml:space="preserve">拒绝履行合同义务的；</w:t>
      </w:r>
      <w:r/>
    </w:p>
    <w:p>
      <w:pPr>
        <w:ind w:firstLine="480"/>
        <w:keepLines w:val="0"/>
        <w:keepNext w:val="0"/>
        <w:pageBreakBefore w:val="0"/>
        <w:spacing w:line="360" w:lineRule="auto"/>
        <w:tabs>
          <w:tab w:val="left" w:pos="420" w:leader="none"/>
          <w:tab w:val="left" w:pos="425" w:leader="none"/>
        </w:tabs>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lang w:eastAsia="zh-CN"/>
        </w:rPr>
        <w:t xml:space="preserve">（</w:t>
      </w:r>
      <w:r>
        <w:rPr>
          <w:rFonts w:hint="eastAsia" w:ascii="宋体" w:hAnsi="宋体" w:eastAsia="宋体" w:cs="宋体"/>
          <w:bCs/>
          <w:color w:val="auto"/>
          <w:sz w:val="24"/>
          <w:szCs w:val="24"/>
          <w:highlight w:val="none"/>
          <w:lang w:val="en-US" w:eastAsia="zh-CN"/>
        </w:rPr>
        <w:t xml:space="preserve">4</w:t>
      </w:r>
      <w:r>
        <w:rPr>
          <w:rFonts w:hint="eastAsia" w:ascii="宋体" w:hAnsi="宋体" w:eastAsia="宋体" w:cs="宋体"/>
          <w:bCs/>
          <w:color w:val="auto"/>
          <w:sz w:val="24"/>
          <w:szCs w:val="24"/>
          <w:highlight w:val="none"/>
          <w:lang w:eastAsia="zh-CN"/>
        </w:rPr>
        <w:t xml:space="preserve">）</w:t>
      </w:r>
      <w:r>
        <w:rPr>
          <w:rFonts w:hint="eastAsia" w:ascii="宋体" w:hAnsi="宋体" w:eastAsia="宋体" w:cs="宋体"/>
          <w:bCs/>
          <w:color w:val="auto"/>
          <w:sz w:val="24"/>
          <w:szCs w:val="24"/>
          <w:highlight w:val="none"/>
        </w:rPr>
        <w:t xml:space="preserve">供应商采用不正当的手段骗取中标；</w:t>
      </w:r>
      <w:r/>
    </w:p>
    <w:p>
      <w:pPr>
        <w:ind w:firstLine="480"/>
        <w:keepLines w:val="0"/>
        <w:keepNext w:val="0"/>
        <w:pageBreakBefore w:val="0"/>
        <w:spacing w:line="360" w:lineRule="auto"/>
        <w:tabs>
          <w:tab w:val="left" w:pos="420" w:leader="none"/>
          <w:tab w:val="left" w:pos="425" w:leader="none"/>
        </w:tabs>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lang w:eastAsia="zh-CN"/>
        </w:rPr>
        <w:t xml:space="preserve">（</w:t>
      </w:r>
      <w:r>
        <w:rPr>
          <w:rFonts w:hint="eastAsia" w:ascii="宋体" w:hAnsi="宋体" w:eastAsia="宋体" w:cs="宋体"/>
          <w:bCs/>
          <w:color w:val="auto"/>
          <w:sz w:val="24"/>
          <w:szCs w:val="24"/>
          <w:highlight w:val="none"/>
          <w:lang w:val="en-US" w:eastAsia="zh-CN"/>
        </w:rPr>
        <w:t xml:space="preserve">5</w:t>
      </w:r>
      <w:r>
        <w:rPr>
          <w:rFonts w:hint="eastAsia" w:ascii="宋体" w:hAnsi="宋体" w:eastAsia="宋体" w:cs="宋体"/>
          <w:bCs/>
          <w:color w:val="auto"/>
          <w:sz w:val="24"/>
          <w:szCs w:val="24"/>
          <w:highlight w:val="none"/>
          <w:lang w:eastAsia="zh-CN"/>
        </w:rPr>
        <w:t xml:space="preserve">）</w:t>
      </w:r>
      <w:r>
        <w:rPr>
          <w:rFonts w:hint="eastAsia" w:ascii="宋体" w:hAnsi="宋体" w:cs="宋体"/>
          <w:bCs/>
          <w:color w:val="auto"/>
          <w:sz w:val="24"/>
          <w:szCs w:val="24"/>
          <w:highlight w:val="none"/>
          <w:lang w:eastAsia="zh-CN"/>
        </w:rPr>
        <w:t xml:space="preserve">招标文件</w:t>
      </w:r>
      <w:r>
        <w:rPr>
          <w:rFonts w:hint="eastAsia" w:ascii="宋体" w:hAnsi="宋体" w:eastAsia="宋体" w:cs="宋体"/>
          <w:bCs/>
          <w:color w:val="auto"/>
          <w:sz w:val="24"/>
          <w:szCs w:val="24"/>
          <w:highlight w:val="none"/>
        </w:rPr>
        <w:t xml:space="preserve">规定的其他情形。</w:t>
      </w:r>
      <w:r/>
    </w:p>
    <w:p>
      <w:pPr>
        <w:ind w:firstLine="240"/>
        <w:keepLines w:val="0"/>
        <w:keepNext w:val="0"/>
        <w:pageBreakBefore w:val="0"/>
        <w:spacing w:line="360" w:lineRule="auto"/>
        <w:rPr>
          <w:rFonts w:hint="eastAsia" w:ascii="宋体" w:hAnsi="宋体" w:eastAsia="宋体" w:cs="宋体"/>
          <w:color w:val="auto"/>
          <w:sz w:val="24"/>
          <w:szCs w:val="22"/>
          <w:highlight w:val="none"/>
          <w:lang w:val="en-US" w:eastAsia="zh-CN" w:bidi="ar-SA"/>
        </w:rPr>
        <w:outlineLvl w:val="9"/>
      </w:pPr>
      <w:r>
        <w:rPr>
          <w:rFonts w:hint="eastAsia" w:ascii="宋体" w:hAnsi="宋体" w:eastAsia="宋体" w:cs="宋体"/>
          <w:color w:val="auto"/>
          <w:sz w:val="24"/>
          <w:szCs w:val="22"/>
          <w:highlight w:val="none"/>
          <w:lang w:val="en-US" w:eastAsia="zh-CN" w:bidi="ar-SA"/>
        </w:rPr>
        <w:t xml:space="preserve">（十四）中标无效的确认：</w:t>
      </w:r>
      <w:r/>
    </w:p>
    <w:p>
      <w:pPr>
        <w:ind w:firstLine="513"/>
        <w:keepLines w:val="0"/>
        <w:keepNext w:val="0"/>
        <w:pageBreakBefore w:val="0"/>
        <w:spacing w:line="360" w:lineRule="auto"/>
        <w:rPr>
          <w:rFonts w:hint="eastAsia" w:ascii="宋体" w:hAnsi="宋体" w:eastAsia="宋体" w:cs="宋体"/>
          <w:color w:val="auto"/>
          <w:sz w:val="24"/>
          <w:szCs w:val="22"/>
          <w:highlight w:val="none"/>
        </w:rPr>
        <w:outlineLvl w:val="9"/>
      </w:pPr>
      <w:r>
        <w:rPr>
          <w:rFonts w:hint="eastAsia" w:ascii="宋体" w:hAnsi="宋体" w:eastAsia="宋体" w:cs="宋体"/>
          <w:color w:val="auto"/>
          <w:sz w:val="24"/>
          <w:szCs w:val="22"/>
          <w:highlight w:val="none"/>
        </w:rPr>
        <w:t xml:space="preserve">若有充分证据证明，中标人出现下列情况之一的，一经查实，将被取消中标资格：</w:t>
      </w:r>
      <w:r/>
    </w:p>
    <w:p>
      <w:pPr>
        <w:ind w:firstLine="513"/>
        <w:keepLines w:val="0"/>
        <w:keepNext w:val="0"/>
        <w:pageBreakBefore w:val="0"/>
        <w:spacing w:line="360" w:lineRule="auto"/>
        <w:rPr>
          <w:rFonts w:hint="eastAsia" w:ascii="宋体" w:hAnsi="宋体" w:eastAsia="宋体" w:cs="宋体"/>
          <w:color w:val="auto"/>
          <w:sz w:val="24"/>
          <w:szCs w:val="22"/>
          <w:highlight w:val="none"/>
        </w:rPr>
        <w:outlineLvl w:val="9"/>
      </w:pPr>
      <w:r>
        <w:rPr>
          <w:rFonts w:hint="eastAsia" w:ascii="宋体" w:hAnsi="宋体" w:cs="宋体"/>
          <w:color w:val="auto"/>
          <w:sz w:val="24"/>
          <w:szCs w:val="22"/>
          <w:highlight w:val="none"/>
          <w:lang w:eastAsia="zh-CN"/>
        </w:rPr>
        <w:t xml:space="preserve">（</w:t>
      </w:r>
      <w:r>
        <w:rPr>
          <w:rFonts w:hint="eastAsia" w:ascii="宋体" w:hAnsi="宋体" w:cs="宋体"/>
          <w:color w:val="auto"/>
          <w:sz w:val="24"/>
          <w:szCs w:val="22"/>
          <w:highlight w:val="none"/>
          <w:lang w:val="en-US" w:eastAsia="zh-CN"/>
        </w:rPr>
        <w:t xml:space="preserve">1）</w:t>
      </w:r>
      <w:r>
        <w:rPr>
          <w:rFonts w:hint="eastAsia" w:ascii="宋体" w:hAnsi="宋体" w:eastAsia="宋体" w:cs="宋体"/>
          <w:color w:val="auto"/>
          <w:sz w:val="24"/>
          <w:szCs w:val="22"/>
          <w:highlight w:val="none"/>
        </w:rPr>
        <w:t xml:space="preserve">提供虚假材料谋取中标的。</w:t>
      </w:r>
      <w:r/>
    </w:p>
    <w:p>
      <w:pPr>
        <w:ind w:firstLine="513"/>
        <w:keepLines w:val="0"/>
        <w:keepNext w:val="0"/>
        <w:pageBreakBefore w:val="0"/>
        <w:spacing w:line="360" w:lineRule="auto"/>
        <w:rPr>
          <w:rFonts w:hint="eastAsia" w:ascii="宋体" w:hAnsi="宋体" w:eastAsia="宋体" w:cs="宋体"/>
          <w:color w:val="auto"/>
          <w:sz w:val="24"/>
          <w:szCs w:val="22"/>
          <w:highlight w:val="none"/>
        </w:rPr>
        <w:outlineLvl w:val="9"/>
      </w:pPr>
      <w:r>
        <w:rPr>
          <w:rFonts w:hint="eastAsia" w:ascii="宋体" w:hAnsi="宋体" w:cs="宋体"/>
          <w:color w:val="auto"/>
          <w:sz w:val="24"/>
          <w:szCs w:val="22"/>
          <w:highlight w:val="none"/>
          <w:lang w:eastAsia="zh-CN"/>
        </w:rPr>
        <w:t xml:space="preserve">（</w:t>
      </w:r>
      <w:r>
        <w:rPr>
          <w:rFonts w:hint="eastAsia" w:ascii="宋体" w:hAnsi="宋体" w:cs="宋体"/>
          <w:color w:val="auto"/>
          <w:sz w:val="24"/>
          <w:szCs w:val="22"/>
          <w:highlight w:val="none"/>
          <w:lang w:val="en-US" w:eastAsia="zh-CN"/>
        </w:rPr>
        <w:t xml:space="preserve">2）</w:t>
      </w:r>
      <w:r>
        <w:rPr>
          <w:rFonts w:hint="eastAsia" w:ascii="宋体" w:hAnsi="宋体" w:eastAsia="宋体" w:cs="宋体"/>
          <w:color w:val="auto"/>
          <w:sz w:val="24"/>
          <w:szCs w:val="22"/>
          <w:highlight w:val="none"/>
        </w:rPr>
        <w:t xml:space="preserve">向采购人、</w:t>
      </w:r>
      <w:r>
        <w:rPr>
          <w:rFonts w:hint="eastAsia" w:ascii="宋体" w:hAnsi="宋体" w:cs="宋体"/>
          <w:color w:val="auto"/>
          <w:sz w:val="24"/>
          <w:szCs w:val="22"/>
          <w:highlight w:val="none"/>
          <w:lang w:val="en-US" w:eastAsia="zh-CN"/>
        </w:rPr>
        <w:t xml:space="preserve">代理机构行贿</w:t>
      </w:r>
      <w:r>
        <w:rPr>
          <w:rFonts w:hint="eastAsia" w:ascii="宋体" w:hAnsi="宋体" w:eastAsia="宋体" w:cs="宋体"/>
          <w:color w:val="auto"/>
          <w:sz w:val="24"/>
          <w:szCs w:val="22"/>
          <w:highlight w:val="none"/>
        </w:rPr>
        <w:t xml:space="preserve">或者提供其他不正当利益的。</w:t>
      </w:r>
      <w:r/>
    </w:p>
    <w:p>
      <w:pPr>
        <w:ind w:firstLine="513"/>
        <w:keepLines w:val="0"/>
        <w:keepNext w:val="0"/>
        <w:pageBreakBefore w:val="0"/>
        <w:spacing w:line="360" w:lineRule="auto"/>
        <w:rPr>
          <w:rFonts w:hint="eastAsia" w:ascii="宋体" w:hAnsi="宋体" w:eastAsia="宋体" w:cs="宋体"/>
          <w:color w:val="auto"/>
          <w:sz w:val="24"/>
          <w:szCs w:val="22"/>
          <w:highlight w:val="none"/>
        </w:rPr>
        <w:outlineLvl w:val="9"/>
      </w:pPr>
      <w:r>
        <w:rPr>
          <w:rFonts w:hint="eastAsia" w:ascii="宋体" w:hAnsi="宋体" w:cs="宋体"/>
          <w:color w:val="auto"/>
          <w:sz w:val="24"/>
          <w:szCs w:val="22"/>
          <w:highlight w:val="none"/>
          <w:lang w:eastAsia="zh-CN"/>
        </w:rPr>
        <w:t xml:space="preserve">（</w:t>
      </w:r>
      <w:r>
        <w:rPr>
          <w:rFonts w:hint="eastAsia" w:ascii="宋体" w:hAnsi="宋体" w:cs="宋体"/>
          <w:color w:val="auto"/>
          <w:sz w:val="24"/>
          <w:szCs w:val="22"/>
          <w:highlight w:val="none"/>
          <w:lang w:val="en-US" w:eastAsia="zh-CN"/>
        </w:rPr>
        <w:t xml:space="preserve">3）</w:t>
      </w:r>
      <w:r>
        <w:rPr>
          <w:rFonts w:hint="eastAsia" w:ascii="宋体" w:hAnsi="宋体" w:eastAsia="宋体" w:cs="宋体"/>
          <w:color w:val="auto"/>
          <w:sz w:val="24"/>
          <w:szCs w:val="22"/>
          <w:highlight w:val="none"/>
        </w:rPr>
        <w:t xml:space="preserve">属于本文件规定的无效投标文件条件的，但在评标过程中又未被评委会发现的。</w:t>
      </w:r>
      <w:r/>
    </w:p>
    <w:p>
      <w:pPr>
        <w:ind w:firstLine="513"/>
        <w:keepLines w:val="0"/>
        <w:keepNext w:val="0"/>
        <w:pageBreakBefore w:val="0"/>
        <w:spacing w:line="360" w:lineRule="auto"/>
        <w:rPr>
          <w:rFonts w:hint="eastAsia" w:ascii="宋体" w:hAnsi="宋体" w:eastAsia="宋体" w:cs="宋体"/>
          <w:color w:val="auto"/>
          <w:sz w:val="24"/>
          <w:szCs w:val="22"/>
          <w:highlight w:val="none"/>
        </w:rPr>
        <w:outlineLvl w:val="9"/>
      </w:pPr>
      <w:r>
        <w:rPr>
          <w:rFonts w:hint="eastAsia" w:ascii="宋体" w:hAnsi="宋体" w:cs="宋体"/>
          <w:color w:val="auto"/>
          <w:sz w:val="24"/>
          <w:szCs w:val="22"/>
          <w:highlight w:val="none"/>
          <w:lang w:eastAsia="zh-CN"/>
        </w:rPr>
        <w:t xml:space="preserve">（</w:t>
      </w:r>
      <w:r>
        <w:rPr>
          <w:rFonts w:hint="eastAsia" w:ascii="宋体" w:hAnsi="宋体" w:cs="宋体"/>
          <w:color w:val="auto"/>
          <w:sz w:val="24"/>
          <w:szCs w:val="22"/>
          <w:highlight w:val="none"/>
          <w:lang w:val="en-US" w:eastAsia="zh-CN"/>
        </w:rPr>
        <w:t xml:space="preserve">4）</w:t>
      </w:r>
      <w:r>
        <w:rPr>
          <w:rFonts w:hint="eastAsia" w:ascii="宋体" w:hAnsi="宋体" w:eastAsia="宋体" w:cs="宋体"/>
          <w:color w:val="auto"/>
          <w:sz w:val="24"/>
          <w:szCs w:val="22"/>
          <w:highlight w:val="none"/>
        </w:rPr>
        <w:t xml:space="preserve">与采购人或者其他供应商恶意串通的。</w:t>
      </w:r>
      <w:r/>
    </w:p>
    <w:p>
      <w:pPr>
        <w:ind w:firstLine="513"/>
        <w:keepLines w:val="0"/>
        <w:keepNext w:val="0"/>
        <w:pageBreakBefore w:val="0"/>
        <w:spacing w:line="360" w:lineRule="auto"/>
        <w:rPr>
          <w:rFonts w:hint="eastAsia" w:ascii="宋体" w:hAnsi="宋体" w:eastAsia="宋体" w:cs="宋体"/>
          <w:color w:val="auto"/>
          <w:sz w:val="24"/>
          <w:szCs w:val="22"/>
          <w:highlight w:val="none"/>
        </w:rPr>
        <w:outlineLvl w:val="9"/>
      </w:pPr>
      <w:r>
        <w:rPr>
          <w:rFonts w:hint="eastAsia" w:ascii="宋体" w:hAnsi="宋体" w:cs="宋体"/>
          <w:color w:val="auto"/>
          <w:sz w:val="24"/>
          <w:szCs w:val="22"/>
          <w:highlight w:val="none"/>
          <w:lang w:eastAsia="zh-CN"/>
        </w:rPr>
        <w:t xml:space="preserve">（</w:t>
      </w:r>
      <w:r>
        <w:rPr>
          <w:rFonts w:hint="eastAsia" w:ascii="宋体" w:hAnsi="宋体" w:cs="宋体"/>
          <w:color w:val="auto"/>
          <w:sz w:val="24"/>
          <w:szCs w:val="22"/>
          <w:highlight w:val="none"/>
          <w:lang w:val="en-US" w:eastAsia="zh-CN"/>
        </w:rPr>
        <w:t xml:space="preserve">5）</w:t>
      </w:r>
      <w:r>
        <w:rPr>
          <w:rFonts w:hint="eastAsia" w:ascii="宋体" w:hAnsi="宋体" w:eastAsia="宋体" w:cs="宋体"/>
          <w:color w:val="auto"/>
          <w:sz w:val="24"/>
          <w:szCs w:val="22"/>
          <w:highlight w:val="none"/>
        </w:rPr>
        <w:t xml:space="preserve">采取不正当手段诋毁、排挤其他供应商的。</w:t>
      </w:r>
      <w:r/>
    </w:p>
    <w:p>
      <w:pPr>
        <w:ind w:firstLine="513"/>
        <w:keepLines w:val="0"/>
        <w:keepNext w:val="0"/>
        <w:pageBreakBefore w:val="0"/>
        <w:spacing w:line="360" w:lineRule="auto"/>
        <w:rPr>
          <w:rFonts w:hint="eastAsia" w:ascii="宋体" w:hAnsi="宋体" w:eastAsia="宋体" w:cs="宋体"/>
          <w:color w:val="auto"/>
          <w:sz w:val="24"/>
          <w:szCs w:val="22"/>
          <w:highlight w:val="none"/>
        </w:rPr>
        <w:outlineLvl w:val="9"/>
      </w:pPr>
      <w:r>
        <w:rPr>
          <w:rFonts w:hint="eastAsia" w:ascii="宋体" w:hAnsi="宋体" w:cs="宋体"/>
          <w:color w:val="auto"/>
          <w:sz w:val="24"/>
          <w:szCs w:val="22"/>
          <w:highlight w:val="none"/>
          <w:lang w:eastAsia="zh-CN"/>
        </w:rPr>
        <w:t xml:space="preserve">（</w:t>
      </w:r>
      <w:r>
        <w:rPr>
          <w:rFonts w:hint="eastAsia" w:ascii="宋体" w:hAnsi="宋体" w:cs="宋体"/>
          <w:color w:val="auto"/>
          <w:sz w:val="24"/>
          <w:szCs w:val="22"/>
          <w:highlight w:val="none"/>
          <w:lang w:val="en-US" w:eastAsia="zh-CN"/>
        </w:rPr>
        <w:t xml:space="preserve">6）</w:t>
      </w:r>
      <w:r>
        <w:rPr>
          <w:rFonts w:hint="eastAsia" w:ascii="宋体" w:hAnsi="宋体" w:eastAsia="宋体" w:cs="宋体"/>
          <w:color w:val="auto"/>
          <w:sz w:val="24"/>
          <w:szCs w:val="22"/>
          <w:highlight w:val="none"/>
        </w:rPr>
        <w:t xml:space="preserve">在招标过程中与采购人进行协商谈判、不按照招标文件和中标供应商的投标文件订立合同，或者与采购人另行订立背离合同实质性内容的协议的；</w:t>
      </w:r>
      <w:r/>
    </w:p>
    <w:p>
      <w:pPr>
        <w:ind w:firstLine="513"/>
        <w:keepLines w:val="0"/>
        <w:keepNext w:val="0"/>
        <w:pageBreakBefore w:val="0"/>
        <w:spacing w:line="360" w:lineRule="auto"/>
        <w:rPr>
          <w:rFonts w:hint="eastAsia" w:ascii="宋体" w:hAnsi="宋体" w:eastAsia="宋体" w:cs="宋体"/>
          <w:color w:val="auto"/>
          <w:sz w:val="24"/>
          <w:szCs w:val="22"/>
          <w:highlight w:val="none"/>
        </w:rPr>
        <w:outlineLvl w:val="9"/>
      </w:pPr>
      <w:r>
        <w:rPr>
          <w:rFonts w:hint="eastAsia" w:ascii="宋体" w:hAnsi="宋体" w:cs="宋体"/>
          <w:color w:val="auto"/>
          <w:sz w:val="24"/>
          <w:szCs w:val="22"/>
          <w:highlight w:val="none"/>
          <w:lang w:eastAsia="zh-CN"/>
        </w:rPr>
        <w:t xml:space="preserve">（</w:t>
      </w:r>
      <w:r>
        <w:rPr>
          <w:rFonts w:hint="eastAsia" w:ascii="宋体" w:hAnsi="宋体" w:cs="宋体"/>
          <w:color w:val="auto"/>
          <w:sz w:val="24"/>
          <w:szCs w:val="22"/>
          <w:highlight w:val="none"/>
          <w:lang w:val="en-US" w:eastAsia="zh-CN"/>
        </w:rPr>
        <w:t xml:space="preserve">7）</w:t>
      </w:r>
      <w:r>
        <w:rPr>
          <w:rFonts w:hint="eastAsia" w:ascii="宋体" w:hAnsi="宋体" w:eastAsia="宋体" w:cs="宋体"/>
          <w:color w:val="auto"/>
          <w:sz w:val="24"/>
          <w:szCs w:val="22"/>
          <w:highlight w:val="none"/>
        </w:rPr>
        <w:t xml:space="preserve">拒绝有关部门监督检查或者提供虚假情况的。</w:t>
      </w:r>
      <w:r/>
    </w:p>
    <w:p>
      <w:pPr>
        <w:ind w:firstLine="240"/>
        <w:keepLines w:val="0"/>
        <w:keepNext w:val="0"/>
        <w:pageBreakBefore w:val="0"/>
        <w:spacing w:line="360" w:lineRule="auto"/>
        <w:rPr>
          <w:rFonts w:hint="default" w:ascii="宋体" w:hAnsi="宋体" w:eastAsia="宋体" w:cs="宋体"/>
          <w:color w:val="auto"/>
          <w:sz w:val="24"/>
          <w:szCs w:val="22"/>
          <w:highlight w:val="none"/>
          <w:lang w:val="en-US" w:eastAsia="zh-CN" w:bidi="ar-SA"/>
        </w:rPr>
        <w:outlineLvl w:val="9"/>
      </w:pPr>
      <w:r>
        <w:rPr>
          <w:rFonts w:hint="eastAsia" w:ascii="宋体" w:hAnsi="宋体" w:eastAsia="宋体" w:cs="宋体"/>
          <w:color w:val="auto"/>
          <w:sz w:val="24"/>
          <w:szCs w:val="22"/>
          <w:highlight w:val="none"/>
          <w:lang w:val="en-US" w:eastAsia="zh-CN" w:bidi="ar-SA"/>
        </w:rPr>
        <w:t xml:space="preserve">（十五）投标无效：</w:t>
      </w:r>
      <w:r/>
    </w:p>
    <w:p>
      <w:pPr>
        <w:ind w:firstLine="513"/>
        <w:keepLines w:val="0"/>
        <w:keepNext w:val="0"/>
        <w:pageBreakBefore w:val="0"/>
        <w:spacing w:line="360" w:lineRule="auto"/>
        <w:rPr>
          <w:rFonts w:hint="eastAsia" w:ascii="宋体" w:hAnsi="宋体" w:eastAsia="宋体" w:cs="宋体"/>
          <w:color w:val="auto"/>
          <w:sz w:val="24"/>
          <w:szCs w:val="22"/>
          <w:highlight w:val="none"/>
        </w:rPr>
        <w:outlineLvl w:val="9"/>
      </w:pPr>
      <w:r>
        <w:rPr>
          <w:rFonts w:hint="eastAsia" w:ascii="宋体" w:hAnsi="宋体" w:eastAsia="宋体" w:cs="宋体"/>
          <w:color w:val="auto"/>
          <w:sz w:val="24"/>
          <w:szCs w:val="22"/>
          <w:highlight w:val="none"/>
        </w:rPr>
        <w:t xml:space="preserve">有下列情形之一的，视为</w:t>
      </w:r>
      <w:r>
        <w:rPr>
          <w:rFonts w:hint="eastAsia" w:ascii="宋体" w:hAnsi="宋体" w:cs="宋体"/>
          <w:color w:val="auto"/>
          <w:sz w:val="24"/>
          <w:szCs w:val="22"/>
          <w:highlight w:val="none"/>
          <w:lang w:eastAsia="zh-CN"/>
        </w:rPr>
        <w:t xml:space="preserve">投标供应商</w:t>
      </w:r>
      <w:r>
        <w:rPr>
          <w:rFonts w:hint="eastAsia" w:ascii="宋体" w:hAnsi="宋体" w:eastAsia="宋体" w:cs="宋体"/>
          <w:color w:val="auto"/>
          <w:sz w:val="24"/>
          <w:szCs w:val="22"/>
          <w:highlight w:val="none"/>
        </w:rPr>
        <w:t xml:space="preserve">串通投标，投标无效：</w:t>
      </w:r>
      <w:r/>
    </w:p>
    <w:p>
      <w:pPr>
        <w:ind w:firstLine="513"/>
        <w:keepLines w:val="0"/>
        <w:keepNext w:val="0"/>
        <w:pageBreakBefore w:val="0"/>
        <w:spacing w:line="360" w:lineRule="auto"/>
        <w:rPr>
          <w:rFonts w:hint="eastAsia" w:ascii="宋体" w:hAnsi="宋体" w:eastAsia="宋体" w:cs="宋体"/>
          <w:color w:val="auto"/>
          <w:sz w:val="24"/>
          <w:szCs w:val="22"/>
          <w:highlight w:val="none"/>
        </w:rPr>
        <w:outlineLvl w:val="9"/>
      </w:pPr>
      <w:r>
        <w:rPr>
          <w:rFonts w:hint="eastAsia" w:ascii="宋体" w:hAnsi="宋体" w:cs="宋体"/>
          <w:color w:val="auto"/>
          <w:sz w:val="24"/>
          <w:szCs w:val="22"/>
          <w:highlight w:val="none"/>
          <w:lang w:eastAsia="zh-CN"/>
        </w:rPr>
        <w:t xml:space="preserve">（</w:t>
      </w:r>
      <w:r>
        <w:rPr>
          <w:rFonts w:hint="eastAsia" w:ascii="宋体" w:hAnsi="宋体" w:cs="宋体"/>
          <w:color w:val="auto"/>
          <w:sz w:val="24"/>
          <w:szCs w:val="22"/>
          <w:highlight w:val="none"/>
          <w:lang w:val="en-US" w:eastAsia="zh-CN"/>
        </w:rPr>
        <w:t xml:space="preserve">1）</w:t>
      </w:r>
      <w:r>
        <w:rPr>
          <w:rFonts w:hint="eastAsia" w:ascii="宋体" w:hAnsi="宋体" w:eastAsia="宋体" w:cs="宋体"/>
          <w:color w:val="auto"/>
          <w:sz w:val="24"/>
          <w:szCs w:val="22"/>
          <w:highlight w:val="none"/>
        </w:rPr>
        <w:t xml:space="preserve">不同</w:t>
      </w:r>
      <w:r>
        <w:rPr>
          <w:rFonts w:hint="eastAsia" w:ascii="宋体" w:hAnsi="宋体" w:cs="宋体"/>
          <w:color w:val="auto"/>
          <w:sz w:val="24"/>
          <w:szCs w:val="22"/>
          <w:highlight w:val="none"/>
          <w:lang w:eastAsia="zh-CN"/>
        </w:rPr>
        <w:t xml:space="preserve">投标供应商</w:t>
      </w:r>
      <w:r>
        <w:rPr>
          <w:rFonts w:hint="eastAsia" w:ascii="宋体" w:hAnsi="宋体" w:eastAsia="宋体" w:cs="宋体"/>
          <w:color w:val="auto"/>
          <w:sz w:val="24"/>
          <w:szCs w:val="22"/>
          <w:highlight w:val="none"/>
        </w:rPr>
        <w:t xml:space="preserve">的投标文件由同一单位或者个人编制。</w:t>
      </w:r>
      <w:r/>
    </w:p>
    <w:p>
      <w:pPr>
        <w:ind w:firstLine="513"/>
        <w:keepLines w:val="0"/>
        <w:keepNext w:val="0"/>
        <w:pageBreakBefore w:val="0"/>
        <w:spacing w:line="360" w:lineRule="auto"/>
        <w:rPr>
          <w:rFonts w:hint="eastAsia" w:ascii="宋体" w:hAnsi="宋体" w:eastAsia="宋体" w:cs="宋体"/>
          <w:color w:val="auto"/>
          <w:sz w:val="24"/>
          <w:szCs w:val="22"/>
          <w:highlight w:val="none"/>
        </w:rPr>
        <w:outlineLvl w:val="9"/>
      </w:pPr>
      <w:r>
        <w:rPr>
          <w:rFonts w:hint="eastAsia" w:ascii="宋体" w:hAnsi="宋体" w:cs="宋体"/>
          <w:color w:val="auto"/>
          <w:sz w:val="24"/>
          <w:szCs w:val="22"/>
          <w:highlight w:val="none"/>
          <w:lang w:eastAsia="zh-CN"/>
        </w:rPr>
        <w:t xml:space="preserve">（</w:t>
      </w:r>
      <w:r>
        <w:rPr>
          <w:rFonts w:hint="eastAsia" w:ascii="宋体" w:hAnsi="宋体" w:cs="宋体"/>
          <w:color w:val="auto"/>
          <w:sz w:val="24"/>
          <w:szCs w:val="22"/>
          <w:highlight w:val="none"/>
          <w:lang w:val="en-US" w:eastAsia="zh-CN"/>
        </w:rPr>
        <w:t xml:space="preserve">2）</w:t>
      </w:r>
      <w:r>
        <w:rPr>
          <w:rFonts w:hint="eastAsia" w:ascii="宋体" w:hAnsi="宋体" w:eastAsia="宋体" w:cs="宋体"/>
          <w:color w:val="auto"/>
          <w:sz w:val="24"/>
          <w:szCs w:val="22"/>
          <w:highlight w:val="none"/>
        </w:rPr>
        <w:t xml:space="preserve">不同</w:t>
      </w:r>
      <w:r>
        <w:rPr>
          <w:rFonts w:hint="eastAsia" w:ascii="宋体" w:hAnsi="宋体" w:cs="宋体"/>
          <w:color w:val="auto"/>
          <w:sz w:val="24"/>
          <w:szCs w:val="22"/>
          <w:highlight w:val="none"/>
          <w:lang w:eastAsia="zh-CN"/>
        </w:rPr>
        <w:t xml:space="preserve">投标供应商</w:t>
      </w:r>
      <w:r>
        <w:rPr>
          <w:rFonts w:hint="eastAsia" w:ascii="宋体" w:hAnsi="宋体" w:eastAsia="宋体" w:cs="宋体"/>
          <w:color w:val="auto"/>
          <w:sz w:val="24"/>
          <w:szCs w:val="22"/>
          <w:highlight w:val="none"/>
        </w:rPr>
        <w:t xml:space="preserve">委托同一单位或者个人办理投标事宜。</w:t>
      </w:r>
      <w:r/>
    </w:p>
    <w:p>
      <w:pPr>
        <w:ind w:firstLine="513"/>
        <w:keepLines w:val="0"/>
        <w:keepNext w:val="0"/>
        <w:pageBreakBefore w:val="0"/>
        <w:spacing w:line="360" w:lineRule="auto"/>
        <w:rPr>
          <w:rFonts w:hint="eastAsia" w:ascii="宋体" w:hAnsi="宋体" w:eastAsia="宋体" w:cs="宋体"/>
          <w:color w:val="auto"/>
          <w:sz w:val="24"/>
          <w:szCs w:val="22"/>
          <w:highlight w:val="none"/>
        </w:rPr>
        <w:outlineLvl w:val="9"/>
      </w:pPr>
      <w:r>
        <w:rPr>
          <w:rFonts w:hint="eastAsia" w:ascii="宋体" w:hAnsi="宋体" w:cs="宋体"/>
          <w:color w:val="auto"/>
          <w:sz w:val="24"/>
          <w:szCs w:val="22"/>
          <w:highlight w:val="none"/>
          <w:lang w:eastAsia="zh-CN"/>
        </w:rPr>
        <w:t xml:space="preserve">（</w:t>
      </w:r>
      <w:r>
        <w:rPr>
          <w:rFonts w:hint="eastAsia" w:ascii="宋体" w:hAnsi="宋体" w:cs="宋体"/>
          <w:color w:val="auto"/>
          <w:sz w:val="24"/>
          <w:szCs w:val="22"/>
          <w:highlight w:val="none"/>
          <w:lang w:val="en-US" w:eastAsia="zh-CN"/>
        </w:rPr>
        <w:t xml:space="preserve">3）</w:t>
      </w:r>
      <w:r>
        <w:rPr>
          <w:rFonts w:hint="eastAsia" w:ascii="宋体" w:hAnsi="宋体" w:eastAsia="宋体" w:cs="宋体"/>
          <w:color w:val="auto"/>
          <w:sz w:val="24"/>
          <w:szCs w:val="22"/>
          <w:highlight w:val="none"/>
        </w:rPr>
        <w:t xml:space="preserve">不同</w:t>
      </w:r>
      <w:r>
        <w:rPr>
          <w:rFonts w:hint="eastAsia" w:ascii="宋体" w:hAnsi="宋体" w:cs="宋体"/>
          <w:color w:val="auto"/>
          <w:sz w:val="24"/>
          <w:szCs w:val="22"/>
          <w:highlight w:val="none"/>
          <w:lang w:eastAsia="zh-CN"/>
        </w:rPr>
        <w:t xml:space="preserve">投标供应商</w:t>
      </w:r>
      <w:r>
        <w:rPr>
          <w:rFonts w:hint="eastAsia" w:ascii="宋体" w:hAnsi="宋体" w:eastAsia="宋体" w:cs="宋体"/>
          <w:color w:val="auto"/>
          <w:sz w:val="24"/>
          <w:szCs w:val="22"/>
          <w:highlight w:val="none"/>
        </w:rPr>
        <w:t xml:space="preserve">的投标文件载明的项目管理成员或者联系人员为同一人。</w:t>
      </w:r>
      <w:r/>
    </w:p>
    <w:p>
      <w:pPr>
        <w:ind w:firstLine="513"/>
        <w:keepLines w:val="0"/>
        <w:keepNext w:val="0"/>
        <w:pageBreakBefore w:val="0"/>
        <w:spacing w:line="360" w:lineRule="auto"/>
        <w:rPr>
          <w:rFonts w:hint="eastAsia" w:ascii="宋体" w:hAnsi="宋体" w:eastAsia="宋体" w:cs="宋体"/>
          <w:color w:val="auto"/>
          <w:sz w:val="24"/>
          <w:szCs w:val="22"/>
          <w:highlight w:val="none"/>
        </w:rPr>
        <w:outlineLvl w:val="9"/>
      </w:pPr>
      <w:r>
        <w:rPr>
          <w:rFonts w:hint="eastAsia" w:ascii="宋体" w:hAnsi="宋体" w:cs="宋体"/>
          <w:color w:val="auto"/>
          <w:sz w:val="24"/>
          <w:szCs w:val="22"/>
          <w:highlight w:val="none"/>
          <w:lang w:eastAsia="zh-CN"/>
        </w:rPr>
        <w:t xml:space="preserve">（</w:t>
      </w:r>
      <w:r>
        <w:rPr>
          <w:rFonts w:hint="eastAsia" w:ascii="宋体" w:hAnsi="宋体" w:cs="宋体"/>
          <w:color w:val="auto"/>
          <w:sz w:val="24"/>
          <w:szCs w:val="22"/>
          <w:highlight w:val="none"/>
          <w:lang w:val="en-US" w:eastAsia="zh-CN"/>
        </w:rPr>
        <w:t xml:space="preserve">4）</w:t>
      </w:r>
      <w:r>
        <w:rPr>
          <w:rFonts w:hint="eastAsia" w:ascii="宋体" w:hAnsi="宋体" w:eastAsia="宋体" w:cs="宋体"/>
          <w:color w:val="auto"/>
          <w:sz w:val="24"/>
          <w:szCs w:val="22"/>
          <w:highlight w:val="none"/>
        </w:rPr>
        <w:t xml:space="preserve">不同</w:t>
      </w:r>
      <w:r>
        <w:rPr>
          <w:rFonts w:hint="eastAsia" w:ascii="宋体" w:hAnsi="宋体" w:cs="宋体"/>
          <w:color w:val="auto"/>
          <w:sz w:val="24"/>
          <w:szCs w:val="22"/>
          <w:highlight w:val="none"/>
          <w:lang w:eastAsia="zh-CN"/>
        </w:rPr>
        <w:t xml:space="preserve">投标供应商</w:t>
      </w:r>
      <w:r>
        <w:rPr>
          <w:rFonts w:hint="eastAsia" w:ascii="宋体" w:hAnsi="宋体" w:eastAsia="宋体" w:cs="宋体"/>
          <w:color w:val="auto"/>
          <w:sz w:val="24"/>
          <w:szCs w:val="22"/>
          <w:highlight w:val="none"/>
        </w:rPr>
        <w:t xml:space="preserve">的投标文件异常一致或者投标报价呈规律性差异。</w:t>
      </w:r>
      <w:r/>
    </w:p>
    <w:p>
      <w:pPr>
        <w:ind w:firstLine="240"/>
        <w:keepLines w:val="0"/>
        <w:keepNext w:val="0"/>
        <w:pageBreakBefore w:val="0"/>
        <w:spacing w:line="360" w:lineRule="auto"/>
        <w:rPr>
          <w:rFonts w:hint="eastAsia" w:ascii="宋体" w:hAnsi="宋体" w:eastAsia="宋体" w:cs="宋体"/>
          <w:color w:val="auto"/>
          <w:sz w:val="24"/>
          <w:szCs w:val="22"/>
          <w:highlight w:val="none"/>
          <w:lang w:val="en-US" w:eastAsia="zh-CN" w:bidi="ar-SA"/>
        </w:rPr>
        <w:outlineLvl w:val="9"/>
      </w:pPr>
      <w:r>
        <w:rPr>
          <w:rFonts w:hint="eastAsia" w:ascii="宋体" w:hAnsi="宋体" w:eastAsia="宋体" w:cs="宋体"/>
          <w:color w:val="auto"/>
          <w:sz w:val="24"/>
          <w:szCs w:val="22"/>
          <w:highlight w:val="none"/>
          <w:lang w:val="en-US" w:eastAsia="zh-CN" w:bidi="ar-SA"/>
        </w:rPr>
        <w:t xml:space="preserve">（十六）签订、履行合同：</w:t>
      </w:r>
      <w:r/>
    </w:p>
    <w:p>
      <w:pPr>
        <w:numPr>
          <w:ilvl w:val="0"/>
          <w:numId w:val="0"/>
        </w:numPr>
        <w:ind w:left="0" w:firstLine="480"/>
        <w:keepLines w:val="0"/>
        <w:keepNext w:val="0"/>
        <w:pageBreakBefore w:val="0"/>
        <w:spacing w:line="360" w:lineRule="auto"/>
        <w:tabs>
          <w:tab w:val="left" w:pos="525" w:leader="none"/>
          <w:tab w:val="left" w:pos="552" w:leader="none"/>
          <w:tab w:val="left" w:pos="1050" w:leader="none"/>
        </w:tabs>
        <w:rPr>
          <w:rFonts w:hint="eastAsia" w:ascii="宋体" w:hAnsi="宋体" w:eastAsia="宋体" w:cs="宋体"/>
          <w:bCs/>
          <w:color w:val="auto"/>
          <w:sz w:val="24"/>
          <w:highlight w:val="none"/>
        </w:rPr>
      </w:pPr>
      <w:r>
        <w:rPr>
          <w:rFonts w:hint="eastAsia" w:ascii="宋体" w:hAnsi="宋体" w:eastAsia="宋体" w:cs="宋体"/>
          <w:bCs/>
          <w:color w:val="auto"/>
          <w:sz w:val="24"/>
          <w:highlight w:val="none"/>
          <w:lang w:val="en-US" w:eastAsia="zh-CN"/>
        </w:rPr>
        <w:t xml:space="preserve">1.</w:t>
      </w:r>
      <w:r>
        <w:rPr>
          <w:rFonts w:hint="eastAsia" w:ascii="宋体" w:hAnsi="宋体" w:eastAsia="宋体" w:cs="宋体"/>
          <w:bCs/>
          <w:color w:val="auto"/>
          <w:sz w:val="24"/>
          <w:highlight w:val="none"/>
        </w:rPr>
        <w:t xml:space="preserve">采购人应当自中标通知书发出之日起三十日内，按照</w:t>
      </w:r>
      <w:r>
        <w:rPr>
          <w:rFonts w:hint="eastAsia" w:ascii="宋体" w:hAnsi="宋体" w:cs="宋体"/>
          <w:bCs/>
          <w:color w:val="auto"/>
          <w:sz w:val="24"/>
          <w:highlight w:val="none"/>
          <w:lang w:eastAsia="zh-CN"/>
        </w:rPr>
        <w:t xml:space="preserve">招标文件</w:t>
      </w:r>
      <w:r>
        <w:rPr>
          <w:rFonts w:hint="eastAsia" w:ascii="宋体" w:hAnsi="宋体" w:eastAsia="宋体" w:cs="宋体"/>
          <w:bCs/>
          <w:color w:val="auto"/>
          <w:sz w:val="24"/>
          <w:highlight w:val="none"/>
        </w:rPr>
        <w:t xml:space="preserve">和中标供应商</w:t>
      </w:r>
      <w:r>
        <w:rPr>
          <w:rFonts w:hint="eastAsia" w:ascii="宋体" w:hAnsi="宋体" w:cs="宋体"/>
          <w:bCs/>
          <w:color w:val="auto"/>
          <w:sz w:val="24"/>
          <w:highlight w:val="none"/>
          <w:lang w:eastAsia="zh-CN"/>
        </w:rPr>
        <w:t xml:space="preserve">投标文件</w:t>
      </w:r>
      <w:r>
        <w:rPr>
          <w:rFonts w:hint="eastAsia" w:ascii="宋体" w:hAnsi="宋体" w:eastAsia="宋体" w:cs="宋体"/>
          <w:bCs/>
          <w:color w:val="auto"/>
          <w:sz w:val="24"/>
          <w:highlight w:val="none"/>
        </w:rPr>
        <w:t xml:space="preserve">的约定，与中标供应商签订政府采购合同。所签订的合同不得对</w:t>
      </w:r>
      <w:r>
        <w:rPr>
          <w:rFonts w:hint="eastAsia" w:ascii="宋体" w:hAnsi="宋体" w:cs="宋体"/>
          <w:bCs/>
          <w:color w:val="auto"/>
          <w:sz w:val="24"/>
          <w:highlight w:val="none"/>
          <w:lang w:eastAsia="zh-CN"/>
        </w:rPr>
        <w:t xml:space="preserve">招标文件</w:t>
      </w:r>
      <w:r>
        <w:rPr>
          <w:rFonts w:hint="eastAsia" w:ascii="宋体" w:hAnsi="宋体" w:eastAsia="宋体" w:cs="宋体"/>
          <w:bCs/>
          <w:color w:val="auto"/>
          <w:sz w:val="24"/>
          <w:highlight w:val="none"/>
        </w:rPr>
        <w:t xml:space="preserve">和中标供应商</w:t>
      </w:r>
      <w:r>
        <w:rPr>
          <w:rFonts w:hint="eastAsia" w:ascii="宋体" w:hAnsi="宋体" w:cs="宋体"/>
          <w:bCs/>
          <w:color w:val="auto"/>
          <w:sz w:val="24"/>
          <w:highlight w:val="none"/>
          <w:lang w:eastAsia="zh-CN"/>
        </w:rPr>
        <w:t xml:space="preserve">投标文件</w:t>
      </w:r>
      <w:r>
        <w:rPr>
          <w:rFonts w:hint="eastAsia" w:ascii="宋体" w:hAnsi="宋体" w:eastAsia="宋体" w:cs="宋体"/>
          <w:bCs/>
          <w:color w:val="auto"/>
          <w:sz w:val="24"/>
          <w:highlight w:val="none"/>
        </w:rPr>
        <w:t xml:space="preserve">作实质性修改。采购人不得向中标供应商提出任何不合理的要求，作为签订合同的条件，不得与中标供应商私下订立背离合同实质性内容的协议。招标文件、中标人的投标文件及招标过程中有关澄清、承诺文件均应作为合同附件。合同经</w:t>
      </w:r>
      <w:r>
        <w:rPr>
          <w:rFonts w:hint="eastAsia" w:ascii="宋体" w:hAnsi="宋体" w:cs="宋体"/>
          <w:bCs/>
          <w:color w:val="auto"/>
          <w:sz w:val="24"/>
          <w:highlight w:val="none"/>
          <w:lang w:eastAsia="zh-CN"/>
        </w:rPr>
        <w:t xml:space="preserve">中企华建友工程管理有限公司</w:t>
      </w:r>
      <w:r>
        <w:rPr>
          <w:rFonts w:hint="eastAsia" w:ascii="宋体" w:hAnsi="宋体" w:eastAsia="宋体" w:cs="宋体"/>
          <w:bCs/>
          <w:color w:val="auto"/>
          <w:sz w:val="24"/>
          <w:highlight w:val="none"/>
        </w:rPr>
        <w:t xml:space="preserve">见证后生效。</w:t>
      </w:r>
      <w:r/>
    </w:p>
    <w:p>
      <w:pPr>
        <w:numPr>
          <w:ilvl w:val="0"/>
          <w:numId w:val="0"/>
        </w:numPr>
        <w:ind w:left="0" w:firstLine="480"/>
        <w:keepLines w:val="0"/>
        <w:keepNext w:val="0"/>
        <w:pageBreakBefore w:val="0"/>
        <w:spacing w:line="360" w:lineRule="auto"/>
        <w:tabs>
          <w:tab w:val="left" w:pos="525" w:leader="none"/>
          <w:tab w:val="left" w:pos="552" w:leader="none"/>
          <w:tab w:val="left" w:pos="1050" w:leader="none"/>
        </w:tabs>
        <w:rPr>
          <w:rFonts w:hint="eastAsia" w:ascii="宋体" w:hAnsi="宋体" w:eastAsia="宋体" w:cs="宋体"/>
          <w:bCs/>
          <w:color w:val="auto"/>
          <w:sz w:val="24"/>
          <w:highlight w:val="none"/>
          <w:lang w:val="en-US" w:eastAsia="zh-CN"/>
        </w:rPr>
      </w:pPr>
      <w:r>
        <w:rPr>
          <w:rFonts w:hint="eastAsia" w:ascii="宋体" w:hAnsi="宋体" w:eastAsia="宋体" w:cs="宋体"/>
          <w:bCs/>
          <w:color w:val="auto"/>
          <w:sz w:val="24"/>
          <w:highlight w:val="none"/>
          <w:lang w:val="en-US" w:eastAsia="zh-CN"/>
        </w:rPr>
        <w:t xml:space="preserve">2.中标</w:t>
      </w:r>
      <w:r>
        <w:rPr>
          <w:rFonts w:hint="eastAsia" w:ascii="宋体" w:hAnsi="宋体" w:cs="宋体"/>
          <w:bCs/>
          <w:color w:val="auto"/>
          <w:sz w:val="24"/>
          <w:highlight w:val="none"/>
          <w:lang w:val="en-US" w:eastAsia="zh-CN"/>
        </w:rPr>
        <w:t xml:space="preserve">供应商</w:t>
      </w:r>
      <w:r>
        <w:rPr>
          <w:rFonts w:hint="eastAsia" w:ascii="宋体" w:hAnsi="宋体" w:eastAsia="宋体" w:cs="宋体"/>
          <w:bCs/>
          <w:color w:val="auto"/>
          <w:sz w:val="24"/>
          <w:highlight w:val="none"/>
          <w:lang w:val="en-US" w:eastAsia="zh-CN"/>
        </w:rPr>
        <w:t xml:space="preserve">非因不可抗力未履行招、投标文件和合同规定的义务，一经查实，采购代理机构将根据具体情况提请政府采购管理部门作出相应处理。</w:t>
      </w:r>
      <w:r/>
    </w:p>
    <w:p>
      <w:pPr>
        <w:numPr>
          <w:ilvl w:val="0"/>
          <w:numId w:val="0"/>
        </w:numPr>
        <w:ind w:left="0" w:firstLine="480"/>
        <w:keepLines w:val="0"/>
        <w:keepNext w:val="0"/>
        <w:pageBreakBefore w:val="0"/>
        <w:spacing w:line="360" w:lineRule="auto"/>
        <w:tabs>
          <w:tab w:val="left" w:pos="525" w:leader="none"/>
          <w:tab w:val="left" w:pos="552" w:leader="none"/>
          <w:tab w:val="left" w:pos="1050" w:leader="none"/>
        </w:tabs>
        <w:rPr>
          <w:rFonts w:hint="eastAsia" w:ascii="宋体" w:hAnsi="宋体" w:eastAsia="宋体" w:cs="宋体"/>
          <w:bCs/>
          <w:color w:val="auto"/>
          <w:sz w:val="24"/>
          <w:highlight w:val="none"/>
          <w:lang w:val="en-US" w:eastAsia="zh-CN"/>
        </w:rPr>
      </w:pPr>
      <w:r>
        <w:rPr>
          <w:rFonts w:hint="eastAsia" w:ascii="宋体" w:hAnsi="宋体" w:eastAsia="宋体" w:cs="宋体"/>
          <w:bCs/>
          <w:color w:val="auto"/>
          <w:sz w:val="24"/>
          <w:highlight w:val="none"/>
          <w:lang w:val="en-US" w:eastAsia="zh-CN"/>
        </w:rPr>
        <w:t xml:space="preserve">3</w:t>
      </w:r>
      <w:r>
        <w:rPr>
          <w:rFonts w:hint="eastAsia" w:ascii="宋体" w:hAnsi="宋体" w:cs="宋体"/>
          <w:bCs/>
          <w:color w:val="auto"/>
          <w:sz w:val="24"/>
          <w:highlight w:val="none"/>
          <w:lang w:val="en-US" w:eastAsia="zh-CN"/>
        </w:rPr>
        <w:t xml:space="preserve">.</w:t>
      </w:r>
      <w:r>
        <w:rPr>
          <w:rFonts w:hint="eastAsia" w:ascii="宋体" w:hAnsi="宋体" w:eastAsia="宋体" w:cs="宋体"/>
          <w:bCs/>
          <w:color w:val="auto"/>
          <w:sz w:val="24"/>
          <w:highlight w:val="none"/>
          <w:lang w:val="en-US" w:eastAsia="zh-CN"/>
        </w:rPr>
        <w:t xml:space="preserve">签订合同后，中标</w:t>
      </w:r>
      <w:r>
        <w:rPr>
          <w:rFonts w:hint="eastAsia" w:ascii="宋体" w:hAnsi="宋体" w:cs="宋体"/>
          <w:bCs/>
          <w:color w:val="auto"/>
          <w:sz w:val="24"/>
          <w:highlight w:val="none"/>
          <w:lang w:val="en-US" w:eastAsia="zh-CN"/>
        </w:rPr>
        <w:t xml:space="preserve">供应商</w:t>
      </w:r>
      <w:r>
        <w:rPr>
          <w:rFonts w:hint="eastAsia" w:ascii="宋体" w:hAnsi="宋体" w:eastAsia="宋体" w:cs="宋体"/>
          <w:bCs/>
          <w:color w:val="auto"/>
          <w:sz w:val="24"/>
          <w:highlight w:val="none"/>
          <w:lang w:val="en-US" w:eastAsia="zh-CN"/>
        </w:rPr>
        <w:t xml:space="preserve">不得将合同标的进行转包。未经采购人同意，中标</w:t>
      </w:r>
      <w:r>
        <w:rPr>
          <w:rFonts w:hint="eastAsia" w:ascii="宋体" w:hAnsi="宋体" w:cs="宋体"/>
          <w:bCs/>
          <w:color w:val="auto"/>
          <w:sz w:val="24"/>
          <w:highlight w:val="none"/>
          <w:lang w:val="en-US" w:eastAsia="zh-CN"/>
        </w:rPr>
        <w:t xml:space="preserve">供应商</w:t>
      </w:r>
      <w:r>
        <w:rPr>
          <w:rFonts w:hint="eastAsia" w:ascii="宋体" w:hAnsi="宋体" w:eastAsia="宋体" w:cs="宋体"/>
          <w:bCs/>
          <w:color w:val="auto"/>
          <w:sz w:val="24"/>
          <w:highlight w:val="none"/>
          <w:lang w:val="en-US" w:eastAsia="zh-CN"/>
        </w:rPr>
        <w:t xml:space="preserve">也不得采用分包的形式履行合同，否则采购人有权终止合同。转包或分包造成采购人损失的，中标</w:t>
      </w:r>
      <w:r>
        <w:rPr>
          <w:rFonts w:hint="eastAsia" w:ascii="宋体" w:hAnsi="宋体" w:cs="宋体"/>
          <w:bCs/>
          <w:color w:val="auto"/>
          <w:sz w:val="24"/>
          <w:highlight w:val="none"/>
          <w:lang w:val="en-US" w:eastAsia="zh-CN"/>
        </w:rPr>
        <w:t xml:space="preserve">供应商</w:t>
      </w:r>
      <w:r>
        <w:rPr>
          <w:rFonts w:hint="eastAsia" w:ascii="宋体" w:hAnsi="宋体" w:eastAsia="宋体" w:cs="宋体"/>
          <w:bCs/>
          <w:color w:val="auto"/>
          <w:sz w:val="24"/>
          <w:highlight w:val="none"/>
          <w:lang w:val="en-US" w:eastAsia="zh-CN"/>
        </w:rPr>
        <w:t xml:space="preserve">应承担相应赔偿责任。</w:t>
      </w:r>
      <w:r/>
    </w:p>
    <w:p>
      <w:pPr>
        <w:numPr>
          <w:ilvl w:val="0"/>
          <w:numId w:val="0"/>
        </w:numPr>
        <w:ind w:left="0" w:firstLine="480"/>
        <w:keepLines w:val="0"/>
        <w:keepNext w:val="0"/>
        <w:pageBreakBefore w:val="0"/>
        <w:spacing w:line="360" w:lineRule="auto"/>
        <w:tabs>
          <w:tab w:val="left" w:pos="525" w:leader="none"/>
          <w:tab w:val="left" w:pos="552" w:leader="none"/>
          <w:tab w:val="left" w:pos="1050" w:leader="none"/>
        </w:tabs>
        <w:rPr>
          <w:rFonts w:hint="eastAsia" w:ascii="宋体" w:hAnsi="宋体" w:eastAsia="宋体" w:cs="宋体"/>
          <w:bCs/>
          <w:color w:val="auto"/>
          <w:sz w:val="24"/>
          <w:highlight w:val="none"/>
          <w:lang w:val="en-US" w:eastAsia="zh-CN"/>
        </w:rPr>
      </w:pPr>
      <w:r>
        <w:rPr>
          <w:rFonts w:hint="eastAsia" w:ascii="宋体" w:hAnsi="宋体" w:cs="宋体"/>
          <w:bCs/>
          <w:color w:val="auto"/>
          <w:sz w:val="24"/>
          <w:highlight w:val="none"/>
          <w:lang w:val="en-US" w:eastAsia="zh-CN"/>
        </w:rPr>
        <w:t xml:space="preserve">4.</w:t>
      </w:r>
      <w:r>
        <w:rPr>
          <w:rFonts w:hint="eastAsia" w:ascii="宋体" w:hAnsi="宋体" w:eastAsia="宋体" w:cs="宋体"/>
          <w:bCs/>
          <w:color w:val="auto"/>
          <w:sz w:val="24"/>
          <w:highlight w:val="none"/>
          <w:lang w:val="en-US" w:eastAsia="zh-CN"/>
        </w:rPr>
        <w:t xml:space="preserve">政府采购合同履行中，采购人需追加与合同标的相同的服务（包含与服务相关的货物），在不改变合同其他条款的前提下，可以与中标人协商签订补充合同，但所有补充合同的采购金额不超过原合同金额的10%。</w:t>
      </w:r>
      <w:r/>
    </w:p>
    <w:p>
      <w:pPr>
        <w:ind w:firstLine="240"/>
        <w:keepLines w:val="0"/>
        <w:keepNext w:val="0"/>
        <w:pageBreakBefore w:val="0"/>
        <w:spacing w:line="360" w:lineRule="auto"/>
        <w:rPr>
          <w:rFonts w:hint="eastAsia" w:ascii="宋体" w:hAnsi="宋体" w:eastAsia="宋体" w:cs="宋体"/>
          <w:color w:val="auto"/>
          <w:sz w:val="24"/>
          <w:szCs w:val="22"/>
          <w:highlight w:val="none"/>
          <w:lang w:val="en-US" w:eastAsia="zh-CN" w:bidi="ar-SA"/>
        </w:rPr>
        <w:outlineLvl w:val="9"/>
      </w:pPr>
      <w:r>
        <w:rPr>
          <w:rFonts w:hint="eastAsia" w:ascii="宋体" w:hAnsi="宋体" w:eastAsia="宋体" w:cs="宋体"/>
          <w:color w:val="auto"/>
          <w:sz w:val="24"/>
          <w:szCs w:val="22"/>
          <w:highlight w:val="none"/>
          <w:lang w:val="en-US" w:eastAsia="zh-CN" w:bidi="ar-SA"/>
        </w:rPr>
        <w:t xml:space="preserve">（十七）代理服务费：</w:t>
      </w:r>
      <w:r/>
    </w:p>
    <w:p>
      <w:pPr>
        <w:ind w:firstLine="480"/>
        <w:keepLines w:val="0"/>
        <w:keepNext w:val="0"/>
        <w:pageBreakBefore w:val="0"/>
        <w:spacing w:line="360" w:lineRule="auto"/>
        <w:rPr>
          <w:rFonts w:hint="eastAsia" w:ascii="宋体" w:hAnsi="宋体" w:eastAsia="宋体" w:cs="宋体"/>
          <w:bCs/>
          <w:color w:val="auto"/>
          <w:sz w:val="24"/>
          <w:szCs w:val="22"/>
          <w:highlight w:val="none"/>
        </w:rPr>
      </w:pPr>
      <w:r>
        <w:rPr>
          <w:rFonts w:hint="eastAsia" w:ascii="宋体" w:hAnsi="宋体" w:eastAsia="宋体" w:cs="宋体"/>
          <w:bCs/>
          <w:color w:val="auto"/>
          <w:sz w:val="24"/>
          <w:szCs w:val="22"/>
          <w:highlight w:val="none"/>
        </w:rPr>
        <w:t xml:space="preserve">1.招标代理费收费标准为：</w:t>
      </w:r>
      <w:r>
        <w:rPr>
          <w:rFonts w:hint="eastAsia" w:ascii="宋体" w:hAnsi="宋体" w:eastAsia="宋体" w:cs="宋体"/>
          <w:bCs/>
          <w:color w:val="auto"/>
          <w:sz w:val="24"/>
          <w:szCs w:val="24"/>
          <w:highlight w:val="none"/>
          <w:lang w:val="en-US" w:eastAsia="zh-CN"/>
        </w:rPr>
        <w:t xml:space="preserve">以</w:t>
      </w:r>
      <w:r>
        <w:rPr>
          <w:rFonts w:hint="eastAsia" w:ascii="宋体" w:hAnsi="宋体" w:cs="宋体"/>
          <w:bCs/>
          <w:color w:val="auto"/>
          <w:sz w:val="24"/>
          <w:szCs w:val="24"/>
          <w:highlight w:val="none"/>
          <w:lang w:val="en-US" w:eastAsia="zh-CN"/>
        </w:rPr>
        <w:t xml:space="preserve">中标</w:t>
      </w:r>
      <w:r>
        <w:rPr>
          <w:rFonts w:hint="eastAsia" w:ascii="宋体" w:hAnsi="宋体" w:eastAsia="宋体" w:cs="宋体"/>
          <w:bCs/>
          <w:color w:val="auto"/>
          <w:sz w:val="24"/>
          <w:szCs w:val="24"/>
          <w:highlight w:val="none"/>
          <w:lang w:val="en-US" w:eastAsia="zh-CN"/>
        </w:rPr>
        <w:t xml:space="preserve">金额为基数，按差额定率累进法计算后，费率为：100万</w:t>
      </w:r>
      <w:r>
        <w:rPr>
          <w:rFonts w:hint="eastAsia" w:ascii="宋体" w:hAnsi="宋体" w:cs="宋体"/>
          <w:bCs/>
          <w:color w:val="auto"/>
          <w:sz w:val="24"/>
          <w:szCs w:val="24"/>
          <w:highlight w:val="none"/>
          <w:lang w:val="en-US" w:eastAsia="zh-CN"/>
        </w:rPr>
        <w:t xml:space="preserve">元</w:t>
      </w:r>
      <w:r>
        <w:rPr>
          <w:rFonts w:hint="eastAsia" w:ascii="宋体" w:hAnsi="宋体" w:eastAsia="宋体" w:cs="宋体"/>
          <w:bCs/>
          <w:color w:val="auto"/>
          <w:sz w:val="24"/>
          <w:szCs w:val="24"/>
          <w:highlight w:val="none"/>
          <w:lang w:val="en-US" w:eastAsia="zh-CN"/>
        </w:rPr>
        <w:t xml:space="preserve">以内1.5%</w:t>
      </w:r>
      <w:r>
        <w:rPr>
          <w:rFonts w:hint="eastAsia" w:ascii="宋体" w:hAnsi="宋体" w:cs="宋体"/>
          <w:bCs/>
          <w:color w:val="auto"/>
          <w:sz w:val="24"/>
          <w:szCs w:val="22"/>
          <w:highlight w:val="none"/>
          <w:lang w:eastAsia="zh-CN"/>
        </w:rPr>
        <w:t xml:space="preserve">，100万</w:t>
      </w:r>
      <w:r>
        <w:rPr>
          <w:rFonts w:hint="eastAsia" w:ascii="宋体" w:hAnsi="宋体" w:cs="宋体"/>
          <w:bCs/>
          <w:color w:val="auto"/>
          <w:sz w:val="24"/>
          <w:szCs w:val="22"/>
          <w:highlight w:val="none"/>
          <w:lang w:val="en-US" w:eastAsia="zh-CN"/>
        </w:rPr>
        <w:t xml:space="preserve">元</w:t>
      </w:r>
      <w:r>
        <w:rPr>
          <w:rFonts w:hint="eastAsia" w:ascii="宋体" w:hAnsi="宋体" w:cs="宋体"/>
          <w:bCs/>
          <w:color w:val="auto"/>
          <w:sz w:val="24"/>
          <w:szCs w:val="22"/>
          <w:highlight w:val="none"/>
          <w:lang w:eastAsia="zh-CN"/>
        </w:rPr>
        <w:t xml:space="preserve">-500万</w:t>
      </w:r>
      <w:r>
        <w:rPr>
          <w:rFonts w:hint="eastAsia" w:ascii="宋体" w:hAnsi="宋体" w:cs="宋体"/>
          <w:bCs/>
          <w:color w:val="auto"/>
          <w:sz w:val="24"/>
          <w:szCs w:val="22"/>
          <w:highlight w:val="none"/>
          <w:lang w:val="en-US" w:eastAsia="zh-CN"/>
        </w:rPr>
        <w:t xml:space="preserve">元为0.8%，在此费率基础上打</w:t>
      </w:r>
      <w:r>
        <w:rPr>
          <w:rFonts w:hint="eastAsia" w:ascii="宋体" w:hAnsi="宋体" w:cs="宋体"/>
          <w:bCs/>
          <w:color w:val="auto"/>
          <w:sz w:val="24"/>
          <w:szCs w:val="24"/>
          <w:highlight w:val="none"/>
          <w:lang w:val="en-US" w:eastAsia="zh-CN"/>
        </w:rPr>
        <w:t xml:space="preserve">75</w:t>
      </w:r>
      <w:r>
        <w:rPr>
          <w:rFonts w:hint="eastAsia" w:ascii="宋体" w:hAnsi="宋体" w:eastAsia="宋体" w:cs="宋体"/>
          <w:bCs/>
          <w:color w:val="auto"/>
          <w:sz w:val="24"/>
          <w:szCs w:val="24"/>
          <w:highlight w:val="none"/>
          <w:lang w:val="en-US" w:eastAsia="zh-CN"/>
        </w:rPr>
        <w:t xml:space="preserve">折计取。</w:t>
      </w:r>
      <w:r/>
    </w:p>
    <w:p>
      <w:pPr>
        <w:ind w:left="0" w:firstLine="480"/>
        <w:keepLines w:val="0"/>
        <w:keepNext w:val="0"/>
        <w:pageBreakBefore w:val="0"/>
        <w:spacing w:line="360" w:lineRule="auto"/>
        <w:tabs>
          <w:tab w:val="left" w:pos="525" w:leader="none"/>
          <w:tab w:val="left" w:pos="1050" w:leader="none"/>
        </w:tabs>
        <w:rPr>
          <w:rFonts w:hint="eastAsia"/>
          <w:color w:val="auto"/>
          <w:highlight w:val="none"/>
        </w:rPr>
      </w:pPr>
      <w:r>
        <w:rPr>
          <w:rFonts w:hint="eastAsia" w:ascii="宋体" w:hAnsi="宋体" w:eastAsia="宋体" w:cs="宋体"/>
          <w:bCs/>
          <w:color w:val="auto"/>
          <w:sz w:val="24"/>
          <w:szCs w:val="22"/>
          <w:highlight w:val="none"/>
        </w:rPr>
        <w:t xml:space="preserve">2.本次招标的代理费用由招标人支付。</w:t>
      </w:r>
      <w:r/>
    </w:p>
    <w:p>
      <w:pPr>
        <w:ind w:firstLine="240"/>
        <w:keepLines w:val="0"/>
        <w:keepNext w:val="0"/>
        <w:pageBreakBefore w:val="0"/>
        <w:spacing w:line="360" w:lineRule="auto"/>
        <w:rPr>
          <w:rFonts w:hint="eastAsia" w:ascii="宋体" w:hAnsi="宋体" w:eastAsia="宋体" w:cs="宋体"/>
          <w:color w:val="auto"/>
          <w:sz w:val="24"/>
          <w:szCs w:val="22"/>
          <w:highlight w:val="none"/>
          <w:lang w:val="en-US" w:eastAsia="zh-CN" w:bidi="ar-SA"/>
        </w:rPr>
        <w:outlineLvl w:val="9"/>
      </w:pPr>
      <w:r>
        <w:rPr>
          <w:rFonts w:hint="eastAsia" w:ascii="宋体" w:hAnsi="宋体" w:eastAsia="宋体" w:cs="宋体"/>
          <w:color w:val="auto"/>
          <w:sz w:val="24"/>
          <w:szCs w:val="22"/>
          <w:highlight w:val="none"/>
          <w:lang w:val="en-US" w:eastAsia="zh-CN" w:bidi="ar-SA"/>
        </w:rPr>
        <w:t xml:space="preserve">（十八）其他：</w:t>
      </w:r>
      <w:r/>
    </w:p>
    <w:p>
      <w:pPr>
        <w:ind w:left="132" w:firstLine="480"/>
        <w:keepLines w:val="0"/>
        <w:keepNext w:val="0"/>
        <w:pageBreakBefore w:val="0"/>
        <w:spacing w:line="360" w:lineRule="auto"/>
        <w:tabs>
          <w:tab w:val="left" w:pos="525" w:leader="none"/>
          <w:tab w:val="left" w:pos="1050" w:leader="none"/>
        </w:tabs>
        <w:rPr>
          <w:rFonts w:hint="eastAsia" w:ascii="宋体" w:hAnsi="宋体" w:eastAsia="宋体" w:cs="宋体"/>
          <w:bCs/>
          <w:color w:val="auto"/>
          <w:sz w:val="24"/>
          <w:highlight w:val="none"/>
        </w:rPr>
      </w:pPr>
      <w:r>
        <w:rPr>
          <w:rFonts w:hint="eastAsia" w:ascii="宋体" w:hAnsi="宋体" w:cs="宋体"/>
          <w:bCs/>
          <w:color w:val="auto"/>
          <w:sz w:val="24"/>
          <w:highlight w:val="none"/>
          <w:lang w:eastAsia="zh-CN"/>
        </w:rPr>
        <w:t xml:space="preserve">招标文件</w:t>
      </w:r>
      <w:r>
        <w:rPr>
          <w:rFonts w:hint="eastAsia" w:ascii="宋体" w:hAnsi="宋体" w:eastAsia="宋体" w:cs="宋体"/>
          <w:bCs/>
          <w:color w:val="auto"/>
          <w:sz w:val="24"/>
          <w:highlight w:val="none"/>
        </w:rPr>
        <w:t xml:space="preserve">的条款必须认真审阅，</w:t>
      </w:r>
      <w:r>
        <w:rPr>
          <w:rFonts w:hint="eastAsia" w:ascii="宋体" w:hAnsi="宋体" w:cs="宋体"/>
          <w:bCs/>
          <w:color w:val="auto"/>
          <w:sz w:val="24"/>
          <w:highlight w:val="none"/>
          <w:lang w:val="en-US" w:eastAsia="zh-CN"/>
        </w:rPr>
        <w:t xml:space="preserve">投标</w:t>
      </w:r>
      <w:r>
        <w:rPr>
          <w:rFonts w:hint="eastAsia" w:ascii="宋体" w:hAnsi="宋体" w:eastAsia="宋体" w:cs="宋体"/>
          <w:bCs/>
          <w:color w:val="auto"/>
          <w:sz w:val="24"/>
          <w:highlight w:val="none"/>
        </w:rPr>
        <w:t xml:space="preserve">供应商应自行检查</w:t>
      </w:r>
      <w:r>
        <w:rPr>
          <w:rFonts w:hint="eastAsia" w:ascii="宋体" w:hAnsi="宋体" w:cs="宋体"/>
          <w:bCs/>
          <w:color w:val="auto"/>
          <w:sz w:val="24"/>
          <w:highlight w:val="none"/>
          <w:lang w:eastAsia="zh-CN"/>
        </w:rPr>
        <w:t xml:space="preserve">招标文件</w:t>
      </w:r>
      <w:r>
        <w:rPr>
          <w:rFonts w:hint="eastAsia" w:ascii="宋体" w:hAnsi="宋体" w:cs="宋体"/>
          <w:bCs/>
          <w:color w:val="auto"/>
          <w:sz w:val="24"/>
          <w:highlight w:val="none"/>
          <w:lang w:val="en-US" w:eastAsia="zh-CN"/>
        </w:rPr>
        <w:t xml:space="preserve">内容</w:t>
      </w:r>
      <w:r>
        <w:rPr>
          <w:rFonts w:hint="eastAsia" w:ascii="宋体" w:hAnsi="宋体" w:eastAsia="宋体" w:cs="宋体"/>
          <w:bCs/>
          <w:color w:val="auto"/>
          <w:sz w:val="24"/>
          <w:highlight w:val="none"/>
        </w:rPr>
        <w:t xml:space="preserve">是否齐全。若有遗漏、重复或不清楚，需立刻通知采购人予以更正；凡属对条款的误解所造成的报价价格失误，由供应商负责。</w:t>
      </w:r>
      <w:r/>
    </w:p>
    <w:p>
      <w:pPr>
        <w:ind w:firstLine="240"/>
        <w:keepLines w:val="0"/>
        <w:keepNext w:val="0"/>
        <w:pageBreakBefore w:val="0"/>
        <w:spacing w:line="360" w:lineRule="auto"/>
        <w:rPr>
          <w:rFonts w:hint="eastAsia" w:ascii="宋体" w:hAnsi="宋体" w:eastAsia="宋体" w:cs="宋体"/>
          <w:color w:val="auto"/>
          <w:sz w:val="24"/>
          <w:szCs w:val="22"/>
          <w:highlight w:val="none"/>
          <w:lang w:val="en-US" w:eastAsia="zh-CN" w:bidi="ar-SA"/>
        </w:rPr>
        <w:outlineLvl w:val="9"/>
      </w:pPr>
      <w:r>
        <w:rPr>
          <w:rFonts w:hint="eastAsia" w:ascii="宋体" w:hAnsi="宋体" w:eastAsia="宋体" w:cs="宋体"/>
          <w:color w:val="auto"/>
          <w:sz w:val="24"/>
          <w:szCs w:val="22"/>
          <w:highlight w:val="none"/>
          <w:lang w:val="en-US" w:eastAsia="zh-CN" w:bidi="ar-SA"/>
        </w:rPr>
        <w:t xml:space="preserve">（十九）政府采购信用担保：</w:t>
      </w:r>
      <w:r/>
    </w:p>
    <w:p>
      <w:pPr>
        <w:ind w:left="132" w:firstLine="480"/>
        <w:jc w:val="left"/>
        <w:keepLines w:val="0"/>
        <w:keepNext w:val="0"/>
        <w:pageBreakBefore w:val="0"/>
        <w:spacing w:line="360" w:lineRule="auto"/>
        <w:tabs>
          <w:tab w:val="left" w:pos="525" w:leader="none"/>
          <w:tab w:val="left" w:pos="1050" w:leader="none"/>
        </w:tabs>
        <w:rPr>
          <w:rFonts w:hint="eastAsia" w:ascii="宋体" w:hAnsi="宋体" w:eastAsia="宋体" w:cs="宋体"/>
          <w:bCs/>
          <w:color w:val="auto"/>
          <w:sz w:val="24"/>
          <w:szCs w:val="22"/>
          <w:highlight w:val="none"/>
        </w:rPr>
      </w:pPr>
      <w:r>
        <w:rPr>
          <w:rFonts w:hint="eastAsia" w:ascii="宋体" w:hAnsi="宋体" w:eastAsia="宋体" w:cs="宋体"/>
          <w:bCs/>
          <w:color w:val="auto"/>
          <w:sz w:val="24"/>
          <w:szCs w:val="22"/>
          <w:highlight w:val="none"/>
        </w:rPr>
        <w:t xml:space="preserve">关于政府采购信用担保</w:t>
      </w:r>
      <w:r>
        <w:rPr>
          <w:rFonts w:hint="eastAsia" w:ascii="宋体" w:hAnsi="宋体" w:eastAsia="宋体" w:cs="宋体"/>
          <w:bCs/>
          <w:color w:val="auto"/>
          <w:sz w:val="24"/>
          <w:szCs w:val="22"/>
          <w:highlight w:val="none"/>
        </w:rPr>
        <w:br w:type="textWrapping" w:clear="all"/>
      </w:r>
      <w:r>
        <w:rPr>
          <w:rFonts w:hint="eastAsia" w:ascii="宋体" w:hAnsi="宋体" w:eastAsia="宋体" w:cs="宋体"/>
          <w:bCs/>
          <w:color w:val="auto"/>
          <w:sz w:val="24"/>
          <w:szCs w:val="22"/>
          <w:highlight w:val="none"/>
        </w:rPr>
        <w:t xml:space="preserve">  根据我市政府采购信用担保政策文件要求，</w:t>
      </w:r>
      <w:r>
        <w:rPr>
          <w:rFonts w:hint="eastAsia" w:ascii="宋体" w:hAnsi="宋体" w:cs="宋体"/>
          <w:bCs/>
          <w:color w:val="auto"/>
          <w:sz w:val="24"/>
          <w:szCs w:val="22"/>
          <w:highlight w:val="none"/>
          <w:lang w:eastAsia="zh-CN"/>
        </w:rPr>
        <w:t xml:space="preserve">招标文件</w:t>
      </w:r>
      <w:r>
        <w:rPr>
          <w:rFonts w:hint="eastAsia" w:ascii="宋体" w:hAnsi="宋体" w:eastAsia="宋体" w:cs="宋体"/>
          <w:bCs/>
          <w:color w:val="auto"/>
          <w:sz w:val="24"/>
          <w:szCs w:val="22"/>
          <w:highlight w:val="none"/>
        </w:rPr>
        <w:t xml:space="preserve">中信用担保条款应参照下列模板进行调整：</w:t>
      </w:r>
      <w:r>
        <w:rPr>
          <w:rFonts w:hint="eastAsia" w:ascii="宋体" w:hAnsi="宋体" w:eastAsia="宋体" w:cs="宋体"/>
          <w:bCs/>
          <w:color w:val="auto"/>
          <w:sz w:val="24"/>
          <w:szCs w:val="22"/>
          <w:highlight w:val="none"/>
        </w:rPr>
        <w:br w:type="textWrapping" w:clear="all"/>
      </w:r>
      <w:r>
        <w:rPr>
          <w:rFonts w:hint="eastAsia" w:ascii="宋体" w:hAnsi="宋体" w:eastAsia="宋体" w:cs="宋体"/>
          <w:bCs/>
          <w:color w:val="auto"/>
          <w:sz w:val="24"/>
          <w:szCs w:val="22"/>
          <w:highlight w:val="none"/>
        </w:rPr>
        <w:t xml:space="preserve">  履约担保，是指由专业担保机构为中标供应商支付履约保证金的义务向采购人提供的保函担保。专业担保机构根据中标供应商的中标通知书为凭据，进行资信审查后出具保函，中标供应商以保函形式缴纳履约保证金；供应商未按政府采购合同履行约定义务而应实际支付保证金的，由专业担保机构按照担保函约定履行担保责任。供应商可以自愿选择是否采取履约担保函的形式交纳履约保证金。</w:t>
      </w:r>
      <w:r>
        <w:rPr>
          <w:rFonts w:hint="eastAsia" w:ascii="宋体" w:hAnsi="宋体" w:eastAsia="宋体" w:cs="宋体"/>
          <w:bCs/>
          <w:color w:val="auto"/>
          <w:sz w:val="24"/>
          <w:szCs w:val="22"/>
          <w:highlight w:val="none"/>
        </w:rPr>
        <w:br w:type="textWrapping" w:clear="all"/>
      </w:r>
      <w:r>
        <w:rPr>
          <w:rFonts w:hint="eastAsia" w:ascii="宋体" w:hAnsi="宋体" w:eastAsia="宋体" w:cs="宋体"/>
          <w:bCs/>
          <w:color w:val="auto"/>
          <w:sz w:val="24"/>
          <w:szCs w:val="22"/>
          <w:highlight w:val="none"/>
        </w:rPr>
        <w:t xml:space="preserve">  中标供应商可以根据自身情况，自行决定是否选择采用履约担保形式，自主选择合作银行。除江苏省财政厅确定的江苏省再担保有限公司和无锡市财政局确定的科发投资担保有限公司为无锡市政府采购信用担保合作担保机构外，民生银行南京分行、江苏银行和中信银行南京分行、浙商银行无锡分行可以在无锡市范围内开展政府采购履约担保业务。</w:t>
      </w:r>
      <w:r/>
    </w:p>
    <w:p>
      <w:pPr>
        <w:ind w:firstLine="240"/>
        <w:keepLines w:val="0"/>
        <w:keepNext w:val="0"/>
        <w:pageBreakBefore w:val="0"/>
        <w:spacing w:line="360" w:lineRule="auto"/>
        <w:rPr>
          <w:rFonts w:hint="eastAsia" w:ascii="宋体" w:hAnsi="宋体" w:eastAsia="宋体" w:cs="宋体"/>
          <w:color w:val="auto"/>
          <w:sz w:val="24"/>
          <w:szCs w:val="22"/>
          <w:highlight w:val="none"/>
          <w:lang w:val="en-US" w:eastAsia="zh-CN" w:bidi="ar-SA"/>
        </w:rPr>
        <w:outlineLvl w:val="9"/>
      </w:pPr>
      <w:r>
        <w:rPr>
          <w:rFonts w:hint="eastAsia" w:ascii="宋体" w:hAnsi="宋体" w:eastAsia="宋体" w:cs="宋体"/>
          <w:color w:val="auto"/>
          <w:sz w:val="24"/>
          <w:szCs w:val="22"/>
          <w:highlight w:val="none"/>
          <w:lang w:val="en-US" w:eastAsia="zh-CN" w:bidi="ar-SA"/>
        </w:rPr>
        <w:t xml:space="preserve">（二十）政府采购合同融资：</w:t>
      </w:r>
      <w:r/>
    </w:p>
    <w:p>
      <w:pPr>
        <w:ind w:firstLine="480"/>
        <w:keepLines w:val="0"/>
        <w:keepNext w:val="0"/>
        <w:pageBreakBefore w:val="0"/>
        <w:spacing w:line="360" w:lineRule="auto"/>
        <w:rPr>
          <w:rFonts w:hint="eastAsia" w:ascii="宋体" w:hAnsi="宋体" w:eastAsia="宋体" w:cs="宋体"/>
          <w:color w:val="auto"/>
          <w:highlight w:val="none"/>
        </w:rPr>
      </w:pPr>
      <w:r>
        <w:rPr>
          <w:rFonts w:hint="eastAsia" w:ascii="宋体" w:hAnsi="宋体" w:eastAsia="宋体" w:cs="宋体"/>
          <w:bCs/>
          <w:color w:val="auto"/>
          <w:sz w:val="24"/>
          <w:szCs w:val="22"/>
          <w:highlight w:val="none"/>
        </w:rPr>
        <w:t xml:space="preserve">根据我市《关于开展政府采购合同融资工作的通知》（锡财购〔2020〕17号）要求，</w:t>
      </w:r>
      <w:r>
        <w:rPr>
          <w:rFonts w:hint="eastAsia" w:ascii="宋体" w:hAnsi="宋体" w:cs="宋体"/>
          <w:bCs/>
          <w:color w:val="auto"/>
          <w:sz w:val="24"/>
          <w:szCs w:val="22"/>
          <w:highlight w:val="none"/>
          <w:lang w:eastAsia="zh-CN"/>
        </w:rPr>
        <w:t xml:space="preserve">招标文件</w:t>
      </w:r>
      <w:r>
        <w:rPr>
          <w:rFonts w:hint="eastAsia" w:ascii="宋体" w:hAnsi="宋体" w:eastAsia="宋体" w:cs="宋体"/>
          <w:bCs/>
          <w:color w:val="auto"/>
          <w:sz w:val="24"/>
          <w:szCs w:val="22"/>
          <w:highlight w:val="none"/>
        </w:rPr>
        <w:t xml:space="preserve">中合同融资条款应参照下列模板进行调整：</w:t>
      </w:r>
      <w:r>
        <w:rPr>
          <w:rFonts w:hint="eastAsia" w:ascii="宋体" w:hAnsi="宋体" w:eastAsia="宋体" w:cs="宋体"/>
          <w:bCs/>
          <w:color w:val="auto"/>
          <w:sz w:val="24"/>
          <w:szCs w:val="22"/>
          <w:highlight w:val="none"/>
        </w:rPr>
        <w:br w:type="textWrapping" w:clear="all"/>
      </w:r>
      <w:r>
        <w:rPr>
          <w:rFonts w:hint="eastAsia" w:ascii="宋体" w:hAnsi="宋体" w:eastAsia="宋体" w:cs="宋体"/>
          <w:bCs/>
          <w:color w:val="auto"/>
          <w:sz w:val="24"/>
          <w:szCs w:val="22"/>
          <w:highlight w:val="none"/>
        </w:rPr>
        <w:t xml:space="preserve">  合同融资，是指参与政府采购的供应商，凭借中</w:t>
      </w:r>
      <w:r>
        <w:rPr>
          <w:rFonts w:hint="eastAsia" w:ascii="宋体" w:hAnsi="宋体" w:eastAsia="宋体" w:cs="宋体"/>
          <w:bCs/>
          <w:color w:val="auto"/>
          <w:sz w:val="24"/>
          <w:szCs w:val="22"/>
          <w:highlight w:val="none"/>
        </w:rPr>
        <w:t xml:space="preserve">标、成交通知书或政府采购合同向金融机构申请融资，金融机构以供应商信用审查和政府采购信誉为基础，按便捷贷款程序和优惠利率，为其发放无财产抵押贷款的一种融资模式。供应商与金融机构按照“银企自愿，风险共担”的原则开展融资活动，有融资需求的中标、成交供应商可根据自身情况，在无锡市政府采购交易管理一体化系统凭政府采购中标、成交通知书或政府采购合同在线提出融资申请，自主选择金融机构及其融资产品，金融机构进行融资信息审查决定是否为其提供融资，做好预授信。双方达成融资意向后签订融资协议，确定融资成交信息并约定融资回款账户。</w:t>
      </w:r>
      <w:r/>
    </w:p>
    <w:p>
      <w:pPr>
        <w:jc w:val="center"/>
        <w:spacing w:line="360" w:lineRule="auto"/>
        <w:rPr>
          <w:rFonts w:hint="eastAsia" w:ascii="仿宋" w:hAnsi="仿宋" w:eastAsia="仿宋" w:cs="仿宋"/>
          <w:b/>
          <w:bCs/>
          <w:color w:val="auto"/>
          <w:sz w:val="48"/>
          <w:szCs w:val="48"/>
          <w:highlight w:val="none"/>
        </w:rPr>
        <w:outlineLvl w:val="9"/>
      </w:pPr>
      <w:r>
        <w:rPr>
          <w:rFonts w:hint="eastAsia" w:ascii="仿宋" w:hAnsi="仿宋" w:eastAsia="仿宋" w:cs="仿宋"/>
          <w:b/>
          <w:bCs/>
          <w:color w:val="auto"/>
          <w:sz w:val="48"/>
          <w:szCs w:val="48"/>
          <w:highlight w:val="none"/>
        </w:rPr>
      </w:r>
      <w:r/>
    </w:p>
    <w:p>
      <w:pPr>
        <w:jc w:val="center"/>
        <w:spacing w:line="360" w:lineRule="auto"/>
        <w:rPr>
          <w:rFonts w:hint="eastAsia" w:ascii="仿宋" w:hAnsi="仿宋" w:eastAsia="仿宋" w:cs="仿宋"/>
          <w:b/>
          <w:bCs/>
          <w:color w:val="auto"/>
          <w:sz w:val="48"/>
          <w:szCs w:val="48"/>
          <w:highlight w:val="none"/>
        </w:rPr>
        <w:outlineLvl w:val="9"/>
      </w:pPr>
      <w:r>
        <w:rPr>
          <w:rFonts w:hint="eastAsia" w:ascii="仿宋" w:hAnsi="仿宋" w:eastAsia="仿宋" w:cs="仿宋"/>
          <w:b/>
          <w:bCs/>
          <w:color w:val="auto"/>
          <w:sz w:val="48"/>
          <w:szCs w:val="48"/>
          <w:highlight w:val="none"/>
        </w:rPr>
      </w:r>
      <w:r/>
    </w:p>
    <w:p>
      <w:pPr>
        <w:jc w:val="center"/>
        <w:spacing w:line="360" w:lineRule="auto"/>
        <w:rPr>
          <w:rFonts w:hint="eastAsia" w:ascii="仿宋" w:hAnsi="仿宋" w:eastAsia="仿宋" w:cs="仿宋"/>
          <w:b/>
          <w:bCs/>
          <w:color w:val="auto"/>
          <w:sz w:val="48"/>
          <w:szCs w:val="48"/>
          <w:highlight w:val="none"/>
        </w:rPr>
        <w:outlineLvl w:val="9"/>
      </w:pPr>
      <w:r>
        <w:rPr>
          <w:rFonts w:hint="eastAsia" w:ascii="仿宋" w:hAnsi="仿宋" w:eastAsia="仿宋" w:cs="仿宋"/>
          <w:b/>
          <w:bCs/>
          <w:color w:val="auto"/>
          <w:sz w:val="48"/>
          <w:szCs w:val="48"/>
          <w:highlight w:val="none"/>
        </w:rPr>
      </w:r>
      <w:r/>
    </w:p>
    <w:p>
      <w:pPr>
        <w:jc w:val="center"/>
        <w:spacing w:line="360" w:lineRule="auto"/>
        <w:rPr>
          <w:rFonts w:hint="eastAsia" w:ascii="仿宋" w:hAnsi="仿宋" w:eastAsia="仿宋" w:cs="仿宋"/>
          <w:b/>
          <w:bCs/>
          <w:color w:val="auto"/>
          <w:sz w:val="48"/>
          <w:szCs w:val="48"/>
          <w:highlight w:val="none"/>
        </w:rPr>
        <w:outlineLvl w:val="9"/>
      </w:pPr>
      <w:r>
        <w:rPr>
          <w:rFonts w:hint="eastAsia" w:ascii="仿宋" w:hAnsi="仿宋" w:eastAsia="仿宋" w:cs="仿宋"/>
          <w:b/>
          <w:bCs/>
          <w:color w:val="auto"/>
          <w:sz w:val="48"/>
          <w:szCs w:val="48"/>
          <w:highlight w:val="none"/>
        </w:rPr>
      </w:r>
      <w:r/>
    </w:p>
    <w:p>
      <w:pPr>
        <w:jc w:val="center"/>
        <w:spacing w:line="360" w:lineRule="auto"/>
        <w:rPr>
          <w:rFonts w:hint="eastAsia" w:ascii="仿宋" w:hAnsi="仿宋" w:eastAsia="仿宋" w:cs="仿宋"/>
          <w:b/>
          <w:bCs/>
          <w:color w:val="auto"/>
          <w:sz w:val="48"/>
          <w:szCs w:val="48"/>
          <w:highlight w:val="none"/>
        </w:rPr>
        <w:outlineLvl w:val="9"/>
      </w:pPr>
      <w:r>
        <w:rPr>
          <w:rFonts w:hint="eastAsia" w:ascii="仿宋" w:hAnsi="仿宋" w:eastAsia="仿宋" w:cs="仿宋"/>
          <w:b/>
          <w:bCs/>
          <w:color w:val="auto"/>
          <w:sz w:val="48"/>
          <w:szCs w:val="48"/>
          <w:highlight w:val="none"/>
        </w:rPr>
      </w:r>
      <w:r/>
    </w:p>
    <w:p>
      <w:pPr>
        <w:jc w:val="center"/>
        <w:spacing w:line="360" w:lineRule="auto"/>
        <w:rPr>
          <w:rFonts w:hint="eastAsia" w:ascii="仿宋" w:hAnsi="仿宋" w:eastAsia="仿宋" w:cs="仿宋"/>
          <w:b/>
          <w:bCs/>
          <w:color w:val="auto"/>
          <w:sz w:val="48"/>
          <w:szCs w:val="48"/>
          <w:highlight w:val="none"/>
        </w:rPr>
        <w:outlineLvl w:val="9"/>
      </w:pPr>
      <w:r>
        <w:rPr>
          <w:rFonts w:hint="eastAsia" w:ascii="仿宋" w:hAnsi="仿宋" w:eastAsia="仿宋" w:cs="仿宋"/>
          <w:b/>
          <w:bCs/>
          <w:color w:val="auto"/>
          <w:sz w:val="48"/>
          <w:szCs w:val="48"/>
          <w:highlight w:val="none"/>
        </w:rPr>
      </w:r>
      <w:r/>
    </w:p>
    <w:p>
      <w:pPr>
        <w:pStyle w:val="695"/>
        <w:rPr>
          <w:rFonts w:hint="eastAsia" w:ascii="仿宋" w:hAnsi="仿宋" w:eastAsia="仿宋" w:cs="仿宋"/>
          <w:b/>
          <w:bCs/>
          <w:color w:val="auto"/>
          <w:sz w:val="48"/>
          <w:szCs w:val="48"/>
          <w:highlight w:val="none"/>
        </w:rPr>
      </w:pPr>
      <w:r>
        <w:rPr>
          <w:rFonts w:hint="eastAsia" w:ascii="仿宋" w:hAnsi="仿宋" w:eastAsia="仿宋" w:cs="仿宋"/>
          <w:b/>
          <w:bCs/>
          <w:color w:val="auto"/>
          <w:sz w:val="48"/>
          <w:szCs w:val="48"/>
          <w:highlight w:val="none"/>
        </w:rPr>
      </w:r>
      <w:r/>
    </w:p>
    <w:p>
      <w:pPr>
        <w:jc w:val="left"/>
        <w:spacing w:line="360" w:lineRule="auto"/>
        <w:rPr>
          <w:rFonts w:hint="eastAsia" w:ascii="宋体" w:hAnsi="宋体" w:eastAsia="宋体" w:cs="宋体"/>
          <w:b w:val="0"/>
          <w:bCs w:val="0"/>
          <w:color w:val="auto"/>
          <w:sz w:val="36"/>
          <w:szCs w:val="36"/>
          <w:highlight w:val="none"/>
        </w:rPr>
        <w:outlineLvl w:val="0"/>
      </w:pPr>
      <w:r>
        <w:rPr>
          <w:highlight w:val="none"/>
        </w:rPr>
      </w:r>
      <w:r>
        <w:rPr>
          <w:highlight w:val="none"/>
        </w:rPr>
      </w:r>
      <w:r/>
    </w:p>
    <w:p>
      <w:pPr>
        <w:jc w:val="center"/>
        <w:spacing w:line="360" w:lineRule="auto"/>
        <w:rPr>
          <w:highlight w:val="none"/>
        </w:rPr>
        <w:outlineLvl w:val="0"/>
      </w:pPr>
      <w:r/>
      <w:bookmarkStart w:id="17" w:name="_Toc30141"/>
      <w:r>
        <w:rPr>
          <w:rFonts w:hint="eastAsia" w:ascii="宋体" w:hAnsi="宋体" w:eastAsia="宋体" w:cs="宋体"/>
          <w:b w:val="0"/>
          <w:bCs w:val="0"/>
          <w:color w:val="auto"/>
          <w:sz w:val="36"/>
          <w:szCs w:val="36"/>
          <w:highlight w:val="none"/>
          <w:lang w:val="en-US" w:eastAsia="zh-CN"/>
        </w:rPr>
        <w:t xml:space="preserve">第三章 </w:t>
      </w:r>
      <w:r>
        <w:rPr>
          <w:rFonts w:hint="eastAsia" w:ascii="宋体" w:hAnsi="宋体" w:eastAsia="宋体" w:cs="宋体"/>
          <w:b w:val="0"/>
          <w:bCs w:val="0"/>
          <w:color w:val="auto"/>
          <w:sz w:val="36"/>
          <w:szCs w:val="36"/>
          <w:highlight w:val="none"/>
        </w:rPr>
        <w:t xml:space="preserve">采购需求</w:t>
      </w:r>
      <w:bookmarkEnd w:id="17"/>
      <w:r/>
      <w:r/>
    </w:p>
    <w:p>
      <w:pPr>
        <w:spacing w:line="360" w:lineRule="auto"/>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 xml:space="preserve">一、采购标的需实现的功能或者目标，以及为落实政府采购政策需满足的要求：</w:t>
      </w:r>
      <w:r/>
    </w:p>
    <w:p>
      <w:pPr>
        <w:contextualSpacing/>
        <w:ind w:firstLine="480"/>
        <w:spacing w:before="240" w:line="360" w:lineRule="auto"/>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eastAsia="zh-CN"/>
        </w:rPr>
        <w:t xml:space="preserve">1.</w:t>
      </w:r>
      <w:r>
        <w:rPr>
          <w:rFonts w:hint="eastAsia" w:ascii="宋体" w:hAnsi="宋体" w:eastAsia="宋体" w:cs="宋体"/>
          <w:bCs/>
          <w:color w:val="auto"/>
          <w:sz w:val="24"/>
          <w:szCs w:val="24"/>
          <w:highlight w:val="none"/>
        </w:rPr>
        <w:t xml:space="preserve">本次采购项目为</w:t>
      </w:r>
      <w:r>
        <w:rPr>
          <w:rFonts w:hint="eastAsia" w:ascii="宋体" w:hAnsi="宋体" w:cs="宋体"/>
          <w:bCs/>
          <w:color w:val="auto"/>
          <w:sz w:val="24"/>
          <w:szCs w:val="24"/>
          <w:highlight w:val="none"/>
          <w:lang w:eastAsia="zh-CN"/>
        </w:rPr>
        <w:t xml:space="preserve">骂蠡港、河北绛浜2条河道养护项目</w:t>
      </w:r>
      <w:r>
        <w:rPr>
          <w:rFonts w:hint="eastAsia" w:ascii="宋体" w:hAnsi="宋体" w:eastAsia="宋体" w:cs="宋体"/>
          <w:color w:val="auto"/>
          <w:sz w:val="24"/>
          <w:szCs w:val="24"/>
          <w:highlight w:val="none"/>
        </w:rPr>
        <w:t xml:space="preserve">：蠡湖街道骂蠡港河道三类水水质维护，进行设备养护（电控柜、配电箱、点源净化装置组合、微生物箱、离子发生器动力净水系统、微生物固体床）；生态浮岛的养护（挺水植物的收割、补种）；水生动植物养护（沉水植物、螺蛳）；水质维护，确保河道水质指标达到年平均Ⅲ类。</w:t>
      </w:r>
      <w:r/>
    </w:p>
    <w:p>
      <w:pPr>
        <w:ind w:firstLine="47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eastAsia="zh-CN"/>
        </w:rPr>
        <w:t xml:space="preserve">2.</w:t>
      </w:r>
      <w:r>
        <w:rPr>
          <w:rFonts w:hint="eastAsia" w:hAnsi="宋体" w:cs="宋体"/>
          <w:sz w:val="24"/>
          <w:szCs w:val="24"/>
          <w:highlight w:val="none"/>
        </w:rPr>
        <w:t xml:space="preserve">为落实政府采购政策需满足的要求：本项目专门面向</w:t>
      </w:r>
      <w:r>
        <w:rPr>
          <w:rFonts w:hint="eastAsia" w:hAnsi="宋体" w:cs="宋体"/>
          <w:sz w:val="24"/>
          <w:szCs w:val="24"/>
          <w:highlight w:val="none"/>
        </w:rPr>
        <w:t xml:space="preserve">中小企业采购（残疾人福利性单位、监狱企业视同小型、微型企业），报价供应商须提供《中小企业声明函》或《监狱企业证明文件》或《残疾人福利性单位声明函》。所选用设备、材料属于节能产品、环境标志产品品目清单范围的，提供由国家确定的认证机构（根据《市场监管总局关于发布参与实施政府采购节能产品环境标志产品认证机构名录的公告》（2019年第16号）中确认的《参与实施政、府采购节能产品认证机构名录》《参与实施政府采购环境标志产品认证机构名录》）出具的、处于有效期之内的节能产品、环境标志产品认证证书的，落实政府优先采购政策。</w:t>
      </w:r>
      <w:r/>
    </w:p>
    <w:p>
      <w:pPr>
        <w:spacing w:line="360" w:lineRule="auto"/>
        <w:rPr>
          <w:rFonts w:hint="eastAsia" w:ascii="宋体" w:hAnsi="宋体" w:eastAsia="宋体" w:cs="宋体"/>
          <w:b/>
          <w:color w:val="auto"/>
          <w:sz w:val="24"/>
          <w:szCs w:val="24"/>
          <w:highlight w:val="none"/>
          <w:shd w:val="clear" w:color="auto" w:fill="ffffff"/>
        </w:rPr>
      </w:pPr>
      <w:r>
        <w:rPr>
          <w:rFonts w:hint="eastAsia" w:ascii="宋体" w:hAnsi="宋体" w:eastAsia="宋体" w:cs="宋体"/>
          <w:b/>
          <w:bCs/>
          <w:color w:val="auto"/>
          <w:sz w:val="24"/>
          <w:szCs w:val="24"/>
          <w:highlight w:val="none"/>
        </w:rPr>
        <w:t xml:space="preserve">二、采购标的需执行的国家相关标准、行业标准、地方标准或者其他标准、规范： </w:t>
      </w:r>
      <w:r>
        <w:rPr>
          <w:rFonts w:hint="eastAsia" w:ascii="宋体" w:hAnsi="宋体" w:cs="宋体"/>
          <w:b/>
          <w:bCs/>
          <w:color w:val="auto"/>
          <w:sz w:val="24"/>
          <w:szCs w:val="24"/>
          <w:highlight w:val="none"/>
          <w:lang w:eastAsia="zh-CN"/>
        </w:rPr>
        <w:t xml:space="preserve">/</w:t>
      </w:r>
      <w:r/>
    </w:p>
    <w:p>
      <w:pPr>
        <w:spacing w:line="360" w:lineRule="auto"/>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 xml:space="preserve">三、采购标的需满足的质量、安全、技术规格、物理特性等要求：</w:t>
      </w:r>
      <w:r/>
    </w:p>
    <w:p>
      <w:pPr>
        <w:ind w:firstLine="480"/>
        <w:spacing w:after="5" w:line="360" w:lineRule="auto"/>
        <w:rPr>
          <w:rFonts w:hint="eastAsia" w:ascii="宋体" w:hAnsi="宋体" w:eastAsia="宋体" w:cs="宋体"/>
          <w:bCs/>
          <w:color w:val="auto"/>
          <w:sz w:val="24"/>
          <w:szCs w:val="24"/>
          <w:highlight w:val="none"/>
        </w:rPr>
      </w:pPr>
      <w:r>
        <w:rPr>
          <w:rFonts w:hint="eastAsia" w:ascii="宋体" w:hAnsi="宋体" w:eastAsia="宋体" w:cs="宋体"/>
          <w:color w:val="auto"/>
          <w:sz w:val="24"/>
          <w:szCs w:val="24"/>
          <w:highlight w:val="none"/>
        </w:rPr>
        <w:t xml:space="preserve">服务质量标准：</w:t>
      </w:r>
      <w:r>
        <w:rPr>
          <w:rFonts w:hint="eastAsia" w:ascii="宋体" w:hAnsi="宋体" w:eastAsia="宋体" w:cs="宋体"/>
          <w:bCs/>
          <w:color w:val="auto"/>
          <w:sz w:val="24"/>
          <w:szCs w:val="24"/>
          <w:highlight w:val="none"/>
        </w:rPr>
        <w:t xml:space="preserve">满足采购人要求。</w:t>
      </w:r>
      <w:r/>
    </w:p>
    <w:p>
      <w:pPr>
        <w:spacing w:line="360" w:lineRule="auto"/>
        <w:rPr>
          <w:rFonts w:hint="eastAsia" w:ascii="宋体" w:hAnsi="宋体" w:eastAsia="宋体" w:cs="宋体"/>
          <w:color w:val="auto"/>
          <w:sz w:val="24"/>
          <w:szCs w:val="24"/>
          <w:highlight w:val="none"/>
        </w:rPr>
      </w:pPr>
      <w:r>
        <w:rPr>
          <w:rFonts w:hint="eastAsia" w:ascii="宋体" w:hAnsi="宋体" w:eastAsia="宋体" w:cs="宋体"/>
          <w:b/>
          <w:bCs/>
          <w:color w:val="auto"/>
          <w:sz w:val="24"/>
          <w:szCs w:val="24"/>
          <w:highlight w:val="none"/>
        </w:rPr>
        <w:t xml:space="preserve">四、采购标的的数量、采购项目交付或者实施的时间和地点： </w:t>
      </w:r>
      <w:r/>
    </w:p>
    <w:p>
      <w:pPr>
        <w:ind w:firstLine="480"/>
        <w:spacing w:after="5"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eastAsia="zh-CN"/>
        </w:rPr>
        <w:t xml:space="preserve">1.</w:t>
      </w:r>
      <w:r>
        <w:rPr>
          <w:rFonts w:hint="eastAsia" w:ascii="宋体" w:hAnsi="宋体" w:eastAsia="宋体" w:cs="宋体"/>
          <w:color w:val="auto"/>
          <w:sz w:val="24"/>
          <w:szCs w:val="24"/>
          <w:highlight w:val="none"/>
        </w:rPr>
        <w:t xml:space="preserve">标的数量：</w:t>
      </w:r>
      <w:r/>
    </w:p>
    <w:p>
      <w:pP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br w:type="page" w:clear="all"/>
      </w:r>
      <w:r/>
    </w:p>
    <w:tbl>
      <w:tblPr>
        <w:tblStyle w:val="694"/>
        <w:tblW w:w="9660" w:type="dxa"/>
        <w:tblInd w:w="93" w:type="dxa"/>
        <w:tblLayout w:type="autofit"/>
        <w:tblCellMar>
          <w:left w:w="108" w:type="dxa"/>
          <w:top w:w="0" w:type="dxa"/>
          <w:right w:w="108" w:type="dxa"/>
          <w:bottom w:w="0" w:type="dxa"/>
        </w:tblCellMar>
        <w:tblLook w:val="04A0" w:firstRow="1" w:lastRow="0" w:firstColumn="1" w:lastColumn="0" w:noHBand="0" w:noVBand="1"/>
      </w:tblPr>
      <w:tblGrid>
        <w:gridCol w:w="645"/>
        <w:gridCol w:w="656"/>
        <w:gridCol w:w="1080"/>
        <w:gridCol w:w="1080"/>
        <w:gridCol w:w="4024"/>
        <w:gridCol w:w="1080"/>
        <w:gridCol w:w="1095"/>
      </w:tblGrid>
      <w:tr>
        <w:trPr>
          <w:trHeight w:val="270"/>
        </w:trPr>
        <w:tc>
          <w:tcPr>
            <w:gridSpan w:val="7"/>
            <w:shd w:val="clear" w:color="auto" w:fill="auto"/>
            <w:tcBorders>
              <w:top w:val="none" w:color="000000" w:sz="4" w:space="0"/>
              <w:left w:val="none" w:color="000000" w:sz="4" w:space="0"/>
              <w:bottom w:val="none" w:color="000000" w:sz="4" w:space="0"/>
              <w:right w:val="none" w:color="000000" w:sz="4" w:space="0"/>
            </w:tcBorders>
            <w:tcW w:w="9660" w:type="dxa"/>
            <w:vAlign w:val="center"/>
            <w:textDirection w:val="lrTb"/>
            <w:noWrap/>
          </w:tcPr>
          <w:p>
            <w:pPr>
              <w:jc w:val="center"/>
              <w:widowControl/>
              <w:rPr>
                <w:rFonts w:hint="eastAsia" w:hAnsi="宋体" w:eastAsia="宋体" w:cs="宋体"/>
                <w:b/>
                <w:bCs/>
                <w:color w:val="000000"/>
                <w:sz w:val="22"/>
                <w:szCs w:val="22"/>
                <w:highlight w:val="none"/>
                <w:lang w:eastAsia="zh-CN"/>
              </w:rPr>
            </w:pPr>
            <w:r>
              <w:rPr>
                <w:rFonts w:hint="eastAsia" w:hAnsi="宋体" w:cs="宋体"/>
                <w:b/>
                <w:bCs/>
                <w:color w:val="000000"/>
                <w:sz w:val="22"/>
                <w:szCs w:val="22"/>
                <w:highlight w:val="none"/>
                <w:lang w:eastAsia="zh-CN"/>
              </w:rPr>
              <w:t xml:space="preserve">骂蠡港、河北绛浜2条河道养护项目</w:t>
            </w:r>
            <w:r/>
          </w:p>
        </w:tc>
      </w:tr>
      <w:tr>
        <w:trPr>
          <w:trHeight w:val="270"/>
        </w:trPr>
        <w:tc>
          <w:tcPr>
            <w:gridSpan w:val="7"/>
            <w:shd w:val="clear" w:color="auto" w:fill="auto"/>
            <w:tcBorders>
              <w:top w:val="none" w:color="000000" w:sz="4" w:space="0"/>
              <w:left w:val="none" w:color="000000" w:sz="4" w:space="0"/>
              <w:bottom w:val="single" w:color="000000" w:sz="4" w:space="0"/>
              <w:right w:val="none" w:color="000000" w:sz="4" w:space="0"/>
            </w:tcBorders>
            <w:tcW w:w="9660" w:type="dxa"/>
            <w:vAlign w:val="center"/>
            <w:textDirection w:val="lrTb"/>
            <w:noWrap/>
          </w:tcPr>
          <w:p>
            <w:pPr>
              <w:jc w:val="center"/>
              <w:widowControl/>
              <w:rPr>
                <w:rFonts w:hAnsi="宋体" w:cs="宋体"/>
                <w:b/>
                <w:bCs/>
                <w:color w:val="000000"/>
                <w:sz w:val="22"/>
                <w:szCs w:val="22"/>
                <w:highlight w:val="none"/>
              </w:rPr>
            </w:pPr>
            <w:r>
              <w:rPr>
                <w:rFonts w:hint="eastAsia" w:hAnsi="宋体" w:cs="宋体"/>
                <w:b/>
                <w:bCs/>
                <w:color w:val="000000"/>
                <w:sz w:val="22"/>
                <w:szCs w:val="22"/>
                <w:highlight w:val="none"/>
              </w:rPr>
              <w:t xml:space="preserve">骂蠡港</w:t>
            </w:r>
            <w:r/>
          </w:p>
        </w:tc>
      </w:tr>
      <w:tr>
        <w:trPr>
          <w:trHeight w:val="312"/>
        </w:trPr>
        <w:tc>
          <w:tcPr>
            <w:shd w:val="clear" w:color="auto" w:fill="auto"/>
            <w:tcBorders>
              <w:top w:val="single" w:color="000000" w:sz="4" w:space="0"/>
              <w:left w:val="single" w:color="000000" w:sz="4" w:space="0"/>
              <w:bottom w:val="single" w:color="000000" w:sz="4" w:space="0"/>
              <w:right w:val="single" w:color="000000" w:sz="4" w:space="0"/>
            </w:tcBorders>
            <w:tcW w:w="645" w:type="dxa"/>
            <w:vAlign w:val="center"/>
            <w:vMerge w:val="restart"/>
            <w:textDirection w:val="lrTb"/>
            <w:noWrap w:val="false"/>
          </w:tcPr>
          <w:p>
            <w:pPr>
              <w:jc w:val="center"/>
              <w:widowControl/>
              <w:rPr>
                <w:rFonts w:hAnsi="宋体" w:cs="宋体"/>
                <w:b/>
                <w:bCs/>
                <w:color w:val="000000"/>
                <w:sz w:val="22"/>
                <w:szCs w:val="22"/>
                <w:highlight w:val="none"/>
              </w:rPr>
            </w:pPr>
            <w:r>
              <w:rPr>
                <w:rFonts w:hint="eastAsia" w:hAnsi="宋体" w:cs="宋体"/>
                <w:b/>
                <w:bCs/>
                <w:color w:val="000000"/>
                <w:sz w:val="22"/>
                <w:szCs w:val="22"/>
                <w:highlight w:val="none"/>
              </w:rPr>
              <w:t xml:space="preserve">序号</w:t>
            </w:r>
            <w:r/>
          </w:p>
        </w:tc>
        <w:tc>
          <w:tcPr>
            <w:gridSpan w:val="3"/>
            <w:shd w:val="clear" w:color="auto" w:fill="auto"/>
            <w:tcBorders>
              <w:top w:val="single" w:color="000000" w:sz="4" w:space="0"/>
              <w:left w:val="single" w:color="000000" w:sz="4" w:space="0"/>
              <w:bottom w:val="single" w:color="000000" w:sz="4" w:space="0"/>
              <w:right w:val="single" w:color="000000" w:sz="4" w:space="0"/>
            </w:tcBorders>
            <w:tcW w:w="2700" w:type="dxa"/>
            <w:vAlign w:val="center"/>
            <w:vMerge w:val="restart"/>
            <w:textDirection w:val="lrTb"/>
            <w:noWrap w:val="false"/>
          </w:tcPr>
          <w:p>
            <w:pPr>
              <w:jc w:val="center"/>
              <w:widowControl/>
              <w:rPr>
                <w:rFonts w:hAnsi="宋体" w:cs="宋体"/>
                <w:b/>
                <w:bCs/>
                <w:color w:val="000000"/>
                <w:sz w:val="22"/>
                <w:szCs w:val="22"/>
                <w:highlight w:val="none"/>
              </w:rPr>
            </w:pPr>
            <w:r>
              <w:rPr>
                <w:rFonts w:hint="eastAsia" w:hAnsi="宋体" w:cs="宋体"/>
                <w:b/>
                <w:bCs/>
                <w:color w:val="000000"/>
                <w:sz w:val="22"/>
                <w:szCs w:val="22"/>
                <w:highlight w:val="none"/>
              </w:rPr>
              <w:t xml:space="preserve">项目名称</w:t>
            </w:r>
            <w:r/>
          </w:p>
        </w:tc>
        <w:tc>
          <w:tcPr>
            <w:shd w:val="clear" w:color="auto" w:fill="auto"/>
            <w:tcBorders>
              <w:top w:val="single" w:color="000000" w:sz="4" w:space="0"/>
              <w:left w:val="single" w:color="000000" w:sz="4" w:space="0"/>
              <w:bottom w:val="single" w:color="000000" w:sz="4" w:space="0"/>
              <w:right w:val="single" w:color="000000" w:sz="4" w:space="0"/>
            </w:tcBorders>
            <w:tcW w:w="4140" w:type="dxa"/>
            <w:vAlign w:val="center"/>
            <w:vMerge w:val="restart"/>
            <w:textDirection w:val="lrTb"/>
            <w:noWrap w:val="false"/>
          </w:tcPr>
          <w:p>
            <w:pPr>
              <w:jc w:val="center"/>
              <w:widowControl/>
              <w:rPr>
                <w:rFonts w:hAnsi="宋体" w:cs="宋体"/>
                <w:b/>
                <w:bCs/>
                <w:color w:val="000000"/>
                <w:sz w:val="22"/>
                <w:szCs w:val="22"/>
                <w:highlight w:val="none"/>
              </w:rPr>
            </w:pPr>
            <w:r>
              <w:rPr>
                <w:rFonts w:hint="eastAsia" w:hAnsi="宋体" w:cs="宋体"/>
                <w:b/>
                <w:bCs/>
                <w:color w:val="000000"/>
                <w:sz w:val="22"/>
                <w:szCs w:val="22"/>
                <w:highlight w:val="none"/>
              </w:rPr>
              <w:t xml:space="preserve">项目特征描述</w:t>
            </w:r>
            <w:r/>
          </w:p>
        </w:tc>
        <w:tc>
          <w:tcPr>
            <w:shd w:val="clear" w:color="auto" w:fill="auto"/>
            <w:tcBorders>
              <w:top w:val="single" w:color="000000" w:sz="4" w:space="0"/>
              <w:left w:val="single" w:color="000000" w:sz="4" w:space="0"/>
              <w:bottom w:val="single" w:color="000000" w:sz="4" w:space="0"/>
              <w:right w:val="single" w:color="000000" w:sz="4" w:space="0"/>
            </w:tcBorders>
            <w:tcW w:w="1080" w:type="dxa"/>
            <w:vAlign w:val="center"/>
            <w:vMerge w:val="restart"/>
            <w:textDirection w:val="lrTb"/>
            <w:noWrap w:val="false"/>
          </w:tcPr>
          <w:p>
            <w:pPr>
              <w:jc w:val="center"/>
              <w:widowControl/>
              <w:rPr>
                <w:rFonts w:hAnsi="宋体" w:cs="宋体"/>
                <w:b/>
                <w:bCs/>
                <w:color w:val="000000"/>
                <w:sz w:val="22"/>
                <w:szCs w:val="22"/>
                <w:highlight w:val="none"/>
              </w:rPr>
            </w:pPr>
            <w:r>
              <w:rPr>
                <w:rFonts w:hint="eastAsia" w:hAnsi="宋体" w:cs="宋体"/>
                <w:b/>
                <w:bCs/>
                <w:color w:val="000000"/>
                <w:sz w:val="22"/>
                <w:szCs w:val="22"/>
                <w:highlight w:val="none"/>
              </w:rPr>
              <w:t xml:space="preserve">计量单位</w:t>
            </w:r>
            <w:r/>
          </w:p>
        </w:tc>
        <w:tc>
          <w:tcPr>
            <w:shd w:val="clear" w:color="auto" w:fill="auto"/>
            <w:tcBorders>
              <w:top w:val="single" w:color="000000" w:sz="4" w:space="0"/>
              <w:left w:val="single" w:color="000000" w:sz="4" w:space="0"/>
              <w:bottom w:val="single" w:color="000000" w:sz="4" w:space="0"/>
              <w:right w:val="single" w:color="000000" w:sz="4" w:space="0"/>
            </w:tcBorders>
            <w:tcW w:w="1095" w:type="dxa"/>
            <w:vAlign w:val="center"/>
            <w:vMerge w:val="restart"/>
            <w:textDirection w:val="lrTb"/>
            <w:noWrap w:val="false"/>
          </w:tcPr>
          <w:p>
            <w:pPr>
              <w:jc w:val="center"/>
              <w:widowControl/>
              <w:rPr>
                <w:rFonts w:hAnsi="宋体" w:cs="宋体"/>
                <w:b/>
                <w:bCs/>
                <w:color w:val="000000"/>
                <w:sz w:val="22"/>
                <w:szCs w:val="22"/>
                <w:highlight w:val="none"/>
              </w:rPr>
            </w:pPr>
            <w:r>
              <w:rPr>
                <w:rFonts w:hint="eastAsia" w:hAnsi="宋体" w:cs="宋体"/>
                <w:b/>
                <w:bCs/>
                <w:color w:val="000000"/>
                <w:sz w:val="22"/>
                <w:szCs w:val="22"/>
                <w:highlight w:val="none"/>
              </w:rPr>
              <w:t xml:space="preserve">工程量</w:t>
            </w:r>
            <w:r/>
          </w:p>
        </w:tc>
      </w:tr>
      <w:tr>
        <w:trPr>
          <w:trHeight w:val="4050"/>
        </w:trPr>
        <w:tc>
          <w:tcPr>
            <w:shd w:val="clear" w:color="auto" w:fill="auto"/>
            <w:tcBorders>
              <w:top w:val="single" w:color="000000" w:sz="4" w:space="0"/>
              <w:left w:val="single" w:color="000000" w:sz="4" w:space="0"/>
              <w:bottom w:val="single" w:color="000000" w:sz="4" w:space="0"/>
              <w:right w:val="single" w:color="000000" w:sz="4" w:space="0"/>
            </w:tcBorders>
            <w:tcW w:w="645" w:type="dxa"/>
            <w:vAlign w:val="center"/>
            <w:textDirection w:val="lrTb"/>
            <w:noWrap w:val="false"/>
          </w:tcPr>
          <w:p>
            <w:pPr>
              <w:jc w:val="center"/>
              <w:widowControl/>
              <w:rPr>
                <w:rFonts w:hint="eastAsia" w:ascii="宋体" w:hAnsi="宋体" w:eastAsia="宋体" w:cs="宋体"/>
                <w:color w:val="000000"/>
                <w:sz w:val="22"/>
                <w:szCs w:val="22"/>
                <w:highlight w:val="none"/>
              </w:rPr>
            </w:pPr>
            <w:r>
              <w:rPr>
                <w:rFonts w:hint="eastAsia" w:ascii="宋体" w:hAnsi="宋体" w:eastAsia="宋体" w:cs="宋体"/>
                <w:color w:val="000000"/>
                <w:sz w:val="22"/>
                <w:szCs w:val="22"/>
                <w:highlight w:val="none"/>
              </w:rPr>
              <w:t xml:space="preserve">1</w:t>
            </w:r>
            <w:r/>
          </w:p>
        </w:tc>
        <w:tc>
          <w:tcPr>
            <w:gridSpan w:val="3"/>
            <w:shd w:val="clear" w:color="auto" w:fill="auto"/>
            <w:tcBorders>
              <w:top w:val="single" w:color="000000" w:sz="4" w:space="0"/>
              <w:left w:val="single" w:color="000000" w:sz="4" w:space="0"/>
              <w:bottom w:val="single" w:color="000000" w:sz="4" w:space="0"/>
              <w:right w:val="single" w:color="000000" w:sz="4" w:space="0"/>
            </w:tcBorders>
            <w:tcW w:w="2700" w:type="dxa"/>
            <w:vAlign w:val="center"/>
            <w:textDirection w:val="lrTb"/>
            <w:noWrap/>
          </w:tcPr>
          <w:p>
            <w:pPr>
              <w:jc w:val="center"/>
              <w:widowControl/>
              <w:rPr>
                <w:rFonts w:hint="eastAsia" w:ascii="宋体" w:hAnsi="宋体" w:eastAsia="宋体" w:cs="宋体"/>
                <w:color w:val="000000"/>
                <w:sz w:val="22"/>
                <w:szCs w:val="22"/>
                <w:highlight w:val="none"/>
              </w:rPr>
            </w:pPr>
            <w:r>
              <w:rPr>
                <w:rFonts w:hint="eastAsia" w:ascii="宋体" w:hAnsi="宋体" w:eastAsia="宋体" w:cs="宋体"/>
                <w:color w:val="000000"/>
                <w:sz w:val="22"/>
                <w:szCs w:val="22"/>
                <w:highlight w:val="none"/>
              </w:rPr>
              <w:t xml:space="preserve">生态浮岛</w:t>
            </w:r>
            <w:r/>
          </w:p>
        </w:tc>
        <w:tc>
          <w:tcPr>
            <w:shd w:val="clear" w:color="auto" w:fill="auto"/>
            <w:tcBorders>
              <w:top w:val="single" w:color="000000" w:sz="4" w:space="0"/>
              <w:left w:val="single" w:color="000000" w:sz="4" w:space="0"/>
              <w:bottom w:val="single" w:color="000000" w:sz="4" w:space="0"/>
              <w:right w:val="single" w:color="000000" w:sz="4" w:space="0"/>
            </w:tcBorders>
            <w:tcW w:w="4140" w:type="dxa"/>
            <w:vAlign w:val="center"/>
            <w:textDirection w:val="lrTb"/>
            <w:noWrap w:val="false"/>
          </w:tcPr>
          <w:p>
            <w:pPr>
              <w:jc w:val="left"/>
              <w:widowControl/>
              <w:rPr>
                <w:rFonts w:hint="eastAsia" w:ascii="宋体" w:hAnsi="宋体" w:eastAsia="宋体" w:cs="宋体"/>
                <w:color w:val="000000"/>
                <w:sz w:val="22"/>
                <w:szCs w:val="22"/>
                <w:highlight w:val="none"/>
              </w:rPr>
            </w:pPr>
            <w:r>
              <w:rPr>
                <w:rFonts w:hint="eastAsia" w:ascii="宋体" w:hAnsi="宋体" w:eastAsia="宋体" w:cs="宋体"/>
                <w:color w:val="000000"/>
                <w:sz w:val="22"/>
                <w:szCs w:val="22"/>
                <w:highlight w:val="none"/>
                <w:lang w:eastAsia="zh-CN"/>
              </w:rPr>
              <w:t xml:space="preserve">1、</w:t>
            </w:r>
            <w:r>
              <w:rPr>
                <w:rFonts w:hint="eastAsia" w:ascii="宋体" w:hAnsi="宋体" w:eastAsia="宋体" w:cs="宋体"/>
                <w:color w:val="000000"/>
                <w:sz w:val="22"/>
                <w:szCs w:val="22"/>
                <w:highlight w:val="none"/>
              </w:rPr>
              <w:t xml:space="preserve">日常巡查：每周巡查两次，松动及时固定，避免整个浮床连带损伤。</w:t>
            </w:r>
            <w:r>
              <w:rPr>
                <w:rFonts w:hint="eastAsia" w:ascii="宋体" w:hAnsi="宋体" w:eastAsia="宋体" w:cs="宋体"/>
                <w:color w:val="000000"/>
                <w:sz w:val="22"/>
                <w:szCs w:val="22"/>
                <w:highlight w:val="none"/>
              </w:rPr>
              <w:br/>
            </w:r>
            <w:r>
              <w:rPr>
                <w:rFonts w:hint="eastAsia" w:ascii="宋体" w:hAnsi="宋体" w:eastAsia="宋体" w:cs="宋体"/>
                <w:color w:val="000000"/>
                <w:sz w:val="22"/>
                <w:szCs w:val="22"/>
                <w:highlight w:val="none"/>
              </w:rPr>
              <w:t xml:space="preserve">2、及时修剪枯黄、枯死和倒伏植株，及时</w:t>
            </w:r>
            <w:r>
              <w:rPr>
                <w:rFonts w:hint="eastAsia" w:ascii="宋体" w:hAnsi="宋体" w:eastAsia="宋体" w:cs="宋体"/>
                <w:color w:val="000000"/>
                <w:sz w:val="22"/>
                <w:szCs w:val="22"/>
                <w:highlight w:val="none"/>
                <w:lang w:eastAsia="zh-CN"/>
              </w:rPr>
              <w:t xml:space="preserve">清理</w:t>
            </w:r>
            <w:r>
              <w:rPr>
                <w:rFonts w:hint="eastAsia" w:ascii="宋体" w:hAnsi="宋体" w:eastAsia="宋体" w:cs="宋体"/>
                <w:color w:val="000000"/>
                <w:sz w:val="22"/>
                <w:szCs w:val="22"/>
                <w:highlight w:val="none"/>
              </w:rPr>
              <w:t xml:space="preserve">。</w:t>
            </w:r>
            <w:r>
              <w:rPr>
                <w:rFonts w:hint="eastAsia" w:ascii="宋体" w:hAnsi="宋体" w:eastAsia="宋体" w:cs="宋体"/>
                <w:color w:val="000000"/>
                <w:sz w:val="22"/>
                <w:szCs w:val="22"/>
                <w:highlight w:val="none"/>
              </w:rPr>
              <w:br/>
            </w:r>
            <w:r>
              <w:rPr>
                <w:rFonts w:hint="eastAsia" w:ascii="宋体" w:hAnsi="宋体" w:eastAsia="宋体" w:cs="宋体"/>
                <w:color w:val="000000"/>
                <w:sz w:val="22"/>
                <w:szCs w:val="22"/>
                <w:highlight w:val="none"/>
              </w:rPr>
              <w:t xml:space="preserve">3、定期去除杂草，除草时注意不要破坏植被根系。</w:t>
            </w:r>
            <w:r>
              <w:rPr>
                <w:rFonts w:hint="eastAsia" w:ascii="宋体" w:hAnsi="宋体" w:eastAsia="宋体" w:cs="宋体"/>
                <w:color w:val="000000"/>
                <w:sz w:val="22"/>
                <w:szCs w:val="22"/>
                <w:highlight w:val="none"/>
              </w:rPr>
              <w:br/>
            </w:r>
            <w:r>
              <w:rPr>
                <w:rFonts w:hint="eastAsia" w:ascii="宋体" w:hAnsi="宋体" w:eastAsia="宋体" w:cs="宋体"/>
                <w:color w:val="000000"/>
                <w:sz w:val="22"/>
                <w:szCs w:val="22"/>
                <w:highlight w:val="none"/>
              </w:rPr>
              <w:t xml:space="preserve">4、冬至后至立春萌动前应对枯萎枝叶进行修剪。</w:t>
            </w:r>
            <w:r>
              <w:rPr>
                <w:rFonts w:hint="eastAsia" w:ascii="宋体" w:hAnsi="宋体" w:eastAsia="宋体" w:cs="宋体"/>
                <w:color w:val="000000"/>
                <w:sz w:val="22"/>
                <w:szCs w:val="22"/>
                <w:highlight w:val="none"/>
              </w:rPr>
              <w:br/>
            </w:r>
            <w:r>
              <w:rPr>
                <w:rFonts w:hint="eastAsia" w:ascii="宋体" w:hAnsi="宋体" w:eastAsia="宋体" w:cs="宋体"/>
                <w:color w:val="000000"/>
                <w:sz w:val="22"/>
                <w:szCs w:val="22"/>
                <w:highlight w:val="none"/>
              </w:rPr>
              <w:t xml:space="preserve">5、对于因病虫害等原因造成某个或某些植被死亡时，应将植被撤出，并进行相应的补种；当植物有严重病虫害时，应撤出后再喷洒杀虫剂处理。</w:t>
            </w:r>
            <w:r>
              <w:rPr>
                <w:rFonts w:hint="eastAsia" w:ascii="宋体" w:hAnsi="宋体" w:eastAsia="宋体" w:cs="宋体"/>
                <w:color w:val="000000"/>
                <w:sz w:val="22"/>
                <w:szCs w:val="22"/>
                <w:highlight w:val="none"/>
              </w:rPr>
              <w:br/>
            </w:r>
            <w:r>
              <w:rPr>
                <w:rFonts w:hint="eastAsia" w:ascii="宋体" w:hAnsi="宋体" w:eastAsia="宋体" w:cs="宋体"/>
                <w:color w:val="000000"/>
                <w:sz w:val="22"/>
                <w:szCs w:val="22"/>
                <w:highlight w:val="none"/>
              </w:rPr>
              <w:t xml:space="preserve">6、如浮床破损需要更换，及时跟甲方沟通协商另外更换新浮床，新浮床费用根据市场价格另行计算。</w:t>
            </w:r>
            <w:r/>
          </w:p>
        </w:tc>
        <w:tc>
          <w:tcPr>
            <w:shd w:val="clear" w:color="auto" w:fill="auto"/>
            <w:tcBorders>
              <w:top w:val="single" w:color="000000" w:sz="4" w:space="0"/>
              <w:left w:val="single" w:color="000000" w:sz="4" w:space="0"/>
              <w:bottom w:val="single" w:color="000000" w:sz="4" w:space="0"/>
              <w:right w:val="single" w:color="000000" w:sz="4" w:space="0"/>
            </w:tcBorders>
            <w:tcW w:w="1080" w:type="dxa"/>
            <w:vAlign w:val="center"/>
            <w:textDirection w:val="lrTb"/>
            <w:noWrap w:val="false"/>
          </w:tcPr>
          <w:p>
            <w:pPr>
              <w:jc w:val="center"/>
              <w:widowControl/>
              <w:rPr>
                <w:rFonts w:hint="eastAsia" w:ascii="宋体" w:hAnsi="宋体" w:eastAsia="宋体" w:cs="宋体"/>
                <w:color w:val="000000"/>
                <w:sz w:val="22"/>
                <w:szCs w:val="22"/>
                <w:highlight w:val="none"/>
              </w:rPr>
            </w:pPr>
            <w:r>
              <w:rPr>
                <w:rFonts w:hint="eastAsia" w:ascii="宋体" w:hAnsi="宋体" w:eastAsia="宋体" w:cs="宋体"/>
                <w:color w:val="000000"/>
                <w:sz w:val="22"/>
                <w:szCs w:val="22"/>
                <w:highlight w:val="none"/>
              </w:rPr>
              <w:t xml:space="preserve">㎡</w:t>
            </w:r>
            <w:r/>
          </w:p>
        </w:tc>
        <w:tc>
          <w:tcPr>
            <w:shd w:val="clear" w:color="auto" w:fill="auto"/>
            <w:tcBorders>
              <w:top w:val="single" w:color="000000" w:sz="4" w:space="0"/>
              <w:left w:val="single" w:color="000000" w:sz="4" w:space="0"/>
              <w:bottom w:val="single" w:color="000000" w:sz="4" w:space="0"/>
              <w:right w:val="single" w:color="000000" w:sz="4" w:space="0"/>
            </w:tcBorders>
            <w:tcW w:w="1095" w:type="dxa"/>
            <w:vAlign w:val="center"/>
            <w:textDirection w:val="lrTb"/>
            <w:noWrap w:val="false"/>
          </w:tcPr>
          <w:p>
            <w:pPr>
              <w:jc w:val="center"/>
              <w:widowControl/>
              <w:rPr>
                <w:rFonts w:hint="eastAsia" w:ascii="宋体" w:hAnsi="宋体" w:eastAsia="宋体" w:cs="宋体"/>
                <w:color w:val="000000"/>
                <w:sz w:val="22"/>
                <w:szCs w:val="22"/>
                <w:highlight w:val="none"/>
              </w:rPr>
            </w:pPr>
            <w:r>
              <w:rPr>
                <w:rFonts w:hint="eastAsia" w:ascii="宋体" w:hAnsi="宋体" w:eastAsia="宋体" w:cs="宋体"/>
                <w:color w:val="000000"/>
                <w:sz w:val="22"/>
                <w:szCs w:val="22"/>
                <w:highlight w:val="none"/>
              </w:rPr>
              <w:t xml:space="preserve">1500</w:t>
            </w:r>
            <w:r/>
          </w:p>
        </w:tc>
      </w:tr>
      <w:tr>
        <w:trPr>
          <w:trHeight w:val="270"/>
        </w:trPr>
        <w:tc>
          <w:tcPr>
            <w:shd w:val="clear" w:color="auto" w:fill="auto"/>
            <w:tcBorders>
              <w:top w:val="single" w:color="000000" w:sz="4" w:space="0"/>
              <w:left w:val="single" w:color="000000" w:sz="4" w:space="0"/>
              <w:bottom w:val="single" w:color="000000" w:sz="4" w:space="0"/>
              <w:right w:val="single" w:color="000000" w:sz="4" w:space="0"/>
            </w:tcBorders>
            <w:tcW w:w="645" w:type="dxa"/>
            <w:vAlign w:val="center"/>
            <w:textDirection w:val="lrTb"/>
            <w:noWrap/>
          </w:tcPr>
          <w:p>
            <w:pPr>
              <w:jc w:val="center"/>
              <w:widowControl/>
              <w:rPr>
                <w:rFonts w:hint="eastAsia" w:ascii="宋体" w:hAnsi="宋体" w:eastAsia="宋体" w:cs="宋体"/>
                <w:color w:val="000000"/>
                <w:sz w:val="22"/>
                <w:szCs w:val="22"/>
                <w:highlight w:val="none"/>
              </w:rPr>
            </w:pPr>
            <w:r>
              <w:rPr>
                <w:rFonts w:hint="eastAsia" w:ascii="宋体" w:hAnsi="宋体" w:eastAsia="宋体" w:cs="宋体"/>
                <w:color w:val="000000"/>
                <w:sz w:val="22"/>
                <w:szCs w:val="22"/>
                <w:highlight w:val="none"/>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540" w:type="dxa"/>
            <w:vAlign w:val="center"/>
            <w:vMerge w:val="restart"/>
            <w:textDirection w:val="lrTb"/>
            <w:noWrap w:val="false"/>
          </w:tcPr>
          <w:p>
            <w:pPr>
              <w:jc w:val="center"/>
              <w:widowControl/>
              <w:rPr>
                <w:rFonts w:hint="eastAsia" w:ascii="宋体" w:hAnsi="宋体" w:eastAsia="宋体" w:cs="宋体"/>
                <w:color w:val="000000"/>
                <w:sz w:val="22"/>
                <w:szCs w:val="22"/>
                <w:highlight w:val="none"/>
              </w:rPr>
            </w:pPr>
            <w:r>
              <w:rPr>
                <w:rFonts w:hint="eastAsia" w:ascii="宋体" w:hAnsi="宋体" w:eastAsia="宋体" w:cs="宋体"/>
                <w:color w:val="000000"/>
                <w:sz w:val="22"/>
                <w:szCs w:val="22"/>
                <w:highlight w:val="none"/>
              </w:rPr>
              <w:t xml:space="preserve">设备维修、保养</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2160" w:type="dxa"/>
            <w:vAlign w:val="center"/>
            <w:textDirection w:val="lrTb"/>
            <w:noWrap w:val="false"/>
          </w:tcPr>
          <w:p>
            <w:pPr>
              <w:jc w:val="center"/>
              <w:widowControl/>
              <w:rPr>
                <w:rFonts w:hint="eastAsia" w:ascii="宋体" w:hAnsi="宋体" w:eastAsia="宋体" w:cs="宋体"/>
                <w:color w:val="000000"/>
                <w:sz w:val="22"/>
                <w:szCs w:val="22"/>
                <w:highlight w:val="none"/>
              </w:rPr>
            </w:pPr>
            <w:r>
              <w:rPr>
                <w:rFonts w:hint="eastAsia" w:ascii="宋体" w:hAnsi="宋体" w:eastAsia="宋体" w:cs="宋体"/>
                <w:color w:val="000000"/>
                <w:sz w:val="22"/>
                <w:szCs w:val="22"/>
                <w:highlight w:val="none"/>
              </w:rPr>
              <w:t xml:space="preserve">主电控柜</w:t>
            </w:r>
            <w:r/>
          </w:p>
        </w:tc>
        <w:tc>
          <w:tcPr>
            <w:shd w:val="clear" w:color="auto" w:fill="auto"/>
            <w:tcBorders>
              <w:top w:val="single" w:color="000000" w:sz="4" w:space="0"/>
              <w:left w:val="single" w:color="000000" w:sz="4" w:space="0"/>
              <w:bottom w:val="single" w:color="000000" w:sz="4" w:space="0"/>
              <w:right w:val="single" w:color="000000" w:sz="4" w:space="0"/>
            </w:tcBorders>
            <w:tcW w:w="4140" w:type="dxa"/>
            <w:vAlign w:val="center"/>
            <w:vMerge w:val="restart"/>
            <w:textDirection w:val="lrTb"/>
            <w:noWrap w:val="false"/>
          </w:tcPr>
          <w:p>
            <w:pPr>
              <w:jc w:val="left"/>
              <w:widowControl/>
              <w:rPr>
                <w:rFonts w:hint="eastAsia" w:ascii="宋体" w:hAnsi="宋体" w:eastAsia="宋体" w:cs="宋体"/>
                <w:color w:val="000000"/>
                <w:sz w:val="22"/>
                <w:szCs w:val="22"/>
                <w:highlight w:val="none"/>
              </w:rPr>
            </w:pPr>
            <w:r>
              <w:rPr>
                <w:rFonts w:hint="eastAsia" w:ascii="宋体" w:hAnsi="宋体" w:eastAsia="宋体" w:cs="宋体"/>
                <w:color w:val="000000"/>
                <w:sz w:val="22"/>
                <w:szCs w:val="22"/>
                <w:highlight w:val="none"/>
                <w:lang w:eastAsia="zh-CN"/>
              </w:rPr>
              <w:t xml:space="preserve">1、</w:t>
            </w:r>
            <w:r>
              <w:rPr>
                <w:rFonts w:hint="eastAsia" w:ascii="宋体" w:hAnsi="宋体" w:eastAsia="宋体" w:cs="宋体"/>
                <w:color w:val="000000"/>
                <w:sz w:val="22"/>
                <w:szCs w:val="22"/>
                <w:highlight w:val="none"/>
              </w:rPr>
              <w:t xml:space="preserve">电控柜、配电箱定期检修，如发生故障及时维修。</w:t>
            </w:r>
            <w:r>
              <w:rPr>
                <w:rFonts w:hint="eastAsia" w:ascii="宋体" w:hAnsi="宋体" w:eastAsia="宋体" w:cs="宋体"/>
                <w:color w:val="000000"/>
                <w:sz w:val="22"/>
                <w:szCs w:val="22"/>
                <w:highlight w:val="none"/>
              </w:rPr>
              <w:br/>
            </w:r>
            <w:r>
              <w:rPr>
                <w:rFonts w:hint="eastAsia" w:ascii="宋体" w:hAnsi="宋体" w:eastAsia="宋体" w:cs="宋体"/>
                <w:color w:val="000000"/>
                <w:sz w:val="22"/>
                <w:szCs w:val="22"/>
                <w:highlight w:val="none"/>
              </w:rPr>
              <w:t xml:space="preserve">2、生物孵化滤墙及微生物箱定期清洗、维护。</w:t>
            </w:r>
            <w:r>
              <w:rPr>
                <w:rFonts w:hint="eastAsia" w:ascii="宋体" w:hAnsi="宋体" w:eastAsia="宋体" w:cs="宋体"/>
                <w:color w:val="000000"/>
                <w:sz w:val="22"/>
                <w:szCs w:val="22"/>
                <w:highlight w:val="none"/>
              </w:rPr>
              <w:br/>
            </w:r>
            <w:r>
              <w:rPr>
                <w:rFonts w:hint="eastAsia" w:ascii="宋体" w:hAnsi="宋体" w:eastAsia="宋体" w:cs="宋体"/>
                <w:color w:val="000000"/>
                <w:sz w:val="22"/>
                <w:szCs w:val="22"/>
                <w:highlight w:val="none"/>
              </w:rPr>
              <w:t xml:space="preserve">3、微纳米气泡发生器主机及水泵定期检修，若出现故障及时维修，微纳米喷头定期更换，进水系统定期清洗。</w:t>
            </w:r>
            <w:r>
              <w:rPr>
                <w:rFonts w:hint="eastAsia" w:ascii="宋体" w:hAnsi="宋体" w:eastAsia="宋体" w:cs="宋体"/>
                <w:color w:val="000000"/>
                <w:sz w:val="22"/>
                <w:szCs w:val="22"/>
                <w:highlight w:val="none"/>
              </w:rPr>
              <w:br/>
            </w:r>
            <w:r>
              <w:rPr>
                <w:rFonts w:hint="eastAsia" w:ascii="宋体" w:hAnsi="宋体" w:eastAsia="宋体" w:cs="宋体"/>
                <w:color w:val="000000"/>
                <w:sz w:val="22"/>
                <w:szCs w:val="22"/>
                <w:highlight w:val="none"/>
              </w:rPr>
              <w:t xml:space="preserve">4、离子主机定期检修，如发生故障及时维修，过滤系统定期更换。</w:t>
            </w:r>
            <w:r>
              <w:rPr>
                <w:rFonts w:hint="eastAsia" w:ascii="宋体" w:hAnsi="宋体" w:eastAsia="宋体" w:cs="宋体"/>
                <w:color w:val="000000"/>
                <w:sz w:val="22"/>
                <w:szCs w:val="22"/>
                <w:highlight w:val="none"/>
              </w:rPr>
              <w:br/>
            </w:r>
            <w:r>
              <w:rPr>
                <w:rFonts w:hint="eastAsia" w:ascii="宋体" w:hAnsi="宋体" w:eastAsia="宋体" w:cs="宋体"/>
                <w:color w:val="000000"/>
                <w:sz w:val="22"/>
                <w:szCs w:val="22"/>
                <w:highlight w:val="none"/>
              </w:rPr>
              <w:t xml:space="preserve">5、微生物固体床定期检修，如发生故障及时维修，过滤系统定期更换，定期添加固体微生物颗粒。</w:t>
            </w:r>
            <w:r>
              <w:rPr>
                <w:rFonts w:hint="eastAsia" w:ascii="宋体" w:hAnsi="宋体" w:eastAsia="宋体" w:cs="宋体"/>
                <w:color w:val="000000"/>
                <w:sz w:val="22"/>
                <w:szCs w:val="22"/>
                <w:highlight w:val="none"/>
              </w:rPr>
              <w:br/>
            </w:r>
            <w:r>
              <w:rPr>
                <w:rFonts w:hint="eastAsia" w:ascii="宋体" w:hAnsi="宋体" w:eastAsia="宋体" w:cs="宋体"/>
                <w:color w:val="000000"/>
                <w:sz w:val="22"/>
                <w:szCs w:val="22"/>
                <w:highlight w:val="none"/>
              </w:rPr>
              <w:t xml:space="preserve">6、若设备故障无法进行维修，及时跟甲方沟通协商另外更换新设备，新设备费用根据市场价格另行计算。</w:t>
            </w:r>
            <w:r/>
          </w:p>
        </w:tc>
        <w:tc>
          <w:tcPr>
            <w:shd w:val="clear" w:color="auto" w:fill="auto"/>
            <w:tcBorders>
              <w:top w:val="single" w:color="000000" w:sz="4" w:space="0"/>
              <w:left w:val="single" w:color="000000" w:sz="4" w:space="0"/>
              <w:bottom w:val="single" w:color="000000" w:sz="4" w:space="0"/>
              <w:right w:val="single" w:color="000000" w:sz="4" w:space="0"/>
            </w:tcBorders>
            <w:tcW w:w="1080" w:type="dxa"/>
            <w:vAlign w:val="center"/>
            <w:vMerge w:val="restart"/>
            <w:textDirection w:val="lrTb"/>
            <w:noWrap w:val="false"/>
          </w:tcPr>
          <w:p>
            <w:pPr>
              <w:jc w:val="center"/>
              <w:widowControl/>
              <w:rPr>
                <w:rFonts w:hint="eastAsia" w:ascii="宋体" w:hAnsi="宋体" w:eastAsia="宋体" w:cs="宋体"/>
                <w:color w:val="000000"/>
                <w:sz w:val="22"/>
                <w:szCs w:val="22"/>
                <w:highlight w:val="none"/>
              </w:rPr>
            </w:pPr>
            <w:r>
              <w:rPr>
                <w:rFonts w:hint="eastAsia" w:ascii="宋体" w:hAnsi="宋体" w:eastAsia="宋体" w:cs="宋体"/>
                <w:color w:val="000000"/>
                <w:sz w:val="22"/>
                <w:szCs w:val="22"/>
                <w:highlight w:val="none"/>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1095" w:type="dxa"/>
            <w:vAlign w:val="center"/>
            <w:textDirection w:val="lrTb"/>
            <w:noWrap w:val="false"/>
          </w:tcPr>
          <w:p>
            <w:pPr>
              <w:jc w:val="center"/>
              <w:widowControl/>
              <w:rPr>
                <w:rFonts w:hint="eastAsia" w:ascii="宋体" w:hAnsi="宋体" w:eastAsia="宋体" w:cs="宋体"/>
                <w:color w:val="000000"/>
                <w:sz w:val="22"/>
                <w:szCs w:val="22"/>
                <w:highlight w:val="none"/>
              </w:rPr>
            </w:pPr>
            <w:r>
              <w:rPr>
                <w:rFonts w:hint="eastAsia" w:ascii="宋体" w:hAnsi="宋体" w:eastAsia="宋体" w:cs="宋体"/>
                <w:color w:val="000000"/>
                <w:sz w:val="22"/>
                <w:szCs w:val="22"/>
                <w:highlight w:val="none"/>
              </w:rPr>
              <w:t xml:space="preserve">1</w:t>
            </w:r>
            <w:r/>
          </w:p>
        </w:tc>
      </w:tr>
      <w:tr>
        <w:trPr>
          <w:trHeight w:val="270"/>
        </w:trPr>
        <w:tc>
          <w:tcPr>
            <w:shd w:val="clear" w:color="auto" w:fill="auto"/>
            <w:tcBorders>
              <w:top w:val="single" w:color="000000" w:sz="4" w:space="0"/>
              <w:left w:val="single" w:color="000000" w:sz="4" w:space="0"/>
              <w:bottom w:val="single" w:color="000000" w:sz="4" w:space="0"/>
              <w:right w:val="single" w:color="000000" w:sz="4" w:space="0"/>
            </w:tcBorders>
            <w:tcW w:w="645" w:type="dxa"/>
            <w:vAlign w:val="center"/>
            <w:textDirection w:val="lrTb"/>
            <w:noWrap/>
          </w:tcPr>
          <w:p>
            <w:pPr>
              <w:jc w:val="center"/>
              <w:widowControl/>
              <w:rPr>
                <w:rFonts w:hint="eastAsia" w:ascii="宋体" w:hAnsi="宋体" w:eastAsia="宋体" w:cs="宋体"/>
                <w:color w:val="000000"/>
                <w:sz w:val="22"/>
                <w:szCs w:val="22"/>
                <w:highlight w:val="none"/>
              </w:rPr>
            </w:pPr>
            <w:r>
              <w:rPr>
                <w:rFonts w:hint="eastAsia" w:ascii="宋体" w:hAnsi="宋体" w:eastAsia="宋体" w:cs="宋体"/>
                <w:color w:val="000000"/>
                <w:sz w:val="22"/>
                <w:szCs w:val="22"/>
                <w:highlight w:val="none"/>
              </w:rPr>
              <w:t xml:space="preserve">3</w:t>
            </w:r>
            <w:r/>
          </w:p>
        </w:tc>
        <w:tc>
          <w:tcPr>
            <w:tcBorders>
              <w:top w:val="single" w:color="000000" w:sz="4" w:space="0"/>
              <w:left w:val="single" w:color="000000" w:sz="4" w:space="0"/>
              <w:bottom w:val="single" w:color="000000" w:sz="4" w:space="0"/>
              <w:right w:val="single" w:color="000000" w:sz="4" w:space="0"/>
            </w:tcBorders>
            <w:tcW w:w="540" w:type="dxa"/>
            <w:vAlign w:val="center"/>
            <w:vMerge w:val="continue"/>
            <w:textDirection w:val="lrTb"/>
            <w:noWrap w:val="false"/>
          </w:tcPr>
          <w:p>
            <w:pPr>
              <w:jc w:val="left"/>
              <w:widowControl/>
              <w:rPr>
                <w:rFonts w:hint="eastAsia" w:ascii="宋体" w:hAnsi="宋体" w:eastAsia="宋体" w:cs="宋体"/>
                <w:color w:val="000000"/>
                <w:sz w:val="22"/>
                <w:szCs w:val="22"/>
                <w:highlight w:val="none"/>
              </w:rPr>
            </w:pPr>
            <w:r>
              <w:rPr>
                <w:rFonts w:hint="eastAsia" w:ascii="宋体" w:hAnsi="宋体" w:eastAsia="宋体" w:cs="宋体"/>
                <w:color w:val="000000"/>
                <w:sz w:val="22"/>
                <w:szCs w:val="22"/>
                <w:highlight w:val="none"/>
              </w:rPr>
            </w:r>
            <w:r/>
          </w:p>
        </w:tc>
        <w:tc>
          <w:tcPr>
            <w:gridSpan w:val="2"/>
            <w:shd w:val="clear" w:color="auto" w:fill="auto"/>
            <w:tcBorders>
              <w:top w:val="single" w:color="000000" w:sz="4" w:space="0"/>
              <w:left w:val="single" w:color="000000" w:sz="4" w:space="0"/>
              <w:bottom w:val="single" w:color="000000" w:sz="4" w:space="0"/>
              <w:right w:val="single" w:color="000000" w:sz="4" w:space="0"/>
            </w:tcBorders>
            <w:tcW w:w="2160" w:type="dxa"/>
            <w:vAlign w:val="center"/>
            <w:textDirection w:val="lrTb"/>
            <w:noWrap w:val="false"/>
          </w:tcPr>
          <w:p>
            <w:pPr>
              <w:jc w:val="center"/>
              <w:widowControl/>
              <w:rPr>
                <w:rFonts w:hint="eastAsia" w:ascii="宋体" w:hAnsi="宋体" w:eastAsia="宋体" w:cs="宋体"/>
                <w:color w:val="000000"/>
                <w:sz w:val="22"/>
                <w:szCs w:val="22"/>
                <w:highlight w:val="none"/>
              </w:rPr>
            </w:pPr>
            <w:r>
              <w:rPr>
                <w:rFonts w:hint="eastAsia" w:ascii="宋体" w:hAnsi="宋体" w:eastAsia="宋体" w:cs="宋体"/>
                <w:color w:val="000000"/>
                <w:sz w:val="22"/>
                <w:szCs w:val="22"/>
                <w:highlight w:val="none"/>
              </w:rPr>
              <w:t xml:space="preserve">配电分箱</w:t>
            </w:r>
            <w:r/>
          </w:p>
        </w:tc>
        <w:tc>
          <w:tcPr>
            <w:tcBorders>
              <w:top w:val="single" w:color="000000" w:sz="4" w:space="0"/>
              <w:left w:val="single" w:color="000000" w:sz="4" w:space="0"/>
              <w:bottom w:val="single" w:color="000000" w:sz="4" w:space="0"/>
              <w:right w:val="single" w:color="000000" w:sz="4" w:space="0"/>
            </w:tcBorders>
            <w:tcW w:w="4140" w:type="dxa"/>
            <w:vAlign w:val="center"/>
            <w:vMerge w:val="continue"/>
            <w:textDirection w:val="lrTb"/>
            <w:noWrap w:val="false"/>
          </w:tcPr>
          <w:p>
            <w:pPr>
              <w:jc w:val="left"/>
              <w:widowControl/>
              <w:rPr>
                <w:rFonts w:hint="eastAsia" w:ascii="宋体" w:hAnsi="宋体" w:eastAsia="宋体" w:cs="宋体"/>
                <w:color w:val="000000"/>
                <w:sz w:val="22"/>
                <w:szCs w:val="22"/>
                <w:highlight w:val="none"/>
              </w:rPr>
            </w:pPr>
            <w:r>
              <w:rPr>
                <w:rFonts w:hint="eastAsia" w:ascii="宋体" w:hAnsi="宋体" w:eastAsia="宋体" w:cs="宋体"/>
                <w:color w:val="000000"/>
                <w:sz w:val="22"/>
                <w:szCs w:val="22"/>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1080" w:type="dxa"/>
            <w:vAlign w:val="center"/>
            <w:vMerge w:val="restart"/>
            <w:textDirection w:val="lrTb"/>
            <w:noWrap w:val="false"/>
          </w:tcPr>
          <w:p>
            <w:pPr>
              <w:jc w:val="center"/>
              <w:widowControl/>
              <w:rPr>
                <w:rFonts w:hint="eastAsia" w:ascii="宋体" w:hAnsi="宋体" w:eastAsia="宋体" w:cs="宋体"/>
                <w:color w:val="000000"/>
                <w:sz w:val="22"/>
                <w:szCs w:val="22"/>
                <w:highlight w:val="none"/>
              </w:rPr>
            </w:pPr>
            <w:r>
              <w:rPr>
                <w:rFonts w:hint="eastAsia" w:ascii="宋体" w:hAnsi="宋体" w:eastAsia="宋体" w:cs="宋体"/>
                <w:color w:val="000000"/>
                <w:sz w:val="22"/>
                <w:szCs w:val="22"/>
                <w:highlight w:val="none"/>
              </w:rPr>
              <w:t xml:space="preserve">只</w:t>
            </w:r>
            <w:r/>
          </w:p>
        </w:tc>
        <w:tc>
          <w:tcPr>
            <w:shd w:val="clear" w:color="auto" w:fill="auto"/>
            <w:tcBorders>
              <w:top w:val="single" w:color="000000" w:sz="4" w:space="0"/>
              <w:left w:val="single" w:color="000000" w:sz="4" w:space="0"/>
              <w:bottom w:val="single" w:color="000000" w:sz="4" w:space="0"/>
              <w:right w:val="single" w:color="000000" w:sz="4" w:space="0"/>
            </w:tcBorders>
            <w:tcW w:w="1095" w:type="dxa"/>
            <w:vAlign w:val="center"/>
            <w:textDirection w:val="lrTb"/>
            <w:noWrap w:val="false"/>
          </w:tcPr>
          <w:p>
            <w:pPr>
              <w:jc w:val="center"/>
              <w:widowControl/>
              <w:rPr>
                <w:rFonts w:hint="eastAsia" w:ascii="宋体" w:hAnsi="宋体" w:eastAsia="宋体" w:cs="宋体"/>
                <w:color w:val="000000"/>
                <w:sz w:val="22"/>
                <w:szCs w:val="22"/>
                <w:highlight w:val="none"/>
              </w:rPr>
            </w:pPr>
            <w:r>
              <w:rPr>
                <w:rFonts w:hint="eastAsia" w:ascii="宋体" w:hAnsi="宋体" w:eastAsia="宋体" w:cs="宋体"/>
                <w:color w:val="000000"/>
                <w:sz w:val="22"/>
                <w:szCs w:val="22"/>
                <w:highlight w:val="none"/>
              </w:rPr>
              <w:t xml:space="preserve">25</w:t>
            </w:r>
            <w:r/>
          </w:p>
        </w:tc>
      </w:tr>
      <w:tr>
        <w:trPr>
          <w:trHeight w:val="540"/>
        </w:trPr>
        <w:tc>
          <w:tcPr>
            <w:shd w:val="clear" w:color="auto" w:fill="auto"/>
            <w:tcBorders>
              <w:top w:val="single" w:color="000000" w:sz="4" w:space="0"/>
              <w:left w:val="single" w:color="000000" w:sz="4" w:space="0"/>
              <w:bottom w:val="single" w:color="000000" w:sz="4" w:space="0"/>
              <w:right w:val="single" w:color="000000" w:sz="4" w:space="0"/>
            </w:tcBorders>
            <w:tcW w:w="645" w:type="dxa"/>
            <w:vAlign w:val="center"/>
            <w:vMerge w:val="restart"/>
            <w:textDirection w:val="lrTb"/>
            <w:noWrap w:val="false"/>
          </w:tcPr>
          <w:p>
            <w:pPr>
              <w:jc w:val="center"/>
              <w:widowControl/>
              <w:rPr>
                <w:rFonts w:hint="eastAsia" w:ascii="宋体" w:hAnsi="宋体" w:eastAsia="宋体" w:cs="宋体"/>
                <w:color w:val="000000"/>
                <w:sz w:val="22"/>
                <w:szCs w:val="22"/>
                <w:highlight w:val="none"/>
              </w:rPr>
            </w:pPr>
            <w:r>
              <w:rPr>
                <w:rFonts w:hint="eastAsia" w:ascii="宋体" w:hAnsi="宋体" w:eastAsia="宋体" w:cs="宋体"/>
                <w:color w:val="000000"/>
                <w:sz w:val="22"/>
                <w:szCs w:val="22"/>
                <w:highlight w:val="none"/>
              </w:rPr>
              <w:t xml:space="preserve">4</w:t>
            </w:r>
            <w:r/>
          </w:p>
        </w:tc>
        <w:tc>
          <w:tcPr>
            <w:tcBorders>
              <w:top w:val="single" w:color="000000" w:sz="4" w:space="0"/>
              <w:left w:val="single" w:color="000000" w:sz="4" w:space="0"/>
              <w:bottom w:val="single" w:color="000000" w:sz="4" w:space="0"/>
              <w:right w:val="single" w:color="000000" w:sz="4" w:space="0"/>
            </w:tcBorders>
            <w:tcW w:w="540" w:type="dxa"/>
            <w:vAlign w:val="center"/>
            <w:vMerge w:val="continue"/>
            <w:textDirection w:val="lrTb"/>
            <w:noWrap w:val="false"/>
          </w:tcPr>
          <w:p>
            <w:pPr>
              <w:jc w:val="left"/>
              <w:widowControl/>
              <w:rPr>
                <w:rFonts w:hint="eastAsia" w:ascii="宋体" w:hAnsi="宋体" w:eastAsia="宋体" w:cs="宋体"/>
                <w:color w:val="000000"/>
                <w:sz w:val="22"/>
                <w:szCs w:val="22"/>
                <w:highlight w:val="none"/>
              </w:rPr>
            </w:pPr>
            <w:r>
              <w:rPr>
                <w:rFonts w:hint="eastAsia" w:ascii="宋体" w:hAnsi="宋体" w:eastAsia="宋体" w:cs="宋体"/>
                <w:color w:val="000000"/>
                <w:sz w:val="22"/>
                <w:szCs w:val="22"/>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1080" w:type="dxa"/>
            <w:vAlign w:val="center"/>
            <w:vMerge w:val="restart"/>
            <w:textDirection w:val="lrTb"/>
            <w:noWrap w:val="false"/>
          </w:tcPr>
          <w:p>
            <w:pPr>
              <w:jc w:val="center"/>
              <w:widowControl/>
              <w:rPr>
                <w:rFonts w:hint="eastAsia" w:ascii="宋体" w:hAnsi="宋体" w:eastAsia="宋体" w:cs="宋体"/>
                <w:color w:val="000000"/>
                <w:sz w:val="22"/>
                <w:szCs w:val="22"/>
                <w:highlight w:val="none"/>
              </w:rPr>
            </w:pPr>
            <w:r>
              <w:rPr>
                <w:rFonts w:hint="eastAsia" w:ascii="宋体" w:hAnsi="宋体" w:eastAsia="宋体" w:cs="宋体"/>
                <w:color w:val="000000"/>
                <w:sz w:val="22"/>
                <w:szCs w:val="22"/>
                <w:highlight w:val="none"/>
              </w:rPr>
              <w:t xml:space="preserve">点源净化装置组合（氮、磷一体化处理设备）</w:t>
            </w:r>
            <w:r/>
          </w:p>
        </w:tc>
        <w:tc>
          <w:tcPr>
            <w:shd w:val="clear" w:color="auto" w:fill="auto"/>
            <w:tcBorders>
              <w:top w:val="single" w:color="000000" w:sz="4" w:space="0"/>
              <w:left w:val="single" w:color="000000" w:sz="4" w:space="0"/>
              <w:bottom w:val="single" w:color="000000" w:sz="4" w:space="0"/>
              <w:right w:val="single" w:color="000000" w:sz="4" w:space="0"/>
            </w:tcBorders>
            <w:tcW w:w="1080" w:type="dxa"/>
            <w:vAlign w:val="center"/>
            <w:textDirection w:val="lrTb"/>
            <w:noWrap w:val="false"/>
          </w:tcPr>
          <w:p>
            <w:pPr>
              <w:jc w:val="center"/>
              <w:widowControl/>
              <w:rPr>
                <w:rFonts w:hint="eastAsia" w:ascii="宋体" w:hAnsi="宋体" w:eastAsia="宋体" w:cs="宋体"/>
                <w:color w:val="000000"/>
                <w:sz w:val="22"/>
                <w:szCs w:val="22"/>
                <w:highlight w:val="none"/>
              </w:rPr>
            </w:pPr>
            <w:r>
              <w:rPr>
                <w:rFonts w:hint="eastAsia" w:ascii="宋体" w:hAnsi="宋体" w:eastAsia="宋体" w:cs="宋体"/>
                <w:color w:val="000000"/>
                <w:sz w:val="22"/>
                <w:szCs w:val="22"/>
                <w:highlight w:val="none"/>
              </w:rPr>
              <w:t xml:space="preserve">生物孵化滤墙</w:t>
            </w:r>
            <w:r/>
          </w:p>
        </w:tc>
        <w:tc>
          <w:tcPr>
            <w:tcBorders>
              <w:top w:val="single" w:color="000000" w:sz="4" w:space="0"/>
              <w:left w:val="single" w:color="000000" w:sz="4" w:space="0"/>
              <w:bottom w:val="single" w:color="000000" w:sz="4" w:space="0"/>
              <w:right w:val="single" w:color="000000" w:sz="4" w:space="0"/>
            </w:tcBorders>
            <w:tcW w:w="4140" w:type="dxa"/>
            <w:vAlign w:val="center"/>
            <w:vMerge w:val="continue"/>
            <w:textDirection w:val="lrTb"/>
            <w:noWrap w:val="false"/>
          </w:tcPr>
          <w:p>
            <w:pPr>
              <w:jc w:val="left"/>
              <w:widowControl/>
              <w:rPr>
                <w:rFonts w:hint="eastAsia" w:ascii="宋体" w:hAnsi="宋体" w:eastAsia="宋体" w:cs="宋体"/>
                <w:color w:val="000000"/>
                <w:sz w:val="22"/>
                <w:szCs w:val="22"/>
                <w:highlight w:val="none"/>
              </w:rPr>
            </w:pPr>
            <w:r>
              <w:rPr>
                <w:rFonts w:hint="eastAsia" w:ascii="宋体" w:hAnsi="宋体" w:eastAsia="宋体" w:cs="宋体"/>
                <w:color w:val="000000"/>
                <w:sz w:val="22"/>
                <w:szCs w:val="22"/>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1080" w:type="dxa"/>
            <w:vAlign w:val="center"/>
            <w:vMerge w:val="restart"/>
            <w:textDirection w:val="lrTb"/>
            <w:noWrap w:val="false"/>
          </w:tcPr>
          <w:p>
            <w:pPr>
              <w:jc w:val="center"/>
              <w:widowControl/>
              <w:rPr>
                <w:rFonts w:hint="eastAsia" w:ascii="宋体" w:hAnsi="宋体" w:eastAsia="宋体" w:cs="宋体"/>
                <w:color w:val="000000"/>
                <w:sz w:val="22"/>
                <w:szCs w:val="22"/>
                <w:highlight w:val="none"/>
              </w:rPr>
            </w:pPr>
            <w:r>
              <w:rPr>
                <w:rFonts w:hint="eastAsia" w:ascii="宋体" w:hAnsi="宋体" w:eastAsia="宋体" w:cs="宋体"/>
                <w:color w:val="000000"/>
                <w:sz w:val="22"/>
                <w:szCs w:val="22"/>
                <w:highlight w:val="none"/>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1095" w:type="dxa"/>
            <w:vAlign w:val="center"/>
            <w:vMerge w:val="restart"/>
            <w:textDirection w:val="lrTb"/>
            <w:noWrap w:val="false"/>
          </w:tcPr>
          <w:p>
            <w:pPr>
              <w:jc w:val="center"/>
              <w:widowControl/>
              <w:rPr>
                <w:rFonts w:hint="eastAsia" w:ascii="宋体" w:hAnsi="宋体" w:eastAsia="宋体" w:cs="宋体"/>
                <w:color w:val="000000"/>
                <w:sz w:val="22"/>
                <w:szCs w:val="22"/>
                <w:highlight w:val="none"/>
              </w:rPr>
            </w:pPr>
            <w:r>
              <w:rPr>
                <w:rFonts w:hint="eastAsia" w:ascii="宋体" w:hAnsi="宋体" w:eastAsia="宋体" w:cs="宋体"/>
                <w:color w:val="000000"/>
                <w:sz w:val="22"/>
                <w:szCs w:val="22"/>
                <w:highlight w:val="none"/>
              </w:rPr>
              <w:t xml:space="preserve">6</w:t>
            </w:r>
            <w:r/>
          </w:p>
        </w:tc>
      </w:tr>
      <w:tr>
        <w:trPr>
          <w:trHeight w:val="270"/>
        </w:trPr>
        <w:tc>
          <w:tcPr>
            <w:tcBorders>
              <w:top w:val="single" w:color="000000" w:sz="4" w:space="0"/>
              <w:left w:val="single" w:color="000000" w:sz="4" w:space="0"/>
              <w:bottom w:val="single" w:color="000000" w:sz="4" w:space="0"/>
              <w:right w:val="single" w:color="000000" w:sz="4" w:space="0"/>
            </w:tcBorders>
            <w:tcW w:w="645" w:type="dxa"/>
            <w:vAlign w:val="center"/>
            <w:vMerge w:val="continue"/>
            <w:textDirection w:val="lrTb"/>
            <w:noWrap w:val="false"/>
          </w:tcPr>
          <w:p>
            <w:pPr>
              <w:jc w:val="left"/>
              <w:widowControl/>
              <w:rPr>
                <w:rFonts w:hint="eastAsia" w:ascii="宋体" w:hAnsi="宋体" w:eastAsia="宋体" w:cs="宋体"/>
                <w:color w:val="000000"/>
                <w:sz w:val="22"/>
                <w:szCs w:val="22"/>
                <w:highlight w:val="none"/>
              </w:rPr>
            </w:pPr>
            <w:r>
              <w:rPr>
                <w:rFonts w:hint="eastAsia" w:ascii="宋体" w:hAnsi="宋体" w:eastAsia="宋体" w:cs="宋体"/>
                <w:color w:val="000000"/>
                <w:sz w:val="22"/>
                <w:szCs w:val="22"/>
                <w:highlight w:val="none"/>
              </w:rPr>
            </w:r>
            <w:r/>
          </w:p>
        </w:tc>
        <w:tc>
          <w:tcPr>
            <w:tcBorders>
              <w:top w:val="single" w:color="000000" w:sz="4" w:space="0"/>
              <w:left w:val="single" w:color="000000" w:sz="4" w:space="0"/>
              <w:bottom w:val="single" w:color="000000" w:sz="4" w:space="0"/>
              <w:right w:val="single" w:color="000000" w:sz="4" w:space="0"/>
            </w:tcBorders>
            <w:tcW w:w="540" w:type="dxa"/>
            <w:vAlign w:val="center"/>
            <w:vMerge w:val="continue"/>
            <w:textDirection w:val="lrTb"/>
            <w:noWrap w:val="false"/>
          </w:tcPr>
          <w:p>
            <w:pPr>
              <w:jc w:val="left"/>
              <w:widowControl/>
              <w:rPr>
                <w:rFonts w:hint="eastAsia" w:ascii="宋体" w:hAnsi="宋体" w:eastAsia="宋体" w:cs="宋体"/>
                <w:color w:val="000000"/>
                <w:sz w:val="22"/>
                <w:szCs w:val="22"/>
                <w:highlight w:val="none"/>
              </w:rPr>
            </w:pPr>
            <w:r>
              <w:rPr>
                <w:rFonts w:hint="eastAsia" w:ascii="宋体" w:hAnsi="宋体" w:eastAsia="宋体" w:cs="宋体"/>
                <w:color w:val="000000"/>
                <w:sz w:val="22"/>
                <w:szCs w:val="22"/>
                <w:highlight w:val="none"/>
              </w:rPr>
            </w:r>
            <w:r/>
          </w:p>
        </w:tc>
        <w:tc>
          <w:tcPr>
            <w:tcBorders>
              <w:top w:val="single" w:color="000000" w:sz="4" w:space="0"/>
              <w:left w:val="single" w:color="000000" w:sz="4" w:space="0"/>
              <w:bottom w:val="single" w:color="000000" w:sz="4" w:space="0"/>
              <w:right w:val="single" w:color="000000" w:sz="4" w:space="0"/>
            </w:tcBorders>
            <w:tcW w:w="1080" w:type="dxa"/>
            <w:vAlign w:val="center"/>
            <w:vMerge w:val="continue"/>
            <w:textDirection w:val="lrTb"/>
            <w:noWrap w:val="false"/>
          </w:tcPr>
          <w:p>
            <w:pPr>
              <w:jc w:val="left"/>
              <w:widowControl/>
              <w:rPr>
                <w:rFonts w:hint="eastAsia" w:ascii="宋体" w:hAnsi="宋体" w:eastAsia="宋体" w:cs="宋体"/>
                <w:color w:val="000000"/>
                <w:sz w:val="22"/>
                <w:szCs w:val="22"/>
                <w:highlight w:val="none"/>
              </w:rPr>
            </w:pPr>
            <w:r>
              <w:rPr>
                <w:rFonts w:hint="eastAsia" w:ascii="宋体" w:hAnsi="宋体" w:eastAsia="宋体" w:cs="宋体"/>
                <w:color w:val="000000"/>
                <w:sz w:val="22"/>
                <w:szCs w:val="22"/>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1080" w:type="dxa"/>
            <w:vAlign w:val="center"/>
            <w:textDirection w:val="lrTb"/>
            <w:noWrap/>
          </w:tcPr>
          <w:p>
            <w:pPr>
              <w:jc w:val="center"/>
              <w:widowControl/>
              <w:rPr>
                <w:rFonts w:hint="eastAsia" w:ascii="宋体" w:hAnsi="宋体" w:eastAsia="宋体" w:cs="宋体"/>
                <w:color w:val="000000"/>
                <w:sz w:val="22"/>
                <w:szCs w:val="22"/>
                <w:highlight w:val="none"/>
              </w:rPr>
            </w:pPr>
            <w:r>
              <w:rPr>
                <w:rFonts w:hint="eastAsia" w:ascii="宋体" w:hAnsi="宋体" w:eastAsia="宋体" w:cs="宋体"/>
                <w:color w:val="000000"/>
                <w:sz w:val="22"/>
                <w:szCs w:val="22"/>
                <w:highlight w:val="none"/>
              </w:rPr>
              <w:t xml:space="preserve">微生物箱</w:t>
            </w:r>
            <w:r/>
          </w:p>
        </w:tc>
        <w:tc>
          <w:tcPr>
            <w:tcBorders>
              <w:top w:val="single" w:color="000000" w:sz="4" w:space="0"/>
              <w:left w:val="single" w:color="000000" w:sz="4" w:space="0"/>
              <w:bottom w:val="single" w:color="000000" w:sz="4" w:space="0"/>
              <w:right w:val="single" w:color="000000" w:sz="4" w:space="0"/>
            </w:tcBorders>
            <w:tcW w:w="4140" w:type="dxa"/>
            <w:vAlign w:val="center"/>
            <w:vMerge w:val="continue"/>
            <w:textDirection w:val="lrTb"/>
            <w:noWrap w:val="false"/>
          </w:tcPr>
          <w:p>
            <w:pPr>
              <w:jc w:val="left"/>
              <w:widowControl/>
              <w:rPr>
                <w:rFonts w:hint="eastAsia" w:ascii="宋体" w:hAnsi="宋体" w:eastAsia="宋体" w:cs="宋体"/>
                <w:color w:val="000000"/>
                <w:sz w:val="22"/>
                <w:szCs w:val="22"/>
                <w:highlight w:val="none"/>
              </w:rPr>
            </w:pPr>
            <w:r>
              <w:rPr>
                <w:rFonts w:hint="eastAsia" w:ascii="宋体" w:hAnsi="宋体" w:eastAsia="宋体" w:cs="宋体"/>
                <w:color w:val="000000"/>
                <w:sz w:val="22"/>
                <w:szCs w:val="22"/>
                <w:highlight w:val="none"/>
              </w:rPr>
            </w:r>
            <w:r/>
          </w:p>
        </w:tc>
        <w:tc>
          <w:tcPr>
            <w:tcBorders>
              <w:top w:val="single" w:color="000000" w:sz="4" w:space="0"/>
              <w:left w:val="single" w:color="000000" w:sz="4" w:space="0"/>
              <w:bottom w:val="single" w:color="000000" w:sz="4" w:space="0"/>
              <w:right w:val="single" w:color="000000" w:sz="4" w:space="0"/>
            </w:tcBorders>
            <w:tcW w:w="1080" w:type="dxa"/>
            <w:vAlign w:val="center"/>
            <w:vMerge w:val="continue"/>
            <w:textDirection w:val="lrTb"/>
            <w:noWrap w:val="false"/>
          </w:tcPr>
          <w:p>
            <w:pPr>
              <w:jc w:val="left"/>
              <w:widowControl/>
              <w:rPr>
                <w:rFonts w:hint="eastAsia" w:ascii="宋体" w:hAnsi="宋体" w:eastAsia="宋体" w:cs="宋体"/>
                <w:color w:val="000000"/>
                <w:sz w:val="22"/>
                <w:szCs w:val="22"/>
                <w:highlight w:val="none"/>
              </w:rPr>
            </w:pPr>
            <w:r>
              <w:rPr>
                <w:rFonts w:hint="eastAsia" w:ascii="宋体" w:hAnsi="宋体" w:eastAsia="宋体" w:cs="宋体"/>
                <w:color w:val="000000"/>
                <w:sz w:val="22"/>
                <w:szCs w:val="22"/>
                <w:highlight w:val="none"/>
              </w:rPr>
            </w:r>
            <w:r/>
          </w:p>
        </w:tc>
        <w:tc>
          <w:tcPr>
            <w:tcBorders>
              <w:top w:val="single" w:color="000000" w:sz="4" w:space="0"/>
              <w:left w:val="single" w:color="000000" w:sz="4" w:space="0"/>
              <w:bottom w:val="single" w:color="000000" w:sz="4" w:space="0"/>
              <w:right w:val="single" w:color="000000" w:sz="4" w:space="0"/>
            </w:tcBorders>
            <w:tcW w:w="1095" w:type="dxa"/>
            <w:vAlign w:val="center"/>
            <w:vMerge w:val="continue"/>
            <w:textDirection w:val="lrTb"/>
            <w:noWrap w:val="false"/>
          </w:tcPr>
          <w:p>
            <w:pPr>
              <w:jc w:val="left"/>
              <w:widowControl/>
              <w:rPr>
                <w:rFonts w:hint="eastAsia" w:ascii="宋体" w:hAnsi="宋体" w:eastAsia="宋体" w:cs="宋体"/>
                <w:color w:val="000000"/>
                <w:sz w:val="22"/>
                <w:szCs w:val="22"/>
                <w:highlight w:val="none"/>
              </w:rPr>
            </w:pPr>
            <w:r>
              <w:rPr>
                <w:rFonts w:hint="eastAsia" w:ascii="宋体" w:hAnsi="宋体" w:eastAsia="宋体" w:cs="宋体"/>
                <w:color w:val="000000"/>
                <w:sz w:val="22"/>
                <w:szCs w:val="22"/>
                <w:highlight w:val="none"/>
              </w:rPr>
            </w:r>
            <w:r/>
          </w:p>
        </w:tc>
      </w:tr>
      <w:tr>
        <w:trPr>
          <w:trHeight w:val="540"/>
        </w:trPr>
        <w:tc>
          <w:tcPr>
            <w:tcBorders>
              <w:top w:val="single" w:color="000000" w:sz="4" w:space="0"/>
              <w:left w:val="single" w:color="000000" w:sz="4" w:space="0"/>
              <w:bottom w:val="single" w:color="000000" w:sz="4" w:space="0"/>
              <w:right w:val="single" w:color="000000" w:sz="4" w:space="0"/>
            </w:tcBorders>
            <w:tcW w:w="645" w:type="dxa"/>
            <w:vAlign w:val="center"/>
            <w:vMerge w:val="continue"/>
            <w:textDirection w:val="lrTb"/>
            <w:noWrap w:val="false"/>
          </w:tcPr>
          <w:p>
            <w:pPr>
              <w:jc w:val="left"/>
              <w:widowControl/>
              <w:rPr>
                <w:rFonts w:hint="eastAsia" w:ascii="宋体" w:hAnsi="宋体" w:eastAsia="宋体" w:cs="宋体"/>
                <w:color w:val="000000"/>
                <w:sz w:val="22"/>
                <w:szCs w:val="22"/>
                <w:highlight w:val="none"/>
              </w:rPr>
            </w:pPr>
            <w:r>
              <w:rPr>
                <w:rFonts w:hint="eastAsia" w:ascii="宋体" w:hAnsi="宋体" w:eastAsia="宋体" w:cs="宋体"/>
                <w:color w:val="000000"/>
                <w:sz w:val="22"/>
                <w:szCs w:val="22"/>
                <w:highlight w:val="none"/>
              </w:rPr>
            </w:r>
            <w:r/>
          </w:p>
        </w:tc>
        <w:tc>
          <w:tcPr>
            <w:tcBorders>
              <w:top w:val="single" w:color="000000" w:sz="4" w:space="0"/>
              <w:left w:val="single" w:color="000000" w:sz="4" w:space="0"/>
              <w:bottom w:val="single" w:color="000000" w:sz="4" w:space="0"/>
              <w:right w:val="single" w:color="000000" w:sz="4" w:space="0"/>
            </w:tcBorders>
            <w:tcW w:w="540" w:type="dxa"/>
            <w:vAlign w:val="center"/>
            <w:vMerge w:val="continue"/>
            <w:textDirection w:val="lrTb"/>
            <w:noWrap w:val="false"/>
          </w:tcPr>
          <w:p>
            <w:pPr>
              <w:jc w:val="left"/>
              <w:widowControl/>
              <w:rPr>
                <w:rFonts w:hint="eastAsia" w:ascii="宋体" w:hAnsi="宋体" w:eastAsia="宋体" w:cs="宋体"/>
                <w:color w:val="000000"/>
                <w:sz w:val="22"/>
                <w:szCs w:val="22"/>
                <w:highlight w:val="none"/>
              </w:rPr>
            </w:pPr>
            <w:r>
              <w:rPr>
                <w:rFonts w:hint="eastAsia" w:ascii="宋体" w:hAnsi="宋体" w:eastAsia="宋体" w:cs="宋体"/>
                <w:color w:val="000000"/>
                <w:sz w:val="22"/>
                <w:szCs w:val="22"/>
                <w:highlight w:val="none"/>
              </w:rPr>
            </w:r>
            <w:r/>
          </w:p>
        </w:tc>
        <w:tc>
          <w:tcPr>
            <w:tcBorders>
              <w:top w:val="single" w:color="000000" w:sz="4" w:space="0"/>
              <w:left w:val="single" w:color="000000" w:sz="4" w:space="0"/>
              <w:bottom w:val="single" w:color="000000" w:sz="4" w:space="0"/>
              <w:right w:val="single" w:color="000000" w:sz="4" w:space="0"/>
            </w:tcBorders>
            <w:tcW w:w="1080" w:type="dxa"/>
            <w:vAlign w:val="center"/>
            <w:vMerge w:val="continue"/>
            <w:textDirection w:val="lrTb"/>
            <w:noWrap w:val="false"/>
          </w:tcPr>
          <w:p>
            <w:pPr>
              <w:jc w:val="left"/>
              <w:widowControl/>
              <w:rPr>
                <w:rFonts w:hint="eastAsia" w:ascii="宋体" w:hAnsi="宋体" w:eastAsia="宋体" w:cs="宋体"/>
                <w:color w:val="000000"/>
                <w:sz w:val="22"/>
                <w:szCs w:val="22"/>
                <w:highlight w:val="none"/>
              </w:rPr>
            </w:pPr>
            <w:r>
              <w:rPr>
                <w:rFonts w:hint="eastAsia" w:ascii="宋体" w:hAnsi="宋体" w:eastAsia="宋体" w:cs="宋体"/>
                <w:color w:val="000000"/>
                <w:sz w:val="22"/>
                <w:szCs w:val="22"/>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1080" w:type="dxa"/>
            <w:vAlign w:val="center"/>
            <w:textDirection w:val="lrTb"/>
            <w:noWrap w:val="false"/>
          </w:tcPr>
          <w:p>
            <w:pPr>
              <w:jc w:val="center"/>
              <w:widowControl/>
              <w:rPr>
                <w:rFonts w:hint="eastAsia" w:ascii="宋体" w:hAnsi="宋体" w:eastAsia="宋体" w:cs="宋体"/>
                <w:color w:val="000000"/>
                <w:sz w:val="22"/>
                <w:szCs w:val="22"/>
                <w:highlight w:val="none"/>
              </w:rPr>
            </w:pPr>
            <w:r>
              <w:rPr>
                <w:rFonts w:hint="eastAsia" w:ascii="宋体" w:hAnsi="宋体" w:eastAsia="宋体" w:cs="宋体"/>
                <w:color w:val="000000"/>
                <w:sz w:val="22"/>
                <w:szCs w:val="22"/>
                <w:highlight w:val="none"/>
              </w:rPr>
              <w:t xml:space="preserve">微纳米气泡发生器</w:t>
            </w:r>
            <w:r/>
          </w:p>
        </w:tc>
        <w:tc>
          <w:tcPr>
            <w:tcBorders>
              <w:top w:val="single" w:color="000000" w:sz="4" w:space="0"/>
              <w:left w:val="single" w:color="000000" w:sz="4" w:space="0"/>
              <w:bottom w:val="single" w:color="000000" w:sz="4" w:space="0"/>
              <w:right w:val="single" w:color="000000" w:sz="4" w:space="0"/>
            </w:tcBorders>
            <w:tcW w:w="4140" w:type="dxa"/>
            <w:vAlign w:val="center"/>
            <w:vMerge w:val="continue"/>
            <w:textDirection w:val="lrTb"/>
            <w:noWrap w:val="false"/>
          </w:tcPr>
          <w:p>
            <w:pPr>
              <w:jc w:val="left"/>
              <w:widowControl/>
              <w:rPr>
                <w:rFonts w:hint="eastAsia" w:ascii="宋体" w:hAnsi="宋体" w:eastAsia="宋体" w:cs="宋体"/>
                <w:color w:val="000000"/>
                <w:sz w:val="22"/>
                <w:szCs w:val="22"/>
                <w:highlight w:val="none"/>
              </w:rPr>
            </w:pPr>
            <w:r>
              <w:rPr>
                <w:rFonts w:hint="eastAsia" w:ascii="宋体" w:hAnsi="宋体" w:eastAsia="宋体" w:cs="宋体"/>
                <w:color w:val="000000"/>
                <w:sz w:val="22"/>
                <w:szCs w:val="22"/>
                <w:highlight w:val="none"/>
              </w:rPr>
            </w:r>
            <w:r/>
          </w:p>
        </w:tc>
        <w:tc>
          <w:tcPr>
            <w:tcBorders>
              <w:top w:val="single" w:color="000000" w:sz="4" w:space="0"/>
              <w:left w:val="single" w:color="000000" w:sz="4" w:space="0"/>
              <w:bottom w:val="single" w:color="000000" w:sz="4" w:space="0"/>
              <w:right w:val="single" w:color="000000" w:sz="4" w:space="0"/>
            </w:tcBorders>
            <w:tcW w:w="1080" w:type="dxa"/>
            <w:vAlign w:val="center"/>
            <w:vMerge w:val="continue"/>
            <w:textDirection w:val="lrTb"/>
            <w:noWrap w:val="false"/>
          </w:tcPr>
          <w:p>
            <w:pPr>
              <w:jc w:val="left"/>
              <w:widowControl/>
              <w:rPr>
                <w:rFonts w:hint="eastAsia" w:ascii="宋体" w:hAnsi="宋体" w:eastAsia="宋体" w:cs="宋体"/>
                <w:color w:val="000000"/>
                <w:sz w:val="22"/>
                <w:szCs w:val="22"/>
                <w:highlight w:val="none"/>
              </w:rPr>
            </w:pPr>
            <w:r>
              <w:rPr>
                <w:rFonts w:hint="eastAsia" w:ascii="宋体" w:hAnsi="宋体" w:eastAsia="宋体" w:cs="宋体"/>
                <w:color w:val="000000"/>
                <w:sz w:val="22"/>
                <w:szCs w:val="22"/>
                <w:highlight w:val="none"/>
              </w:rPr>
            </w:r>
            <w:r/>
          </w:p>
        </w:tc>
        <w:tc>
          <w:tcPr>
            <w:tcBorders>
              <w:top w:val="single" w:color="000000" w:sz="4" w:space="0"/>
              <w:left w:val="single" w:color="000000" w:sz="4" w:space="0"/>
              <w:bottom w:val="single" w:color="000000" w:sz="4" w:space="0"/>
              <w:right w:val="single" w:color="000000" w:sz="4" w:space="0"/>
            </w:tcBorders>
            <w:tcW w:w="1095" w:type="dxa"/>
            <w:vAlign w:val="center"/>
            <w:vMerge w:val="continue"/>
            <w:textDirection w:val="lrTb"/>
            <w:noWrap w:val="false"/>
          </w:tcPr>
          <w:p>
            <w:pPr>
              <w:jc w:val="left"/>
              <w:widowControl/>
              <w:rPr>
                <w:rFonts w:hint="eastAsia" w:ascii="宋体" w:hAnsi="宋体" w:eastAsia="宋体" w:cs="宋体"/>
                <w:color w:val="000000"/>
                <w:sz w:val="22"/>
                <w:szCs w:val="22"/>
                <w:highlight w:val="none"/>
              </w:rPr>
            </w:pPr>
            <w:r>
              <w:rPr>
                <w:rFonts w:hint="eastAsia" w:ascii="宋体" w:hAnsi="宋体" w:eastAsia="宋体" w:cs="宋体"/>
                <w:color w:val="000000"/>
                <w:sz w:val="22"/>
                <w:szCs w:val="22"/>
                <w:highlight w:val="none"/>
              </w:rPr>
            </w:r>
            <w:r/>
          </w:p>
        </w:tc>
      </w:tr>
      <w:tr>
        <w:trPr>
          <w:trHeight w:val="270"/>
        </w:trPr>
        <w:tc>
          <w:tcPr>
            <w:shd w:val="clear" w:color="auto" w:fill="auto"/>
            <w:tcBorders>
              <w:top w:val="single" w:color="000000" w:sz="4" w:space="0"/>
              <w:left w:val="single" w:color="000000" w:sz="4" w:space="0"/>
              <w:bottom w:val="single" w:color="000000" w:sz="4" w:space="0"/>
              <w:right w:val="single" w:color="000000" w:sz="4" w:space="0"/>
            </w:tcBorders>
            <w:tcW w:w="645" w:type="dxa"/>
            <w:vAlign w:val="center"/>
            <w:textDirection w:val="lrTb"/>
            <w:noWrap w:val="false"/>
          </w:tcPr>
          <w:p>
            <w:pPr>
              <w:jc w:val="center"/>
              <w:widowControl/>
              <w:rPr>
                <w:rFonts w:hint="eastAsia" w:ascii="宋体" w:hAnsi="宋体" w:eastAsia="宋体" w:cs="宋体"/>
                <w:color w:val="000000"/>
                <w:sz w:val="22"/>
                <w:szCs w:val="22"/>
                <w:highlight w:val="none"/>
              </w:rPr>
            </w:pPr>
            <w:r>
              <w:rPr>
                <w:rFonts w:hint="eastAsia" w:ascii="宋体" w:hAnsi="宋体" w:eastAsia="宋体" w:cs="宋体"/>
                <w:color w:val="000000"/>
                <w:sz w:val="22"/>
                <w:szCs w:val="22"/>
                <w:highlight w:val="none"/>
              </w:rPr>
              <w:t xml:space="preserve">5</w:t>
            </w:r>
            <w:r/>
          </w:p>
        </w:tc>
        <w:tc>
          <w:tcPr>
            <w:tcBorders>
              <w:top w:val="single" w:color="000000" w:sz="4" w:space="0"/>
              <w:left w:val="single" w:color="000000" w:sz="4" w:space="0"/>
              <w:bottom w:val="single" w:color="000000" w:sz="4" w:space="0"/>
              <w:right w:val="single" w:color="000000" w:sz="4" w:space="0"/>
            </w:tcBorders>
            <w:tcW w:w="540" w:type="dxa"/>
            <w:vAlign w:val="center"/>
            <w:vMerge w:val="continue"/>
            <w:textDirection w:val="lrTb"/>
            <w:noWrap w:val="false"/>
          </w:tcPr>
          <w:p>
            <w:pPr>
              <w:jc w:val="left"/>
              <w:widowControl/>
              <w:rPr>
                <w:rFonts w:hint="eastAsia" w:ascii="宋体" w:hAnsi="宋体" w:eastAsia="宋体" w:cs="宋体"/>
                <w:color w:val="000000"/>
                <w:sz w:val="22"/>
                <w:szCs w:val="22"/>
                <w:highlight w:val="none"/>
              </w:rPr>
            </w:pPr>
            <w:r>
              <w:rPr>
                <w:rFonts w:hint="eastAsia" w:ascii="宋体" w:hAnsi="宋体" w:eastAsia="宋体" w:cs="宋体"/>
                <w:color w:val="000000"/>
                <w:sz w:val="22"/>
                <w:szCs w:val="22"/>
                <w:highlight w:val="none"/>
              </w:rPr>
            </w:r>
            <w:r/>
          </w:p>
        </w:tc>
        <w:tc>
          <w:tcPr>
            <w:gridSpan w:val="2"/>
            <w:shd w:val="clear" w:color="auto" w:fill="auto"/>
            <w:tcBorders>
              <w:top w:val="single" w:color="000000" w:sz="4" w:space="0"/>
              <w:left w:val="single" w:color="000000" w:sz="4" w:space="0"/>
              <w:bottom w:val="single" w:color="000000" w:sz="4" w:space="0"/>
              <w:right w:val="single" w:color="000000" w:sz="4" w:space="0"/>
            </w:tcBorders>
            <w:tcW w:w="2160" w:type="dxa"/>
            <w:vAlign w:val="center"/>
            <w:textDirection w:val="lrTb"/>
            <w:noWrap w:val="false"/>
          </w:tcPr>
          <w:p>
            <w:pPr>
              <w:jc w:val="center"/>
              <w:widowControl/>
              <w:rPr>
                <w:rFonts w:hint="eastAsia" w:ascii="宋体" w:hAnsi="宋体" w:eastAsia="宋体" w:cs="宋体"/>
                <w:color w:val="000000"/>
                <w:sz w:val="22"/>
                <w:szCs w:val="22"/>
                <w:highlight w:val="none"/>
              </w:rPr>
            </w:pPr>
            <w:r>
              <w:rPr>
                <w:rFonts w:hint="eastAsia" w:ascii="宋体" w:hAnsi="宋体" w:eastAsia="宋体" w:cs="宋体"/>
                <w:color w:val="000000"/>
                <w:sz w:val="22"/>
                <w:szCs w:val="22"/>
                <w:highlight w:val="none"/>
              </w:rPr>
              <w:t xml:space="preserve">微生物箱</w:t>
            </w:r>
            <w:r/>
          </w:p>
        </w:tc>
        <w:tc>
          <w:tcPr>
            <w:tcBorders>
              <w:top w:val="single" w:color="000000" w:sz="4" w:space="0"/>
              <w:left w:val="single" w:color="000000" w:sz="4" w:space="0"/>
              <w:bottom w:val="single" w:color="000000" w:sz="4" w:space="0"/>
              <w:right w:val="single" w:color="000000" w:sz="4" w:space="0"/>
            </w:tcBorders>
            <w:tcW w:w="4140" w:type="dxa"/>
            <w:vAlign w:val="center"/>
            <w:vMerge w:val="continue"/>
            <w:textDirection w:val="lrTb"/>
            <w:noWrap w:val="false"/>
          </w:tcPr>
          <w:p>
            <w:pPr>
              <w:jc w:val="left"/>
              <w:widowControl/>
              <w:rPr>
                <w:rFonts w:hint="eastAsia" w:ascii="宋体" w:hAnsi="宋体" w:eastAsia="宋体" w:cs="宋体"/>
                <w:color w:val="000000"/>
                <w:sz w:val="22"/>
                <w:szCs w:val="22"/>
                <w:highlight w:val="none"/>
              </w:rPr>
            </w:pPr>
            <w:r>
              <w:rPr>
                <w:rFonts w:hint="eastAsia" w:ascii="宋体" w:hAnsi="宋体" w:eastAsia="宋体" w:cs="宋体"/>
                <w:color w:val="000000"/>
                <w:sz w:val="22"/>
                <w:szCs w:val="22"/>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1080" w:type="dxa"/>
            <w:vAlign w:val="center"/>
            <w:vMerge w:val="restart"/>
            <w:textDirection w:val="lrTb"/>
            <w:noWrap w:val="false"/>
          </w:tcPr>
          <w:p>
            <w:pPr>
              <w:jc w:val="center"/>
              <w:widowControl/>
              <w:rPr>
                <w:rFonts w:hint="eastAsia" w:ascii="宋体" w:hAnsi="宋体" w:eastAsia="宋体" w:cs="宋体"/>
                <w:color w:val="000000"/>
                <w:sz w:val="22"/>
                <w:szCs w:val="22"/>
                <w:highlight w:val="none"/>
              </w:rPr>
            </w:pPr>
            <w:r>
              <w:rPr>
                <w:rFonts w:hint="eastAsia" w:ascii="宋体" w:hAnsi="宋体" w:eastAsia="宋体" w:cs="宋体"/>
                <w:color w:val="000000"/>
                <w:sz w:val="22"/>
                <w:szCs w:val="22"/>
                <w:highlight w:val="none"/>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1095" w:type="dxa"/>
            <w:vAlign w:val="center"/>
            <w:textDirection w:val="lrTb"/>
            <w:noWrap w:val="false"/>
          </w:tcPr>
          <w:p>
            <w:pPr>
              <w:jc w:val="center"/>
              <w:widowControl/>
              <w:rPr>
                <w:rFonts w:hint="eastAsia" w:ascii="宋体" w:hAnsi="宋体" w:eastAsia="宋体" w:cs="宋体"/>
                <w:color w:val="000000"/>
                <w:sz w:val="22"/>
                <w:szCs w:val="22"/>
                <w:highlight w:val="none"/>
              </w:rPr>
            </w:pPr>
            <w:r>
              <w:rPr>
                <w:rFonts w:hint="eastAsia" w:ascii="宋体" w:hAnsi="宋体" w:eastAsia="宋体" w:cs="宋体"/>
                <w:color w:val="000000"/>
                <w:sz w:val="22"/>
                <w:szCs w:val="22"/>
                <w:highlight w:val="none"/>
              </w:rPr>
              <w:t xml:space="preserve">10</w:t>
            </w:r>
            <w:r/>
          </w:p>
        </w:tc>
      </w:tr>
      <w:tr>
        <w:trPr>
          <w:trHeight w:val="270"/>
        </w:trPr>
        <w:tc>
          <w:tcPr>
            <w:shd w:val="clear" w:color="auto" w:fill="auto"/>
            <w:tcBorders>
              <w:top w:val="single" w:color="000000" w:sz="4" w:space="0"/>
              <w:left w:val="single" w:color="000000" w:sz="4" w:space="0"/>
              <w:bottom w:val="single" w:color="000000" w:sz="4" w:space="0"/>
              <w:right w:val="single" w:color="000000" w:sz="4" w:space="0"/>
            </w:tcBorders>
            <w:tcW w:w="645" w:type="dxa"/>
            <w:vAlign w:val="center"/>
            <w:textDirection w:val="lrTb"/>
            <w:noWrap w:val="false"/>
          </w:tcPr>
          <w:p>
            <w:pPr>
              <w:jc w:val="center"/>
              <w:widowControl/>
              <w:rPr>
                <w:rFonts w:hint="eastAsia" w:ascii="宋体" w:hAnsi="宋体" w:eastAsia="宋体" w:cs="宋体"/>
                <w:color w:val="000000"/>
                <w:sz w:val="22"/>
                <w:szCs w:val="22"/>
                <w:highlight w:val="none"/>
              </w:rPr>
            </w:pPr>
            <w:r>
              <w:rPr>
                <w:rFonts w:hint="eastAsia" w:ascii="宋体" w:hAnsi="宋体" w:eastAsia="宋体" w:cs="宋体"/>
                <w:color w:val="000000"/>
                <w:sz w:val="22"/>
                <w:szCs w:val="22"/>
                <w:highlight w:val="none"/>
              </w:rPr>
              <w:t xml:space="preserve">6</w:t>
            </w:r>
            <w:r/>
          </w:p>
        </w:tc>
        <w:tc>
          <w:tcPr>
            <w:tcBorders>
              <w:top w:val="single" w:color="000000" w:sz="4" w:space="0"/>
              <w:left w:val="single" w:color="000000" w:sz="4" w:space="0"/>
              <w:bottom w:val="single" w:color="000000" w:sz="4" w:space="0"/>
              <w:right w:val="single" w:color="000000" w:sz="4" w:space="0"/>
            </w:tcBorders>
            <w:tcW w:w="540" w:type="dxa"/>
            <w:vAlign w:val="center"/>
            <w:vMerge w:val="continue"/>
            <w:textDirection w:val="lrTb"/>
            <w:noWrap w:val="false"/>
          </w:tcPr>
          <w:p>
            <w:pPr>
              <w:jc w:val="left"/>
              <w:widowControl/>
              <w:rPr>
                <w:rFonts w:hint="eastAsia" w:ascii="宋体" w:hAnsi="宋体" w:eastAsia="宋体" w:cs="宋体"/>
                <w:color w:val="000000"/>
                <w:sz w:val="22"/>
                <w:szCs w:val="22"/>
                <w:highlight w:val="none"/>
              </w:rPr>
            </w:pPr>
            <w:r>
              <w:rPr>
                <w:rFonts w:hint="eastAsia" w:ascii="宋体" w:hAnsi="宋体" w:eastAsia="宋体" w:cs="宋体"/>
                <w:color w:val="000000"/>
                <w:sz w:val="22"/>
                <w:szCs w:val="22"/>
                <w:highlight w:val="none"/>
              </w:rPr>
            </w:r>
            <w:r/>
          </w:p>
        </w:tc>
        <w:tc>
          <w:tcPr>
            <w:gridSpan w:val="2"/>
            <w:shd w:val="clear" w:color="auto" w:fill="auto"/>
            <w:tcBorders>
              <w:top w:val="single" w:color="000000" w:sz="4" w:space="0"/>
              <w:left w:val="single" w:color="000000" w:sz="4" w:space="0"/>
              <w:bottom w:val="single" w:color="000000" w:sz="4" w:space="0"/>
              <w:right w:val="single" w:color="000000" w:sz="4" w:space="0"/>
            </w:tcBorders>
            <w:tcW w:w="2160" w:type="dxa"/>
            <w:vAlign w:val="center"/>
            <w:textDirection w:val="lrTb"/>
            <w:noWrap w:val="false"/>
          </w:tcPr>
          <w:p>
            <w:pPr>
              <w:jc w:val="center"/>
              <w:widowControl/>
              <w:rPr>
                <w:rFonts w:hint="eastAsia" w:ascii="宋体" w:hAnsi="宋体" w:eastAsia="宋体" w:cs="宋体"/>
                <w:color w:val="000000"/>
                <w:sz w:val="22"/>
                <w:szCs w:val="22"/>
                <w:highlight w:val="none"/>
              </w:rPr>
            </w:pPr>
            <w:r>
              <w:rPr>
                <w:rFonts w:hint="eastAsia" w:ascii="宋体" w:hAnsi="宋体" w:eastAsia="宋体" w:cs="宋体"/>
                <w:color w:val="000000"/>
                <w:sz w:val="22"/>
                <w:szCs w:val="22"/>
                <w:highlight w:val="none"/>
              </w:rPr>
              <w:t xml:space="preserve">离子发生器动力净水系统</w:t>
            </w:r>
            <w:r/>
          </w:p>
        </w:tc>
        <w:tc>
          <w:tcPr>
            <w:tcBorders>
              <w:top w:val="single" w:color="000000" w:sz="4" w:space="0"/>
              <w:left w:val="single" w:color="000000" w:sz="4" w:space="0"/>
              <w:bottom w:val="single" w:color="000000" w:sz="4" w:space="0"/>
              <w:right w:val="single" w:color="000000" w:sz="4" w:space="0"/>
            </w:tcBorders>
            <w:tcW w:w="4140" w:type="dxa"/>
            <w:vAlign w:val="center"/>
            <w:vMerge w:val="continue"/>
            <w:textDirection w:val="lrTb"/>
            <w:noWrap w:val="false"/>
          </w:tcPr>
          <w:p>
            <w:pPr>
              <w:jc w:val="left"/>
              <w:widowControl/>
              <w:rPr>
                <w:rFonts w:hint="eastAsia" w:ascii="宋体" w:hAnsi="宋体" w:eastAsia="宋体" w:cs="宋体"/>
                <w:color w:val="000000"/>
                <w:sz w:val="22"/>
                <w:szCs w:val="22"/>
                <w:highlight w:val="none"/>
              </w:rPr>
            </w:pPr>
            <w:r>
              <w:rPr>
                <w:rFonts w:hint="eastAsia" w:ascii="宋体" w:hAnsi="宋体" w:eastAsia="宋体" w:cs="宋体"/>
                <w:color w:val="000000"/>
                <w:sz w:val="22"/>
                <w:szCs w:val="22"/>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1080" w:type="dxa"/>
            <w:vAlign w:val="center"/>
            <w:vMerge w:val="restart"/>
            <w:textDirection w:val="lrTb"/>
            <w:noWrap w:val="false"/>
          </w:tcPr>
          <w:p>
            <w:pPr>
              <w:jc w:val="center"/>
              <w:widowControl/>
              <w:rPr>
                <w:rFonts w:hint="eastAsia" w:ascii="宋体" w:hAnsi="宋体" w:eastAsia="宋体" w:cs="宋体"/>
                <w:color w:val="000000"/>
                <w:sz w:val="22"/>
                <w:szCs w:val="22"/>
                <w:highlight w:val="none"/>
              </w:rPr>
            </w:pPr>
            <w:r>
              <w:rPr>
                <w:rFonts w:hint="eastAsia" w:ascii="宋体" w:hAnsi="宋体" w:eastAsia="宋体" w:cs="宋体"/>
                <w:color w:val="000000"/>
                <w:sz w:val="22"/>
                <w:szCs w:val="22"/>
                <w:highlight w:val="none"/>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1095" w:type="dxa"/>
            <w:vAlign w:val="center"/>
            <w:textDirection w:val="lrTb"/>
            <w:noWrap w:val="false"/>
          </w:tcPr>
          <w:p>
            <w:pPr>
              <w:jc w:val="center"/>
              <w:widowControl/>
              <w:rPr>
                <w:rFonts w:hint="eastAsia" w:ascii="宋体" w:hAnsi="宋体" w:eastAsia="宋体" w:cs="宋体"/>
                <w:color w:val="000000"/>
                <w:sz w:val="22"/>
                <w:szCs w:val="22"/>
                <w:highlight w:val="none"/>
              </w:rPr>
            </w:pPr>
            <w:r>
              <w:rPr>
                <w:rFonts w:hint="eastAsia" w:ascii="宋体" w:hAnsi="宋体" w:eastAsia="宋体" w:cs="宋体"/>
                <w:color w:val="000000"/>
                <w:sz w:val="22"/>
                <w:szCs w:val="22"/>
                <w:highlight w:val="none"/>
              </w:rPr>
              <w:t xml:space="preserve">15</w:t>
            </w:r>
            <w:r/>
          </w:p>
        </w:tc>
      </w:tr>
      <w:tr>
        <w:trPr>
          <w:trHeight w:val="270"/>
        </w:trPr>
        <w:tc>
          <w:tcPr>
            <w:shd w:val="clear" w:color="auto" w:fill="auto"/>
            <w:tcBorders>
              <w:top w:val="single" w:color="000000" w:sz="4" w:space="0"/>
              <w:left w:val="single" w:color="000000" w:sz="4" w:space="0"/>
              <w:bottom w:val="single" w:color="000000" w:sz="4" w:space="0"/>
              <w:right w:val="single" w:color="000000" w:sz="4" w:space="0"/>
            </w:tcBorders>
            <w:tcW w:w="645" w:type="dxa"/>
            <w:vAlign w:val="center"/>
            <w:textDirection w:val="lrTb"/>
            <w:noWrap w:val="false"/>
          </w:tcPr>
          <w:p>
            <w:pPr>
              <w:jc w:val="center"/>
              <w:widowControl/>
              <w:rPr>
                <w:rFonts w:hint="eastAsia" w:ascii="宋体" w:hAnsi="宋体" w:eastAsia="宋体" w:cs="宋体"/>
                <w:color w:val="000000"/>
                <w:sz w:val="22"/>
                <w:szCs w:val="22"/>
                <w:highlight w:val="none"/>
              </w:rPr>
            </w:pPr>
            <w:r>
              <w:rPr>
                <w:rFonts w:hint="eastAsia" w:ascii="宋体" w:hAnsi="宋体" w:eastAsia="宋体" w:cs="宋体"/>
                <w:color w:val="000000"/>
                <w:sz w:val="22"/>
                <w:szCs w:val="22"/>
                <w:highlight w:val="none"/>
              </w:rPr>
              <w:t xml:space="preserve">7</w:t>
            </w:r>
            <w:r/>
          </w:p>
        </w:tc>
        <w:tc>
          <w:tcPr>
            <w:tcBorders>
              <w:top w:val="single" w:color="000000" w:sz="4" w:space="0"/>
              <w:left w:val="single" w:color="000000" w:sz="4" w:space="0"/>
              <w:bottom w:val="single" w:color="000000" w:sz="4" w:space="0"/>
              <w:right w:val="single" w:color="000000" w:sz="4" w:space="0"/>
            </w:tcBorders>
            <w:tcW w:w="540" w:type="dxa"/>
            <w:vAlign w:val="center"/>
            <w:vMerge w:val="continue"/>
            <w:textDirection w:val="lrTb"/>
            <w:noWrap w:val="false"/>
          </w:tcPr>
          <w:p>
            <w:pPr>
              <w:jc w:val="left"/>
              <w:widowControl/>
              <w:rPr>
                <w:rFonts w:hint="eastAsia" w:ascii="宋体" w:hAnsi="宋体" w:eastAsia="宋体" w:cs="宋体"/>
                <w:color w:val="000000"/>
                <w:sz w:val="22"/>
                <w:szCs w:val="22"/>
                <w:highlight w:val="none"/>
              </w:rPr>
            </w:pPr>
            <w:r>
              <w:rPr>
                <w:rFonts w:hint="eastAsia" w:ascii="宋体" w:hAnsi="宋体" w:eastAsia="宋体" w:cs="宋体"/>
                <w:color w:val="000000"/>
                <w:sz w:val="22"/>
                <w:szCs w:val="22"/>
                <w:highlight w:val="none"/>
              </w:rPr>
            </w:r>
            <w:r/>
          </w:p>
        </w:tc>
        <w:tc>
          <w:tcPr>
            <w:gridSpan w:val="2"/>
            <w:shd w:val="clear" w:color="auto" w:fill="auto"/>
            <w:tcBorders>
              <w:top w:val="single" w:color="000000" w:sz="4" w:space="0"/>
              <w:left w:val="single" w:color="000000" w:sz="4" w:space="0"/>
              <w:bottom w:val="single" w:color="000000" w:sz="4" w:space="0"/>
              <w:right w:val="single" w:color="000000" w:sz="4" w:space="0"/>
            </w:tcBorders>
            <w:tcW w:w="2160" w:type="dxa"/>
            <w:vAlign w:val="center"/>
            <w:textDirection w:val="lrTb"/>
            <w:noWrap/>
          </w:tcPr>
          <w:p>
            <w:pPr>
              <w:jc w:val="center"/>
              <w:widowControl/>
              <w:rPr>
                <w:rFonts w:hint="eastAsia" w:ascii="宋体" w:hAnsi="宋体" w:eastAsia="宋体" w:cs="宋体"/>
                <w:color w:val="000000"/>
                <w:sz w:val="22"/>
                <w:szCs w:val="22"/>
                <w:highlight w:val="none"/>
              </w:rPr>
            </w:pPr>
            <w:r>
              <w:rPr>
                <w:rFonts w:hint="eastAsia" w:ascii="宋体" w:hAnsi="宋体" w:eastAsia="宋体" w:cs="宋体"/>
                <w:color w:val="000000"/>
                <w:sz w:val="22"/>
                <w:szCs w:val="22"/>
                <w:highlight w:val="none"/>
              </w:rPr>
              <w:t xml:space="preserve">微生物固体床</w:t>
            </w:r>
            <w:r/>
          </w:p>
        </w:tc>
        <w:tc>
          <w:tcPr>
            <w:tcBorders>
              <w:top w:val="single" w:color="000000" w:sz="4" w:space="0"/>
              <w:left w:val="single" w:color="000000" w:sz="4" w:space="0"/>
              <w:bottom w:val="single" w:color="000000" w:sz="4" w:space="0"/>
              <w:right w:val="single" w:color="000000" w:sz="4" w:space="0"/>
            </w:tcBorders>
            <w:tcW w:w="4140" w:type="dxa"/>
            <w:vAlign w:val="center"/>
            <w:vMerge w:val="continue"/>
            <w:textDirection w:val="lrTb"/>
            <w:noWrap w:val="false"/>
          </w:tcPr>
          <w:p>
            <w:pPr>
              <w:jc w:val="left"/>
              <w:widowControl/>
              <w:rPr>
                <w:rFonts w:hint="eastAsia" w:ascii="宋体" w:hAnsi="宋体" w:eastAsia="宋体" w:cs="宋体"/>
                <w:color w:val="000000"/>
                <w:sz w:val="22"/>
                <w:szCs w:val="22"/>
                <w:highlight w:val="none"/>
              </w:rPr>
            </w:pPr>
            <w:r>
              <w:rPr>
                <w:rFonts w:hint="eastAsia" w:ascii="宋体" w:hAnsi="宋体" w:eastAsia="宋体" w:cs="宋体"/>
                <w:color w:val="000000"/>
                <w:sz w:val="22"/>
                <w:szCs w:val="22"/>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1080" w:type="dxa"/>
            <w:vAlign w:val="center"/>
            <w:textDirection w:val="lrTb"/>
            <w:noWrap w:val="false"/>
          </w:tcPr>
          <w:p>
            <w:pPr>
              <w:jc w:val="center"/>
              <w:widowControl/>
              <w:rPr>
                <w:rFonts w:hint="eastAsia" w:ascii="宋体" w:hAnsi="宋体" w:eastAsia="宋体" w:cs="宋体"/>
                <w:color w:val="000000"/>
                <w:sz w:val="22"/>
                <w:szCs w:val="22"/>
                <w:highlight w:val="none"/>
              </w:rPr>
            </w:pPr>
            <w:r>
              <w:rPr>
                <w:rFonts w:hint="eastAsia" w:ascii="宋体" w:hAnsi="宋体" w:eastAsia="宋体" w:cs="宋体"/>
                <w:color w:val="000000"/>
                <w:sz w:val="22"/>
                <w:szCs w:val="22"/>
                <w:highlight w:val="none"/>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1095" w:type="dxa"/>
            <w:vAlign w:val="center"/>
            <w:textDirection w:val="lrTb"/>
            <w:noWrap w:val="false"/>
          </w:tcPr>
          <w:p>
            <w:pPr>
              <w:jc w:val="center"/>
              <w:widowControl/>
              <w:rPr>
                <w:rFonts w:hint="eastAsia" w:ascii="宋体" w:hAnsi="宋体" w:eastAsia="宋体" w:cs="宋体"/>
                <w:color w:val="000000"/>
                <w:sz w:val="22"/>
                <w:szCs w:val="22"/>
                <w:highlight w:val="none"/>
              </w:rPr>
            </w:pPr>
            <w:r>
              <w:rPr>
                <w:rFonts w:hint="eastAsia" w:ascii="宋体" w:hAnsi="宋体" w:eastAsia="宋体" w:cs="宋体"/>
                <w:color w:val="000000"/>
                <w:sz w:val="22"/>
                <w:szCs w:val="22"/>
                <w:highlight w:val="none"/>
              </w:rPr>
              <w:t xml:space="preserve">4</w:t>
            </w:r>
            <w:r/>
          </w:p>
        </w:tc>
      </w:tr>
      <w:tr>
        <w:trPr>
          <w:trHeight w:val="1080"/>
        </w:trPr>
        <w:tc>
          <w:tcPr>
            <w:shd w:val="clear" w:color="auto" w:fill="auto"/>
            <w:tcBorders>
              <w:top w:val="single" w:color="000000" w:sz="4" w:space="0"/>
              <w:left w:val="single" w:color="000000" w:sz="4" w:space="0"/>
              <w:bottom w:val="single" w:color="000000" w:sz="4" w:space="0"/>
              <w:right w:val="single" w:color="000000" w:sz="4" w:space="0"/>
            </w:tcBorders>
            <w:tcW w:w="645" w:type="dxa"/>
            <w:vAlign w:val="center"/>
            <w:textDirection w:val="lrTb"/>
            <w:noWrap w:val="false"/>
          </w:tcPr>
          <w:p>
            <w:pPr>
              <w:jc w:val="center"/>
              <w:widowControl/>
              <w:rPr>
                <w:rFonts w:hint="eastAsia" w:ascii="宋体" w:hAnsi="宋体" w:eastAsia="宋体" w:cs="宋体"/>
                <w:color w:val="000000"/>
                <w:sz w:val="22"/>
                <w:szCs w:val="22"/>
                <w:highlight w:val="none"/>
              </w:rPr>
            </w:pPr>
            <w:r>
              <w:rPr>
                <w:rFonts w:hint="eastAsia" w:ascii="宋体" w:hAnsi="宋体" w:eastAsia="宋体" w:cs="宋体"/>
                <w:color w:val="000000"/>
                <w:sz w:val="22"/>
                <w:szCs w:val="22"/>
                <w:highlight w:val="none"/>
              </w:rPr>
              <w:t xml:space="preserve">8</w:t>
            </w:r>
            <w:r/>
          </w:p>
        </w:tc>
        <w:tc>
          <w:tcPr>
            <w:gridSpan w:val="3"/>
            <w:shd w:val="clear" w:color="auto" w:fill="auto"/>
            <w:tcBorders>
              <w:top w:val="single" w:color="000000" w:sz="4" w:space="0"/>
              <w:left w:val="single" w:color="000000" w:sz="4" w:space="0"/>
              <w:bottom w:val="single" w:color="000000" w:sz="4" w:space="0"/>
              <w:right w:val="single" w:color="000000" w:sz="4" w:space="0"/>
            </w:tcBorders>
            <w:tcW w:w="2700" w:type="dxa"/>
            <w:vAlign w:val="center"/>
            <w:textDirection w:val="lrTb"/>
            <w:noWrap/>
          </w:tcPr>
          <w:p>
            <w:pPr>
              <w:jc w:val="center"/>
              <w:widowControl/>
              <w:rPr>
                <w:rFonts w:hint="eastAsia" w:ascii="宋体" w:hAnsi="宋体" w:eastAsia="宋体" w:cs="宋体"/>
                <w:color w:val="000000"/>
                <w:sz w:val="22"/>
                <w:szCs w:val="22"/>
                <w:highlight w:val="none"/>
              </w:rPr>
            </w:pPr>
            <w:r>
              <w:rPr>
                <w:rFonts w:hint="eastAsia" w:ascii="宋体" w:hAnsi="宋体" w:eastAsia="宋体" w:cs="宋体"/>
                <w:color w:val="000000"/>
                <w:sz w:val="22"/>
                <w:szCs w:val="22"/>
                <w:highlight w:val="none"/>
              </w:rPr>
              <w:t xml:space="preserve">拦截坝清洗</w:t>
            </w:r>
            <w:r/>
          </w:p>
        </w:tc>
        <w:tc>
          <w:tcPr>
            <w:shd w:val="clear" w:color="auto" w:fill="auto"/>
            <w:tcBorders>
              <w:top w:val="single" w:color="000000" w:sz="4" w:space="0"/>
              <w:left w:val="single" w:color="000000" w:sz="4" w:space="0"/>
              <w:bottom w:val="single" w:color="000000" w:sz="4" w:space="0"/>
              <w:right w:val="single" w:color="000000" w:sz="4" w:space="0"/>
            </w:tcBorders>
            <w:tcW w:w="4140" w:type="dxa"/>
            <w:vAlign w:val="center"/>
            <w:textDirection w:val="lrTb"/>
            <w:noWrap w:val="false"/>
          </w:tcPr>
          <w:p>
            <w:pPr>
              <w:jc w:val="left"/>
              <w:widowControl/>
              <w:rPr>
                <w:rFonts w:hint="eastAsia" w:ascii="宋体" w:hAnsi="宋体" w:eastAsia="宋体" w:cs="宋体"/>
                <w:color w:val="000000"/>
                <w:sz w:val="22"/>
                <w:szCs w:val="22"/>
                <w:highlight w:val="none"/>
              </w:rPr>
            </w:pPr>
            <w:r>
              <w:rPr>
                <w:rFonts w:hint="eastAsia" w:ascii="宋体" w:hAnsi="宋体" w:eastAsia="宋体" w:cs="宋体"/>
                <w:color w:val="000000"/>
                <w:sz w:val="22"/>
                <w:szCs w:val="22"/>
                <w:highlight w:val="none"/>
              </w:rPr>
              <w:t xml:space="preserve">1.及时清洗养护，以免影响设备正常功能。</w:t>
            </w:r>
            <w:r>
              <w:rPr>
                <w:rFonts w:hint="eastAsia" w:ascii="宋体" w:hAnsi="宋体" w:eastAsia="宋体" w:cs="宋体"/>
                <w:color w:val="000000"/>
                <w:sz w:val="22"/>
                <w:szCs w:val="22"/>
                <w:highlight w:val="none"/>
              </w:rPr>
              <w:br/>
            </w:r>
            <w:r>
              <w:rPr>
                <w:rFonts w:hint="eastAsia" w:ascii="宋体" w:hAnsi="宋体" w:eastAsia="宋体" w:cs="宋体"/>
                <w:color w:val="000000"/>
                <w:sz w:val="22"/>
                <w:szCs w:val="22"/>
                <w:highlight w:val="none"/>
              </w:rPr>
              <w:t xml:space="preserve">2.其中火山岩拦截坝1套，活性滤料拦截坝5套。</w:t>
            </w:r>
            <w:r/>
          </w:p>
        </w:tc>
        <w:tc>
          <w:tcPr>
            <w:shd w:val="clear" w:color="auto" w:fill="auto"/>
            <w:tcBorders>
              <w:top w:val="single" w:color="000000" w:sz="4" w:space="0"/>
              <w:left w:val="single" w:color="000000" w:sz="4" w:space="0"/>
              <w:bottom w:val="single" w:color="000000" w:sz="4" w:space="0"/>
              <w:right w:val="single" w:color="000000" w:sz="4" w:space="0"/>
            </w:tcBorders>
            <w:tcW w:w="1080" w:type="dxa"/>
            <w:vAlign w:val="center"/>
            <w:textDirection w:val="lrTb"/>
            <w:noWrap w:val="false"/>
          </w:tcPr>
          <w:p>
            <w:pPr>
              <w:jc w:val="center"/>
              <w:widowControl/>
              <w:rPr>
                <w:rFonts w:hint="eastAsia" w:ascii="宋体" w:hAnsi="宋体" w:eastAsia="宋体" w:cs="宋体"/>
                <w:color w:val="000000"/>
                <w:sz w:val="22"/>
                <w:szCs w:val="22"/>
                <w:highlight w:val="none"/>
              </w:rPr>
            </w:pPr>
            <w:r>
              <w:rPr>
                <w:rFonts w:hint="eastAsia" w:ascii="宋体" w:hAnsi="宋体" w:eastAsia="宋体" w:cs="宋体"/>
                <w:color w:val="000000"/>
                <w:sz w:val="22"/>
                <w:szCs w:val="22"/>
                <w:highlight w:val="none"/>
              </w:rPr>
              <w:t xml:space="preserve">次</w:t>
            </w:r>
            <w:r/>
          </w:p>
        </w:tc>
        <w:tc>
          <w:tcPr>
            <w:shd w:val="clear" w:color="auto" w:fill="auto"/>
            <w:tcBorders>
              <w:top w:val="single" w:color="000000" w:sz="4" w:space="0"/>
              <w:left w:val="single" w:color="000000" w:sz="4" w:space="0"/>
              <w:bottom w:val="single" w:color="000000" w:sz="4" w:space="0"/>
              <w:right w:val="single" w:color="000000" w:sz="4" w:space="0"/>
            </w:tcBorders>
            <w:tcW w:w="1095" w:type="dxa"/>
            <w:vAlign w:val="center"/>
            <w:textDirection w:val="lrTb"/>
            <w:noWrap w:val="false"/>
          </w:tcPr>
          <w:p>
            <w:pPr>
              <w:jc w:val="center"/>
              <w:widowControl/>
              <w:rPr>
                <w:rFonts w:hint="eastAsia" w:ascii="宋体" w:hAnsi="宋体" w:eastAsia="宋体" w:cs="宋体"/>
                <w:color w:val="000000"/>
                <w:sz w:val="22"/>
                <w:szCs w:val="22"/>
                <w:highlight w:val="none"/>
              </w:rPr>
            </w:pPr>
            <w:r>
              <w:rPr>
                <w:rFonts w:hint="eastAsia" w:ascii="宋体" w:hAnsi="宋体" w:eastAsia="宋体" w:cs="宋体"/>
                <w:color w:val="000000"/>
                <w:sz w:val="22"/>
                <w:szCs w:val="22"/>
                <w:highlight w:val="none"/>
              </w:rPr>
              <w:t xml:space="preserve">2</w:t>
            </w:r>
            <w:r/>
          </w:p>
        </w:tc>
      </w:tr>
      <w:tr>
        <w:trPr>
          <w:trHeight w:val="810"/>
        </w:trPr>
        <w:tc>
          <w:tcPr>
            <w:shd w:val="clear" w:color="auto" w:fill="auto"/>
            <w:tcBorders>
              <w:top w:val="single" w:color="000000" w:sz="4" w:space="0"/>
              <w:left w:val="single" w:color="000000" w:sz="4" w:space="0"/>
              <w:bottom w:val="single" w:color="000000" w:sz="4" w:space="0"/>
              <w:right w:val="single" w:color="000000" w:sz="4" w:space="0"/>
            </w:tcBorders>
            <w:tcW w:w="645" w:type="dxa"/>
            <w:vAlign w:val="center"/>
            <w:textDirection w:val="lrTb"/>
            <w:noWrap w:val="false"/>
          </w:tcPr>
          <w:p>
            <w:pPr>
              <w:jc w:val="center"/>
              <w:widowControl/>
              <w:rPr>
                <w:rFonts w:hint="eastAsia" w:ascii="宋体" w:hAnsi="宋体" w:eastAsia="宋体" w:cs="宋体"/>
                <w:color w:val="000000"/>
                <w:sz w:val="22"/>
                <w:szCs w:val="22"/>
                <w:highlight w:val="none"/>
              </w:rPr>
            </w:pPr>
            <w:r>
              <w:rPr>
                <w:rFonts w:hint="eastAsia" w:ascii="宋体" w:hAnsi="宋体" w:eastAsia="宋体" w:cs="宋体"/>
                <w:color w:val="000000"/>
                <w:sz w:val="22"/>
                <w:szCs w:val="22"/>
                <w:highlight w:val="none"/>
              </w:rPr>
              <w:t xml:space="preserve">9</w:t>
            </w:r>
            <w:r/>
          </w:p>
        </w:tc>
        <w:tc>
          <w:tcPr>
            <w:gridSpan w:val="3"/>
            <w:shd w:val="clear" w:color="auto" w:fill="auto"/>
            <w:tcBorders>
              <w:top w:val="single" w:color="000000" w:sz="4" w:space="0"/>
              <w:left w:val="single" w:color="000000" w:sz="4" w:space="0"/>
              <w:bottom w:val="single" w:color="000000" w:sz="4" w:space="0"/>
              <w:right w:val="single" w:color="000000" w:sz="4" w:space="0"/>
            </w:tcBorders>
            <w:tcW w:w="2700" w:type="dxa"/>
            <w:vAlign w:val="center"/>
            <w:textDirection w:val="lrTb"/>
            <w:noWrap/>
          </w:tcPr>
          <w:p>
            <w:pPr>
              <w:jc w:val="center"/>
              <w:widowControl/>
              <w:rPr>
                <w:rFonts w:hint="eastAsia" w:ascii="宋体" w:hAnsi="宋体" w:eastAsia="宋体" w:cs="宋体"/>
                <w:color w:val="000000"/>
                <w:sz w:val="22"/>
                <w:szCs w:val="22"/>
                <w:highlight w:val="none"/>
              </w:rPr>
            </w:pPr>
            <w:r>
              <w:rPr>
                <w:rFonts w:hint="eastAsia" w:ascii="宋体" w:hAnsi="宋体" w:eastAsia="宋体" w:cs="宋体"/>
                <w:color w:val="000000"/>
                <w:sz w:val="22"/>
                <w:szCs w:val="22"/>
                <w:highlight w:val="none"/>
              </w:rPr>
              <w:t xml:space="preserve">硝化菌</w:t>
            </w:r>
            <w:r/>
          </w:p>
        </w:tc>
        <w:tc>
          <w:tcPr>
            <w:shd w:val="clear" w:color="auto" w:fill="ffffff"/>
            <w:tcBorders>
              <w:top w:val="single" w:color="000000" w:sz="4" w:space="0"/>
              <w:left w:val="single" w:color="000000" w:sz="4" w:space="0"/>
              <w:bottom w:val="single" w:color="000000" w:sz="4" w:space="0"/>
              <w:right w:val="single" w:color="000000" w:sz="4" w:space="0"/>
            </w:tcBorders>
            <w:tcW w:w="4140" w:type="dxa"/>
            <w:vAlign w:val="center"/>
            <w:textDirection w:val="lrTb"/>
            <w:noWrap w:val="false"/>
          </w:tcPr>
          <w:p>
            <w:pPr>
              <w:jc w:val="left"/>
              <w:widowControl/>
              <w:rPr>
                <w:rFonts w:hint="eastAsia" w:ascii="宋体" w:hAnsi="宋体" w:eastAsia="宋体" w:cs="宋体"/>
                <w:color w:val="000000"/>
                <w:sz w:val="22"/>
                <w:szCs w:val="22"/>
                <w:highlight w:val="none"/>
              </w:rPr>
            </w:pPr>
            <w:r>
              <w:rPr>
                <w:rFonts w:hint="eastAsia" w:ascii="宋体" w:hAnsi="宋体" w:eastAsia="宋体" w:cs="宋体"/>
                <w:color w:val="000000"/>
                <w:sz w:val="22"/>
                <w:szCs w:val="22"/>
                <w:highlight w:val="none"/>
              </w:rPr>
              <w:t xml:space="preserve">1.固体菌剂；2.有效活菌数：＞1000 亿/克；3.主要成分：以硝化菌为主及包含部分芽孢杆菌的一类复合菌群。</w:t>
            </w:r>
            <w:r/>
          </w:p>
        </w:tc>
        <w:tc>
          <w:tcPr>
            <w:shd w:val="clear" w:color="auto" w:fill="auto"/>
            <w:tcBorders>
              <w:top w:val="single" w:color="000000" w:sz="4" w:space="0"/>
              <w:left w:val="single" w:color="000000" w:sz="4" w:space="0"/>
              <w:bottom w:val="single" w:color="000000" w:sz="4" w:space="0"/>
              <w:right w:val="single" w:color="000000" w:sz="4" w:space="0"/>
            </w:tcBorders>
            <w:tcW w:w="1080" w:type="dxa"/>
            <w:vAlign w:val="center"/>
            <w:textDirection w:val="lrTb"/>
            <w:noWrap w:val="false"/>
          </w:tcPr>
          <w:p>
            <w:pPr>
              <w:jc w:val="center"/>
              <w:widowControl/>
              <w:rPr>
                <w:rFonts w:hint="eastAsia" w:ascii="宋体" w:hAnsi="宋体" w:eastAsia="宋体" w:cs="宋体"/>
                <w:color w:val="000000"/>
                <w:sz w:val="22"/>
                <w:szCs w:val="22"/>
                <w:highlight w:val="none"/>
              </w:rPr>
            </w:pPr>
            <w:r>
              <w:rPr>
                <w:rFonts w:hint="eastAsia" w:ascii="宋体" w:hAnsi="宋体" w:eastAsia="宋体" w:cs="宋体"/>
                <w:color w:val="000000"/>
                <w:sz w:val="22"/>
                <w:szCs w:val="22"/>
                <w:highlight w:val="none"/>
              </w:rPr>
              <w:t xml:space="preserve">kg</w:t>
            </w:r>
            <w:r/>
          </w:p>
        </w:tc>
        <w:tc>
          <w:tcPr>
            <w:shd w:val="clear" w:color="auto" w:fill="auto"/>
            <w:tcBorders>
              <w:top w:val="single" w:color="000000" w:sz="4" w:space="0"/>
              <w:left w:val="single" w:color="000000" w:sz="4" w:space="0"/>
              <w:bottom w:val="single" w:color="000000" w:sz="4" w:space="0"/>
              <w:right w:val="single" w:color="000000" w:sz="4" w:space="0"/>
            </w:tcBorders>
            <w:tcW w:w="1095" w:type="dxa"/>
            <w:vAlign w:val="center"/>
            <w:textDirection w:val="lrTb"/>
            <w:noWrap w:val="false"/>
          </w:tcPr>
          <w:p>
            <w:pPr>
              <w:jc w:val="center"/>
              <w:widowControl/>
              <w:rPr>
                <w:rFonts w:hint="eastAsia" w:ascii="宋体" w:hAnsi="宋体" w:eastAsia="宋体" w:cs="宋体"/>
                <w:color w:val="000000"/>
                <w:sz w:val="22"/>
                <w:szCs w:val="22"/>
                <w:highlight w:val="none"/>
              </w:rPr>
            </w:pPr>
            <w:r>
              <w:rPr>
                <w:rFonts w:hint="eastAsia" w:ascii="宋体" w:hAnsi="宋体" w:eastAsia="宋体" w:cs="宋体"/>
                <w:color w:val="000000"/>
                <w:sz w:val="22"/>
                <w:szCs w:val="22"/>
                <w:highlight w:val="none"/>
              </w:rPr>
              <w:t xml:space="preserve">4200</w:t>
            </w:r>
            <w:r/>
          </w:p>
        </w:tc>
      </w:tr>
      <w:tr>
        <w:trPr>
          <w:trHeight w:val="1080"/>
        </w:trPr>
        <w:tc>
          <w:tcPr>
            <w:shd w:val="clear" w:color="auto" w:fill="auto"/>
            <w:tcBorders>
              <w:top w:val="single" w:color="000000" w:sz="4" w:space="0"/>
              <w:left w:val="single" w:color="000000" w:sz="4" w:space="0"/>
              <w:bottom w:val="single" w:color="000000" w:sz="4" w:space="0"/>
              <w:right w:val="single" w:color="000000" w:sz="4" w:space="0"/>
            </w:tcBorders>
            <w:tcW w:w="645" w:type="dxa"/>
            <w:vAlign w:val="center"/>
            <w:textDirection w:val="lrTb"/>
            <w:noWrap w:val="false"/>
          </w:tcPr>
          <w:p>
            <w:pPr>
              <w:jc w:val="center"/>
              <w:widowControl/>
              <w:rPr>
                <w:rFonts w:hint="eastAsia" w:ascii="宋体" w:hAnsi="宋体" w:eastAsia="宋体" w:cs="宋体"/>
                <w:color w:val="000000"/>
                <w:sz w:val="22"/>
                <w:szCs w:val="22"/>
                <w:highlight w:val="none"/>
              </w:rPr>
            </w:pPr>
            <w:r>
              <w:rPr>
                <w:rFonts w:hint="eastAsia" w:ascii="宋体" w:hAnsi="宋体" w:eastAsia="宋体" w:cs="宋体"/>
                <w:color w:val="000000"/>
                <w:sz w:val="22"/>
                <w:szCs w:val="22"/>
                <w:highlight w:val="none"/>
              </w:rPr>
              <w:t xml:space="preserve">10</w:t>
            </w:r>
            <w:r/>
          </w:p>
        </w:tc>
        <w:tc>
          <w:tcPr>
            <w:gridSpan w:val="3"/>
            <w:shd w:val="clear" w:color="auto" w:fill="auto"/>
            <w:tcBorders>
              <w:top w:val="single" w:color="000000" w:sz="4" w:space="0"/>
              <w:left w:val="single" w:color="000000" w:sz="4" w:space="0"/>
              <w:bottom w:val="single" w:color="000000" w:sz="4" w:space="0"/>
              <w:right w:val="single" w:color="000000" w:sz="4" w:space="0"/>
            </w:tcBorders>
            <w:tcW w:w="2700" w:type="dxa"/>
            <w:vAlign w:val="center"/>
            <w:textDirection w:val="lrTb"/>
            <w:noWrap w:val="false"/>
          </w:tcPr>
          <w:p>
            <w:pPr>
              <w:jc w:val="center"/>
              <w:widowControl/>
              <w:rPr>
                <w:rFonts w:hint="eastAsia" w:ascii="宋体" w:hAnsi="宋体" w:eastAsia="宋体" w:cs="宋体"/>
                <w:color w:val="000000"/>
                <w:sz w:val="22"/>
                <w:szCs w:val="22"/>
                <w:highlight w:val="none"/>
              </w:rPr>
            </w:pPr>
            <w:r>
              <w:rPr>
                <w:rFonts w:hint="eastAsia" w:ascii="宋体" w:hAnsi="宋体" w:eastAsia="宋体" w:cs="宋体"/>
                <w:color w:val="000000"/>
                <w:sz w:val="22"/>
                <w:szCs w:val="22"/>
                <w:highlight w:val="none"/>
              </w:rPr>
              <w:t xml:space="preserve">COD降解微生物</w:t>
            </w:r>
            <w:r>
              <w:rPr>
                <w:rFonts w:hint="eastAsia" w:ascii="宋体" w:hAnsi="宋体" w:eastAsia="宋体" w:cs="宋体"/>
                <w:color w:val="000000"/>
                <w:sz w:val="22"/>
                <w:szCs w:val="22"/>
                <w:highlight w:val="none"/>
              </w:rPr>
              <w:br/>
            </w:r>
            <w:r>
              <w:rPr>
                <w:rFonts w:hint="eastAsia" w:ascii="宋体" w:hAnsi="宋体" w:eastAsia="宋体" w:cs="宋体"/>
                <w:color w:val="000000"/>
                <w:sz w:val="22"/>
                <w:szCs w:val="22"/>
                <w:highlight w:val="none"/>
              </w:rPr>
              <w:t xml:space="preserve">菌剂</w:t>
            </w:r>
            <w:r/>
          </w:p>
        </w:tc>
        <w:tc>
          <w:tcPr>
            <w:shd w:val="clear" w:color="auto" w:fill="auto"/>
            <w:tcBorders>
              <w:top w:val="single" w:color="000000" w:sz="4" w:space="0"/>
              <w:left w:val="single" w:color="000000" w:sz="4" w:space="0"/>
              <w:bottom w:val="single" w:color="000000" w:sz="4" w:space="0"/>
              <w:right w:val="single" w:color="000000" w:sz="4" w:space="0"/>
            </w:tcBorders>
            <w:tcW w:w="4140" w:type="dxa"/>
            <w:vAlign w:val="center"/>
            <w:textDirection w:val="lrTb"/>
            <w:noWrap w:val="false"/>
          </w:tcPr>
          <w:p>
            <w:pPr>
              <w:jc w:val="left"/>
              <w:widowControl/>
              <w:rPr>
                <w:rFonts w:hint="eastAsia" w:ascii="宋体" w:hAnsi="宋体" w:eastAsia="宋体" w:cs="宋体"/>
                <w:color w:val="000000"/>
                <w:sz w:val="22"/>
                <w:szCs w:val="22"/>
                <w:highlight w:val="none"/>
              </w:rPr>
            </w:pPr>
            <w:r>
              <w:rPr>
                <w:rFonts w:hint="eastAsia" w:ascii="宋体" w:hAnsi="宋体" w:eastAsia="宋体" w:cs="宋体"/>
                <w:color w:val="000000"/>
                <w:sz w:val="22"/>
                <w:szCs w:val="22"/>
                <w:highlight w:val="none"/>
              </w:rPr>
              <w:t xml:space="preserve">1.固体菌剂；2.有效活菌数：＞1000 亿/克；3.主要成分：以枯草芽孢杆菌、地衣芽孢杆菌为主的一类好氧芽孢杆菌复合菌群。</w:t>
            </w:r>
            <w:r/>
          </w:p>
        </w:tc>
        <w:tc>
          <w:tcPr>
            <w:shd w:val="clear" w:color="auto" w:fill="auto"/>
            <w:tcBorders>
              <w:top w:val="single" w:color="000000" w:sz="4" w:space="0"/>
              <w:left w:val="single" w:color="000000" w:sz="4" w:space="0"/>
              <w:bottom w:val="single" w:color="000000" w:sz="4" w:space="0"/>
              <w:right w:val="single" w:color="000000" w:sz="4" w:space="0"/>
            </w:tcBorders>
            <w:tcW w:w="1080" w:type="dxa"/>
            <w:vAlign w:val="center"/>
            <w:textDirection w:val="lrTb"/>
            <w:noWrap w:val="false"/>
          </w:tcPr>
          <w:p>
            <w:pPr>
              <w:jc w:val="center"/>
              <w:widowControl/>
              <w:rPr>
                <w:rFonts w:hint="eastAsia" w:ascii="宋体" w:hAnsi="宋体" w:eastAsia="宋体" w:cs="宋体"/>
                <w:color w:val="000000"/>
                <w:sz w:val="22"/>
                <w:szCs w:val="22"/>
                <w:highlight w:val="none"/>
              </w:rPr>
            </w:pPr>
            <w:r>
              <w:rPr>
                <w:rFonts w:hint="eastAsia" w:ascii="宋体" w:hAnsi="宋体" w:eastAsia="宋体" w:cs="宋体"/>
                <w:color w:val="000000"/>
                <w:sz w:val="22"/>
                <w:szCs w:val="22"/>
                <w:highlight w:val="none"/>
              </w:rPr>
              <w:t xml:space="preserve">kg</w:t>
            </w:r>
            <w:r/>
          </w:p>
        </w:tc>
        <w:tc>
          <w:tcPr>
            <w:shd w:val="clear" w:color="auto" w:fill="auto"/>
            <w:tcBorders>
              <w:top w:val="single" w:color="000000" w:sz="4" w:space="0"/>
              <w:left w:val="single" w:color="000000" w:sz="4" w:space="0"/>
              <w:bottom w:val="single" w:color="000000" w:sz="4" w:space="0"/>
              <w:right w:val="single" w:color="000000" w:sz="4" w:space="0"/>
            </w:tcBorders>
            <w:tcW w:w="1095" w:type="dxa"/>
            <w:vAlign w:val="center"/>
            <w:textDirection w:val="lrTb"/>
            <w:noWrap w:val="false"/>
          </w:tcPr>
          <w:p>
            <w:pPr>
              <w:jc w:val="center"/>
              <w:widowControl/>
              <w:rPr>
                <w:rFonts w:hint="eastAsia" w:ascii="宋体" w:hAnsi="宋体" w:eastAsia="宋体" w:cs="宋体"/>
                <w:color w:val="000000"/>
                <w:sz w:val="22"/>
                <w:szCs w:val="22"/>
                <w:highlight w:val="none"/>
              </w:rPr>
            </w:pPr>
            <w:r>
              <w:rPr>
                <w:rFonts w:hint="eastAsia" w:ascii="宋体" w:hAnsi="宋体" w:eastAsia="宋体" w:cs="宋体"/>
                <w:color w:val="000000"/>
                <w:sz w:val="22"/>
                <w:szCs w:val="22"/>
                <w:highlight w:val="none"/>
              </w:rPr>
              <w:t xml:space="preserve">4600</w:t>
            </w:r>
            <w:r/>
          </w:p>
        </w:tc>
      </w:tr>
      <w:tr>
        <w:trPr>
          <w:trHeight w:val="1080"/>
        </w:trPr>
        <w:tc>
          <w:tcPr>
            <w:shd w:val="clear" w:color="auto" w:fill="auto"/>
            <w:tcBorders>
              <w:top w:val="single" w:color="000000" w:sz="4" w:space="0"/>
              <w:left w:val="single" w:color="000000" w:sz="4" w:space="0"/>
              <w:bottom w:val="single" w:color="000000" w:sz="4" w:space="0"/>
              <w:right w:val="single" w:color="000000" w:sz="4" w:space="0"/>
            </w:tcBorders>
            <w:tcW w:w="645" w:type="dxa"/>
            <w:vAlign w:val="center"/>
            <w:textDirection w:val="lrTb"/>
            <w:noWrap w:val="false"/>
          </w:tcPr>
          <w:p>
            <w:pPr>
              <w:jc w:val="center"/>
              <w:widowControl/>
              <w:rPr>
                <w:rFonts w:hint="eastAsia" w:ascii="宋体" w:hAnsi="宋体" w:eastAsia="宋体" w:cs="宋体"/>
                <w:color w:val="000000"/>
                <w:sz w:val="22"/>
                <w:szCs w:val="22"/>
                <w:highlight w:val="none"/>
              </w:rPr>
            </w:pPr>
            <w:r>
              <w:rPr>
                <w:rFonts w:hint="eastAsia" w:ascii="宋体" w:hAnsi="宋体" w:eastAsia="宋体" w:cs="宋体"/>
                <w:color w:val="000000"/>
                <w:sz w:val="22"/>
                <w:szCs w:val="22"/>
                <w:highlight w:val="none"/>
              </w:rPr>
              <w:t xml:space="preserve">11</w:t>
            </w:r>
            <w:r/>
          </w:p>
        </w:tc>
        <w:tc>
          <w:tcPr>
            <w:gridSpan w:val="3"/>
            <w:shd w:val="clear" w:color="auto" w:fill="auto"/>
            <w:tcBorders>
              <w:top w:val="single" w:color="000000" w:sz="4" w:space="0"/>
              <w:left w:val="single" w:color="000000" w:sz="4" w:space="0"/>
              <w:bottom w:val="single" w:color="000000" w:sz="4" w:space="0"/>
              <w:right w:val="single" w:color="000000" w:sz="4" w:space="0"/>
            </w:tcBorders>
            <w:tcW w:w="2700" w:type="dxa"/>
            <w:vAlign w:val="center"/>
            <w:textDirection w:val="lrTb"/>
            <w:noWrap w:val="false"/>
          </w:tcPr>
          <w:p>
            <w:pPr>
              <w:jc w:val="center"/>
              <w:widowControl/>
              <w:rPr>
                <w:rFonts w:hint="eastAsia" w:ascii="宋体" w:hAnsi="宋体" w:eastAsia="宋体" w:cs="宋体"/>
                <w:color w:val="000000"/>
                <w:sz w:val="22"/>
                <w:szCs w:val="22"/>
                <w:highlight w:val="none"/>
              </w:rPr>
            </w:pPr>
            <w:r>
              <w:rPr>
                <w:rFonts w:hint="eastAsia" w:ascii="宋体" w:hAnsi="宋体" w:eastAsia="宋体" w:cs="宋体"/>
                <w:color w:val="000000"/>
                <w:sz w:val="22"/>
                <w:szCs w:val="22"/>
                <w:highlight w:val="none"/>
              </w:rPr>
              <w:t xml:space="preserve">磷固化菌剂</w:t>
            </w:r>
            <w:r/>
          </w:p>
        </w:tc>
        <w:tc>
          <w:tcPr>
            <w:shd w:val="clear" w:color="auto" w:fill="auto"/>
            <w:tcBorders>
              <w:top w:val="single" w:color="000000" w:sz="4" w:space="0"/>
              <w:left w:val="single" w:color="000000" w:sz="4" w:space="0"/>
              <w:bottom w:val="single" w:color="000000" w:sz="4" w:space="0"/>
              <w:right w:val="single" w:color="000000" w:sz="4" w:space="0"/>
            </w:tcBorders>
            <w:tcW w:w="4140" w:type="dxa"/>
            <w:vAlign w:val="center"/>
            <w:textDirection w:val="lrTb"/>
            <w:noWrap w:val="false"/>
          </w:tcPr>
          <w:p>
            <w:pPr>
              <w:jc w:val="left"/>
              <w:widowControl/>
              <w:rPr>
                <w:rFonts w:hint="eastAsia" w:ascii="宋体" w:hAnsi="宋体" w:eastAsia="宋体" w:cs="宋体"/>
                <w:color w:val="000000"/>
                <w:sz w:val="22"/>
                <w:szCs w:val="22"/>
                <w:highlight w:val="none"/>
              </w:rPr>
            </w:pPr>
            <w:r>
              <w:rPr>
                <w:rFonts w:hint="eastAsia" w:ascii="宋体" w:hAnsi="宋体" w:eastAsia="宋体" w:cs="宋体"/>
                <w:color w:val="000000"/>
                <w:sz w:val="22"/>
                <w:szCs w:val="22"/>
                <w:highlight w:val="none"/>
              </w:rPr>
              <w:t xml:space="preserve">1.固体菌剂；                        2.有效活菌数：＞200 亿/ml；3.主要成分：以假单胞菌、不动杆菌为主的一类复合菌群；               </w:t>
            </w:r>
            <w:r/>
          </w:p>
        </w:tc>
        <w:tc>
          <w:tcPr>
            <w:shd w:val="clear" w:color="auto" w:fill="auto"/>
            <w:tcBorders>
              <w:top w:val="single" w:color="000000" w:sz="4" w:space="0"/>
              <w:left w:val="single" w:color="000000" w:sz="4" w:space="0"/>
              <w:bottom w:val="single" w:color="000000" w:sz="4" w:space="0"/>
              <w:right w:val="single" w:color="000000" w:sz="4" w:space="0"/>
            </w:tcBorders>
            <w:tcW w:w="1080" w:type="dxa"/>
            <w:vAlign w:val="center"/>
            <w:textDirection w:val="lrTb"/>
            <w:noWrap w:val="false"/>
          </w:tcPr>
          <w:p>
            <w:pPr>
              <w:jc w:val="center"/>
              <w:widowControl/>
              <w:rPr>
                <w:rFonts w:hint="eastAsia" w:ascii="宋体" w:hAnsi="宋体" w:eastAsia="宋体" w:cs="宋体"/>
                <w:color w:val="000000"/>
                <w:sz w:val="22"/>
                <w:szCs w:val="22"/>
                <w:highlight w:val="none"/>
              </w:rPr>
            </w:pPr>
            <w:r>
              <w:rPr>
                <w:rFonts w:hint="eastAsia" w:ascii="宋体" w:hAnsi="宋体" w:eastAsia="宋体" w:cs="宋体"/>
                <w:color w:val="000000"/>
                <w:sz w:val="22"/>
                <w:szCs w:val="22"/>
                <w:highlight w:val="none"/>
              </w:rPr>
              <w:t xml:space="preserve">kg</w:t>
            </w:r>
            <w:r/>
          </w:p>
        </w:tc>
        <w:tc>
          <w:tcPr>
            <w:shd w:val="clear" w:color="auto" w:fill="auto"/>
            <w:tcBorders>
              <w:top w:val="single" w:color="000000" w:sz="4" w:space="0"/>
              <w:left w:val="single" w:color="000000" w:sz="4" w:space="0"/>
              <w:bottom w:val="single" w:color="000000" w:sz="4" w:space="0"/>
              <w:right w:val="single" w:color="000000" w:sz="4" w:space="0"/>
            </w:tcBorders>
            <w:tcW w:w="1095" w:type="dxa"/>
            <w:vAlign w:val="center"/>
            <w:textDirection w:val="lrTb"/>
            <w:noWrap w:val="false"/>
          </w:tcPr>
          <w:p>
            <w:pPr>
              <w:jc w:val="center"/>
              <w:widowControl/>
              <w:rPr>
                <w:rFonts w:hint="eastAsia" w:ascii="宋体" w:hAnsi="宋体" w:eastAsia="宋体" w:cs="宋体"/>
                <w:color w:val="000000"/>
                <w:sz w:val="22"/>
                <w:szCs w:val="22"/>
                <w:highlight w:val="none"/>
              </w:rPr>
            </w:pPr>
            <w:r>
              <w:rPr>
                <w:rFonts w:hint="eastAsia" w:ascii="宋体" w:hAnsi="宋体" w:eastAsia="宋体" w:cs="宋体"/>
                <w:color w:val="000000"/>
                <w:sz w:val="22"/>
                <w:szCs w:val="22"/>
                <w:highlight w:val="none"/>
              </w:rPr>
              <w:t xml:space="preserve">4800</w:t>
            </w:r>
            <w:r/>
          </w:p>
        </w:tc>
      </w:tr>
      <w:tr>
        <w:trPr>
          <w:trHeight w:val="1080"/>
        </w:trPr>
        <w:tc>
          <w:tcPr>
            <w:shd w:val="clear" w:color="auto" w:fill="auto"/>
            <w:tcBorders>
              <w:top w:val="single" w:color="000000" w:sz="4" w:space="0"/>
              <w:left w:val="single" w:color="000000" w:sz="4" w:space="0"/>
              <w:bottom w:val="single" w:color="000000" w:sz="4" w:space="0"/>
              <w:right w:val="single" w:color="000000" w:sz="4" w:space="0"/>
            </w:tcBorders>
            <w:tcW w:w="645" w:type="dxa"/>
            <w:vAlign w:val="center"/>
            <w:textDirection w:val="lrTb"/>
            <w:noWrap w:val="false"/>
          </w:tcPr>
          <w:p>
            <w:pPr>
              <w:jc w:val="center"/>
              <w:widowControl/>
              <w:rPr>
                <w:rFonts w:hint="eastAsia" w:ascii="宋体" w:hAnsi="宋体" w:eastAsia="宋体" w:cs="宋体"/>
                <w:color w:val="000000"/>
                <w:sz w:val="22"/>
                <w:szCs w:val="22"/>
                <w:highlight w:val="none"/>
              </w:rPr>
            </w:pPr>
            <w:r>
              <w:rPr>
                <w:rFonts w:hint="eastAsia" w:ascii="宋体" w:hAnsi="宋体" w:eastAsia="宋体" w:cs="宋体"/>
                <w:color w:val="000000"/>
                <w:sz w:val="22"/>
                <w:szCs w:val="22"/>
                <w:highlight w:val="none"/>
              </w:rPr>
              <w:t xml:space="preserve">12</w:t>
            </w:r>
            <w:r/>
          </w:p>
        </w:tc>
        <w:tc>
          <w:tcPr>
            <w:gridSpan w:val="3"/>
            <w:shd w:val="clear" w:color="auto" w:fill="auto"/>
            <w:tcBorders>
              <w:top w:val="single" w:color="000000" w:sz="4" w:space="0"/>
              <w:left w:val="single" w:color="000000" w:sz="4" w:space="0"/>
              <w:bottom w:val="single" w:color="000000" w:sz="4" w:space="0"/>
              <w:right w:val="single" w:color="000000" w:sz="4" w:space="0"/>
            </w:tcBorders>
            <w:tcW w:w="2700" w:type="dxa"/>
            <w:vAlign w:val="center"/>
            <w:textDirection w:val="lrTb"/>
            <w:noWrap w:val="false"/>
          </w:tcPr>
          <w:p>
            <w:pPr>
              <w:jc w:val="center"/>
              <w:widowControl/>
              <w:rPr>
                <w:rFonts w:hint="eastAsia" w:ascii="宋体" w:hAnsi="宋体" w:eastAsia="宋体" w:cs="宋体"/>
                <w:color w:val="000000"/>
                <w:sz w:val="22"/>
                <w:szCs w:val="22"/>
                <w:highlight w:val="none"/>
              </w:rPr>
            </w:pPr>
            <w:r>
              <w:rPr>
                <w:rFonts w:hint="eastAsia" w:ascii="宋体" w:hAnsi="宋体" w:eastAsia="宋体" w:cs="宋体"/>
                <w:color w:val="000000"/>
                <w:sz w:val="22"/>
                <w:szCs w:val="22"/>
                <w:highlight w:val="none"/>
              </w:rPr>
              <w:t xml:space="preserve">微生物激活制剂</w:t>
            </w:r>
            <w:r/>
          </w:p>
        </w:tc>
        <w:tc>
          <w:tcPr>
            <w:shd w:val="clear" w:color="auto" w:fill="auto"/>
            <w:tcBorders>
              <w:top w:val="single" w:color="000000" w:sz="4" w:space="0"/>
              <w:left w:val="single" w:color="000000" w:sz="4" w:space="0"/>
              <w:bottom w:val="single" w:color="000000" w:sz="4" w:space="0"/>
              <w:right w:val="single" w:color="000000" w:sz="4" w:space="0"/>
            </w:tcBorders>
            <w:tcW w:w="4140" w:type="dxa"/>
            <w:vAlign w:val="center"/>
            <w:textDirection w:val="lrTb"/>
            <w:noWrap w:val="false"/>
          </w:tcPr>
          <w:p>
            <w:pPr>
              <w:jc w:val="left"/>
              <w:widowControl/>
              <w:rPr>
                <w:rFonts w:hint="eastAsia" w:ascii="宋体" w:hAnsi="宋体" w:eastAsia="宋体" w:cs="宋体"/>
                <w:color w:val="000000"/>
                <w:sz w:val="22"/>
                <w:szCs w:val="22"/>
                <w:highlight w:val="none"/>
              </w:rPr>
            </w:pPr>
            <w:r>
              <w:rPr>
                <w:rFonts w:hint="eastAsia" w:ascii="宋体" w:hAnsi="宋体" w:eastAsia="宋体" w:cs="宋体"/>
                <w:color w:val="000000"/>
                <w:sz w:val="22"/>
                <w:szCs w:val="22"/>
                <w:highlight w:val="none"/>
              </w:rPr>
              <w:t xml:space="preserve">1.固体制剂；2.主要成分：多种营养物质、生长因子以及辅助物质等的干燥混合物；3.经筛选、加工工艺制作，可快速激活特定功能菌剂。</w:t>
            </w:r>
            <w:r/>
          </w:p>
        </w:tc>
        <w:tc>
          <w:tcPr>
            <w:shd w:val="clear" w:color="auto" w:fill="auto"/>
            <w:tcBorders>
              <w:top w:val="single" w:color="000000" w:sz="4" w:space="0"/>
              <w:left w:val="single" w:color="000000" w:sz="4" w:space="0"/>
              <w:bottom w:val="single" w:color="000000" w:sz="4" w:space="0"/>
              <w:right w:val="single" w:color="000000" w:sz="4" w:space="0"/>
            </w:tcBorders>
            <w:tcW w:w="1080" w:type="dxa"/>
            <w:vAlign w:val="center"/>
            <w:textDirection w:val="lrTb"/>
            <w:noWrap w:val="false"/>
          </w:tcPr>
          <w:p>
            <w:pPr>
              <w:jc w:val="center"/>
              <w:widowControl/>
              <w:rPr>
                <w:rFonts w:hint="eastAsia" w:ascii="宋体" w:hAnsi="宋体" w:eastAsia="宋体" w:cs="宋体"/>
                <w:color w:val="000000"/>
                <w:sz w:val="22"/>
                <w:szCs w:val="22"/>
                <w:highlight w:val="none"/>
              </w:rPr>
            </w:pPr>
            <w:r>
              <w:rPr>
                <w:rFonts w:hint="eastAsia" w:ascii="宋体" w:hAnsi="宋体" w:eastAsia="宋体" w:cs="宋体"/>
                <w:color w:val="000000"/>
                <w:sz w:val="22"/>
                <w:szCs w:val="22"/>
                <w:highlight w:val="none"/>
              </w:rPr>
              <w:t xml:space="preserve">kg</w:t>
            </w:r>
            <w:r/>
          </w:p>
        </w:tc>
        <w:tc>
          <w:tcPr>
            <w:shd w:val="clear" w:color="auto" w:fill="auto"/>
            <w:tcBorders>
              <w:top w:val="single" w:color="000000" w:sz="4" w:space="0"/>
              <w:left w:val="single" w:color="000000" w:sz="4" w:space="0"/>
              <w:bottom w:val="single" w:color="000000" w:sz="4" w:space="0"/>
              <w:right w:val="single" w:color="000000" w:sz="4" w:space="0"/>
            </w:tcBorders>
            <w:tcW w:w="1095" w:type="dxa"/>
            <w:vAlign w:val="center"/>
            <w:textDirection w:val="lrTb"/>
            <w:noWrap w:val="false"/>
          </w:tcPr>
          <w:p>
            <w:pPr>
              <w:jc w:val="center"/>
              <w:widowControl/>
              <w:rPr>
                <w:rFonts w:hint="eastAsia" w:ascii="宋体" w:hAnsi="宋体" w:eastAsia="宋体" w:cs="宋体"/>
                <w:color w:val="000000"/>
                <w:sz w:val="22"/>
                <w:szCs w:val="22"/>
                <w:highlight w:val="none"/>
              </w:rPr>
            </w:pPr>
            <w:r>
              <w:rPr>
                <w:rFonts w:hint="eastAsia" w:ascii="宋体" w:hAnsi="宋体" w:eastAsia="宋体" w:cs="宋体"/>
                <w:color w:val="000000"/>
                <w:sz w:val="22"/>
                <w:szCs w:val="22"/>
                <w:highlight w:val="none"/>
              </w:rPr>
              <w:t xml:space="preserve">3000</w:t>
            </w:r>
            <w:r/>
          </w:p>
        </w:tc>
      </w:tr>
      <w:tr>
        <w:trPr>
          <w:trHeight w:val="270"/>
        </w:trPr>
        <w:tc>
          <w:tcPr>
            <w:shd w:val="clear" w:color="auto" w:fill="auto"/>
            <w:tcBorders>
              <w:top w:val="single" w:color="000000" w:sz="4" w:space="0"/>
              <w:left w:val="single" w:color="000000" w:sz="4" w:space="0"/>
              <w:bottom w:val="single" w:color="000000" w:sz="4" w:space="0"/>
              <w:right w:val="single" w:color="000000" w:sz="4" w:space="0"/>
            </w:tcBorders>
            <w:tcW w:w="645" w:type="dxa"/>
            <w:vAlign w:val="center"/>
            <w:textDirection w:val="lrTb"/>
            <w:noWrap w:val="false"/>
          </w:tcPr>
          <w:p>
            <w:pPr>
              <w:jc w:val="center"/>
              <w:widowControl/>
              <w:rPr>
                <w:rFonts w:hint="eastAsia" w:ascii="宋体" w:hAnsi="宋体" w:eastAsia="宋体" w:cs="宋体"/>
                <w:color w:val="000000"/>
                <w:sz w:val="22"/>
                <w:szCs w:val="22"/>
                <w:highlight w:val="none"/>
              </w:rPr>
            </w:pPr>
            <w:r>
              <w:rPr>
                <w:rFonts w:hint="eastAsia" w:ascii="宋体" w:hAnsi="宋体" w:eastAsia="宋体" w:cs="宋体"/>
                <w:color w:val="000000"/>
                <w:sz w:val="22"/>
                <w:szCs w:val="22"/>
                <w:highlight w:val="none"/>
              </w:rPr>
              <w:t xml:space="preserve">13</w:t>
            </w:r>
            <w:r/>
          </w:p>
        </w:tc>
        <w:tc>
          <w:tcPr>
            <w:gridSpan w:val="3"/>
            <w:shd w:val="clear" w:color="auto" w:fill="auto"/>
            <w:tcBorders>
              <w:top w:val="single" w:color="000000" w:sz="4" w:space="0"/>
              <w:left w:val="single" w:color="000000" w:sz="4" w:space="0"/>
              <w:bottom w:val="single" w:color="000000" w:sz="4" w:space="0"/>
              <w:right w:val="single" w:color="000000" w:sz="4" w:space="0"/>
            </w:tcBorders>
            <w:tcW w:w="2700" w:type="dxa"/>
            <w:vAlign w:val="center"/>
            <w:textDirection w:val="lrTb"/>
            <w:noWrap/>
          </w:tcPr>
          <w:p>
            <w:pPr>
              <w:jc w:val="center"/>
              <w:widowControl/>
              <w:rPr>
                <w:rFonts w:hint="eastAsia" w:ascii="宋体" w:hAnsi="宋体" w:eastAsia="宋体" w:cs="宋体"/>
                <w:color w:val="000000"/>
                <w:sz w:val="22"/>
                <w:szCs w:val="22"/>
                <w:highlight w:val="none"/>
              </w:rPr>
            </w:pPr>
            <w:r>
              <w:rPr>
                <w:rFonts w:hint="eastAsia" w:ascii="宋体" w:hAnsi="宋体" w:eastAsia="宋体" w:cs="宋体"/>
                <w:color w:val="000000"/>
                <w:sz w:val="22"/>
                <w:szCs w:val="22"/>
                <w:highlight w:val="none"/>
              </w:rPr>
              <w:t xml:space="preserve">生物底改</w:t>
            </w:r>
            <w:r/>
          </w:p>
        </w:tc>
        <w:tc>
          <w:tcPr>
            <w:shd w:val="clear" w:color="auto" w:fill="auto"/>
            <w:tcBorders>
              <w:top w:val="single" w:color="000000" w:sz="4" w:space="0"/>
              <w:left w:val="single" w:color="000000" w:sz="4" w:space="0"/>
              <w:bottom w:val="single" w:color="000000" w:sz="4" w:space="0"/>
              <w:right w:val="single" w:color="000000" w:sz="4" w:space="0"/>
            </w:tcBorders>
            <w:tcW w:w="4140" w:type="dxa"/>
            <w:vAlign w:val="center"/>
            <w:textDirection w:val="lrTb"/>
            <w:noWrap w:val="false"/>
          </w:tcPr>
          <w:p>
            <w:pPr>
              <w:jc w:val="left"/>
              <w:widowControl/>
              <w:rPr>
                <w:rFonts w:hint="eastAsia" w:ascii="宋体" w:hAnsi="宋体" w:eastAsia="宋体" w:cs="宋体"/>
                <w:color w:val="000000"/>
                <w:sz w:val="22"/>
                <w:szCs w:val="22"/>
                <w:highlight w:val="none"/>
              </w:rPr>
            </w:pPr>
            <w:r>
              <w:rPr>
                <w:rFonts w:hint="eastAsia" w:ascii="宋体" w:hAnsi="宋体" w:eastAsia="宋体" w:cs="宋体"/>
                <w:color w:val="000000"/>
                <w:sz w:val="22"/>
                <w:szCs w:val="22"/>
                <w:highlight w:val="none"/>
              </w:rPr>
              <w:t xml:space="preserve">底泥消毒，活化、预处理</w:t>
            </w:r>
            <w:r/>
          </w:p>
        </w:tc>
        <w:tc>
          <w:tcPr>
            <w:shd w:val="clear" w:color="auto" w:fill="auto"/>
            <w:tcBorders>
              <w:top w:val="single" w:color="000000" w:sz="4" w:space="0"/>
              <w:left w:val="single" w:color="000000" w:sz="4" w:space="0"/>
              <w:bottom w:val="single" w:color="000000" w:sz="4" w:space="0"/>
              <w:right w:val="single" w:color="000000" w:sz="4" w:space="0"/>
            </w:tcBorders>
            <w:tcW w:w="1080" w:type="dxa"/>
            <w:vAlign w:val="center"/>
            <w:textDirection w:val="lrTb"/>
            <w:noWrap w:val="false"/>
          </w:tcPr>
          <w:p>
            <w:pPr>
              <w:jc w:val="center"/>
              <w:widowControl/>
              <w:rPr>
                <w:rFonts w:hint="eastAsia" w:ascii="宋体" w:hAnsi="宋体" w:eastAsia="宋体" w:cs="宋体"/>
                <w:color w:val="000000"/>
                <w:sz w:val="22"/>
                <w:szCs w:val="22"/>
                <w:highlight w:val="none"/>
              </w:rPr>
            </w:pPr>
            <w:r>
              <w:rPr>
                <w:rFonts w:hint="eastAsia" w:ascii="宋体" w:hAnsi="宋体" w:eastAsia="宋体" w:cs="宋体"/>
                <w:color w:val="000000"/>
                <w:sz w:val="22"/>
                <w:szCs w:val="22"/>
                <w:highlight w:val="none"/>
              </w:rPr>
              <w:t xml:space="preserve">kg</w:t>
            </w:r>
            <w:r/>
          </w:p>
        </w:tc>
        <w:tc>
          <w:tcPr>
            <w:shd w:val="clear" w:color="auto" w:fill="auto"/>
            <w:tcBorders>
              <w:top w:val="single" w:color="000000" w:sz="4" w:space="0"/>
              <w:left w:val="single" w:color="000000" w:sz="4" w:space="0"/>
              <w:bottom w:val="single" w:color="000000" w:sz="4" w:space="0"/>
              <w:right w:val="single" w:color="000000" w:sz="4" w:space="0"/>
            </w:tcBorders>
            <w:tcW w:w="1095" w:type="dxa"/>
            <w:vAlign w:val="center"/>
            <w:textDirection w:val="lrTb"/>
            <w:noWrap w:val="false"/>
          </w:tcPr>
          <w:p>
            <w:pPr>
              <w:jc w:val="center"/>
              <w:widowControl/>
              <w:rPr>
                <w:rFonts w:hint="eastAsia" w:ascii="宋体" w:hAnsi="宋体" w:eastAsia="宋体" w:cs="宋体"/>
                <w:color w:val="000000"/>
                <w:sz w:val="22"/>
                <w:szCs w:val="22"/>
                <w:highlight w:val="none"/>
              </w:rPr>
            </w:pPr>
            <w:r>
              <w:rPr>
                <w:rFonts w:hint="eastAsia" w:ascii="宋体" w:hAnsi="宋体" w:eastAsia="宋体" w:cs="宋体"/>
                <w:color w:val="000000"/>
                <w:sz w:val="22"/>
                <w:szCs w:val="22"/>
                <w:highlight w:val="none"/>
              </w:rPr>
              <w:t xml:space="preserve">1800</w:t>
            </w:r>
            <w:r/>
          </w:p>
        </w:tc>
      </w:tr>
      <w:tr>
        <w:trPr>
          <w:trHeight w:val="1080"/>
        </w:trPr>
        <w:tc>
          <w:tcPr>
            <w:shd w:val="clear" w:color="auto" w:fill="auto"/>
            <w:tcBorders>
              <w:top w:val="single" w:color="000000" w:sz="4" w:space="0"/>
              <w:left w:val="single" w:color="000000" w:sz="4" w:space="0"/>
              <w:bottom w:val="single" w:color="000000" w:sz="4" w:space="0"/>
              <w:right w:val="single" w:color="000000" w:sz="4" w:space="0"/>
            </w:tcBorders>
            <w:tcW w:w="645" w:type="dxa"/>
            <w:vAlign w:val="center"/>
            <w:textDirection w:val="lrTb"/>
            <w:noWrap w:val="false"/>
          </w:tcPr>
          <w:p>
            <w:pPr>
              <w:jc w:val="center"/>
              <w:widowControl/>
              <w:rPr>
                <w:rFonts w:hint="eastAsia" w:ascii="宋体" w:hAnsi="宋体" w:eastAsia="宋体" w:cs="宋体"/>
                <w:color w:val="000000"/>
                <w:sz w:val="22"/>
                <w:szCs w:val="22"/>
                <w:highlight w:val="none"/>
              </w:rPr>
            </w:pPr>
            <w:r>
              <w:rPr>
                <w:rFonts w:hint="eastAsia" w:ascii="宋体" w:hAnsi="宋体" w:eastAsia="宋体" w:cs="宋体"/>
                <w:color w:val="000000"/>
                <w:sz w:val="22"/>
                <w:szCs w:val="22"/>
                <w:highlight w:val="none"/>
              </w:rPr>
              <w:t xml:space="preserve">14</w:t>
            </w:r>
            <w:r/>
          </w:p>
        </w:tc>
        <w:tc>
          <w:tcPr>
            <w:gridSpan w:val="3"/>
            <w:shd w:val="clear" w:color="auto" w:fill="auto"/>
            <w:tcBorders>
              <w:top w:val="single" w:color="000000" w:sz="4" w:space="0"/>
              <w:left w:val="single" w:color="000000" w:sz="4" w:space="0"/>
              <w:bottom w:val="single" w:color="000000" w:sz="4" w:space="0"/>
              <w:right w:val="single" w:color="000000" w:sz="4" w:space="0"/>
            </w:tcBorders>
            <w:tcW w:w="2700" w:type="dxa"/>
            <w:vAlign w:val="center"/>
            <w:textDirection w:val="lrTb"/>
            <w:noWrap w:val="false"/>
          </w:tcPr>
          <w:p>
            <w:pPr>
              <w:jc w:val="center"/>
              <w:widowControl/>
              <w:rPr>
                <w:rFonts w:hint="eastAsia" w:ascii="宋体" w:hAnsi="宋体" w:eastAsia="宋体" w:cs="宋体"/>
                <w:color w:val="000000"/>
                <w:sz w:val="22"/>
                <w:szCs w:val="22"/>
                <w:highlight w:val="none"/>
              </w:rPr>
            </w:pPr>
            <w:r>
              <w:rPr>
                <w:rFonts w:hint="eastAsia" w:ascii="宋体" w:hAnsi="宋体" w:eastAsia="宋体" w:cs="宋体"/>
                <w:color w:val="000000"/>
                <w:sz w:val="22"/>
                <w:szCs w:val="22"/>
                <w:highlight w:val="none"/>
              </w:rPr>
              <w:t xml:space="preserve">除藻抑制剂</w:t>
            </w:r>
            <w:r/>
          </w:p>
        </w:tc>
        <w:tc>
          <w:tcPr>
            <w:shd w:val="clear" w:color="auto" w:fill="auto"/>
            <w:tcBorders>
              <w:top w:val="single" w:color="000000" w:sz="4" w:space="0"/>
              <w:left w:val="single" w:color="000000" w:sz="4" w:space="0"/>
              <w:bottom w:val="single" w:color="000000" w:sz="4" w:space="0"/>
              <w:right w:val="single" w:color="000000" w:sz="4" w:space="0"/>
            </w:tcBorders>
            <w:tcW w:w="4140" w:type="dxa"/>
            <w:vAlign w:val="center"/>
            <w:textDirection w:val="lrTb"/>
            <w:noWrap w:val="false"/>
          </w:tcPr>
          <w:p>
            <w:pPr>
              <w:jc w:val="left"/>
              <w:widowControl/>
              <w:rPr>
                <w:rFonts w:hint="eastAsia" w:ascii="宋体" w:hAnsi="宋体" w:eastAsia="宋体" w:cs="宋体"/>
                <w:color w:val="000000"/>
                <w:sz w:val="22"/>
                <w:szCs w:val="22"/>
                <w:highlight w:val="none"/>
              </w:rPr>
            </w:pPr>
            <w:r>
              <w:rPr>
                <w:rFonts w:hint="eastAsia" w:ascii="宋体" w:hAnsi="宋体" w:eastAsia="宋体" w:cs="宋体"/>
                <w:color w:val="000000"/>
                <w:sz w:val="22"/>
                <w:szCs w:val="22"/>
                <w:highlight w:val="none"/>
              </w:rPr>
              <w:t xml:space="preserve">1.固体菌剂；</w:t>
            </w:r>
            <w:r>
              <w:rPr>
                <w:rFonts w:hint="eastAsia" w:ascii="宋体" w:hAnsi="宋体" w:eastAsia="宋体" w:cs="宋体"/>
                <w:color w:val="000000"/>
                <w:sz w:val="22"/>
                <w:szCs w:val="22"/>
                <w:highlight w:val="none"/>
              </w:rPr>
              <w:br/>
            </w:r>
            <w:r>
              <w:rPr>
                <w:rFonts w:hint="eastAsia" w:ascii="宋体" w:hAnsi="宋体" w:eastAsia="宋体" w:cs="宋体"/>
                <w:color w:val="000000"/>
                <w:sz w:val="22"/>
                <w:szCs w:val="22"/>
                <w:highlight w:val="none"/>
              </w:rPr>
              <w:t xml:space="preserve">2.有效活菌数：＞500 亿/克；</w:t>
            </w:r>
            <w:r>
              <w:rPr>
                <w:rFonts w:hint="eastAsia" w:ascii="宋体" w:hAnsi="宋体" w:eastAsia="宋体" w:cs="宋体"/>
                <w:color w:val="000000"/>
                <w:sz w:val="22"/>
                <w:szCs w:val="22"/>
                <w:highlight w:val="none"/>
              </w:rPr>
              <w:br/>
            </w:r>
            <w:r>
              <w:rPr>
                <w:rFonts w:hint="eastAsia" w:ascii="宋体" w:hAnsi="宋体" w:eastAsia="宋体" w:cs="宋体"/>
                <w:color w:val="000000"/>
                <w:sz w:val="22"/>
                <w:szCs w:val="22"/>
                <w:highlight w:val="none"/>
              </w:rPr>
              <w:t xml:space="preserve">3.主要成分：芦苇提取物、双歧杆菌等的干燥混合物。</w:t>
            </w:r>
            <w:r/>
          </w:p>
        </w:tc>
        <w:tc>
          <w:tcPr>
            <w:shd w:val="clear" w:color="auto" w:fill="auto"/>
            <w:tcBorders>
              <w:top w:val="single" w:color="000000" w:sz="4" w:space="0"/>
              <w:left w:val="single" w:color="000000" w:sz="4" w:space="0"/>
              <w:bottom w:val="single" w:color="000000" w:sz="4" w:space="0"/>
              <w:right w:val="single" w:color="000000" w:sz="4" w:space="0"/>
            </w:tcBorders>
            <w:tcW w:w="1080" w:type="dxa"/>
            <w:vAlign w:val="center"/>
            <w:textDirection w:val="lrTb"/>
            <w:noWrap w:val="false"/>
          </w:tcPr>
          <w:p>
            <w:pPr>
              <w:jc w:val="center"/>
              <w:widowControl/>
              <w:rPr>
                <w:rFonts w:hint="eastAsia" w:ascii="宋体" w:hAnsi="宋体" w:eastAsia="宋体" w:cs="宋体"/>
                <w:color w:val="000000"/>
                <w:sz w:val="22"/>
                <w:szCs w:val="22"/>
                <w:highlight w:val="none"/>
              </w:rPr>
            </w:pPr>
            <w:r>
              <w:rPr>
                <w:rFonts w:hint="eastAsia" w:ascii="宋体" w:hAnsi="宋体" w:eastAsia="宋体" w:cs="宋体"/>
                <w:color w:val="000000"/>
                <w:sz w:val="22"/>
                <w:szCs w:val="22"/>
                <w:highlight w:val="none"/>
              </w:rPr>
              <w:t xml:space="preserve">kg</w:t>
            </w:r>
            <w:r/>
          </w:p>
        </w:tc>
        <w:tc>
          <w:tcPr>
            <w:shd w:val="clear" w:color="auto" w:fill="auto"/>
            <w:tcBorders>
              <w:top w:val="single" w:color="000000" w:sz="4" w:space="0"/>
              <w:left w:val="single" w:color="000000" w:sz="4" w:space="0"/>
              <w:bottom w:val="single" w:color="000000" w:sz="4" w:space="0"/>
              <w:right w:val="single" w:color="000000" w:sz="4" w:space="0"/>
            </w:tcBorders>
            <w:tcW w:w="1095" w:type="dxa"/>
            <w:vAlign w:val="center"/>
            <w:textDirection w:val="lrTb"/>
            <w:noWrap w:val="false"/>
          </w:tcPr>
          <w:p>
            <w:pPr>
              <w:jc w:val="center"/>
              <w:widowControl/>
              <w:rPr>
                <w:rFonts w:hint="eastAsia" w:ascii="宋体" w:hAnsi="宋体" w:eastAsia="宋体" w:cs="宋体"/>
                <w:color w:val="000000"/>
                <w:sz w:val="22"/>
                <w:szCs w:val="22"/>
                <w:highlight w:val="none"/>
              </w:rPr>
            </w:pPr>
            <w:r>
              <w:rPr>
                <w:rFonts w:hint="eastAsia" w:ascii="宋体" w:hAnsi="宋体" w:eastAsia="宋体" w:cs="宋体"/>
                <w:color w:val="000000"/>
                <w:sz w:val="22"/>
                <w:szCs w:val="22"/>
                <w:highlight w:val="none"/>
              </w:rPr>
              <w:t xml:space="preserve">900</w:t>
            </w:r>
            <w:r/>
          </w:p>
        </w:tc>
      </w:tr>
      <w:tr>
        <w:trPr>
          <w:trHeight w:val="1350"/>
        </w:trPr>
        <w:tc>
          <w:tcPr>
            <w:shd w:val="clear" w:color="auto" w:fill="auto"/>
            <w:tcBorders>
              <w:top w:val="single" w:color="000000" w:sz="4" w:space="0"/>
              <w:left w:val="single" w:color="000000" w:sz="4" w:space="0"/>
              <w:bottom w:val="single" w:color="000000" w:sz="4" w:space="0"/>
              <w:right w:val="single" w:color="000000" w:sz="4" w:space="0"/>
            </w:tcBorders>
            <w:tcW w:w="645" w:type="dxa"/>
            <w:vAlign w:val="center"/>
            <w:textDirection w:val="lrTb"/>
            <w:noWrap w:val="false"/>
          </w:tcPr>
          <w:p>
            <w:pPr>
              <w:jc w:val="center"/>
              <w:widowControl/>
              <w:rPr>
                <w:rFonts w:hint="eastAsia" w:ascii="宋体" w:hAnsi="宋体" w:eastAsia="宋体" w:cs="宋体"/>
                <w:color w:val="000000"/>
                <w:sz w:val="22"/>
                <w:szCs w:val="22"/>
                <w:highlight w:val="none"/>
              </w:rPr>
            </w:pPr>
            <w:r>
              <w:rPr>
                <w:rFonts w:hint="eastAsia" w:ascii="宋体" w:hAnsi="宋体" w:eastAsia="宋体" w:cs="宋体"/>
                <w:color w:val="000000"/>
                <w:sz w:val="22"/>
                <w:szCs w:val="22"/>
                <w:highlight w:val="none"/>
              </w:rPr>
              <w:t xml:space="preserve">15</w:t>
            </w:r>
            <w:r/>
          </w:p>
        </w:tc>
        <w:tc>
          <w:tcPr>
            <w:gridSpan w:val="3"/>
            <w:shd w:val="clear" w:color="auto" w:fill="auto"/>
            <w:tcBorders>
              <w:top w:val="single" w:color="000000" w:sz="4" w:space="0"/>
              <w:left w:val="single" w:color="000000" w:sz="4" w:space="0"/>
              <w:bottom w:val="single" w:color="000000" w:sz="4" w:space="0"/>
              <w:right w:val="single" w:color="000000" w:sz="4" w:space="0"/>
            </w:tcBorders>
            <w:tcW w:w="2700" w:type="dxa"/>
            <w:vAlign w:val="center"/>
            <w:textDirection w:val="lrTb"/>
            <w:noWrap w:val="false"/>
          </w:tcPr>
          <w:p>
            <w:pPr>
              <w:jc w:val="center"/>
              <w:widowControl/>
              <w:rPr>
                <w:rFonts w:hint="eastAsia" w:ascii="宋体" w:hAnsi="宋体" w:eastAsia="宋体" w:cs="宋体"/>
                <w:color w:val="000000"/>
                <w:sz w:val="22"/>
                <w:szCs w:val="22"/>
                <w:highlight w:val="none"/>
              </w:rPr>
            </w:pPr>
            <w:r>
              <w:rPr>
                <w:rFonts w:hint="eastAsia" w:ascii="宋体" w:hAnsi="宋体" w:eastAsia="宋体" w:cs="宋体"/>
                <w:color w:val="000000"/>
                <w:sz w:val="22"/>
                <w:szCs w:val="22"/>
                <w:highlight w:val="none"/>
              </w:rPr>
              <w:t xml:space="preserve">水草大救星</w:t>
            </w:r>
            <w:r/>
          </w:p>
        </w:tc>
        <w:tc>
          <w:tcPr>
            <w:shd w:val="clear" w:color="auto" w:fill="auto"/>
            <w:tcBorders>
              <w:top w:val="single" w:color="000000" w:sz="4" w:space="0"/>
              <w:left w:val="single" w:color="000000" w:sz="4" w:space="0"/>
              <w:bottom w:val="single" w:color="000000" w:sz="4" w:space="0"/>
              <w:right w:val="single" w:color="000000" w:sz="4" w:space="0"/>
            </w:tcBorders>
            <w:tcW w:w="4140" w:type="dxa"/>
            <w:vAlign w:val="center"/>
            <w:textDirection w:val="lrTb"/>
            <w:noWrap w:val="false"/>
          </w:tcPr>
          <w:p>
            <w:pPr>
              <w:jc w:val="left"/>
              <w:widowControl/>
              <w:rPr>
                <w:rFonts w:hint="eastAsia" w:ascii="宋体" w:hAnsi="宋体" w:eastAsia="宋体" w:cs="宋体"/>
                <w:color w:val="000000"/>
                <w:sz w:val="22"/>
                <w:szCs w:val="22"/>
                <w:highlight w:val="none"/>
              </w:rPr>
            </w:pPr>
            <w:r>
              <w:rPr>
                <w:rFonts w:hint="eastAsia" w:ascii="宋体" w:hAnsi="宋体" w:eastAsia="宋体" w:cs="宋体"/>
                <w:color w:val="000000"/>
                <w:sz w:val="22"/>
                <w:szCs w:val="22"/>
                <w:highlight w:val="none"/>
                <w:lang w:eastAsia="zh-CN"/>
              </w:rPr>
              <w:t xml:space="preserve">1.</w:t>
            </w:r>
            <w:r>
              <w:rPr>
                <w:rFonts w:hint="eastAsia" w:ascii="宋体" w:hAnsi="宋体" w:eastAsia="宋体" w:cs="宋体"/>
                <w:color w:val="000000"/>
                <w:sz w:val="22"/>
                <w:szCs w:val="22"/>
                <w:highlight w:val="none"/>
              </w:rPr>
              <w:t xml:space="preserve">水产促生长因子、生物肽</w:t>
            </w:r>
            <w:r>
              <w:rPr>
                <w:rFonts w:hint="eastAsia" w:ascii="宋体" w:hAnsi="宋体" w:eastAsia="宋体" w:cs="宋体"/>
                <w:color w:val="000000"/>
                <w:sz w:val="22"/>
                <w:szCs w:val="22"/>
                <w:highlight w:val="none"/>
              </w:rPr>
              <w:br/>
            </w:r>
            <w:r>
              <w:rPr>
                <w:rFonts w:hint="eastAsia" w:ascii="宋体" w:hAnsi="宋体" w:eastAsia="宋体" w:cs="宋体"/>
                <w:color w:val="000000"/>
                <w:sz w:val="22"/>
                <w:szCs w:val="22"/>
                <w:highlight w:val="none"/>
              </w:rPr>
              <w:t xml:space="preserve">2、提供水草生长所必需的多种营养物质，水草不长时补充水草营养，促进爆新芽，焕发活力。</w:t>
            </w:r>
            <w:r>
              <w:rPr>
                <w:rFonts w:hint="eastAsia" w:ascii="宋体" w:hAnsi="宋体" w:eastAsia="宋体" w:cs="宋体"/>
                <w:color w:val="000000"/>
                <w:sz w:val="22"/>
                <w:szCs w:val="22"/>
                <w:highlight w:val="none"/>
              </w:rPr>
              <w:br/>
            </w:r>
            <w:r>
              <w:rPr>
                <w:rFonts w:hint="eastAsia" w:ascii="宋体" w:hAnsi="宋体" w:eastAsia="宋体" w:cs="宋体"/>
                <w:color w:val="000000"/>
                <w:sz w:val="22"/>
                <w:szCs w:val="22"/>
                <w:highlight w:val="none"/>
              </w:rPr>
              <w:t xml:space="preserve">3、激活水草细胞，提升水草活力</w:t>
            </w:r>
            <w:r/>
          </w:p>
        </w:tc>
        <w:tc>
          <w:tcPr>
            <w:shd w:val="clear" w:color="auto" w:fill="auto"/>
            <w:tcBorders>
              <w:top w:val="single" w:color="000000" w:sz="4" w:space="0"/>
              <w:left w:val="single" w:color="000000" w:sz="4" w:space="0"/>
              <w:bottom w:val="single" w:color="000000" w:sz="4" w:space="0"/>
              <w:right w:val="single" w:color="000000" w:sz="4" w:space="0"/>
            </w:tcBorders>
            <w:tcW w:w="1080" w:type="dxa"/>
            <w:vAlign w:val="center"/>
            <w:textDirection w:val="lrTb"/>
            <w:noWrap w:val="false"/>
          </w:tcPr>
          <w:p>
            <w:pPr>
              <w:jc w:val="center"/>
              <w:widowControl/>
              <w:rPr>
                <w:rFonts w:hint="eastAsia" w:ascii="宋体" w:hAnsi="宋体" w:eastAsia="宋体" w:cs="宋体"/>
                <w:color w:val="000000"/>
                <w:sz w:val="22"/>
                <w:szCs w:val="22"/>
                <w:highlight w:val="none"/>
              </w:rPr>
            </w:pPr>
            <w:r>
              <w:rPr>
                <w:rFonts w:hint="eastAsia" w:ascii="宋体" w:hAnsi="宋体" w:eastAsia="宋体" w:cs="宋体"/>
                <w:color w:val="000000"/>
                <w:sz w:val="22"/>
                <w:szCs w:val="22"/>
                <w:highlight w:val="none"/>
              </w:rPr>
              <w:t xml:space="preserve">kg</w:t>
            </w:r>
            <w:r/>
          </w:p>
        </w:tc>
        <w:tc>
          <w:tcPr>
            <w:shd w:val="clear" w:color="auto" w:fill="auto"/>
            <w:tcBorders>
              <w:top w:val="single" w:color="000000" w:sz="4" w:space="0"/>
              <w:left w:val="single" w:color="000000" w:sz="4" w:space="0"/>
              <w:bottom w:val="single" w:color="000000" w:sz="4" w:space="0"/>
              <w:right w:val="single" w:color="000000" w:sz="4" w:space="0"/>
            </w:tcBorders>
            <w:tcW w:w="1095" w:type="dxa"/>
            <w:vAlign w:val="center"/>
            <w:textDirection w:val="lrTb"/>
            <w:noWrap w:val="false"/>
          </w:tcPr>
          <w:p>
            <w:pPr>
              <w:jc w:val="center"/>
              <w:widowControl/>
              <w:rPr>
                <w:rFonts w:hint="eastAsia" w:ascii="宋体" w:hAnsi="宋体" w:eastAsia="宋体" w:cs="宋体"/>
                <w:color w:val="000000"/>
                <w:sz w:val="22"/>
                <w:szCs w:val="22"/>
                <w:highlight w:val="none"/>
              </w:rPr>
            </w:pPr>
            <w:r>
              <w:rPr>
                <w:rFonts w:hint="eastAsia" w:ascii="宋体" w:hAnsi="宋体" w:eastAsia="宋体" w:cs="宋体"/>
                <w:color w:val="000000"/>
                <w:sz w:val="22"/>
                <w:szCs w:val="22"/>
                <w:highlight w:val="none"/>
              </w:rPr>
              <w:t xml:space="preserve">1200</w:t>
            </w:r>
            <w:r/>
          </w:p>
        </w:tc>
      </w:tr>
      <w:tr>
        <w:trPr>
          <w:trHeight w:val="1890"/>
        </w:trPr>
        <w:tc>
          <w:tcPr>
            <w:shd w:val="clear" w:color="auto" w:fill="auto"/>
            <w:tcBorders>
              <w:top w:val="single" w:color="000000" w:sz="4" w:space="0"/>
              <w:left w:val="single" w:color="000000" w:sz="4" w:space="0"/>
              <w:bottom w:val="single" w:color="000000" w:sz="4" w:space="0"/>
              <w:right w:val="single" w:color="000000" w:sz="4" w:space="0"/>
            </w:tcBorders>
            <w:tcW w:w="645" w:type="dxa"/>
            <w:vAlign w:val="center"/>
            <w:textDirection w:val="lrTb"/>
            <w:noWrap w:val="false"/>
          </w:tcPr>
          <w:p>
            <w:pPr>
              <w:jc w:val="center"/>
              <w:widowControl/>
              <w:rPr>
                <w:rFonts w:hint="eastAsia" w:ascii="宋体" w:hAnsi="宋体" w:eastAsia="宋体" w:cs="宋体"/>
                <w:color w:val="000000"/>
                <w:sz w:val="22"/>
                <w:szCs w:val="22"/>
                <w:highlight w:val="none"/>
              </w:rPr>
            </w:pPr>
            <w:r>
              <w:rPr>
                <w:rFonts w:hint="eastAsia" w:ascii="宋体" w:hAnsi="宋体" w:eastAsia="宋体" w:cs="宋体"/>
                <w:color w:val="000000"/>
                <w:sz w:val="22"/>
                <w:szCs w:val="22"/>
                <w:highlight w:val="none"/>
              </w:rPr>
              <w:t xml:space="preserve">16</w:t>
            </w:r>
            <w:r/>
          </w:p>
        </w:tc>
        <w:tc>
          <w:tcPr>
            <w:gridSpan w:val="3"/>
            <w:shd w:val="clear" w:color="auto" w:fill="auto"/>
            <w:tcBorders>
              <w:top w:val="single" w:color="000000" w:sz="4" w:space="0"/>
              <w:left w:val="single" w:color="000000" w:sz="4" w:space="0"/>
              <w:bottom w:val="single" w:color="000000" w:sz="4" w:space="0"/>
              <w:right w:val="single" w:color="000000" w:sz="4" w:space="0"/>
            </w:tcBorders>
            <w:tcW w:w="2700" w:type="dxa"/>
            <w:vAlign w:val="center"/>
            <w:textDirection w:val="lrTb"/>
            <w:noWrap w:val="false"/>
          </w:tcPr>
          <w:p>
            <w:pPr>
              <w:jc w:val="center"/>
              <w:widowControl/>
              <w:rPr>
                <w:rFonts w:hint="eastAsia" w:ascii="宋体" w:hAnsi="宋体" w:eastAsia="宋体" w:cs="宋体"/>
                <w:color w:val="000000"/>
                <w:sz w:val="22"/>
                <w:szCs w:val="22"/>
                <w:highlight w:val="none"/>
              </w:rPr>
            </w:pPr>
            <w:r>
              <w:rPr>
                <w:rFonts w:hint="eastAsia" w:ascii="宋体" w:hAnsi="宋体" w:eastAsia="宋体" w:cs="宋体"/>
                <w:color w:val="000000"/>
                <w:sz w:val="22"/>
                <w:szCs w:val="22"/>
                <w:highlight w:val="none"/>
              </w:rPr>
              <w:t xml:space="preserve">生物蜡块</w:t>
            </w:r>
            <w:r/>
          </w:p>
        </w:tc>
        <w:tc>
          <w:tcPr>
            <w:shd w:val="clear" w:color="auto" w:fill="auto"/>
            <w:tcBorders>
              <w:top w:val="single" w:color="000000" w:sz="4" w:space="0"/>
              <w:left w:val="single" w:color="000000" w:sz="4" w:space="0"/>
              <w:bottom w:val="single" w:color="000000" w:sz="4" w:space="0"/>
              <w:right w:val="single" w:color="000000" w:sz="4" w:space="0"/>
            </w:tcBorders>
            <w:tcW w:w="4140" w:type="dxa"/>
            <w:vAlign w:val="center"/>
            <w:textDirection w:val="lrTb"/>
            <w:noWrap w:val="false"/>
          </w:tcPr>
          <w:p>
            <w:pPr>
              <w:jc w:val="left"/>
              <w:widowControl/>
              <w:rPr>
                <w:rFonts w:hint="eastAsia" w:ascii="宋体" w:hAnsi="宋体" w:eastAsia="宋体" w:cs="宋体"/>
                <w:color w:val="000000"/>
                <w:sz w:val="22"/>
                <w:szCs w:val="22"/>
                <w:highlight w:val="none"/>
              </w:rPr>
            </w:pPr>
            <w:r>
              <w:rPr>
                <w:rFonts w:hint="eastAsia" w:ascii="宋体" w:hAnsi="宋体" w:eastAsia="宋体" w:cs="宋体"/>
                <w:color w:val="000000"/>
                <w:sz w:val="22"/>
                <w:szCs w:val="22"/>
                <w:highlight w:val="none"/>
              </w:rPr>
              <w:t xml:space="preserve">碳源缓释块</w:t>
            </w:r>
            <w:r>
              <w:rPr>
                <w:rFonts w:hint="eastAsia" w:ascii="宋体" w:hAnsi="宋体" w:eastAsia="宋体" w:cs="宋体"/>
                <w:color w:val="000000"/>
                <w:sz w:val="22"/>
                <w:szCs w:val="22"/>
                <w:highlight w:val="none"/>
              </w:rPr>
              <w:br/>
            </w:r>
            <w:r>
              <w:rPr>
                <w:rFonts w:hint="eastAsia" w:ascii="宋体" w:hAnsi="宋体" w:eastAsia="宋体" w:cs="宋体"/>
                <w:color w:val="000000"/>
                <w:sz w:val="22"/>
                <w:szCs w:val="22"/>
                <w:highlight w:val="none"/>
              </w:rPr>
              <w:t xml:space="preserve">单块规格：26*36.5*1.5cm；</w:t>
            </w:r>
            <w:r>
              <w:rPr>
                <w:rFonts w:hint="eastAsia" w:ascii="宋体" w:hAnsi="宋体" w:eastAsia="宋体" w:cs="宋体"/>
                <w:color w:val="000000"/>
                <w:sz w:val="22"/>
                <w:szCs w:val="22"/>
                <w:highlight w:val="none"/>
              </w:rPr>
              <w:br/>
            </w:r>
            <w:r>
              <w:rPr>
                <w:rFonts w:hint="eastAsia" w:ascii="宋体" w:hAnsi="宋体" w:eastAsia="宋体" w:cs="宋体"/>
                <w:color w:val="000000"/>
                <w:sz w:val="22"/>
                <w:szCs w:val="22"/>
                <w:highlight w:val="none"/>
              </w:rPr>
              <w:t xml:space="preserve">投放方式：利用Φ100mm浮体和400*400*200mm锚固混凝土预制块，通过Φ6mm尼龙绳将碳源缓释块悬浮于水中。</w:t>
            </w:r>
            <w:r>
              <w:rPr>
                <w:rFonts w:hint="eastAsia" w:ascii="宋体" w:hAnsi="宋体" w:eastAsia="宋体" w:cs="宋体"/>
                <w:color w:val="000000"/>
                <w:sz w:val="22"/>
                <w:szCs w:val="22"/>
                <w:highlight w:val="none"/>
              </w:rPr>
              <w:br/>
            </w:r>
            <w:r>
              <w:rPr>
                <w:rFonts w:hint="eastAsia" w:ascii="宋体" w:hAnsi="宋体" w:eastAsia="宋体" w:cs="宋体"/>
                <w:color w:val="000000"/>
                <w:sz w:val="22"/>
                <w:szCs w:val="22"/>
                <w:highlight w:val="none"/>
              </w:rPr>
              <w:t xml:space="preserve">半年更换一次</w:t>
            </w:r>
            <w:r/>
          </w:p>
        </w:tc>
        <w:tc>
          <w:tcPr>
            <w:shd w:val="clear" w:color="auto" w:fill="auto"/>
            <w:tcBorders>
              <w:top w:val="single" w:color="000000" w:sz="4" w:space="0"/>
              <w:left w:val="single" w:color="000000" w:sz="4" w:space="0"/>
              <w:bottom w:val="single" w:color="000000" w:sz="4" w:space="0"/>
              <w:right w:val="single" w:color="000000" w:sz="4" w:space="0"/>
            </w:tcBorders>
            <w:tcW w:w="1080" w:type="dxa"/>
            <w:vAlign w:val="center"/>
            <w:textDirection w:val="lrTb"/>
            <w:noWrap w:val="false"/>
          </w:tcPr>
          <w:p>
            <w:pPr>
              <w:jc w:val="center"/>
              <w:widowControl/>
              <w:rPr>
                <w:rFonts w:hint="eastAsia" w:ascii="宋体" w:hAnsi="宋体" w:eastAsia="宋体" w:cs="宋体"/>
                <w:color w:val="000000"/>
                <w:sz w:val="22"/>
                <w:szCs w:val="22"/>
                <w:highlight w:val="none"/>
              </w:rPr>
            </w:pPr>
            <w:r>
              <w:rPr>
                <w:rFonts w:hint="eastAsia" w:ascii="宋体" w:hAnsi="宋体" w:eastAsia="宋体" w:cs="宋体"/>
                <w:color w:val="000000"/>
                <w:sz w:val="22"/>
                <w:szCs w:val="22"/>
                <w:highlight w:val="none"/>
              </w:rPr>
              <w:t xml:space="preserve">块</w:t>
            </w:r>
            <w:r/>
          </w:p>
        </w:tc>
        <w:tc>
          <w:tcPr>
            <w:shd w:val="clear" w:color="auto" w:fill="auto"/>
            <w:tcBorders>
              <w:top w:val="single" w:color="000000" w:sz="4" w:space="0"/>
              <w:left w:val="single" w:color="000000" w:sz="4" w:space="0"/>
              <w:bottom w:val="single" w:color="000000" w:sz="4" w:space="0"/>
              <w:right w:val="single" w:color="000000" w:sz="4" w:space="0"/>
            </w:tcBorders>
            <w:tcW w:w="1095" w:type="dxa"/>
            <w:vAlign w:val="center"/>
            <w:textDirection w:val="lrTb"/>
            <w:noWrap w:val="false"/>
          </w:tcPr>
          <w:p>
            <w:pPr>
              <w:jc w:val="center"/>
              <w:widowControl/>
              <w:rPr>
                <w:rFonts w:hint="eastAsia" w:ascii="宋体" w:hAnsi="宋体" w:eastAsia="宋体" w:cs="宋体"/>
                <w:color w:val="000000"/>
                <w:sz w:val="22"/>
                <w:szCs w:val="22"/>
                <w:highlight w:val="none"/>
              </w:rPr>
            </w:pPr>
            <w:r>
              <w:rPr>
                <w:rFonts w:hint="eastAsia" w:ascii="宋体" w:hAnsi="宋体" w:eastAsia="宋体" w:cs="宋体"/>
                <w:color w:val="000000"/>
                <w:sz w:val="22"/>
                <w:szCs w:val="22"/>
                <w:highlight w:val="none"/>
              </w:rPr>
              <w:t xml:space="preserve">90</w:t>
            </w:r>
            <w:r/>
          </w:p>
        </w:tc>
      </w:tr>
      <w:tr>
        <w:trPr>
          <w:trHeight w:val="270"/>
        </w:trPr>
        <w:tc>
          <w:tcPr>
            <w:shd w:val="clear" w:color="auto" w:fill="auto"/>
            <w:tcBorders>
              <w:top w:val="single" w:color="000000" w:sz="4" w:space="0"/>
              <w:left w:val="single" w:color="000000" w:sz="4" w:space="0"/>
              <w:bottom w:val="single" w:color="000000" w:sz="4" w:space="0"/>
              <w:right w:val="single" w:color="000000" w:sz="4" w:space="0"/>
            </w:tcBorders>
            <w:tcW w:w="645" w:type="dxa"/>
            <w:vAlign w:val="center"/>
            <w:textDirection w:val="lrTb"/>
            <w:noWrap w:val="false"/>
          </w:tcPr>
          <w:p>
            <w:pPr>
              <w:jc w:val="center"/>
              <w:widowControl/>
              <w:rPr>
                <w:rFonts w:hint="eastAsia" w:ascii="宋体" w:hAnsi="宋体" w:eastAsia="宋体" w:cs="宋体"/>
                <w:color w:val="000000"/>
                <w:sz w:val="22"/>
                <w:szCs w:val="22"/>
                <w:highlight w:val="none"/>
              </w:rPr>
            </w:pPr>
            <w:r>
              <w:rPr>
                <w:rFonts w:hint="eastAsia" w:ascii="宋体" w:hAnsi="宋体" w:eastAsia="宋体" w:cs="宋体"/>
                <w:color w:val="000000"/>
                <w:sz w:val="22"/>
                <w:szCs w:val="22"/>
                <w:highlight w:val="none"/>
              </w:rPr>
              <w:t xml:space="preserve">17</w:t>
            </w:r>
            <w:r/>
          </w:p>
        </w:tc>
        <w:tc>
          <w:tcPr>
            <w:gridSpan w:val="3"/>
            <w:shd w:val="clear" w:color="auto" w:fill="auto"/>
            <w:tcBorders>
              <w:top w:val="single" w:color="000000" w:sz="4" w:space="0"/>
              <w:left w:val="single" w:color="000000" w:sz="4" w:space="0"/>
              <w:bottom w:val="single" w:color="000000" w:sz="4" w:space="0"/>
              <w:right w:val="single" w:color="000000" w:sz="4" w:space="0"/>
            </w:tcBorders>
            <w:tcW w:w="2700" w:type="dxa"/>
            <w:vAlign w:val="center"/>
            <w:textDirection w:val="lrTb"/>
            <w:noWrap w:val="false"/>
          </w:tcPr>
          <w:p>
            <w:pPr>
              <w:jc w:val="center"/>
              <w:widowControl/>
              <w:rPr>
                <w:rFonts w:hint="eastAsia" w:ascii="宋体" w:hAnsi="宋体" w:eastAsia="宋体" w:cs="宋体"/>
                <w:color w:val="000000"/>
                <w:sz w:val="22"/>
                <w:szCs w:val="22"/>
                <w:highlight w:val="none"/>
              </w:rPr>
            </w:pPr>
            <w:r>
              <w:rPr>
                <w:rFonts w:hint="eastAsia" w:ascii="宋体" w:hAnsi="宋体" w:eastAsia="宋体" w:cs="宋体"/>
                <w:color w:val="000000"/>
                <w:sz w:val="22"/>
                <w:szCs w:val="22"/>
                <w:highlight w:val="none"/>
              </w:rPr>
              <w:t xml:space="preserve">水质检测费</w:t>
            </w:r>
            <w:r/>
          </w:p>
        </w:tc>
        <w:tc>
          <w:tcPr>
            <w:shd w:val="clear" w:color="auto" w:fill="auto"/>
            <w:tcBorders>
              <w:top w:val="single" w:color="000000" w:sz="4" w:space="0"/>
              <w:left w:val="single" w:color="000000" w:sz="4" w:space="0"/>
              <w:bottom w:val="single" w:color="000000" w:sz="4" w:space="0"/>
              <w:right w:val="single" w:color="000000" w:sz="4" w:space="0"/>
            </w:tcBorders>
            <w:tcW w:w="4140" w:type="dxa"/>
            <w:vAlign w:val="center"/>
            <w:textDirection w:val="lrTb"/>
            <w:noWrap w:val="false"/>
          </w:tcPr>
          <w:p>
            <w:pPr>
              <w:jc w:val="left"/>
              <w:widowControl/>
              <w:rPr>
                <w:rFonts w:hint="eastAsia" w:ascii="宋体" w:hAnsi="宋体" w:eastAsia="宋体" w:cs="宋体"/>
                <w:color w:val="000000"/>
                <w:sz w:val="22"/>
                <w:szCs w:val="22"/>
                <w:highlight w:val="none"/>
              </w:rPr>
            </w:pPr>
            <w:r>
              <w:rPr>
                <w:rFonts w:hint="eastAsia" w:ascii="宋体" w:hAnsi="宋体" w:eastAsia="宋体" w:cs="宋体"/>
                <w:color w:val="000000"/>
                <w:sz w:val="22"/>
                <w:szCs w:val="22"/>
                <w:highlight w:val="none"/>
              </w:rPr>
              <w:t xml:space="preserve">频次：2次/月，及时了解水质动态</w:t>
            </w:r>
            <w:r/>
          </w:p>
        </w:tc>
        <w:tc>
          <w:tcPr>
            <w:shd w:val="clear" w:color="auto" w:fill="auto"/>
            <w:tcBorders>
              <w:top w:val="single" w:color="000000" w:sz="4" w:space="0"/>
              <w:left w:val="single" w:color="000000" w:sz="4" w:space="0"/>
              <w:bottom w:val="single" w:color="000000" w:sz="4" w:space="0"/>
              <w:right w:val="single" w:color="000000" w:sz="4" w:space="0"/>
            </w:tcBorders>
            <w:tcW w:w="1080" w:type="dxa"/>
            <w:vAlign w:val="center"/>
            <w:textDirection w:val="lrTb"/>
            <w:noWrap/>
          </w:tcPr>
          <w:p>
            <w:pPr>
              <w:jc w:val="center"/>
              <w:widowControl/>
              <w:rPr>
                <w:rFonts w:hint="eastAsia" w:ascii="宋体" w:hAnsi="宋体" w:eastAsia="宋体" w:cs="宋体"/>
                <w:color w:val="000000"/>
                <w:sz w:val="22"/>
                <w:szCs w:val="22"/>
                <w:highlight w:val="none"/>
              </w:rPr>
            </w:pPr>
            <w:r>
              <w:rPr>
                <w:rFonts w:hint="eastAsia" w:ascii="宋体" w:hAnsi="宋体" w:eastAsia="宋体" w:cs="宋体"/>
                <w:color w:val="000000"/>
                <w:sz w:val="22"/>
                <w:szCs w:val="22"/>
                <w:highlight w:val="none"/>
              </w:rPr>
              <w:t xml:space="preserve">次</w:t>
            </w:r>
            <w:r/>
          </w:p>
        </w:tc>
        <w:tc>
          <w:tcPr>
            <w:shd w:val="clear" w:color="auto" w:fill="auto"/>
            <w:tcBorders>
              <w:top w:val="single" w:color="000000" w:sz="4" w:space="0"/>
              <w:left w:val="single" w:color="000000" w:sz="4" w:space="0"/>
              <w:bottom w:val="single" w:color="000000" w:sz="4" w:space="0"/>
              <w:right w:val="single" w:color="000000" w:sz="4" w:space="0"/>
            </w:tcBorders>
            <w:tcW w:w="1095" w:type="dxa"/>
            <w:vAlign w:val="center"/>
            <w:textDirection w:val="lrTb"/>
            <w:noWrap/>
          </w:tcPr>
          <w:p>
            <w:pPr>
              <w:jc w:val="center"/>
              <w:widowControl/>
              <w:rPr>
                <w:rFonts w:hint="eastAsia" w:ascii="宋体" w:hAnsi="宋体" w:eastAsia="宋体" w:cs="宋体"/>
                <w:color w:val="000000"/>
                <w:sz w:val="22"/>
                <w:szCs w:val="22"/>
                <w:highlight w:val="none"/>
              </w:rPr>
            </w:pPr>
            <w:r>
              <w:rPr>
                <w:rFonts w:hint="eastAsia" w:ascii="宋体" w:hAnsi="宋体" w:eastAsia="宋体" w:cs="宋体"/>
                <w:color w:val="000000"/>
                <w:sz w:val="22"/>
                <w:szCs w:val="22"/>
                <w:highlight w:val="none"/>
              </w:rPr>
              <w:t xml:space="preserve">24</w:t>
            </w:r>
            <w:r/>
          </w:p>
        </w:tc>
      </w:tr>
      <w:tr>
        <w:trPr>
          <w:trHeight w:val="2430"/>
        </w:trPr>
        <w:tc>
          <w:tcPr>
            <w:shd w:val="clear" w:color="auto" w:fill="auto"/>
            <w:tcBorders>
              <w:top w:val="single" w:color="000000" w:sz="4" w:space="0"/>
              <w:left w:val="single" w:color="000000" w:sz="4" w:space="0"/>
              <w:bottom w:val="single" w:color="000000" w:sz="4" w:space="0"/>
              <w:right w:val="single" w:color="000000" w:sz="4" w:space="0"/>
            </w:tcBorders>
            <w:tcW w:w="645" w:type="dxa"/>
            <w:vAlign w:val="center"/>
            <w:textDirection w:val="lrTb"/>
            <w:noWrap w:val="false"/>
          </w:tcPr>
          <w:p>
            <w:pPr>
              <w:jc w:val="center"/>
              <w:widowControl/>
              <w:rPr>
                <w:rFonts w:hint="eastAsia" w:ascii="宋体" w:hAnsi="宋体" w:eastAsia="宋体" w:cs="宋体"/>
                <w:color w:val="000000"/>
                <w:sz w:val="22"/>
                <w:szCs w:val="22"/>
                <w:highlight w:val="none"/>
              </w:rPr>
            </w:pPr>
            <w:r>
              <w:rPr>
                <w:rFonts w:hint="eastAsia" w:ascii="宋体" w:hAnsi="宋体" w:eastAsia="宋体" w:cs="宋体"/>
                <w:color w:val="000000"/>
                <w:sz w:val="22"/>
                <w:szCs w:val="22"/>
                <w:highlight w:val="none"/>
              </w:rPr>
              <w:t xml:space="preserve">18</w:t>
            </w:r>
            <w:r/>
          </w:p>
        </w:tc>
        <w:tc>
          <w:tcPr>
            <w:gridSpan w:val="3"/>
            <w:shd w:val="clear" w:color="auto" w:fill="auto"/>
            <w:tcBorders>
              <w:top w:val="single" w:color="000000" w:sz="4" w:space="0"/>
              <w:left w:val="single" w:color="000000" w:sz="4" w:space="0"/>
              <w:bottom w:val="single" w:color="000000" w:sz="4" w:space="0"/>
              <w:right w:val="single" w:color="000000" w:sz="4" w:space="0"/>
            </w:tcBorders>
            <w:tcW w:w="2700" w:type="dxa"/>
            <w:vAlign w:val="center"/>
            <w:textDirection w:val="lrTb"/>
            <w:noWrap w:val="false"/>
          </w:tcPr>
          <w:p>
            <w:pPr>
              <w:jc w:val="center"/>
              <w:widowControl/>
              <w:rPr>
                <w:rFonts w:hint="eastAsia" w:ascii="宋体" w:hAnsi="宋体" w:eastAsia="宋体" w:cs="宋体"/>
                <w:color w:val="000000"/>
                <w:sz w:val="22"/>
                <w:szCs w:val="22"/>
                <w:highlight w:val="none"/>
              </w:rPr>
            </w:pPr>
            <w:r>
              <w:rPr>
                <w:rFonts w:hint="eastAsia" w:ascii="宋体" w:hAnsi="宋体" w:eastAsia="宋体" w:cs="宋体"/>
                <w:color w:val="000000"/>
                <w:sz w:val="22"/>
                <w:szCs w:val="22"/>
                <w:highlight w:val="none"/>
              </w:rPr>
              <w:t xml:space="preserve">沉水植物养护</w:t>
            </w:r>
            <w:r/>
          </w:p>
        </w:tc>
        <w:tc>
          <w:tcPr>
            <w:shd w:val="clear" w:color="auto" w:fill="auto"/>
            <w:tcBorders>
              <w:top w:val="single" w:color="000000" w:sz="4" w:space="0"/>
              <w:left w:val="single" w:color="000000" w:sz="4" w:space="0"/>
              <w:bottom w:val="single" w:color="000000" w:sz="4" w:space="0"/>
              <w:right w:val="single" w:color="000000" w:sz="4" w:space="0"/>
            </w:tcBorders>
            <w:tcW w:w="4140" w:type="dxa"/>
            <w:vAlign w:val="center"/>
            <w:textDirection w:val="lrTb"/>
            <w:noWrap w:val="false"/>
          </w:tcPr>
          <w:p>
            <w:pPr>
              <w:jc w:val="left"/>
              <w:widowControl/>
              <w:rPr>
                <w:rFonts w:hint="eastAsia" w:ascii="宋体" w:hAnsi="宋体" w:eastAsia="宋体" w:cs="宋体"/>
                <w:color w:val="000000"/>
                <w:sz w:val="22"/>
                <w:szCs w:val="22"/>
                <w:highlight w:val="none"/>
              </w:rPr>
            </w:pPr>
            <w:r>
              <w:rPr>
                <w:rFonts w:hint="eastAsia" w:ascii="宋体" w:hAnsi="宋体" w:eastAsia="宋体" w:cs="宋体"/>
                <w:color w:val="000000"/>
                <w:sz w:val="22"/>
                <w:szCs w:val="22"/>
                <w:highlight w:val="none"/>
                <w:lang w:eastAsia="zh-CN"/>
              </w:rPr>
              <w:t xml:space="preserve">1.</w:t>
            </w:r>
            <w:r>
              <w:rPr>
                <w:rFonts w:hint="eastAsia" w:ascii="宋体" w:hAnsi="宋体" w:eastAsia="宋体" w:cs="宋体"/>
                <w:color w:val="000000"/>
                <w:sz w:val="22"/>
                <w:szCs w:val="22"/>
                <w:highlight w:val="none"/>
              </w:rPr>
              <w:t xml:space="preserve">及时清除水体表面的植物及非目的性沉水植物。</w:t>
            </w:r>
            <w:r>
              <w:rPr>
                <w:rFonts w:hint="eastAsia" w:ascii="宋体" w:hAnsi="宋体" w:eastAsia="宋体" w:cs="宋体"/>
                <w:color w:val="000000"/>
                <w:sz w:val="22"/>
                <w:szCs w:val="22"/>
                <w:highlight w:val="none"/>
              </w:rPr>
              <w:br/>
            </w:r>
            <w:r>
              <w:rPr>
                <w:rFonts w:hint="eastAsia" w:ascii="宋体" w:hAnsi="宋体" w:eastAsia="宋体" w:cs="宋体"/>
                <w:color w:val="000000"/>
                <w:sz w:val="22"/>
                <w:szCs w:val="22"/>
                <w:highlight w:val="none"/>
              </w:rPr>
              <w:t xml:space="preserve">2、沉水植物长出水面影响景观时，应进行人工打捞或机割。对于浮出水面的死株，应及时清除。</w:t>
            </w:r>
            <w:r>
              <w:rPr>
                <w:rFonts w:hint="eastAsia" w:ascii="宋体" w:hAnsi="宋体" w:eastAsia="宋体" w:cs="宋体"/>
                <w:color w:val="000000"/>
                <w:sz w:val="22"/>
                <w:szCs w:val="22"/>
                <w:highlight w:val="none"/>
              </w:rPr>
              <w:br/>
            </w:r>
            <w:r>
              <w:rPr>
                <w:rFonts w:hint="eastAsia" w:ascii="宋体" w:hAnsi="宋体" w:eastAsia="宋体" w:cs="宋体"/>
                <w:color w:val="000000"/>
                <w:sz w:val="22"/>
                <w:szCs w:val="22"/>
                <w:highlight w:val="none"/>
              </w:rPr>
              <w:t xml:space="preserve">3、收割时间为枯萎1周内，收割方式为</w:t>
            </w:r>
            <w:r>
              <w:rPr>
                <w:rFonts w:hint="eastAsia" w:ascii="宋体" w:hAnsi="宋体" w:eastAsia="宋体" w:cs="宋体"/>
                <w:color w:val="000000"/>
                <w:sz w:val="22"/>
                <w:szCs w:val="22"/>
                <w:highlight w:val="none"/>
                <w:lang w:eastAsia="zh-CN"/>
              </w:rPr>
              <w:t xml:space="preserve">机械</w:t>
            </w:r>
            <w:r>
              <w:rPr>
                <w:rFonts w:hint="eastAsia" w:ascii="宋体" w:hAnsi="宋体" w:eastAsia="宋体" w:cs="宋体"/>
                <w:color w:val="000000"/>
                <w:sz w:val="22"/>
                <w:szCs w:val="22"/>
                <w:highlight w:val="none"/>
              </w:rPr>
              <w:t xml:space="preserve">收割或人工打捞。</w:t>
            </w:r>
            <w:r>
              <w:rPr>
                <w:rFonts w:hint="eastAsia" w:ascii="宋体" w:hAnsi="宋体" w:eastAsia="宋体" w:cs="宋体"/>
                <w:color w:val="000000"/>
                <w:sz w:val="22"/>
                <w:szCs w:val="22"/>
                <w:highlight w:val="none"/>
              </w:rPr>
              <w:br/>
            </w:r>
            <w:r>
              <w:rPr>
                <w:rFonts w:hint="eastAsia" w:ascii="宋体" w:hAnsi="宋体" w:eastAsia="宋体" w:cs="宋体"/>
                <w:color w:val="000000"/>
                <w:sz w:val="22"/>
                <w:szCs w:val="22"/>
                <w:highlight w:val="none"/>
              </w:rPr>
              <w:t xml:space="preserve">4、台风、大风大雨天气及强泄洪后</w:t>
            </w:r>
            <w:r>
              <w:rPr>
                <w:rFonts w:hint="eastAsia" w:ascii="宋体" w:hAnsi="宋体" w:eastAsia="宋体" w:cs="宋体"/>
                <w:color w:val="000000"/>
                <w:sz w:val="22"/>
                <w:szCs w:val="22"/>
                <w:highlight w:val="none"/>
                <w:lang w:eastAsia="zh-CN"/>
              </w:rPr>
              <w:t xml:space="preserve">2～3天</w:t>
            </w:r>
            <w:r>
              <w:rPr>
                <w:rFonts w:hint="eastAsia" w:ascii="宋体" w:hAnsi="宋体" w:eastAsia="宋体" w:cs="宋体"/>
                <w:color w:val="000000"/>
                <w:sz w:val="22"/>
                <w:szCs w:val="22"/>
                <w:highlight w:val="none"/>
              </w:rPr>
              <w:t xml:space="preserve">，检查沉水植物的冲毁情况。</w:t>
            </w:r>
            <w:r/>
          </w:p>
        </w:tc>
        <w:tc>
          <w:tcPr>
            <w:shd w:val="clear" w:color="auto" w:fill="auto"/>
            <w:tcBorders>
              <w:top w:val="single" w:color="000000" w:sz="4" w:space="0"/>
              <w:left w:val="single" w:color="000000" w:sz="4" w:space="0"/>
              <w:bottom w:val="single" w:color="000000" w:sz="4" w:space="0"/>
              <w:right w:val="single" w:color="000000" w:sz="4" w:space="0"/>
            </w:tcBorders>
            <w:tcW w:w="1080" w:type="dxa"/>
            <w:vAlign w:val="center"/>
            <w:textDirection w:val="lrTb"/>
            <w:noWrap/>
          </w:tcPr>
          <w:p>
            <w:pPr>
              <w:jc w:val="center"/>
              <w:widowControl/>
              <w:rPr>
                <w:rFonts w:hint="eastAsia" w:ascii="宋体" w:hAnsi="宋体" w:eastAsia="宋体" w:cs="宋体"/>
                <w:color w:val="000000"/>
                <w:sz w:val="22"/>
                <w:szCs w:val="22"/>
                <w:highlight w:val="none"/>
              </w:rPr>
            </w:pPr>
            <w:r>
              <w:rPr>
                <w:rFonts w:hint="eastAsia" w:ascii="宋体" w:hAnsi="宋体" w:eastAsia="宋体" w:cs="宋体"/>
                <w:color w:val="000000"/>
                <w:sz w:val="22"/>
                <w:szCs w:val="22"/>
                <w:highlight w:val="none"/>
              </w:rPr>
              <w:t xml:space="preserve">㎡</w:t>
            </w:r>
            <w:r/>
          </w:p>
        </w:tc>
        <w:tc>
          <w:tcPr>
            <w:shd w:val="clear" w:color="auto" w:fill="auto"/>
            <w:tcBorders>
              <w:top w:val="single" w:color="000000" w:sz="4" w:space="0"/>
              <w:left w:val="single" w:color="000000" w:sz="4" w:space="0"/>
              <w:bottom w:val="single" w:color="000000" w:sz="4" w:space="0"/>
              <w:right w:val="single" w:color="000000" w:sz="4" w:space="0"/>
            </w:tcBorders>
            <w:tcW w:w="1095" w:type="dxa"/>
            <w:vAlign w:val="center"/>
            <w:textDirection w:val="lrTb"/>
            <w:noWrap/>
          </w:tcPr>
          <w:p>
            <w:pPr>
              <w:jc w:val="center"/>
              <w:widowControl/>
              <w:rPr>
                <w:rFonts w:hint="eastAsia" w:ascii="宋体" w:hAnsi="宋体" w:eastAsia="宋体" w:cs="宋体"/>
                <w:color w:val="000000"/>
                <w:sz w:val="22"/>
                <w:szCs w:val="22"/>
                <w:highlight w:val="none"/>
              </w:rPr>
            </w:pPr>
            <w:r>
              <w:rPr>
                <w:rFonts w:hint="eastAsia" w:ascii="宋体" w:hAnsi="宋体" w:eastAsia="宋体" w:cs="宋体"/>
                <w:color w:val="000000"/>
                <w:sz w:val="22"/>
                <w:szCs w:val="22"/>
                <w:highlight w:val="none"/>
              </w:rPr>
              <w:t xml:space="preserve">7800</w:t>
            </w:r>
            <w:r/>
          </w:p>
        </w:tc>
      </w:tr>
      <w:tr>
        <w:trPr>
          <w:trHeight w:val="1080"/>
        </w:trPr>
        <w:tc>
          <w:tcPr>
            <w:shd w:val="clear" w:color="auto" w:fill="auto"/>
            <w:tcBorders>
              <w:top w:val="single" w:color="000000" w:sz="4" w:space="0"/>
              <w:left w:val="single" w:color="000000" w:sz="4" w:space="0"/>
              <w:bottom w:val="single" w:color="000000" w:sz="4" w:space="0"/>
              <w:right w:val="single" w:color="000000" w:sz="4" w:space="0"/>
            </w:tcBorders>
            <w:tcW w:w="645" w:type="dxa"/>
            <w:vAlign w:val="center"/>
            <w:textDirection w:val="lrTb"/>
            <w:noWrap w:val="false"/>
          </w:tcPr>
          <w:p>
            <w:pPr>
              <w:jc w:val="center"/>
              <w:widowControl/>
              <w:rPr>
                <w:rFonts w:hint="eastAsia" w:ascii="宋体" w:hAnsi="宋体" w:eastAsia="宋体" w:cs="宋体"/>
                <w:color w:val="000000"/>
                <w:sz w:val="22"/>
                <w:szCs w:val="22"/>
                <w:highlight w:val="none"/>
              </w:rPr>
            </w:pPr>
            <w:r>
              <w:rPr>
                <w:rFonts w:hint="eastAsia" w:ascii="宋体" w:hAnsi="宋体" w:eastAsia="宋体" w:cs="宋体"/>
                <w:color w:val="000000"/>
                <w:sz w:val="22"/>
                <w:szCs w:val="22"/>
                <w:highlight w:val="none"/>
              </w:rPr>
              <w:t xml:space="preserve">19</w:t>
            </w:r>
            <w:r/>
          </w:p>
        </w:tc>
        <w:tc>
          <w:tcPr>
            <w:gridSpan w:val="3"/>
            <w:shd w:val="clear" w:color="auto" w:fill="auto"/>
            <w:tcBorders>
              <w:top w:val="single" w:color="000000" w:sz="4" w:space="0"/>
              <w:left w:val="single" w:color="000000" w:sz="4" w:space="0"/>
              <w:bottom w:val="single" w:color="000000" w:sz="4" w:space="0"/>
              <w:right w:val="single" w:color="000000" w:sz="4" w:space="0"/>
            </w:tcBorders>
            <w:tcW w:w="2700" w:type="dxa"/>
            <w:vAlign w:val="center"/>
            <w:textDirection w:val="lrTb"/>
            <w:noWrap w:val="false"/>
          </w:tcPr>
          <w:p>
            <w:pPr>
              <w:jc w:val="center"/>
              <w:widowControl/>
              <w:rPr>
                <w:rFonts w:hint="eastAsia" w:ascii="宋体" w:hAnsi="宋体" w:eastAsia="宋体" w:cs="宋体"/>
                <w:color w:val="000000"/>
                <w:sz w:val="22"/>
                <w:szCs w:val="22"/>
                <w:highlight w:val="none"/>
              </w:rPr>
            </w:pPr>
            <w:r>
              <w:rPr>
                <w:rFonts w:hint="eastAsia" w:ascii="宋体" w:hAnsi="宋体" w:eastAsia="宋体" w:cs="宋体"/>
                <w:color w:val="000000"/>
                <w:sz w:val="22"/>
                <w:szCs w:val="22"/>
                <w:highlight w:val="none"/>
              </w:rPr>
              <w:t xml:space="preserve">沉水植物种植</w:t>
            </w:r>
            <w:r/>
          </w:p>
        </w:tc>
        <w:tc>
          <w:tcPr>
            <w:shd w:val="clear" w:color="auto" w:fill="auto"/>
            <w:tcBorders>
              <w:top w:val="single" w:color="000000" w:sz="4" w:space="0"/>
              <w:left w:val="single" w:color="000000" w:sz="4" w:space="0"/>
              <w:bottom w:val="single" w:color="000000" w:sz="4" w:space="0"/>
              <w:right w:val="single" w:color="000000" w:sz="4" w:space="0"/>
            </w:tcBorders>
            <w:tcW w:w="4140" w:type="dxa"/>
            <w:vAlign w:val="center"/>
            <w:textDirection w:val="lrTb"/>
            <w:noWrap w:val="false"/>
          </w:tcPr>
          <w:p>
            <w:pPr>
              <w:jc w:val="left"/>
              <w:widowControl/>
              <w:rPr>
                <w:rFonts w:hint="eastAsia" w:ascii="宋体" w:hAnsi="宋体" w:eastAsia="宋体" w:cs="宋体"/>
                <w:color w:val="000000"/>
                <w:sz w:val="22"/>
                <w:szCs w:val="22"/>
                <w:highlight w:val="none"/>
              </w:rPr>
            </w:pPr>
            <w:r>
              <w:rPr>
                <w:rFonts w:hint="eastAsia" w:ascii="宋体" w:hAnsi="宋体" w:eastAsia="宋体" w:cs="宋体"/>
                <w:color w:val="000000"/>
                <w:sz w:val="22"/>
                <w:szCs w:val="22"/>
                <w:highlight w:val="none"/>
              </w:rPr>
              <w:t xml:space="preserve">栽植水生植物</w:t>
            </w:r>
            <w:r>
              <w:rPr>
                <w:rFonts w:hint="eastAsia" w:ascii="宋体" w:hAnsi="宋体" w:eastAsia="宋体" w:cs="宋体"/>
                <w:color w:val="000000"/>
                <w:sz w:val="22"/>
                <w:szCs w:val="22"/>
                <w:highlight w:val="none"/>
              </w:rPr>
              <w:br/>
            </w:r>
            <w:r>
              <w:rPr>
                <w:rFonts w:hint="eastAsia" w:ascii="宋体" w:hAnsi="宋体" w:eastAsia="宋体" w:cs="宋体"/>
                <w:color w:val="000000"/>
                <w:sz w:val="22"/>
                <w:szCs w:val="22"/>
                <w:highlight w:val="none"/>
              </w:rPr>
              <w:t xml:space="preserve">1、植物种类</w:t>
            </w:r>
            <w:r>
              <w:rPr>
                <w:rFonts w:hint="eastAsia" w:ascii="宋体" w:hAnsi="宋体" w:eastAsia="宋体" w:cs="宋体"/>
                <w:color w:val="000000"/>
                <w:sz w:val="22"/>
                <w:szCs w:val="22"/>
                <w:highlight w:val="none"/>
                <w:lang w:eastAsia="zh-CN"/>
              </w:rPr>
              <w:t xml:space="preserve">：</w:t>
            </w:r>
            <w:r>
              <w:rPr>
                <w:rFonts w:hint="eastAsia" w:ascii="宋体" w:hAnsi="宋体" w:eastAsia="宋体" w:cs="宋体"/>
                <w:color w:val="000000"/>
                <w:sz w:val="22"/>
                <w:szCs w:val="22"/>
                <w:highlight w:val="none"/>
              </w:rPr>
              <w:t xml:space="preserve">金鱼藻、常绿矮型苦草</w:t>
            </w:r>
            <w:r>
              <w:rPr>
                <w:rFonts w:hint="eastAsia" w:ascii="宋体" w:hAnsi="宋体" w:eastAsia="宋体" w:cs="宋体"/>
                <w:color w:val="000000"/>
                <w:sz w:val="22"/>
                <w:szCs w:val="22"/>
                <w:highlight w:val="none"/>
              </w:rPr>
              <w:br/>
            </w:r>
            <w:r>
              <w:rPr>
                <w:rFonts w:hint="eastAsia" w:ascii="宋体" w:hAnsi="宋体" w:eastAsia="宋体" w:cs="宋体"/>
                <w:color w:val="000000"/>
                <w:sz w:val="22"/>
                <w:szCs w:val="22"/>
                <w:highlight w:val="none"/>
              </w:rPr>
              <w:t xml:space="preserve">2、株高或蓬径或芽数/株</w:t>
            </w:r>
            <w:r>
              <w:rPr>
                <w:rFonts w:hint="eastAsia" w:ascii="宋体" w:hAnsi="宋体" w:eastAsia="宋体" w:cs="宋体"/>
                <w:color w:val="000000"/>
                <w:sz w:val="22"/>
                <w:szCs w:val="22"/>
                <w:highlight w:val="none"/>
                <w:lang w:eastAsia="zh-CN"/>
              </w:rPr>
              <w:t xml:space="preserve">：</w:t>
            </w:r>
            <w:r>
              <w:rPr>
                <w:rFonts w:hint="eastAsia" w:ascii="宋体" w:hAnsi="宋体" w:eastAsia="宋体" w:cs="宋体"/>
                <w:color w:val="000000"/>
                <w:sz w:val="22"/>
                <w:szCs w:val="22"/>
                <w:highlight w:val="none"/>
              </w:rPr>
              <w:t xml:space="preserve">h=10-30cm</w:t>
            </w:r>
            <w:r>
              <w:rPr>
                <w:rFonts w:hint="eastAsia" w:ascii="宋体" w:hAnsi="宋体" w:eastAsia="宋体" w:cs="宋体"/>
                <w:color w:val="000000"/>
                <w:sz w:val="22"/>
                <w:szCs w:val="22"/>
                <w:highlight w:val="none"/>
              </w:rPr>
              <w:br/>
            </w:r>
            <w:r>
              <w:rPr>
                <w:rFonts w:hint="eastAsia" w:ascii="宋体" w:hAnsi="宋体" w:eastAsia="宋体" w:cs="宋体"/>
                <w:color w:val="000000"/>
                <w:sz w:val="22"/>
                <w:szCs w:val="22"/>
                <w:highlight w:val="none"/>
              </w:rPr>
              <w:t xml:space="preserve">3、单位面积株数</w:t>
            </w:r>
            <w:r>
              <w:rPr>
                <w:rFonts w:hint="eastAsia" w:ascii="宋体" w:hAnsi="宋体" w:eastAsia="宋体" w:cs="宋体"/>
                <w:color w:val="000000"/>
                <w:sz w:val="22"/>
                <w:szCs w:val="22"/>
                <w:highlight w:val="none"/>
                <w:lang w:eastAsia="zh-CN"/>
              </w:rPr>
              <w:t xml:space="preserve">：</w:t>
            </w:r>
            <w:r>
              <w:rPr>
                <w:rFonts w:hint="eastAsia" w:ascii="宋体" w:hAnsi="宋体" w:eastAsia="宋体" w:cs="宋体"/>
                <w:color w:val="000000"/>
                <w:sz w:val="22"/>
                <w:szCs w:val="22"/>
                <w:highlight w:val="none"/>
              </w:rPr>
              <w:t xml:space="preserve">25株/㎡</w:t>
            </w:r>
            <w:r/>
          </w:p>
        </w:tc>
        <w:tc>
          <w:tcPr>
            <w:shd w:val="clear" w:color="auto" w:fill="auto"/>
            <w:tcBorders>
              <w:top w:val="single" w:color="000000" w:sz="4" w:space="0"/>
              <w:left w:val="single" w:color="000000" w:sz="4" w:space="0"/>
              <w:bottom w:val="single" w:color="000000" w:sz="4" w:space="0"/>
              <w:right w:val="single" w:color="000000" w:sz="4" w:space="0"/>
            </w:tcBorders>
            <w:tcW w:w="1080" w:type="dxa"/>
            <w:vAlign w:val="center"/>
            <w:textDirection w:val="lrTb"/>
            <w:noWrap/>
          </w:tcPr>
          <w:p>
            <w:pPr>
              <w:jc w:val="center"/>
              <w:widowControl/>
              <w:rPr>
                <w:rFonts w:hint="eastAsia" w:ascii="宋体" w:hAnsi="宋体" w:eastAsia="宋体" w:cs="宋体"/>
                <w:color w:val="000000"/>
                <w:sz w:val="22"/>
                <w:szCs w:val="22"/>
                <w:highlight w:val="none"/>
              </w:rPr>
            </w:pPr>
            <w:r>
              <w:rPr>
                <w:rFonts w:hint="eastAsia" w:ascii="宋体" w:hAnsi="宋体" w:eastAsia="宋体" w:cs="宋体"/>
                <w:color w:val="000000"/>
                <w:sz w:val="22"/>
                <w:szCs w:val="22"/>
                <w:highlight w:val="none"/>
              </w:rPr>
              <w:t xml:space="preserve">㎡</w:t>
            </w:r>
            <w:r/>
          </w:p>
        </w:tc>
        <w:tc>
          <w:tcPr>
            <w:shd w:val="clear" w:color="auto" w:fill="auto"/>
            <w:tcBorders>
              <w:top w:val="single" w:color="000000" w:sz="4" w:space="0"/>
              <w:left w:val="single" w:color="000000" w:sz="4" w:space="0"/>
              <w:bottom w:val="single" w:color="000000" w:sz="4" w:space="0"/>
              <w:right w:val="single" w:color="000000" w:sz="4" w:space="0"/>
            </w:tcBorders>
            <w:tcW w:w="1095" w:type="dxa"/>
            <w:vAlign w:val="center"/>
            <w:textDirection w:val="lrTb"/>
            <w:noWrap/>
          </w:tcPr>
          <w:p>
            <w:pPr>
              <w:jc w:val="center"/>
              <w:widowControl/>
              <w:rPr>
                <w:rFonts w:hint="eastAsia" w:ascii="宋体" w:hAnsi="宋体" w:eastAsia="宋体" w:cs="宋体"/>
                <w:color w:val="000000"/>
                <w:sz w:val="22"/>
                <w:szCs w:val="22"/>
                <w:highlight w:val="none"/>
              </w:rPr>
            </w:pPr>
            <w:r>
              <w:rPr>
                <w:rFonts w:hint="eastAsia" w:ascii="宋体" w:hAnsi="宋体" w:eastAsia="宋体" w:cs="宋体"/>
                <w:color w:val="000000"/>
                <w:sz w:val="22"/>
                <w:szCs w:val="22"/>
                <w:highlight w:val="none"/>
              </w:rPr>
              <w:t xml:space="preserve">2000</w:t>
            </w:r>
            <w:r/>
          </w:p>
        </w:tc>
      </w:tr>
      <w:tr>
        <w:trPr>
          <w:trHeight w:val="270"/>
        </w:trPr>
        <w:tc>
          <w:tcPr>
            <w:shd w:val="clear" w:color="auto" w:fill="auto"/>
            <w:tcBorders>
              <w:top w:val="single" w:color="000000" w:sz="4" w:space="0"/>
              <w:left w:val="single" w:color="000000" w:sz="4" w:space="0"/>
              <w:bottom w:val="single" w:color="000000" w:sz="4" w:space="0"/>
              <w:right w:val="single" w:color="000000" w:sz="4" w:space="0"/>
            </w:tcBorders>
            <w:tcW w:w="645" w:type="dxa"/>
            <w:vAlign w:val="center"/>
            <w:textDirection w:val="lrTb"/>
            <w:noWrap w:val="false"/>
          </w:tcPr>
          <w:p>
            <w:pPr>
              <w:jc w:val="center"/>
              <w:widowControl/>
              <w:rPr>
                <w:rFonts w:hint="eastAsia" w:ascii="宋体" w:hAnsi="宋体" w:eastAsia="宋体" w:cs="宋体"/>
                <w:color w:val="000000"/>
                <w:sz w:val="22"/>
                <w:szCs w:val="22"/>
                <w:highlight w:val="none"/>
              </w:rPr>
            </w:pPr>
            <w:r>
              <w:rPr>
                <w:rFonts w:hint="eastAsia" w:ascii="宋体" w:hAnsi="宋体" w:eastAsia="宋体" w:cs="宋体"/>
                <w:color w:val="000000"/>
                <w:sz w:val="22"/>
                <w:szCs w:val="22"/>
                <w:highlight w:val="none"/>
              </w:rPr>
              <w:t xml:space="preserve">20</w:t>
            </w:r>
            <w:r/>
          </w:p>
        </w:tc>
        <w:tc>
          <w:tcPr>
            <w:gridSpan w:val="3"/>
            <w:shd w:val="clear" w:color="auto" w:fill="auto"/>
            <w:tcBorders>
              <w:top w:val="single" w:color="000000" w:sz="4" w:space="0"/>
              <w:left w:val="single" w:color="000000" w:sz="4" w:space="0"/>
              <w:bottom w:val="single" w:color="000000" w:sz="4" w:space="0"/>
              <w:right w:val="single" w:color="000000" w:sz="4" w:space="0"/>
            </w:tcBorders>
            <w:tcW w:w="2700" w:type="dxa"/>
            <w:vAlign w:val="center"/>
            <w:textDirection w:val="lrTb"/>
            <w:noWrap w:val="false"/>
          </w:tcPr>
          <w:p>
            <w:pPr>
              <w:jc w:val="center"/>
              <w:widowControl/>
              <w:rPr>
                <w:rFonts w:hint="eastAsia" w:ascii="宋体" w:hAnsi="宋体" w:eastAsia="宋体" w:cs="宋体"/>
                <w:b/>
                <w:bCs/>
                <w:color w:val="000000"/>
                <w:sz w:val="22"/>
                <w:szCs w:val="22"/>
                <w:highlight w:val="none"/>
              </w:rPr>
            </w:pPr>
            <w:r>
              <w:rPr>
                <w:rFonts w:hint="eastAsia" w:ascii="宋体" w:hAnsi="宋体" w:eastAsia="宋体" w:cs="宋体"/>
                <w:b/>
                <w:bCs/>
                <w:color w:val="000000"/>
                <w:sz w:val="22"/>
                <w:szCs w:val="22"/>
                <w:highlight w:val="none"/>
              </w:rPr>
              <w:t xml:space="preserve">电费</w:t>
            </w:r>
            <w:r/>
          </w:p>
        </w:tc>
        <w:tc>
          <w:tcPr>
            <w:shd w:val="clear" w:color="auto" w:fill="auto"/>
            <w:tcBorders>
              <w:top w:val="single" w:color="000000" w:sz="4" w:space="0"/>
              <w:left w:val="single" w:color="000000" w:sz="4" w:space="0"/>
              <w:bottom w:val="single" w:color="000000" w:sz="4" w:space="0"/>
              <w:right w:val="single" w:color="000000" w:sz="4" w:space="0"/>
            </w:tcBorders>
            <w:tcW w:w="4140" w:type="dxa"/>
            <w:vAlign w:val="center"/>
            <w:textDirection w:val="lrTb"/>
            <w:noWrap w:val="false"/>
          </w:tcPr>
          <w:p>
            <w:pPr>
              <w:jc w:val="left"/>
              <w:widowControl/>
              <w:rPr>
                <w:rFonts w:hint="eastAsia" w:ascii="宋体" w:hAnsi="宋体" w:eastAsia="宋体" w:cs="宋体"/>
                <w:b/>
                <w:bCs/>
                <w:color w:val="000000"/>
                <w:sz w:val="22"/>
                <w:szCs w:val="22"/>
                <w:highlight w:val="none"/>
              </w:rPr>
            </w:pPr>
            <w:r>
              <w:rPr>
                <w:rFonts w:hint="eastAsia" w:ascii="宋体" w:hAnsi="宋体" w:eastAsia="宋体" w:cs="宋体"/>
                <w:b/>
                <w:bCs/>
                <w:color w:val="000000"/>
                <w:sz w:val="22"/>
                <w:szCs w:val="22"/>
                <w:highlight w:val="none"/>
              </w:rPr>
              <w:t xml:space="preserve">由甲方负责支付</w:t>
            </w:r>
            <w:r/>
          </w:p>
        </w:tc>
        <w:tc>
          <w:tcPr>
            <w:shd w:val="clear" w:color="auto" w:fill="auto"/>
            <w:tcBorders>
              <w:top w:val="single" w:color="000000" w:sz="4" w:space="0"/>
              <w:left w:val="single" w:color="000000" w:sz="4" w:space="0"/>
              <w:bottom w:val="single" w:color="000000" w:sz="4" w:space="0"/>
              <w:right w:val="single" w:color="000000" w:sz="4" w:space="0"/>
            </w:tcBorders>
            <w:tcW w:w="1080" w:type="dxa"/>
            <w:vAlign w:val="center"/>
            <w:textDirection w:val="lrTb"/>
            <w:noWrap w:val="false"/>
          </w:tcPr>
          <w:p>
            <w:pPr>
              <w:jc w:val="center"/>
              <w:widowControl/>
              <w:rPr>
                <w:rFonts w:hint="eastAsia" w:ascii="宋体" w:hAnsi="宋体" w:eastAsia="宋体" w:cs="宋体"/>
                <w:b/>
                <w:bCs/>
                <w:color w:val="000000"/>
                <w:sz w:val="22"/>
                <w:szCs w:val="22"/>
                <w:highlight w:val="none"/>
              </w:rPr>
            </w:pPr>
            <w:r>
              <w:rPr>
                <w:rFonts w:hint="eastAsia" w:ascii="宋体" w:hAnsi="宋体" w:eastAsia="宋体" w:cs="宋体"/>
                <w:b/>
                <w:bCs/>
                <w:color w:val="000000"/>
                <w:sz w:val="22"/>
                <w:szCs w:val="22"/>
                <w:highlight w:val="none"/>
              </w:rPr>
              <w:t xml:space="preserve">年</w:t>
            </w:r>
            <w:r/>
          </w:p>
        </w:tc>
        <w:tc>
          <w:tcPr>
            <w:shd w:val="clear" w:color="auto" w:fill="auto"/>
            <w:tcBorders>
              <w:top w:val="single" w:color="000000" w:sz="4" w:space="0"/>
              <w:left w:val="single" w:color="000000" w:sz="4" w:space="0"/>
              <w:bottom w:val="single" w:color="000000" w:sz="4" w:space="0"/>
              <w:right w:val="single" w:color="000000" w:sz="4" w:space="0"/>
            </w:tcBorders>
            <w:tcW w:w="1095" w:type="dxa"/>
            <w:vAlign w:val="center"/>
            <w:textDirection w:val="lrTb"/>
            <w:noWrap w:val="false"/>
          </w:tcPr>
          <w:p>
            <w:pPr>
              <w:jc w:val="center"/>
              <w:widowControl/>
              <w:rPr>
                <w:rFonts w:hint="eastAsia" w:ascii="宋体" w:hAnsi="宋体" w:eastAsia="宋体" w:cs="宋体"/>
                <w:b/>
                <w:bCs/>
                <w:color w:val="000000"/>
                <w:sz w:val="22"/>
                <w:szCs w:val="22"/>
                <w:highlight w:val="none"/>
              </w:rPr>
            </w:pPr>
            <w:r>
              <w:rPr>
                <w:rFonts w:hint="eastAsia" w:ascii="宋体" w:hAnsi="宋体" w:eastAsia="宋体" w:cs="宋体"/>
                <w:b/>
                <w:bCs/>
                <w:color w:val="000000"/>
                <w:sz w:val="22"/>
                <w:szCs w:val="22"/>
                <w:highlight w:val="none"/>
              </w:rPr>
              <w:t xml:space="preserve">1</w:t>
            </w:r>
            <w:r/>
          </w:p>
        </w:tc>
      </w:tr>
      <w:tr>
        <w:trPr>
          <w:trHeight w:val="270"/>
        </w:trPr>
        <w:tc>
          <w:tcPr>
            <w:gridSpan w:val="7"/>
            <w:shd w:val="clear" w:color="auto" w:fill="auto"/>
            <w:tcBorders>
              <w:top w:val="none" w:color="000000" w:sz="4" w:space="0"/>
              <w:left w:val="none" w:color="000000" w:sz="4" w:space="0"/>
              <w:bottom w:val="single" w:color="000000" w:sz="4" w:space="0"/>
              <w:right w:val="none" w:color="000000" w:sz="4" w:space="0"/>
            </w:tcBorders>
            <w:tcW w:w="9660" w:type="dxa"/>
            <w:vAlign w:val="center"/>
            <w:textDirection w:val="lrTb"/>
            <w:noWrap/>
          </w:tcPr>
          <w:p>
            <w:pPr>
              <w:jc w:val="center"/>
              <w:widowControl/>
              <w:rPr>
                <w:rFonts w:hAnsi="宋体" w:cs="宋体"/>
                <w:b/>
                <w:bCs/>
                <w:color w:val="000000"/>
                <w:sz w:val="22"/>
                <w:szCs w:val="22"/>
                <w:highlight w:val="none"/>
              </w:rPr>
            </w:pPr>
            <w:r>
              <w:rPr>
                <w:rFonts w:hint="eastAsia" w:hAnsi="宋体" w:cs="宋体"/>
                <w:b/>
                <w:bCs/>
                <w:color w:val="000000"/>
                <w:sz w:val="22"/>
                <w:szCs w:val="22"/>
                <w:highlight w:val="none"/>
              </w:rPr>
              <w:t xml:space="preserve">河北绛浜</w:t>
            </w:r>
            <w:r/>
          </w:p>
        </w:tc>
      </w:tr>
      <w:tr>
        <w:trPr>
          <w:trHeight w:val="312"/>
        </w:trPr>
        <w:tc>
          <w:tcPr>
            <w:shd w:val="clear" w:color="auto" w:fill="auto"/>
            <w:tcBorders>
              <w:top w:val="single" w:color="000000" w:sz="4" w:space="0"/>
              <w:left w:val="single" w:color="000000" w:sz="4" w:space="0"/>
              <w:bottom w:val="single" w:color="000000" w:sz="4" w:space="0"/>
              <w:right w:val="single" w:color="000000" w:sz="4" w:space="0"/>
            </w:tcBorders>
            <w:tcW w:w="645" w:type="dxa"/>
            <w:vAlign w:val="center"/>
            <w:vMerge w:val="restart"/>
            <w:textDirection w:val="lrTb"/>
            <w:noWrap w:val="false"/>
          </w:tcPr>
          <w:p>
            <w:pPr>
              <w:jc w:val="center"/>
              <w:widowControl/>
              <w:rPr>
                <w:rFonts w:hAnsi="宋体" w:cs="宋体"/>
                <w:b/>
                <w:bCs/>
                <w:color w:val="000000"/>
                <w:sz w:val="22"/>
                <w:szCs w:val="22"/>
                <w:highlight w:val="none"/>
              </w:rPr>
            </w:pPr>
            <w:r>
              <w:rPr>
                <w:rFonts w:hint="eastAsia" w:hAnsi="宋体" w:cs="宋体"/>
                <w:b/>
                <w:bCs/>
                <w:color w:val="000000"/>
                <w:sz w:val="22"/>
                <w:szCs w:val="22"/>
                <w:highlight w:val="none"/>
              </w:rPr>
              <w:t xml:space="preserve">序号</w:t>
            </w:r>
            <w:r/>
          </w:p>
        </w:tc>
        <w:tc>
          <w:tcPr>
            <w:gridSpan w:val="3"/>
            <w:shd w:val="clear" w:color="auto" w:fill="auto"/>
            <w:tcBorders>
              <w:top w:val="single" w:color="000000" w:sz="4" w:space="0"/>
              <w:left w:val="single" w:color="000000" w:sz="4" w:space="0"/>
              <w:bottom w:val="single" w:color="000000" w:sz="4" w:space="0"/>
              <w:right w:val="single" w:color="000000" w:sz="4" w:space="0"/>
            </w:tcBorders>
            <w:tcW w:w="2700" w:type="dxa"/>
            <w:vAlign w:val="center"/>
            <w:vMerge w:val="restart"/>
            <w:textDirection w:val="lrTb"/>
            <w:noWrap w:val="false"/>
          </w:tcPr>
          <w:p>
            <w:pPr>
              <w:jc w:val="center"/>
              <w:widowControl/>
              <w:rPr>
                <w:rFonts w:hAnsi="宋体" w:cs="宋体"/>
                <w:b/>
                <w:bCs/>
                <w:color w:val="000000"/>
                <w:sz w:val="22"/>
                <w:szCs w:val="22"/>
                <w:highlight w:val="none"/>
              </w:rPr>
            </w:pPr>
            <w:r>
              <w:rPr>
                <w:rFonts w:hint="eastAsia" w:hAnsi="宋体" w:cs="宋体"/>
                <w:b/>
                <w:bCs/>
                <w:color w:val="000000"/>
                <w:sz w:val="22"/>
                <w:szCs w:val="22"/>
                <w:highlight w:val="none"/>
              </w:rPr>
              <w:t xml:space="preserve">项目名称</w:t>
            </w:r>
            <w:r/>
          </w:p>
        </w:tc>
        <w:tc>
          <w:tcPr>
            <w:shd w:val="clear" w:color="auto" w:fill="auto"/>
            <w:tcBorders>
              <w:top w:val="single" w:color="000000" w:sz="4" w:space="0"/>
              <w:left w:val="single" w:color="000000" w:sz="4" w:space="0"/>
              <w:bottom w:val="single" w:color="000000" w:sz="4" w:space="0"/>
              <w:right w:val="single" w:color="000000" w:sz="4" w:space="0"/>
            </w:tcBorders>
            <w:tcW w:w="4140" w:type="dxa"/>
            <w:vAlign w:val="center"/>
            <w:vMerge w:val="restart"/>
            <w:textDirection w:val="lrTb"/>
            <w:noWrap w:val="false"/>
          </w:tcPr>
          <w:p>
            <w:pPr>
              <w:jc w:val="center"/>
              <w:widowControl/>
              <w:rPr>
                <w:rFonts w:hAnsi="宋体" w:cs="宋体"/>
                <w:b/>
                <w:bCs/>
                <w:color w:val="000000"/>
                <w:sz w:val="22"/>
                <w:szCs w:val="22"/>
                <w:highlight w:val="none"/>
              </w:rPr>
            </w:pPr>
            <w:r>
              <w:rPr>
                <w:rFonts w:hint="eastAsia" w:hAnsi="宋体" w:cs="宋体"/>
                <w:b/>
                <w:bCs/>
                <w:color w:val="000000"/>
                <w:sz w:val="22"/>
                <w:szCs w:val="22"/>
                <w:highlight w:val="none"/>
              </w:rPr>
              <w:t xml:space="preserve">项目特征描述</w:t>
            </w:r>
            <w:r/>
          </w:p>
        </w:tc>
        <w:tc>
          <w:tcPr>
            <w:shd w:val="clear" w:color="auto" w:fill="auto"/>
            <w:tcBorders>
              <w:top w:val="single" w:color="000000" w:sz="4" w:space="0"/>
              <w:left w:val="single" w:color="000000" w:sz="4" w:space="0"/>
              <w:bottom w:val="single" w:color="000000" w:sz="4" w:space="0"/>
              <w:right w:val="single" w:color="000000" w:sz="4" w:space="0"/>
            </w:tcBorders>
            <w:tcW w:w="1080" w:type="dxa"/>
            <w:vAlign w:val="center"/>
            <w:vMerge w:val="restart"/>
            <w:textDirection w:val="lrTb"/>
            <w:noWrap w:val="false"/>
          </w:tcPr>
          <w:p>
            <w:pPr>
              <w:jc w:val="center"/>
              <w:widowControl/>
              <w:rPr>
                <w:rFonts w:hAnsi="宋体" w:cs="宋体"/>
                <w:b/>
                <w:bCs/>
                <w:color w:val="000000"/>
                <w:sz w:val="22"/>
                <w:szCs w:val="22"/>
                <w:highlight w:val="none"/>
              </w:rPr>
            </w:pPr>
            <w:r>
              <w:rPr>
                <w:rFonts w:hint="eastAsia" w:hAnsi="宋体" w:cs="宋体"/>
                <w:b/>
                <w:bCs/>
                <w:color w:val="000000"/>
                <w:sz w:val="22"/>
                <w:szCs w:val="22"/>
                <w:highlight w:val="none"/>
              </w:rPr>
              <w:t xml:space="preserve">计量单位</w:t>
            </w:r>
            <w:r/>
          </w:p>
        </w:tc>
        <w:tc>
          <w:tcPr>
            <w:shd w:val="clear" w:color="auto" w:fill="auto"/>
            <w:tcBorders>
              <w:top w:val="single" w:color="000000" w:sz="4" w:space="0"/>
              <w:left w:val="single" w:color="000000" w:sz="4" w:space="0"/>
              <w:bottom w:val="single" w:color="000000" w:sz="4" w:space="0"/>
              <w:right w:val="single" w:color="000000" w:sz="4" w:space="0"/>
            </w:tcBorders>
            <w:tcW w:w="1095" w:type="dxa"/>
            <w:vAlign w:val="center"/>
            <w:vMerge w:val="restart"/>
            <w:textDirection w:val="lrTb"/>
            <w:noWrap w:val="false"/>
          </w:tcPr>
          <w:p>
            <w:pPr>
              <w:jc w:val="center"/>
              <w:widowControl/>
              <w:rPr>
                <w:rFonts w:hAnsi="宋体" w:cs="宋体"/>
                <w:b/>
                <w:bCs/>
                <w:color w:val="000000"/>
                <w:sz w:val="22"/>
                <w:szCs w:val="22"/>
                <w:highlight w:val="none"/>
              </w:rPr>
            </w:pPr>
            <w:r>
              <w:rPr>
                <w:rFonts w:hint="eastAsia" w:hAnsi="宋体" w:cs="宋体"/>
                <w:b/>
                <w:bCs/>
                <w:color w:val="000000"/>
                <w:sz w:val="22"/>
                <w:szCs w:val="22"/>
                <w:highlight w:val="none"/>
              </w:rPr>
              <w:t xml:space="preserve">工程量</w:t>
            </w:r>
            <w:r/>
          </w:p>
        </w:tc>
      </w:tr>
      <w:tr>
        <w:trPr>
          <w:trHeight w:val="90"/>
        </w:trPr>
        <w:tc>
          <w:tcPr>
            <w:shd w:val="clear" w:color="auto" w:fill="auto"/>
            <w:tcBorders>
              <w:top w:val="single" w:color="000000" w:sz="4" w:space="0"/>
              <w:left w:val="single" w:color="000000" w:sz="4" w:space="0"/>
              <w:bottom w:val="single" w:color="000000" w:sz="4" w:space="0"/>
              <w:right w:val="single" w:color="000000" w:sz="4" w:space="0"/>
            </w:tcBorders>
            <w:tcW w:w="645" w:type="dxa"/>
            <w:vAlign w:val="center"/>
            <w:vMerge w:val="restart"/>
            <w:textDirection w:val="lrTb"/>
            <w:noWrap w:val="false"/>
          </w:tcPr>
          <w:p>
            <w:pPr>
              <w:jc w:val="center"/>
              <w:widowControl/>
              <w:rPr>
                <w:rFonts w:hint="eastAsia" w:ascii="宋体" w:hAnsi="宋体" w:eastAsia="宋体" w:cs="宋体"/>
                <w:color w:val="000000"/>
                <w:sz w:val="22"/>
                <w:szCs w:val="22"/>
                <w:highlight w:val="none"/>
              </w:rPr>
            </w:pPr>
            <w:r>
              <w:rPr>
                <w:rFonts w:hint="eastAsia" w:ascii="宋体" w:hAnsi="宋体" w:eastAsia="宋体" w:cs="宋体"/>
                <w:color w:val="000000"/>
                <w:sz w:val="22"/>
                <w:szCs w:val="22"/>
                <w:highlight w:val="none"/>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540" w:type="dxa"/>
            <w:vAlign w:val="center"/>
            <w:vMerge w:val="restart"/>
            <w:textDirection w:val="lrTb"/>
            <w:noWrap w:val="false"/>
          </w:tcPr>
          <w:p>
            <w:pPr>
              <w:jc w:val="center"/>
              <w:widowControl/>
              <w:rPr>
                <w:rFonts w:hint="eastAsia" w:ascii="宋体" w:hAnsi="宋体" w:eastAsia="宋体" w:cs="宋体"/>
                <w:color w:val="000000"/>
                <w:sz w:val="22"/>
                <w:szCs w:val="22"/>
                <w:highlight w:val="none"/>
              </w:rPr>
            </w:pPr>
            <w:r>
              <w:rPr>
                <w:rFonts w:hint="eastAsia" w:ascii="宋体" w:hAnsi="宋体" w:eastAsia="宋体" w:cs="宋体"/>
                <w:color w:val="000000"/>
                <w:sz w:val="22"/>
                <w:szCs w:val="22"/>
                <w:highlight w:val="none"/>
              </w:rPr>
              <w:t xml:space="preserve">设备维修、保养</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2160" w:type="dxa"/>
            <w:vAlign w:val="center"/>
            <w:textDirection w:val="lrTb"/>
            <w:noWrap/>
          </w:tcPr>
          <w:p>
            <w:pPr>
              <w:jc w:val="center"/>
              <w:widowControl/>
              <w:rPr>
                <w:rFonts w:hint="eastAsia" w:ascii="宋体" w:hAnsi="宋体" w:eastAsia="宋体" w:cs="宋体"/>
                <w:color w:val="000000"/>
                <w:sz w:val="22"/>
                <w:szCs w:val="22"/>
                <w:highlight w:val="none"/>
              </w:rPr>
            </w:pPr>
            <w:r>
              <w:rPr>
                <w:rFonts w:hint="eastAsia" w:ascii="宋体" w:hAnsi="宋体" w:eastAsia="宋体" w:cs="宋体"/>
                <w:color w:val="000000"/>
                <w:sz w:val="22"/>
                <w:szCs w:val="22"/>
                <w:highlight w:val="none"/>
              </w:rPr>
              <w:t xml:space="preserve">臭氧发生器</w:t>
            </w:r>
            <w:r/>
          </w:p>
        </w:tc>
        <w:tc>
          <w:tcPr>
            <w:shd w:val="clear" w:color="auto" w:fill="auto"/>
            <w:tcBorders>
              <w:top w:val="single" w:color="000000" w:sz="4" w:space="0"/>
              <w:left w:val="single" w:color="000000" w:sz="4" w:space="0"/>
              <w:bottom w:val="single" w:color="000000" w:sz="4" w:space="0"/>
              <w:right w:val="single" w:color="000000" w:sz="4" w:space="0"/>
            </w:tcBorders>
            <w:tcW w:w="4140" w:type="dxa"/>
            <w:vAlign w:val="center"/>
            <w:vMerge w:val="restart"/>
            <w:textDirection w:val="lrTb"/>
            <w:noWrap w:val="false"/>
          </w:tcPr>
          <w:p>
            <w:pPr>
              <w:jc w:val="left"/>
              <w:widowControl/>
              <w:rPr>
                <w:rFonts w:hint="eastAsia" w:ascii="宋体" w:hAnsi="宋体" w:eastAsia="宋体" w:cs="宋体"/>
                <w:color w:val="000000"/>
                <w:sz w:val="22"/>
                <w:szCs w:val="22"/>
                <w:highlight w:val="none"/>
              </w:rPr>
            </w:pPr>
            <w:r>
              <w:rPr>
                <w:rFonts w:hint="eastAsia" w:ascii="宋体" w:hAnsi="宋体" w:eastAsia="宋体" w:cs="宋体"/>
                <w:color w:val="000000"/>
                <w:sz w:val="22"/>
                <w:szCs w:val="22"/>
                <w:highlight w:val="none"/>
                <w:lang w:eastAsia="zh-CN"/>
              </w:rPr>
              <w:t xml:space="preserve">1、</w:t>
            </w:r>
            <w:r>
              <w:rPr>
                <w:rFonts w:hint="eastAsia" w:ascii="宋体" w:hAnsi="宋体" w:eastAsia="宋体" w:cs="宋体"/>
                <w:color w:val="000000"/>
                <w:sz w:val="22"/>
                <w:szCs w:val="22"/>
                <w:highlight w:val="none"/>
              </w:rPr>
              <w:t xml:space="preserve">臭氧发生器及沉水风机曝气定期检修，如发生故障及时维修。</w:t>
            </w:r>
            <w:r>
              <w:rPr>
                <w:rFonts w:hint="eastAsia" w:ascii="宋体" w:hAnsi="宋体" w:eastAsia="宋体" w:cs="宋体"/>
                <w:color w:val="000000"/>
                <w:sz w:val="22"/>
                <w:szCs w:val="22"/>
                <w:highlight w:val="none"/>
              </w:rPr>
              <w:br/>
            </w:r>
            <w:r>
              <w:rPr>
                <w:rFonts w:hint="eastAsia" w:ascii="宋体" w:hAnsi="宋体" w:eastAsia="宋体" w:cs="宋体"/>
                <w:color w:val="000000"/>
                <w:sz w:val="22"/>
                <w:szCs w:val="22"/>
                <w:highlight w:val="none"/>
              </w:rPr>
              <w:t xml:space="preserve">2、若设备故障无法进行维修，及时跟甲方沟通协商另外更换新设备，新设备费用根据市场价格另行计算。</w:t>
            </w:r>
            <w:r/>
          </w:p>
        </w:tc>
        <w:tc>
          <w:tcPr>
            <w:shd w:val="clear" w:color="auto" w:fill="auto"/>
            <w:tcBorders>
              <w:top w:val="single" w:color="000000" w:sz="4" w:space="0"/>
              <w:left w:val="single" w:color="000000" w:sz="4" w:space="0"/>
              <w:bottom w:val="single" w:color="000000" w:sz="4" w:space="0"/>
              <w:right w:val="single" w:color="000000" w:sz="4" w:space="0"/>
            </w:tcBorders>
            <w:tcW w:w="1080" w:type="dxa"/>
            <w:vAlign w:val="center"/>
            <w:vMerge w:val="restart"/>
            <w:textDirection w:val="lrTb"/>
            <w:noWrap w:val="false"/>
          </w:tcPr>
          <w:p>
            <w:pPr>
              <w:jc w:val="center"/>
              <w:widowControl/>
              <w:rPr>
                <w:rFonts w:hint="eastAsia" w:ascii="宋体" w:hAnsi="宋体" w:eastAsia="宋体" w:cs="宋体"/>
                <w:color w:val="000000"/>
                <w:sz w:val="22"/>
                <w:szCs w:val="22"/>
                <w:highlight w:val="none"/>
              </w:rPr>
            </w:pPr>
            <w:r>
              <w:rPr>
                <w:rFonts w:hint="eastAsia" w:ascii="宋体" w:hAnsi="宋体" w:eastAsia="宋体" w:cs="宋体"/>
                <w:color w:val="000000"/>
                <w:sz w:val="22"/>
                <w:szCs w:val="22"/>
                <w:highlight w:val="none"/>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1095" w:type="dxa"/>
            <w:vAlign w:val="center"/>
            <w:textDirection w:val="lrTb"/>
            <w:noWrap w:val="false"/>
          </w:tcPr>
          <w:p>
            <w:pPr>
              <w:jc w:val="center"/>
              <w:widowControl/>
              <w:rPr>
                <w:rFonts w:hint="eastAsia" w:ascii="宋体" w:hAnsi="宋体" w:eastAsia="宋体" w:cs="宋体"/>
                <w:color w:val="000000"/>
                <w:sz w:val="22"/>
                <w:szCs w:val="22"/>
                <w:highlight w:val="none"/>
              </w:rPr>
            </w:pPr>
            <w:r>
              <w:rPr>
                <w:rFonts w:hint="eastAsia" w:ascii="宋体" w:hAnsi="宋体" w:eastAsia="宋体" w:cs="宋体"/>
                <w:color w:val="000000"/>
                <w:sz w:val="22"/>
                <w:szCs w:val="22"/>
                <w:highlight w:val="none"/>
              </w:rPr>
              <w:t xml:space="preserve">4</w:t>
            </w:r>
            <w:r/>
          </w:p>
        </w:tc>
      </w:tr>
      <w:tr>
        <w:trPr>
          <w:trHeight w:val="270"/>
        </w:trPr>
        <w:tc>
          <w:tcPr>
            <w:tcBorders>
              <w:top w:val="single" w:color="000000" w:sz="4" w:space="0"/>
              <w:left w:val="single" w:color="000000" w:sz="4" w:space="0"/>
              <w:bottom w:val="single" w:color="000000" w:sz="4" w:space="0"/>
              <w:right w:val="single" w:color="000000" w:sz="4" w:space="0"/>
            </w:tcBorders>
            <w:tcW w:w="645" w:type="dxa"/>
            <w:vAlign w:val="center"/>
            <w:vMerge w:val="continue"/>
            <w:textDirection w:val="lrTb"/>
            <w:noWrap w:val="false"/>
          </w:tcPr>
          <w:p>
            <w:pPr>
              <w:jc w:val="left"/>
              <w:widowControl/>
              <w:rPr>
                <w:rFonts w:hint="eastAsia" w:ascii="宋体" w:hAnsi="宋体" w:eastAsia="宋体" w:cs="宋体"/>
                <w:color w:val="000000"/>
                <w:sz w:val="22"/>
                <w:szCs w:val="22"/>
                <w:highlight w:val="none"/>
              </w:rPr>
            </w:pPr>
            <w:r>
              <w:rPr>
                <w:rFonts w:hint="eastAsia" w:ascii="宋体" w:hAnsi="宋体" w:eastAsia="宋体" w:cs="宋体"/>
                <w:color w:val="000000"/>
                <w:sz w:val="22"/>
                <w:szCs w:val="22"/>
                <w:highlight w:val="none"/>
              </w:rPr>
            </w:r>
            <w:r/>
          </w:p>
        </w:tc>
        <w:tc>
          <w:tcPr>
            <w:tcBorders>
              <w:top w:val="single" w:color="000000" w:sz="4" w:space="0"/>
              <w:left w:val="single" w:color="000000" w:sz="4" w:space="0"/>
              <w:bottom w:val="single" w:color="000000" w:sz="4" w:space="0"/>
              <w:right w:val="single" w:color="000000" w:sz="4" w:space="0"/>
            </w:tcBorders>
            <w:tcW w:w="540" w:type="dxa"/>
            <w:vAlign w:val="center"/>
            <w:vMerge w:val="continue"/>
            <w:textDirection w:val="lrTb"/>
            <w:noWrap w:val="false"/>
          </w:tcPr>
          <w:p>
            <w:pPr>
              <w:jc w:val="left"/>
              <w:widowControl/>
              <w:rPr>
                <w:rFonts w:hint="eastAsia" w:ascii="宋体" w:hAnsi="宋体" w:eastAsia="宋体" w:cs="宋体"/>
                <w:color w:val="000000"/>
                <w:sz w:val="22"/>
                <w:szCs w:val="22"/>
                <w:highlight w:val="none"/>
              </w:rPr>
            </w:pPr>
            <w:r>
              <w:rPr>
                <w:rFonts w:hint="eastAsia" w:ascii="宋体" w:hAnsi="宋体" w:eastAsia="宋体" w:cs="宋体"/>
                <w:color w:val="000000"/>
                <w:sz w:val="22"/>
                <w:szCs w:val="22"/>
                <w:highlight w:val="none"/>
              </w:rPr>
            </w:r>
            <w:r/>
          </w:p>
        </w:tc>
        <w:tc>
          <w:tcPr>
            <w:gridSpan w:val="2"/>
            <w:shd w:val="clear" w:color="auto" w:fill="auto"/>
            <w:tcBorders>
              <w:top w:val="single" w:color="000000" w:sz="4" w:space="0"/>
              <w:left w:val="single" w:color="000000" w:sz="4" w:space="0"/>
              <w:bottom w:val="single" w:color="000000" w:sz="4" w:space="0"/>
              <w:right w:val="single" w:color="000000" w:sz="4" w:space="0"/>
            </w:tcBorders>
            <w:tcW w:w="2160" w:type="dxa"/>
            <w:vAlign w:val="center"/>
            <w:textDirection w:val="lrTb"/>
            <w:noWrap/>
          </w:tcPr>
          <w:p>
            <w:pPr>
              <w:jc w:val="center"/>
              <w:widowControl/>
              <w:rPr>
                <w:rFonts w:hint="eastAsia" w:ascii="宋体" w:hAnsi="宋体" w:eastAsia="宋体" w:cs="宋体"/>
                <w:color w:val="000000"/>
                <w:sz w:val="22"/>
                <w:szCs w:val="22"/>
                <w:highlight w:val="none"/>
              </w:rPr>
            </w:pPr>
            <w:r>
              <w:rPr>
                <w:rFonts w:hint="eastAsia" w:ascii="宋体" w:hAnsi="宋体" w:eastAsia="宋体" w:cs="宋体"/>
                <w:color w:val="000000"/>
                <w:sz w:val="22"/>
                <w:szCs w:val="22"/>
                <w:highlight w:val="none"/>
              </w:rPr>
              <w:t xml:space="preserve">沉水风机曝气</w:t>
            </w:r>
            <w:r/>
          </w:p>
        </w:tc>
        <w:tc>
          <w:tcPr>
            <w:tcBorders>
              <w:top w:val="single" w:color="000000" w:sz="4" w:space="0"/>
              <w:left w:val="single" w:color="000000" w:sz="4" w:space="0"/>
              <w:bottom w:val="single" w:color="000000" w:sz="4" w:space="0"/>
              <w:right w:val="single" w:color="000000" w:sz="4" w:space="0"/>
            </w:tcBorders>
            <w:tcW w:w="4140" w:type="dxa"/>
            <w:vAlign w:val="center"/>
            <w:vMerge w:val="continue"/>
            <w:textDirection w:val="lrTb"/>
            <w:noWrap w:val="false"/>
          </w:tcPr>
          <w:p>
            <w:pPr>
              <w:jc w:val="left"/>
              <w:widowControl/>
              <w:rPr>
                <w:rFonts w:hint="eastAsia" w:ascii="宋体" w:hAnsi="宋体" w:eastAsia="宋体" w:cs="宋体"/>
                <w:color w:val="000000"/>
                <w:sz w:val="22"/>
                <w:szCs w:val="22"/>
                <w:highlight w:val="none"/>
              </w:rPr>
            </w:pPr>
            <w:r>
              <w:rPr>
                <w:rFonts w:hint="eastAsia" w:ascii="宋体" w:hAnsi="宋体" w:eastAsia="宋体" w:cs="宋体"/>
                <w:color w:val="000000"/>
                <w:sz w:val="22"/>
                <w:szCs w:val="22"/>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1080" w:type="dxa"/>
            <w:vAlign w:val="center"/>
            <w:textDirection w:val="lrTb"/>
            <w:noWrap w:val="false"/>
          </w:tcPr>
          <w:p>
            <w:pPr>
              <w:jc w:val="center"/>
              <w:widowControl/>
              <w:rPr>
                <w:rFonts w:hint="eastAsia" w:ascii="宋体" w:hAnsi="宋体" w:eastAsia="宋体" w:cs="宋体"/>
                <w:color w:val="000000"/>
                <w:sz w:val="22"/>
                <w:szCs w:val="22"/>
                <w:highlight w:val="none"/>
              </w:rPr>
            </w:pPr>
            <w:r>
              <w:rPr>
                <w:rFonts w:hint="eastAsia" w:ascii="宋体" w:hAnsi="宋体" w:eastAsia="宋体" w:cs="宋体"/>
                <w:color w:val="000000"/>
                <w:sz w:val="22"/>
                <w:szCs w:val="22"/>
                <w:highlight w:val="none"/>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1095" w:type="dxa"/>
            <w:vAlign w:val="center"/>
            <w:textDirection w:val="lrTb"/>
            <w:noWrap w:val="false"/>
          </w:tcPr>
          <w:p>
            <w:pPr>
              <w:jc w:val="center"/>
              <w:widowControl/>
              <w:rPr>
                <w:rFonts w:hint="eastAsia" w:ascii="宋体" w:hAnsi="宋体" w:eastAsia="宋体" w:cs="宋体"/>
                <w:color w:val="000000"/>
                <w:sz w:val="22"/>
                <w:szCs w:val="22"/>
                <w:highlight w:val="none"/>
              </w:rPr>
            </w:pPr>
            <w:r>
              <w:rPr>
                <w:rFonts w:hint="eastAsia" w:ascii="宋体" w:hAnsi="宋体" w:eastAsia="宋体" w:cs="宋体"/>
                <w:color w:val="000000"/>
                <w:sz w:val="22"/>
                <w:szCs w:val="22"/>
                <w:highlight w:val="none"/>
              </w:rPr>
              <w:t xml:space="preserve">1</w:t>
            </w:r>
            <w:r/>
          </w:p>
        </w:tc>
      </w:tr>
      <w:tr>
        <w:trPr>
          <w:trHeight w:val="810"/>
        </w:trPr>
        <w:tc>
          <w:tcPr>
            <w:shd w:val="clear" w:color="auto" w:fill="auto"/>
            <w:tcBorders>
              <w:top w:val="single" w:color="000000" w:sz="4" w:space="0"/>
              <w:left w:val="single" w:color="000000" w:sz="4" w:space="0"/>
              <w:bottom w:val="single" w:color="000000" w:sz="4" w:space="0"/>
              <w:right w:val="single" w:color="000000" w:sz="4" w:space="0"/>
            </w:tcBorders>
            <w:tcW w:w="645" w:type="dxa"/>
            <w:vAlign w:val="center"/>
            <w:textDirection w:val="lrTb"/>
            <w:noWrap w:val="false"/>
          </w:tcPr>
          <w:p>
            <w:pPr>
              <w:jc w:val="center"/>
              <w:widowControl/>
              <w:rPr>
                <w:rFonts w:hint="eastAsia" w:ascii="宋体" w:hAnsi="宋体" w:eastAsia="宋体" w:cs="宋体"/>
                <w:color w:val="000000"/>
                <w:sz w:val="22"/>
                <w:szCs w:val="22"/>
                <w:highlight w:val="none"/>
              </w:rPr>
            </w:pPr>
            <w:r>
              <w:rPr>
                <w:rFonts w:hint="eastAsia" w:ascii="宋体" w:hAnsi="宋体" w:eastAsia="宋体" w:cs="宋体"/>
                <w:color w:val="000000"/>
                <w:sz w:val="22"/>
                <w:szCs w:val="22"/>
                <w:highlight w:val="none"/>
              </w:rPr>
              <w:t xml:space="preserve">2</w:t>
            </w:r>
            <w:r/>
          </w:p>
        </w:tc>
        <w:tc>
          <w:tcPr>
            <w:gridSpan w:val="3"/>
            <w:shd w:val="clear" w:color="auto" w:fill="auto"/>
            <w:tcBorders>
              <w:top w:val="single" w:color="000000" w:sz="4" w:space="0"/>
              <w:left w:val="single" w:color="000000" w:sz="4" w:space="0"/>
              <w:bottom w:val="single" w:color="000000" w:sz="4" w:space="0"/>
              <w:right w:val="single" w:color="000000" w:sz="4" w:space="0"/>
            </w:tcBorders>
            <w:tcW w:w="2700" w:type="dxa"/>
            <w:vAlign w:val="center"/>
            <w:textDirection w:val="lrTb"/>
            <w:noWrap/>
          </w:tcPr>
          <w:p>
            <w:pPr>
              <w:jc w:val="center"/>
              <w:widowControl/>
              <w:rPr>
                <w:rFonts w:hint="eastAsia" w:ascii="宋体" w:hAnsi="宋体" w:eastAsia="宋体" w:cs="宋体"/>
                <w:color w:val="000000"/>
                <w:sz w:val="22"/>
                <w:szCs w:val="22"/>
                <w:highlight w:val="none"/>
              </w:rPr>
            </w:pPr>
            <w:r>
              <w:rPr>
                <w:rFonts w:hint="eastAsia" w:ascii="宋体" w:hAnsi="宋体" w:eastAsia="宋体" w:cs="宋体"/>
                <w:color w:val="000000"/>
                <w:sz w:val="22"/>
                <w:szCs w:val="22"/>
                <w:highlight w:val="none"/>
              </w:rPr>
              <w:t xml:space="preserve">硝化菌</w:t>
            </w:r>
            <w:r/>
          </w:p>
        </w:tc>
        <w:tc>
          <w:tcPr>
            <w:shd w:val="clear" w:color="auto" w:fill="ffffff"/>
            <w:tcBorders>
              <w:top w:val="single" w:color="000000" w:sz="4" w:space="0"/>
              <w:left w:val="single" w:color="000000" w:sz="4" w:space="0"/>
              <w:bottom w:val="single" w:color="000000" w:sz="4" w:space="0"/>
              <w:right w:val="single" w:color="000000" w:sz="4" w:space="0"/>
            </w:tcBorders>
            <w:tcW w:w="4140" w:type="dxa"/>
            <w:vAlign w:val="center"/>
            <w:textDirection w:val="lrTb"/>
            <w:noWrap w:val="false"/>
          </w:tcPr>
          <w:p>
            <w:pPr>
              <w:jc w:val="left"/>
              <w:widowControl/>
              <w:rPr>
                <w:rFonts w:hint="eastAsia" w:ascii="宋体" w:hAnsi="宋体" w:eastAsia="宋体" w:cs="宋体"/>
                <w:color w:val="000000"/>
                <w:sz w:val="22"/>
                <w:szCs w:val="22"/>
                <w:highlight w:val="none"/>
              </w:rPr>
            </w:pPr>
            <w:r>
              <w:rPr>
                <w:rFonts w:hint="eastAsia" w:ascii="宋体" w:hAnsi="宋体" w:eastAsia="宋体" w:cs="宋体"/>
                <w:color w:val="000000"/>
                <w:sz w:val="22"/>
                <w:szCs w:val="22"/>
                <w:highlight w:val="none"/>
              </w:rPr>
              <w:t xml:space="preserve">1.固体菌剂；2.有效活菌数：＞1000 亿/克；3.主要成分：以硝化菌为主及包含部分芽孢杆菌的一类复合菌群。</w:t>
            </w:r>
            <w:r/>
          </w:p>
        </w:tc>
        <w:tc>
          <w:tcPr>
            <w:shd w:val="clear" w:color="auto" w:fill="auto"/>
            <w:tcBorders>
              <w:top w:val="single" w:color="000000" w:sz="4" w:space="0"/>
              <w:left w:val="single" w:color="000000" w:sz="4" w:space="0"/>
              <w:bottom w:val="single" w:color="000000" w:sz="4" w:space="0"/>
              <w:right w:val="single" w:color="000000" w:sz="4" w:space="0"/>
            </w:tcBorders>
            <w:tcW w:w="1080" w:type="dxa"/>
            <w:vAlign w:val="center"/>
            <w:textDirection w:val="lrTb"/>
            <w:noWrap w:val="false"/>
          </w:tcPr>
          <w:p>
            <w:pPr>
              <w:jc w:val="center"/>
              <w:widowControl/>
              <w:rPr>
                <w:rFonts w:hint="eastAsia" w:ascii="宋体" w:hAnsi="宋体" w:eastAsia="宋体" w:cs="宋体"/>
                <w:color w:val="000000"/>
                <w:sz w:val="22"/>
                <w:szCs w:val="22"/>
                <w:highlight w:val="none"/>
              </w:rPr>
            </w:pPr>
            <w:r>
              <w:rPr>
                <w:rFonts w:hint="eastAsia" w:ascii="宋体" w:hAnsi="宋体" w:eastAsia="宋体" w:cs="宋体"/>
                <w:color w:val="000000"/>
                <w:sz w:val="22"/>
                <w:szCs w:val="22"/>
                <w:highlight w:val="none"/>
              </w:rPr>
              <w:t xml:space="preserve">kg</w:t>
            </w:r>
            <w:r/>
          </w:p>
        </w:tc>
        <w:tc>
          <w:tcPr>
            <w:shd w:val="clear" w:color="auto" w:fill="auto"/>
            <w:tcBorders>
              <w:top w:val="single" w:color="000000" w:sz="4" w:space="0"/>
              <w:left w:val="single" w:color="000000" w:sz="4" w:space="0"/>
              <w:bottom w:val="single" w:color="000000" w:sz="4" w:space="0"/>
              <w:right w:val="single" w:color="000000" w:sz="4" w:space="0"/>
            </w:tcBorders>
            <w:tcW w:w="1095" w:type="dxa"/>
            <w:vAlign w:val="center"/>
            <w:textDirection w:val="lrTb"/>
            <w:noWrap w:val="false"/>
          </w:tcPr>
          <w:p>
            <w:pPr>
              <w:jc w:val="center"/>
              <w:widowControl/>
              <w:rPr>
                <w:rFonts w:hint="eastAsia" w:ascii="宋体" w:hAnsi="宋体" w:eastAsia="宋体" w:cs="宋体"/>
                <w:color w:val="000000"/>
                <w:sz w:val="22"/>
                <w:szCs w:val="22"/>
                <w:highlight w:val="none"/>
              </w:rPr>
            </w:pPr>
            <w:r>
              <w:rPr>
                <w:rFonts w:hint="eastAsia" w:ascii="宋体" w:hAnsi="宋体" w:eastAsia="宋体" w:cs="宋体"/>
                <w:color w:val="000000"/>
                <w:sz w:val="22"/>
                <w:szCs w:val="22"/>
                <w:highlight w:val="none"/>
                <w:lang w:val="en-US" w:eastAsia="zh-CN"/>
              </w:rPr>
              <w:t xml:space="preserve">1750</w:t>
            </w:r>
            <w:r/>
          </w:p>
        </w:tc>
      </w:tr>
      <w:tr>
        <w:trPr>
          <w:trHeight w:val="1080"/>
        </w:trPr>
        <w:tc>
          <w:tcPr>
            <w:shd w:val="clear" w:color="auto" w:fill="auto"/>
            <w:tcBorders>
              <w:top w:val="single" w:color="000000" w:sz="4" w:space="0"/>
              <w:left w:val="single" w:color="000000" w:sz="4" w:space="0"/>
              <w:bottom w:val="single" w:color="000000" w:sz="4" w:space="0"/>
              <w:right w:val="single" w:color="000000" w:sz="4" w:space="0"/>
            </w:tcBorders>
            <w:tcW w:w="645" w:type="dxa"/>
            <w:vAlign w:val="center"/>
            <w:textDirection w:val="lrTb"/>
            <w:noWrap w:val="false"/>
          </w:tcPr>
          <w:p>
            <w:pPr>
              <w:jc w:val="center"/>
              <w:widowControl/>
              <w:rPr>
                <w:rFonts w:hint="eastAsia" w:ascii="宋体" w:hAnsi="宋体" w:eastAsia="宋体" w:cs="宋体"/>
                <w:color w:val="000000"/>
                <w:sz w:val="22"/>
                <w:szCs w:val="22"/>
                <w:highlight w:val="none"/>
              </w:rPr>
            </w:pPr>
            <w:r>
              <w:rPr>
                <w:rFonts w:hint="eastAsia" w:ascii="宋体" w:hAnsi="宋体" w:eastAsia="宋体" w:cs="宋体"/>
                <w:color w:val="000000"/>
                <w:sz w:val="22"/>
                <w:szCs w:val="22"/>
                <w:highlight w:val="none"/>
              </w:rPr>
              <w:t xml:space="preserve">3</w:t>
            </w:r>
            <w:r/>
          </w:p>
        </w:tc>
        <w:tc>
          <w:tcPr>
            <w:gridSpan w:val="3"/>
            <w:shd w:val="clear" w:color="auto" w:fill="auto"/>
            <w:tcBorders>
              <w:top w:val="single" w:color="000000" w:sz="4" w:space="0"/>
              <w:left w:val="single" w:color="000000" w:sz="4" w:space="0"/>
              <w:bottom w:val="single" w:color="000000" w:sz="4" w:space="0"/>
              <w:right w:val="single" w:color="000000" w:sz="4" w:space="0"/>
            </w:tcBorders>
            <w:tcW w:w="2700" w:type="dxa"/>
            <w:vAlign w:val="center"/>
            <w:textDirection w:val="lrTb"/>
            <w:noWrap/>
          </w:tcPr>
          <w:p>
            <w:pPr>
              <w:jc w:val="center"/>
              <w:widowControl/>
              <w:rPr>
                <w:rFonts w:hint="eastAsia" w:ascii="宋体" w:hAnsi="宋体" w:eastAsia="宋体" w:cs="宋体"/>
                <w:color w:val="000000"/>
                <w:sz w:val="22"/>
                <w:szCs w:val="22"/>
                <w:highlight w:val="none"/>
              </w:rPr>
            </w:pPr>
            <w:r>
              <w:rPr>
                <w:rFonts w:hint="eastAsia" w:ascii="宋体" w:hAnsi="宋体" w:eastAsia="宋体" w:cs="宋体"/>
                <w:color w:val="000000"/>
                <w:sz w:val="22"/>
                <w:szCs w:val="22"/>
                <w:highlight w:val="none"/>
              </w:rPr>
              <w:t xml:space="preserve">COD降解微生物菌剂</w:t>
            </w:r>
            <w:r/>
          </w:p>
        </w:tc>
        <w:tc>
          <w:tcPr>
            <w:shd w:val="clear" w:color="auto" w:fill="auto"/>
            <w:tcBorders>
              <w:top w:val="single" w:color="000000" w:sz="4" w:space="0"/>
              <w:left w:val="single" w:color="000000" w:sz="4" w:space="0"/>
              <w:bottom w:val="single" w:color="000000" w:sz="4" w:space="0"/>
              <w:right w:val="single" w:color="000000" w:sz="4" w:space="0"/>
            </w:tcBorders>
            <w:tcW w:w="4140" w:type="dxa"/>
            <w:vAlign w:val="center"/>
            <w:textDirection w:val="lrTb"/>
            <w:noWrap w:val="false"/>
          </w:tcPr>
          <w:p>
            <w:pPr>
              <w:jc w:val="left"/>
              <w:widowControl/>
              <w:rPr>
                <w:rFonts w:hint="eastAsia" w:ascii="宋体" w:hAnsi="宋体" w:eastAsia="宋体" w:cs="宋体"/>
                <w:color w:val="000000"/>
                <w:sz w:val="22"/>
                <w:szCs w:val="22"/>
                <w:highlight w:val="none"/>
              </w:rPr>
            </w:pPr>
            <w:r>
              <w:rPr>
                <w:rFonts w:hint="eastAsia" w:ascii="宋体" w:hAnsi="宋体" w:eastAsia="宋体" w:cs="宋体"/>
                <w:color w:val="000000"/>
                <w:sz w:val="22"/>
                <w:szCs w:val="22"/>
                <w:highlight w:val="none"/>
              </w:rPr>
              <w:t xml:space="preserve">1.固体菌剂；2.有效活菌数：＞1000 亿/克；3.主要成分：以枯草芽孢杆菌、地衣芽孢杆菌为主的一类好氧芽孢杆菌复合菌群。</w:t>
            </w:r>
            <w:r/>
          </w:p>
        </w:tc>
        <w:tc>
          <w:tcPr>
            <w:shd w:val="clear" w:color="auto" w:fill="auto"/>
            <w:tcBorders>
              <w:top w:val="single" w:color="000000" w:sz="4" w:space="0"/>
              <w:left w:val="single" w:color="000000" w:sz="4" w:space="0"/>
              <w:bottom w:val="single" w:color="000000" w:sz="4" w:space="0"/>
              <w:right w:val="single" w:color="000000" w:sz="4" w:space="0"/>
            </w:tcBorders>
            <w:tcW w:w="1080" w:type="dxa"/>
            <w:vAlign w:val="center"/>
            <w:textDirection w:val="lrTb"/>
            <w:noWrap w:val="false"/>
          </w:tcPr>
          <w:p>
            <w:pPr>
              <w:jc w:val="center"/>
              <w:widowControl/>
              <w:rPr>
                <w:rFonts w:hint="eastAsia" w:ascii="宋体" w:hAnsi="宋体" w:eastAsia="宋体" w:cs="宋体"/>
                <w:color w:val="000000"/>
                <w:sz w:val="22"/>
                <w:szCs w:val="22"/>
                <w:highlight w:val="none"/>
              </w:rPr>
            </w:pPr>
            <w:r>
              <w:rPr>
                <w:rFonts w:hint="eastAsia" w:ascii="宋体" w:hAnsi="宋体" w:eastAsia="宋体" w:cs="宋体"/>
                <w:color w:val="000000"/>
                <w:sz w:val="22"/>
                <w:szCs w:val="22"/>
                <w:highlight w:val="none"/>
              </w:rPr>
              <w:t xml:space="preserve">kg</w:t>
            </w:r>
            <w:r/>
          </w:p>
        </w:tc>
        <w:tc>
          <w:tcPr>
            <w:shd w:val="clear" w:color="auto" w:fill="auto"/>
            <w:tcBorders>
              <w:top w:val="single" w:color="000000" w:sz="4" w:space="0"/>
              <w:left w:val="single" w:color="000000" w:sz="4" w:space="0"/>
              <w:bottom w:val="single" w:color="000000" w:sz="4" w:space="0"/>
              <w:right w:val="single" w:color="000000" w:sz="4" w:space="0"/>
            </w:tcBorders>
            <w:tcW w:w="1095" w:type="dxa"/>
            <w:vAlign w:val="center"/>
            <w:textDirection w:val="lrTb"/>
            <w:noWrap w:val="false"/>
          </w:tcPr>
          <w:p>
            <w:pPr>
              <w:jc w:val="center"/>
              <w:widowControl/>
              <w:rPr>
                <w:rFonts w:hint="eastAsia" w:ascii="宋体" w:hAnsi="宋体" w:eastAsia="宋体" w:cs="宋体"/>
                <w:color w:val="000000"/>
                <w:sz w:val="22"/>
                <w:szCs w:val="22"/>
                <w:highlight w:val="none"/>
              </w:rPr>
            </w:pPr>
            <w:r>
              <w:rPr>
                <w:rFonts w:hint="eastAsia" w:ascii="宋体" w:hAnsi="宋体" w:eastAsia="宋体" w:cs="宋体"/>
                <w:color w:val="000000"/>
                <w:sz w:val="22"/>
                <w:szCs w:val="22"/>
                <w:highlight w:val="none"/>
                <w:lang w:val="en-US" w:eastAsia="zh-CN"/>
              </w:rPr>
              <w:t xml:space="preserve">1850</w:t>
            </w:r>
            <w:r/>
          </w:p>
        </w:tc>
      </w:tr>
      <w:tr>
        <w:trPr>
          <w:trHeight w:val="1080"/>
        </w:trPr>
        <w:tc>
          <w:tcPr>
            <w:shd w:val="clear" w:color="auto" w:fill="auto"/>
            <w:tcBorders>
              <w:top w:val="single" w:color="000000" w:sz="4" w:space="0"/>
              <w:left w:val="single" w:color="000000" w:sz="4" w:space="0"/>
              <w:bottom w:val="single" w:color="000000" w:sz="4" w:space="0"/>
              <w:right w:val="single" w:color="000000" w:sz="4" w:space="0"/>
            </w:tcBorders>
            <w:tcW w:w="645" w:type="dxa"/>
            <w:vAlign w:val="center"/>
            <w:textDirection w:val="lrTb"/>
            <w:noWrap w:val="false"/>
          </w:tcPr>
          <w:p>
            <w:pPr>
              <w:jc w:val="center"/>
              <w:widowControl/>
              <w:rPr>
                <w:rFonts w:hint="eastAsia" w:ascii="宋体" w:hAnsi="宋体" w:eastAsia="宋体" w:cs="宋体"/>
                <w:color w:val="000000"/>
                <w:sz w:val="22"/>
                <w:szCs w:val="22"/>
                <w:highlight w:val="none"/>
              </w:rPr>
            </w:pPr>
            <w:r>
              <w:rPr>
                <w:rFonts w:hint="eastAsia" w:ascii="宋体" w:hAnsi="宋体" w:eastAsia="宋体" w:cs="宋体"/>
                <w:color w:val="000000"/>
                <w:sz w:val="22"/>
                <w:szCs w:val="22"/>
                <w:highlight w:val="none"/>
              </w:rPr>
              <w:t xml:space="preserve">4</w:t>
            </w:r>
            <w:r/>
          </w:p>
        </w:tc>
        <w:tc>
          <w:tcPr>
            <w:gridSpan w:val="3"/>
            <w:shd w:val="clear" w:color="auto" w:fill="auto"/>
            <w:tcBorders>
              <w:top w:val="single" w:color="000000" w:sz="4" w:space="0"/>
              <w:left w:val="single" w:color="000000" w:sz="4" w:space="0"/>
              <w:bottom w:val="single" w:color="000000" w:sz="4" w:space="0"/>
              <w:right w:val="single" w:color="000000" w:sz="4" w:space="0"/>
            </w:tcBorders>
            <w:tcW w:w="2700" w:type="dxa"/>
            <w:vAlign w:val="center"/>
            <w:textDirection w:val="lrTb"/>
            <w:noWrap/>
          </w:tcPr>
          <w:p>
            <w:pPr>
              <w:jc w:val="center"/>
              <w:widowControl/>
              <w:rPr>
                <w:rFonts w:hint="eastAsia" w:ascii="宋体" w:hAnsi="宋体" w:eastAsia="宋体" w:cs="宋体"/>
                <w:color w:val="000000"/>
                <w:sz w:val="22"/>
                <w:szCs w:val="22"/>
                <w:highlight w:val="none"/>
              </w:rPr>
            </w:pPr>
            <w:r>
              <w:rPr>
                <w:rFonts w:hint="eastAsia" w:ascii="宋体" w:hAnsi="宋体" w:eastAsia="宋体" w:cs="宋体"/>
                <w:color w:val="000000"/>
                <w:sz w:val="22"/>
                <w:szCs w:val="22"/>
                <w:highlight w:val="none"/>
              </w:rPr>
              <w:t xml:space="preserve">磷固化菌剂</w:t>
            </w:r>
            <w:r/>
          </w:p>
        </w:tc>
        <w:tc>
          <w:tcPr>
            <w:shd w:val="clear" w:color="auto" w:fill="auto"/>
            <w:tcBorders>
              <w:top w:val="single" w:color="000000" w:sz="4" w:space="0"/>
              <w:left w:val="single" w:color="000000" w:sz="4" w:space="0"/>
              <w:bottom w:val="single" w:color="000000" w:sz="4" w:space="0"/>
              <w:right w:val="single" w:color="000000" w:sz="4" w:space="0"/>
            </w:tcBorders>
            <w:tcW w:w="4140" w:type="dxa"/>
            <w:vAlign w:val="center"/>
            <w:textDirection w:val="lrTb"/>
            <w:noWrap w:val="false"/>
          </w:tcPr>
          <w:p>
            <w:pPr>
              <w:jc w:val="left"/>
              <w:widowControl/>
              <w:rPr>
                <w:rFonts w:hint="eastAsia" w:ascii="宋体" w:hAnsi="宋体" w:eastAsia="宋体" w:cs="宋体"/>
                <w:color w:val="000000"/>
                <w:sz w:val="22"/>
                <w:szCs w:val="22"/>
                <w:highlight w:val="none"/>
              </w:rPr>
            </w:pPr>
            <w:r>
              <w:rPr>
                <w:rFonts w:hint="eastAsia" w:ascii="宋体" w:hAnsi="宋体" w:eastAsia="宋体" w:cs="宋体"/>
                <w:color w:val="000000"/>
                <w:sz w:val="22"/>
                <w:szCs w:val="22"/>
                <w:highlight w:val="none"/>
              </w:rPr>
              <w:t xml:space="preserve">1.固体菌剂；                        2.有效活菌数：＞200 亿/ml；3.主要成分：以假单胞菌、不动杆菌为主的一类复合菌群；               </w:t>
            </w:r>
            <w:r/>
          </w:p>
        </w:tc>
        <w:tc>
          <w:tcPr>
            <w:shd w:val="clear" w:color="auto" w:fill="auto"/>
            <w:tcBorders>
              <w:top w:val="single" w:color="000000" w:sz="4" w:space="0"/>
              <w:left w:val="single" w:color="000000" w:sz="4" w:space="0"/>
              <w:bottom w:val="single" w:color="000000" w:sz="4" w:space="0"/>
              <w:right w:val="single" w:color="000000" w:sz="4" w:space="0"/>
            </w:tcBorders>
            <w:tcW w:w="1080" w:type="dxa"/>
            <w:vAlign w:val="center"/>
            <w:textDirection w:val="lrTb"/>
            <w:noWrap w:val="false"/>
          </w:tcPr>
          <w:p>
            <w:pPr>
              <w:jc w:val="center"/>
              <w:widowControl/>
              <w:rPr>
                <w:rFonts w:hint="eastAsia" w:ascii="宋体" w:hAnsi="宋体" w:eastAsia="宋体" w:cs="宋体"/>
                <w:color w:val="000000"/>
                <w:sz w:val="22"/>
                <w:szCs w:val="22"/>
                <w:highlight w:val="none"/>
              </w:rPr>
            </w:pPr>
            <w:r>
              <w:rPr>
                <w:rFonts w:hint="eastAsia" w:ascii="宋体" w:hAnsi="宋体" w:eastAsia="宋体" w:cs="宋体"/>
                <w:color w:val="000000"/>
                <w:sz w:val="22"/>
                <w:szCs w:val="22"/>
                <w:highlight w:val="none"/>
              </w:rPr>
              <w:t xml:space="preserve">kg</w:t>
            </w:r>
            <w:r/>
          </w:p>
        </w:tc>
        <w:tc>
          <w:tcPr>
            <w:shd w:val="clear" w:color="auto" w:fill="auto"/>
            <w:tcBorders>
              <w:top w:val="single" w:color="000000" w:sz="4" w:space="0"/>
              <w:left w:val="single" w:color="000000" w:sz="4" w:space="0"/>
              <w:bottom w:val="single" w:color="000000" w:sz="4" w:space="0"/>
              <w:right w:val="single" w:color="000000" w:sz="4" w:space="0"/>
            </w:tcBorders>
            <w:tcW w:w="1095" w:type="dxa"/>
            <w:vAlign w:val="center"/>
            <w:textDirection w:val="lrTb"/>
            <w:noWrap w:val="false"/>
          </w:tcPr>
          <w:p>
            <w:pPr>
              <w:jc w:val="center"/>
              <w:widowControl/>
              <w:rPr>
                <w:rFonts w:hint="eastAsia" w:ascii="宋体" w:hAnsi="宋体" w:eastAsia="宋体" w:cs="宋体"/>
                <w:color w:val="000000"/>
                <w:sz w:val="22"/>
                <w:szCs w:val="22"/>
                <w:highlight w:val="none"/>
              </w:rPr>
            </w:pPr>
            <w:r>
              <w:rPr>
                <w:rFonts w:hint="eastAsia" w:ascii="宋体" w:hAnsi="宋体" w:eastAsia="宋体" w:cs="宋体"/>
                <w:color w:val="000000"/>
                <w:sz w:val="22"/>
                <w:szCs w:val="22"/>
                <w:highlight w:val="none"/>
                <w:lang w:val="en-US" w:eastAsia="zh-CN"/>
              </w:rPr>
              <w:t xml:space="preserve">1800</w:t>
            </w:r>
            <w:r/>
          </w:p>
        </w:tc>
      </w:tr>
      <w:tr>
        <w:trPr>
          <w:trHeight w:val="270"/>
        </w:trPr>
        <w:tc>
          <w:tcPr>
            <w:shd w:val="clear" w:color="auto" w:fill="auto"/>
            <w:tcBorders>
              <w:top w:val="single" w:color="000000" w:sz="4" w:space="0"/>
              <w:left w:val="single" w:color="000000" w:sz="4" w:space="0"/>
              <w:bottom w:val="single" w:color="000000" w:sz="4" w:space="0"/>
              <w:right w:val="single" w:color="000000" w:sz="4" w:space="0"/>
            </w:tcBorders>
            <w:tcW w:w="645" w:type="dxa"/>
            <w:vAlign w:val="center"/>
            <w:textDirection w:val="lrTb"/>
            <w:noWrap w:val="false"/>
          </w:tcPr>
          <w:p>
            <w:pPr>
              <w:jc w:val="center"/>
              <w:widowControl/>
              <w:rPr>
                <w:rFonts w:hint="eastAsia" w:ascii="宋体" w:hAnsi="宋体" w:eastAsia="宋体" w:cs="宋体"/>
                <w:color w:val="000000"/>
                <w:sz w:val="22"/>
                <w:szCs w:val="22"/>
                <w:highlight w:val="none"/>
              </w:rPr>
            </w:pPr>
            <w:r>
              <w:rPr>
                <w:rFonts w:hint="eastAsia" w:ascii="宋体" w:hAnsi="宋体" w:eastAsia="宋体" w:cs="宋体"/>
                <w:color w:val="000000"/>
                <w:sz w:val="22"/>
                <w:szCs w:val="22"/>
                <w:highlight w:val="none"/>
              </w:rPr>
              <w:t xml:space="preserve">5</w:t>
            </w:r>
            <w:r/>
          </w:p>
        </w:tc>
        <w:tc>
          <w:tcPr>
            <w:gridSpan w:val="3"/>
            <w:shd w:val="clear" w:color="auto" w:fill="auto"/>
            <w:tcBorders>
              <w:top w:val="single" w:color="000000" w:sz="4" w:space="0"/>
              <w:left w:val="single" w:color="000000" w:sz="4" w:space="0"/>
              <w:bottom w:val="single" w:color="000000" w:sz="4" w:space="0"/>
              <w:right w:val="single" w:color="000000" w:sz="4" w:space="0"/>
            </w:tcBorders>
            <w:tcW w:w="2700" w:type="dxa"/>
            <w:vAlign w:val="center"/>
            <w:textDirection w:val="lrTb"/>
            <w:noWrap w:val="false"/>
          </w:tcPr>
          <w:p>
            <w:pPr>
              <w:jc w:val="center"/>
              <w:widowControl/>
              <w:rPr>
                <w:rFonts w:hint="eastAsia" w:ascii="宋体" w:hAnsi="宋体" w:eastAsia="宋体" w:cs="宋体"/>
                <w:color w:val="000000"/>
                <w:sz w:val="22"/>
                <w:szCs w:val="22"/>
                <w:highlight w:val="none"/>
              </w:rPr>
            </w:pPr>
            <w:r>
              <w:rPr>
                <w:rFonts w:hint="eastAsia" w:ascii="宋体" w:hAnsi="宋体" w:eastAsia="宋体" w:cs="宋体"/>
                <w:color w:val="000000"/>
                <w:sz w:val="22"/>
                <w:szCs w:val="22"/>
                <w:highlight w:val="none"/>
              </w:rPr>
              <w:t xml:space="preserve">水质检测费</w:t>
            </w:r>
            <w:r/>
          </w:p>
        </w:tc>
        <w:tc>
          <w:tcPr>
            <w:shd w:val="clear" w:color="auto" w:fill="auto"/>
            <w:tcBorders>
              <w:top w:val="single" w:color="000000" w:sz="4" w:space="0"/>
              <w:left w:val="single" w:color="000000" w:sz="4" w:space="0"/>
              <w:bottom w:val="single" w:color="000000" w:sz="4" w:space="0"/>
              <w:right w:val="single" w:color="000000" w:sz="4" w:space="0"/>
            </w:tcBorders>
            <w:tcW w:w="4140" w:type="dxa"/>
            <w:vAlign w:val="center"/>
            <w:textDirection w:val="lrTb"/>
            <w:noWrap w:val="false"/>
          </w:tcPr>
          <w:p>
            <w:pPr>
              <w:jc w:val="left"/>
              <w:widowControl/>
              <w:rPr>
                <w:rFonts w:hint="eastAsia" w:ascii="宋体" w:hAnsi="宋体" w:eastAsia="宋体" w:cs="宋体"/>
                <w:color w:val="000000"/>
                <w:sz w:val="22"/>
                <w:szCs w:val="22"/>
                <w:highlight w:val="none"/>
              </w:rPr>
            </w:pPr>
            <w:r>
              <w:rPr>
                <w:rFonts w:hint="eastAsia" w:ascii="宋体" w:hAnsi="宋体" w:eastAsia="宋体" w:cs="宋体"/>
                <w:color w:val="000000"/>
                <w:sz w:val="22"/>
                <w:szCs w:val="22"/>
                <w:highlight w:val="none"/>
              </w:rPr>
              <w:t xml:space="preserve">频次：2次/月，及时了解水质动态</w:t>
            </w:r>
            <w:r/>
          </w:p>
        </w:tc>
        <w:tc>
          <w:tcPr>
            <w:shd w:val="clear" w:color="auto" w:fill="auto"/>
            <w:tcBorders>
              <w:top w:val="single" w:color="000000" w:sz="4" w:space="0"/>
              <w:left w:val="single" w:color="000000" w:sz="4" w:space="0"/>
              <w:bottom w:val="single" w:color="000000" w:sz="4" w:space="0"/>
              <w:right w:val="single" w:color="000000" w:sz="4" w:space="0"/>
            </w:tcBorders>
            <w:tcW w:w="1080" w:type="dxa"/>
            <w:vAlign w:val="center"/>
            <w:textDirection w:val="lrTb"/>
            <w:noWrap/>
          </w:tcPr>
          <w:p>
            <w:pPr>
              <w:jc w:val="center"/>
              <w:widowControl/>
              <w:rPr>
                <w:rFonts w:hint="eastAsia" w:ascii="宋体" w:hAnsi="宋体" w:eastAsia="宋体" w:cs="宋体"/>
                <w:color w:val="000000"/>
                <w:sz w:val="22"/>
                <w:szCs w:val="22"/>
                <w:highlight w:val="none"/>
              </w:rPr>
            </w:pPr>
            <w:r>
              <w:rPr>
                <w:rFonts w:hint="eastAsia" w:ascii="宋体" w:hAnsi="宋体" w:eastAsia="宋体" w:cs="宋体"/>
                <w:color w:val="000000"/>
                <w:sz w:val="22"/>
                <w:szCs w:val="22"/>
                <w:highlight w:val="none"/>
              </w:rPr>
              <w:t xml:space="preserve">次</w:t>
            </w:r>
            <w:r/>
          </w:p>
        </w:tc>
        <w:tc>
          <w:tcPr>
            <w:shd w:val="clear" w:color="auto" w:fill="auto"/>
            <w:tcBorders>
              <w:top w:val="single" w:color="000000" w:sz="4" w:space="0"/>
              <w:left w:val="single" w:color="000000" w:sz="4" w:space="0"/>
              <w:bottom w:val="single" w:color="000000" w:sz="4" w:space="0"/>
              <w:right w:val="single" w:color="000000" w:sz="4" w:space="0"/>
            </w:tcBorders>
            <w:tcW w:w="1095" w:type="dxa"/>
            <w:vAlign w:val="center"/>
            <w:textDirection w:val="lrTb"/>
            <w:noWrap/>
          </w:tcPr>
          <w:p>
            <w:pPr>
              <w:jc w:val="center"/>
              <w:widowControl/>
              <w:rPr>
                <w:rFonts w:hint="eastAsia" w:ascii="宋体" w:hAnsi="宋体" w:eastAsia="宋体" w:cs="宋体"/>
                <w:color w:val="000000"/>
                <w:sz w:val="22"/>
                <w:szCs w:val="22"/>
                <w:highlight w:val="none"/>
              </w:rPr>
            </w:pPr>
            <w:r>
              <w:rPr>
                <w:rFonts w:hint="eastAsia" w:ascii="宋体" w:hAnsi="宋体" w:eastAsia="宋体" w:cs="宋体"/>
                <w:color w:val="000000"/>
                <w:sz w:val="22"/>
                <w:szCs w:val="22"/>
                <w:highlight w:val="none"/>
              </w:rPr>
              <w:t xml:space="preserve">24</w:t>
            </w:r>
            <w:r/>
          </w:p>
        </w:tc>
      </w:tr>
      <w:tr>
        <w:trPr>
          <w:trHeight w:val="2700"/>
        </w:trPr>
        <w:tc>
          <w:tcPr>
            <w:shd w:val="clear" w:color="auto" w:fill="auto"/>
            <w:tcBorders>
              <w:top w:val="single" w:color="000000" w:sz="4" w:space="0"/>
              <w:left w:val="single" w:color="000000" w:sz="4" w:space="0"/>
              <w:bottom w:val="single" w:color="000000" w:sz="4" w:space="0"/>
              <w:right w:val="single" w:color="000000" w:sz="4" w:space="0"/>
            </w:tcBorders>
            <w:tcW w:w="645" w:type="dxa"/>
            <w:vAlign w:val="center"/>
            <w:textDirection w:val="lrTb"/>
            <w:noWrap w:val="false"/>
          </w:tcPr>
          <w:p>
            <w:pPr>
              <w:jc w:val="center"/>
              <w:widowControl/>
              <w:rPr>
                <w:rFonts w:hint="eastAsia" w:ascii="宋体" w:hAnsi="宋体" w:eastAsia="宋体" w:cs="宋体"/>
                <w:color w:val="000000"/>
                <w:sz w:val="22"/>
                <w:szCs w:val="22"/>
                <w:highlight w:val="none"/>
              </w:rPr>
            </w:pPr>
            <w:r>
              <w:rPr>
                <w:rFonts w:hint="eastAsia" w:ascii="宋体" w:hAnsi="宋体" w:eastAsia="宋体" w:cs="宋体"/>
                <w:color w:val="000000"/>
                <w:sz w:val="22"/>
                <w:szCs w:val="22"/>
                <w:highlight w:val="none"/>
              </w:rPr>
              <w:t xml:space="preserve">6</w:t>
            </w:r>
            <w:r/>
          </w:p>
        </w:tc>
        <w:tc>
          <w:tcPr>
            <w:gridSpan w:val="3"/>
            <w:shd w:val="clear" w:color="auto" w:fill="auto"/>
            <w:tcBorders>
              <w:top w:val="single" w:color="000000" w:sz="4" w:space="0"/>
              <w:left w:val="single" w:color="000000" w:sz="4" w:space="0"/>
              <w:bottom w:val="single" w:color="000000" w:sz="4" w:space="0"/>
              <w:right w:val="single" w:color="000000" w:sz="4" w:space="0"/>
            </w:tcBorders>
            <w:tcW w:w="2700" w:type="dxa"/>
            <w:vAlign w:val="center"/>
            <w:textDirection w:val="lrTb"/>
            <w:noWrap w:val="false"/>
          </w:tcPr>
          <w:p>
            <w:pPr>
              <w:jc w:val="center"/>
              <w:widowControl/>
              <w:rPr>
                <w:rFonts w:hint="eastAsia" w:ascii="宋体" w:hAnsi="宋体" w:eastAsia="宋体" w:cs="宋体"/>
                <w:color w:val="000000"/>
                <w:sz w:val="22"/>
                <w:szCs w:val="22"/>
                <w:highlight w:val="none"/>
              </w:rPr>
            </w:pPr>
            <w:r>
              <w:rPr>
                <w:rFonts w:hint="eastAsia" w:ascii="宋体" w:hAnsi="宋体" w:eastAsia="宋体" w:cs="宋体"/>
                <w:color w:val="000000"/>
                <w:sz w:val="22"/>
                <w:szCs w:val="22"/>
                <w:highlight w:val="none"/>
              </w:rPr>
              <w:t xml:space="preserve">河道保洁及河岸垃圾清理</w:t>
            </w:r>
            <w:r/>
          </w:p>
        </w:tc>
        <w:tc>
          <w:tcPr>
            <w:shd w:val="clear" w:color="auto" w:fill="auto"/>
            <w:tcBorders>
              <w:top w:val="single" w:color="000000" w:sz="4" w:space="0"/>
              <w:left w:val="single" w:color="000000" w:sz="4" w:space="0"/>
              <w:bottom w:val="single" w:color="000000" w:sz="4" w:space="0"/>
              <w:right w:val="single" w:color="000000" w:sz="4" w:space="0"/>
            </w:tcBorders>
            <w:tcW w:w="4140" w:type="dxa"/>
            <w:vAlign w:val="center"/>
            <w:textDirection w:val="lrTb"/>
            <w:noWrap w:val="false"/>
          </w:tcPr>
          <w:p>
            <w:pPr>
              <w:jc w:val="left"/>
              <w:widowControl/>
              <w:rPr>
                <w:rFonts w:hint="eastAsia" w:ascii="宋体" w:hAnsi="宋体" w:eastAsia="宋体" w:cs="宋体"/>
                <w:color w:val="000000"/>
                <w:sz w:val="22"/>
                <w:szCs w:val="22"/>
                <w:highlight w:val="none"/>
              </w:rPr>
            </w:pPr>
            <w:r>
              <w:rPr>
                <w:rFonts w:hint="eastAsia" w:ascii="宋体" w:hAnsi="宋体" w:eastAsia="宋体" w:cs="宋体"/>
                <w:color w:val="000000"/>
                <w:sz w:val="22"/>
                <w:szCs w:val="22"/>
                <w:highlight w:val="none"/>
                <w:lang w:eastAsia="zh-CN"/>
              </w:rPr>
              <w:t xml:space="preserve">1.</w:t>
            </w:r>
            <w:r>
              <w:rPr>
                <w:rFonts w:hint="eastAsia" w:ascii="宋体" w:hAnsi="宋体" w:eastAsia="宋体" w:cs="宋体"/>
                <w:color w:val="000000"/>
                <w:sz w:val="22"/>
                <w:szCs w:val="22"/>
                <w:highlight w:val="none"/>
              </w:rPr>
              <w:t xml:space="preserve">常态保洁工作，做到每日有专人进行打捞，巡回保洁，确保水面、河岸常态整洁，2人/日；                       2、应急处突保洁工作，发现河道水域内有病死动物尸体时，及时打捞上岸进行无害化处理。                       3、暴雨过后，及时清理河道中垃圾、杂草、障碍物，进行水质应急处理，确保河道畅通，河面、岸线干净整洁，水质达标。</w:t>
            </w:r>
            <w:r/>
          </w:p>
        </w:tc>
        <w:tc>
          <w:tcPr>
            <w:shd w:val="clear" w:color="auto" w:fill="auto"/>
            <w:tcBorders>
              <w:top w:val="single" w:color="000000" w:sz="4" w:space="0"/>
              <w:left w:val="single" w:color="000000" w:sz="4" w:space="0"/>
              <w:bottom w:val="single" w:color="000000" w:sz="4" w:space="0"/>
              <w:right w:val="single" w:color="000000" w:sz="4" w:space="0"/>
            </w:tcBorders>
            <w:tcW w:w="1080" w:type="dxa"/>
            <w:vAlign w:val="center"/>
            <w:textDirection w:val="lrTb"/>
            <w:noWrap w:val="false"/>
          </w:tcPr>
          <w:p>
            <w:pPr>
              <w:jc w:val="center"/>
              <w:widowControl/>
              <w:rPr>
                <w:rFonts w:hint="eastAsia" w:ascii="宋体" w:hAnsi="宋体" w:eastAsia="宋体" w:cs="宋体"/>
                <w:color w:val="000000"/>
                <w:sz w:val="22"/>
                <w:szCs w:val="22"/>
                <w:highlight w:val="none"/>
              </w:rPr>
            </w:pPr>
            <w:r>
              <w:rPr>
                <w:rFonts w:hint="eastAsia" w:ascii="宋体" w:hAnsi="宋体" w:eastAsia="宋体" w:cs="宋体"/>
                <w:color w:val="000000"/>
                <w:sz w:val="22"/>
                <w:szCs w:val="22"/>
                <w:highlight w:val="none"/>
              </w:rPr>
              <w:t xml:space="preserve">㎡</w:t>
            </w:r>
            <w:r/>
          </w:p>
        </w:tc>
        <w:tc>
          <w:tcPr>
            <w:shd w:val="clear" w:color="auto" w:fill="auto"/>
            <w:tcBorders>
              <w:top w:val="single" w:color="000000" w:sz="4" w:space="0"/>
              <w:left w:val="single" w:color="000000" w:sz="4" w:space="0"/>
              <w:bottom w:val="single" w:color="000000" w:sz="4" w:space="0"/>
              <w:right w:val="single" w:color="000000" w:sz="4" w:space="0"/>
            </w:tcBorders>
            <w:tcW w:w="1095" w:type="dxa"/>
            <w:vAlign w:val="center"/>
            <w:textDirection w:val="lrTb"/>
            <w:noWrap w:val="false"/>
          </w:tcPr>
          <w:p>
            <w:pPr>
              <w:jc w:val="center"/>
              <w:widowControl/>
              <w:rPr>
                <w:rFonts w:hint="eastAsia" w:ascii="宋体" w:hAnsi="宋体" w:eastAsia="宋体" w:cs="宋体"/>
                <w:color w:val="000000"/>
                <w:sz w:val="22"/>
                <w:szCs w:val="22"/>
                <w:highlight w:val="none"/>
              </w:rPr>
            </w:pPr>
            <w:r>
              <w:rPr>
                <w:rFonts w:hint="eastAsia" w:ascii="宋体" w:hAnsi="宋体" w:eastAsia="宋体" w:cs="宋体"/>
                <w:color w:val="000000"/>
                <w:sz w:val="22"/>
                <w:szCs w:val="22"/>
                <w:highlight w:val="none"/>
              </w:rPr>
              <w:t xml:space="preserve">2350</w:t>
            </w:r>
            <w:r/>
          </w:p>
        </w:tc>
      </w:tr>
      <w:tr>
        <w:trPr>
          <w:trHeight w:val="270"/>
        </w:trPr>
        <w:tc>
          <w:tcPr>
            <w:shd w:val="clear" w:color="auto" w:fill="auto"/>
            <w:tcBorders>
              <w:top w:val="single" w:color="000000" w:sz="4" w:space="0"/>
              <w:left w:val="single" w:color="000000" w:sz="4" w:space="0"/>
              <w:bottom w:val="single" w:color="000000" w:sz="4" w:space="0"/>
              <w:right w:val="single" w:color="000000" w:sz="4" w:space="0"/>
            </w:tcBorders>
            <w:tcW w:w="645" w:type="dxa"/>
            <w:vAlign w:val="center"/>
            <w:textDirection w:val="lrTb"/>
            <w:noWrap w:val="false"/>
          </w:tcPr>
          <w:p>
            <w:pPr>
              <w:jc w:val="center"/>
              <w:widowControl/>
              <w:rPr>
                <w:rFonts w:hint="eastAsia" w:ascii="宋体" w:hAnsi="宋体" w:eastAsia="宋体" w:cs="宋体"/>
                <w:color w:val="000000"/>
                <w:sz w:val="22"/>
                <w:szCs w:val="22"/>
                <w:highlight w:val="none"/>
              </w:rPr>
            </w:pPr>
            <w:r>
              <w:rPr>
                <w:rFonts w:hint="eastAsia" w:ascii="宋体" w:hAnsi="宋体" w:eastAsia="宋体" w:cs="宋体"/>
                <w:color w:val="000000"/>
                <w:sz w:val="22"/>
                <w:szCs w:val="22"/>
                <w:highlight w:val="none"/>
              </w:rPr>
              <w:t xml:space="preserve">7</w:t>
            </w:r>
            <w:r/>
          </w:p>
        </w:tc>
        <w:tc>
          <w:tcPr>
            <w:gridSpan w:val="3"/>
            <w:shd w:val="clear" w:color="auto" w:fill="auto"/>
            <w:tcBorders>
              <w:top w:val="single" w:color="000000" w:sz="4" w:space="0"/>
              <w:left w:val="single" w:color="000000" w:sz="4" w:space="0"/>
              <w:bottom w:val="single" w:color="000000" w:sz="4" w:space="0"/>
              <w:right w:val="single" w:color="000000" w:sz="4" w:space="0"/>
            </w:tcBorders>
            <w:tcW w:w="2700" w:type="dxa"/>
            <w:vAlign w:val="center"/>
            <w:textDirection w:val="lrTb"/>
            <w:noWrap w:val="false"/>
          </w:tcPr>
          <w:p>
            <w:pPr>
              <w:jc w:val="center"/>
              <w:widowControl/>
              <w:rPr>
                <w:rFonts w:hint="eastAsia" w:ascii="宋体" w:hAnsi="宋体" w:eastAsia="宋体" w:cs="宋体"/>
                <w:b/>
                <w:bCs/>
                <w:color w:val="000000"/>
                <w:sz w:val="22"/>
                <w:szCs w:val="22"/>
                <w:highlight w:val="none"/>
              </w:rPr>
            </w:pPr>
            <w:r>
              <w:rPr>
                <w:rFonts w:hint="eastAsia" w:ascii="宋体" w:hAnsi="宋体" w:eastAsia="宋体" w:cs="宋体"/>
                <w:b/>
                <w:bCs/>
                <w:color w:val="000000"/>
                <w:sz w:val="22"/>
                <w:szCs w:val="22"/>
                <w:highlight w:val="none"/>
              </w:rPr>
              <w:t xml:space="preserve">电费</w:t>
            </w:r>
            <w:r/>
          </w:p>
        </w:tc>
        <w:tc>
          <w:tcPr>
            <w:shd w:val="clear" w:color="auto" w:fill="auto"/>
            <w:tcBorders>
              <w:top w:val="single" w:color="000000" w:sz="4" w:space="0"/>
              <w:left w:val="single" w:color="000000" w:sz="4" w:space="0"/>
              <w:bottom w:val="single" w:color="000000" w:sz="4" w:space="0"/>
              <w:right w:val="single" w:color="000000" w:sz="4" w:space="0"/>
            </w:tcBorders>
            <w:tcW w:w="4140" w:type="dxa"/>
            <w:vAlign w:val="center"/>
            <w:textDirection w:val="lrTb"/>
            <w:noWrap w:val="false"/>
          </w:tcPr>
          <w:p>
            <w:pPr>
              <w:jc w:val="left"/>
              <w:widowControl/>
              <w:rPr>
                <w:rFonts w:hint="eastAsia" w:ascii="宋体" w:hAnsi="宋体" w:eastAsia="宋体" w:cs="宋体"/>
                <w:b/>
                <w:bCs/>
                <w:color w:val="000000"/>
                <w:sz w:val="22"/>
                <w:szCs w:val="22"/>
                <w:highlight w:val="none"/>
              </w:rPr>
            </w:pPr>
            <w:r>
              <w:rPr>
                <w:rFonts w:hint="eastAsia" w:ascii="宋体" w:hAnsi="宋体" w:eastAsia="宋体" w:cs="宋体"/>
                <w:b/>
                <w:bCs/>
                <w:color w:val="000000"/>
                <w:sz w:val="22"/>
                <w:szCs w:val="22"/>
                <w:highlight w:val="none"/>
              </w:rPr>
              <w:t xml:space="preserve">由甲方负责支付</w:t>
            </w:r>
            <w:r/>
          </w:p>
        </w:tc>
        <w:tc>
          <w:tcPr>
            <w:shd w:val="clear" w:color="auto" w:fill="auto"/>
            <w:tcBorders>
              <w:top w:val="single" w:color="000000" w:sz="4" w:space="0"/>
              <w:left w:val="single" w:color="000000" w:sz="4" w:space="0"/>
              <w:bottom w:val="single" w:color="000000" w:sz="4" w:space="0"/>
              <w:right w:val="single" w:color="000000" w:sz="4" w:space="0"/>
            </w:tcBorders>
            <w:tcW w:w="1080" w:type="dxa"/>
            <w:vAlign w:val="center"/>
            <w:textDirection w:val="lrTb"/>
            <w:noWrap w:val="false"/>
          </w:tcPr>
          <w:p>
            <w:pPr>
              <w:jc w:val="center"/>
              <w:widowControl/>
              <w:rPr>
                <w:rFonts w:hint="eastAsia" w:ascii="宋体" w:hAnsi="宋体" w:eastAsia="宋体" w:cs="宋体"/>
                <w:b/>
                <w:bCs/>
                <w:color w:val="000000"/>
                <w:sz w:val="22"/>
                <w:szCs w:val="22"/>
                <w:highlight w:val="none"/>
              </w:rPr>
            </w:pPr>
            <w:r>
              <w:rPr>
                <w:rFonts w:hint="eastAsia" w:ascii="宋体" w:hAnsi="宋体" w:eastAsia="宋体" w:cs="宋体"/>
                <w:b/>
                <w:bCs/>
                <w:color w:val="000000"/>
                <w:sz w:val="22"/>
                <w:szCs w:val="22"/>
                <w:highlight w:val="none"/>
              </w:rPr>
              <w:t xml:space="preserve">年</w:t>
            </w:r>
            <w:r/>
          </w:p>
        </w:tc>
        <w:tc>
          <w:tcPr>
            <w:shd w:val="clear" w:color="auto" w:fill="auto"/>
            <w:tcBorders>
              <w:top w:val="single" w:color="000000" w:sz="4" w:space="0"/>
              <w:left w:val="single" w:color="000000" w:sz="4" w:space="0"/>
              <w:bottom w:val="single" w:color="000000" w:sz="4" w:space="0"/>
              <w:right w:val="single" w:color="000000" w:sz="4" w:space="0"/>
            </w:tcBorders>
            <w:tcW w:w="1095" w:type="dxa"/>
            <w:vAlign w:val="center"/>
            <w:textDirection w:val="lrTb"/>
            <w:noWrap w:val="false"/>
          </w:tcPr>
          <w:p>
            <w:pPr>
              <w:jc w:val="center"/>
              <w:widowControl/>
              <w:rPr>
                <w:rFonts w:hint="eastAsia" w:ascii="宋体" w:hAnsi="宋体" w:eastAsia="宋体" w:cs="宋体"/>
                <w:b/>
                <w:bCs/>
                <w:color w:val="000000"/>
                <w:sz w:val="22"/>
                <w:szCs w:val="22"/>
                <w:highlight w:val="none"/>
              </w:rPr>
            </w:pPr>
            <w:r>
              <w:rPr>
                <w:rFonts w:hint="eastAsia" w:ascii="宋体" w:hAnsi="宋体" w:eastAsia="宋体" w:cs="宋体"/>
                <w:b/>
                <w:bCs/>
                <w:color w:val="000000"/>
                <w:sz w:val="22"/>
                <w:szCs w:val="22"/>
                <w:highlight w:val="none"/>
              </w:rPr>
              <w:t xml:space="preserve">1</w:t>
            </w:r>
            <w:r/>
          </w:p>
        </w:tc>
      </w:tr>
    </w:tbl>
    <w:p>
      <w:pPr>
        <w:spacing w:after="5"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r>
      <w:r/>
    </w:p>
    <w:p>
      <w:pPr>
        <w:ind w:firstLine="480"/>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2</w:t>
      </w:r>
      <w:r>
        <w:rPr>
          <w:rFonts w:hint="eastAsia" w:ascii="宋体" w:hAnsi="宋体" w:cs="宋体"/>
          <w:sz w:val="24"/>
          <w:szCs w:val="24"/>
          <w:highlight w:val="none"/>
          <w:lang w:eastAsia="zh-CN"/>
        </w:rPr>
        <w:t xml:space="preserve">.</w:t>
      </w:r>
      <w:r>
        <w:rPr>
          <w:rFonts w:hint="eastAsia" w:ascii="宋体" w:hAnsi="宋体" w:eastAsia="宋体" w:cs="宋体"/>
          <w:sz w:val="24"/>
          <w:szCs w:val="24"/>
          <w:highlight w:val="none"/>
        </w:rPr>
        <w:t xml:space="preserve">服务期限：1年，具体以合同签订日期为准；</w:t>
      </w:r>
      <w:r/>
    </w:p>
    <w:p>
      <w:pPr>
        <w:ind w:firstLine="480"/>
        <w:spacing w:after="5" w:line="360" w:lineRule="auto"/>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rPr>
        <w:t xml:space="preserve">3</w:t>
      </w:r>
      <w:r>
        <w:rPr>
          <w:rFonts w:hint="eastAsia" w:ascii="宋体" w:hAnsi="宋体" w:cs="宋体"/>
          <w:sz w:val="24"/>
          <w:szCs w:val="24"/>
          <w:highlight w:val="none"/>
          <w:lang w:eastAsia="zh-CN"/>
        </w:rPr>
        <w:t xml:space="preserve">.</w:t>
      </w:r>
      <w:r>
        <w:rPr>
          <w:rFonts w:hint="eastAsia" w:ascii="宋体" w:hAnsi="宋体" w:eastAsia="宋体" w:cs="宋体"/>
          <w:sz w:val="24"/>
          <w:szCs w:val="24"/>
          <w:highlight w:val="none"/>
        </w:rPr>
        <w:t xml:space="preserve">服务地点：骂蠡港及河北绛浜</w:t>
      </w:r>
      <w:r/>
    </w:p>
    <w:p>
      <w:pPr>
        <w:spacing w:line="360" w:lineRule="auto"/>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 xml:space="preserve">五、采购标的需满足的服务标准、期限、效率等要求：</w:t>
      </w:r>
      <w:r/>
    </w:p>
    <w:p>
      <w:pPr>
        <w:ind w:firstLine="480"/>
        <w:spacing w:after="5"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w:t>
      </w:r>
      <w:r>
        <w:rPr>
          <w:rFonts w:hint="eastAsia" w:ascii="宋体" w:hAnsi="宋体" w:eastAsia="宋体" w:cs="宋体"/>
          <w:color w:val="auto"/>
          <w:sz w:val="24"/>
          <w:szCs w:val="24"/>
          <w:highlight w:val="none"/>
          <w:lang w:val="en-US" w:eastAsia="zh-CN"/>
        </w:rPr>
        <w:t xml:space="preserve">.</w:t>
      </w:r>
      <w:r>
        <w:rPr>
          <w:rFonts w:hint="eastAsia" w:ascii="宋体" w:hAnsi="宋体" w:eastAsia="宋体" w:cs="宋体"/>
          <w:color w:val="auto"/>
          <w:sz w:val="24"/>
          <w:szCs w:val="24"/>
          <w:highlight w:val="none"/>
        </w:rPr>
        <w:t xml:space="preserve">质量要求：满足采购人要求；</w:t>
      </w:r>
      <w:r/>
    </w:p>
    <w:p>
      <w:pPr>
        <w:ind w:firstLine="480"/>
        <w:spacing w:after="5" w:line="360" w:lineRule="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rPr>
        <w:t xml:space="preserve">2</w:t>
      </w:r>
      <w:r>
        <w:rPr>
          <w:rFonts w:hint="eastAsia" w:ascii="宋体" w:hAnsi="宋体" w:eastAsia="宋体" w:cs="宋体"/>
          <w:color w:val="auto"/>
          <w:sz w:val="24"/>
          <w:szCs w:val="24"/>
          <w:highlight w:val="none"/>
          <w:lang w:val="en-US" w:eastAsia="zh-CN"/>
        </w:rPr>
        <w:t xml:space="preserve">.</w:t>
      </w:r>
      <w:r>
        <w:rPr>
          <w:rFonts w:hint="eastAsia" w:ascii="宋体" w:hAnsi="宋体" w:eastAsia="宋体" w:cs="宋体"/>
          <w:color w:val="auto"/>
          <w:sz w:val="24"/>
          <w:szCs w:val="24"/>
          <w:highlight w:val="none"/>
        </w:rPr>
        <w:t xml:space="preserve">服务期：1年</w:t>
      </w:r>
      <w:r>
        <w:rPr>
          <w:rFonts w:hint="eastAsia" w:ascii="宋体" w:hAnsi="宋体" w:cs="宋体"/>
          <w:color w:val="auto"/>
          <w:sz w:val="24"/>
          <w:szCs w:val="24"/>
          <w:highlight w:val="none"/>
          <w:lang w:eastAsia="zh-CN"/>
        </w:rPr>
        <w:t xml:space="preserve">。</w:t>
      </w:r>
      <w:r/>
    </w:p>
    <w:p>
      <w:pPr>
        <w:spacing w:line="360" w:lineRule="auto"/>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 xml:space="preserve">六、采购标的的验收标准：</w:t>
      </w:r>
      <w:r/>
    </w:p>
    <w:p>
      <w:pPr>
        <w:ind w:firstLine="480"/>
        <w:spacing w:after="5" w:line="360" w:lineRule="auto"/>
        <w:rPr>
          <w:rFonts w:hint="eastAsia" w:ascii="宋体" w:hAnsi="宋体" w:eastAsia="宋体" w:cs="宋体"/>
          <w:bCs/>
          <w:color w:val="auto"/>
          <w:sz w:val="24"/>
          <w:szCs w:val="24"/>
          <w:highlight w:val="none"/>
          <w:lang w:eastAsia="zh-CN"/>
        </w:rPr>
      </w:pPr>
      <w:r>
        <w:rPr>
          <w:rFonts w:hint="eastAsia" w:ascii="宋体" w:hAnsi="宋体" w:eastAsia="宋体" w:cs="宋体"/>
          <w:color w:val="auto"/>
          <w:sz w:val="24"/>
          <w:szCs w:val="24"/>
          <w:highlight w:val="none"/>
        </w:rPr>
        <w:t xml:space="preserve">维持河道三类水标准</w:t>
      </w:r>
      <w:r>
        <w:rPr>
          <w:rFonts w:hint="eastAsia" w:ascii="宋体" w:hAnsi="宋体" w:cs="宋体"/>
          <w:color w:val="auto"/>
          <w:sz w:val="24"/>
          <w:szCs w:val="24"/>
          <w:highlight w:val="none"/>
          <w:lang w:eastAsia="zh-CN"/>
        </w:rPr>
        <w:t xml:space="preserve">。</w:t>
      </w:r>
      <w:r/>
    </w:p>
    <w:p>
      <w:pPr>
        <w:numPr>
          <w:ilvl w:val="0"/>
          <w:numId w:val="4"/>
        </w:numPr>
        <w:spacing w:line="360" w:lineRule="auto"/>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 xml:space="preserve">采购标的的其他技术、服务等要求：</w:t>
      </w:r>
      <w:r/>
    </w:p>
    <w:p>
      <w:pPr>
        <w:ind w:firstLine="480"/>
        <w:spacing w:after="5"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投标供应商应仔细阅读采购文件的所有内容，按采购文件的要求提供投标文件，并保证所提供的全部资料的真实性，以使其投标对采购文件作出实质性响应，否则，其投标可能被拒绝。</w:t>
      </w:r>
      <w:r/>
    </w:p>
    <w:p>
      <w:pPr>
        <w:ind w:firstLine="480"/>
        <w:spacing w:after="5"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投标供应商报价时应充分考虑服务期内所有可能影响到报价的因素（包括最低工资标准和社保基数的政策性调整），如出现投标供应商恶意低价竞争，以谋取中标，作废标处理。</w:t>
      </w:r>
      <w:r/>
    </w:p>
    <w:p>
      <w:pPr>
        <w:ind w:firstLine="480"/>
        <w:spacing w:after="5"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中标单位在服务期间应无条件服从采购人和监管部门的统一安排和调度，配合做好河道突击性保洁工作。</w:t>
      </w:r>
      <w:r/>
    </w:p>
    <w:p>
      <w:pPr>
        <w:ind w:firstLine="480"/>
        <w:spacing w:after="5" w:line="360" w:lineRule="auto"/>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t xml:space="preserve">4</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付款方式：合同签订后，甲方向乙方支付合同总价10%的预付款，连续6个月平均水质达到国家地表三类水标准，支付至合同价的50%，服务期满后，平均水质国家地表三类水标准，支付至合同价的 100%。</w:t>
      </w:r>
      <w:r/>
    </w:p>
    <w:p>
      <w:pPr>
        <w:pStyle w:val="698"/>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pStyle w:val="698"/>
        <w:rPr>
          <w:rFonts w:hint="eastAsia"/>
          <w:highlight w:val="none"/>
        </w:rPr>
      </w:pPr>
      <w:r>
        <w:rPr>
          <w:rFonts w:hint="eastAsia"/>
          <w:highlight w:val="none"/>
        </w:rPr>
      </w:r>
      <w:r/>
    </w:p>
    <w:p>
      <w:pPr>
        <w:rPr>
          <w:rFonts w:hint="eastAsia" w:ascii="宋体" w:hAnsi="宋体" w:eastAsia="宋体" w:cs="宋体"/>
          <w:color w:val="auto"/>
          <w:highlight w:val="none"/>
        </w:rPr>
      </w:pPr>
      <w:r>
        <w:rPr>
          <w:rFonts w:hint="eastAsia" w:ascii="宋体" w:hAnsi="宋体" w:eastAsia="宋体" w:cs="宋体"/>
          <w:color w:val="auto"/>
          <w:highlight w:val="none"/>
        </w:rPr>
      </w:r>
      <w:r/>
    </w:p>
    <w:p>
      <w:pPr>
        <w:ind w:firstLine="480"/>
        <w:spacing w:line="360" w:lineRule="auto"/>
        <w:rPr>
          <w:rFonts w:hint="eastAsia" w:ascii="宋体" w:hAnsi="宋体" w:cs="宋体"/>
          <w:color w:val="auto"/>
          <w:sz w:val="24"/>
          <w:highlight w:val="none"/>
          <w:lang w:eastAsia="zh-CN"/>
        </w:rPr>
      </w:pPr>
      <w:r>
        <w:rPr>
          <w:rFonts w:hint="eastAsia" w:ascii="宋体" w:hAnsi="宋体" w:cs="宋体"/>
          <w:color w:val="auto"/>
          <w:sz w:val="24"/>
          <w:highlight w:val="none"/>
          <w:lang w:eastAsia="zh-CN"/>
        </w:rPr>
        <w:br w:type="page" w:clear="all"/>
      </w:r>
      <w:r/>
    </w:p>
    <w:p>
      <w:pPr>
        <w:jc w:val="center"/>
        <w:spacing w:line="360" w:lineRule="auto"/>
        <w:rPr>
          <w:rFonts w:hint="eastAsia" w:ascii="宋体" w:hAnsi="宋体" w:eastAsia="宋体" w:cs="宋体"/>
          <w:b w:val="0"/>
          <w:bCs w:val="0"/>
          <w:color w:val="auto"/>
          <w:sz w:val="36"/>
          <w:szCs w:val="36"/>
          <w:highlight w:val="none"/>
          <w:lang w:val="en-US" w:eastAsia="zh-CN"/>
        </w:rPr>
        <w:outlineLvl w:val="0"/>
      </w:pPr>
      <w:r/>
      <w:bookmarkStart w:id="18" w:name="_Toc3953"/>
      <w:r>
        <w:rPr>
          <w:rFonts w:hint="eastAsia" w:ascii="宋体" w:hAnsi="宋体" w:eastAsia="宋体" w:cs="宋体"/>
          <w:b w:val="0"/>
          <w:bCs w:val="0"/>
          <w:color w:val="auto"/>
          <w:sz w:val="36"/>
          <w:szCs w:val="36"/>
          <w:highlight w:val="none"/>
          <w:lang w:val="en-US" w:eastAsia="zh-CN"/>
        </w:rPr>
        <w:t xml:space="preserve">第四章 </w:t>
      </w:r>
      <w:r>
        <w:rPr>
          <w:rFonts w:hint="eastAsia" w:ascii="宋体" w:hAnsi="宋体" w:eastAsia="宋体" w:cs="宋体"/>
          <w:b w:val="0"/>
          <w:bCs w:val="0"/>
          <w:color w:val="auto"/>
          <w:sz w:val="36"/>
          <w:szCs w:val="36"/>
          <w:highlight w:val="none"/>
        </w:rPr>
        <w:t xml:space="preserve">合同</w:t>
      </w:r>
      <w:bookmarkEnd w:id="12"/>
      <w:r/>
      <w:bookmarkEnd w:id="13"/>
      <w:r/>
      <w:bookmarkEnd w:id="14"/>
      <w:r/>
      <w:bookmarkEnd w:id="15"/>
      <w:r/>
      <w:bookmarkEnd w:id="16"/>
      <w:r>
        <w:rPr>
          <w:rFonts w:hint="eastAsia" w:ascii="宋体" w:hAnsi="宋体" w:eastAsia="宋体" w:cs="宋体"/>
          <w:b w:val="0"/>
          <w:bCs w:val="0"/>
          <w:color w:val="auto"/>
          <w:sz w:val="36"/>
          <w:szCs w:val="36"/>
          <w:highlight w:val="none"/>
          <w:lang w:val="en-US" w:eastAsia="zh-CN"/>
        </w:rPr>
        <w:t xml:space="preserve">书</w:t>
      </w:r>
      <w:bookmarkEnd w:id="18"/>
      <w:r/>
      <w:r/>
    </w:p>
    <w:p>
      <w:pPr>
        <w:ind w:firstLine="480"/>
        <w:spacing w:line="360" w:lineRule="auto"/>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t xml:space="preserve">根据《中华人民共和国政府采购法》及相关法规、《中华人民共和国民法典》，遵循平等、自愿、公平和诚实信用的原则，供需双方就</w:t>
      </w:r>
      <w:r>
        <w:rPr>
          <w:rFonts w:hint="eastAsia" w:ascii="宋体" w:hAnsi="宋体" w:eastAsia="宋体" w:cs="宋体"/>
          <w:b/>
          <w:color w:val="auto"/>
          <w:sz w:val="24"/>
          <w:szCs w:val="24"/>
          <w:highlight w:val="none"/>
          <w:lang w:val="en-US" w:eastAsia="zh-CN"/>
        </w:rPr>
        <w:t xml:space="preserve">       </w:t>
      </w:r>
      <w:r>
        <w:rPr>
          <w:rFonts w:hint="eastAsia" w:ascii="宋体" w:hAnsi="宋体" w:eastAsia="宋体" w:cs="宋体"/>
          <w:b/>
          <w:color w:val="auto"/>
          <w:sz w:val="24"/>
          <w:szCs w:val="24"/>
          <w:highlight w:val="none"/>
        </w:rPr>
        <w:t xml:space="preserve">项目（项目编号：</w:t>
      </w:r>
      <w:r>
        <w:rPr>
          <w:rFonts w:hint="eastAsia" w:ascii="宋体" w:hAnsi="宋体" w:eastAsia="宋体" w:cs="宋体"/>
          <w:b/>
          <w:color w:val="auto"/>
          <w:sz w:val="24"/>
          <w:szCs w:val="24"/>
          <w:highlight w:val="none"/>
          <w:lang w:val="en-US" w:eastAsia="zh-CN"/>
        </w:rPr>
        <w:t xml:space="preserve">         </w:t>
      </w:r>
      <w:r>
        <w:rPr>
          <w:rFonts w:hint="eastAsia" w:ascii="宋体" w:hAnsi="宋体" w:eastAsia="宋体" w:cs="宋体"/>
          <w:b/>
          <w:color w:val="auto"/>
          <w:sz w:val="24"/>
          <w:szCs w:val="24"/>
          <w:highlight w:val="none"/>
        </w:rPr>
        <w:t xml:space="preserve">）实施及有关事项协商一致，共同达成如下协议：</w:t>
      </w:r>
      <w:r/>
    </w:p>
    <w:p>
      <w:pPr>
        <w:spacing w:line="460" w:lineRule="exact"/>
        <w:rPr>
          <w:rFonts w:hint="eastAsia" w:ascii="宋体" w:hAnsi="宋体" w:eastAsia="宋体" w:cs="宋体"/>
          <w:bCs/>
          <w:color w:val="auto"/>
          <w:sz w:val="24"/>
          <w:szCs w:val="24"/>
          <w:highlight w:val="none"/>
          <w:u w:val="single"/>
        </w:rPr>
      </w:pPr>
      <w:r>
        <w:rPr>
          <w:rFonts w:hint="eastAsia" w:ascii="宋体" w:hAnsi="宋体" w:eastAsia="宋体" w:cs="宋体"/>
          <w:bCs/>
          <w:color w:val="auto"/>
          <w:sz w:val="24"/>
          <w:szCs w:val="24"/>
          <w:highlight w:val="none"/>
        </w:rPr>
        <w:t xml:space="preserve">需方</w:t>
      </w:r>
      <w:r>
        <w:rPr>
          <w:rFonts w:hint="eastAsia" w:ascii="宋体" w:hAnsi="宋体" w:eastAsia="宋体" w:cs="宋体"/>
          <w:bCs/>
          <w:color w:val="auto"/>
          <w:sz w:val="24"/>
          <w:szCs w:val="24"/>
          <w:highlight w:val="none"/>
          <w:lang w:eastAsia="zh-CN"/>
        </w:rPr>
        <w:t xml:space="preserve">（</w:t>
      </w:r>
      <w:r>
        <w:rPr>
          <w:rFonts w:hint="eastAsia" w:ascii="宋体" w:hAnsi="宋体" w:eastAsia="宋体" w:cs="宋体"/>
          <w:bCs/>
          <w:color w:val="auto"/>
          <w:sz w:val="24"/>
          <w:szCs w:val="24"/>
          <w:highlight w:val="none"/>
        </w:rPr>
        <w:t xml:space="preserve">采购人</w:t>
      </w:r>
      <w:r>
        <w:rPr>
          <w:rFonts w:hint="eastAsia" w:ascii="宋体" w:hAnsi="宋体" w:eastAsia="宋体" w:cs="宋体"/>
          <w:bCs/>
          <w:color w:val="auto"/>
          <w:sz w:val="24"/>
          <w:szCs w:val="24"/>
          <w:highlight w:val="none"/>
          <w:lang w:eastAsia="zh-CN"/>
        </w:rPr>
        <w:t xml:space="preserve">）</w:t>
      </w:r>
      <w:r>
        <w:rPr>
          <w:rFonts w:hint="eastAsia" w:ascii="宋体" w:hAnsi="宋体" w:eastAsia="宋体" w:cs="宋体"/>
          <w:bCs/>
          <w:color w:val="auto"/>
          <w:sz w:val="24"/>
          <w:szCs w:val="24"/>
          <w:highlight w:val="none"/>
        </w:rPr>
        <w:t xml:space="preserve">：</w:t>
      </w:r>
      <w:r/>
    </w:p>
    <w:p>
      <w:pPr>
        <w:spacing w:line="460" w:lineRule="exact"/>
        <w:rPr>
          <w:rFonts w:hint="eastAsia" w:ascii="宋体" w:hAnsi="宋体" w:eastAsia="宋体" w:cs="宋体"/>
          <w:bCs/>
          <w:color w:val="auto"/>
          <w:sz w:val="24"/>
          <w:szCs w:val="24"/>
          <w:highlight w:val="none"/>
          <w:u w:val="single"/>
        </w:rPr>
      </w:pPr>
      <w:r>
        <w:rPr>
          <w:rFonts w:hint="eastAsia" w:ascii="宋体" w:hAnsi="宋体" w:eastAsia="宋体" w:cs="宋体"/>
          <w:bCs/>
          <w:color w:val="auto"/>
          <w:sz w:val="24"/>
          <w:szCs w:val="24"/>
          <w:highlight w:val="none"/>
        </w:rPr>
        <w:t xml:space="preserve">供方</w:t>
      </w:r>
      <w:r>
        <w:rPr>
          <w:rFonts w:hint="eastAsia" w:ascii="宋体" w:hAnsi="宋体" w:eastAsia="宋体" w:cs="宋体"/>
          <w:bCs/>
          <w:color w:val="auto"/>
          <w:sz w:val="24"/>
          <w:szCs w:val="24"/>
          <w:highlight w:val="none"/>
          <w:lang w:eastAsia="zh-CN"/>
        </w:rPr>
        <w:t xml:space="preserve">（</w:t>
      </w:r>
      <w:r>
        <w:rPr>
          <w:rFonts w:hint="eastAsia" w:ascii="宋体" w:hAnsi="宋体" w:eastAsia="宋体" w:cs="宋体"/>
          <w:bCs/>
          <w:color w:val="auto"/>
          <w:sz w:val="24"/>
          <w:szCs w:val="24"/>
          <w:highlight w:val="none"/>
        </w:rPr>
        <w:t xml:space="preserve">中标方</w:t>
      </w:r>
      <w:r>
        <w:rPr>
          <w:rFonts w:hint="eastAsia" w:ascii="宋体" w:hAnsi="宋体" w:eastAsia="宋体" w:cs="宋体"/>
          <w:bCs/>
          <w:color w:val="auto"/>
          <w:sz w:val="24"/>
          <w:szCs w:val="24"/>
          <w:highlight w:val="none"/>
          <w:lang w:eastAsia="zh-CN"/>
        </w:rPr>
        <w:t xml:space="preserve">）</w:t>
      </w:r>
      <w:r>
        <w:rPr>
          <w:rFonts w:hint="eastAsia" w:ascii="宋体" w:hAnsi="宋体" w:eastAsia="宋体" w:cs="宋体"/>
          <w:bCs/>
          <w:color w:val="auto"/>
          <w:sz w:val="24"/>
          <w:szCs w:val="24"/>
          <w:highlight w:val="none"/>
        </w:rPr>
        <w:t xml:space="preserve">：</w:t>
      </w:r>
      <w:r/>
    </w:p>
    <w:p>
      <w:pPr>
        <w:ind w:firstLine="480"/>
        <w:spacing w:line="460" w:lineRule="exact"/>
        <w:tabs>
          <w:tab w:val="left" w:pos="840" w:leader="none"/>
          <w:tab w:val="left" w:pos="1155" w:leader="none"/>
        </w:tabs>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一、政府采购编号：  </w:t>
      </w:r>
      <w:r/>
    </w:p>
    <w:p>
      <w:pPr>
        <w:ind w:firstLine="480"/>
        <w:spacing w:line="460" w:lineRule="exact"/>
        <w:tabs>
          <w:tab w:val="left" w:pos="840" w:leader="none"/>
          <w:tab w:val="left" w:pos="1155" w:leader="none"/>
        </w:tabs>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二、采购内容：</w:t>
      </w:r>
      <w:bookmarkStart w:id="19" w:name="_Hlk2066327"/>
      <w:r/>
      <w:bookmarkEnd w:id="19"/>
      <w:r/>
      <w:r/>
    </w:p>
    <w:p>
      <w:pPr>
        <w:ind w:firstLine="480"/>
        <w:spacing w:line="460" w:lineRule="exact"/>
        <w:tabs>
          <w:tab w:val="left" w:pos="840" w:leader="none"/>
          <w:tab w:val="left" w:pos="1155" w:leader="none"/>
        </w:tabs>
        <w:rPr>
          <w:rFonts w:hint="default" w:ascii="宋体" w:hAnsi="宋体" w:eastAsia="宋体" w:cs="宋体"/>
          <w:bCs/>
          <w:color w:val="auto"/>
          <w:sz w:val="24"/>
          <w:szCs w:val="24"/>
          <w:highlight w:val="none"/>
          <w:u w:val="single"/>
          <w:lang w:val="en-US"/>
        </w:rPr>
      </w:pPr>
      <w:r>
        <w:rPr>
          <w:rFonts w:hint="eastAsia" w:ascii="宋体" w:hAnsi="宋体" w:eastAsia="宋体" w:cs="宋体"/>
          <w:bCs/>
          <w:color w:val="auto"/>
          <w:sz w:val="24"/>
          <w:szCs w:val="24"/>
          <w:highlight w:val="none"/>
        </w:rPr>
        <w:t xml:space="preserve">三、中标总金额：</w:t>
      </w:r>
      <w:r>
        <w:rPr>
          <w:rFonts w:hint="eastAsia" w:ascii="宋体" w:hAnsi="宋体" w:eastAsia="宋体" w:cs="宋体"/>
          <w:bCs/>
          <w:color w:val="auto"/>
          <w:sz w:val="24"/>
          <w:szCs w:val="24"/>
          <w:highlight w:val="none"/>
          <w:lang w:eastAsia="zh-CN"/>
        </w:rPr>
        <w:t xml:space="preserve">（</w:t>
      </w:r>
      <w:r>
        <w:rPr>
          <w:rFonts w:hint="eastAsia" w:ascii="宋体" w:hAnsi="宋体" w:eastAsia="宋体" w:cs="宋体"/>
          <w:bCs/>
          <w:color w:val="auto"/>
          <w:sz w:val="24"/>
          <w:szCs w:val="24"/>
          <w:highlight w:val="none"/>
        </w:rPr>
        <w:t xml:space="preserve">大写</w:t>
      </w:r>
      <w:r>
        <w:rPr>
          <w:rFonts w:hint="eastAsia" w:ascii="宋体" w:hAnsi="宋体" w:eastAsia="宋体" w:cs="宋体"/>
          <w:bCs/>
          <w:color w:val="auto"/>
          <w:sz w:val="24"/>
          <w:szCs w:val="24"/>
          <w:highlight w:val="none"/>
          <w:lang w:eastAsia="zh-CN"/>
        </w:rPr>
        <w:t xml:space="preserve">）</w:t>
      </w:r>
      <w:r>
        <w:rPr>
          <w:rFonts w:hint="eastAsia" w:ascii="宋体" w:hAnsi="宋体" w:eastAsia="宋体" w:cs="宋体"/>
          <w:bCs/>
          <w:color w:val="auto"/>
          <w:sz w:val="24"/>
          <w:szCs w:val="24"/>
          <w:highlight w:val="none"/>
          <w:u w:val="single"/>
        </w:rPr>
        <w:t xml:space="preserve">                      </w:t>
      </w:r>
      <w:r>
        <w:rPr>
          <w:rFonts w:hint="eastAsia" w:ascii="宋体" w:hAnsi="宋体" w:eastAsia="宋体" w:cs="宋体"/>
          <w:bCs/>
          <w:color w:val="auto"/>
          <w:sz w:val="24"/>
          <w:szCs w:val="24"/>
          <w:highlight w:val="none"/>
          <w:u w:val="none"/>
        </w:rPr>
        <w:t xml:space="preserve"> ； </w:t>
      </w:r>
      <w:r>
        <w:rPr>
          <w:rFonts w:hint="eastAsia" w:ascii="宋体" w:hAnsi="宋体" w:eastAsia="宋体" w:cs="宋体"/>
          <w:bCs/>
          <w:color w:val="auto"/>
          <w:sz w:val="24"/>
          <w:szCs w:val="24"/>
          <w:highlight w:val="none"/>
          <w:u w:val="none"/>
          <w:lang w:eastAsia="zh-CN"/>
        </w:rPr>
        <w:t xml:space="preserve">（</w:t>
      </w:r>
      <w:r>
        <w:rPr>
          <w:rFonts w:hint="eastAsia" w:ascii="宋体" w:hAnsi="宋体" w:eastAsia="宋体" w:cs="宋体"/>
          <w:bCs/>
          <w:color w:val="auto"/>
          <w:sz w:val="24"/>
          <w:szCs w:val="24"/>
          <w:highlight w:val="none"/>
        </w:rPr>
        <w:t xml:space="preserve">小写</w:t>
      </w:r>
      <w:r>
        <w:rPr>
          <w:rFonts w:hint="eastAsia" w:ascii="宋体" w:hAnsi="宋体" w:eastAsia="宋体" w:cs="宋体"/>
          <w:bCs/>
          <w:color w:val="auto"/>
          <w:sz w:val="24"/>
          <w:szCs w:val="24"/>
          <w:highlight w:val="none"/>
          <w:lang w:eastAsia="zh-CN"/>
        </w:rPr>
        <w:t xml:space="preserve">）</w:t>
      </w:r>
      <w:r>
        <w:rPr>
          <w:rFonts w:hint="eastAsia" w:ascii="宋体" w:hAnsi="宋体" w:eastAsia="宋体" w:cs="宋体"/>
          <w:bCs/>
          <w:color w:val="auto"/>
          <w:sz w:val="24"/>
          <w:szCs w:val="24"/>
          <w:highlight w:val="none"/>
          <w:u w:val="single"/>
          <w:lang w:val="en-US" w:eastAsia="zh-CN"/>
        </w:rPr>
        <w:t xml:space="preserve">               </w:t>
      </w:r>
      <w:r/>
    </w:p>
    <w:p>
      <w:pPr>
        <w:ind w:firstLine="480"/>
        <w:spacing w:line="460" w:lineRule="exact"/>
        <w:tabs>
          <w:tab w:val="left" w:pos="840" w:leader="none"/>
          <w:tab w:val="left" w:pos="1155" w:leader="none"/>
        </w:tabs>
        <w:rPr>
          <w:rFonts w:hint="eastAsia" w:ascii="宋体" w:hAnsi="宋体" w:eastAsia="宋体" w:cs="宋体"/>
          <w:bCs/>
          <w:color w:val="auto"/>
          <w:sz w:val="24"/>
          <w:szCs w:val="24"/>
          <w:highlight w:val="none"/>
          <w:u w:val="single"/>
        </w:rPr>
      </w:pPr>
      <w:r>
        <w:rPr>
          <w:rFonts w:hint="eastAsia" w:ascii="宋体" w:hAnsi="宋体" w:eastAsia="宋体" w:cs="宋体"/>
          <w:bCs/>
          <w:color w:val="auto"/>
          <w:sz w:val="24"/>
          <w:szCs w:val="24"/>
          <w:highlight w:val="none"/>
        </w:rPr>
        <w:t xml:space="preserve">四、质量要求及验收标准：</w:t>
      </w:r>
      <w:r/>
    </w:p>
    <w:p>
      <w:pPr>
        <w:ind w:firstLine="480"/>
        <w:spacing w:line="460" w:lineRule="exact"/>
        <w:tabs>
          <w:tab w:val="left" w:pos="840" w:leader="none"/>
          <w:tab w:val="left" w:pos="1155" w:leader="none"/>
        </w:tabs>
        <w:rPr>
          <w:rFonts w:hint="eastAsia" w:ascii="宋体" w:hAnsi="宋体" w:eastAsia="宋体" w:cs="宋体"/>
          <w:bCs/>
          <w:color w:val="auto"/>
          <w:sz w:val="24"/>
          <w:szCs w:val="24"/>
          <w:highlight w:val="none"/>
          <w:u w:val="single"/>
        </w:rPr>
      </w:pPr>
      <w:r>
        <w:rPr>
          <w:rFonts w:hint="eastAsia" w:ascii="宋体" w:hAnsi="宋体" w:eastAsia="宋体" w:cs="宋体"/>
          <w:bCs/>
          <w:color w:val="auto"/>
          <w:sz w:val="24"/>
          <w:szCs w:val="24"/>
          <w:highlight w:val="none"/>
        </w:rPr>
        <w:t xml:space="preserve">五、服务期：</w:t>
      </w:r>
      <w:r/>
    </w:p>
    <w:p>
      <w:pPr>
        <w:ind w:firstLine="480"/>
        <w:spacing w:line="460" w:lineRule="exact"/>
        <w:tabs>
          <w:tab w:val="left" w:pos="840" w:leader="none"/>
          <w:tab w:val="left" w:pos="1155" w:leader="none"/>
        </w:tabs>
        <w:rPr>
          <w:rFonts w:hint="eastAsia" w:ascii="宋体" w:hAnsi="宋体" w:eastAsia="宋体" w:cs="宋体"/>
          <w:bCs/>
          <w:color w:val="auto"/>
          <w:sz w:val="24"/>
          <w:szCs w:val="24"/>
          <w:highlight w:val="none"/>
          <w:u w:val="single"/>
        </w:rPr>
      </w:pPr>
      <w:r>
        <w:rPr>
          <w:rFonts w:hint="eastAsia" w:ascii="宋体" w:hAnsi="宋体" w:eastAsia="宋体" w:cs="宋体"/>
          <w:bCs/>
          <w:color w:val="auto"/>
          <w:sz w:val="24"/>
          <w:szCs w:val="24"/>
          <w:highlight w:val="none"/>
        </w:rPr>
        <w:t xml:space="preserve">六、服务地点和方式：</w:t>
      </w:r>
      <w:r/>
    </w:p>
    <w:p>
      <w:pPr>
        <w:ind w:firstLine="480"/>
        <w:spacing w:line="460" w:lineRule="exact"/>
        <w:tabs>
          <w:tab w:val="left" w:pos="840" w:leader="none"/>
          <w:tab w:val="left" w:pos="1155" w:leader="none"/>
        </w:tabs>
        <w:rPr>
          <w:rFonts w:hint="eastAsia" w:ascii="宋体" w:hAnsi="宋体" w:eastAsia="宋体" w:cs="宋体"/>
          <w:bCs/>
          <w:color w:val="auto"/>
          <w:sz w:val="24"/>
          <w:szCs w:val="24"/>
          <w:highlight w:val="none"/>
          <w:u w:val="single"/>
        </w:rPr>
      </w:pPr>
      <w:r>
        <w:rPr>
          <w:rFonts w:hint="eastAsia" w:ascii="宋体" w:hAnsi="宋体" w:eastAsia="宋体" w:cs="宋体"/>
          <w:bCs/>
          <w:color w:val="auto"/>
          <w:sz w:val="24"/>
          <w:szCs w:val="24"/>
          <w:highlight w:val="none"/>
        </w:rPr>
        <w:t xml:space="preserve">七、服务费支付步骤和办法：</w:t>
      </w:r>
      <w:r/>
    </w:p>
    <w:p>
      <w:pPr>
        <w:ind w:firstLine="480"/>
        <w:spacing w:line="460" w:lineRule="exact"/>
        <w:tabs>
          <w:tab w:val="left" w:pos="840" w:leader="none"/>
          <w:tab w:val="left" w:pos="1155" w:leader="none"/>
        </w:tabs>
        <w:rPr>
          <w:rFonts w:hint="eastAsia" w:ascii="宋体" w:hAnsi="宋体" w:eastAsia="宋体" w:cs="宋体"/>
          <w:bCs/>
          <w:color w:val="auto"/>
          <w:sz w:val="24"/>
          <w:szCs w:val="24"/>
          <w:highlight w:val="none"/>
          <w:u w:val="single"/>
        </w:rPr>
      </w:pPr>
      <w:r>
        <w:rPr>
          <w:rFonts w:hint="eastAsia" w:ascii="宋体" w:hAnsi="宋体" w:eastAsia="宋体" w:cs="宋体"/>
          <w:bCs/>
          <w:color w:val="auto"/>
          <w:sz w:val="24"/>
          <w:szCs w:val="24"/>
          <w:highlight w:val="none"/>
        </w:rPr>
        <w:t xml:space="preserve">八、违约责任：</w:t>
      </w:r>
      <w:r/>
    </w:p>
    <w:p>
      <w:pPr>
        <w:ind w:firstLine="480"/>
        <w:spacing w:line="460" w:lineRule="exact"/>
        <w:tabs>
          <w:tab w:val="left" w:pos="840" w:leader="none"/>
          <w:tab w:val="left" w:pos="1155" w:leader="none"/>
        </w:tabs>
        <w:rPr>
          <w:rFonts w:hint="eastAsia" w:ascii="宋体" w:hAnsi="宋体" w:eastAsia="宋体" w:cs="宋体"/>
          <w:bCs/>
          <w:color w:val="auto"/>
          <w:sz w:val="24"/>
          <w:szCs w:val="24"/>
          <w:highlight w:val="none"/>
          <w:u w:val="single"/>
        </w:rPr>
      </w:pPr>
      <w:r>
        <w:rPr>
          <w:rFonts w:hint="eastAsia" w:ascii="宋体" w:hAnsi="宋体" w:eastAsia="宋体" w:cs="宋体"/>
          <w:color w:val="auto"/>
          <w:sz w:val="24"/>
          <w:szCs w:val="24"/>
          <w:highlight w:val="none"/>
        </w:rPr>
        <w:t xml:space="preserve">九、解决争议的方式：</w:t>
      </w:r>
      <w:r/>
    </w:p>
    <w:p>
      <w:pPr>
        <w:ind w:firstLine="480"/>
        <w:spacing w:line="460" w:lineRule="exact"/>
        <w:tabs>
          <w:tab w:val="left" w:pos="840" w:leader="none"/>
          <w:tab w:val="left" w:pos="1155" w:leader="none"/>
        </w:tabs>
        <w:rPr>
          <w:rFonts w:hint="eastAsia" w:ascii="宋体" w:hAnsi="宋体" w:eastAsia="宋体" w:cs="宋体"/>
          <w:bCs/>
          <w:color w:val="auto"/>
          <w:sz w:val="24"/>
          <w:szCs w:val="24"/>
          <w:highlight w:val="none"/>
          <w:u w:val="single"/>
        </w:rPr>
      </w:pPr>
      <w:r>
        <w:rPr>
          <w:rFonts w:hint="eastAsia" w:ascii="宋体" w:hAnsi="宋体" w:eastAsia="宋体" w:cs="宋体"/>
          <w:bCs/>
          <w:color w:val="auto"/>
          <w:sz w:val="24"/>
          <w:szCs w:val="24"/>
          <w:highlight w:val="none"/>
        </w:rPr>
        <w:t xml:space="preserve">十、</w:t>
      </w:r>
      <w:r>
        <w:rPr>
          <w:rFonts w:hint="eastAsia" w:ascii="宋体" w:hAnsi="宋体" w:eastAsia="宋体" w:cs="宋体"/>
          <w:bCs/>
          <w:color w:val="auto"/>
          <w:sz w:val="24"/>
          <w:szCs w:val="24"/>
          <w:highlight w:val="none"/>
          <w:lang w:eastAsia="zh-CN"/>
        </w:rPr>
        <w:t xml:space="preserve">其他</w:t>
      </w:r>
      <w:r>
        <w:rPr>
          <w:rFonts w:hint="eastAsia" w:ascii="宋体" w:hAnsi="宋体" w:eastAsia="宋体" w:cs="宋体"/>
          <w:bCs/>
          <w:color w:val="auto"/>
          <w:sz w:val="24"/>
          <w:szCs w:val="24"/>
          <w:highlight w:val="none"/>
        </w:rPr>
        <w:t xml:space="preserve">事项：</w:t>
      </w:r>
      <w:r/>
    </w:p>
    <w:p>
      <w:pPr>
        <w:ind w:firstLine="480"/>
        <w:spacing w:line="460" w:lineRule="exact"/>
        <w:tabs>
          <w:tab w:val="left" w:pos="840" w:leader="none"/>
          <w:tab w:val="left" w:pos="1155" w:leader="none"/>
        </w:tabs>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十一、合同不可分割部分：招标文件、投标文件、合同条款及中标通知书，供方在投标、评标过程中所作</w:t>
      </w:r>
      <w:r>
        <w:rPr>
          <w:rFonts w:hint="eastAsia" w:ascii="宋体" w:hAnsi="宋体" w:eastAsia="宋体" w:cs="宋体"/>
          <w:bCs/>
          <w:color w:val="auto"/>
          <w:sz w:val="24"/>
          <w:szCs w:val="24"/>
          <w:highlight w:val="none"/>
          <w:lang w:eastAsia="zh-CN"/>
        </w:rPr>
        <w:t xml:space="preserve">其他</w:t>
      </w:r>
      <w:r>
        <w:rPr>
          <w:rFonts w:hint="eastAsia" w:ascii="宋体" w:hAnsi="宋体" w:eastAsia="宋体" w:cs="宋体"/>
          <w:bCs/>
          <w:color w:val="auto"/>
          <w:sz w:val="24"/>
          <w:szCs w:val="24"/>
          <w:highlight w:val="none"/>
        </w:rPr>
        <w:t xml:space="preserve">有关承诺、声明、书面澄清等均为合同不可分割的部分，与主合同具有同等法律效力。</w:t>
      </w:r>
      <w:r/>
    </w:p>
    <w:p>
      <w:pPr>
        <w:ind w:firstLine="480"/>
        <w:spacing w:line="460" w:lineRule="exact"/>
        <w:tabs>
          <w:tab w:val="left" w:pos="840" w:leader="none"/>
          <w:tab w:val="left" w:pos="1155" w:leader="none"/>
        </w:tabs>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十二、合同备案：合同</w:t>
      </w:r>
      <w:r>
        <w:rPr>
          <w:rFonts w:hint="eastAsia" w:ascii="宋体" w:hAnsi="宋体" w:eastAsia="宋体" w:cs="宋体"/>
          <w:bCs/>
          <w:color w:val="auto"/>
          <w:sz w:val="24"/>
          <w:szCs w:val="24"/>
          <w:highlight w:val="none"/>
          <w:shd w:val="clear" w:color="auto" w:fill="ffffff"/>
        </w:rPr>
        <w:t xml:space="preserve">一式伍份</w:t>
      </w:r>
      <w:r>
        <w:rPr>
          <w:rFonts w:hint="eastAsia" w:ascii="宋体" w:hAnsi="宋体" w:eastAsia="宋体" w:cs="宋体"/>
          <w:bCs/>
          <w:color w:val="auto"/>
          <w:sz w:val="24"/>
          <w:szCs w:val="24"/>
          <w:highlight w:val="none"/>
        </w:rPr>
        <w:t xml:space="preserve">，供需双方各执贰份，见证方一份。</w:t>
      </w:r>
      <w:r/>
    </w:p>
    <w:p>
      <w:pPr>
        <w:ind w:firstLine="480"/>
        <w:spacing w:line="460" w:lineRule="exact"/>
        <w:tabs>
          <w:tab w:val="left" w:pos="840" w:leader="none"/>
          <w:tab w:val="left" w:pos="1155" w:leader="none"/>
        </w:tabs>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十三、合同生效：本合同由供需双方签字盖章并经见证后生效。</w:t>
      </w:r>
      <w:r/>
    </w:p>
    <w:p>
      <w:pPr>
        <w:spacing w:line="460" w:lineRule="exact"/>
        <w:rPr>
          <w:rFonts w:hint="eastAsia" w:ascii="宋体" w:hAnsi="宋体" w:eastAsia="宋体" w:cs="宋体"/>
          <w:bCs/>
          <w:color w:val="auto"/>
          <w:sz w:val="24"/>
          <w:szCs w:val="24"/>
          <w:highlight w:val="none"/>
          <w:u w:val="single"/>
        </w:rPr>
      </w:pPr>
      <w:r>
        <w:rPr>
          <w:rFonts w:hint="eastAsia" w:ascii="宋体" w:hAnsi="宋体" w:eastAsia="宋体" w:cs="宋体"/>
          <w:bCs/>
          <w:color w:val="auto"/>
          <w:sz w:val="24"/>
          <w:szCs w:val="24"/>
          <w:highlight w:val="none"/>
        </w:rPr>
        <w:t xml:space="preserve">需方</w:t>
      </w:r>
      <w:r>
        <w:rPr>
          <w:rFonts w:hint="eastAsia" w:ascii="宋体" w:hAnsi="宋体" w:eastAsia="宋体" w:cs="宋体"/>
          <w:bCs/>
          <w:color w:val="auto"/>
          <w:sz w:val="24"/>
          <w:szCs w:val="24"/>
          <w:highlight w:val="none"/>
          <w:lang w:eastAsia="zh-CN"/>
        </w:rPr>
        <w:t xml:space="preserve">（</w:t>
      </w:r>
      <w:r>
        <w:rPr>
          <w:rFonts w:hint="eastAsia" w:ascii="宋体" w:hAnsi="宋体" w:eastAsia="宋体" w:cs="宋体"/>
          <w:bCs/>
          <w:color w:val="auto"/>
          <w:sz w:val="24"/>
          <w:szCs w:val="24"/>
          <w:highlight w:val="none"/>
        </w:rPr>
        <w:t xml:space="preserve">采购人</w:t>
      </w:r>
      <w:r>
        <w:rPr>
          <w:rFonts w:hint="eastAsia" w:ascii="宋体" w:hAnsi="宋体" w:eastAsia="宋体" w:cs="宋体"/>
          <w:bCs/>
          <w:color w:val="auto"/>
          <w:sz w:val="24"/>
          <w:szCs w:val="24"/>
          <w:highlight w:val="none"/>
          <w:lang w:eastAsia="zh-CN"/>
        </w:rPr>
        <w:t xml:space="preserve">）</w:t>
      </w:r>
      <w:r>
        <w:rPr>
          <w:rFonts w:hint="eastAsia" w:ascii="宋体" w:hAnsi="宋体" w:eastAsia="宋体" w:cs="宋体"/>
          <w:bCs/>
          <w:color w:val="auto"/>
          <w:sz w:val="24"/>
          <w:szCs w:val="24"/>
          <w:highlight w:val="none"/>
        </w:rPr>
        <w:t xml:space="preserve">：</w:t>
      </w:r>
      <w:r>
        <w:rPr>
          <w:rFonts w:hint="eastAsia" w:ascii="宋体" w:hAnsi="宋体" w:eastAsia="宋体" w:cs="宋体"/>
          <w:bCs/>
          <w:color w:val="auto"/>
          <w:sz w:val="24"/>
          <w:szCs w:val="24"/>
          <w:highlight w:val="none"/>
          <w:lang w:eastAsia="zh-CN"/>
        </w:rPr>
        <w:t xml:space="preserve">（</w:t>
      </w:r>
      <w:r>
        <w:rPr>
          <w:rFonts w:hint="eastAsia" w:ascii="宋体" w:hAnsi="宋体" w:eastAsia="宋体" w:cs="宋体"/>
          <w:bCs/>
          <w:color w:val="auto"/>
          <w:sz w:val="24"/>
          <w:szCs w:val="24"/>
          <w:highlight w:val="none"/>
        </w:rPr>
        <w:t xml:space="preserve">盖章</w:t>
      </w:r>
      <w:r>
        <w:rPr>
          <w:rFonts w:hint="eastAsia" w:ascii="宋体" w:hAnsi="宋体" w:eastAsia="宋体" w:cs="宋体"/>
          <w:bCs/>
          <w:color w:val="auto"/>
          <w:sz w:val="24"/>
          <w:szCs w:val="24"/>
          <w:highlight w:val="none"/>
          <w:lang w:eastAsia="zh-CN"/>
        </w:rPr>
        <w:t xml:space="preserve">）</w:t>
      </w:r>
      <w:r>
        <w:rPr>
          <w:rFonts w:hint="eastAsia" w:ascii="宋体" w:hAnsi="宋体" w:eastAsia="宋体" w:cs="宋体"/>
          <w:bCs/>
          <w:color w:val="auto"/>
          <w:sz w:val="24"/>
          <w:szCs w:val="24"/>
          <w:highlight w:val="none"/>
        </w:rPr>
        <w:t xml:space="preserve">                      供方</w:t>
      </w:r>
      <w:r>
        <w:rPr>
          <w:rFonts w:hint="eastAsia" w:ascii="宋体" w:hAnsi="宋体" w:eastAsia="宋体" w:cs="宋体"/>
          <w:bCs/>
          <w:color w:val="auto"/>
          <w:sz w:val="24"/>
          <w:szCs w:val="24"/>
          <w:highlight w:val="none"/>
          <w:lang w:eastAsia="zh-CN"/>
        </w:rPr>
        <w:t xml:space="preserve">（</w:t>
      </w:r>
      <w:r>
        <w:rPr>
          <w:rFonts w:hint="eastAsia" w:ascii="宋体" w:hAnsi="宋体" w:eastAsia="宋体" w:cs="宋体"/>
          <w:bCs/>
          <w:color w:val="auto"/>
          <w:sz w:val="24"/>
          <w:szCs w:val="24"/>
          <w:highlight w:val="none"/>
        </w:rPr>
        <w:t xml:space="preserve">中标方</w:t>
      </w:r>
      <w:r>
        <w:rPr>
          <w:rFonts w:hint="eastAsia" w:ascii="宋体" w:hAnsi="宋体" w:eastAsia="宋体" w:cs="宋体"/>
          <w:bCs/>
          <w:color w:val="auto"/>
          <w:sz w:val="24"/>
          <w:szCs w:val="24"/>
          <w:highlight w:val="none"/>
          <w:lang w:eastAsia="zh-CN"/>
        </w:rPr>
        <w:t xml:space="preserve">）</w:t>
      </w:r>
      <w:r>
        <w:rPr>
          <w:rFonts w:hint="eastAsia" w:ascii="宋体" w:hAnsi="宋体" w:eastAsia="宋体" w:cs="宋体"/>
          <w:bCs/>
          <w:color w:val="auto"/>
          <w:sz w:val="24"/>
          <w:szCs w:val="24"/>
          <w:highlight w:val="none"/>
        </w:rPr>
        <w:t xml:space="preserve">：</w:t>
      </w:r>
      <w:r>
        <w:rPr>
          <w:rFonts w:hint="eastAsia" w:ascii="宋体" w:hAnsi="宋体" w:eastAsia="宋体" w:cs="宋体"/>
          <w:bCs/>
          <w:color w:val="auto"/>
          <w:sz w:val="24"/>
          <w:szCs w:val="24"/>
          <w:highlight w:val="none"/>
          <w:lang w:eastAsia="zh-CN"/>
        </w:rPr>
        <w:t xml:space="preserve">（</w:t>
      </w:r>
      <w:r>
        <w:rPr>
          <w:rFonts w:hint="eastAsia" w:ascii="宋体" w:hAnsi="宋体" w:eastAsia="宋体" w:cs="宋体"/>
          <w:bCs/>
          <w:color w:val="auto"/>
          <w:sz w:val="24"/>
          <w:szCs w:val="24"/>
          <w:highlight w:val="none"/>
        </w:rPr>
        <w:t xml:space="preserve">盖章</w:t>
      </w:r>
      <w:r>
        <w:rPr>
          <w:rFonts w:hint="eastAsia" w:ascii="宋体" w:hAnsi="宋体" w:eastAsia="宋体" w:cs="宋体"/>
          <w:bCs/>
          <w:color w:val="auto"/>
          <w:sz w:val="24"/>
          <w:szCs w:val="24"/>
          <w:highlight w:val="none"/>
          <w:lang w:eastAsia="zh-CN"/>
        </w:rPr>
        <w:t xml:space="preserve">）</w:t>
      </w:r>
      <w:r/>
    </w:p>
    <w:p>
      <w:pPr>
        <w:spacing w:line="460" w:lineRule="exact"/>
        <w:rPr>
          <w:rFonts w:hint="eastAsia" w:ascii="宋体" w:hAnsi="宋体" w:eastAsia="宋体" w:cs="宋体"/>
          <w:bCs/>
          <w:color w:val="auto"/>
          <w:sz w:val="24"/>
          <w:szCs w:val="24"/>
          <w:highlight w:val="none"/>
          <w:u w:val="single"/>
        </w:rPr>
      </w:pPr>
      <w:r>
        <w:rPr>
          <w:rFonts w:hint="eastAsia" w:ascii="宋体" w:hAnsi="宋体" w:eastAsia="宋体" w:cs="宋体"/>
          <w:bCs/>
          <w:color w:val="auto"/>
          <w:sz w:val="24"/>
          <w:szCs w:val="24"/>
          <w:highlight w:val="none"/>
        </w:rPr>
        <w:t xml:space="preserve">法定</w:t>
      </w:r>
      <w:r>
        <w:rPr>
          <w:rFonts w:hint="eastAsia" w:ascii="宋体" w:hAnsi="宋体" w:eastAsia="宋体" w:cs="宋体"/>
          <w:bCs/>
          <w:color w:val="auto"/>
          <w:sz w:val="24"/>
          <w:szCs w:val="24"/>
          <w:highlight w:val="none"/>
          <w:lang w:eastAsia="zh-CN"/>
        </w:rPr>
        <w:t xml:space="preserve">（</w:t>
      </w:r>
      <w:r>
        <w:rPr>
          <w:rFonts w:hint="eastAsia" w:ascii="宋体" w:hAnsi="宋体" w:eastAsia="宋体" w:cs="宋体"/>
          <w:bCs/>
          <w:color w:val="auto"/>
          <w:sz w:val="24"/>
          <w:szCs w:val="24"/>
          <w:highlight w:val="none"/>
        </w:rPr>
        <w:t xml:space="preserve">授权</w:t>
      </w:r>
      <w:r>
        <w:rPr>
          <w:rFonts w:hint="eastAsia" w:ascii="宋体" w:hAnsi="宋体" w:eastAsia="宋体" w:cs="宋体"/>
          <w:bCs/>
          <w:color w:val="auto"/>
          <w:sz w:val="24"/>
          <w:szCs w:val="24"/>
          <w:highlight w:val="none"/>
          <w:lang w:eastAsia="zh-CN"/>
        </w:rPr>
        <w:t xml:space="preserve">）</w:t>
      </w:r>
      <w:r>
        <w:rPr>
          <w:rFonts w:hint="eastAsia" w:ascii="宋体" w:hAnsi="宋体" w:eastAsia="宋体" w:cs="宋体"/>
          <w:bCs/>
          <w:color w:val="auto"/>
          <w:sz w:val="24"/>
          <w:szCs w:val="24"/>
          <w:highlight w:val="none"/>
        </w:rPr>
        <w:t xml:space="preserve">代表人：                        法定</w:t>
      </w:r>
      <w:r>
        <w:rPr>
          <w:rFonts w:hint="eastAsia" w:ascii="宋体" w:hAnsi="宋体" w:eastAsia="宋体" w:cs="宋体"/>
          <w:bCs/>
          <w:color w:val="auto"/>
          <w:sz w:val="24"/>
          <w:szCs w:val="24"/>
          <w:highlight w:val="none"/>
          <w:lang w:eastAsia="zh-CN"/>
        </w:rPr>
        <w:t xml:space="preserve">（</w:t>
      </w:r>
      <w:r>
        <w:rPr>
          <w:rFonts w:hint="eastAsia" w:ascii="宋体" w:hAnsi="宋体" w:eastAsia="宋体" w:cs="宋体"/>
          <w:bCs/>
          <w:color w:val="auto"/>
          <w:sz w:val="24"/>
          <w:szCs w:val="24"/>
          <w:highlight w:val="none"/>
        </w:rPr>
        <w:t xml:space="preserve">授权</w:t>
      </w:r>
      <w:r>
        <w:rPr>
          <w:rFonts w:hint="eastAsia" w:ascii="宋体" w:hAnsi="宋体" w:eastAsia="宋体" w:cs="宋体"/>
          <w:bCs/>
          <w:color w:val="auto"/>
          <w:sz w:val="24"/>
          <w:szCs w:val="24"/>
          <w:highlight w:val="none"/>
          <w:lang w:eastAsia="zh-CN"/>
        </w:rPr>
        <w:t xml:space="preserve">）</w:t>
      </w:r>
      <w:r>
        <w:rPr>
          <w:rFonts w:hint="eastAsia" w:ascii="宋体" w:hAnsi="宋体" w:eastAsia="宋体" w:cs="宋体"/>
          <w:bCs/>
          <w:color w:val="auto"/>
          <w:sz w:val="24"/>
          <w:szCs w:val="24"/>
          <w:highlight w:val="none"/>
        </w:rPr>
        <w:t xml:space="preserve">代表人：</w:t>
      </w:r>
      <w:r/>
    </w:p>
    <w:p>
      <w:pPr>
        <w:ind w:firstLine="840"/>
        <w:spacing w:line="460" w:lineRule="exact"/>
        <w:rPr>
          <w:rFonts w:hint="eastAsia" w:ascii="宋体" w:hAnsi="宋体" w:eastAsia="宋体" w:cs="宋体"/>
          <w:bCs/>
          <w:color w:val="auto"/>
          <w:sz w:val="24"/>
          <w:szCs w:val="24"/>
          <w:highlight w:val="none"/>
          <w:u w:val="single"/>
        </w:rPr>
      </w:pPr>
      <w:r>
        <w:rPr>
          <w:rFonts w:hint="eastAsia" w:ascii="宋体" w:hAnsi="宋体" w:eastAsia="宋体" w:cs="宋体"/>
          <w:bCs/>
          <w:color w:val="auto"/>
          <w:sz w:val="24"/>
          <w:szCs w:val="24"/>
          <w:highlight w:val="none"/>
        </w:rPr>
        <w:t xml:space="preserve">年  月  日                              年  月  日</w:t>
      </w:r>
      <w:r/>
    </w:p>
    <w:p>
      <w:pPr>
        <w:ind w:firstLine="3240"/>
        <w:spacing w:line="460" w:lineRule="exact"/>
        <w:rPr>
          <w:rFonts w:hint="eastAsia" w:ascii="宋体" w:hAnsi="宋体" w:eastAsia="宋体" w:cs="宋体"/>
          <w:bCs/>
          <w:color w:val="auto"/>
          <w:sz w:val="24"/>
          <w:szCs w:val="24"/>
          <w:highlight w:val="none"/>
          <w:u w:val="single"/>
        </w:rPr>
      </w:pPr>
      <w:r>
        <w:rPr>
          <w:rFonts w:hint="eastAsia" w:ascii="宋体" w:hAnsi="宋体" w:eastAsia="宋体" w:cs="宋体"/>
          <w:bCs/>
          <w:color w:val="auto"/>
          <w:sz w:val="24"/>
          <w:szCs w:val="24"/>
          <w:highlight w:val="none"/>
        </w:rPr>
        <w:t xml:space="preserve">               供方户名：</w:t>
      </w:r>
      <w:r/>
    </w:p>
    <w:p>
      <w:pPr>
        <w:ind w:firstLine="5040"/>
        <w:spacing w:line="460" w:lineRule="exact"/>
        <w:rPr>
          <w:rFonts w:hint="eastAsia" w:ascii="宋体" w:hAnsi="宋体" w:eastAsia="宋体" w:cs="宋体"/>
          <w:bCs/>
          <w:color w:val="auto"/>
          <w:sz w:val="24"/>
          <w:szCs w:val="24"/>
          <w:highlight w:val="none"/>
          <w:u w:val="single"/>
        </w:rPr>
      </w:pPr>
      <w:r>
        <w:rPr>
          <w:rFonts w:hint="eastAsia" w:ascii="宋体" w:hAnsi="宋体" w:eastAsia="宋体" w:cs="宋体"/>
          <w:bCs/>
          <w:color w:val="auto"/>
          <w:sz w:val="24"/>
          <w:szCs w:val="24"/>
          <w:highlight w:val="none"/>
        </w:rPr>
        <w:t xml:space="preserve">供方开户银行：</w:t>
      </w:r>
      <w:r/>
    </w:p>
    <w:p>
      <w:pPr>
        <w:spacing w:line="460" w:lineRule="exact"/>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                                          供方账号：</w:t>
      </w:r>
      <w:r/>
    </w:p>
    <w:p>
      <w:pPr>
        <w:spacing w:line="460" w:lineRule="exact"/>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r>
      <w:r/>
    </w:p>
    <w:p>
      <w:pPr>
        <w:spacing w:line="460" w:lineRule="exact"/>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见证方（公章）：                          日期：</w:t>
      </w:r>
      <w:r/>
    </w:p>
    <w:p>
      <w:pPr>
        <w:jc w:val="center"/>
        <w:spacing w:line="460" w:lineRule="exact"/>
        <w:rPr>
          <w:rFonts w:hint="eastAsia" w:ascii="宋体" w:hAnsi="宋体" w:eastAsia="宋体" w:cs="宋体"/>
          <w:bCs/>
          <w:color w:val="auto"/>
          <w:sz w:val="40"/>
          <w:szCs w:val="40"/>
          <w:highlight w:val="none"/>
        </w:rPr>
        <w:outlineLvl w:val="0"/>
      </w:pPr>
      <w:r/>
      <w:bookmarkStart w:id="20" w:name="_Toc25983"/>
      <w:r>
        <w:rPr>
          <w:rFonts w:hint="eastAsia" w:ascii="宋体" w:hAnsi="宋体" w:eastAsia="宋体" w:cs="宋体"/>
          <w:bCs/>
          <w:color w:val="auto"/>
          <w:sz w:val="40"/>
          <w:szCs w:val="40"/>
          <w:highlight w:val="none"/>
          <w:lang w:val="en-US" w:eastAsia="zh-CN"/>
        </w:rPr>
        <w:t xml:space="preserve">第五章 </w:t>
      </w:r>
      <w:r>
        <w:rPr>
          <w:rFonts w:hint="eastAsia" w:ascii="宋体" w:hAnsi="宋体" w:eastAsia="宋体" w:cs="宋体"/>
          <w:bCs/>
          <w:color w:val="auto"/>
          <w:sz w:val="40"/>
          <w:szCs w:val="40"/>
          <w:highlight w:val="none"/>
        </w:rPr>
        <w:t xml:space="preserve">合同条款</w:t>
      </w:r>
      <w:bookmarkEnd w:id="20"/>
      <w:r/>
      <w:r/>
    </w:p>
    <w:p>
      <w:pPr>
        <w:jc w:val="center"/>
        <w:spacing w:line="360" w:lineRule="auto"/>
        <w:rPr>
          <w:rFonts w:hint="eastAsia" w:ascii="宋体" w:hAnsi="宋体" w:eastAsia="宋体" w:cs="宋体"/>
          <w:bCs/>
          <w:color w:val="auto"/>
          <w:sz w:val="24"/>
          <w:szCs w:val="24"/>
          <w:highlight w:val="none"/>
        </w:rPr>
        <w:outlineLvl w:val="9"/>
      </w:pPr>
      <w:r>
        <w:rPr>
          <w:rFonts w:hint="eastAsia" w:ascii="宋体" w:hAnsi="宋体" w:eastAsia="宋体" w:cs="宋体"/>
          <w:bCs/>
          <w:color w:val="auto"/>
          <w:sz w:val="24"/>
          <w:szCs w:val="24"/>
          <w:highlight w:val="none"/>
        </w:rPr>
        <w:t xml:space="preserve">（根据相关法律规定以及采购文件确定事项订立）</w:t>
      </w:r>
      <w:r/>
    </w:p>
    <w:p>
      <w:pPr>
        <w:ind w:left="0" w:firstLine="420"/>
        <w:spacing w:line="560" w:lineRule="exact"/>
        <w:rPr>
          <w:rFonts w:hint="eastAsia" w:ascii="宋体" w:hAnsi="宋体" w:eastAsia="宋体" w:cs="宋体"/>
          <w:b/>
          <w:bCs/>
          <w:color w:val="auto"/>
          <w:sz w:val="24"/>
          <w:szCs w:val="24"/>
          <w:highlight w:val="none"/>
        </w:rPr>
        <w:outlineLvl w:val="9"/>
      </w:pPr>
      <w:r>
        <w:rPr>
          <w:rFonts w:hint="eastAsia" w:ascii="宋体" w:hAnsi="宋体" w:eastAsia="宋体" w:cs="宋体"/>
          <w:color w:val="auto"/>
          <w:sz w:val="24"/>
          <w:szCs w:val="24"/>
          <w:highlight w:val="none"/>
        </w:rPr>
        <w:t xml:space="preserve">依照《中华人民共和国民法典》及其他有关法律，遵循平等、自愿的原则，甲乙双方就</w:t>
      </w:r>
      <w:r>
        <w:rPr>
          <w:rFonts w:hint="eastAsia" w:ascii="宋体" w:hAnsi="宋体" w:eastAsia="宋体" w:cs="宋体"/>
          <w:bCs/>
          <w:color w:val="auto"/>
          <w:sz w:val="24"/>
          <w:szCs w:val="24"/>
          <w:highlight w:val="none"/>
          <w:u w:val="single"/>
        </w:rPr>
        <w:t xml:space="preserve"> </w:t>
      </w:r>
      <w:r>
        <w:rPr>
          <w:rFonts w:hint="eastAsia" w:ascii="宋体" w:hAnsi="宋体" w:cs="宋体"/>
          <w:color w:val="auto"/>
          <w:sz w:val="24"/>
          <w:szCs w:val="24"/>
          <w:highlight w:val="none"/>
          <w:u w:val="single"/>
          <w:lang w:eastAsia="zh-CN"/>
        </w:rPr>
        <w:t xml:space="preserve">骂蠡港、河北绛浜2条河道养护项目</w:t>
      </w:r>
      <w:r>
        <w:rPr>
          <w:rFonts w:hint="eastAsia" w:ascii="宋体" w:hAnsi="宋体" w:eastAsia="宋体" w:cs="宋体"/>
          <w:color w:val="auto"/>
          <w:sz w:val="24"/>
          <w:szCs w:val="24"/>
          <w:highlight w:val="none"/>
        </w:rPr>
        <w:t xml:space="preserve">，经友好协商一致，订立本合同。</w:t>
      </w:r>
      <w:r/>
    </w:p>
    <w:p>
      <w:pPr>
        <w:ind w:left="0" w:firstLine="422"/>
        <w:spacing w:line="560" w:lineRule="exact"/>
        <w:rPr>
          <w:rFonts w:hint="eastAsia" w:ascii="宋体" w:hAnsi="宋体" w:eastAsia="宋体" w:cs="宋体"/>
          <w:b/>
          <w:bCs/>
          <w:color w:val="auto"/>
          <w:sz w:val="24"/>
          <w:szCs w:val="24"/>
          <w:highlight w:val="none"/>
        </w:rPr>
        <w:outlineLvl w:val="9"/>
      </w:pPr>
      <w:r>
        <w:rPr>
          <w:rFonts w:hint="eastAsia" w:ascii="宋体" w:hAnsi="宋体" w:eastAsia="宋体" w:cs="宋体"/>
          <w:b/>
          <w:bCs/>
          <w:color w:val="auto"/>
          <w:sz w:val="24"/>
          <w:szCs w:val="24"/>
          <w:highlight w:val="none"/>
        </w:rPr>
        <w:t xml:space="preserve">一、项目概况</w:t>
      </w:r>
      <w:r/>
    </w:p>
    <w:p>
      <w:pPr>
        <w:ind w:left="0" w:firstLine="420"/>
        <w:spacing w:line="560" w:lineRule="exact"/>
        <w:rPr>
          <w:rFonts w:hint="eastAsia" w:ascii="宋体" w:hAnsi="宋体" w:eastAsia="宋体" w:cs="宋体"/>
          <w:bCs/>
          <w:color w:val="auto"/>
          <w:sz w:val="24"/>
          <w:szCs w:val="24"/>
          <w:highlight w:val="none"/>
          <w:u w:val="single"/>
          <w:lang w:eastAsia="zh-CN"/>
        </w:rPr>
        <w:outlineLvl w:val="9"/>
      </w:pPr>
      <w:r>
        <w:rPr>
          <w:rFonts w:hint="eastAsia" w:ascii="宋体" w:hAnsi="宋体" w:eastAsia="宋体" w:cs="宋体"/>
          <w:color w:val="auto"/>
          <w:sz w:val="24"/>
          <w:szCs w:val="24"/>
          <w:highlight w:val="none"/>
        </w:rPr>
        <w:t xml:space="preserve">1.1项目名称：</w:t>
      </w:r>
      <w:r>
        <w:rPr>
          <w:rFonts w:hint="eastAsia" w:ascii="宋体" w:hAnsi="宋体" w:cs="宋体"/>
          <w:color w:val="auto"/>
          <w:sz w:val="24"/>
          <w:szCs w:val="24"/>
          <w:highlight w:val="none"/>
          <w:u w:val="single"/>
          <w:lang w:eastAsia="zh-CN"/>
        </w:rPr>
        <w:t xml:space="preserve">骂蠡港、河北绛浜2条河道养护项目</w:t>
      </w:r>
      <w:r/>
    </w:p>
    <w:p>
      <w:pPr>
        <w:ind w:left="0" w:firstLine="420"/>
        <w:spacing w:line="560" w:lineRule="exact"/>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t xml:space="preserve">1.2项目概况：</w:t>
      </w:r>
      <w:r>
        <w:rPr>
          <w:rFonts w:hint="eastAsia" w:ascii="宋体" w:hAnsi="宋体" w:cs="宋体"/>
          <w:color w:val="auto"/>
          <w:sz w:val="24"/>
          <w:szCs w:val="24"/>
          <w:highlight w:val="none"/>
          <w:lang w:eastAsia="zh-CN"/>
        </w:rPr>
        <w:t xml:space="preserve">骂蠡港、河北绛浜2条河道养护项目</w:t>
      </w:r>
      <w:r>
        <w:rPr>
          <w:rFonts w:hint="eastAsia" w:ascii="宋体" w:hAnsi="宋体" w:eastAsia="宋体" w:cs="宋体"/>
          <w:color w:val="auto"/>
          <w:sz w:val="24"/>
          <w:szCs w:val="24"/>
          <w:highlight w:val="none"/>
        </w:rPr>
        <w:t xml:space="preserve">，</w:t>
      </w:r>
      <w:r>
        <w:rPr>
          <w:rFonts w:hint="eastAsia" w:ascii="宋体" w:hAnsi="宋体" w:eastAsia="宋体" w:cs="宋体"/>
          <w:color w:val="auto"/>
          <w:sz w:val="24"/>
          <w:szCs w:val="24"/>
          <w:highlight w:val="none"/>
          <w:lang w:eastAsia="zh-CN"/>
        </w:rPr>
        <w:t xml:space="preserve">蠡湖街道骂蠡港河道三类水水质维护，进行设备养护（电控柜、配电箱、点源净化装置组合、微生物箱、离子发生器动力净水系统、微生物固体床）；生态浮岛的养护（挺水植物的收割、补种）；水生动植物养护（沉水植物、螺蛳）；水质维护，确保河道水质指标达到年平均Ⅲ类。</w:t>
      </w:r>
      <w:r/>
    </w:p>
    <w:p>
      <w:pPr>
        <w:ind w:left="0" w:firstLine="422"/>
        <w:jc w:val="left"/>
        <w:spacing w:line="560" w:lineRule="exact"/>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t xml:space="preserve">1.3质量要求：合格标准，维持河道三类水标准。</w:t>
      </w:r>
      <w:r/>
    </w:p>
    <w:p>
      <w:pPr>
        <w:ind w:left="0" w:firstLine="422"/>
        <w:jc w:val="left"/>
        <w:spacing w:line="560" w:lineRule="exact"/>
        <w:rPr>
          <w:rFonts w:hint="eastAsia" w:ascii="宋体" w:hAnsi="宋体" w:eastAsia="宋体" w:cs="宋体"/>
          <w:color w:val="auto"/>
          <w:sz w:val="24"/>
          <w:szCs w:val="24"/>
          <w:highlight w:val="none"/>
        </w:rPr>
        <w:outlineLvl w:val="9"/>
      </w:pPr>
      <w:r>
        <w:rPr>
          <w:rFonts w:hint="eastAsia" w:ascii="宋体" w:hAnsi="宋体" w:eastAsia="宋体" w:cs="宋体"/>
          <w:b/>
          <w:bCs/>
          <w:color w:val="auto"/>
          <w:sz w:val="24"/>
          <w:szCs w:val="24"/>
          <w:highlight w:val="none"/>
        </w:rPr>
        <w:t xml:space="preserve">二、项目内容</w:t>
      </w:r>
      <w:r>
        <w:rPr>
          <w:rFonts w:hint="eastAsia" w:ascii="宋体" w:hAnsi="宋体" w:eastAsia="宋体" w:cs="宋体"/>
          <w:color w:val="auto"/>
          <w:sz w:val="24"/>
          <w:szCs w:val="24"/>
          <w:highlight w:val="none"/>
        </w:rPr>
        <w:t xml:space="preserve">：</w:t>
      </w:r>
      <w:r/>
    </w:p>
    <w:p>
      <w:pPr>
        <w:ind w:left="0" w:firstLine="420"/>
        <w:spacing w:line="560" w:lineRule="exact"/>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lang w:eastAsia="zh-CN"/>
        </w:rPr>
        <w:t xml:space="preserve">1.</w:t>
      </w:r>
      <w:r>
        <w:rPr>
          <w:rFonts w:hint="eastAsia" w:ascii="宋体" w:hAnsi="宋体" w:eastAsia="宋体" w:cs="宋体"/>
          <w:color w:val="auto"/>
          <w:sz w:val="24"/>
          <w:szCs w:val="24"/>
          <w:highlight w:val="none"/>
        </w:rPr>
        <w:t xml:space="preserve">采购标的需实现的功能：维持河道三类水标准。</w:t>
      </w:r>
      <w:r/>
    </w:p>
    <w:p>
      <w:pPr>
        <w:ind w:left="0" w:firstLine="420"/>
        <w:spacing w:line="560" w:lineRule="exact"/>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lang w:eastAsia="zh-CN"/>
        </w:rPr>
        <w:t xml:space="preserve">2.</w:t>
      </w:r>
      <w:r>
        <w:rPr>
          <w:rFonts w:hint="eastAsia" w:ascii="宋体" w:hAnsi="宋体" w:eastAsia="宋体" w:cs="宋体"/>
          <w:color w:val="auto"/>
          <w:sz w:val="24"/>
          <w:szCs w:val="24"/>
          <w:highlight w:val="none"/>
        </w:rPr>
        <w:t xml:space="preserve">服务期为：</w:t>
      </w:r>
      <w:r>
        <w:rPr>
          <w:rFonts w:hint="eastAsia" w:ascii="宋体" w:hAnsi="宋体" w:eastAsia="宋体" w:cs="宋体"/>
          <w:color w:val="auto"/>
          <w:sz w:val="24"/>
          <w:szCs w:val="24"/>
          <w:highlight w:val="none"/>
          <w:lang w:val="en-US" w:eastAsia="zh-CN"/>
        </w:rPr>
        <w:t xml:space="preserve">1年；</w:t>
      </w:r>
      <w:r/>
    </w:p>
    <w:p>
      <w:pPr>
        <w:ind w:left="0" w:firstLine="420"/>
        <w:spacing w:line="560" w:lineRule="exact"/>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t xml:space="preserve">自</w:t>
      </w:r>
      <w:r>
        <w:rPr>
          <w:rFonts w:hint="eastAsia" w:ascii="宋体" w:hAnsi="宋体" w:eastAsia="宋体" w:cs="宋体"/>
          <w:color w:val="auto"/>
          <w:sz w:val="24"/>
          <w:szCs w:val="24"/>
          <w:highlight w:val="none"/>
          <w:u w:val="single"/>
        </w:rPr>
        <w:t xml:space="preserve">   </w:t>
      </w:r>
      <w:r>
        <w:rPr>
          <w:rFonts w:hint="eastAsia" w:ascii="宋体" w:hAnsi="宋体" w:cs="宋体"/>
          <w:color w:val="auto"/>
          <w:sz w:val="24"/>
          <w:szCs w:val="24"/>
          <w:highlight w:val="none"/>
          <w:u w:val="single"/>
          <w:lang w:val="en-US" w:eastAsia="zh-CN"/>
        </w:rPr>
        <w:t xml:space="preserve">  </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 xml:space="preserve">年</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 xml:space="preserve">月</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 xml:space="preserve">日至</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 xml:space="preserve">年</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 xml:space="preserve">月</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 xml:space="preserve">日。</w:t>
      </w:r>
      <w:r/>
    </w:p>
    <w:p>
      <w:pPr>
        <w:ind w:left="0" w:firstLine="420"/>
        <w:spacing w:line="560" w:lineRule="exact"/>
        <w:rPr>
          <w:rFonts w:hint="eastAsia" w:ascii="宋体" w:hAnsi="宋体" w:eastAsia="宋体" w:cs="宋体"/>
          <w:b/>
          <w:color w:val="auto"/>
          <w:sz w:val="24"/>
          <w:szCs w:val="24"/>
          <w:highlight w:val="none"/>
        </w:rPr>
        <w:outlineLvl w:val="9"/>
      </w:pPr>
      <w:r>
        <w:rPr>
          <w:rFonts w:hint="eastAsia" w:ascii="宋体" w:hAnsi="宋体" w:eastAsia="宋体" w:cs="宋体"/>
          <w:color w:val="auto"/>
          <w:sz w:val="24"/>
          <w:szCs w:val="24"/>
          <w:highlight w:val="none"/>
        </w:rPr>
        <w:t xml:space="preserve">三、</w:t>
      </w:r>
      <w:r>
        <w:rPr>
          <w:rFonts w:hint="eastAsia" w:ascii="宋体" w:hAnsi="宋体" w:eastAsia="宋体" w:cs="宋体"/>
          <w:b/>
          <w:color w:val="auto"/>
          <w:sz w:val="24"/>
          <w:szCs w:val="24"/>
          <w:highlight w:val="none"/>
        </w:rPr>
        <w:t xml:space="preserve">合同金额及</w:t>
      </w:r>
      <w:r>
        <w:rPr>
          <w:rFonts w:hint="eastAsia" w:ascii="宋体" w:hAnsi="宋体" w:eastAsia="宋体" w:cs="宋体"/>
          <w:b/>
          <w:bCs/>
          <w:color w:val="auto"/>
          <w:sz w:val="24"/>
          <w:szCs w:val="24"/>
          <w:highlight w:val="none"/>
        </w:rPr>
        <w:t xml:space="preserve">付款方式</w:t>
      </w:r>
      <w:r/>
    </w:p>
    <w:p>
      <w:pPr>
        <w:ind w:left="0" w:firstLine="420"/>
        <w:spacing w:line="560" w:lineRule="exact"/>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t xml:space="preserve">4.1合同金额：本合同维护费用合计为</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 xml:space="preserve">元（大写：</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 xml:space="preserve">）。</w:t>
      </w:r>
      <w:r/>
    </w:p>
    <w:p>
      <w:pPr>
        <w:ind w:left="0" w:firstLine="420"/>
        <w:spacing w:line="560" w:lineRule="exact"/>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t xml:space="preserve">4.2付款方式：合同签订后，甲方向乙方支付合同总价10%的预付款，连续6个月平均水质达到国家地表三类水标准，支付至合同价的50%，</w:t>
      </w:r>
      <w:r>
        <w:rPr>
          <w:rFonts w:hint="eastAsia" w:ascii="宋体" w:hAnsi="宋体" w:eastAsia="宋体" w:cs="宋体"/>
          <w:color w:val="auto"/>
          <w:sz w:val="24"/>
          <w:szCs w:val="24"/>
          <w:highlight w:val="none"/>
          <w:lang w:val="en-US" w:eastAsia="zh-CN"/>
        </w:rPr>
        <w:t xml:space="preserve">服务期</w:t>
      </w:r>
      <w:r>
        <w:rPr>
          <w:rFonts w:hint="eastAsia" w:ascii="宋体" w:hAnsi="宋体" w:eastAsia="宋体" w:cs="宋体"/>
          <w:color w:val="auto"/>
          <w:sz w:val="24"/>
          <w:szCs w:val="24"/>
          <w:highlight w:val="none"/>
        </w:rPr>
        <w:t xml:space="preserve">满后，平均水质国家地表三类水标准，支付至合同价的 100%。</w:t>
      </w:r>
      <w:r/>
    </w:p>
    <w:p>
      <w:pPr>
        <w:ind w:left="0" w:firstLine="422"/>
        <w:spacing w:line="560" w:lineRule="exact"/>
        <w:rPr>
          <w:rFonts w:hint="eastAsia" w:ascii="宋体" w:hAnsi="宋体" w:eastAsia="宋体" w:cs="宋体"/>
          <w:b/>
          <w:color w:val="auto"/>
          <w:sz w:val="24"/>
          <w:szCs w:val="24"/>
          <w:highlight w:val="none"/>
        </w:rPr>
        <w:outlineLvl w:val="9"/>
      </w:pPr>
      <w:r>
        <w:rPr>
          <w:rFonts w:hint="eastAsia" w:ascii="宋体" w:hAnsi="宋体" w:eastAsia="宋体" w:cs="宋体"/>
          <w:b/>
          <w:color w:val="auto"/>
          <w:sz w:val="24"/>
          <w:szCs w:val="24"/>
          <w:highlight w:val="none"/>
        </w:rPr>
        <w:t xml:space="preserve">五、甲方责任</w:t>
      </w:r>
      <w:r/>
    </w:p>
    <w:p>
      <w:pPr>
        <w:ind w:left="0" w:firstLine="420"/>
        <w:spacing w:line="560" w:lineRule="exact"/>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t xml:space="preserve">5.1甲方负责协调物业管理、居民，确保不影响维护工作。</w:t>
      </w:r>
      <w:r/>
    </w:p>
    <w:p>
      <w:pPr>
        <w:ind w:left="0" w:firstLine="420"/>
        <w:spacing w:line="560" w:lineRule="exact"/>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t xml:space="preserve">5.2未经乙方从技术上认同，甲方不能在乙方维护的生态修复水域内投放或饲养动植物。</w:t>
      </w:r>
      <w:r/>
    </w:p>
    <w:p>
      <w:pPr>
        <w:ind w:left="0" w:firstLine="420"/>
        <w:spacing w:line="560" w:lineRule="exact"/>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t xml:space="preserve">5.3甲方需帮助乙方协调和其他施工单位的交叉作业等问题</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如有)，确保其他施工单位不将施工污染物（如泥浆、石灰水、油、水泥浆、工程扬尘、化学污染物及生活污水等）排入乙方维护水体内。</w:t>
      </w:r>
      <w:r/>
    </w:p>
    <w:p>
      <w:pPr>
        <w:ind w:left="0" w:firstLine="420"/>
        <w:spacing w:line="560" w:lineRule="exact"/>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t xml:space="preserve">5.4甲方负责为景观水体补水，并为乙方提供常用养护工具的存放处。</w:t>
      </w:r>
      <w:r/>
    </w:p>
    <w:p>
      <w:pPr>
        <w:ind w:left="0" w:firstLine="420"/>
        <w:spacing w:line="560" w:lineRule="exact"/>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t xml:space="preserve">5.5甲方允许乙方在维护期间带领客户到本工程现场参观学习。</w:t>
      </w:r>
      <w:r/>
    </w:p>
    <w:p>
      <w:pPr>
        <w:ind w:left="0" w:firstLine="422"/>
        <w:spacing w:line="560" w:lineRule="exact"/>
        <w:rPr>
          <w:rFonts w:hint="eastAsia" w:ascii="宋体" w:hAnsi="宋体" w:eastAsia="宋体" w:cs="宋体"/>
          <w:color w:val="auto"/>
          <w:sz w:val="24"/>
          <w:szCs w:val="24"/>
          <w:highlight w:val="none"/>
        </w:rPr>
        <w:outlineLvl w:val="9"/>
      </w:pPr>
      <w:r>
        <w:rPr>
          <w:rFonts w:hint="eastAsia" w:ascii="宋体" w:hAnsi="宋体" w:eastAsia="宋体" w:cs="宋体"/>
          <w:b/>
          <w:color w:val="auto"/>
          <w:sz w:val="24"/>
          <w:szCs w:val="24"/>
          <w:highlight w:val="none"/>
        </w:rPr>
        <w:t xml:space="preserve">六、乙方责任</w:t>
      </w:r>
      <w:r/>
    </w:p>
    <w:p>
      <w:pPr>
        <w:ind w:left="0" w:firstLine="420"/>
        <w:spacing w:line="560" w:lineRule="exact"/>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t xml:space="preserve">6.1乙方负责在维护期内对水质进行的处理、接受甲方及其物管人员对水面的监管。</w:t>
      </w:r>
      <w:r/>
    </w:p>
    <w:p>
      <w:pPr>
        <w:ind w:left="0" w:firstLine="420"/>
        <w:spacing w:line="560" w:lineRule="exact"/>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t xml:space="preserve">6.2如发生水草病害等原因需要补种的，均由乙方负责。</w:t>
      </w:r>
      <w:r/>
    </w:p>
    <w:p>
      <w:pPr>
        <w:ind w:left="0" w:firstLine="420"/>
        <w:spacing w:line="560" w:lineRule="exact"/>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t xml:space="preserve">6.3乙方应遵守安全生产的有关规定，严格按照安全标准</w:t>
      </w:r>
      <w:r>
        <w:rPr>
          <w:rFonts w:hint="eastAsia" w:ascii="宋体" w:hAnsi="宋体" w:eastAsia="宋体" w:cs="宋体"/>
          <w:color w:val="auto"/>
          <w:sz w:val="24"/>
          <w:szCs w:val="24"/>
          <w:highlight w:val="none"/>
          <w:lang w:eastAsia="zh-CN"/>
        </w:rPr>
        <w:t xml:space="preserve">，在</w:t>
      </w:r>
      <w:r>
        <w:rPr>
          <w:rFonts w:hint="eastAsia" w:ascii="宋体" w:hAnsi="宋体" w:eastAsia="宋体" w:cs="宋体"/>
          <w:color w:val="auto"/>
          <w:sz w:val="24"/>
          <w:szCs w:val="24"/>
          <w:highlight w:val="none"/>
        </w:rPr>
        <w:t xml:space="preserve">维护周期内，随时接受行业安全检查人员依法监督检查，采取必要的安全防护措施，消除事故隐患，并承担施工范围内的一切安全责任。</w:t>
      </w:r>
      <w:r/>
    </w:p>
    <w:p>
      <w:pPr>
        <w:ind w:left="0" w:firstLine="420"/>
        <w:spacing w:line="560" w:lineRule="exact"/>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t xml:space="preserve">另注：</w:t>
      </w:r>
      <w:r/>
    </w:p>
    <w:p>
      <w:pPr>
        <w:ind w:left="0" w:firstLine="420"/>
        <w:spacing w:line="560" w:lineRule="exact"/>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t xml:space="preserve">在维护期内如遇塌坡、溃堤、洪水、地震、外来污染、台风等不可抗力事件或非因乙方原因对水体造成破坏，乙方不承担相关责任。不可抗力或非正常情形消除后，甲方如需将水体恢复到不可抗力发生前的标准，双方就损毁的程度以及修复的费用达成一致，相关费用由甲方支付后乙方实施修复工作。</w:t>
      </w:r>
      <w:r/>
    </w:p>
    <w:p>
      <w:pPr>
        <w:ind w:left="0" w:firstLine="422"/>
        <w:spacing w:line="560" w:lineRule="exact"/>
        <w:rPr>
          <w:rFonts w:hint="eastAsia" w:ascii="宋体" w:hAnsi="宋体" w:eastAsia="宋体" w:cs="宋体"/>
          <w:b/>
          <w:bCs/>
          <w:color w:val="auto"/>
          <w:sz w:val="24"/>
          <w:szCs w:val="24"/>
          <w:highlight w:val="none"/>
        </w:rPr>
        <w:outlineLvl w:val="9"/>
      </w:pPr>
      <w:r>
        <w:rPr>
          <w:rFonts w:hint="eastAsia" w:ascii="宋体" w:hAnsi="宋体" w:eastAsia="宋体" w:cs="宋体"/>
          <w:b/>
          <w:bCs/>
          <w:color w:val="auto"/>
          <w:sz w:val="24"/>
          <w:szCs w:val="24"/>
          <w:highlight w:val="none"/>
        </w:rPr>
        <w:t xml:space="preserve">七、知识产权保护</w:t>
      </w:r>
      <w:r/>
    </w:p>
    <w:p>
      <w:pPr>
        <w:ind w:left="0" w:firstLine="420"/>
        <w:spacing w:line="560" w:lineRule="exact"/>
        <w:rPr>
          <w:rFonts w:hint="eastAsia" w:ascii="宋体" w:hAnsi="宋体" w:eastAsia="宋体" w:cs="宋体"/>
          <w:bCs/>
          <w:color w:val="auto"/>
          <w:sz w:val="24"/>
          <w:szCs w:val="24"/>
          <w:highlight w:val="none"/>
        </w:rPr>
        <w:outlineLvl w:val="9"/>
      </w:pPr>
      <w:r>
        <w:rPr>
          <w:rFonts w:hint="eastAsia" w:ascii="宋体" w:hAnsi="宋体" w:eastAsia="宋体" w:cs="宋体"/>
          <w:bCs/>
          <w:color w:val="auto"/>
          <w:sz w:val="24"/>
          <w:szCs w:val="24"/>
          <w:highlight w:val="none"/>
        </w:rPr>
        <w:t xml:space="preserve">7.1 本项目所采用的技术方案为乙方所有，甲方不得复制该技术方案，亦不得将该技术方案告知任何第三方，为实现本协议目的的除外。</w:t>
      </w:r>
      <w:r/>
    </w:p>
    <w:p>
      <w:pPr>
        <w:ind w:left="0" w:firstLine="420"/>
        <w:spacing w:line="560" w:lineRule="exact"/>
        <w:rPr>
          <w:rFonts w:hint="eastAsia" w:ascii="宋体" w:hAnsi="宋体" w:eastAsia="宋体" w:cs="宋体"/>
          <w:bCs/>
          <w:color w:val="auto"/>
          <w:sz w:val="24"/>
          <w:szCs w:val="24"/>
          <w:highlight w:val="none"/>
        </w:rPr>
        <w:outlineLvl w:val="9"/>
      </w:pPr>
      <w:r>
        <w:rPr>
          <w:rFonts w:hint="eastAsia" w:ascii="宋体" w:hAnsi="宋体" w:eastAsia="宋体" w:cs="宋体"/>
          <w:bCs/>
          <w:color w:val="auto"/>
          <w:sz w:val="24"/>
          <w:szCs w:val="24"/>
          <w:highlight w:val="none"/>
        </w:rPr>
        <w:t xml:space="preserve">7.2 乙方用于本项目的所有材料仅为本服务和甲方关联企业开发项目服务，甲方不得以任何方式提取样本用于进行科学研究等与本协议约定不符的用途。</w:t>
      </w:r>
      <w:r/>
    </w:p>
    <w:p>
      <w:pPr>
        <w:ind w:left="0" w:firstLine="420"/>
        <w:spacing w:line="560" w:lineRule="exact"/>
        <w:rPr>
          <w:rFonts w:hint="eastAsia" w:ascii="宋体" w:hAnsi="宋体" w:eastAsia="宋体" w:cs="宋体"/>
          <w:bCs/>
          <w:color w:val="auto"/>
          <w:sz w:val="24"/>
          <w:szCs w:val="24"/>
          <w:highlight w:val="none"/>
        </w:rPr>
        <w:outlineLvl w:val="9"/>
      </w:pPr>
      <w:r>
        <w:rPr>
          <w:rFonts w:hint="eastAsia" w:ascii="宋体" w:hAnsi="宋体" w:eastAsia="宋体" w:cs="宋体"/>
          <w:bCs/>
          <w:color w:val="auto"/>
          <w:sz w:val="24"/>
          <w:szCs w:val="24"/>
          <w:highlight w:val="none"/>
        </w:rPr>
        <w:t xml:space="preserve">7.3本合同涉及的内容甲乙双方均有保密的义务。</w:t>
      </w:r>
      <w:r/>
    </w:p>
    <w:p>
      <w:pPr>
        <w:ind w:left="0" w:firstLine="422"/>
        <w:spacing w:line="560" w:lineRule="exact"/>
        <w:rPr>
          <w:rFonts w:hint="eastAsia" w:ascii="宋体" w:hAnsi="宋体" w:eastAsia="宋体" w:cs="宋体"/>
          <w:b/>
          <w:bCs/>
          <w:color w:val="auto"/>
          <w:sz w:val="24"/>
          <w:szCs w:val="24"/>
          <w:highlight w:val="none"/>
        </w:rPr>
        <w:outlineLvl w:val="9"/>
      </w:pPr>
      <w:r>
        <w:rPr>
          <w:rFonts w:hint="eastAsia" w:ascii="宋体" w:hAnsi="宋体" w:eastAsia="宋体" w:cs="宋体"/>
          <w:b/>
          <w:bCs/>
          <w:color w:val="auto"/>
          <w:sz w:val="24"/>
          <w:szCs w:val="24"/>
          <w:highlight w:val="none"/>
        </w:rPr>
        <w:t xml:space="preserve">八、</w:t>
      </w:r>
      <w:r>
        <w:rPr>
          <w:rFonts w:hint="eastAsia" w:ascii="宋体" w:hAnsi="宋体" w:eastAsia="宋体" w:cs="宋体"/>
          <w:b/>
          <w:bCs/>
          <w:color w:val="auto"/>
          <w:sz w:val="24"/>
          <w:szCs w:val="24"/>
          <w:highlight w:val="none"/>
          <w:lang w:eastAsia="zh-CN"/>
        </w:rPr>
        <w:t xml:space="preserve">其他</w:t>
      </w:r>
      <w:r/>
    </w:p>
    <w:p>
      <w:pPr>
        <w:ind w:left="0" w:firstLine="420"/>
        <w:spacing w:line="560" w:lineRule="exact"/>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t xml:space="preserve">8.1本合同经甲、乙双方加盖公章，并由双方法人代表签字或法定代表人的委托代理人签字，见证方盖章后生效。</w:t>
      </w:r>
      <w:r/>
    </w:p>
    <w:p>
      <w:pPr>
        <w:ind w:left="0" w:firstLine="420"/>
        <w:spacing w:line="560" w:lineRule="exact"/>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t xml:space="preserve">8.2本合同一式</w:t>
      </w:r>
      <w:r>
        <w:rPr>
          <w:rFonts w:hint="eastAsia" w:ascii="宋体" w:hAnsi="宋体" w:eastAsia="宋体" w:cs="宋体"/>
          <w:color w:val="auto"/>
          <w:sz w:val="24"/>
          <w:szCs w:val="24"/>
          <w:highlight w:val="none"/>
          <w:lang w:eastAsia="zh-CN"/>
        </w:rPr>
        <w:t xml:space="preserve">五份</w:t>
      </w:r>
      <w:r>
        <w:rPr>
          <w:rFonts w:hint="eastAsia" w:ascii="宋体" w:hAnsi="宋体" w:eastAsia="宋体" w:cs="宋体"/>
          <w:color w:val="auto"/>
          <w:sz w:val="24"/>
          <w:szCs w:val="24"/>
          <w:highlight w:val="none"/>
        </w:rPr>
        <w:t xml:space="preserve">，供需双方各执</w:t>
      </w:r>
      <w:r>
        <w:rPr>
          <w:rFonts w:hint="eastAsia" w:ascii="宋体" w:hAnsi="宋体" w:eastAsia="宋体" w:cs="宋体"/>
          <w:color w:val="auto"/>
          <w:sz w:val="24"/>
          <w:szCs w:val="24"/>
          <w:highlight w:val="none"/>
          <w:lang w:eastAsia="zh-CN"/>
        </w:rPr>
        <w:t xml:space="preserve">两份</w:t>
      </w:r>
      <w:r>
        <w:rPr>
          <w:rFonts w:hint="eastAsia" w:ascii="宋体" w:hAnsi="宋体" w:eastAsia="宋体" w:cs="宋体"/>
          <w:color w:val="auto"/>
          <w:sz w:val="24"/>
          <w:szCs w:val="24"/>
          <w:highlight w:val="none"/>
        </w:rPr>
        <w:t xml:space="preserve">，见证方一份。</w:t>
      </w:r>
      <w:r/>
    </w:p>
    <w:p>
      <w:pPr>
        <w:ind w:left="0" w:firstLine="420"/>
        <w:spacing w:line="560" w:lineRule="exact"/>
        <w:rPr>
          <w:rFonts w:hint="eastAsia" w:ascii="宋体" w:hAnsi="宋体" w:eastAsia="宋体" w:cs="宋体"/>
          <w:color w:val="auto"/>
          <w:sz w:val="24"/>
          <w:szCs w:val="24"/>
          <w:highlight w:val="none"/>
          <w:lang w:val="en-US" w:eastAsia="zh-CN"/>
        </w:rPr>
        <w:outlineLvl w:val="9"/>
      </w:pPr>
      <w:r>
        <w:rPr>
          <w:rFonts w:hint="eastAsia" w:ascii="宋体" w:hAnsi="宋体" w:eastAsia="宋体" w:cs="宋体"/>
          <w:color w:val="auto"/>
          <w:sz w:val="24"/>
          <w:szCs w:val="24"/>
          <w:highlight w:val="none"/>
        </w:rPr>
        <w:t xml:space="preserve">8.3就本合同或履行合同而发生争议，双方应友好协商解决。若协商未果，各方均可向法院提起诉讼。</w:t>
      </w:r>
      <w:r/>
    </w:p>
    <w:p>
      <w:pPr>
        <w:pStyle w:val="981"/>
        <w:ind w:left="0" w:firstLine="420"/>
        <w:rPr>
          <w:rFonts w:hint="eastAsia" w:ascii="仿宋" w:hAnsi="仿宋" w:eastAsia="仿宋" w:cs="仿宋"/>
          <w:b w:val="0"/>
          <w:bCs/>
          <w:color w:val="auto"/>
          <w:sz w:val="24"/>
          <w:szCs w:val="24"/>
          <w:highlight w:val="none"/>
          <w:lang w:val="en-US" w:eastAsia="zh-CN"/>
        </w:rPr>
      </w:pPr>
      <w:r>
        <w:rPr>
          <w:rFonts w:hint="eastAsia" w:ascii="仿宋" w:hAnsi="仿宋" w:eastAsia="仿宋" w:cs="仿宋"/>
          <w:b w:val="0"/>
          <w:bCs/>
          <w:color w:val="auto"/>
          <w:sz w:val="24"/>
          <w:szCs w:val="24"/>
          <w:highlight w:val="none"/>
          <w:lang w:val="en-US" w:eastAsia="zh-CN"/>
        </w:rPr>
      </w:r>
      <w:r/>
    </w:p>
    <w:p>
      <w:pPr>
        <w:ind w:left="0" w:firstLine="420"/>
        <w:rPr>
          <w:rFonts w:hint="eastAsia" w:ascii="仿宋" w:hAnsi="仿宋" w:eastAsia="仿宋" w:cs="仿宋"/>
          <w:bCs/>
          <w:color w:val="auto"/>
          <w:sz w:val="24"/>
          <w:szCs w:val="24"/>
          <w:highlight w:val="none"/>
          <w:shd w:val="clear" w:color="auto" w:fill="ffffff"/>
        </w:rPr>
      </w:pPr>
      <w:r>
        <w:rPr>
          <w:rFonts w:hint="eastAsia" w:ascii="仿宋" w:hAnsi="仿宋" w:eastAsia="仿宋" w:cs="仿宋"/>
          <w:bCs/>
          <w:color w:val="auto"/>
          <w:sz w:val="24"/>
          <w:szCs w:val="24"/>
          <w:highlight w:val="none"/>
          <w:shd w:val="clear" w:color="auto" w:fill="ffffff"/>
        </w:rPr>
      </w:r>
      <w:r/>
    </w:p>
    <w:p>
      <w:pPr>
        <w:ind w:left="0" w:firstLine="420"/>
        <w:rPr>
          <w:rFonts w:hint="eastAsia" w:ascii="仿宋" w:hAnsi="仿宋" w:eastAsia="仿宋" w:cs="仿宋"/>
          <w:bCs/>
          <w:color w:val="auto"/>
          <w:sz w:val="24"/>
          <w:szCs w:val="24"/>
          <w:highlight w:val="none"/>
          <w:shd w:val="clear" w:color="auto" w:fill="ffffff"/>
        </w:rPr>
      </w:pPr>
      <w:r>
        <w:rPr>
          <w:rFonts w:hint="eastAsia" w:ascii="仿宋" w:hAnsi="仿宋" w:eastAsia="仿宋" w:cs="仿宋"/>
          <w:bCs/>
          <w:color w:val="auto"/>
          <w:sz w:val="24"/>
          <w:szCs w:val="24"/>
          <w:highlight w:val="none"/>
          <w:shd w:val="clear" w:color="auto" w:fill="ffffff"/>
        </w:rPr>
        <w:br w:type="page" w:clear="all"/>
      </w:r>
      <w:r/>
    </w:p>
    <w:p>
      <w:pPr>
        <w:jc w:val="center"/>
        <w:spacing w:line="360" w:lineRule="auto"/>
        <w:rPr>
          <w:rFonts w:hint="eastAsia" w:ascii="宋体" w:hAnsi="宋体" w:eastAsia="宋体" w:cs="宋体"/>
          <w:b w:val="0"/>
          <w:bCs w:val="0"/>
          <w:color w:val="auto"/>
          <w:sz w:val="40"/>
          <w:szCs w:val="40"/>
          <w:highlight w:val="none"/>
        </w:rPr>
        <w:outlineLvl w:val="0"/>
      </w:pPr>
      <w:r/>
      <w:bookmarkStart w:id="21" w:name="_Toc18693"/>
      <w:r>
        <w:rPr>
          <w:rFonts w:hint="eastAsia" w:ascii="宋体" w:hAnsi="宋体" w:eastAsia="宋体" w:cs="宋体"/>
          <w:b w:val="0"/>
          <w:bCs w:val="0"/>
          <w:color w:val="auto"/>
          <w:sz w:val="40"/>
          <w:szCs w:val="40"/>
          <w:highlight w:val="none"/>
          <w:lang w:val="en-US" w:eastAsia="zh-CN"/>
        </w:rPr>
        <w:t xml:space="preserve">第六章 </w:t>
      </w:r>
      <w:r>
        <w:rPr>
          <w:rFonts w:hint="eastAsia" w:ascii="宋体" w:hAnsi="宋体" w:eastAsia="宋体" w:cs="宋体"/>
          <w:b w:val="0"/>
          <w:bCs w:val="0"/>
          <w:color w:val="auto"/>
          <w:sz w:val="40"/>
          <w:szCs w:val="40"/>
          <w:highlight w:val="none"/>
        </w:rPr>
        <w:t xml:space="preserve">投标文件格式</w:t>
      </w:r>
      <w:bookmarkEnd w:id="21"/>
      <w:r/>
      <w:r/>
    </w:p>
    <w:p>
      <w:pPr>
        <w:rPr>
          <w:rFonts w:hint="eastAsia" w:ascii="宋体" w:hAnsi="宋体" w:eastAsia="宋体" w:cs="宋体"/>
          <w:bCs/>
          <w:color w:val="auto"/>
          <w:sz w:val="32"/>
          <w:highlight w:val="none"/>
        </w:rPr>
      </w:pPr>
      <w:r/>
      <w:bookmarkStart w:id="22" w:name="_Hlt26955039"/>
      <w:r/>
      <w:bookmarkEnd w:id="22"/>
      <w:r/>
      <w:bookmarkStart w:id="23" w:name="_Hlt26671244"/>
      <w:r/>
      <w:bookmarkEnd w:id="23"/>
      <w:r/>
      <w:r/>
    </w:p>
    <w:p>
      <w:pPr>
        <w:jc w:val="center"/>
        <w:rPr>
          <w:rFonts w:hint="eastAsia" w:ascii="宋体" w:hAnsi="宋体" w:eastAsia="宋体" w:cs="宋体"/>
          <w:bCs/>
          <w:color w:val="auto"/>
          <w:sz w:val="52"/>
          <w:szCs w:val="52"/>
          <w:highlight w:val="none"/>
        </w:rPr>
      </w:pPr>
      <w:r>
        <w:rPr>
          <w:rFonts w:hint="eastAsia" w:ascii="宋体" w:hAnsi="宋体" w:eastAsia="宋体" w:cs="宋体"/>
          <w:bCs/>
          <w:color w:val="auto"/>
          <w:sz w:val="52"/>
          <w:szCs w:val="52"/>
          <w:highlight w:val="none"/>
        </w:rPr>
        <w:t xml:space="preserve">投</w:t>
      </w:r>
      <w:r/>
    </w:p>
    <w:p>
      <w:pPr>
        <w:jc w:val="center"/>
        <w:rPr>
          <w:rFonts w:hint="eastAsia" w:ascii="宋体" w:hAnsi="宋体" w:eastAsia="宋体" w:cs="宋体"/>
          <w:bCs/>
          <w:color w:val="auto"/>
          <w:sz w:val="72"/>
          <w:highlight w:val="none"/>
        </w:rPr>
      </w:pPr>
      <w:r>
        <w:rPr>
          <w:rFonts w:hint="eastAsia" w:ascii="宋体" w:hAnsi="宋体" w:eastAsia="宋体" w:cs="宋体"/>
          <w:bCs/>
          <w:color w:val="auto"/>
          <w:sz w:val="72"/>
          <w:highlight w:val="none"/>
        </w:rPr>
      </w:r>
      <w:r/>
    </w:p>
    <w:p>
      <w:pPr>
        <w:jc w:val="center"/>
        <w:rPr>
          <w:rFonts w:hint="eastAsia" w:ascii="宋体" w:hAnsi="宋体" w:eastAsia="宋体" w:cs="宋体"/>
          <w:bCs/>
          <w:color w:val="auto"/>
          <w:sz w:val="52"/>
          <w:szCs w:val="52"/>
          <w:highlight w:val="none"/>
        </w:rPr>
      </w:pPr>
      <w:r>
        <w:rPr>
          <w:rFonts w:hint="eastAsia" w:ascii="宋体" w:hAnsi="宋体" w:eastAsia="宋体" w:cs="宋体"/>
          <w:bCs/>
          <w:color w:val="auto"/>
          <w:sz w:val="52"/>
          <w:szCs w:val="52"/>
          <w:highlight w:val="none"/>
        </w:rPr>
        <w:t xml:space="preserve">标</w:t>
      </w:r>
      <w:r/>
    </w:p>
    <w:p>
      <w:pPr>
        <w:jc w:val="center"/>
        <w:rPr>
          <w:rFonts w:hint="eastAsia" w:ascii="宋体" w:hAnsi="宋体" w:eastAsia="宋体" w:cs="宋体"/>
          <w:bCs/>
          <w:color w:val="auto"/>
          <w:sz w:val="72"/>
          <w:highlight w:val="none"/>
        </w:rPr>
      </w:pPr>
      <w:r>
        <w:rPr>
          <w:rFonts w:hint="eastAsia" w:ascii="宋体" w:hAnsi="宋体" w:eastAsia="宋体" w:cs="宋体"/>
          <w:bCs/>
          <w:color w:val="auto"/>
          <w:sz w:val="72"/>
          <w:highlight w:val="none"/>
        </w:rPr>
      </w:r>
      <w:r/>
    </w:p>
    <w:p>
      <w:pPr>
        <w:jc w:val="center"/>
        <w:rPr>
          <w:rFonts w:hint="eastAsia" w:ascii="宋体" w:hAnsi="宋体" w:eastAsia="宋体" w:cs="宋体"/>
          <w:bCs/>
          <w:color w:val="auto"/>
          <w:sz w:val="52"/>
          <w:szCs w:val="52"/>
          <w:highlight w:val="none"/>
        </w:rPr>
      </w:pPr>
      <w:r>
        <w:rPr>
          <w:rFonts w:hint="eastAsia" w:ascii="宋体" w:hAnsi="宋体" w:eastAsia="宋体" w:cs="宋体"/>
          <w:bCs/>
          <w:color w:val="auto"/>
          <w:sz w:val="52"/>
          <w:szCs w:val="52"/>
          <w:highlight w:val="none"/>
        </w:rPr>
        <w:t xml:space="preserve">文</w:t>
      </w:r>
      <w:r/>
    </w:p>
    <w:p>
      <w:pPr>
        <w:jc w:val="center"/>
        <w:rPr>
          <w:rFonts w:hint="eastAsia" w:ascii="宋体" w:hAnsi="宋体" w:eastAsia="宋体" w:cs="宋体"/>
          <w:bCs/>
          <w:color w:val="auto"/>
          <w:sz w:val="52"/>
          <w:szCs w:val="52"/>
          <w:highlight w:val="none"/>
        </w:rPr>
      </w:pPr>
      <w:r>
        <w:rPr>
          <w:rFonts w:hint="eastAsia" w:ascii="宋体" w:hAnsi="宋体" w:eastAsia="宋体" w:cs="宋体"/>
          <w:bCs/>
          <w:color w:val="auto"/>
          <w:sz w:val="52"/>
          <w:szCs w:val="52"/>
          <w:highlight w:val="none"/>
        </w:rPr>
      </w:r>
      <w:r/>
    </w:p>
    <w:p>
      <w:pPr>
        <w:jc w:val="center"/>
        <w:rPr>
          <w:rFonts w:hint="eastAsia" w:ascii="宋体" w:hAnsi="宋体" w:eastAsia="宋体" w:cs="宋体"/>
          <w:bCs/>
          <w:color w:val="auto"/>
          <w:sz w:val="52"/>
          <w:szCs w:val="52"/>
          <w:highlight w:val="none"/>
        </w:rPr>
      </w:pPr>
      <w:r>
        <w:rPr>
          <w:rFonts w:hint="eastAsia" w:ascii="宋体" w:hAnsi="宋体" w:eastAsia="宋体" w:cs="宋体"/>
          <w:bCs/>
          <w:color w:val="auto"/>
          <w:sz w:val="52"/>
          <w:szCs w:val="52"/>
          <w:highlight w:val="none"/>
        </w:rPr>
        <w:t xml:space="preserve">件</w:t>
      </w:r>
      <w:r/>
    </w:p>
    <w:p>
      <w:pPr>
        <w:rPr>
          <w:rFonts w:hint="eastAsia" w:ascii="宋体" w:hAnsi="宋体" w:eastAsia="宋体" w:cs="宋体"/>
          <w:bCs/>
          <w:color w:val="auto"/>
          <w:sz w:val="72"/>
          <w:highlight w:val="none"/>
        </w:rPr>
      </w:pPr>
      <w:r>
        <w:rPr>
          <w:rFonts w:hint="eastAsia" w:ascii="宋体" w:hAnsi="宋体" w:eastAsia="宋体" w:cs="宋体"/>
          <w:bCs/>
          <w:color w:val="auto"/>
          <w:sz w:val="72"/>
          <w:highlight w:val="none"/>
        </w:rPr>
      </w:r>
      <w:r/>
    </w:p>
    <w:p>
      <w:pPr>
        <w:rPr>
          <w:rFonts w:hint="eastAsia" w:ascii="宋体" w:hAnsi="宋体" w:eastAsia="宋体" w:cs="宋体"/>
          <w:bCs/>
          <w:color w:val="auto"/>
          <w:sz w:val="28"/>
          <w:highlight w:val="none"/>
        </w:rPr>
      </w:pPr>
      <w:r>
        <w:rPr>
          <w:rFonts w:hint="eastAsia" w:ascii="宋体" w:hAnsi="宋体" w:eastAsia="宋体" w:cs="宋体"/>
          <w:bCs/>
          <w:color w:val="auto"/>
          <w:sz w:val="28"/>
          <w:highlight w:val="none"/>
        </w:rPr>
      </w:r>
      <w:r/>
    </w:p>
    <w:p>
      <w:pPr>
        <w:ind w:firstLine="1120"/>
        <w:jc w:val="left"/>
        <w:keepLines w:val="0"/>
        <w:keepNext w:val="0"/>
        <w:pageBreakBefore w:val="0"/>
        <w:spacing w:line="360" w:lineRule="auto"/>
        <w:widowControl w:val="off"/>
        <w:rPr>
          <w:rFonts w:hint="eastAsia" w:ascii="宋体" w:hAnsi="宋体" w:eastAsia="宋体" w:cs="宋体"/>
          <w:bCs/>
          <w:color w:val="auto"/>
          <w:sz w:val="28"/>
          <w:szCs w:val="28"/>
          <w:highlight w:val="none"/>
        </w:rPr>
      </w:pPr>
      <w:r>
        <w:rPr>
          <w:rFonts w:hint="eastAsia" w:ascii="宋体" w:hAnsi="宋体" w:eastAsia="宋体" w:cs="宋体"/>
          <w:bCs/>
          <w:color w:val="auto"/>
          <w:sz w:val="28"/>
          <w:szCs w:val="28"/>
          <w:highlight w:val="none"/>
        </w:rPr>
        <w:t xml:space="preserve">采购项目编号：JSZC-320211-ZQHJ-G2026-0020</w:t>
      </w:r>
      <w:r/>
    </w:p>
    <w:p>
      <w:pPr>
        <w:ind w:firstLine="1120"/>
        <w:jc w:val="left"/>
        <w:keepLines w:val="0"/>
        <w:keepNext w:val="0"/>
        <w:pageBreakBefore w:val="0"/>
        <w:spacing w:line="360" w:lineRule="auto"/>
        <w:widowControl w:val="off"/>
        <w:rPr>
          <w:rFonts w:hint="eastAsia" w:ascii="宋体" w:hAnsi="宋体" w:eastAsia="宋体" w:cs="宋体"/>
          <w:bCs/>
          <w:color w:val="auto"/>
          <w:sz w:val="28"/>
          <w:szCs w:val="28"/>
          <w:highlight w:val="none"/>
          <w:lang w:eastAsia="zh-CN"/>
        </w:rPr>
      </w:pPr>
      <w:r>
        <w:rPr>
          <w:rFonts w:hint="eastAsia" w:ascii="宋体" w:hAnsi="宋体" w:eastAsia="宋体" w:cs="宋体"/>
          <w:bCs/>
          <w:color w:val="auto"/>
          <w:sz w:val="28"/>
          <w:szCs w:val="28"/>
          <w:highlight w:val="none"/>
        </w:rPr>
        <w:t xml:space="preserve">采购项目名称：</w:t>
      </w:r>
      <w:r>
        <w:rPr>
          <w:rFonts w:hint="eastAsia" w:ascii="宋体" w:hAnsi="宋体" w:cs="宋体"/>
          <w:bCs/>
          <w:color w:val="auto"/>
          <w:sz w:val="28"/>
          <w:szCs w:val="28"/>
          <w:highlight w:val="none"/>
          <w:lang w:eastAsia="zh-CN"/>
        </w:rPr>
        <w:t xml:space="preserve">骂蠡港、河北绛浜2条河道养护项目</w:t>
      </w:r>
      <w:r/>
    </w:p>
    <w:p>
      <w:pPr>
        <w:ind w:firstLine="1120"/>
        <w:jc w:val="left"/>
        <w:keepLines w:val="0"/>
        <w:keepNext w:val="0"/>
        <w:pageBreakBefore w:val="0"/>
        <w:spacing w:line="360" w:lineRule="auto"/>
        <w:widowControl w:val="off"/>
        <w:rPr>
          <w:rFonts w:hint="eastAsia" w:ascii="宋体" w:hAnsi="宋体" w:eastAsia="宋体" w:cs="宋体"/>
          <w:bCs/>
          <w:color w:val="auto"/>
          <w:sz w:val="28"/>
          <w:szCs w:val="28"/>
          <w:highlight w:val="none"/>
        </w:rPr>
      </w:pPr>
      <w:r>
        <w:rPr>
          <w:rFonts w:hint="eastAsia" w:ascii="宋体" w:hAnsi="宋体" w:eastAsia="宋体" w:cs="宋体"/>
          <w:bCs/>
          <w:color w:val="auto"/>
          <w:sz w:val="28"/>
          <w:szCs w:val="28"/>
          <w:highlight w:val="none"/>
        </w:rPr>
        <w:t xml:space="preserve">投标人：</w:t>
      </w:r>
      <w:r/>
    </w:p>
    <w:p>
      <w:pPr>
        <w:jc w:val="center"/>
        <w:rPr>
          <w:rFonts w:hint="eastAsia" w:ascii="宋体" w:hAnsi="宋体" w:eastAsia="宋体" w:cs="宋体"/>
          <w:bCs/>
          <w:color w:val="auto"/>
          <w:sz w:val="28"/>
          <w:szCs w:val="28"/>
          <w:highlight w:val="none"/>
        </w:rPr>
      </w:pPr>
      <w:r>
        <w:rPr>
          <w:rFonts w:hint="eastAsia" w:ascii="宋体" w:hAnsi="宋体" w:eastAsia="宋体" w:cs="宋体"/>
          <w:bCs/>
          <w:color w:val="auto"/>
          <w:sz w:val="28"/>
          <w:szCs w:val="28"/>
          <w:highlight w:val="none"/>
        </w:rPr>
      </w:r>
      <w:r/>
    </w:p>
    <w:p>
      <w:pPr>
        <w:jc w:val="center"/>
        <w:rPr>
          <w:rFonts w:hint="eastAsia" w:ascii="宋体" w:hAnsi="宋体" w:eastAsia="宋体" w:cs="宋体"/>
          <w:bCs/>
          <w:color w:val="auto"/>
          <w:sz w:val="28"/>
          <w:szCs w:val="28"/>
          <w:highlight w:val="none"/>
        </w:rPr>
      </w:pPr>
      <w:r>
        <w:rPr>
          <w:rFonts w:hint="eastAsia" w:ascii="宋体" w:hAnsi="宋体" w:eastAsia="宋体" w:cs="宋体"/>
          <w:bCs/>
          <w:color w:val="auto"/>
          <w:sz w:val="28"/>
          <w:szCs w:val="28"/>
          <w:highlight w:val="none"/>
          <w:lang w:eastAsia="zh-CN"/>
        </w:rPr>
        <w:t xml:space="preserve">二〇二</w:t>
      </w:r>
      <w:r>
        <w:rPr>
          <w:rFonts w:hint="eastAsia" w:ascii="宋体" w:hAnsi="宋体" w:eastAsia="宋体" w:cs="宋体"/>
          <w:bCs/>
          <w:color w:val="auto"/>
          <w:sz w:val="28"/>
          <w:szCs w:val="28"/>
          <w:highlight w:val="none"/>
          <w:lang w:val="en-US" w:eastAsia="zh-CN"/>
        </w:rPr>
        <w:t xml:space="preserve">六</w:t>
      </w:r>
      <w:r>
        <w:rPr>
          <w:rFonts w:hint="eastAsia" w:ascii="宋体" w:hAnsi="宋体" w:eastAsia="宋体" w:cs="宋体"/>
          <w:bCs/>
          <w:color w:val="auto"/>
          <w:sz w:val="28"/>
          <w:szCs w:val="28"/>
          <w:highlight w:val="none"/>
        </w:rPr>
        <w:t xml:space="preserve">年</w:t>
      </w:r>
      <w:r>
        <w:rPr>
          <w:rFonts w:hint="eastAsia" w:ascii="宋体" w:hAnsi="宋体" w:eastAsia="宋体" w:cs="宋体"/>
          <w:bCs/>
          <w:color w:val="auto"/>
          <w:sz w:val="28"/>
          <w:szCs w:val="28"/>
          <w:highlight w:val="none"/>
          <w:lang w:val="en-US" w:eastAsia="zh-CN"/>
        </w:rPr>
        <w:t xml:space="preserve">  </w:t>
      </w:r>
      <w:r>
        <w:rPr>
          <w:rFonts w:hint="eastAsia" w:ascii="宋体" w:hAnsi="宋体" w:eastAsia="宋体" w:cs="宋体"/>
          <w:bCs/>
          <w:color w:val="auto"/>
          <w:sz w:val="28"/>
          <w:szCs w:val="28"/>
          <w:highlight w:val="none"/>
        </w:rPr>
        <w:t xml:space="preserve">月</w:t>
      </w:r>
      <w:r>
        <w:rPr>
          <w:rFonts w:hint="eastAsia" w:ascii="宋体" w:hAnsi="宋体" w:eastAsia="宋体" w:cs="宋体"/>
          <w:bCs/>
          <w:color w:val="auto"/>
          <w:sz w:val="28"/>
          <w:szCs w:val="28"/>
          <w:highlight w:val="none"/>
          <w:lang w:val="en-US" w:eastAsia="zh-CN"/>
        </w:rPr>
        <w:t xml:space="preserve">  </w:t>
      </w:r>
      <w:r>
        <w:rPr>
          <w:rFonts w:hint="eastAsia" w:ascii="宋体" w:hAnsi="宋体" w:eastAsia="宋体" w:cs="宋体"/>
          <w:bCs/>
          <w:color w:val="auto"/>
          <w:sz w:val="28"/>
          <w:szCs w:val="28"/>
          <w:highlight w:val="none"/>
        </w:rPr>
        <w:t xml:space="preserve">日</w:t>
      </w:r>
      <w:r/>
    </w:p>
    <w:p>
      <w:pPr>
        <w:rPr>
          <w:rFonts w:hint="eastAsia" w:ascii="宋体" w:hAnsi="宋体" w:eastAsia="宋体" w:cs="宋体"/>
          <w:bCs/>
          <w:color w:val="auto"/>
          <w:sz w:val="24"/>
          <w:szCs w:val="24"/>
          <w:highlight w:val="none"/>
        </w:rPr>
      </w:pPr>
      <w:r/>
      <w:bookmarkStart w:id="24" w:name="一．报价函（格式）"/>
      <w:r/>
      <w:bookmarkEnd w:id="24"/>
      <w:r>
        <w:rPr>
          <w:rFonts w:hint="eastAsia" w:ascii="宋体" w:hAnsi="宋体" w:eastAsia="宋体" w:cs="宋体"/>
          <w:bCs/>
          <w:color w:val="auto"/>
          <w:sz w:val="24"/>
          <w:szCs w:val="24"/>
          <w:highlight w:val="none"/>
        </w:rPr>
        <w:br w:type="page" w:clear="all"/>
      </w:r>
      <w:r>
        <w:rPr>
          <w:rFonts w:hint="eastAsia" w:ascii="宋体" w:hAnsi="宋体" w:eastAsia="宋体" w:cs="宋体"/>
          <w:bCs/>
          <w:color w:val="auto"/>
          <w:sz w:val="24"/>
          <w:szCs w:val="24"/>
          <w:highlight w:val="none"/>
        </w:rPr>
        <w:t xml:space="preserve">（一）投标函（格式）：</w:t>
      </w:r>
      <w:r/>
    </w:p>
    <w:p>
      <w:pPr>
        <w:jc w:val="center"/>
        <w:spacing w:line="360" w:lineRule="auto"/>
        <w:rPr>
          <w:rFonts w:hint="eastAsia" w:ascii="宋体" w:hAnsi="宋体" w:eastAsia="宋体" w:cs="宋体"/>
          <w:bCs/>
          <w:color w:val="auto"/>
          <w:sz w:val="24"/>
          <w:szCs w:val="24"/>
          <w:highlight w:val="none"/>
        </w:rPr>
      </w:pPr>
      <w:r>
        <w:rPr>
          <w:rFonts w:hint="eastAsia" w:ascii="宋体" w:hAnsi="宋体" w:eastAsia="宋体" w:cs="宋体"/>
          <w:bCs/>
          <w:color w:val="auto"/>
          <w:sz w:val="28"/>
          <w:szCs w:val="28"/>
          <w:highlight w:val="none"/>
        </w:rPr>
        <w:t xml:space="preserve">投标函</w:t>
      </w:r>
      <w:r/>
    </w:p>
    <w:p>
      <w:pPr>
        <w:spacing w:line="360" w:lineRule="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致</w:t>
      </w:r>
      <w:r>
        <w:rPr>
          <w:rFonts w:hint="eastAsia" w:ascii="宋体" w:hAnsi="宋体" w:eastAsia="宋体" w:cs="宋体"/>
          <w:bCs/>
          <w:color w:val="auto"/>
          <w:sz w:val="24"/>
          <w:szCs w:val="24"/>
          <w:highlight w:val="none"/>
          <w:lang w:eastAsia="zh-CN"/>
        </w:rPr>
        <w:t xml:space="preserve">无锡市滨湖区蠡湖街道办事处</w:t>
      </w:r>
      <w:r>
        <w:rPr>
          <w:rFonts w:hint="eastAsia" w:ascii="宋体" w:hAnsi="宋体" w:eastAsia="宋体" w:cs="宋体"/>
          <w:bCs/>
          <w:color w:val="auto"/>
          <w:sz w:val="24"/>
          <w:szCs w:val="24"/>
          <w:highlight w:val="none"/>
        </w:rPr>
        <w:t xml:space="preserve">：</w:t>
      </w:r>
      <w:r/>
    </w:p>
    <w:p>
      <w:pPr>
        <w:ind w:firstLine="480"/>
        <w:spacing w:line="360" w:lineRule="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我方收到贵方编号</w:t>
      </w:r>
      <w:r>
        <w:rPr>
          <w:rFonts w:hint="eastAsia" w:ascii="宋体" w:hAnsi="宋体" w:eastAsia="宋体" w:cs="宋体"/>
          <w:bCs/>
          <w:color w:val="auto"/>
          <w:sz w:val="24"/>
          <w:szCs w:val="24"/>
          <w:highlight w:val="none"/>
          <w:u w:val="single"/>
          <w:lang w:val="en-US" w:eastAsia="zh-CN"/>
        </w:rPr>
        <w:t xml:space="preserve">        </w:t>
      </w:r>
      <w:r>
        <w:rPr>
          <w:rFonts w:hint="eastAsia" w:ascii="宋体" w:hAnsi="宋体" w:eastAsia="宋体" w:cs="宋体"/>
          <w:bCs/>
          <w:color w:val="auto"/>
          <w:sz w:val="24"/>
          <w:szCs w:val="24"/>
          <w:highlight w:val="none"/>
          <w:lang w:val="en-US" w:eastAsia="zh-CN"/>
        </w:rPr>
        <w:t xml:space="preserve"> </w:t>
      </w:r>
      <w:r>
        <w:rPr>
          <w:rFonts w:hint="eastAsia" w:ascii="宋体" w:hAnsi="宋体" w:eastAsia="宋体" w:cs="宋体"/>
          <w:bCs/>
          <w:color w:val="auto"/>
          <w:sz w:val="24"/>
          <w:szCs w:val="24"/>
          <w:highlight w:val="none"/>
        </w:rPr>
        <w:t xml:space="preserve">招标文件，经仔细阅读和研究，我方决定参加此项目的投标。</w:t>
      </w:r>
      <w:r/>
    </w:p>
    <w:p>
      <w:pPr>
        <w:numPr>
          <w:ilvl w:val="0"/>
          <w:numId w:val="5"/>
        </w:numPr>
        <w:ind w:left="0" w:firstLine="525"/>
        <w:spacing w:line="360" w:lineRule="auto"/>
        <w:tabs>
          <w:tab w:val="left" w:pos="315" w:leader="none"/>
          <w:tab w:val="left" w:pos="840" w:leader="none"/>
          <w:tab w:val="left" w:pos="945" w:leader="none"/>
          <w:tab w:val="left" w:pos="1050" w:leader="none"/>
          <w:tab w:val="left" w:pos="1260" w:leader="none"/>
        </w:tabs>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我方愿意按照招标文件的一切要求，提供本项目的投标，投标总价见《开标一览表》。</w:t>
      </w:r>
      <w:r/>
    </w:p>
    <w:p>
      <w:pPr>
        <w:numPr>
          <w:ilvl w:val="0"/>
          <w:numId w:val="5"/>
        </w:numPr>
        <w:ind w:left="0" w:firstLine="523"/>
        <w:spacing w:line="360" w:lineRule="auto"/>
        <w:tabs>
          <w:tab w:val="left" w:pos="0" w:leader="none"/>
          <w:tab w:val="left" w:pos="315" w:leader="none"/>
          <w:tab w:val="left" w:pos="525" w:leader="none"/>
          <w:tab w:val="left" w:pos="840" w:leader="none"/>
          <w:tab w:val="left" w:pos="945" w:leader="none"/>
          <w:tab w:val="left" w:pos="1050" w:leader="none"/>
        </w:tabs>
        <w:rPr>
          <w:rStyle w:val="795"/>
          <w:rFonts w:hint="eastAsia" w:ascii="宋体" w:hAnsi="宋体" w:eastAsia="宋体" w:cs="宋体"/>
          <w:bCs/>
          <w:color w:val="auto"/>
          <w:highlight w:val="none"/>
        </w:rPr>
      </w:pPr>
      <w:r>
        <w:rPr>
          <w:rFonts w:hint="eastAsia" w:ascii="宋体" w:hAnsi="宋体" w:eastAsia="宋体" w:cs="宋体"/>
          <w:bCs/>
          <w:color w:val="auto"/>
          <w:sz w:val="24"/>
          <w:szCs w:val="24"/>
          <w:highlight w:val="none"/>
        </w:rPr>
        <w:t xml:space="preserve">我方愿意提供</w:t>
      </w:r>
      <w:r>
        <w:rPr>
          <w:rFonts w:hint="eastAsia" w:ascii="宋体" w:hAnsi="宋体" w:eastAsia="宋体" w:cs="宋体"/>
          <w:bCs/>
          <w:color w:val="auto"/>
          <w:sz w:val="24"/>
          <w:szCs w:val="24"/>
          <w:highlight w:val="none"/>
          <w:lang w:eastAsia="zh-CN"/>
        </w:rPr>
        <w:t xml:space="preserve">中企华建友工程管理有限公司</w:t>
      </w:r>
      <w:r>
        <w:rPr>
          <w:rFonts w:hint="eastAsia" w:ascii="宋体" w:hAnsi="宋体" w:eastAsia="宋体" w:cs="宋体"/>
          <w:bCs/>
          <w:color w:val="auto"/>
          <w:sz w:val="24"/>
          <w:szCs w:val="24"/>
          <w:highlight w:val="none"/>
        </w:rPr>
        <w:t xml:space="preserve">在招标文件中要求的文件、资料。</w:t>
      </w:r>
      <w:r/>
    </w:p>
    <w:p>
      <w:pPr>
        <w:numPr>
          <w:ilvl w:val="0"/>
          <w:numId w:val="5"/>
        </w:numPr>
        <w:ind w:left="0" w:firstLine="523"/>
        <w:spacing w:line="360" w:lineRule="auto"/>
        <w:tabs>
          <w:tab w:val="left" w:pos="0" w:leader="none"/>
          <w:tab w:val="left" w:pos="315" w:leader="none"/>
          <w:tab w:val="left" w:pos="525" w:leader="none"/>
          <w:tab w:val="left" w:pos="945" w:leader="none"/>
          <w:tab w:val="left" w:pos="1050" w:leader="none"/>
        </w:tabs>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我方同意</w:t>
      </w:r>
      <w:r>
        <w:rPr>
          <w:rFonts w:hint="eastAsia" w:ascii="宋体" w:hAnsi="宋体" w:eastAsia="宋体" w:cs="宋体"/>
          <w:bCs/>
          <w:color w:val="auto"/>
          <w:sz w:val="24"/>
          <w:szCs w:val="24"/>
          <w:highlight w:val="none"/>
          <w:shd w:val="clear" w:color="auto" w:fill="ffffff"/>
        </w:rPr>
        <w:t xml:space="preserve">按</w:t>
      </w:r>
      <w:r>
        <w:rPr>
          <w:rFonts w:hint="eastAsia" w:ascii="宋体" w:hAnsi="宋体" w:eastAsia="宋体" w:cs="宋体"/>
          <w:bCs/>
          <w:color w:val="auto"/>
          <w:sz w:val="24"/>
          <w:szCs w:val="24"/>
          <w:highlight w:val="none"/>
        </w:rPr>
        <w:t xml:space="preserve">招标文件中的规定，本投标文件投标的有效期限为开标之日起90天。</w:t>
      </w:r>
      <w:r/>
    </w:p>
    <w:p>
      <w:pPr>
        <w:numPr>
          <w:ilvl w:val="0"/>
          <w:numId w:val="5"/>
        </w:numPr>
        <w:ind w:left="0" w:firstLine="523"/>
        <w:spacing w:line="360" w:lineRule="auto"/>
        <w:tabs>
          <w:tab w:val="left" w:pos="0" w:leader="none"/>
          <w:tab w:val="left" w:pos="315" w:leader="none"/>
          <w:tab w:val="left" w:pos="525" w:leader="none"/>
          <w:tab w:val="left" w:pos="945" w:leader="none"/>
          <w:tab w:val="left" w:pos="1050" w:leader="none"/>
        </w:tabs>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如果我方的投标文件被接受，我方将履行招标文件中规定的每一项要求，按期、按质、按量，完成交货任务。</w:t>
      </w:r>
      <w:r/>
    </w:p>
    <w:p>
      <w:pPr>
        <w:numPr>
          <w:ilvl w:val="0"/>
          <w:numId w:val="5"/>
        </w:numPr>
        <w:ind w:left="0" w:firstLine="523"/>
        <w:spacing w:line="360" w:lineRule="auto"/>
        <w:tabs>
          <w:tab w:val="left" w:pos="0" w:leader="none"/>
          <w:tab w:val="left" w:pos="315" w:leader="none"/>
          <w:tab w:val="left" w:pos="525" w:leader="none"/>
          <w:tab w:val="left" w:pos="945" w:leader="none"/>
          <w:tab w:val="left" w:pos="1050" w:leader="none"/>
        </w:tabs>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我方认为贵局有权决定中标者。</w:t>
      </w:r>
      <w:r/>
    </w:p>
    <w:p>
      <w:pPr>
        <w:numPr>
          <w:ilvl w:val="0"/>
          <w:numId w:val="5"/>
        </w:numPr>
        <w:ind w:left="0" w:firstLine="523"/>
        <w:spacing w:line="360" w:lineRule="auto"/>
        <w:tabs>
          <w:tab w:val="left" w:pos="0" w:leader="none"/>
          <w:tab w:val="left" w:pos="315" w:leader="none"/>
          <w:tab w:val="left" w:pos="525" w:leader="none"/>
          <w:tab w:val="left" w:pos="945" w:leader="none"/>
          <w:tab w:val="left" w:pos="1050" w:leader="none"/>
        </w:tabs>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我方愿意遵守《中华人民共和国政府采购法》，并</w:t>
      </w:r>
      <w:r>
        <w:rPr>
          <w:rFonts w:hint="eastAsia" w:ascii="宋体" w:hAnsi="宋体" w:eastAsia="宋体" w:cs="宋体"/>
          <w:bCs/>
          <w:color w:val="auto"/>
          <w:sz w:val="24"/>
          <w:szCs w:val="24"/>
          <w:highlight w:val="none"/>
          <w:lang w:eastAsia="zh-CN"/>
        </w:rPr>
        <w:t xml:space="preserve">按照《中华人民共和国</w:t>
      </w:r>
      <w:r>
        <w:rPr>
          <w:rFonts w:hint="eastAsia" w:ascii="宋体" w:hAnsi="宋体" w:eastAsia="宋体" w:cs="宋体"/>
          <w:bCs/>
          <w:color w:val="auto"/>
          <w:sz w:val="24"/>
          <w:szCs w:val="24"/>
          <w:highlight w:val="none"/>
        </w:rPr>
        <w:t xml:space="preserve">民法典》、财政部《政府采购货物和服务招标投标管理办法》</w:t>
      </w:r>
      <w:r>
        <w:rPr>
          <w:rFonts w:hint="eastAsia" w:ascii="宋体" w:hAnsi="宋体" w:eastAsia="宋体" w:cs="宋体"/>
          <w:color w:val="auto"/>
          <w:sz w:val="24"/>
          <w:szCs w:val="24"/>
          <w:highlight w:val="none"/>
        </w:rPr>
        <w:t xml:space="preserve">和</w:t>
      </w:r>
      <w:r>
        <w:rPr>
          <w:rFonts w:hint="eastAsia" w:ascii="宋体" w:hAnsi="宋体" w:eastAsia="宋体" w:cs="宋体"/>
          <w:bCs/>
          <w:color w:val="auto"/>
          <w:sz w:val="24"/>
          <w:szCs w:val="24"/>
          <w:highlight w:val="none"/>
        </w:rPr>
        <w:t xml:space="preserve">合同条款履行自己的全部责任。</w:t>
      </w:r>
      <w:r/>
    </w:p>
    <w:p>
      <w:pPr>
        <w:numPr>
          <w:ilvl w:val="0"/>
          <w:numId w:val="5"/>
        </w:numPr>
        <w:ind w:left="0" w:firstLine="523"/>
        <w:spacing w:line="360" w:lineRule="auto"/>
        <w:tabs>
          <w:tab w:val="left" w:pos="0" w:leader="none"/>
          <w:tab w:val="left" w:pos="315" w:leader="none"/>
          <w:tab w:val="left" w:pos="525" w:leader="none"/>
          <w:tab w:val="left" w:pos="945" w:leader="none"/>
          <w:tab w:val="left" w:pos="1050" w:leader="none"/>
        </w:tabs>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我方认可并遵守招标文件的所有规定，放弃对招标文件</w:t>
      </w:r>
      <w:r>
        <w:rPr>
          <w:rFonts w:hint="eastAsia" w:ascii="宋体" w:hAnsi="宋体" w:eastAsia="宋体" w:cs="宋体"/>
          <w:bCs/>
          <w:color w:val="auto"/>
          <w:sz w:val="24"/>
          <w:szCs w:val="24"/>
          <w:highlight w:val="none"/>
          <w:shd w:val="clear" w:color="auto" w:fill="ffffff"/>
          <w:lang w:eastAsia="zh-CN"/>
        </w:rPr>
        <w:t xml:space="preserve">提出疑问</w:t>
      </w:r>
      <w:r>
        <w:rPr>
          <w:rFonts w:hint="eastAsia" w:ascii="宋体" w:hAnsi="宋体" w:eastAsia="宋体" w:cs="宋体"/>
          <w:bCs/>
          <w:color w:val="auto"/>
          <w:sz w:val="24"/>
          <w:szCs w:val="24"/>
          <w:highlight w:val="none"/>
        </w:rPr>
        <w:t xml:space="preserve">的权利。</w:t>
      </w:r>
      <w:r/>
    </w:p>
    <w:p>
      <w:pPr>
        <w:numPr>
          <w:ilvl w:val="0"/>
          <w:numId w:val="5"/>
        </w:numPr>
        <w:ind w:left="0" w:firstLine="523"/>
        <w:spacing w:line="360" w:lineRule="auto"/>
        <w:tabs>
          <w:tab w:val="left" w:pos="0" w:leader="none"/>
          <w:tab w:val="left" w:pos="315" w:leader="none"/>
          <w:tab w:val="left" w:pos="525" w:leader="none"/>
          <w:tab w:val="left" w:pos="945" w:leader="none"/>
          <w:tab w:val="left" w:pos="1050" w:leader="none"/>
        </w:tabs>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我</w:t>
      </w:r>
      <w:r>
        <w:rPr>
          <w:rFonts w:hint="eastAsia" w:ascii="宋体" w:hAnsi="宋体" w:eastAsia="宋体" w:cs="宋体"/>
          <w:bCs/>
          <w:color w:val="auto"/>
          <w:sz w:val="24"/>
          <w:szCs w:val="24"/>
          <w:highlight w:val="none"/>
          <w:lang w:val="en-US" w:eastAsia="zh-CN"/>
        </w:rPr>
        <w:t xml:space="preserve">方</w:t>
      </w:r>
      <w:r>
        <w:rPr>
          <w:rFonts w:hint="eastAsia" w:ascii="宋体" w:hAnsi="宋体" w:eastAsia="宋体" w:cs="宋体"/>
          <w:bCs/>
          <w:color w:val="auto"/>
          <w:sz w:val="24"/>
          <w:szCs w:val="24"/>
          <w:highlight w:val="none"/>
        </w:rPr>
        <w:t xml:space="preserve">愿意按招标文件的规定交纳人民币   /   元的投标保证金。如我们在报价截止期后撤回报价及成交后拒绝遵守报价承诺或拒绝在规定的时间内与采购方签订合同则投标保证金将被贵方没收。</w:t>
      </w:r>
      <w:r/>
    </w:p>
    <w:p>
      <w:pPr>
        <w:numPr>
          <w:ilvl w:val="0"/>
          <w:numId w:val="5"/>
        </w:numPr>
        <w:ind w:left="0" w:firstLine="523"/>
        <w:spacing w:line="360" w:lineRule="auto"/>
        <w:tabs>
          <w:tab w:val="left" w:pos="0" w:leader="none"/>
          <w:tab w:val="left" w:pos="315" w:leader="none"/>
          <w:tab w:val="left" w:pos="525" w:leader="none"/>
          <w:tab w:val="left" w:pos="945" w:leader="none"/>
          <w:tab w:val="left" w:pos="1050" w:leader="none"/>
        </w:tabs>
        <w:rPr>
          <w:rFonts w:hint="eastAsia" w:ascii="宋体" w:hAnsi="宋体" w:eastAsia="宋体" w:cs="宋体"/>
          <w:bCs/>
          <w:color w:val="auto"/>
          <w:sz w:val="24"/>
          <w:szCs w:val="24"/>
          <w:highlight w:val="none"/>
        </w:rPr>
      </w:pPr>
      <w:r>
        <w:rPr>
          <w:rFonts w:hint="eastAsia" w:ascii="宋体" w:hAnsi="宋体" w:eastAsia="宋体" w:cs="宋体"/>
          <w:bCs/>
          <w:color w:val="auto"/>
          <w:sz w:val="24"/>
          <w:highlight w:val="none"/>
        </w:rPr>
        <w:t xml:space="preserve">如果我方被确定为中标</w:t>
      </w:r>
      <w:r>
        <w:rPr>
          <w:rFonts w:hint="eastAsia" w:ascii="宋体" w:hAnsi="宋体" w:eastAsia="宋体" w:cs="宋体"/>
          <w:color w:val="auto"/>
          <w:sz w:val="24"/>
          <w:szCs w:val="24"/>
          <w:highlight w:val="none"/>
        </w:rPr>
        <w:t xml:space="preserve">（成交）</w:t>
      </w:r>
      <w:r>
        <w:rPr>
          <w:rFonts w:hint="eastAsia" w:ascii="宋体" w:hAnsi="宋体" w:eastAsia="宋体" w:cs="宋体"/>
          <w:bCs/>
          <w:color w:val="auto"/>
          <w:sz w:val="24"/>
          <w:highlight w:val="none"/>
        </w:rPr>
        <w:t xml:space="preserve">供应商，且我方如无不可抗力，又未履行</w:t>
      </w:r>
      <w:r>
        <w:rPr>
          <w:rFonts w:hint="eastAsia" w:ascii="宋体" w:hAnsi="宋体" w:cs="宋体"/>
          <w:bCs/>
          <w:color w:val="auto"/>
          <w:sz w:val="24"/>
          <w:highlight w:val="none"/>
          <w:lang w:eastAsia="zh-CN"/>
        </w:rPr>
        <w:t xml:space="preserve">招标文件</w:t>
      </w:r>
      <w:r>
        <w:rPr>
          <w:rFonts w:hint="eastAsia" w:ascii="宋体" w:hAnsi="宋体" w:eastAsia="宋体" w:cs="宋体"/>
          <w:bCs/>
          <w:color w:val="auto"/>
          <w:sz w:val="24"/>
          <w:highlight w:val="none"/>
        </w:rPr>
        <w:t xml:space="preserve">、</w:t>
      </w:r>
      <w:r>
        <w:rPr>
          <w:rFonts w:hint="eastAsia" w:ascii="宋体" w:hAnsi="宋体" w:cs="宋体"/>
          <w:bCs/>
          <w:color w:val="auto"/>
          <w:sz w:val="24"/>
          <w:highlight w:val="none"/>
          <w:lang w:eastAsia="zh-CN"/>
        </w:rPr>
        <w:t xml:space="preserve">投标文件</w:t>
      </w:r>
      <w:r>
        <w:rPr>
          <w:rFonts w:hint="eastAsia" w:ascii="宋体" w:hAnsi="宋体" w:eastAsia="宋体" w:cs="宋体"/>
          <w:bCs/>
          <w:color w:val="auto"/>
          <w:sz w:val="24"/>
          <w:highlight w:val="none"/>
        </w:rPr>
        <w:t xml:space="preserve">和合同条款的，一经查实，我方愿意赔偿由此而造成的一切损失，并同意接受按</w:t>
      </w:r>
      <w:r>
        <w:rPr>
          <w:rFonts w:hint="eastAsia" w:ascii="宋体" w:hAnsi="宋体" w:cs="宋体"/>
          <w:bCs/>
          <w:color w:val="auto"/>
          <w:sz w:val="24"/>
          <w:highlight w:val="none"/>
          <w:lang w:eastAsia="zh-CN"/>
        </w:rPr>
        <w:t xml:space="preserve">招标文件</w:t>
      </w:r>
      <w:r>
        <w:rPr>
          <w:rFonts w:hint="eastAsia" w:ascii="宋体" w:hAnsi="宋体" w:eastAsia="宋体" w:cs="宋体"/>
          <w:bCs/>
          <w:color w:val="auto"/>
          <w:sz w:val="24"/>
          <w:highlight w:val="none"/>
        </w:rPr>
        <w:t xml:space="preserve">的相关要求对我方进行的处理。</w:t>
      </w:r>
      <w:r/>
    </w:p>
    <w:p>
      <w:pPr>
        <w:numPr>
          <w:ilvl w:val="0"/>
          <w:numId w:val="5"/>
        </w:numPr>
        <w:ind w:left="0" w:firstLine="523"/>
        <w:spacing w:line="360" w:lineRule="auto"/>
        <w:tabs>
          <w:tab w:val="left" w:pos="0" w:leader="none"/>
          <w:tab w:val="left" w:pos="315" w:leader="none"/>
          <w:tab w:val="left" w:pos="525" w:leader="none"/>
          <w:tab w:val="left" w:pos="945" w:leader="none"/>
          <w:tab w:val="left" w:pos="1050" w:leader="none"/>
        </w:tabs>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我方决不提供虚假材料谋取中标、决不采取不正当手段诋毁、排挤其他供应商、决不与采购人、</w:t>
      </w:r>
      <w:r>
        <w:rPr>
          <w:rFonts w:hint="eastAsia" w:ascii="宋体" w:hAnsi="宋体" w:eastAsia="宋体" w:cs="宋体"/>
          <w:bCs/>
          <w:color w:val="auto"/>
          <w:sz w:val="24"/>
          <w:szCs w:val="24"/>
          <w:highlight w:val="none"/>
          <w:lang w:eastAsia="zh-CN"/>
        </w:rPr>
        <w:t xml:space="preserve">其他</w:t>
      </w:r>
      <w:r>
        <w:rPr>
          <w:rFonts w:hint="eastAsia" w:ascii="宋体" w:hAnsi="宋体" w:eastAsia="宋体" w:cs="宋体"/>
          <w:bCs/>
          <w:color w:val="auto"/>
          <w:sz w:val="24"/>
          <w:szCs w:val="24"/>
          <w:highlight w:val="none"/>
        </w:rPr>
        <w:t xml:space="preserve">供应商或者采购中心恶意串通、决不向采购人、采购代理机构和评委进行商业贿赂、决不在采购过程中与采购人进行协商谈判、决不拒绝有关部门监督检查或提供虚假情况，如有违反，无条件接受贵方及相关管理部门的处罚。</w:t>
      </w:r>
      <w:r/>
    </w:p>
    <w:p>
      <w:pPr>
        <w:ind w:firstLine="480"/>
        <w:spacing w:line="400" w:lineRule="exact"/>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投标人（盖章）：</w:t>
      </w:r>
      <w:r/>
    </w:p>
    <w:p>
      <w:pPr>
        <w:ind w:firstLine="480"/>
        <w:spacing w:line="400" w:lineRule="exact"/>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法定代表人或法定代表人授权代表签字或盖章：</w:t>
      </w:r>
      <w:r/>
    </w:p>
    <w:p>
      <w:pPr>
        <w:ind w:firstLine="480"/>
        <w:spacing w:line="400" w:lineRule="exact"/>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电话：</w:t>
      </w:r>
      <w:r>
        <w:rPr>
          <w:rFonts w:hint="eastAsia" w:ascii="宋体" w:hAnsi="宋体" w:eastAsia="宋体" w:cs="宋体"/>
          <w:bCs/>
          <w:color w:val="auto"/>
          <w:sz w:val="24"/>
          <w:szCs w:val="24"/>
          <w:highlight w:val="none"/>
          <w:lang w:val="en-US" w:eastAsia="zh-CN"/>
        </w:rPr>
        <w:t xml:space="preserve">                              </w:t>
      </w:r>
      <w:r>
        <w:rPr>
          <w:rFonts w:hint="eastAsia" w:ascii="宋体" w:hAnsi="宋体" w:eastAsia="宋体" w:cs="宋体"/>
          <w:bCs/>
          <w:color w:val="auto"/>
          <w:sz w:val="24"/>
          <w:szCs w:val="24"/>
          <w:highlight w:val="none"/>
        </w:rPr>
        <w:t xml:space="preserve">传真：</w:t>
      </w:r>
      <w:r/>
    </w:p>
    <w:p>
      <w:pPr>
        <w:ind w:firstLine="480"/>
        <w:spacing w:line="400" w:lineRule="exact"/>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通讯地址：</w:t>
      </w:r>
      <w:r>
        <w:rPr>
          <w:rFonts w:hint="eastAsia" w:ascii="宋体" w:hAnsi="宋体" w:eastAsia="宋体" w:cs="宋体"/>
          <w:bCs/>
          <w:color w:val="auto"/>
          <w:sz w:val="24"/>
          <w:szCs w:val="24"/>
          <w:highlight w:val="none"/>
          <w:lang w:val="en-US" w:eastAsia="zh-CN"/>
        </w:rPr>
        <w:t xml:space="preserve">                          </w:t>
      </w:r>
      <w:r>
        <w:rPr>
          <w:rFonts w:hint="eastAsia" w:ascii="宋体" w:hAnsi="宋体" w:eastAsia="宋体" w:cs="宋体"/>
          <w:bCs/>
          <w:color w:val="auto"/>
          <w:sz w:val="24"/>
          <w:szCs w:val="24"/>
          <w:highlight w:val="none"/>
        </w:rPr>
        <w:t xml:space="preserve">邮编：</w:t>
      </w:r>
      <w:r/>
    </w:p>
    <w:p>
      <w:pPr>
        <w:rPr>
          <w:rFonts w:hint="eastAsia" w:ascii="宋体" w:hAnsi="宋体" w:eastAsia="宋体" w:cs="宋体"/>
          <w:bCs/>
          <w:color w:val="auto"/>
          <w:sz w:val="28"/>
          <w:szCs w:val="28"/>
          <w:highlight w:val="none"/>
        </w:rPr>
        <w:outlineLvl w:val="9"/>
      </w:pPr>
      <w:r>
        <w:rPr>
          <w:rFonts w:hint="eastAsia" w:ascii="宋体" w:hAnsi="宋体" w:eastAsia="宋体" w:cs="宋体"/>
          <w:bCs/>
          <w:color w:val="auto"/>
          <w:sz w:val="24"/>
          <w:szCs w:val="24"/>
          <w:highlight w:val="none"/>
        </w:rPr>
        <w:br w:type="page" w:clear="all"/>
      </w:r>
      <w:r>
        <w:rPr>
          <w:rFonts w:hint="eastAsia" w:ascii="宋体" w:hAnsi="宋体" w:eastAsia="宋体" w:cs="宋体"/>
          <w:bCs/>
          <w:color w:val="auto"/>
          <w:sz w:val="24"/>
          <w:szCs w:val="24"/>
          <w:highlight w:val="none"/>
        </w:rPr>
        <w:t xml:space="preserve">（二）（投标人）关于资格的声明函（格式）：</w:t>
      </w:r>
      <w:r/>
    </w:p>
    <w:p>
      <w:pPr>
        <w:spacing w:line="360" w:lineRule="auto"/>
        <w:rPr>
          <w:rFonts w:hint="eastAsia" w:ascii="宋体" w:hAnsi="宋体" w:eastAsia="宋体" w:cs="宋体"/>
          <w:bCs/>
          <w:color w:val="auto"/>
          <w:sz w:val="36"/>
          <w:highlight w:val="none"/>
        </w:rPr>
      </w:pPr>
      <w:r>
        <w:rPr>
          <w:rFonts w:hint="eastAsia" w:ascii="宋体" w:hAnsi="宋体" w:eastAsia="宋体" w:cs="宋体"/>
          <w:bCs/>
          <w:color w:val="auto"/>
          <w:sz w:val="36"/>
          <w:highlight w:val="none"/>
        </w:rPr>
      </w:r>
      <w:r/>
    </w:p>
    <w:p>
      <w:pPr>
        <w:jc w:val="center"/>
        <w:rPr>
          <w:rFonts w:hint="eastAsia" w:ascii="宋体" w:hAnsi="宋体" w:eastAsia="宋体" w:cs="宋体"/>
          <w:bCs/>
          <w:color w:val="auto"/>
          <w:sz w:val="28"/>
          <w:szCs w:val="28"/>
          <w:highlight w:val="none"/>
        </w:rPr>
        <w:outlineLvl w:val="9"/>
      </w:pPr>
      <w:r/>
      <w:bookmarkStart w:id="25" w:name="报价方关于资格的声明函（格式）"/>
      <w:r/>
      <w:bookmarkEnd w:id="25"/>
      <w:r>
        <w:rPr>
          <w:rFonts w:hint="eastAsia" w:ascii="宋体" w:hAnsi="宋体" w:eastAsia="宋体" w:cs="宋体"/>
          <w:bCs/>
          <w:color w:val="auto"/>
          <w:sz w:val="28"/>
          <w:szCs w:val="28"/>
          <w:highlight w:val="none"/>
        </w:rPr>
        <w:t xml:space="preserve">关于资格的声明函</w:t>
      </w:r>
      <w:r/>
    </w:p>
    <w:p>
      <w:pPr>
        <w:jc w:val="center"/>
        <w:rPr>
          <w:rFonts w:hint="eastAsia" w:ascii="宋体" w:hAnsi="宋体" w:eastAsia="宋体" w:cs="宋体"/>
          <w:bCs/>
          <w:color w:val="auto"/>
          <w:sz w:val="32"/>
          <w:highlight w:val="none"/>
        </w:rPr>
      </w:pPr>
      <w:r>
        <w:rPr>
          <w:rFonts w:hint="eastAsia" w:ascii="宋体" w:hAnsi="宋体" w:eastAsia="宋体" w:cs="宋体"/>
          <w:bCs/>
          <w:color w:val="auto"/>
          <w:sz w:val="32"/>
          <w:highlight w:val="none"/>
        </w:rPr>
      </w:r>
      <w:r/>
    </w:p>
    <w:p>
      <w:pPr>
        <w:jc w:val="center"/>
        <w:spacing w:line="480" w:lineRule="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采购项目编号：</w:t>
      </w:r>
      <w:r/>
    </w:p>
    <w:p>
      <w:pPr>
        <w:jc w:val="center"/>
        <w:spacing w:line="480" w:lineRule="auto"/>
        <w:tabs>
          <w:tab w:val="left" w:pos="6300" w:leader="none"/>
        </w:tabs>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日期：</w:t>
      </w:r>
      <w:r/>
    </w:p>
    <w:p>
      <w:pPr>
        <w:spacing w:line="480" w:lineRule="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lang w:eastAsia="zh-CN"/>
        </w:rPr>
        <w:t xml:space="preserve">无锡市滨湖区蠡湖街道办事处</w:t>
      </w:r>
      <w:r>
        <w:rPr>
          <w:rFonts w:hint="eastAsia" w:ascii="宋体" w:hAnsi="宋体" w:eastAsia="宋体" w:cs="宋体"/>
          <w:bCs/>
          <w:color w:val="auto"/>
          <w:sz w:val="24"/>
          <w:szCs w:val="24"/>
          <w:highlight w:val="none"/>
        </w:rPr>
        <w:t xml:space="preserve">：</w:t>
      </w:r>
      <w:r/>
    </w:p>
    <w:p>
      <w:pPr>
        <w:spacing w:line="480" w:lineRule="auto"/>
        <w:rPr>
          <w:rFonts w:hint="eastAsia" w:ascii="宋体" w:hAnsi="宋体" w:eastAsia="宋体" w:cs="宋体"/>
          <w:bCs/>
          <w:color w:val="auto"/>
          <w:sz w:val="24"/>
          <w:szCs w:val="24"/>
          <w:highlight w:val="none"/>
          <w:lang w:eastAsia="zh-CN"/>
        </w:rPr>
      </w:pPr>
      <w:r>
        <w:rPr>
          <w:rFonts w:hint="eastAsia" w:ascii="宋体" w:hAnsi="宋体" w:eastAsia="宋体" w:cs="宋体"/>
          <w:bCs/>
          <w:color w:val="auto"/>
          <w:sz w:val="24"/>
          <w:szCs w:val="24"/>
          <w:highlight w:val="none"/>
        </w:rPr>
        <w:t xml:space="preserve">  </w:t>
      </w:r>
      <w:r>
        <w:rPr>
          <w:rFonts w:hint="eastAsia" w:ascii="宋体" w:hAnsi="宋体" w:cs="宋体"/>
          <w:bCs/>
          <w:color w:val="auto"/>
          <w:sz w:val="24"/>
          <w:szCs w:val="24"/>
          <w:highlight w:val="none"/>
          <w:lang w:val="en-US" w:eastAsia="zh-CN"/>
        </w:rPr>
        <w:t xml:space="preserve"> </w:t>
      </w:r>
      <w:r>
        <w:rPr>
          <w:rFonts w:hint="eastAsia" w:ascii="宋体" w:hAnsi="宋体"/>
          <w:bCs/>
          <w:color w:val="auto"/>
          <w:sz w:val="24"/>
          <w:szCs w:val="24"/>
          <w:highlight w:val="none"/>
        </w:rPr>
        <w:t xml:space="preserve">我公司</w:t>
      </w:r>
      <w:r>
        <w:rPr>
          <w:rFonts w:hint="eastAsia" w:hAnsi="宋体" w:cs="宋体"/>
          <w:bCs/>
          <w:color w:val="auto"/>
          <w:sz w:val="24"/>
          <w:highlight w:val="none"/>
          <w:u w:val="single"/>
        </w:rPr>
        <w:t xml:space="preserve">（供应商名称）</w:t>
      </w:r>
      <w:r>
        <w:rPr>
          <w:rFonts w:hint="eastAsia" w:ascii="宋体" w:hAnsi="宋体"/>
          <w:bCs/>
          <w:color w:val="auto"/>
          <w:sz w:val="24"/>
          <w:szCs w:val="24"/>
          <w:highlight w:val="none"/>
        </w:rPr>
        <w:t xml:space="preserve">针对本次项目编号</w:t>
      </w:r>
      <w:r>
        <w:rPr>
          <w:rFonts w:hint="eastAsia" w:ascii="宋体" w:hAnsi="宋体"/>
          <w:bCs/>
          <w:color w:val="auto"/>
          <w:sz w:val="24"/>
          <w:szCs w:val="24"/>
          <w:highlight w:val="none"/>
          <w:u w:val="single"/>
          <w:lang w:val="en-US" w:eastAsia="zh-CN"/>
        </w:rPr>
        <w:t xml:space="preserve">          </w:t>
      </w:r>
      <w:r>
        <w:rPr>
          <w:rFonts w:hint="eastAsia" w:ascii="宋体" w:hAnsi="宋体"/>
          <w:bCs/>
          <w:color w:val="auto"/>
          <w:sz w:val="24"/>
          <w:szCs w:val="24"/>
          <w:highlight w:val="none"/>
        </w:rPr>
        <w:t xml:space="preserve">进行投标，</w:t>
      </w:r>
      <w:r>
        <w:rPr>
          <w:rFonts w:hint="eastAsia" w:ascii="宋体" w:hAnsi="宋体"/>
          <w:bCs/>
          <w:color w:val="auto"/>
          <w:sz w:val="24"/>
          <w:szCs w:val="24"/>
          <w:highlight w:val="none"/>
          <w:lang w:eastAsia="zh-CN"/>
        </w:rPr>
        <w:t xml:space="preserve">并做</w:t>
      </w:r>
      <w:r>
        <w:rPr>
          <w:rFonts w:hint="eastAsia" w:ascii="宋体" w:hAnsi="宋体"/>
          <w:bCs/>
          <w:color w:val="auto"/>
          <w:sz w:val="24"/>
          <w:szCs w:val="24"/>
          <w:highlight w:val="none"/>
        </w:rPr>
        <w:t xml:space="preserve">如下声明</w:t>
      </w:r>
      <w:r>
        <w:rPr>
          <w:rFonts w:hint="eastAsia" w:ascii="宋体" w:hAnsi="宋体"/>
          <w:bCs/>
          <w:color w:val="auto"/>
          <w:sz w:val="24"/>
          <w:szCs w:val="24"/>
          <w:highlight w:val="none"/>
          <w:lang w:eastAsia="zh-CN"/>
        </w:rPr>
        <w:t xml:space="preserve">：</w:t>
      </w:r>
      <w:r/>
    </w:p>
    <w:p>
      <w:pPr>
        <w:ind w:firstLine="480"/>
        <w:keepLines w:val="0"/>
        <w:keepNext w:val="0"/>
        <w:pageBreakBefore w:val="0"/>
        <w:spacing w:line="480" w:lineRule="auto"/>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1.本公司</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u w:val="single"/>
          <w:lang w:eastAsia="zh-CN"/>
        </w:rPr>
        <w:t xml:space="preserve">投标供应商</w:t>
      </w:r>
      <w:r>
        <w:rPr>
          <w:rFonts w:hint="eastAsia" w:ascii="宋体" w:hAnsi="宋体" w:eastAsia="宋体" w:cs="宋体"/>
          <w:color w:val="auto"/>
          <w:sz w:val="24"/>
          <w:szCs w:val="24"/>
          <w:highlight w:val="none"/>
          <w:u w:val="single"/>
        </w:rPr>
        <w:t xml:space="preserve">名称）</w:t>
      </w:r>
      <w:r>
        <w:rPr>
          <w:rFonts w:hint="eastAsia" w:ascii="宋体" w:hAnsi="宋体" w:eastAsia="宋体" w:cs="宋体"/>
          <w:color w:val="auto"/>
          <w:sz w:val="24"/>
          <w:szCs w:val="24"/>
          <w:highlight w:val="none"/>
        </w:rPr>
        <w:t xml:space="preserve">参加本次政府采购活动前三年内，我单位在经营活动中没有因违法经营受到刑事处罚或者责令停产停业、吊销许可证或者执照、较大数额罚款等行政处罚</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重大违法记录。</w:t>
      </w:r>
      <w:r/>
    </w:p>
    <w:p>
      <w:pPr>
        <w:ind w:firstLine="480"/>
        <w:keepLines w:val="0"/>
        <w:keepNext w:val="0"/>
        <w:pageBreakBefore w:val="0"/>
        <w:spacing w:line="480" w:lineRule="auto"/>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2.本公司</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u w:val="single"/>
          <w:lang w:eastAsia="zh-CN"/>
        </w:rPr>
        <w:t xml:space="preserve">投标供应商</w:t>
      </w:r>
      <w:r>
        <w:rPr>
          <w:rFonts w:hint="eastAsia" w:ascii="宋体" w:hAnsi="宋体" w:eastAsia="宋体" w:cs="宋体"/>
          <w:color w:val="auto"/>
          <w:sz w:val="24"/>
          <w:szCs w:val="24"/>
          <w:highlight w:val="none"/>
          <w:u w:val="single"/>
        </w:rPr>
        <w:t xml:space="preserve">名称）</w:t>
      </w:r>
      <w:r>
        <w:rPr>
          <w:rFonts w:hint="eastAsia" w:ascii="宋体" w:hAnsi="宋体" w:eastAsia="宋体" w:cs="宋体"/>
          <w:color w:val="auto"/>
          <w:sz w:val="24"/>
          <w:szCs w:val="24"/>
          <w:highlight w:val="none"/>
        </w:rPr>
        <w:t xml:space="preserve">具备履行合同所必需的设备和专业技术能力；</w:t>
      </w:r>
      <w:r/>
    </w:p>
    <w:p>
      <w:pPr>
        <w:ind w:firstLine="480"/>
        <w:jc w:val="left"/>
        <w:spacing w:line="48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3</w:t>
      </w:r>
      <w:r>
        <w:rPr>
          <w:rFonts w:hint="eastAsia" w:ascii="宋体" w:hAnsi="宋体" w:eastAsia="宋体" w:cs="宋体"/>
          <w:color w:val="auto"/>
          <w:sz w:val="24"/>
          <w:szCs w:val="24"/>
          <w:highlight w:val="none"/>
        </w:rPr>
        <w:t xml:space="preserve">.本公司未被“信用中国”网站（www.creditchina.gov.cn）、中国政府采购网（www.ccgp.gov.cn）列入失信</w:t>
      </w:r>
      <w:r>
        <w:rPr>
          <w:rFonts w:hint="eastAsia" w:ascii="宋体" w:hAnsi="宋体" w:eastAsia="宋体" w:cs="宋体"/>
          <w:color w:val="auto"/>
          <w:sz w:val="24"/>
          <w:szCs w:val="24"/>
          <w:highlight w:val="none"/>
          <w:lang w:val="en-US" w:eastAsia="zh-CN"/>
        </w:rPr>
        <w:t xml:space="preserve">被</w:t>
      </w:r>
      <w:r>
        <w:rPr>
          <w:rFonts w:hint="eastAsia" w:ascii="宋体" w:hAnsi="宋体" w:eastAsia="宋体" w:cs="宋体"/>
          <w:color w:val="auto"/>
          <w:sz w:val="24"/>
          <w:szCs w:val="24"/>
          <w:highlight w:val="none"/>
        </w:rPr>
        <w:t xml:space="preserve">执行人、重大税收违法案件当事人名单、政府采购严重失信行为记录名单及其他不符合《中华人民共和国政府采购法》第二十二条规定条件的信用记录；</w:t>
      </w:r>
      <w:r/>
    </w:p>
    <w:p>
      <w:pPr>
        <w:ind w:firstLine="480"/>
        <w:jc w:val="left"/>
        <w:spacing w:line="480" w:lineRule="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lang w:val="en-US" w:eastAsia="zh-CN"/>
        </w:rPr>
        <w:t xml:space="preserve">4.</w:t>
      </w:r>
      <w:r>
        <w:rPr>
          <w:rFonts w:hint="eastAsia" w:ascii="宋体" w:hAnsi="宋体" w:eastAsia="宋体" w:cs="宋体"/>
          <w:bCs/>
          <w:color w:val="auto"/>
          <w:sz w:val="24"/>
          <w:szCs w:val="24"/>
          <w:highlight w:val="none"/>
        </w:rPr>
        <w:t xml:space="preserve">我公司</w:t>
      </w:r>
      <w:r>
        <w:rPr>
          <w:rFonts w:hint="eastAsia" w:ascii="宋体" w:hAnsi="宋体" w:eastAsia="宋体" w:cs="宋体"/>
          <w:bCs/>
          <w:color w:val="auto"/>
          <w:sz w:val="24"/>
          <w:highlight w:val="none"/>
          <w:u w:val="single"/>
        </w:rPr>
        <w:t xml:space="preserve">（</w:t>
      </w:r>
      <w:r>
        <w:rPr>
          <w:rFonts w:hint="eastAsia" w:ascii="宋体" w:hAnsi="宋体" w:eastAsia="宋体" w:cs="宋体"/>
          <w:bCs/>
          <w:color w:val="auto"/>
          <w:sz w:val="24"/>
          <w:highlight w:val="none"/>
          <w:u w:val="single"/>
          <w:lang w:val="en-US" w:eastAsia="zh-CN"/>
        </w:rPr>
        <w:t xml:space="preserve">投标</w:t>
      </w:r>
      <w:r>
        <w:rPr>
          <w:rFonts w:hint="eastAsia" w:ascii="宋体" w:hAnsi="宋体" w:eastAsia="宋体" w:cs="宋体"/>
          <w:bCs/>
          <w:color w:val="auto"/>
          <w:sz w:val="24"/>
          <w:highlight w:val="none"/>
          <w:u w:val="single"/>
        </w:rPr>
        <w:t xml:space="preserve">供应商名称）</w:t>
      </w:r>
      <w:r>
        <w:rPr>
          <w:rFonts w:hint="eastAsia" w:ascii="宋体" w:hAnsi="宋体" w:eastAsia="宋体" w:cs="宋体"/>
          <w:bCs/>
          <w:color w:val="auto"/>
          <w:sz w:val="24"/>
          <w:szCs w:val="24"/>
          <w:highlight w:val="none"/>
        </w:rPr>
        <w:t xml:space="preserve">愿针对本次项目</w:t>
      </w:r>
      <w:r>
        <w:rPr>
          <w:rFonts w:hint="eastAsia" w:ascii="宋体" w:hAnsi="宋体" w:eastAsia="宋体" w:cs="宋体"/>
          <w:bCs/>
          <w:color w:val="auto"/>
          <w:sz w:val="24"/>
          <w:highlight w:val="none"/>
          <w:u w:val="single"/>
        </w:rPr>
        <w:t xml:space="preserve">（项目名称、政府采购编号）</w:t>
      </w:r>
      <w:r>
        <w:rPr>
          <w:rFonts w:hint="eastAsia" w:ascii="宋体" w:hAnsi="宋体" w:eastAsia="宋体" w:cs="宋体"/>
          <w:bCs/>
          <w:color w:val="auto"/>
          <w:sz w:val="24"/>
          <w:szCs w:val="24"/>
          <w:highlight w:val="none"/>
        </w:rPr>
        <w:t xml:space="preserve">进行投标报价，投标文件中所有关于投标报价资格的文件、证明、陈述均是真实的、准确的。若有违背，我公司</w:t>
      </w:r>
      <w:r>
        <w:rPr>
          <w:rFonts w:hint="eastAsia" w:ascii="宋体" w:hAnsi="宋体" w:eastAsia="宋体" w:cs="宋体"/>
          <w:bCs/>
          <w:color w:val="auto"/>
          <w:sz w:val="24"/>
          <w:highlight w:val="none"/>
          <w:u w:val="single"/>
        </w:rPr>
        <w:t xml:space="preserve">（供应商名称）</w:t>
      </w:r>
      <w:r>
        <w:rPr>
          <w:rFonts w:hint="eastAsia" w:ascii="宋体" w:hAnsi="宋体" w:eastAsia="宋体" w:cs="宋体"/>
          <w:bCs/>
          <w:color w:val="auto"/>
          <w:sz w:val="24"/>
          <w:szCs w:val="24"/>
          <w:highlight w:val="none"/>
        </w:rPr>
        <w:t xml:space="preserve">愿意承担由此而产生的一切后果。</w:t>
      </w:r>
      <w:r/>
    </w:p>
    <w:p>
      <w:pPr>
        <w:spacing w:line="480" w:lineRule="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投标人（盖章）：</w:t>
      </w:r>
      <w:r/>
    </w:p>
    <w:p>
      <w:pPr>
        <w:spacing w:line="480" w:lineRule="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法定代表人或法定代表人授权代表（签字或盖章）：</w:t>
      </w:r>
      <w:r/>
    </w:p>
    <w:p>
      <w:pPr>
        <w:spacing w:line="360" w:lineRule="auto"/>
        <w:rPr>
          <w:rFonts w:hint="eastAsia" w:ascii="宋体" w:hAnsi="宋体" w:eastAsia="宋体" w:cs="宋体"/>
          <w:bCs/>
          <w:color w:val="auto"/>
          <w:sz w:val="24"/>
          <w:szCs w:val="24"/>
          <w:highlight w:val="none"/>
        </w:rPr>
        <w:outlineLvl w:val="9"/>
      </w:pPr>
      <w:r>
        <w:rPr>
          <w:rFonts w:hint="eastAsia" w:ascii="宋体" w:hAnsi="宋体" w:eastAsia="宋体" w:cs="宋体"/>
          <w:bCs/>
          <w:color w:val="auto"/>
          <w:sz w:val="24"/>
          <w:szCs w:val="24"/>
          <w:highlight w:val="none"/>
        </w:rPr>
      </w:r>
      <w:r/>
    </w:p>
    <w:p>
      <w:pPr>
        <w:ind w:firstLine="420"/>
        <w:spacing w:line="360" w:lineRule="auto"/>
        <w:rPr>
          <w:rFonts w:hint="eastAsia" w:ascii="宋体" w:hAnsi="宋体" w:eastAsia="宋体" w:cs="宋体"/>
          <w:bCs/>
          <w:color w:val="auto"/>
          <w:sz w:val="24"/>
          <w:szCs w:val="24"/>
          <w:highlight w:val="none"/>
        </w:rPr>
        <w:outlineLvl w:val="9"/>
      </w:pPr>
      <w:r>
        <w:rPr>
          <w:rFonts w:hint="eastAsia" w:ascii="宋体" w:hAnsi="宋体" w:eastAsia="宋体" w:cs="宋体"/>
          <w:color w:val="auto"/>
          <w:highlight w:val="none"/>
        </w:rPr>
        <w:t xml:space="preserve">备注：上述所称“重大违法记录”</w:t>
      </w:r>
      <w:r>
        <w:rPr>
          <w:rFonts w:hint="eastAsia" w:ascii="宋体" w:hAnsi="宋体" w:eastAsia="宋体" w:cs="宋体"/>
          <w:color w:val="auto"/>
          <w:highlight w:val="none"/>
          <w:lang w:eastAsia="zh-CN"/>
        </w:rPr>
        <w:t xml:space="preserve">，</w:t>
      </w:r>
      <w:r>
        <w:rPr>
          <w:rFonts w:hint="eastAsia" w:ascii="宋体" w:hAnsi="宋体" w:eastAsia="宋体" w:cs="宋体"/>
          <w:color w:val="auto"/>
          <w:highlight w:val="none"/>
        </w:rPr>
        <w:t xml:space="preserve">是指供应商因违法经营受到刑事处罚或者责令停产停业、吊销许可证或者执照、较大数额罚款等行政处罚。</w:t>
      </w:r>
      <w:r/>
    </w:p>
    <w:p>
      <w:pPr>
        <w:ind w:firstLine="480"/>
        <w:rPr>
          <w:rFonts w:hint="eastAsia" w:ascii="宋体" w:hAnsi="宋体" w:eastAsia="宋体" w:cs="宋体"/>
          <w:bCs/>
          <w:color w:val="auto"/>
          <w:sz w:val="24"/>
          <w:szCs w:val="24"/>
          <w:highlight w:val="none"/>
        </w:rPr>
        <w:outlineLvl w:val="9"/>
      </w:pPr>
      <w:r>
        <w:rPr>
          <w:rFonts w:hint="eastAsia" w:ascii="宋体" w:hAnsi="宋体" w:eastAsia="宋体" w:cs="宋体"/>
          <w:bCs/>
          <w:color w:val="auto"/>
          <w:sz w:val="24"/>
          <w:szCs w:val="24"/>
          <w:highlight w:val="none"/>
        </w:rPr>
      </w:r>
      <w:r/>
    </w:p>
    <w:p>
      <w:pPr>
        <w:rPr>
          <w:rFonts w:hint="eastAsia" w:ascii="宋体" w:hAnsi="宋体" w:eastAsia="宋体" w:cs="宋体"/>
          <w:bCs/>
          <w:color w:val="auto"/>
          <w:sz w:val="28"/>
          <w:szCs w:val="28"/>
          <w:highlight w:val="none"/>
        </w:rPr>
        <w:outlineLvl w:val="9"/>
      </w:pPr>
      <w:r>
        <w:rPr>
          <w:rFonts w:hint="eastAsia" w:ascii="宋体" w:hAnsi="宋体" w:eastAsia="宋体" w:cs="宋体"/>
          <w:bCs/>
          <w:color w:val="auto"/>
          <w:sz w:val="24"/>
          <w:szCs w:val="24"/>
          <w:highlight w:val="none"/>
        </w:rPr>
        <w:br w:type="page" w:clear="all"/>
      </w:r>
      <w:r>
        <w:rPr>
          <w:rFonts w:hint="eastAsia" w:ascii="宋体" w:hAnsi="宋体" w:eastAsia="宋体" w:cs="宋体"/>
          <w:bCs/>
          <w:color w:val="auto"/>
          <w:sz w:val="24"/>
          <w:szCs w:val="24"/>
          <w:highlight w:val="none"/>
        </w:rPr>
        <w:t xml:space="preserve">（三）（投标人）法定代表人授权委托书（格式）：</w:t>
      </w:r>
      <w:r/>
    </w:p>
    <w:p>
      <w:pPr>
        <w:rPr>
          <w:rFonts w:hint="eastAsia" w:ascii="宋体" w:hAnsi="宋体" w:eastAsia="宋体" w:cs="宋体"/>
          <w:bCs/>
          <w:color w:val="auto"/>
          <w:sz w:val="28"/>
          <w:szCs w:val="28"/>
          <w:highlight w:val="none"/>
        </w:rPr>
        <w:outlineLvl w:val="9"/>
      </w:pPr>
      <w:r>
        <w:rPr>
          <w:rFonts w:hint="eastAsia" w:ascii="宋体" w:hAnsi="宋体" w:eastAsia="宋体" w:cs="宋体"/>
          <w:bCs/>
          <w:color w:val="auto"/>
          <w:sz w:val="28"/>
          <w:szCs w:val="28"/>
          <w:highlight w:val="none"/>
        </w:rPr>
      </w:r>
      <w:r/>
    </w:p>
    <w:p>
      <w:pPr>
        <w:jc w:val="center"/>
        <w:rPr>
          <w:rFonts w:hint="eastAsia" w:ascii="宋体" w:hAnsi="宋体" w:eastAsia="宋体" w:cs="宋体"/>
          <w:bCs/>
          <w:color w:val="auto"/>
          <w:sz w:val="28"/>
          <w:szCs w:val="28"/>
          <w:highlight w:val="none"/>
        </w:rPr>
        <w:outlineLvl w:val="9"/>
      </w:pPr>
      <w:r>
        <w:rPr>
          <w:rFonts w:hint="eastAsia" w:ascii="宋体" w:hAnsi="宋体" w:eastAsia="宋体" w:cs="宋体"/>
          <w:bCs/>
          <w:color w:val="auto"/>
          <w:sz w:val="28"/>
          <w:szCs w:val="28"/>
          <w:highlight w:val="none"/>
        </w:rPr>
        <w:t xml:space="preserve">法定代表人授权委托书</w:t>
      </w:r>
      <w:r/>
    </w:p>
    <w:p>
      <w:pPr>
        <w:jc w:val="center"/>
        <w:spacing w:line="480" w:lineRule="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r>
      <w:r/>
    </w:p>
    <w:p>
      <w:pPr>
        <w:jc w:val="center"/>
        <w:spacing w:line="480" w:lineRule="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采购项目编号：</w:t>
      </w:r>
      <w:r/>
    </w:p>
    <w:p>
      <w:pPr>
        <w:jc w:val="center"/>
        <w:spacing w:line="480" w:lineRule="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日期：</w:t>
      </w:r>
      <w:r/>
    </w:p>
    <w:p>
      <w:pPr>
        <w:spacing w:line="600" w:lineRule="exact"/>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lang w:eastAsia="zh-CN"/>
        </w:rPr>
        <w:t xml:space="preserve">无锡市滨湖区蠡湖街道办事处</w:t>
      </w:r>
      <w:r>
        <w:rPr>
          <w:rFonts w:hint="eastAsia" w:ascii="宋体" w:hAnsi="宋体" w:eastAsia="宋体" w:cs="宋体"/>
          <w:bCs/>
          <w:color w:val="auto"/>
          <w:sz w:val="24"/>
          <w:szCs w:val="24"/>
          <w:highlight w:val="none"/>
        </w:rPr>
        <w:t xml:space="preserve">：</w:t>
      </w:r>
      <w:r/>
    </w:p>
    <w:p>
      <w:pPr>
        <w:ind w:firstLine="480"/>
        <w:spacing w:line="600" w:lineRule="exact"/>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u w:val="single"/>
          <w:lang w:val="en-US" w:eastAsia="zh-CN"/>
        </w:rPr>
        <w:t xml:space="preserve">                  </w:t>
      </w:r>
      <w:r>
        <w:rPr>
          <w:rFonts w:hint="eastAsia" w:ascii="宋体" w:hAnsi="宋体" w:eastAsia="宋体" w:cs="宋体"/>
          <w:bCs/>
          <w:color w:val="auto"/>
          <w:sz w:val="24"/>
          <w:szCs w:val="24"/>
          <w:highlight w:val="none"/>
        </w:rPr>
        <w:t xml:space="preserve">系</w:t>
      </w:r>
      <w:r>
        <w:rPr>
          <w:rFonts w:hint="eastAsia" w:ascii="宋体" w:hAnsi="宋体" w:eastAsia="宋体" w:cs="宋体"/>
          <w:bCs/>
          <w:color w:val="auto"/>
          <w:sz w:val="24"/>
          <w:szCs w:val="24"/>
          <w:highlight w:val="none"/>
          <w:shd w:val="clear" w:color="auto" w:fill="ffffff"/>
        </w:rPr>
        <w:t xml:space="preserve">中华人民共和国合法</w:t>
      </w:r>
      <w:r>
        <w:rPr>
          <w:rFonts w:hint="eastAsia" w:ascii="宋体" w:hAnsi="宋体" w:eastAsia="宋体" w:cs="宋体"/>
          <w:bCs/>
          <w:color w:val="auto"/>
          <w:sz w:val="24"/>
          <w:szCs w:val="24"/>
          <w:highlight w:val="none"/>
        </w:rPr>
        <w:t xml:space="preserve">公司（单位），特授权</w:t>
      </w:r>
      <w:r>
        <w:rPr>
          <w:rFonts w:hint="eastAsia" w:ascii="宋体" w:hAnsi="宋体" w:eastAsia="宋体" w:cs="宋体"/>
          <w:bCs/>
          <w:color w:val="auto"/>
          <w:sz w:val="24"/>
          <w:szCs w:val="24"/>
          <w:highlight w:val="none"/>
          <w:u w:val="single"/>
          <w:lang w:val="en-US" w:eastAsia="zh-CN"/>
        </w:rPr>
        <w:t xml:space="preserve">         </w:t>
      </w:r>
      <w:r>
        <w:rPr>
          <w:rFonts w:hint="eastAsia" w:ascii="宋体" w:hAnsi="宋体" w:eastAsia="宋体" w:cs="宋体"/>
          <w:bCs/>
          <w:color w:val="auto"/>
          <w:sz w:val="24"/>
          <w:szCs w:val="24"/>
          <w:highlight w:val="none"/>
        </w:rPr>
        <w:t xml:space="preserve">代表我公司（单位）全权办理针对本项目（</w:t>
      </w:r>
      <w:r>
        <w:rPr>
          <w:rFonts w:hint="eastAsia" w:ascii="宋体" w:hAnsi="宋体" w:eastAsia="宋体" w:cs="宋体"/>
          <w:bCs/>
          <w:color w:val="auto"/>
          <w:sz w:val="24"/>
          <w:szCs w:val="24"/>
          <w:highlight w:val="none"/>
          <w:lang w:val="en-US" w:eastAsia="zh-CN"/>
        </w:rPr>
        <w:t xml:space="preserve">                </w:t>
      </w:r>
      <w:r>
        <w:rPr>
          <w:rFonts w:hint="eastAsia" w:ascii="宋体" w:hAnsi="宋体" w:eastAsia="宋体" w:cs="宋体"/>
          <w:bCs/>
          <w:color w:val="auto"/>
          <w:sz w:val="24"/>
          <w:szCs w:val="24"/>
          <w:highlight w:val="none"/>
        </w:rPr>
        <w:t xml:space="preserve">）的投标、参与开标、评标、签约等具体工作，并签署全部有关的文件、协议及合同。</w:t>
      </w:r>
      <w:r/>
    </w:p>
    <w:p>
      <w:pPr>
        <w:ind w:firstLine="480"/>
        <w:spacing w:line="580" w:lineRule="exact"/>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我公司（单位）对被授权代表的签名负全部责任。</w:t>
      </w:r>
      <w:r/>
    </w:p>
    <w:p>
      <w:pPr>
        <w:ind w:firstLine="480"/>
        <w:spacing w:line="580" w:lineRule="exact"/>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在撤销授权的书面通知送达你处以前，本授权书一直有效，被授权代表签署的所有文件（在授权书有效期内签署的）不因授权的撤销而失效。</w:t>
      </w:r>
      <w:r/>
    </w:p>
    <w:p>
      <w:pPr>
        <w:ind w:firstLine="480"/>
        <w:spacing w:line="580" w:lineRule="exact"/>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被授权代表情况：</w:t>
      </w:r>
      <w:r/>
    </w:p>
    <w:p>
      <w:pPr>
        <w:ind w:firstLine="525"/>
        <w:spacing w:line="580" w:lineRule="exact"/>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姓名：</w:t>
      </w:r>
      <w:r>
        <w:rPr>
          <w:rFonts w:hint="eastAsia" w:ascii="宋体" w:hAnsi="宋体" w:eastAsia="宋体" w:cs="宋体"/>
          <w:bCs/>
          <w:color w:val="auto"/>
          <w:sz w:val="24"/>
          <w:szCs w:val="24"/>
          <w:highlight w:val="none"/>
          <w:lang w:val="en-US" w:eastAsia="zh-CN"/>
        </w:rPr>
        <w:t xml:space="preserve">           </w:t>
      </w:r>
      <w:r>
        <w:rPr>
          <w:rFonts w:hint="eastAsia" w:ascii="宋体" w:hAnsi="宋体" w:eastAsia="宋体" w:cs="宋体"/>
          <w:bCs/>
          <w:color w:val="auto"/>
          <w:sz w:val="24"/>
          <w:szCs w:val="24"/>
          <w:highlight w:val="none"/>
        </w:rPr>
        <w:t xml:space="preserve">性别：</w:t>
      </w:r>
      <w:r>
        <w:rPr>
          <w:rFonts w:hint="eastAsia" w:ascii="宋体" w:hAnsi="宋体" w:eastAsia="宋体" w:cs="宋体"/>
          <w:bCs/>
          <w:color w:val="auto"/>
          <w:sz w:val="24"/>
          <w:szCs w:val="24"/>
          <w:highlight w:val="none"/>
          <w:lang w:val="en-US" w:eastAsia="zh-CN"/>
        </w:rPr>
        <w:t xml:space="preserve">            </w:t>
      </w:r>
      <w:r>
        <w:rPr>
          <w:rFonts w:hint="eastAsia" w:ascii="宋体" w:hAnsi="宋体" w:eastAsia="宋体" w:cs="宋体"/>
          <w:bCs/>
          <w:color w:val="auto"/>
          <w:sz w:val="24"/>
          <w:szCs w:val="24"/>
          <w:highlight w:val="none"/>
        </w:rPr>
        <w:t xml:space="preserve">电话：</w:t>
      </w:r>
      <w:r/>
    </w:p>
    <w:p>
      <w:pPr>
        <w:ind w:firstLine="4800"/>
        <w:keepLines w:val="0"/>
        <w:keepNext w:val="0"/>
        <w:pageBreakBefore w:val="0"/>
        <w:spacing w:line="580" w:lineRule="exact"/>
        <w:widowControl w:val="off"/>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单位名称（盖章）：</w:t>
      </w:r>
      <w:r/>
    </w:p>
    <w:p>
      <w:pPr>
        <w:ind w:firstLine="4800"/>
        <w:keepLines w:val="0"/>
        <w:keepNext w:val="0"/>
        <w:pageBreakBefore w:val="0"/>
        <w:spacing w:line="580" w:lineRule="exact"/>
        <w:widowControl w:val="off"/>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法定代表人（签字或盖章）：</w:t>
      </w:r>
      <w:r/>
    </w:p>
    <w:p>
      <w:pPr>
        <w:pStyle w:val="980"/>
        <w:ind w:firstLine="0"/>
        <w:spacing w:line="360" w:lineRule="auto"/>
        <w:rPr>
          <w:rFonts w:hint="eastAsia" w:ascii="宋体" w:hAnsi="宋体" w:eastAsia="宋体" w:cs="宋体"/>
          <w:bCs/>
          <w:color w:val="auto"/>
          <w:sz w:val="24"/>
          <w:szCs w:val="24"/>
          <w:highlight w:val="none"/>
        </w:rPr>
      </w:pPr>
      <w:r>
        <w:rPr>
          <w:rFonts w:hint="eastAsia" w:ascii="宋体" w:hAnsi="宋体" w:eastAsia="宋体" w:cs="宋体"/>
          <w:b/>
          <w:color w:val="auto"/>
          <w:sz w:val="30"/>
          <w:highlight w:val="none"/>
        </w:rPr>
        <w:t xml:space="preserve">（被授权人身份证原件扫描件附后）</w:t>
      </w:r>
      <w:r/>
    </w:p>
    <w:p>
      <w:pPr>
        <w:pStyle w:val="980"/>
        <w:ind w:firstLine="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说明：</w:t>
      </w:r>
      <w:r/>
    </w:p>
    <w:p>
      <w:pPr>
        <w:pStyle w:val="980"/>
        <w:numPr>
          <w:ilvl w:val="0"/>
          <w:numId w:val="6"/>
        </w:numPr>
        <w:ind w:firstLine="480"/>
        <w:spacing w:line="360" w:lineRule="auto"/>
        <w:rPr>
          <w:rFonts w:hint="eastAsia" w:ascii="宋体" w:hAnsi="宋体" w:eastAsia="宋体" w:cs="宋体"/>
          <w:color w:val="auto"/>
          <w:sz w:val="24"/>
          <w:szCs w:val="20"/>
          <w:highlight w:val="none"/>
        </w:rPr>
      </w:pPr>
      <w:r>
        <w:rPr>
          <w:rFonts w:hint="eastAsia" w:ascii="宋体" w:hAnsi="宋体" w:eastAsia="宋体" w:cs="宋体"/>
          <w:color w:val="auto"/>
          <w:sz w:val="24"/>
          <w:szCs w:val="20"/>
          <w:highlight w:val="none"/>
        </w:rPr>
        <w:t xml:space="preserve">若投标人为事业单位或其他组织或分支机构（仅限招标文件注明允许分支机构投标情形的），则法定代表人处的签字人可为单位负责人。</w:t>
      </w:r>
      <w:r/>
    </w:p>
    <w:p>
      <w:pPr>
        <w:pStyle w:val="980"/>
        <w:numPr>
          <w:ilvl w:val="0"/>
          <w:numId w:val="6"/>
        </w:numPr>
        <w:ind w:firstLine="480"/>
        <w:spacing w:line="360" w:lineRule="auto"/>
        <w:rPr>
          <w:rFonts w:hint="eastAsia" w:ascii="宋体" w:hAnsi="宋体" w:eastAsia="宋体" w:cs="宋体"/>
          <w:color w:val="auto"/>
          <w:sz w:val="24"/>
          <w:szCs w:val="20"/>
          <w:highlight w:val="none"/>
        </w:rPr>
      </w:pPr>
      <w:r>
        <w:rPr>
          <w:rFonts w:hint="eastAsia" w:ascii="宋体" w:hAnsi="宋体" w:eastAsia="宋体" w:cs="宋体"/>
          <w:color w:val="auto"/>
          <w:sz w:val="24"/>
          <w:szCs w:val="20"/>
          <w:highlight w:val="none"/>
        </w:rPr>
        <w:t xml:space="preserve">当被授权人为法定代表人（或上述情况的单位负责人）时，需提供“法定代表人身份证明书”。</w:t>
      </w:r>
      <w:r/>
    </w:p>
    <w:p>
      <w:pPr>
        <w:pStyle w:val="980"/>
        <w:numPr>
          <w:ilvl w:val="0"/>
          <w:numId w:val="6"/>
        </w:numPr>
        <w:ind w:firstLine="480"/>
        <w:spacing w:line="360" w:lineRule="auto"/>
        <w:rPr>
          <w:rFonts w:hint="eastAsia" w:ascii="宋体" w:hAnsi="宋体" w:eastAsia="宋体" w:cs="宋体"/>
          <w:color w:val="auto"/>
          <w:sz w:val="24"/>
          <w:szCs w:val="20"/>
          <w:highlight w:val="none"/>
        </w:rPr>
      </w:pPr>
      <w:r>
        <w:rPr>
          <w:rFonts w:hint="eastAsia" w:ascii="宋体" w:hAnsi="宋体" w:eastAsia="宋体" w:cs="宋体"/>
          <w:color w:val="auto"/>
          <w:sz w:val="24"/>
          <w:szCs w:val="20"/>
          <w:highlight w:val="none"/>
        </w:rPr>
        <w:t xml:space="preserve">供应商为自然人情形的，可不提供本《授权委托书》。</w:t>
      </w:r>
      <w:r/>
    </w:p>
    <w:p>
      <w:pPr>
        <w:pStyle w:val="980"/>
        <w:numPr>
          <w:ilvl w:val="0"/>
          <w:numId w:val="6"/>
        </w:numPr>
        <w:ind w:firstLine="480"/>
        <w:spacing w:line="360" w:lineRule="auto"/>
        <w:rPr>
          <w:rFonts w:hint="eastAsia" w:ascii="宋体" w:hAnsi="宋体" w:eastAsia="宋体" w:cs="宋体"/>
          <w:color w:val="auto"/>
          <w:sz w:val="24"/>
          <w:szCs w:val="20"/>
          <w:highlight w:val="none"/>
        </w:rPr>
      </w:pPr>
      <w:r>
        <w:rPr>
          <w:rFonts w:hint="eastAsia" w:ascii="宋体" w:hAnsi="宋体" w:eastAsia="宋体" w:cs="宋体"/>
          <w:bCs/>
          <w:color w:val="auto"/>
          <w:sz w:val="24"/>
          <w:szCs w:val="24"/>
          <w:highlight w:val="none"/>
        </w:rPr>
        <w:t xml:space="preserve">被授权人为外籍、港、澳、台地区人士的，其身份证明须提供有效的护照或港澳同胞来往内地通行证、台湾同胞来往大陆通行证，或其他可在中国大陆有效居留的许可证明。</w:t>
      </w:r>
      <w:r/>
    </w:p>
    <w:p>
      <w:pPr>
        <w:rPr>
          <w:rFonts w:hint="eastAsia" w:ascii="宋体" w:hAnsi="宋体" w:eastAsia="宋体" w:cs="Times New Roman"/>
          <w:b/>
          <w:bCs w:val="0"/>
          <w:color w:val="auto"/>
          <w:sz w:val="24"/>
          <w:szCs w:val="24"/>
          <w:highlight w:val="none"/>
        </w:rPr>
      </w:pPr>
      <w:r>
        <w:rPr>
          <w:rFonts w:hint="eastAsia" w:ascii="宋体" w:hAnsi="宋体" w:cs="Times New Roman"/>
          <w:b/>
          <w:bCs w:val="0"/>
          <w:color w:val="auto"/>
          <w:sz w:val="24"/>
          <w:szCs w:val="24"/>
          <w:highlight w:val="none"/>
          <w:lang w:val="en-US" w:eastAsia="zh-CN"/>
        </w:rPr>
        <w:t xml:space="preserve">如</w:t>
      </w:r>
      <w:r>
        <w:rPr>
          <w:rFonts w:hint="eastAsia" w:ascii="宋体" w:hAnsi="宋体" w:eastAsia="宋体" w:cs="Times New Roman"/>
          <w:b/>
          <w:bCs w:val="0"/>
          <w:color w:val="auto"/>
          <w:sz w:val="24"/>
          <w:szCs w:val="24"/>
          <w:highlight w:val="none"/>
        </w:rPr>
        <w:t xml:space="preserve">法定代表人亲自参加投标的</w:t>
      </w:r>
      <w:r>
        <w:rPr>
          <w:rFonts w:hint="eastAsia" w:ascii="宋体" w:hAnsi="宋体" w:cs="Times New Roman"/>
          <w:b/>
          <w:bCs w:val="0"/>
          <w:color w:val="auto"/>
          <w:sz w:val="24"/>
          <w:szCs w:val="24"/>
          <w:highlight w:val="none"/>
          <w:lang w:eastAsia="zh-CN"/>
        </w:rPr>
        <w:t xml:space="preserve">，</w:t>
      </w:r>
      <w:r>
        <w:rPr>
          <w:rFonts w:hint="eastAsia" w:ascii="宋体" w:hAnsi="宋体" w:eastAsia="宋体" w:cs="Times New Roman"/>
          <w:b/>
          <w:bCs w:val="0"/>
          <w:color w:val="auto"/>
          <w:sz w:val="24"/>
          <w:szCs w:val="24"/>
          <w:highlight w:val="none"/>
        </w:rPr>
        <w:t xml:space="preserve">需提供：</w:t>
      </w:r>
      <w:r/>
    </w:p>
    <w:p>
      <w:pPr>
        <w:jc w:val="both"/>
        <w:spacing w:line="360" w:lineRule="auto"/>
        <w:rPr>
          <w:rFonts w:hint="eastAsia" w:ascii="Times New Roman" w:hAnsi="Times New Roman" w:eastAsia="宋体" w:cs="Times New Roman"/>
          <w:b/>
          <w:color w:val="auto"/>
          <w:sz w:val="28"/>
          <w:szCs w:val="28"/>
          <w:highlight w:val="none"/>
          <w:lang w:val="en-US" w:eastAsia="zh-CN"/>
        </w:rPr>
      </w:pPr>
      <w:r>
        <w:rPr>
          <w:rFonts w:hint="eastAsia" w:ascii="Times New Roman" w:hAnsi="Times New Roman" w:eastAsia="宋体" w:cs="Times New Roman"/>
          <w:b/>
          <w:color w:val="auto"/>
          <w:sz w:val="28"/>
          <w:szCs w:val="28"/>
          <w:highlight w:val="none"/>
          <w:lang w:val="en-US" w:eastAsia="zh-CN"/>
        </w:rPr>
      </w:r>
      <w:r/>
    </w:p>
    <w:p>
      <w:pPr>
        <w:jc w:val="center"/>
        <w:rPr>
          <w:rFonts w:hint="eastAsia" w:ascii="宋体" w:hAnsi="宋体" w:eastAsia="宋体" w:cs="宋体"/>
          <w:bCs/>
          <w:color w:val="auto"/>
          <w:sz w:val="28"/>
          <w:szCs w:val="28"/>
          <w:highlight w:val="none"/>
          <w:lang w:val="en-US" w:eastAsia="zh-CN"/>
        </w:rPr>
        <w:outlineLvl w:val="9"/>
      </w:pPr>
      <w:r>
        <w:rPr>
          <w:rFonts w:hint="eastAsia" w:ascii="宋体" w:hAnsi="宋体" w:eastAsia="宋体" w:cs="宋体"/>
          <w:bCs/>
          <w:color w:val="auto"/>
          <w:sz w:val="28"/>
          <w:szCs w:val="28"/>
          <w:highlight w:val="none"/>
          <w:lang w:val="en-US" w:eastAsia="zh-CN"/>
        </w:rPr>
        <w:t xml:space="preserve">法定代表人身份证明书</w:t>
      </w:r>
      <w:r/>
    </w:p>
    <w:p>
      <w:pPr>
        <w:jc w:val="center"/>
        <w:spacing w:line="360" w:lineRule="auto"/>
        <w:rPr>
          <w:rFonts w:hint="eastAsia" w:ascii="Times New Roman" w:hAnsi="Times New Roman" w:eastAsia="宋体" w:cs="Times New Roman"/>
          <w:b/>
          <w:color w:val="auto"/>
          <w:sz w:val="28"/>
          <w:szCs w:val="28"/>
          <w:highlight w:val="none"/>
          <w:lang w:val="en-US" w:eastAsia="zh-CN"/>
        </w:rPr>
      </w:pPr>
      <w:r>
        <w:rPr>
          <w:rFonts w:hint="eastAsia" w:ascii="Times New Roman" w:hAnsi="Times New Roman" w:eastAsia="宋体" w:cs="Times New Roman"/>
          <w:b/>
          <w:color w:val="auto"/>
          <w:sz w:val="28"/>
          <w:szCs w:val="28"/>
          <w:highlight w:val="none"/>
          <w:lang w:val="en-US" w:eastAsia="zh-CN"/>
        </w:rPr>
      </w:r>
      <w:r/>
    </w:p>
    <w:p>
      <w:pPr>
        <w:ind w:firstLine="612"/>
        <w:spacing w:line="360" w:lineRule="auto"/>
        <w:rPr>
          <w:rFonts w:ascii="宋体" w:hAnsi="宋体"/>
          <w:color w:val="auto"/>
          <w:sz w:val="24"/>
          <w:szCs w:val="24"/>
          <w:highlight w:val="none"/>
        </w:rPr>
      </w:pPr>
      <w:r>
        <w:rPr>
          <w:rFonts w:hint="eastAsia" w:ascii="宋体" w:hAnsi="宋体"/>
          <w:color w:val="auto"/>
          <w:sz w:val="24"/>
          <w:szCs w:val="24"/>
          <w:highlight w:val="none"/>
        </w:rPr>
        <w:t xml:space="preserve">单位名称：</w:t>
      </w:r>
      <w:r>
        <w:rPr>
          <w:rFonts w:hint="eastAsia" w:ascii="宋体" w:hAnsi="宋体"/>
          <w:color w:val="auto"/>
          <w:sz w:val="24"/>
          <w:szCs w:val="24"/>
          <w:highlight w:val="none"/>
          <w:u w:val="single"/>
        </w:rPr>
        <w:tab/>
      </w:r>
      <w:r>
        <w:rPr>
          <w:rFonts w:hint="eastAsia" w:ascii="宋体" w:hAnsi="宋体"/>
          <w:color w:val="auto"/>
          <w:sz w:val="24"/>
          <w:szCs w:val="24"/>
          <w:highlight w:val="none"/>
          <w:u w:val="single"/>
        </w:rPr>
        <w:tab/>
      </w:r>
      <w:r>
        <w:rPr>
          <w:rFonts w:hint="eastAsia" w:ascii="宋体" w:hAnsi="宋体"/>
          <w:color w:val="auto"/>
          <w:sz w:val="24"/>
          <w:szCs w:val="24"/>
          <w:highlight w:val="none"/>
          <w:u w:val="single"/>
        </w:rPr>
        <w:tab/>
      </w:r>
      <w:r>
        <w:rPr>
          <w:rFonts w:hint="eastAsia" w:ascii="宋体" w:hAnsi="宋体"/>
          <w:color w:val="auto"/>
          <w:sz w:val="24"/>
          <w:szCs w:val="24"/>
          <w:highlight w:val="none"/>
          <w:u w:val="single"/>
        </w:rPr>
        <w:tab/>
      </w:r>
      <w:r>
        <w:rPr>
          <w:rFonts w:hint="eastAsia" w:ascii="宋体" w:hAnsi="宋体"/>
          <w:color w:val="auto"/>
          <w:sz w:val="24"/>
          <w:szCs w:val="24"/>
          <w:highlight w:val="none"/>
          <w:u w:val="single"/>
        </w:rPr>
        <w:tab/>
      </w:r>
      <w:r>
        <w:rPr>
          <w:rFonts w:hint="eastAsia" w:ascii="宋体" w:hAnsi="宋体"/>
          <w:color w:val="auto"/>
          <w:sz w:val="24"/>
          <w:szCs w:val="24"/>
          <w:highlight w:val="none"/>
          <w:u w:val="single"/>
        </w:rPr>
        <w:tab/>
      </w:r>
      <w:r>
        <w:rPr>
          <w:rFonts w:hint="eastAsia" w:ascii="宋体" w:hAnsi="宋体"/>
          <w:color w:val="auto"/>
          <w:sz w:val="24"/>
          <w:szCs w:val="24"/>
          <w:highlight w:val="none"/>
          <w:u w:val="single"/>
        </w:rPr>
        <w:tab/>
      </w:r>
      <w:r>
        <w:rPr>
          <w:rFonts w:hint="eastAsia" w:ascii="宋体" w:hAnsi="宋体"/>
          <w:color w:val="auto"/>
          <w:sz w:val="24"/>
          <w:szCs w:val="24"/>
          <w:highlight w:val="none"/>
          <w:u w:val="single"/>
        </w:rPr>
        <w:tab/>
      </w:r>
      <w:r>
        <w:rPr>
          <w:rFonts w:hint="eastAsia" w:ascii="宋体" w:hAnsi="宋体"/>
          <w:color w:val="auto"/>
          <w:sz w:val="24"/>
          <w:szCs w:val="24"/>
          <w:highlight w:val="none"/>
          <w:u w:val="single"/>
        </w:rPr>
        <w:tab/>
      </w:r>
      <w:r>
        <w:rPr>
          <w:rFonts w:hint="eastAsia" w:ascii="宋体" w:hAnsi="宋体"/>
          <w:color w:val="auto"/>
          <w:sz w:val="24"/>
          <w:szCs w:val="24"/>
          <w:highlight w:val="none"/>
          <w:u w:val="single"/>
        </w:rPr>
        <w:tab/>
      </w:r>
      <w:r/>
    </w:p>
    <w:p>
      <w:pPr>
        <w:spacing w:line="360" w:lineRule="auto"/>
        <w:rPr>
          <w:rFonts w:ascii="宋体" w:hAnsi="宋体"/>
          <w:color w:val="auto"/>
          <w:sz w:val="24"/>
          <w:szCs w:val="24"/>
          <w:highlight w:val="none"/>
        </w:rPr>
      </w:pPr>
      <w:r>
        <w:rPr>
          <w:rFonts w:ascii="宋体" w:hAnsi="宋体"/>
          <w:color w:val="auto"/>
          <w:sz w:val="24"/>
          <w:szCs w:val="24"/>
          <w:highlight w:val="none"/>
        </w:rPr>
      </w:r>
      <w:r/>
    </w:p>
    <w:p>
      <w:pPr>
        <w:ind w:firstLine="610"/>
        <w:spacing w:line="360" w:lineRule="auto"/>
        <w:rPr>
          <w:rFonts w:ascii="宋体" w:hAnsi="宋体"/>
          <w:color w:val="auto"/>
          <w:sz w:val="24"/>
          <w:szCs w:val="24"/>
          <w:highlight w:val="none"/>
          <w:u w:val="single"/>
        </w:rPr>
      </w:pPr>
      <w:r>
        <w:rPr>
          <w:rFonts w:hint="eastAsia" w:ascii="宋体" w:hAnsi="宋体"/>
          <w:color w:val="auto"/>
          <w:sz w:val="24"/>
          <w:szCs w:val="24"/>
          <w:highlight w:val="none"/>
        </w:rPr>
        <w:t xml:space="preserve">单位性质：</w:t>
      </w:r>
      <w:r>
        <w:rPr>
          <w:rFonts w:hint="eastAsia" w:ascii="宋体" w:hAnsi="宋体"/>
          <w:color w:val="auto"/>
          <w:sz w:val="24"/>
          <w:szCs w:val="24"/>
          <w:highlight w:val="none"/>
          <w:u w:val="single"/>
        </w:rPr>
        <w:tab/>
      </w:r>
      <w:r>
        <w:rPr>
          <w:rFonts w:hint="eastAsia" w:ascii="宋体" w:hAnsi="宋体"/>
          <w:color w:val="auto"/>
          <w:sz w:val="24"/>
          <w:szCs w:val="24"/>
          <w:highlight w:val="none"/>
          <w:u w:val="single"/>
        </w:rPr>
        <w:tab/>
      </w:r>
      <w:r>
        <w:rPr>
          <w:rFonts w:hint="eastAsia" w:ascii="宋体" w:hAnsi="宋体"/>
          <w:color w:val="auto"/>
          <w:sz w:val="24"/>
          <w:szCs w:val="24"/>
          <w:highlight w:val="none"/>
          <w:u w:val="single"/>
        </w:rPr>
        <w:tab/>
      </w:r>
      <w:r>
        <w:rPr>
          <w:rFonts w:hint="eastAsia" w:ascii="宋体" w:hAnsi="宋体"/>
          <w:color w:val="auto"/>
          <w:sz w:val="24"/>
          <w:szCs w:val="24"/>
          <w:highlight w:val="none"/>
          <w:u w:val="single"/>
        </w:rPr>
        <w:tab/>
      </w:r>
      <w:r>
        <w:rPr>
          <w:rFonts w:hint="eastAsia" w:ascii="宋体" w:hAnsi="宋体"/>
          <w:color w:val="auto"/>
          <w:sz w:val="24"/>
          <w:szCs w:val="24"/>
          <w:highlight w:val="none"/>
          <w:u w:val="single"/>
        </w:rPr>
        <w:tab/>
      </w:r>
      <w:r>
        <w:rPr>
          <w:rFonts w:hint="eastAsia" w:ascii="宋体" w:hAnsi="宋体"/>
          <w:color w:val="auto"/>
          <w:sz w:val="24"/>
          <w:szCs w:val="24"/>
          <w:highlight w:val="none"/>
          <w:u w:val="single"/>
        </w:rPr>
        <w:tab/>
      </w:r>
      <w:r>
        <w:rPr>
          <w:rFonts w:hint="eastAsia" w:ascii="宋体" w:hAnsi="宋体"/>
          <w:color w:val="auto"/>
          <w:sz w:val="24"/>
          <w:szCs w:val="24"/>
          <w:highlight w:val="none"/>
          <w:u w:val="single"/>
        </w:rPr>
        <w:tab/>
      </w:r>
      <w:r>
        <w:rPr>
          <w:rFonts w:hint="eastAsia" w:ascii="宋体" w:hAnsi="宋体"/>
          <w:color w:val="auto"/>
          <w:sz w:val="24"/>
          <w:szCs w:val="24"/>
          <w:highlight w:val="none"/>
          <w:u w:val="single"/>
        </w:rPr>
        <w:tab/>
      </w:r>
      <w:r>
        <w:rPr>
          <w:rFonts w:hint="eastAsia" w:ascii="宋体" w:hAnsi="宋体"/>
          <w:color w:val="auto"/>
          <w:sz w:val="24"/>
          <w:szCs w:val="24"/>
          <w:highlight w:val="none"/>
          <w:u w:val="single"/>
        </w:rPr>
        <w:tab/>
      </w:r>
      <w:r>
        <w:rPr>
          <w:rFonts w:hint="eastAsia" w:ascii="宋体" w:hAnsi="宋体"/>
          <w:color w:val="auto"/>
          <w:sz w:val="24"/>
          <w:szCs w:val="24"/>
          <w:highlight w:val="none"/>
          <w:u w:val="single"/>
        </w:rPr>
        <w:tab/>
      </w:r>
      <w:r/>
    </w:p>
    <w:p>
      <w:pPr>
        <w:spacing w:line="360" w:lineRule="auto"/>
        <w:rPr>
          <w:rFonts w:ascii="宋体" w:hAnsi="宋体"/>
          <w:color w:val="auto"/>
          <w:sz w:val="24"/>
          <w:szCs w:val="24"/>
          <w:highlight w:val="none"/>
        </w:rPr>
      </w:pPr>
      <w:r>
        <w:rPr>
          <w:rFonts w:ascii="宋体" w:hAnsi="宋体"/>
          <w:color w:val="auto"/>
          <w:sz w:val="24"/>
          <w:szCs w:val="24"/>
          <w:highlight w:val="none"/>
        </w:rPr>
      </w:r>
      <w:r/>
    </w:p>
    <w:p>
      <w:pPr>
        <w:ind w:firstLine="610"/>
        <w:spacing w:line="360" w:lineRule="auto"/>
        <w:rPr>
          <w:rFonts w:ascii="宋体" w:hAnsi="宋体"/>
          <w:color w:val="auto"/>
          <w:sz w:val="24"/>
          <w:szCs w:val="24"/>
          <w:highlight w:val="none"/>
          <w:u w:val="single"/>
        </w:rPr>
      </w:pPr>
      <w:r>
        <w:rPr>
          <w:rFonts w:hint="eastAsia" w:ascii="宋体" w:hAnsi="宋体"/>
          <w:color w:val="auto"/>
          <w:sz w:val="24"/>
          <w:szCs w:val="24"/>
          <w:highlight w:val="none"/>
        </w:rPr>
        <w:t xml:space="preserve">地    址：</w:t>
      </w:r>
      <w:r>
        <w:rPr>
          <w:rFonts w:hint="eastAsia" w:ascii="宋体" w:hAnsi="宋体"/>
          <w:color w:val="auto"/>
          <w:sz w:val="24"/>
          <w:szCs w:val="24"/>
          <w:highlight w:val="none"/>
          <w:u w:val="single"/>
        </w:rPr>
        <w:tab/>
      </w:r>
      <w:r>
        <w:rPr>
          <w:rFonts w:hint="eastAsia" w:ascii="宋体" w:hAnsi="宋体"/>
          <w:color w:val="auto"/>
          <w:sz w:val="24"/>
          <w:szCs w:val="24"/>
          <w:highlight w:val="none"/>
          <w:u w:val="single"/>
        </w:rPr>
        <w:tab/>
      </w:r>
      <w:r>
        <w:rPr>
          <w:rFonts w:hint="eastAsia" w:ascii="宋体" w:hAnsi="宋体"/>
          <w:color w:val="auto"/>
          <w:sz w:val="24"/>
          <w:szCs w:val="24"/>
          <w:highlight w:val="none"/>
          <w:u w:val="single"/>
        </w:rPr>
        <w:tab/>
      </w:r>
      <w:r>
        <w:rPr>
          <w:rFonts w:hint="eastAsia" w:ascii="宋体" w:hAnsi="宋体"/>
          <w:color w:val="auto"/>
          <w:sz w:val="24"/>
          <w:szCs w:val="24"/>
          <w:highlight w:val="none"/>
          <w:u w:val="single"/>
        </w:rPr>
        <w:tab/>
      </w:r>
      <w:r>
        <w:rPr>
          <w:rFonts w:hint="eastAsia" w:ascii="宋体" w:hAnsi="宋体"/>
          <w:color w:val="auto"/>
          <w:sz w:val="24"/>
          <w:szCs w:val="24"/>
          <w:highlight w:val="none"/>
          <w:u w:val="single"/>
        </w:rPr>
        <w:tab/>
      </w:r>
      <w:r>
        <w:rPr>
          <w:rFonts w:hint="eastAsia" w:ascii="宋体" w:hAnsi="宋体"/>
          <w:color w:val="auto"/>
          <w:sz w:val="24"/>
          <w:szCs w:val="24"/>
          <w:highlight w:val="none"/>
          <w:u w:val="single"/>
        </w:rPr>
        <w:tab/>
      </w:r>
      <w:r>
        <w:rPr>
          <w:rFonts w:hint="eastAsia" w:ascii="宋体" w:hAnsi="宋体"/>
          <w:color w:val="auto"/>
          <w:sz w:val="24"/>
          <w:szCs w:val="24"/>
          <w:highlight w:val="none"/>
          <w:u w:val="single"/>
        </w:rPr>
        <w:tab/>
      </w:r>
      <w:r>
        <w:rPr>
          <w:rFonts w:hint="eastAsia" w:ascii="宋体" w:hAnsi="宋体"/>
          <w:color w:val="auto"/>
          <w:sz w:val="24"/>
          <w:szCs w:val="24"/>
          <w:highlight w:val="none"/>
          <w:u w:val="single"/>
        </w:rPr>
        <w:tab/>
      </w:r>
      <w:r>
        <w:rPr>
          <w:rFonts w:hint="eastAsia" w:ascii="宋体" w:hAnsi="宋体"/>
          <w:color w:val="auto"/>
          <w:sz w:val="24"/>
          <w:szCs w:val="24"/>
          <w:highlight w:val="none"/>
          <w:u w:val="single"/>
        </w:rPr>
        <w:tab/>
      </w:r>
      <w:r/>
    </w:p>
    <w:p>
      <w:pPr>
        <w:spacing w:line="360" w:lineRule="auto"/>
        <w:rPr>
          <w:rFonts w:ascii="宋体" w:hAnsi="宋体"/>
          <w:color w:val="auto"/>
          <w:sz w:val="24"/>
          <w:szCs w:val="24"/>
          <w:highlight w:val="none"/>
        </w:rPr>
      </w:pPr>
      <w:r>
        <w:rPr>
          <w:rFonts w:ascii="宋体" w:hAnsi="宋体"/>
          <w:color w:val="auto"/>
          <w:sz w:val="24"/>
          <w:szCs w:val="24"/>
          <w:highlight w:val="none"/>
        </w:rPr>
      </w:r>
      <w:r/>
    </w:p>
    <w:p>
      <w:pPr>
        <w:ind w:firstLine="610"/>
        <w:spacing w:line="360" w:lineRule="auto"/>
        <w:rPr>
          <w:rFonts w:ascii="宋体" w:hAnsi="宋体"/>
          <w:color w:val="auto"/>
          <w:sz w:val="24"/>
          <w:szCs w:val="24"/>
          <w:highlight w:val="none"/>
        </w:rPr>
      </w:pPr>
      <w:r>
        <w:rPr>
          <w:rFonts w:hint="eastAsia" w:ascii="宋体" w:hAnsi="宋体"/>
          <w:color w:val="auto"/>
          <w:sz w:val="24"/>
          <w:szCs w:val="24"/>
          <w:highlight w:val="none"/>
        </w:rPr>
        <w:t xml:space="preserve">成立时间：年月日</w:t>
      </w:r>
      <w:r/>
    </w:p>
    <w:p>
      <w:pPr>
        <w:spacing w:line="360" w:lineRule="auto"/>
        <w:rPr>
          <w:rFonts w:ascii="宋体" w:hAnsi="宋体"/>
          <w:color w:val="auto"/>
          <w:sz w:val="24"/>
          <w:szCs w:val="24"/>
          <w:highlight w:val="none"/>
        </w:rPr>
      </w:pPr>
      <w:r>
        <w:rPr>
          <w:rFonts w:ascii="宋体" w:hAnsi="宋体"/>
          <w:color w:val="auto"/>
          <w:sz w:val="24"/>
          <w:szCs w:val="24"/>
          <w:highlight w:val="none"/>
        </w:rPr>
      </w:r>
      <w:r/>
    </w:p>
    <w:p>
      <w:pPr>
        <w:ind w:firstLine="610"/>
        <w:spacing w:line="360" w:lineRule="auto"/>
        <w:rPr>
          <w:rFonts w:ascii="宋体" w:hAnsi="宋体"/>
          <w:color w:val="auto"/>
          <w:sz w:val="24"/>
          <w:szCs w:val="24"/>
          <w:highlight w:val="none"/>
          <w:u w:val="single"/>
        </w:rPr>
      </w:pPr>
      <w:r>
        <w:rPr>
          <w:rFonts w:hint="eastAsia" w:ascii="宋体" w:hAnsi="宋体"/>
          <w:color w:val="auto"/>
          <w:sz w:val="24"/>
          <w:szCs w:val="24"/>
          <w:highlight w:val="none"/>
        </w:rPr>
        <w:t xml:space="preserve">经营期限：</w:t>
      </w:r>
      <w:r>
        <w:rPr>
          <w:rFonts w:hint="eastAsia" w:ascii="宋体" w:hAnsi="宋体"/>
          <w:color w:val="auto"/>
          <w:sz w:val="24"/>
          <w:szCs w:val="24"/>
          <w:highlight w:val="none"/>
          <w:u w:val="single"/>
        </w:rPr>
        <w:tab/>
      </w:r>
      <w:r>
        <w:rPr>
          <w:rFonts w:ascii="宋体" w:hAnsi="宋体"/>
          <w:color w:val="auto"/>
          <w:sz w:val="24"/>
          <w:szCs w:val="24"/>
          <w:highlight w:val="none"/>
          <w:u w:val="single"/>
        </w:rPr>
        <w:t xml:space="preserve">         </w:t>
      </w:r>
      <w:r>
        <w:rPr>
          <w:rFonts w:hint="eastAsia" w:ascii="宋体" w:hAnsi="宋体"/>
          <w:color w:val="auto"/>
          <w:sz w:val="24"/>
          <w:szCs w:val="24"/>
          <w:highlight w:val="none"/>
          <w:u w:val="single"/>
        </w:rPr>
        <w:tab/>
      </w:r>
      <w:r/>
    </w:p>
    <w:p>
      <w:pPr>
        <w:spacing w:line="360" w:lineRule="auto"/>
        <w:rPr>
          <w:rFonts w:ascii="宋体" w:hAnsi="宋体"/>
          <w:color w:val="auto"/>
          <w:sz w:val="24"/>
          <w:szCs w:val="24"/>
          <w:highlight w:val="none"/>
        </w:rPr>
      </w:pPr>
      <w:r>
        <w:rPr>
          <w:rFonts w:ascii="宋体" w:hAnsi="宋体"/>
          <w:color w:val="auto"/>
          <w:sz w:val="24"/>
          <w:szCs w:val="24"/>
          <w:highlight w:val="none"/>
        </w:rPr>
      </w:r>
      <w:r/>
    </w:p>
    <w:p>
      <w:pPr>
        <w:ind w:firstLine="610"/>
        <w:spacing w:line="360" w:lineRule="auto"/>
        <w:rPr>
          <w:rFonts w:ascii="宋体" w:hAnsi="宋体"/>
          <w:color w:val="auto"/>
          <w:sz w:val="24"/>
          <w:szCs w:val="24"/>
          <w:highlight w:val="none"/>
          <w:u w:val="single"/>
        </w:rPr>
      </w:pPr>
      <w:r>
        <w:rPr>
          <w:rFonts w:hint="eastAsia" w:ascii="宋体" w:hAnsi="宋体"/>
          <w:color w:val="auto"/>
          <w:sz w:val="24"/>
          <w:szCs w:val="24"/>
          <w:highlight w:val="none"/>
        </w:rPr>
        <w:t xml:space="preserve">姓    名：</w:t>
      </w:r>
      <w:r>
        <w:rPr>
          <w:rFonts w:hint="eastAsia" w:ascii="宋体" w:hAnsi="宋体"/>
          <w:color w:val="auto"/>
          <w:sz w:val="24"/>
          <w:szCs w:val="24"/>
          <w:highlight w:val="none"/>
          <w:u w:val="single"/>
        </w:rPr>
        <w:tab/>
      </w:r>
      <w:r>
        <w:rPr>
          <w:rFonts w:hint="eastAsia" w:ascii="宋体" w:hAnsi="宋体"/>
          <w:color w:val="auto"/>
          <w:sz w:val="24"/>
          <w:szCs w:val="24"/>
          <w:highlight w:val="none"/>
          <w:u w:val="single"/>
        </w:rPr>
        <w:tab/>
      </w:r>
      <w:r>
        <w:rPr>
          <w:rFonts w:hint="eastAsia" w:ascii="宋体" w:hAnsi="宋体"/>
          <w:color w:val="auto"/>
          <w:sz w:val="24"/>
          <w:szCs w:val="24"/>
          <w:highlight w:val="none"/>
          <w:u w:val="single"/>
        </w:rPr>
        <w:tab/>
      </w:r>
      <w:r>
        <w:rPr>
          <w:rFonts w:hint="eastAsia" w:ascii="宋体" w:hAnsi="宋体"/>
          <w:color w:val="auto"/>
          <w:sz w:val="24"/>
          <w:szCs w:val="24"/>
          <w:highlight w:val="none"/>
          <w:u w:val="single"/>
        </w:rPr>
        <w:tab/>
      </w:r>
      <w:r>
        <w:rPr>
          <w:rFonts w:hint="eastAsia" w:ascii="宋体" w:hAnsi="宋体"/>
          <w:color w:val="auto"/>
          <w:sz w:val="24"/>
          <w:szCs w:val="24"/>
          <w:highlight w:val="none"/>
        </w:rPr>
        <w:t xml:space="preserve"> 性别：</w:t>
      </w:r>
      <w:r>
        <w:rPr>
          <w:rFonts w:hint="eastAsia" w:ascii="宋体" w:hAnsi="宋体"/>
          <w:color w:val="auto"/>
          <w:sz w:val="24"/>
          <w:szCs w:val="24"/>
          <w:highlight w:val="none"/>
          <w:u w:val="single"/>
        </w:rPr>
        <w:tab/>
      </w:r>
      <w:r>
        <w:rPr>
          <w:rFonts w:hint="eastAsia" w:ascii="宋体" w:hAnsi="宋体"/>
          <w:color w:val="auto"/>
          <w:sz w:val="24"/>
          <w:szCs w:val="24"/>
          <w:highlight w:val="none"/>
          <w:u w:val="single"/>
        </w:rPr>
        <w:tab/>
      </w:r>
      <w:r>
        <w:rPr>
          <w:rFonts w:ascii="宋体" w:hAnsi="宋体"/>
          <w:color w:val="auto"/>
          <w:sz w:val="24"/>
          <w:szCs w:val="24"/>
          <w:highlight w:val="none"/>
        </w:rPr>
        <w:t xml:space="preserve"> </w:t>
      </w:r>
      <w:r>
        <w:rPr>
          <w:rFonts w:hint="eastAsia" w:ascii="宋体" w:hAnsi="宋体"/>
          <w:color w:val="auto"/>
          <w:sz w:val="24"/>
          <w:szCs w:val="24"/>
          <w:highlight w:val="none"/>
        </w:rPr>
        <w:t xml:space="preserve">年龄：</w:t>
      </w:r>
      <w:r>
        <w:rPr>
          <w:rFonts w:hint="eastAsia" w:ascii="宋体" w:hAnsi="宋体"/>
          <w:color w:val="auto"/>
          <w:sz w:val="24"/>
          <w:szCs w:val="24"/>
          <w:highlight w:val="none"/>
          <w:u w:val="single"/>
        </w:rPr>
        <w:tab/>
      </w:r>
      <w:r>
        <w:rPr>
          <w:rFonts w:hint="eastAsia" w:ascii="宋体" w:hAnsi="宋体"/>
          <w:color w:val="auto"/>
          <w:sz w:val="24"/>
          <w:szCs w:val="24"/>
          <w:highlight w:val="none"/>
          <w:u w:val="single"/>
        </w:rPr>
        <w:tab/>
      </w:r>
      <w:r>
        <w:rPr>
          <w:rFonts w:hint="eastAsia" w:ascii="宋体" w:hAnsi="宋体"/>
          <w:color w:val="auto"/>
          <w:sz w:val="24"/>
          <w:szCs w:val="24"/>
          <w:highlight w:val="none"/>
          <w:u w:val="single"/>
        </w:rPr>
        <w:tab/>
      </w:r>
      <w:r>
        <w:rPr>
          <w:rFonts w:hint="eastAsia" w:ascii="宋体" w:hAnsi="宋体"/>
          <w:color w:val="auto"/>
          <w:sz w:val="24"/>
          <w:szCs w:val="24"/>
          <w:highlight w:val="none"/>
          <w:u w:val="single"/>
        </w:rPr>
        <w:tab/>
      </w:r>
      <w:r>
        <w:rPr>
          <w:rFonts w:hint="eastAsia" w:ascii="宋体" w:hAnsi="宋体"/>
          <w:color w:val="auto"/>
          <w:sz w:val="24"/>
          <w:szCs w:val="24"/>
          <w:highlight w:val="none"/>
        </w:rPr>
        <w:t xml:space="preserve"> 职务：</w:t>
      </w:r>
      <w:r>
        <w:rPr>
          <w:rFonts w:hint="eastAsia" w:ascii="宋体" w:hAnsi="宋体"/>
          <w:color w:val="auto"/>
          <w:sz w:val="24"/>
          <w:szCs w:val="24"/>
          <w:highlight w:val="none"/>
          <w:u w:val="single"/>
        </w:rPr>
        <w:tab/>
      </w:r>
      <w:r>
        <w:rPr>
          <w:rFonts w:hint="eastAsia" w:ascii="宋体" w:hAnsi="宋体"/>
          <w:color w:val="auto"/>
          <w:sz w:val="24"/>
          <w:szCs w:val="24"/>
          <w:highlight w:val="none"/>
          <w:u w:val="single"/>
        </w:rPr>
        <w:tab/>
      </w:r>
      <w:r/>
    </w:p>
    <w:p>
      <w:pPr>
        <w:spacing w:line="360" w:lineRule="auto"/>
        <w:rPr>
          <w:rFonts w:ascii="宋体" w:hAnsi="宋体"/>
          <w:color w:val="auto"/>
          <w:sz w:val="24"/>
          <w:szCs w:val="24"/>
          <w:highlight w:val="none"/>
        </w:rPr>
      </w:pPr>
      <w:r>
        <w:rPr>
          <w:rFonts w:ascii="宋体" w:hAnsi="宋体"/>
          <w:color w:val="auto"/>
          <w:sz w:val="24"/>
          <w:szCs w:val="24"/>
          <w:highlight w:val="none"/>
        </w:rPr>
      </w:r>
      <w:r/>
    </w:p>
    <w:p>
      <w:pPr>
        <w:ind w:firstLine="610"/>
        <w:spacing w:line="360" w:lineRule="auto"/>
        <w:rPr>
          <w:rFonts w:ascii="宋体" w:hAnsi="宋体"/>
          <w:color w:val="auto"/>
          <w:sz w:val="24"/>
          <w:szCs w:val="24"/>
          <w:highlight w:val="none"/>
        </w:rPr>
      </w:pPr>
      <w:r>
        <w:rPr>
          <w:rFonts w:hint="eastAsia" w:ascii="宋体" w:hAnsi="宋体"/>
          <w:color w:val="auto"/>
          <w:sz w:val="24"/>
          <w:szCs w:val="24"/>
          <w:highlight w:val="none"/>
        </w:rPr>
        <w:t xml:space="preserve">系</w:t>
      </w:r>
      <w:r>
        <w:rPr>
          <w:rFonts w:hint="eastAsia" w:ascii="宋体" w:hAnsi="宋体"/>
          <w:color w:val="auto"/>
          <w:sz w:val="24"/>
          <w:szCs w:val="24"/>
          <w:highlight w:val="none"/>
          <w:u w:val="single"/>
        </w:rPr>
        <w:tab/>
      </w:r>
      <w:r>
        <w:rPr>
          <w:rFonts w:hint="eastAsia" w:ascii="宋体" w:hAnsi="宋体"/>
          <w:color w:val="auto"/>
          <w:sz w:val="24"/>
          <w:szCs w:val="24"/>
          <w:highlight w:val="none"/>
          <w:u w:val="single"/>
        </w:rPr>
        <w:tab/>
      </w:r>
      <w:r>
        <w:rPr>
          <w:rFonts w:hint="eastAsia" w:ascii="宋体" w:hAnsi="宋体"/>
          <w:color w:val="auto"/>
          <w:sz w:val="24"/>
          <w:szCs w:val="24"/>
          <w:highlight w:val="none"/>
          <w:u w:val="single"/>
        </w:rPr>
        <w:tab/>
      </w:r>
      <w:r>
        <w:rPr>
          <w:rFonts w:hint="eastAsia" w:ascii="宋体" w:hAnsi="宋体"/>
          <w:color w:val="auto"/>
          <w:sz w:val="24"/>
          <w:szCs w:val="24"/>
          <w:highlight w:val="none"/>
          <w:u w:val="single"/>
        </w:rPr>
        <w:tab/>
      </w:r>
      <w:r>
        <w:rPr>
          <w:rFonts w:hint="eastAsia" w:ascii="宋体" w:hAnsi="宋体"/>
          <w:color w:val="auto"/>
          <w:sz w:val="24"/>
          <w:szCs w:val="24"/>
          <w:highlight w:val="none"/>
          <w:u w:val="single"/>
        </w:rPr>
        <w:tab/>
      </w:r>
      <w:r>
        <w:rPr>
          <w:rFonts w:hint="eastAsia" w:ascii="宋体" w:hAnsi="宋体"/>
          <w:color w:val="auto"/>
          <w:sz w:val="24"/>
          <w:szCs w:val="24"/>
          <w:highlight w:val="none"/>
          <w:u w:val="single"/>
        </w:rPr>
        <w:tab/>
      </w:r>
      <w:r>
        <w:rPr>
          <w:rFonts w:hint="eastAsia" w:ascii="宋体" w:hAnsi="宋体"/>
          <w:color w:val="auto"/>
          <w:sz w:val="24"/>
          <w:szCs w:val="24"/>
          <w:highlight w:val="none"/>
          <w:u w:val="single"/>
        </w:rPr>
        <w:tab/>
      </w:r>
      <w:r>
        <w:rPr>
          <w:rFonts w:hint="eastAsia" w:ascii="宋体" w:hAnsi="宋体"/>
          <w:color w:val="auto"/>
          <w:sz w:val="24"/>
          <w:szCs w:val="24"/>
          <w:highlight w:val="none"/>
          <w:u w:val="single"/>
        </w:rPr>
        <w:tab/>
      </w:r>
      <w:r>
        <w:rPr>
          <w:rFonts w:hint="eastAsia" w:ascii="宋体" w:hAnsi="宋体"/>
          <w:color w:val="auto"/>
          <w:sz w:val="24"/>
          <w:szCs w:val="24"/>
          <w:highlight w:val="none"/>
        </w:rPr>
        <w:t xml:space="preserve">的法定代表人。</w:t>
      </w:r>
      <w:r/>
    </w:p>
    <w:p>
      <w:pPr>
        <w:spacing w:line="360" w:lineRule="auto"/>
        <w:rPr>
          <w:rFonts w:ascii="宋体" w:hAnsi="宋体"/>
          <w:color w:val="auto"/>
          <w:sz w:val="24"/>
          <w:szCs w:val="24"/>
          <w:highlight w:val="none"/>
        </w:rPr>
      </w:pPr>
      <w:r>
        <w:rPr>
          <w:rFonts w:ascii="宋体" w:hAnsi="宋体"/>
          <w:color w:val="auto"/>
          <w:sz w:val="24"/>
          <w:szCs w:val="24"/>
          <w:highlight w:val="none"/>
        </w:rPr>
      </w:r>
      <w:r/>
    </w:p>
    <w:p>
      <w:pPr>
        <w:ind w:firstLine="610"/>
        <w:spacing w:line="360" w:lineRule="auto"/>
        <w:rPr>
          <w:rFonts w:ascii="宋体" w:hAnsi="宋体"/>
          <w:color w:val="auto"/>
          <w:sz w:val="24"/>
          <w:szCs w:val="24"/>
          <w:highlight w:val="none"/>
        </w:rPr>
      </w:pPr>
      <w:r>
        <w:rPr>
          <w:rFonts w:hint="eastAsia" w:ascii="宋体" w:hAnsi="宋体"/>
          <w:color w:val="auto"/>
          <w:sz w:val="24"/>
          <w:szCs w:val="24"/>
          <w:highlight w:val="none"/>
        </w:rPr>
        <w:t xml:space="preserve">特此证明。</w:t>
      </w:r>
      <w:r/>
    </w:p>
    <w:p>
      <w:pPr>
        <w:spacing w:line="360" w:lineRule="auto"/>
        <w:tabs>
          <w:tab w:val="left" w:pos="720" w:leader="none"/>
          <w:tab w:val="left" w:pos="900" w:leader="none"/>
        </w:tabs>
        <w:rPr>
          <w:rFonts w:ascii="宋体" w:hAnsi="宋体"/>
          <w:color w:val="auto"/>
          <w:sz w:val="24"/>
          <w:szCs w:val="24"/>
          <w:highlight w:val="none"/>
        </w:rPr>
      </w:pPr>
      <w:r>
        <w:rPr>
          <w:rFonts w:ascii="宋体" w:hAnsi="宋体"/>
          <w:color w:val="auto"/>
          <w:sz w:val="24"/>
          <w:szCs w:val="24"/>
          <w:highlight w:val="none"/>
        </w:rPr>
      </w:r>
      <w:r/>
    </w:p>
    <w:p>
      <w:pPr>
        <w:ind w:firstLine="4800"/>
        <w:spacing w:line="600" w:lineRule="auto"/>
        <w:tabs>
          <w:tab w:val="left" w:pos="720" w:leader="none"/>
          <w:tab w:val="left" w:pos="900" w:leader="none"/>
        </w:tabs>
        <w:rPr>
          <w:rFonts w:ascii="宋体" w:hAnsi="宋体"/>
          <w:color w:val="auto"/>
          <w:sz w:val="24"/>
          <w:szCs w:val="24"/>
          <w:highlight w:val="none"/>
        </w:rPr>
      </w:pPr>
      <w:r>
        <w:rPr>
          <w:rFonts w:hint="eastAsia" w:ascii="宋体" w:hAnsi="宋体"/>
          <w:color w:val="auto"/>
          <w:sz w:val="24"/>
          <w:szCs w:val="24"/>
          <w:highlight w:val="none"/>
        </w:rPr>
        <w:t xml:space="preserve">投标供应商：</w:t>
      </w:r>
      <w:r>
        <w:rPr>
          <w:rFonts w:hint="eastAsia" w:ascii="宋体" w:hAnsi="宋体"/>
          <w:color w:val="auto"/>
          <w:sz w:val="24"/>
          <w:szCs w:val="24"/>
          <w:highlight w:val="none"/>
          <w:u w:val="single"/>
        </w:rPr>
        <w:t xml:space="preserve">             （盖公章）</w:t>
      </w:r>
      <w:r/>
    </w:p>
    <w:p>
      <w:pPr>
        <w:ind w:right="480" w:firstLine="5280"/>
        <w:widowControl/>
        <w:rPr>
          <w:rFonts w:ascii="宋体" w:hAnsi="宋体"/>
          <w:color w:val="auto"/>
          <w:sz w:val="24"/>
          <w:szCs w:val="24"/>
          <w:highlight w:val="none"/>
        </w:rPr>
      </w:pPr>
      <w:r>
        <w:rPr>
          <w:rFonts w:hint="eastAsia" w:ascii="宋体" w:hAnsi="宋体"/>
          <w:color w:val="auto"/>
          <w:sz w:val="24"/>
          <w:szCs w:val="24"/>
          <w:highlight w:val="none"/>
        </w:rPr>
        <w:t xml:space="preserve">日  期：  年  月  日</w:t>
      </w:r>
      <w:r/>
    </w:p>
    <w:p>
      <w:pPr>
        <w:ind w:firstLine="480"/>
        <w:rPr>
          <w:rFonts w:hAnsi="宋体" w:cs="宋体"/>
          <w:b/>
          <w:color w:val="auto"/>
          <w:sz w:val="24"/>
          <w:szCs w:val="24"/>
          <w:highlight w:val="none"/>
        </w:rPr>
      </w:pPr>
      <w:r>
        <w:rPr>
          <w:rFonts w:ascii="宋体" w:hAnsi="宋体"/>
          <w:bCs/>
          <w:color w:val="auto"/>
          <w:sz w:val="24"/>
          <w:szCs w:val="24"/>
          <w:highlight w:val="none"/>
        </w:rPr>
        <w:br w:type="page" w:clear="all"/>
      </w:r>
      <w:r/>
    </w:p>
    <w:p>
      <w:pPr>
        <w:rPr>
          <w:rFonts w:hint="eastAsia" w:ascii="宋体" w:hAnsi="宋体" w:eastAsia="宋体" w:cs="宋体"/>
          <w:bCs/>
          <w:color w:val="auto"/>
          <w:sz w:val="28"/>
          <w:szCs w:val="28"/>
          <w:highlight w:val="none"/>
        </w:rPr>
        <w:outlineLvl w:val="9"/>
      </w:pPr>
      <w:r>
        <w:rPr>
          <w:rFonts w:hint="eastAsia" w:ascii="宋体" w:hAnsi="宋体" w:eastAsia="宋体" w:cs="宋体"/>
          <w:bCs/>
          <w:color w:val="auto"/>
          <w:sz w:val="24"/>
          <w:szCs w:val="24"/>
          <w:highlight w:val="none"/>
        </w:rPr>
        <w:t xml:space="preserve">（四）（投标人）中小企业声明函（格式）：</w:t>
      </w:r>
      <w:r/>
    </w:p>
    <w:p>
      <w:pPr>
        <w:jc w:val="center"/>
        <w:rPr>
          <w:rFonts w:hint="eastAsia" w:ascii="宋体" w:hAnsi="宋体" w:eastAsia="宋体" w:cs="宋体"/>
          <w:bCs/>
          <w:color w:val="auto"/>
          <w:sz w:val="28"/>
          <w:szCs w:val="28"/>
          <w:highlight w:val="none"/>
        </w:rPr>
      </w:pPr>
      <w:r>
        <w:rPr>
          <w:rFonts w:hint="eastAsia" w:ascii="宋体" w:hAnsi="宋体" w:eastAsia="宋体" w:cs="宋体"/>
          <w:bCs/>
          <w:color w:val="auto"/>
          <w:sz w:val="28"/>
          <w:szCs w:val="28"/>
          <w:highlight w:val="none"/>
        </w:rPr>
      </w:r>
      <w:r/>
    </w:p>
    <w:p>
      <w:pPr>
        <w:jc w:val="center"/>
        <w:rPr>
          <w:rFonts w:hint="eastAsia" w:ascii="宋体" w:hAnsi="宋体" w:eastAsia="宋体" w:cs="宋体"/>
          <w:bCs/>
          <w:color w:val="auto"/>
          <w:sz w:val="28"/>
          <w:szCs w:val="28"/>
          <w:highlight w:val="none"/>
        </w:rPr>
        <w:outlineLvl w:val="9"/>
      </w:pPr>
      <w:r>
        <w:rPr>
          <w:rFonts w:hint="eastAsia" w:ascii="宋体" w:hAnsi="宋体" w:eastAsia="宋体" w:cs="宋体"/>
          <w:bCs/>
          <w:color w:val="auto"/>
          <w:sz w:val="28"/>
          <w:szCs w:val="28"/>
          <w:highlight w:val="none"/>
        </w:rPr>
        <w:t xml:space="preserve">中小企业声明函（服务）</w:t>
      </w:r>
      <w:r/>
    </w:p>
    <w:p>
      <w:pPr>
        <w:ind w:firstLine="480"/>
        <w:spacing w:line="580" w:lineRule="exact"/>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本公司（联合体）郑重声明，根据《政府采购促进中小企业发展管理办法》（财库﹝2020﹞46 号）的规定，本公司 </w:t>
      </w:r>
      <w:r>
        <w:rPr>
          <w:rFonts w:hint="eastAsia" w:ascii="宋体" w:hAnsi="宋体" w:eastAsia="宋体" w:cs="宋体"/>
          <w:bCs/>
          <w:color w:val="auto"/>
          <w:sz w:val="24"/>
          <w:szCs w:val="24"/>
          <w:highlight w:val="none"/>
          <w:u w:val="single"/>
        </w:rPr>
        <w:t xml:space="preserve">（联合体）</w:t>
      </w:r>
      <w:r>
        <w:rPr>
          <w:rFonts w:hint="eastAsia" w:ascii="宋体" w:hAnsi="宋体" w:eastAsia="宋体" w:cs="宋体"/>
          <w:bCs/>
          <w:color w:val="auto"/>
          <w:sz w:val="24"/>
          <w:szCs w:val="24"/>
          <w:highlight w:val="none"/>
        </w:rPr>
        <w:t xml:space="preserve">参加</w:t>
      </w:r>
      <w:r>
        <w:rPr>
          <w:rFonts w:hint="eastAsia" w:ascii="宋体" w:hAnsi="宋体" w:eastAsia="宋体" w:cs="宋体"/>
          <w:bCs/>
          <w:color w:val="auto"/>
          <w:sz w:val="24"/>
          <w:szCs w:val="24"/>
          <w:highlight w:val="none"/>
          <w:u w:val="single"/>
        </w:rPr>
        <w:t xml:space="preserve">（单位名称）</w:t>
      </w:r>
      <w:r>
        <w:rPr>
          <w:rFonts w:hint="eastAsia" w:ascii="宋体" w:hAnsi="宋体" w:eastAsia="宋体" w:cs="宋体"/>
          <w:bCs/>
          <w:color w:val="auto"/>
          <w:sz w:val="24"/>
          <w:szCs w:val="24"/>
          <w:highlight w:val="none"/>
        </w:rPr>
        <w:t xml:space="preserve">的</w:t>
      </w:r>
      <w:r>
        <w:rPr>
          <w:rFonts w:hint="eastAsia" w:ascii="宋体" w:hAnsi="宋体" w:eastAsia="宋体" w:cs="宋体"/>
          <w:bCs/>
          <w:color w:val="auto"/>
          <w:sz w:val="24"/>
          <w:szCs w:val="24"/>
          <w:highlight w:val="none"/>
          <w:u w:val="single"/>
        </w:rPr>
        <w:t xml:space="preserve">（项目名称）</w:t>
      </w:r>
      <w:r>
        <w:rPr>
          <w:rFonts w:hint="eastAsia" w:ascii="宋体" w:hAnsi="宋体" w:eastAsia="宋体" w:cs="宋体"/>
          <w:bCs/>
          <w:color w:val="auto"/>
          <w:sz w:val="24"/>
          <w:szCs w:val="24"/>
          <w:highlight w:val="none"/>
        </w:rPr>
        <w:t xml:space="preserve">采购活动，服务全部由符合政策要求的中小企业承接。相关企业（含联合体中的中小企业、签订分包意向协议的中小企业）的具体情况如下：</w:t>
      </w:r>
      <w:r/>
    </w:p>
    <w:p>
      <w:pPr>
        <w:ind w:firstLine="480"/>
        <w:spacing w:line="580" w:lineRule="exact"/>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1.</w:t>
      </w:r>
      <w:r>
        <w:rPr>
          <w:rFonts w:hint="eastAsia" w:ascii="宋体" w:hAnsi="宋体" w:eastAsia="宋体" w:cs="宋体"/>
          <w:bCs/>
          <w:color w:val="auto"/>
          <w:sz w:val="24"/>
          <w:szCs w:val="24"/>
          <w:highlight w:val="none"/>
          <w:u w:val="single"/>
        </w:rPr>
        <w:t xml:space="preserve"> （标的名称） </w:t>
      </w:r>
      <w:r>
        <w:rPr>
          <w:rFonts w:hint="eastAsia" w:ascii="宋体" w:hAnsi="宋体" w:eastAsia="宋体" w:cs="宋体"/>
          <w:bCs/>
          <w:color w:val="auto"/>
          <w:sz w:val="24"/>
          <w:szCs w:val="24"/>
          <w:highlight w:val="none"/>
        </w:rPr>
        <w:t xml:space="preserve">，属于</w:t>
      </w:r>
      <w:r>
        <w:rPr>
          <w:rFonts w:hint="eastAsia" w:ascii="宋体" w:hAnsi="宋体" w:eastAsia="宋体" w:cs="宋体"/>
          <w:bCs/>
          <w:color w:val="auto"/>
          <w:sz w:val="24"/>
          <w:szCs w:val="24"/>
          <w:highlight w:val="none"/>
          <w:u w:val="single"/>
        </w:rPr>
        <w:t xml:space="preserve">（采购文件中明确的所属行业）</w:t>
      </w:r>
      <w:r>
        <w:rPr>
          <w:rFonts w:hint="eastAsia" w:ascii="宋体" w:hAnsi="宋体" w:eastAsia="宋体" w:cs="宋体"/>
          <w:bCs/>
          <w:color w:val="auto"/>
          <w:sz w:val="24"/>
          <w:szCs w:val="24"/>
          <w:highlight w:val="none"/>
        </w:rPr>
        <w:t xml:space="preserve">； 承建（承接）企业为</w:t>
      </w:r>
      <w:r>
        <w:rPr>
          <w:rFonts w:hint="eastAsia" w:ascii="宋体" w:hAnsi="宋体" w:eastAsia="宋体" w:cs="宋体"/>
          <w:bCs/>
          <w:color w:val="auto"/>
          <w:sz w:val="24"/>
          <w:szCs w:val="24"/>
          <w:highlight w:val="none"/>
          <w:u w:val="single"/>
        </w:rPr>
        <w:t xml:space="preserve">（企业名称）</w:t>
      </w:r>
      <w:r>
        <w:rPr>
          <w:rFonts w:hint="eastAsia" w:ascii="宋体" w:hAnsi="宋体" w:eastAsia="宋体" w:cs="宋体"/>
          <w:bCs/>
          <w:color w:val="auto"/>
          <w:sz w:val="24"/>
          <w:szCs w:val="24"/>
          <w:highlight w:val="none"/>
        </w:rPr>
        <w:t xml:space="preserve">，从业人员</w:t>
      </w:r>
      <w:r>
        <w:rPr>
          <w:rFonts w:hint="eastAsia" w:ascii="宋体" w:hAnsi="宋体" w:eastAsia="宋体" w:cs="宋体"/>
          <w:bCs/>
          <w:color w:val="auto"/>
          <w:sz w:val="24"/>
          <w:szCs w:val="24"/>
          <w:highlight w:val="none"/>
          <w:u w:val="single"/>
          <w:lang w:val="en-US" w:eastAsia="zh-CN"/>
        </w:rPr>
        <w:t xml:space="preserve">    </w:t>
      </w:r>
      <w:r>
        <w:rPr>
          <w:rFonts w:hint="eastAsia" w:ascii="宋体" w:hAnsi="宋体" w:eastAsia="宋体" w:cs="宋体"/>
          <w:bCs/>
          <w:color w:val="auto"/>
          <w:sz w:val="24"/>
          <w:szCs w:val="24"/>
          <w:highlight w:val="none"/>
          <w:shd w:val="clear" w:color="auto" w:fill="ffffff"/>
        </w:rPr>
        <w:t xml:space="preserve">人</w:t>
      </w:r>
      <w:r>
        <w:rPr>
          <w:rFonts w:hint="eastAsia" w:ascii="宋体" w:hAnsi="宋体" w:eastAsia="宋体" w:cs="宋体"/>
          <w:bCs/>
          <w:color w:val="auto"/>
          <w:sz w:val="24"/>
          <w:szCs w:val="24"/>
          <w:highlight w:val="none"/>
        </w:rPr>
        <w:t xml:space="preserve">，营业收入为</w:t>
      </w:r>
      <w:r>
        <w:rPr>
          <w:rFonts w:hint="eastAsia" w:ascii="宋体" w:hAnsi="宋体" w:eastAsia="宋体" w:cs="宋体"/>
          <w:bCs/>
          <w:color w:val="auto"/>
          <w:sz w:val="24"/>
          <w:szCs w:val="24"/>
          <w:highlight w:val="none"/>
          <w:u w:val="single"/>
          <w:lang w:val="en-US" w:eastAsia="zh-CN"/>
        </w:rPr>
        <w:t xml:space="preserve">    </w:t>
      </w:r>
      <w:r>
        <w:rPr>
          <w:rFonts w:hint="eastAsia" w:ascii="宋体" w:hAnsi="宋体" w:eastAsia="宋体" w:cs="宋体"/>
          <w:bCs/>
          <w:color w:val="auto"/>
          <w:sz w:val="24"/>
          <w:szCs w:val="24"/>
          <w:highlight w:val="none"/>
        </w:rPr>
        <w:t xml:space="preserve">万元，资产总额为</w:t>
      </w:r>
      <w:r>
        <w:rPr>
          <w:rFonts w:hint="eastAsia" w:ascii="宋体" w:hAnsi="宋体" w:eastAsia="宋体" w:cs="宋体"/>
          <w:bCs/>
          <w:color w:val="auto"/>
          <w:sz w:val="24"/>
          <w:szCs w:val="24"/>
          <w:highlight w:val="none"/>
          <w:u w:val="single"/>
          <w:lang w:val="en-US" w:eastAsia="zh-CN"/>
        </w:rPr>
        <w:t xml:space="preserve">    </w:t>
      </w:r>
      <w:r>
        <w:rPr>
          <w:rFonts w:hint="eastAsia" w:ascii="宋体" w:hAnsi="宋体" w:eastAsia="宋体" w:cs="宋体"/>
          <w:bCs/>
          <w:color w:val="auto"/>
          <w:sz w:val="24"/>
          <w:szCs w:val="24"/>
          <w:highlight w:val="none"/>
        </w:rPr>
        <w:t xml:space="preserve">万元，属于</w:t>
      </w:r>
      <w:r>
        <w:rPr>
          <w:rFonts w:hint="eastAsia" w:ascii="宋体" w:hAnsi="宋体" w:eastAsia="宋体" w:cs="宋体"/>
          <w:bCs/>
          <w:color w:val="auto"/>
          <w:sz w:val="24"/>
          <w:szCs w:val="24"/>
          <w:highlight w:val="none"/>
          <w:u w:val="single"/>
        </w:rPr>
        <w:t xml:space="preserve">（中型企业、 小型企业、微型企业）</w:t>
      </w:r>
      <w:r>
        <w:rPr>
          <w:rFonts w:hint="eastAsia" w:ascii="宋体" w:hAnsi="宋体" w:eastAsia="宋体" w:cs="宋体"/>
          <w:bCs/>
          <w:color w:val="auto"/>
          <w:sz w:val="24"/>
          <w:szCs w:val="24"/>
          <w:highlight w:val="none"/>
        </w:rPr>
        <w:t xml:space="preserve">；</w:t>
      </w:r>
      <w:r/>
    </w:p>
    <w:p>
      <w:pPr>
        <w:ind w:firstLine="480"/>
        <w:spacing w:line="580" w:lineRule="exact"/>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2.</w:t>
      </w:r>
      <w:r>
        <w:rPr>
          <w:rFonts w:hint="eastAsia" w:ascii="宋体" w:hAnsi="宋体" w:eastAsia="宋体" w:cs="宋体"/>
          <w:bCs/>
          <w:color w:val="auto"/>
          <w:sz w:val="24"/>
          <w:szCs w:val="24"/>
          <w:highlight w:val="none"/>
          <w:u w:val="single"/>
        </w:rPr>
        <w:t xml:space="preserve"> （标的名称） </w:t>
      </w:r>
      <w:r>
        <w:rPr>
          <w:rFonts w:hint="eastAsia" w:ascii="宋体" w:hAnsi="宋体" w:eastAsia="宋体" w:cs="宋体"/>
          <w:bCs/>
          <w:color w:val="auto"/>
          <w:sz w:val="24"/>
          <w:szCs w:val="24"/>
          <w:highlight w:val="none"/>
        </w:rPr>
        <w:t xml:space="preserve">，属于</w:t>
      </w:r>
      <w:r>
        <w:rPr>
          <w:rFonts w:hint="eastAsia" w:ascii="宋体" w:hAnsi="宋体" w:eastAsia="宋体" w:cs="宋体"/>
          <w:bCs/>
          <w:color w:val="auto"/>
          <w:sz w:val="24"/>
          <w:szCs w:val="24"/>
          <w:highlight w:val="none"/>
          <w:u w:val="single"/>
        </w:rPr>
        <w:t xml:space="preserve">（采购文件中明确的所属行业）</w:t>
      </w:r>
      <w:r>
        <w:rPr>
          <w:rFonts w:hint="eastAsia" w:ascii="宋体" w:hAnsi="宋体" w:eastAsia="宋体" w:cs="宋体"/>
          <w:bCs/>
          <w:color w:val="auto"/>
          <w:sz w:val="24"/>
          <w:szCs w:val="24"/>
          <w:highlight w:val="none"/>
        </w:rPr>
        <w:t xml:space="preserve">； 承建（承接）企业为</w:t>
      </w:r>
      <w:r>
        <w:rPr>
          <w:rFonts w:hint="eastAsia" w:ascii="宋体" w:hAnsi="宋体" w:eastAsia="宋体" w:cs="宋体"/>
          <w:bCs/>
          <w:color w:val="auto"/>
          <w:sz w:val="24"/>
          <w:szCs w:val="24"/>
          <w:highlight w:val="none"/>
          <w:u w:val="single"/>
        </w:rPr>
        <w:t xml:space="preserve">（企业名称）</w:t>
      </w:r>
      <w:r>
        <w:rPr>
          <w:rFonts w:hint="eastAsia" w:ascii="宋体" w:hAnsi="宋体" w:eastAsia="宋体" w:cs="宋体"/>
          <w:bCs/>
          <w:color w:val="auto"/>
          <w:sz w:val="24"/>
          <w:szCs w:val="24"/>
          <w:highlight w:val="none"/>
        </w:rPr>
        <w:t xml:space="preserve">，从业人员</w:t>
      </w:r>
      <w:r>
        <w:rPr>
          <w:rFonts w:hint="eastAsia" w:ascii="宋体" w:hAnsi="宋体" w:eastAsia="宋体" w:cs="宋体"/>
          <w:bCs/>
          <w:color w:val="auto"/>
          <w:sz w:val="24"/>
          <w:szCs w:val="24"/>
          <w:highlight w:val="none"/>
          <w:u w:val="single"/>
          <w:lang w:val="en-US" w:eastAsia="zh-CN"/>
        </w:rPr>
        <w:t xml:space="preserve">    </w:t>
      </w:r>
      <w:r>
        <w:rPr>
          <w:rFonts w:hint="eastAsia" w:ascii="宋体" w:hAnsi="宋体" w:eastAsia="宋体" w:cs="宋体"/>
          <w:bCs/>
          <w:color w:val="auto"/>
          <w:sz w:val="24"/>
          <w:szCs w:val="24"/>
          <w:highlight w:val="none"/>
          <w:shd w:val="clear" w:color="auto" w:fill="ffffff"/>
        </w:rPr>
        <w:t xml:space="preserve">人</w:t>
      </w:r>
      <w:r>
        <w:rPr>
          <w:rFonts w:hint="eastAsia" w:ascii="宋体" w:hAnsi="宋体" w:eastAsia="宋体" w:cs="宋体"/>
          <w:bCs/>
          <w:color w:val="auto"/>
          <w:sz w:val="24"/>
          <w:szCs w:val="24"/>
          <w:highlight w:val="none"/>
        </w:rPr>
        <w:t xml:space="preserve">，营业收入为</w:t>
      </w:r>
      <w:r>
        <w:rPr>
          <w:rFonts w:hint="eastAsia" w:ascii="宋体" w:hAnsi="宋体" w:eastAsia="宋体" w:cs="宋体"/>
          <w:bCs/>
          <w:color w:val="auto"/>
          <w:sz w:val="24"/>
          <w:szCs w:val="24"/>
          <w:highlight w:val="none"/>
          <w:u w:val="single"/>
          <w:lang w:val="en-US" w:eastAsia="zh-CN"/>
        </w:rPr>
        <w:t xml:space="preserve">    </w:t>
      </w:r>
      <w:r>
        <w:rPr>
          <w:rFonts w:hint="eastAsia" w:ascii="宋体" w:hAnsi="宋体" w:eastAsia="宋体" w:cs="宋体"/>
          <w:bCs/>
          <w:color w:val="auto"/>
          <w:sz w:val="24"/>
          <w:szCs w:val="24"/>
          <w:highlight w:val="none"/>
        </w:rPr>
        <w:t xml:space="preserve">万元，资产总额为</w:t>
      </w:r>
      <w:r>
        <w:rPr>
          <w:rFonts w:hint="eastAsia" w:ascii="宋体" w:hAnsi="宋体" w:eastAsia="宋体" w:cs="宋体"/>
          <w:bCs/>
          <w:color w:val="auto"/>
          <w:sz w:val="24"/>
          <w:szCs w:val="24"/>
          <w:highlight w:val="none"/>
          <w:u w:val="single"/>
          <w:lang w:val="en-US" w:eastAsia="zh-CN"/>
        </w:rPr>
        <w:t xml:space="preserve">    </w:t>
      </w:r>
      <w:r>
        <w:rPr>
          <w:rFonts w:hint="eastAsia" w:ascii="宋体" w:hAnsi="宋体" w:eastAsia="宋体" w:cs="宋体"/>
          <w:bCs/>
          <w:color w:val="auto"/>
          <w:sz w:val="24"/>
          <w:szCs w:val="24"/>
          <w:highlight w:val="none"/>
        </w:rPr>
        <w:t xml:space="preserve">万元，属于</w:t>
      </w:r>
      <w:r>
        <w:rPr>
          <w:rFonts w:hint="eastAsia" w:ascii="宋体" w:hAnsi="宋体" w:eastAsia="宋体" w:cs="宋体"/>
          <w:bCs/>
          <w:color w:val="auto"/>
          <w:sz w:val="24"/>
          <w:szCs w:val="24"/>
          <w:highlight w:val="none"/>
          <w:u w:val="single"/>
        </w:rPr>
        <w:t xml:space="preserve">（中型企业、 小型企业、微型企业）</w:t>
      </w:r>
      <w:r>
        <w:rPr>
          <w:rFonts w:hint="eastAsia" w:ascii="宋体" w:hAnsi="宋体" w:eastAsia="宋体" w:cs="宋体"/>
          <w:bCs/>
          <w:color w:val="auto"/>
          <w:sz w:val="24"/>
          <w:szCs w:val="24"/>
          <w:highlight w:val="none"/>
        </w:rPr>
        <w:t xml:space="preserve">；</w:t>
      </w:r>
      <w:r/>
    </w:p>
    <w:p>
      <w:pPr>
        <w:ind w:firstLine="480"/>
        <w:spacing w:line="580" w:lineRule="exact"/>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w:t>
      </w:r>
      <w:r/>
    </w:p>
    <w:p>
      <w:pPr>
        <w:ind w:firstLine="480"/>
        <w:spacing w:line="580" w:lineRule="exact"/>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以上企业，不属于大企业的分支机构，不存在控股股东为大企业的情形，也不存在与大企业的负责人为同一人的情形。 本企业对上述声明内容的真实性负责。如有虚假，将依 法承担相应责任。</w:t>
      </w:r>
      <w:r/>
    </w:p>
    <w:p>
      <w:pPr>
        <w:rPr>
          <w:rFonts w:hint="eastAsia" w:ascii="宋体" w:hAnsi="宋体" w:eastAsia="宋体" w:cs="宋体"/>
          <w:bCs/>
          <w:color w:val="auto"/>
          <w:sz w:val="24"/>
          <w:szCs w:val="24"/>
          <w:highlight w:val="none"/>
        </w:rPr>
        <w:outlineLvl w:val="9"/>
      </w:pPr>
      <w:r>
        <w:rPr>
          <w:rFonts w:hint="eastAsia" w:ascii="宋体" w:hAnsi="宋体" w:eastAsia="宋体" w:cs="宋体"/>
          <w:bCs/>
          <w:color w:val="auto"/>
          <w:sz w:val="24"/>
          <w:szCs w:val="24"/>
          <w:highlight w:val="none"/>
        </w:rPr>
      </w:r>
      <w:r/>
    </w:p>
    <w:p>
      <w:pPr>
        <w:ind w:firstLine="4800"/>
        <w:spacing w:line="360" w:lineRule="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企业名称（盖章）：</w:t>
      </w:r>
      <w:r/>
    </w:p>
    <w:p>
      <w:pPr>
        <w:ind w:firstLine="4800"/>
        <w:spacing w:line="360" w:lineRule="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日　　　　　　期：</w:t>
      </w:r>
      <w:r/>
    </w:p>
    <w:p>
      <w:pPr>
        <w:ind w:firstLine="420"/>
        <w:spacing w:line="360" w:lineRule="auto"/>
        <w:rPr>
          <w:rFonts w:hint="eastAsia" w:ascii="宋体" w:hAnsi="宋体" w:eastAsia="宋体" w:cs="宋体"/>
          <w:color w:val="auto"/>
          <w:highlight w:val="none"/>
        </w:rPr>
      </w:pPr>
      <w:r>
        <w:rPr>
          <w:rFonts w:hint="eastAsia" w:ascii="宋体" w:hAnsi="宋体" w:eastAsia="宋体" w:cs="宋体"/>
          <w:color w:val="auto"/>
          <w:highlight w:val="none"/>
        </w:rPr>
        <w:t xml:space="preserve">注：（1）项目技术要求中如对本项目标的及其所属行业进行逐一列明的，投标人须根据项目技术要求中所列明的标的及其所属行业逐一进行填报。根据本《中小企业声明函》类型，项目属性为服务类的，只需按项目技术要求中的服务部分标的及其所属行业逐一进行填报，“企业名称”应填报为提供该项服务的承建（承接）商。专门面向中小企业的项目投标人未按上述要求逐一进行填报的将被视为无效投标文件；非专门面向中小企业的项目投标人未按上述要求逐一进行填报的将不能进行中、小、微型企业认定。</w:t>
      </w:r>
      <w:r/>
    </w:p>
    <w:p>
      <w:pPr>
        <w:ind w:firstLine="420"/>
        <w:spacing w:line="360" w:lineRule="auto"/>
        <w:rPr>
          <w:rFonts w:hint="eastAsia" w:ascii="宋体" w:hAnsi="宋体" w:eastAsia="宋体" w:cs="宋体"/>
          <w:color w:val="auto"/>
          <w:highlight w:val="none"/>
        </w:rPr>
      </w:pPr>
      <w:r>
        <w:rPr>
          <w:rFonts w:hint="eastAsia" w:ascii="宋体" w:hAnsi="宋体" w:eastAsia="宋体" w:cs="宋体"/>
          <w:color w:val="auto"/>
          <w:highlight w:val="none"/>
        </w:rPr>
        <w:t xml:space="preserve">（2）从业人员、营业收入、资产总额填报上一年度数据，无上一年度数据的新成立企业可不填报。</w:t>
      </w:r>
      <w:r/>
    </w:p>
    <w:p>
      <w:pPr>
        <w:ind w:firstLine="420"/>
        <w:spacing w:line="360" w:lineRule="auto"/>
        <w:rPr>
          <w:rFonts w:hint="eastAsia" w:ascii="宋体" w:hAnsi="宋体" w:eastAsia="宋体" w:cs="宋体"/>
          <w:color w:val="auto"/>
          <w:highlight w:val="none"/>
        </w:rPr>
      </w:pPr>
      <w:r>
        <w:rPr>
          <w:rFonts w:hint="eastAsia" w:ascii="宋体" w:hAnsi="宋体" w:eastAsia="宋体" w:cs="宋体"/>
          <w:color w:val="auto"/>
          <w:highlight w:val="none"/>
        </w:rPr>
        <w:t xml:space="preserve">（3）中标供应商的《中小企业声明函》将随中标公告进行公示。供应商按照本办法规定提供声明函内容不实的，属于提供虚假材料谋取中标、成交，可依照《中华人民共和国政府采购法》等国家有关规定追究相应责任。</w:t>
      </w:r>
      <w:r/>
    </w:p>
    <w:p>
      <w:pPr>
        <w:ind w:firstLine="420"/>
        <w:rPr>
          <w:rFonts w:hint="eastAsia" w:ascii="宋体" w:hAnsi="宋体" w:eastAsia="宋体" w:cs="宋体"/>
          <w:bCs/>
          <w:color w:val="auto"/>
          <w:sz w:val="24"/>
          <w:szCs w:val="24"/>
          <w:highlight w:val="none"/>
        </w:rPr>
        <w:outlineLvl w:val="9"/>
      </w:pPr>
      <w:r>
        <w:rPr>
          <w:rFonts w:hint="eastAsia" w:ascii="宋体" w:hAnsi="宋体" w:eastAsia="宋体" w:cs="宋体"/>
          <w:bCs/>
          <w:color w:val="auto"/>
          <w:sz w:val="24"/>
          <w:szCs w:val="24"/>
          <w:highlight w:val="none"/>
        </w:rPr>
        <w:t xml:space="preserve">（五）（投标人）残疾人福利性单位声明函（格式）：</w:t>
      </w:r>
      <w:r/>
    </w:p>
    <w:p>
      <w:pPr>
        <w:spacing w:line="480" w:lineRule="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r>
      <w:r/>
    </w:p>
    <w:p>
      <w:pPr>
        <w:jc w:val="center"/>
        <w:rPr>
          <w:rFonts w:hint="eastAsia" w:ascii="宋体" w:hAnsi="宋体" w:eastAsia="宋体" w:cs="宋体"/>
          <w:bCs/>
          <w:color w:val="auto"/>
          <w:sz w:val="28"/>
          <w:szCs w:val="28"/>
          <w:highlight w:val="none"/>
        </w:rPr>
        <w:outlineLvl w:val="9"/>
      </w:pPr>
      <w:r>
        <w:rPr>
          <w:rFonts w:hint="eastAsia" w:ascii="宋体" w:hAnsi="宋体" w:eastAsia="宋体" w:cs="宋体"/>
          <w:bCs/>
          <w:color w:val="auto"/>
          <w:sz w:val="28"/>
          <w:szCs w:val="28"/>
          <w:highlight w:val="none"/>
        </w:rPr>
        <w:t xml:space="preserve">残疾人福利性单位声明函</w:t>
      </w:r>
      <w:r/>
    </w:p>
    <w:p>
      <w:pPr>
        <w:jc w:val="center"/>
        <w:rPr>
          <w:rFonts w:hint="eastAsia" w:ascii="宋体" w:hAnsi="宋体" w:eastAsia="宋体" w:cs="宋体"/>
          <w:bCs/>
          <w:color w:val="auto"/>
          <w:sz w:val="28"/>
          <w:szCs w:val="28"/>
          <w:highlight w:val="none"/>
        </w:rPr>
      </w:pPr>
      <w:r>
        <w:rPr>
          <w:rFonts w:hint="eastAsia" w:ascii="宋体" w:hAnsi="宋体" w:eastAsia="宋体" w:cs="宋体"/>
          <w:bCs/>
          <w:color w:val="auto"/>
          <w:sz w:val="28"/>
          <w:szCs w:val="28"/>
          <w:highlight w:val="none"/>
        </w:rPr>
      </w:r>
      <w:r/>
    </w:p>
    <w:p>
      <w:pPr>
        <w:ind w:firstLine="480"/>
        <w:spacing w:line="580" w:lineRule="exact"/>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本单位郑重声明，根据《财政部 民政部 中国残疾人联合会关于促进残疾人就业政府采购政策的通知》（财库</w:t>
      </w:r>
      <w:r>
        <w:rPr>
          <w:rFonts w:hint="eastAsia" w:ascii="宋体" w:hAnsi="宋体" w:eastAsia="宋体" w:cs="宋体"/>
          <w:bCs/>
          <w:color w:val="auto"/>
          <w:sz w:val="24"/>
          <w:szCs w:val="24"/>
          <w:highlight w:val="none"/>
          <w:lang w:eastAsia="zh-CN"/>
        </w:rPr>
        <w:t xml:space="preserve">〔2017〕141号</w:t>
      </w:r>
      <w:r>
        <w:rPr>
          <w:rFonts w:hint="eastAsia" w:ascii="宋体" w:hAnsi="宋体" w:eastAsia="宋体" w:cs="宋体"/>
          <w:bCs/>
          <w:color w:val="auto"/>
          <w:sz w:val="24"/>
          <w:szCs w:val="24"/>
          <w:highlight w:val="none"/>
        </w:rPr>
        <w:t xml:space="preserve">）的规定，本单位为符合条件的残疾人福利性单位，且本单位参加______单位的______项目采购活动提供本单位制造的货物（由本单位承担工程/提供服务），或者提供其他残疾人福利性单位制造的货物（不包括使用非残疾人福利性单位注册商标的货物）。</w:t>
      </w:r>
      <w:r/>
    </w:p>
    <w:p>
      <w:pPr>
        <w:ind w:firstLine="480"/>
        <w:spacing w:line="580" w:lineRule="exact"/>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本单位对上述声明的真实性负责。如有虚假，将依法承担相应责任。</w:t>
      </w:r>
      <w:r/>
    </w:p>
    <w:p>
      <w:pPr>
        <w:ind w:firstLine="480"/>
        <w:spacing w:line="580" w:lineRule="exact"/>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r>
      <w:r/>
    </w:p>
    <w:p>
      <w:pPr>
        <w:ind w:firstLine="480"/>
        <w:spacing w:line="580" w:lineRule="exact"/>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r>
      <w:r/>
    </w:p>
    <w:p>
      <w:pPr>
        <w:ind w:firstLine="480"/>
        <w:spacing w:line="580" w:lineRule="exact"/>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单位名称（盖章）：</w:t>
      </w:r>
      <w:r/>
    </w:p>
    <w:p>
      <w:pPr>
        <w:ind w:firstLine="480"/>
        <w:spacing w:line="580" w:lineRule="exact"/>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日  期：</w:t>
      </w:r>
      <w:r/>
    </w:p>
    <w:p>
      <w:pPr>
        <w:ind w:firstLine="480"/>
        <w:rPr>
          <w:rFonts w:hint="eastAsia" w:ascii="宋体" w:hAnsi="宋体" w:eastAsia="宋体" w:cs="宋体"/>
          <w:bCs/>
          <w:color w:val="auto"/>
          <w:sz w:val="24"/>
          <w:szCs w:val="24"/>
          <w:highlight w:val="none"/>
        </w:rPr>
        <w:outlineLvl w:val="9"/>
      </w:pPr>
      <w:r>
        <w:rPr>
          <w:rFonts w:hint="eastAsia" w:ascii="宋体" w:hAnsi="宋体" w:eastAsia="宋体" w:cs="宋体"/>
          <w:bCs/>
          <w:color w:val="auto"/>
          <w:sz w:val="24"/>
          <w:szCs w:val="24"/>
          <w:highlight w:val="none"/>
        </w:rPr>
      </w:r>
      <w:r/>
    </w:p>
    <w:p>
      <w:pPr>
        <w:ind w:firstLine="480"/>
        <w:rPr>
          <w:rFonts w:hint="eastAsia" w:ascii="宋体" w:hAnsi="宋体" w:eastAsia="宋体" w:cs="宋体"/>
          <w:bCs/>
          <w:color w:val="auto"/>
          <w:sz w:val="24"/>
          <w:szCs w:val="24"/>
          <w:highlight w:val="none"/>
        </w:rPr>
        <w:outlineLvl w:val="9"/>
      </w:pPr>
      <w:r>
        <w:rPr>
          <w:rFonts w:hint="eastAsia" w:ascii="宋体" w:hAnsi="宋体" w:eastAsia="宋体" w:cs="宋体"/>
          <w:bCs/>
          <w:color w:val="auto"/>
          <w:sz w:val="24"/>
          <w:szCs w:val="24"/>
          <w:highlight w:val="none"/>
        </w:rPr>
      </w:r>
      <w:r/>
    </w:p>
    <w:p>
      <w:pPr>
        <w:ind w:firstLine="480"/>
        <w:rPr>
          <w:rFonts w:hint="eastAsia" w:ascii="宋体" w:hAnsi="宋体" w:eastAsia="宋体" w:cs="宋体"/>
          <w:bCs/>
          <w:color w:val="auto"/>
          <w:sz w:val="24"/>
          <w:szCs w:val="24"/>
          <w:highlight w:val="none"/>
        </w:rPr>
        <w:outlineLvl w:val="9"/>
      </w:pPr>
      <w:r>
        <w:rPr>
          <w:rFonts w:hint="eastAsia" w:ascii="宋体" w:hAnsi="宋体" w:eastAsia="宋体" w:cs="宋体"/>
          <w:bCs/>
          <w:color w:val="auto"/>
          <w:sz w:val="24"/>
          <w:szCs w:val="24"/>
          <w:highlight w:val="none"/>
        </w:rPr>
      </w:r>
      <w:r/>
    </w:p>
    <w:p>
      <w:pPr>
        <w:ind w:firstLine="480"/>
        <w:rPr>
          <w:rFonts w:hint="eastAsia" w:ascii="宋体" w:hAnsi="宋体" w:eastAsia="宋体" w:cs="宋体"/>
          <w:bCs/>
          <w:color w:val="auto"/>
          <w:sz w:val="24"/>
          <w:szCs w:val="24"/>
          <w:highlight w:val="none"/>
        </w:rPr>
        <w:outlineLvl w:val="9"/>
      </w:pPr>
      <w:r>
        <w:rPr>
          <w:rFonts w:hint="eastAsia" w:ascii="宋体" w:hAnsi="宋体" w:eastAsia="宋体" w:cs="宋体"/>
          <w:bCs/>
          <w:color w:val="auto"/>
          <w:sz w:val="24"/>
          <w:szCs w:val="24"/>
          <w:highlight w:val="none"/>
        </w:rPr>
      </w:r>
      <w:r/>
    </w:p>
    <w:p>
      <w:pPr>
        <w:ind w:firstLine="480"/>
        <w:rPr>
          <w:rFonts w:hint="eastAsia" w:ascii="宋体" w:hAnsi="宋体" w:eastAsia="宋体" w:cs="宋体"/>
          <w:bCs/>
          <w:color w:val="auto"/>
          <w:sz w:val="24"/>
          <w:szCs w:val="24"/>
          <w:highlight w:val="none"/>
        </w:rPr>
        <w:outlineLvl w:val="9"/>
      </w:pPr>
      <w:r>
        <w:rPr>
          <w:rFonts w:hint="eastAsia" w:ascii="宋体" w:hAnsi="宋体" w:eastAsia="宋体" w:cs="宋体"/>
          <w:bCs/>
          <w:color w:val="auto"/>
          <w:sz w:val="24"/>
          <w:szCs w:val="24"/>
          <w:highlight w:val="none"/>
        </w:rPr>
      </w:r>
      <w:r/>
    </w:p>
    <w:p>
      <w:pPr>
        <w:ind w:firstLine="480"/>
        <w:rPr>
          <w:rFonts w:hint="eastAsia" w:ascii="宋体" w:hAnsi="宋体" w:eastAsia="宋体" w:cs="宋体"/>
          <w:bCs/>
          <w:color w:val="auto"/>
          <w:sz w:val="24"/>
          <w:szCs w:val="24"/>
          <w:highlight w:val="none"/>
        </w:rPr>
        <w:outlineLvl w:val="9"/>
      </w:pPr>
      <w:r>
        <w:rPr>
          <w:rFonts w:hint="eastAsia" w:ascii="宋体" w:hAnsi="宋体" w:eastAsia="宋体" w:cs="宋体"/>
          <w:bCs/>
          <w:color w:val="auto"/>
          <w:sz w:val="24"/>
          <w:szCs w:val="24"/>
          <w:highlight w:val="none"/>
        </w:rPr>
      </w:r>
      <w:r/>
    </w:p>
    <w:p>
      <w:pPr>
        <w:ind w:firstLine="480"/>
        <w:rPr>
          <w:rFonts w:hint="eastAsia" w:ascii="宋体" w:hAnsi="宋体" w:eastAsia="宋体" w:cs="宋体"/>
          <w:bCs/>
          <w:color w:val="auto"/>
          <w:sz w:val="24"/>
          <w:szCs w:val="24"/>
          <w:highlight w:val="none"/>
        </w:rPr>
        <w:outlineLvl w:val="9"/>
      </w:pPr>
      <w:r>
        <w:rPr>
          <w:rFonts w:hint="eastAsia" w:ascii="宋体" w:hAnsi="宋体" w:eastAsia="宋体" w:cs="宋体"/>
          <w:bCs/>
          <w:color w:val="auto"/>
          <w:sz w:val="24"/>
          <w:szCs w:val="24"/>
          <w:highlight w:val="none"/>
        </w:rPr>
      </w:r>
      <w:r/>
    </w:p>
    <w:p>
      <w:pPr>
        <w:ind w:firstLine="480"/>
        <w:rPr>
          <w:rFonts w:hint="eastAsia" w:ascii="宋体" w:hAnsi="宋体" w:eastAsia="宋体" w:cs="宋体"/>
          <w:bCs/>
          <w:color w:val="auto"/>
          <w:sz w:val="24"/>
          <w:szCs w:val="24"/>
          <w:highlight w:val="none"/>
        </w:rPr>
        <w:outlineLvl w:val="9"/>
      </w:pPr>
      <w:r>
        <w:rPr>
          <w:rFonts w:hint="eastAsia" w:ascii="宋体" w:hAnsi="宋体" w:eastAsia="宋体" w:cs="宋体"/>
          <w:bCs/>
          <w:color w:val="auto"/>
          <w:sz w:val="24"/>
          <w:szCs w:val="24"/>
          <w:highlight w:val="none"/>
        </w:rPr>
        <w:br w:type="page" w:clear="all"/>
      </w:r>
      <w:r>
        <w:rPr>
          <w:rFonts w:hint="eastAsia" w:ascii="宋体" w:hAnsi="宋体" w:eastAsia="宋体" w:cs="宋体"/>
          <w:bCs/>
          <w:color w:val="auto"/>
          <w:sz w:val="24"/>
          <w:szCs w:val="24"/>
          <w:highlight w:val="none"/>
        </w:rPr>
        <w:t xml:space="preserve">（六）承诺书（格式）：</w:t>
      </w:r>
      <w:r/>
    </w:p>
    <w:p>
      <w:pPr>
        <w:jc w:val="center"/>
        <w:rPr>
          <w:rFonts w:hint="eastAsia" w:ascii="宋体" w:hAnsi="宋体" w:eastAsia="宋体" w:cs="宋体"/>
          <w:bCs/>
          <w:color w:val="auto"/>
          <w:sz w:val="28"/>
          <w:szCs w:val="28"/>
          <w:highlight w:val="none"/>
          <w:lang w:eastAsia="zh-CN"/>
        </w:rPr>
        <w:outlineLvl w:val="9"/>
      </w:pPr>
      <w:r>
        <w:rPr>
          <w:rFonts w:hint="eastAsia" w:ascii="宋体" w:hAnsi="宋体" w:eastAsia="宋体" w:cs="宋体"/>
          <w:bCs/>
          <w:color w:val="auto"/>
          <w:sz w:val="28"/>
          <w:szCs w:val="28"/>
          <w:highlight w:val="none"/>
        </w:rPr>
        <w:t xml:space="preserve">承诺书</w:t>
      </w:r>
      <w:r/>
    </w:p>
    <w:p>
      <w:pPr>
        <w:jc w:val="center"/>
        <w:rPr>
          <w:rFonts w:hint="eastAsia" w:ascii="宋体" w:hAnsi="宋体" w:eastAsia="宋体" w:cs="宋体"/>
          <w:bCs/>
          <w:color w:val="auto"/>
          <w:sz w:val="28"/>
          <w:szCs w:val="28"/>
          <w:highlight w:val="none"/>
        </w:rPr>
      </w:pPr>
      <w:r>
        <w:rPr>
          <w:rFonts w:hint="eastAsia" w:ascii="宋体" w:hAnsi="宋体" w:eastAsia="宋体" w:cs="宋体"/>
          <w:bCs/>
          <w:color w:val="auto"/>
          <w:sz w:val="28"/>
          <w:szCs w:val="28"/>
          <w:highlight w:val="none"/>
        </w:rPr>
      </w:r>
      <w:r/>
    </w:p>
    <w:p>
      <w:pPr>
        <w:spacing w:line="48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（投标人名称）针</w:t>
      </w:r>
      <w:r>
        <w:rPr>
          <w:rFonts w:hint="eastAsia" w:ascii="宋体" w:hAnsi="宋体" w:eastAsia="宋体" w:cs="宋体"/>
          <w:bCs/>
          <w:color w:val="auto"/>
          <w:sz w:val="24"/>
          <w:szCs w:val="24"/>
          <w:highlight w:val="none"/>
        </w:rPr>
        <w:t xml:space="preserve">对本项目（</w:t>
      </w:r>
      <w:r>
        <w:rPr>
          <w:rFonts w:hint="eastAsia" w:ascii="宋体" w:hAnsi="宋体" w:eastAsia="宋体" w:cs="宋体"/>
          <w:bCs/>
          <w:color w:val="auto"/>
          <w:sz w:val="24"/>
          <w:szCs w:val="24"/>
          <w:highlight w:val="none"/>
          <w:lang w:val="en-US" w:eastAsia="zh-CN"/>
        </w:rPr>
        <w:t xml:space="preserve">   </w:t>
      </w:r>
      <w:r>
        <w:rPr>
          <w:rFonts w:hint="eastAsia" w:ascii="宋体" w:hAnsi="宋体" w:eastAsia="宋体" w:cs="宋体"/>
          <w:bCs/>
          <w:color w:val="auto"/>
          <w:sz w:val="24"/>
          <w:szCs w:val="24"/>
          <w:highlight w:val="none"/>
        </w:rPr>
        <w:t xml:space="preserve">）</w:t>
      </w:r>
      <w:r>
        <w:rPr>
          <w:rFonts w:hint="eastAsia" w:ascii="宋体" w:hAnsi="宋体" w:eastAsia="宋体" w:cs="宋体"/>
          <w:color w:val="auto"/>
          <w:sz w:val="24"/>
          <w:szCs w:val="24"/>
          <w:highlight w:val="none"/>
        </w:rPr>
        <w:t xml:space="preserve">在此承诺：</w:t>
      </w:r>
      <w:r/>
    </w:p>
    <w:p>
      <w:pPr>
        <w:spacing w:line="48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w:t>
      </w:r>
      <w:r>
        <w:rPr>
          <w:rFonts w:hint="eastAsia" w:ascii="宋体" w:hAnsi="宋体" w:eastAsia="宋体" w:cs="宋体"/>
          <w:color w:val="auto"/>
          <w:sz w:val="24"/>
          <w:szCs w:val="24"/>
          <w:highlight w:val="none"/>
          <w:lang w:val="en-US" w:eastAsia="zh-CN"/>
        </w:rPr>
        <w:t xml:space="preserve">.</w:t>
      </w:r>
      <w:r>
        <w:rPr>
          <w:rFonts w:hint="eastAsia" w:ascii="宋体" w:hAnsi="宋体" w:eastAsia="宋体" w:cs="宋体"/>
          <w:color w:val="auto"/>
          <w:sz w:val="24"/>
          <w:szCs w:val="24"/>
          <w:highlight w:val="none"/>
        </w:rPr>
        <w:t xml:space="preserve">本公司（单位）</w:t>
      </w:r>
      <w:r>
        <w:rPr>
          <w:rFonts w:hint="eastAsia" w:ascii="宋体" w:hAnsi="宋体" w:eastAsia="宋体" w:cs="宋体"/>
          <w:bCs/>
          <w:color w:val="auto"/>
          <w:sz w:val="24"/>
          <w:szCs w:val="24"/>
          <w:highlight w:val="none"/>
        </w:rPr>
        <w:t xml:space="preserve">对本项目（</w:t>
      </w:r>
      <w:r>
        <w:rPr>
          <w:rFonts w:hint="eastAsia" w:ascii="宋体" w:hAnsi="宋体" w:eastAsia="宋体" w:cs="宋体"/>
          <w:bCs/>
          <w:color w:val="auto"/>
          <w:sz w:val="24"/>
          <w:szCs w:val="24"/>
          <w:highlight w:val="none"/>
          <w:lang w:val="en-US" w:eastAsia="zh-CN"/>
        </w:rPr>
        <w:t xml:space="preserve">     </w:t>
      </w:r>
      <w:r>
        <w:rPr>
          <w:rFonts w:hint="eastAsia" w:ascii="宋体" w:hAnsi="宋体" w:eastAsia="宋体" w:cs="宋体"/>
          <w:bCs/>
          <w:color w:val="auto"/>
          <w:sz w:val="24"/>
          <w:szCs w:val="24"/>
          <w:highlight w:val="none"/>
        </w:rPr>
        <w:t xml:space="preserve">）所提供的服务符合招标文件要求；</w:t>
      </w:r>
      <w:r/>
    </w:p>
    <w:p>
      <w:pPr>
        <w:ind w:firstLine="465"/>
        <w:spacing w:line="360" w:lineRule="auto"/>
        <w:tabs>
          <w:tab w:val="left" w:pos="945" w:leader="none"/>
        </w:tabs>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w:t>
      </w:r>
      <w:r>
        <w:rPr>
          <w:rFonts w:hint="eastAsia" w:ascii="宋体" w:hAnsi="宋体" w:eastAsia="宋体" w:cs="宋体"/>
          <w:color w:val="auto"/>
          <w:sz w:val="24"/>
          <w:szCs w:val="24"/>
          <w:highlight w:val="none"/>
          <w:lang w:val="en-US" w:eastAsia="zh-CN"/>
        </w:rPr>
        <w:t xml:space="preserve">.</w:t>
      </w:r>
      <w:r>
        <w:rPr>
          <w:rFonts w:hint="eastAsia" w:ascii="宋体" w:hAnsi="宋体" w:eastAsia="宋体" w:cs="宋体"/>
          <w:color w:val="auto"/>
          <w:sz w:val="24"/>
          <w:szCs w:val="24"/>
          <w:highlight w:val="none"/>
        </w:rPr>
        <w:t xml:space="preserve">本公司（单位）</w:t>
      </w:r>
      <w:r>
        <w:rPr>
          <w:rFonts w:hint="eastAsia" w:ascii="宋体" w:hAnsi="宋体" w:eastAsia="宋体" w:cs="宋体"/>
          <w:bCs/>
          <w:color w:val="auto"/>
          <w:sz w:val="24"/>
          <w:szCs w:val="24"/>
          <w:highlight w:val="none"/>
        </w:rPr>
        <w:t xml:space="preserve">具备履行合同所必需的人员、设备和专业技术能力；</w:t>
      </w:r>
      <w:r/>
    </w:p>
    <w:p>
      <w:pPr>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w:t>
      </w:r>
      <w:r>
        <w:rPr>
          <w:rFonts w:hint="eastAsia" w:ascii="宋体" w:hAnsi="宋体" w:eastAsia="宋体" w:cs="宋体"/>
          <w:color w:val="auto"/>
          <w:sz w:val="24"/>
          <w:szCs w:val="24"/>
          <w:highlight w:val="none"/>
          <w:lang w:val="en-US" w:eastAsia="zh-CN"/>
        </w:rPr>
        <w:t xml:space="preserve">.</w:t>
      </w:r>
      <w:r>
        <w:rPr>
          <w:rFonts w:hint="eastAsia" w:ascii="宋体" w:hAnsi="宋体" w:eastAsia="宋体" w:cs="宋体"/>
          <w:color w:val="auto"/>
          <w:sz w:val="24"/>
          <w:szCs w:val="24"/>
          <w:highlight w:val="none"/>
        </w:rPr>
        <w:t xml:space="preserve">本公司未被“信用中国”网站（</w:t>
      </w:r>
      <w:r>
        <w:rPr>
          <w:rFonts w:hint="eastAsia" w:ascii="宋体" w:hAnsi="宋体" w:eastAsia="宋体" w:cs="宋体"/>
          <w:color w:val="auto"/>
          <w:sz w:val="24"/>
          <w:szCs w:val="24"/>
          <w:highlight w:val="none"/>
        </w:rPr>
        <w:fldChar w:fldCharType="begin"/>
      </w:r>
      <w:r>
        <w:rPr>
          <w:rFonts w:hint="eastAsia" w:ascii="宋体" w:hAnsi="宋体" w:eastAsia="宋体" w:cs="宋体"/>
          <w:color w:val="auto"/>
          <w:sz w:val="24"/>
          <w:szCs w:val="24"/>
          <w:highlight w:val="none"/>
        </w:rPr>
        <w:instrText xml:space="preserve"> HYPERLINK "http://www.creditchina.gov.cn" </w:instrText>
      </w:r>
      <w:r>
        <w:rPr>
          <w:rFonts w:hint="eastAsia" w:ascii="宋体" w:hAnsi="宋体" w:eastAsia="宋体" w:cs="宋体"/>
          <w:color w:val="auto"/>
          <w:sz w:val="24"/>
          <w:szCs w:val="24"/>
          <w:highlight w:val="none"/>
        </w:rPr>
        <w:fldChar w:fldCharType="separate"/>
      </w:r>
      <w:r>
        <w:rPr>
          <w:rFonts w:hint="eastAsia" w:ascii="宋体" w:hAnsi="宋体" w:eastAsia="宋体" w:cs="宋体"/>
          <w:color w:val="auto"/>
          <w:sz w:val="24"/>
          <w:szCs w:val="24"/>
          <w:highlight w:val="none"/>
        </w:rPr>
        <w:t xml:space="preserve">www.creditchina.gov.cn</w:t>
      </w:r>
      <w:r>
        <w:rPr>
          <w:rFonts w:hint="eastAsia" w:ascii="宋体" w:hAnsi="宋体" w:eastAsia="宋体" w:cs="宋体"/>
          <w:color w:val="auto"/>
          <w:sz w:val="24"/>
          <w:szCs w:val="24"/>
          <w:highlight w:val="none"/>
        </w:rPr>
        <w:fldChar w:fldCharType="end"/>
      </w:r>
      <w:r>
        <w:rPr>
          <w:rFonts w:hint="eastAsia" w:ascii="宋体" w:hAnsi="宋体" w:eastAsia="宋体" w:cs="宋体"/>
          <w:color w:val="auto"/>
          <w:sz w:val="24"/>
          <w:szCs w:val="24"/>
          <w:highlight w:val="none"/>
        </w:rPr>
        <w:t xml:space="preserve">）、中国政府采购网</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www.ccgp.gov.cn</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列入失信被执行人、重大税收违法案件当事人名单、政府采购严重违法失信行为记录名单；</w:t>
      </w:r>
      <w:r/>
    </w:p>
    <w:p>
      <w:pPr>
        <w:ind w:firstLine="480"/>
        <w:spacing w:line="360" w:lineRule="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rPr>
        <w:t xml:space="preserve">4</w:t>
      </w:r>
      <w:r>
        <w:rPr>
          <w:rFonts w:hint="eastAsia" w:ascii="宋体" w:hAnsi="宋体" w:eastAsia="宋体" w:cs="宋体"/>
          <w:color w:val="auto"/>
          <w:sz w:val="24"/>
          <w:szCs w:val="24"/>
          <w:highlight w:val="none"/>
          <w:lang w:val="en-US" w:eastAsia="zh-CN"/>
        </w:rPr>
        <w:t xml:space="preserve">.</w:t>
      </w:r>
      <w:r/>
    </w:p>
    <w:p>
      <w:pPr>
        <w:ind w:firstLine="480"/>
        <w:spacing w:line="360" w:lineRule="auto"/>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rPr>
        <w:t xml:space="preserve">5</w:t>
      </w:r>
      <w:r>
        <w:rPr>
          <w:rFonts w:hint="eastAsia" w:ascii="宋体" w:hAnsi="宋体" w:eastAsia="宋体" w:cs="宋体"/>
          <w:color w:val="auto"/>
          <w:sz w:val="24"/>
          <w:szCs w:val="24"/>
          <w:highlight w:val="none"/>
          <w:lang w:val="en-US" w:eastAsia="zh-CN"/>
        </w:rPr>
        <w:t xml:space="preserve">.</w:t>
      </w:r>
      <w:r/>
    </w:p>
    <w:p>
      <w:pPr>
        <w:ind w:firstLine="480"/>
        <w:spacing w:line="360" w:lineRule="auto"/>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rPr>
        <w:t xml:space="preserve">6</w:t>
      </w:r>
      <w:r>
        <w:rPr>
          <w:rFonts w:hint="eastAsia" w:ascii="宋体" w:hAnsi="宋体" w:eastAsia="宋体" w:cs="宋体"/>
          <w:color w:val="auto"/>
          <w:sz w:val="24"/>
          <w:szCs w:val="24"/>
          <w:highlight w:val="none"/>
          <w:lang w:val="en-US" w:eastAsia="zh-CN"/>
        </w:rPr>
        <w:t xml:space="preserve">.</w:t>
      </w:r>
      <w:r/>
    </w:p>
    <w:p>
      <w:pPr>
        <w:ind w:firstLine="480"/>
        <w:spacing w:line="360" w:lineRule="auto"/>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rPr>
        <w:t xml:space="preserve">7</w:t>
      </w:r>
      <w:r>
        <w:rPr>
          <w:rFonts w:hint="eastAsia" w:ascii="宋体" w:hAnsi="宋体" w:eastAsia="宋体" w:cs="宋体"/>
          <w:color w:val="auto"/>
          <w:sz w:val="24"/>
          <w:szCs w:val="24"/>
          <w:highlight w:val="none"/>
          <w:lang w:val="en-US" w:eastAsia="zh-CN"/>
        </w:rPr>
        <w:t xml:space="preserve">.</w:t>
      </w:r>
      <w:r/>
    </w:p>
    <w:p>
      <w:pPr>
        <w:ind w:firstLine="480"/>
        <w:spacing w:line="360" w:lineRule="auto"/>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rPr>
        <w:t xml:space="preserve">8</w:t>
      </w:r>
      <w:r>
        <w:rPr>
          <w:rFonts w:hint="eastAsia" w:ascii="宋体" w:hAnsi="宋体" w:eastAsia="宋体" w:cs="宋体"/>
          <w:color w:val="auto"/>
          <w:sz w:val="24"/>
          <w:szCs w:val="24"/>
          <w:highlight w:val="none"/>
          <w:lang w:val="en-US" w:eastAsia="zh-CN"/>
        </w:rPr>
        <w:t xml:space="preserve">.</w:t>
      </w:r>
      <w:r/>
    </w:p>
    <w:p>
      <w:pPr>
        <w:ind w:firstLine="480"/>
        <w:spacing w:line="360" w:lineRule="auto"/>
        <w:rPr>
          <w:rFonts w:hint="eastAsia" w:ascii="宋体" w:hAnsi="宋体" w:eastAsia="宋体" w:cs="宋体"/>
          <w:bCs/>
          <w:color w:val="auto"/>
          <w:sz w:val="24"/>
          <w:szCs w:val="24"/>
          <w:highlight w:val="none"/>
        </w:rPr>
      </w:pPr>
      <w:r>
        <w:rPr>
          <w:rFonts w:hint="eastAsia" w:ascii="宋体" w:hAnsi="宋体" w:eastAsia="宋体" w:cs="宋体"/>
          <w:color w:val="auto"/>
          <w:sz w:val="24"/>
          <w:szCs w:val="24"/>
          <w:highlight w:val="none"/>
        </w:rPr>
        <w:t xml:space="preserve">…</w:t>
      </w:r>
      <w:r>
        <w:rPr>
          <w:rFonts w:hint="eastAsia" w:ascii="宋体" w:hAnsi="宋体" w:eastAsia="宋体" w:cs="宋体"/>
          <w:bCs/>
          <w:color w:val="auto"/>
          <w:sz w:val="24"/>
          <w:szCs w:val="24"/>
          <w:highlight w:val="none"/>
        </w:rPr>
        <w:t xml:space="preserve">………………</w:t>
      </w:r>
      <w:r/>
    </w:p>
    <w:p>
      <w:pPr>
        <w:ind w:firstLine="960"/>
        <w:spacing w:line="480" w:lineRule="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如违背上述承诺，本公司</w:t>
      </w:r>
      <w:r>
        <w:rPr>
          <w:rFonts w:hint="eastAsia" w:ascii="宋体" w:hAnsi="宋体" w:eastAsia="宋体" w:cs="宋体"/>
          <w:color w:val="auto"/>
          <w:sz w:val="24"/>
          <w:szCs w:val="24"/>
          <w:highlight w:val="none"/>
        </w:rPr>
        <w:t xml:space="preserve">（单位）</w:t>
      </w:r>
      <w:r>
        <w:rPr>
          <w:rFonts w:hint="eastAsia" w:ascii="宋体" w:hAnsi="宋体" w:eastAsia="宋体" w:cs="宋体"/>
          <w:bCs/>
          <w:color w:val="auto"/>
          <w:sz w:val="24"/>
          <w:szCs w:val="24"/>
          <w:highlight w:val="none"/>
        </w:rPr>
        <w:t xml:space="preserve">将承担一切法律责任。</w:t>
      </w:r>
      <w:r/>
    </w:p>
    <w:p>
      <w:pPr>
        <w:spacing w:line="480" w:lineRule="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r>
      <w:r/>
    </w:p>
    <w:p>
      <w:pPr>
        <w:ind w:firstLine="3720"/>
        <w:spacing w:line="480" w:lineRule="auto"/>
        <w:rPr>
          <w:rFonts w:hint="eastAsia" w:ascii="宋体" w:hAnsi="宋体" w:eastAsia="宋体" w:cs="宋体"/>
          <w:bCs/>
          <w:color w:val="auto"/>
          <w:sz w:val="24"/>
          <w:szCs w:val="24"/>
          <w:highlight w:val="none"/>
        </w:rPr>
      </w:pPr>
      <w:r>
        <w:rPr>
          <w:rFonts w:hint="eastAsia" w:ascii="宋体" w:hAnsi="宋体" w:eastAsia="宋体" w:cs="宋体"/>
          <w:color w:val="auto"/>
          <w:sz w:val="24"/>
          <w:szCs w:val="24"/>
          <w:highlight w:val="none"/>
        </w:rPr>
        <w:t xml:space="preserve">投标人</w:t>
      </w:r>
      <w:r>
        <w:rPr>
          <w:rFonts w:hint="eastAsia" w:ascii="宋体" w:hAnsi="宋体" w:eastAsia="宋体" w:cs="宋体"/>
          <w:bCs/>
          <w:color w:val="auto"/>
          <w:sz w:val="24"/>
          <w:szCs w:val="24"/>
          <w:highlight w:val="none"/>
        </w:rPr>
        <w:t xml:space="preserve">（盖章）：</w:t>
      </w:r>
      <w:r/>
    </w:p>
    <w:p>
      <w:pPr>
        <w:ind w:firstLine="480"/>
        <w:spacing w:line="480" w:lineRule="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法定代表人或法定代表人授权代表签字或盖章：</w:t>
      </w:r>
      <w:r/>
    </w:p>
    <w:p>
      <w:pPr>
        <w:ind w:firstLine="480"/>
        <w:spacing w:line="480" w:lineRule="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r>
      <w:r/>
    </w:p>
    <w:p>
      <w:pPr>
        <w:ind w:firstLine="420"/>
        <w:spacing w:line="480" w:lineRule="auto"/>
        <w:rPr>
          <w:rFonts w:hint="eastAsia" w:ascii="宋体" w:hAnsi="宋体" w:eastAsia="宋体" w:cs="宋体"/>
          <w:bCs/>
          <w:color w:val="auto"/>
          <w:sz w:val="24"/>
          <w:szCs w:val="24"/>
          <w:highlight w:val="none"/>
        </w:rPr>
      </w:pPr>
      <w:r>
        <w:rPr>
          <w:rFonts w:hint="eastAsia" w:ascii="宋体" w:hAnsi="宋体" w:eastAsia="宋体" w:cs="宋体"/>
          <w:bCs/>
          <w:color w:val="auto"/>
          <w:szCs w:val="21"/>
          <w:highlight w:val="none"/>
        </w:rPr>
        <w:t xml:space="preserve">注：以上内容由投标单位根据采购要求可自行完善。</w:t>
      </w:r>
      <w:r/>
    </w:p>
    <w:p>
      <w:pPr>
        <w:ind w:firstLine="480"/>
        <w:rPr>
          <w:rFonts w:hint="eastAsia" w:ascii="宋体" w:hAnsi="宋体" w:eastAsia="宋体" w:cs="宋体"/>
          <w:bCs/>
          <w:color w:val="auto"/>
          <w:sz w:val="24"/>
          <w:szCs w:val="24"/>
          <w:highlight w:val="none"/>
        </w:rPr>
        <w:outlineLvl w:val="9"/>
      </w:pPr>
      <w:r>
        <w:rPr>
          <w:rFonts w:hint="eastAsia" w:ascii="宋体" w:hAnsi="宋体" w:eastAsia="宋体" w:cs="宋体"/>
          <w:bCs/>
          <w:color w:val="auto"/>
          <w:sz w:val="24"/>
          <w:szCs w:val="24"/>
          <w:highlight w:val="none"/>
        </w:rPr>
      </w:r>
      <w:r/>
    </w:p>
    <w:p>
      <w:pPr>
        <w:jc w:val="left"/>
        <w:rPr>
          <w:rFonts w:hint="eastAsia" w:ascii="宋体" w:hAnsi="宋体" w:eastAsia="宋体" w:cs="宋体"/>
          <w:bCs/>
          <w:color w:val="auto"/>
          <w:sz w:val="24"/>
          <w:szCs w:val="24"/>
          <w:highlight w:val="none"/>
        </w:rPr>
        <w:outlineLvl w:val="9"/>
      </w:pPr>
      <w:r>
        <w:rPr>
          <w:rFonts w:hint="eastAsia" w:ascii="宋体" w:hAnsi="宋体" w:eastAsia="宋体" w:cs="宋体"/>
          <w:bCs/>
          <w:color w:val="auto"/>
          <w:sz w:val="24"/>
          <w:szCs w:val="24"/>
          <w:highlight w:val="none"/>
        </w:rPr>
      </w:r>
      <w:r/>
    </w:p>
    <w:p>
      <w:pPr>
        <w:jc w:val="left"/>
        <w:rPr>
          <w:rFonts w:hint="eastAsia" w:ascii="宋体" w:hAnsi="宋体" w:eastAsia="宋体" w:cs="宋体"/>
          <w:bCs/>
          <w:color w:val="auto"/>
          <w:sz w:val="24"/>
          <w:szCs w:val="24"/>
          <w:highlight w:val="none"/>
        </w:rPr>
        <w:outlineLvl w:val="9"/>
      </w:pPr>
      <w:r>
        <w:rPr>
          <w:rFonts w:hint="eastAsia" w:ascii="宋体" w:hAnsi="宋体" w:eastAsia="宋体" w:cs="宋体"/>
          <w:bCs/>
          <w:color w:val="auto"/>
          <w:sz w:val="24"/>
          <w:szCs w:val="24"/>
          <w:highlight w:val="none"/>
        </w:rPr>
      </w:r>
      <w:r/>
    </w:p>
    <w:p>
      <w:pPr>
        <w:jc w:val="left"/>
        <w:rPr>
          <w:rFonts w:hint="eastAsia" w:ascii="宋体" w:hAnsi="宋体" w:eastAsia="宋体" w:cs="宋体"/>
          <w:bCs/>
          <w:color w:val="auto"/>
          <w:sz w:val="24"/>
          <w:szCs w:val="24"/>
          <w:highlight w:val="none"/>
        </w:rPr>
        <w:outlineLvl w:val="9"/>
      </w:pPr>
      <w:r>
        <w:rPr>
          <w:rFonts w:hint="eastAsia" w:ascii="宋体" w:hAnsi="宋体" w:eastAsia="宋体" w:cs="宋体"/>
          <w:bCs/>
          <w:color w:val="auto"/>
          <w:sz w:val="24"/>
          <w:szCs w:val="24"/>
          <w:highlight w:val="none"/>
        </w:rPr>
      </w:r>
      <w:r/>
    </w:p>
    <w:p>
      <w:pPr>
        <w:jc w:val="left"/>
        <w:rPr>
          <w:rFonts w:hint="eastAsia" w:ascii="宋体" w:hAnsi="宋体" w:eastAsia="宋体" w:cs="宋体"/>
          <w:bCs/>
          <w:color w:val="auto"/>
          <w:sz w:val="24"/>
          <w:szCs w:val="24"/>
          <w:highlight w:val="none"/>
        </w:rPr>
        <w:outlineLvl w:val="9"/>
      </w:pPr>
      <w:r>
        <w:rPr>
          <w:rFonts w:hint="eastAsia" w:ascii="宋体" w:hAnsi="宋体" w:eastAsia="宋体" w:cs="宋体"/>
          <w:bCs/>
          <w:color w:val="auto"/>
          <w:sz w:val="24"/>
          <w:szCs w:val="24"/>
          <w:highlight w:val="none"/>
        </w:rPr>
      </w:r>
      <w:r/>
    </w:p>
    <w:p>
      <w:pPr>
        <w:jc w:val="left"/>
        <w:rPr>
          <w:rFonts w:hint="eastAsia" w:ascii="宋体" w:hAnsi="宋体" w:eastAsia="宋体" w:cs="宋体"/>
          <w:bCs/>
          <w:color w:val="auto"/>
          <w:sz w:val="24"/>
          <w:szCs w:val="24"/>
          <w:highlight w:val="none"/>
        </w:rPr>
        <w:outlineLvl w:val="9"/>
      </w:pPr>
      <w:r>
        <w:rPr>
          <w:rFonts w:hint="eastAsia" w:ascii="宋体" w:hAnsi="宋体" w:eastAsia="宋体" w:cs="宋体"/>
          <w:bCs/>
          <w:color w:val="auto"/>
          <w:sz w:val="24"/>
          <w:szCs w:val="24"/>
          <w:highlight w:val="none"/>
        </w:rPr>
      </w:r>
      <w:r/>
    </w:p>
    <w:p>
      <w:pPr>
        <w:rPr>
          <w:rFonts w:hint="eastAsia" w:ascii="宋体" w:hAnsi="宋体" w:eastAsia="宋体" w:cs="宋体"/>
          <w:bCs/>
          <w:color w:val="auto"/>
          <w:sz w:val="28"/>
          <w:szCs w:val="28"/>
          <w:highlight w:val="none"/>
        </w:rPr>
      </w:pPr>
      <w:r>
        <w:rPr>
          <w:rFonts w:hint="eastAsia" w:ascii="宋体" w:hAnsi="宋体" w:eastAsia="宋体" w:cs="宋体"/>
          <w:bCs/>
          <w:color w:val="auto"/>
          <w:sz w:val="28"/>
          <w:szCs w:val="28"/>
          <w:highlight w:val="none"/>
        </w:rPr>
        <w:br w:type="page" w:clear="all"/>
      </w:r>
      <w:r>
        <w:rPr>
          <w:rFonts w:hint="eastAsia" w:ascii="宋体" w:hAnsi="宋体" w:eastAsia="宋体" w:cs="宋体"/>
          <w:bCs/>
          <w:color w:val="auto"/>
          <w:sz w:val="24"/>
          <w:szCs w:val="24"/>
          <w:highlight w:val="none"/>
        </w:rPr>
        <w:t xml:space="preserve">（七）开标一览表（格式）：</w:t>
      </w:r>
      <w:r/>
    </w:p>
    <w:p>
      <w:pPr>
        <w:jc w:val="center"/>
        <w:rPr>
          <w:rFonts w:hint="eastAsia" w:ascii="宋体" w:hAnsi="宋体" w:eastAsia="宋体" w:cs="宋体"/>
          <w:bCs/>
          <w:color w:val="auto"/>
          <w:sz w:val="28"/>
          <w:szCs w:val="28"/>
          <w:highlight w:val="none"/>
        </w:rPr>
        <w:outlineLvl w:val="9"/>
      </w:pPr>
      <w:r>
        <w:rPr>
          <w:rFonts w:hint="eastAsia" w:ascii="宋体" w:hAnsi="宋体" w:eastAsia="宋体" w:cs="宋体"/>
          <w:bCs/>
          <w:color w:val="auto"/>
          <w:sz w:val="28"/>
          <w:szCs w:val="28"/>
          <w:highlight w:val="none"/>
        </w:rPr>
        <w:t xml:space="preserve">开标一览表</w:t>
      </w:r>
      <w:r/>
    </w:p>
    <w:p>
      <w:pPr>
        <w:spacing w:line="300" w:lineRule="auto"/>
        <w:rPr>
          <w:rFonts w:hint="eastAsia" w:ascii="宋体" w:hAnsi="宋体" w:eastAsia="宋体" w:cs="宋体"/>
          <w:color w:val="auto"/>
          <w:highlight w:val="none"/>
        </w:rPr>
      </w:pPr>
      <w:r>
        <w:rPr>
          <w:rFonts w:hint="eastAsia" w:ascii="宋体" w:hAnsi="宋体" w:eastAsia="宋体" w:cs="宋体"/>
          <w:color w:val="auto"/>
          <w:highlight w:val="none"/>
        </w:rPr>
      </w:r>
      <w:r/>
    </w:p>
    <w:p>
      <w:pPr>
        <w:spacing w:line="360" w:lineRule="auto"/>
        <w:rPr>
          <w:rFonts w:hint="eastAsia" w:ascii="宋体" w:hAnsi="宋体" w:eastAsia="宋体" w:cs="宋体"/>
          <w:bCs/>
          <w:color w:val="auto"/>
          <w:sz w:val="24"/>
          <w:szCs w:val="24"/>
          <w:highlight w:val="none"/>
          <w:lang w:eastAsia="zh-CN"/>
        </w:rPr>
      </w:pPr>
      <w:r>
        <w:rPr>
          <w:rFonts w:hint="eastAsia" w:ascii="宋体" w:hAnsi="宋体" w:eastAsia="宋体" w:cs="宋体"/>
          <w:bCs/>
          <w:color w:val="auto"/>
          <w:sz w:val="24"/>
          <w:szCs w:val="24"/>
          <w:highlight w:val="none"/>
        </w:rPr>
        <w:t xml:space="preserve">采购项目编号：</w:t>
      </w:r>
      <w:r/>
    </w:p>
    <w:tbl>
      <w:tblPr>
        <w:tblStyle w:val="694"/>
        <w:tblW w:w="9292"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4494"/>
        <w:gridCol w:w="4798"/>
      </w:tblGrid>
      <w:tr>
        <w:trPr>
          <w:cantSplit/>
          <w:jc w:val="center"/>
          <w:trHeight w:val="567"/>
        </w:trPr>
        <w:tc>
          <w:tcPr>
            <w:tcW w:w="4494" w:type="dxa"/>
            <w:vAlign w:val="center"/>
            <w:textDirection w:val="lrTb"/>
            <w:noWrap/>
          </w:tcPr>
          <w:p>
            <w:pPr>
              <w:jc w:val="center"/>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 xml:space="preserve">项目名称</w:t>
            </w:r>
            <w:r/>
          </w:p>
        </w:tc>
        <w:tc>
          <w:tcPr>
            <w:tcW w:w="4798" w:type="dxa"/>
            <w:vAlign w:val="center"/>
            <w:textDirection w:val="lrTb"/>
            <w:noWrap/>
          </w:tcPr>
          <w:p>
            <w:pPr>
              <w:jc w:val="center"/>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 xml:space="preserve">投标报价</w:t>
            </w:r>
            <w:r/>
          </w:p>
        </w:tc>
      </w:tr>
      <w:tr>
        <w:trPr>
          <w:cantSplit/>
          <w:jc w:val="center"/>
          <w:trHeight w:val="1229"/>
        </w:trPr>
        <w:tc>
          <w:tcPr>
            <w:tcW w:w="4494" w:type="dxa"/>
            <w:vAlign w:val="center"/>
            <w:textDirection w:val="lrTb"/>
            <w:noWrap/>
          </w:tcPr>
          <w:p>
            <w:pPr>
              <w:pStyle w:val="962"/>
              <w:jc w:val="center"/>
              <w:spacing w:line="400" w:lineRule="exact"/>
              <w:rPr>
                <w:rFonts w:hint="eastAsia" w:ascii="宋体" w:hAnsi="宋体" w:eastAsia="宋体" w:cs="宋体"/>
                <w:bCs/>
                <w:color w:val="auto"/>
                <w:szCs w:val="24"/>
                <w:highlight w:val="none"/>
                <w:lang w:eastAsia="zh-CN"/>
              </w:rPr>
            </w:pPr>
            <w:r>
              <w:rPr>
                <w:rFonts w:hint="eastAsia" w:hAnsi="宋体" w:cs="宋体"/>
                <w:bCs/>
                <w:color w:val="auto"/>
                <w:szCs w:val="24"/>
                <w:highlight w:val="none"/>
                <w:lang w:eastAsia="zh-CN"/>
              </w:rPr>
              <w:t xml:space="preserve">骂蠡港、河北绛浜2条河道养护项目</w:t>
            </w:r>
            <w:r/>
          </w:p>
        </w:tc>
        <w:tc>
          <w:tcPr>
            <w:tcW w:w="4798" w:type="dxa"/>
            <w:vAlign w:val="center"/>
            <w:textDirection w:val="lrTb"/>
            <w:noWrap/>
          </w:tcPr>
          <w:p>
            <w:pPr>
              <w:pStyle w:val="962"/>
              <w:spacing w:line="360" w:lineRule="auto"/>
              <w:rPr>
                <w:rFonts w:hint="eastAsia" w:ascii="宋体" w:hAnsi="宋体" w:eastAsia="宋体" w:cs="宋体"/>
                <w:bCs/>
                <w:color w:val="auto"/>
                <w:szCs w:val="24"/>
                <w:highlight w:val="none"/>
              </w:rPr>
            </w:pPr>
            <w:r>
              <w:rPr>
                <w:rFonts w:hint="eastAsia" w:ascii="宋体" w:hAnsi="宋体" w:eastAsia="宋体" w:cs="宋体"/>
                <w:bCs/>
                <w:color w:val="auto"/>
                <w:szCs w:val="24"/>
                <w:highlight w:val="none"/>
              </w:rPr>
              <w:t xml:space="preserve">投标报价（小写）：</w:t>
            </w:r>
            <w:r>
              <w:rPr>
                <w:rFonts w:hint="eastAsia" w:ascii="宋体" w:hAnsi="宋体" w:eastAsia="宋体" w:cs="宋体"/>
                <w:bCs/>
                <w:color w:val="auto"/>
                <w:szCs w:val="24"/>
                <w:highlight w:val="none"/>
                <w:u w:val="single"/>
                <w:lang w:val="en-US" w:eastAsia="zh-CN"/>
              </w:rPr>
              <w:t xml:space="preserve">           </w:t>
            </w:r>
            <w:r>
              <w:rPr>
                <w:rFonts w:hint="eastAsia" w:ascii="宋体" w:hAnsi="宋体" w:eastAsia="宋体" w:cs="宋体"/>
                <w:bCs/>
                <w:color w:val="auto"/>
                <w:szCs w:val="24"/>
                <w:highlight w:val="none"/>
              </w:rPr>
              <w:t xml:space="preserve">元　　　        </w:t>
            </w:r>
            <w:r/>
          </w:p>
          <w:p>
            <w:pPr>
              <w:pStyle w:val="962"/>
              <w:spacing w:line="360" w:lineRule="auto"/>
              <w:rPr>
                <w:rFonts w:hint="eastAsia" w:ascii="宋体" w:hAnsi="宋体" w:eastAsia="宋体" w:cs="宋体"/>
                <w:bCs/>
                <w:color w:val="auto"/>
                <w:highlight w:val="none"/>
              </w:rPr>
            </w:pPr>
            <w:r>
              <w:rPr>
                <w:rFonts w:hint="eastAsia" w:ascii="宋体" w:hAnsi="宋体" w:eastAsia="宋体" w:cs="宋体"/>
                <w:bCs/>
                <w:color w:val="auto"/>
                <w:szCs w:val="24"/>
                <w:highlight w:val="none"/>
              </w:rPr>
              <w:t xml:space="preserve">投标报价（大写）：</w:t>
            </w:r>
            <w:r>
              <w:rPr>
                <w:rFonts w:hint="eastAsia" w:ascii="宋体" w:hAnsi="宋体" w:eastAsia="宋体" w:cs="宋体"/>
                <w:bCs/>
                <w:color w:val="auto"/>
                <w:szCs w:val="24"/>
                <w:highlight w:val="none"/>
                <w:u w:val="single"/>
              </w:rPr>
              <w:t xml:space="preserve"> 　</w:t>
            </w:r>
            <w:r>
              <w:rPr>
                <w:rFonts w:hint="eastAsia" w:ascii="宋体" w:hAnsi="宋体" w:eastAsia="宋体" w:cs="宋体"/>
                <w:bCs/>
                <w:color w:val="auto"/>
                <w:highlight w:val="none"/>
                <w:u w:val="single"/>
              </w:rPr>
              <w:t xml:space="preserve">　　     </w:t>
            </w:r>
            <w:r/>
          </w:p>
        </w:tc>
      </w:tr>
      <w:tr>
        <w:trPr>
          <w:cantSplit/>
          <w:jc w:val="center"/>
          <w:trHeight w:val="641"/>
        </w:trPr>
        <w:tc>
          <w:tcPr>
            <w:gridSpan w:val="2"/>
            <w:tcW w:w="9292" w:type="dxa"/>
            <w:vAlign w:val="center"/>
            <w:textDirection w:val="lrTb"/>
            <w:noWrap/>
          </w:tcPr>
          <w:p>
            <w:pPr>
              <w:jc w:val="left"/>
              <w:spacing w:line="30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服务期：</w:t>
            </w:r>
            <w:r/>
          </w:p>
        </w:tc>
      </w:tr>
      <w:tr>
        <w:trPr>
          <w:cantSplit/>
          <w:jc w:val="center"/>
          <w:trHeight w:val="826"/>
        </w:trPr>
        <w:tc>
          <w:tcPr>
            <w:gridSpan w:val="2"/>
            <w:tcW w:w="9292" w:type="dxa"/>
            <w:vAlign w:val="center"/>
            <w:textDirection w:val="lrTb"/>
            <w:noWrap/>
          </w:tcPr>
          <w:p>
            <w:pPr>
              <w:jc w:val="left"/>
              <w:spacing w:line="30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服务</w:t>
            </w:r>
            <w:r>
              <w:rPr>
                <w:rFonts w:hint="eastAsia" w:ascii="宋体" w:hAnsi="宋体" w:eastAsia="宋体" w:cs="宋体"/>
                <w:color w:val="auto"/>
                <w:sz w:val="24"/>
                <w:highlight w:val="none"/>
                <w:lang w:eastAsia="zh-CN"/>
              </w:rPr>
              <w:t xml:space="preserve">要求</w:t>
            </w:r>
            <w:r>
              <w:rPr>
                <w:rFonts w:hint="eastAsia" w:ascii="宋体" w:hAnsi="宋体" w:eastAsia="宋体" w:cs="宋体"/>
                <w:color w:val="auto"/>
                <w:sz w:val="24"/>
                <w:highlight w:val="none"/>
              </w:rPr>
              <w:t xml:space="preserve">：</w:t>
            </w:r>
            <w:r/>
          </w:p>
        </w:tc>
      </w:tr>
    </w:tbl>
    <w:p>
      <w:pPr>
        <w:spacing w:before="5"/>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r>
      <w:r/>
    </w:p>
    <w:p>
      <w:pPr>
        <w:spacing w:line="400" w:lineRule="exact"/>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r>
      <w:r/>
    </w:p>
    <w:p>
      <w:pPr>
        <w:spacing w:line="400" w:lineRule="exact"/>
        <w:rPr>
          <w:rFonts w:hint="eastAsia" w:ascii="宋体" w:hAnsi="宋体" w:eastAsia="宋体" w:cs="宋体"/>
          <w:bCs/>
          <w:color w:val="auto"/>
          <w:sz w:val="32"/>
          <w:highlight w:val="none"/>
        </w:rPr>
      </w:pPr>
      <w:r>
        <w:rPr>
          <w:rFonts w:hint="eastAsia" w:ascii="宋体" w:hAnsi="宋体" w:eastAsia="宋体" w:cs="宋体"/>
          <w:bCs/>
          <w:color w:val="auto"/>
          <w:sz w:val="24"/>
          <w:szCs w:val="24"/>
          <w:highlight w:val="none"/>
        </w:rPr>
        <w:t xml:space="preserve">投标人名称（盖章）</w:t>
      </w:r>
      <w:r>
        <w:rPr>
          <w:rFonts w:hint="eastAsia" w:ascii="宋体" w:hAnsi="宋体" w:eastAsia="宋体" w:cs="宋体"/>
          <w:bCs/>
          <w:color w:val="auto"/>
          <w:sz w:val="24"/>
          <w:szCs w:val="24"/>
          <w:highlight w:val="none"/>
          <w:lang w:val="en-US" w:eastAsia="zh-CN"/>
        </w:rPr>
        <w:t xml:space="preserve">   </w:t>
      </w:r>
      <w:r/>
    </w:p>
    <w:p>
      <w:pPr>
        <w:rPr>
          <w:rFonts w:hint="eastAsia" w:ascii="宋体" w:hAnsi="宋体" w:eastAsia="宋体" w:cs="宋体"/>
          <w:bCs/>
          <w:color w:val="auto"/>
          <w:sz w:val="24"/>
          <w:szCs w:val="24"/>
          <w:highlight w:val="none"/>
        </w:rPr>
        <w:outlineLvl w:val="9"/>
      </w:pPr>
      <w:r>
        <w:rPr>
          <w:rFonts w:hint="eastAsia" w:ascii="宋体" w:hAnsi="宋体" w:eastAsia="宋体" w:cs="宋体"/>
          <w:bCs/>
          <w:color w:val="auto"/>
          <w:sz w:val="24"/>
          <w:szCs w:val="24"/>
          <w:highlight w:val="none"/>
        </w:rPr>
      </w:r>
      <w:r/>
    </w:p>
    <w:p>
      <w:pPr>
        <w:spacing w:line="400" w:lineRule="exact"/>
        <w:rPr>
          <w:rFonts w:hint="eastAsia" w:ascii="宋体" w:hAnsi="宋体" w:eastAsia="宋体" w:cs="宋体"/>
          <w:b/>
          <w:bCs w:val="0"/>
          <w:color w:val="auto"/>
          <w:sz w:val="24"/>
          <w:szCs w:val="24"/>
          <w:highlight w:val="none"/>
        </w:rPr>
      </w:pPr>
      <w:r>
        <w:rPr>
          <w:rFonts w:hint="eastAsia" w:ascii="宋体" w:hAnsi="宋体" w:eastAsia="宋体" w:cs="宋体"/>
          <w:b/>
          <w:bCs w:val="0"/>
          <w:color w:val="auto"/>
          <w:sz w:val="24"/>
          <w:szCs w:val="24"/>
          <w:highlight w:val="none"/>
        </w:rPr>
        <w:t xml:space="preserve">注：因“苏采云”系统自带“开标一览表”模块，投标人须按“苏采云”系统中给定的模块格式，完整、正确地进行填报（具体位置为“基本目录”——“开标一览表”），此处可不用再重复填报。投标人的“开标一览表”及表中所填的投标报价均将以投标人在“苏采云”系统自带的模块格式中填报的为准。</w:t>
      </w:r>
      <w:r/>
    </w:p>
    <w:p>
      <w:pPr>
        <w:rPr>
          <w:rFonts w:hint="eastAsia" w:ascii="宋体" w:hAnsi="宋体" w:eastAsia="宋体" w:cs="宋体"/>
          <w:bCs/>
          <w:color w:val="auto"/>
          <w:sz w:val="28"/>
          <w:szCs w:val="28"/>
          <w:highlight w:val="none"/>
        </w:rPr>
        <w:outlineLvl w:val="9"/>
      </w:pPr>
      <w:r>
        <w:rPr>
          <w:rFonts w:hint="eastAsia" w:ascii="仿宋" w:hAnsi="仿宋" w:eastAsia="仿宋" w:cs="仿宋"/>
          <w:bCs/>
          <w:color w:val="auto"/>
          <w:sz w:val="24"/>
          <w:szCs w:val="24"/>
          <w:highlight w:val="none"/>
        </w:rPr>
        <w:br w:type="page" w:clear="all"/>
      </w:r>
      <w:r>
        <w:rPr>
          <w:rFonts w:hint="eastAsia" w:ascii="仿宋" w:hAnsi="仿宋" w:eastAsia="仿宋" w:cs="仿宋"/>
          <w:bCs/>
          <w:color w:val="auto"/>
          <w:sz w:val="24"/>
          <w:szCs w:val="24"/>
          <w:highlight w:val="none"/>
        </w:rPr>
        <w:t xml:space="preserve">（</w:t>
      </w:r>
      <w:r>
        <w:rPr>
          <w:rFonts w:hint="eastAsia" w:ascii="宋体" w:hAnsi="宋体" w:eastAsia="宋体" w:cs="宋体"/>
          <w:bCs/>
          <w:color w:val="auto"/>
          <w:sz w:val="24"/>
          <w:szCs w:val="24"/>
          <w:highlight w:val="none"/>
        </w:rPr>
        <w:t xml:space="preserve">八</w:t>
      </w:r>
      <w:r>
        <w:rPr>
          <w:rFonts w:hint="eastAsia" w:ascii="宋体" w:hAnsi="宋体" w:eastAsia="宋体" w:cs="宋体"/>
          <w:bCs/>
          <w:color w:val="auto"/>
          <w:sz w:val="24"/>
          <w:szCs w:val="24"/>
          <w:highlight w:val="none"/>
          <w:lang w:eastAsia="zh-CN"/>
        </w:rPr>
        <w:t xml:space="preserve">）</w:t>
      </w:r>
      <w:r>
        <w:rPr>
          <w:rFonts w:hint="eastAsia" w:ascii="宋体" w:hAnsi="宋体" w:eastAsia="宋体" w:cs="宋体"/>
          <w:bCs/>
          <w:color w:val="auto"/>
          <w:sz w:val="24"/>
          <w:szCs w:val="24"/>
          <w:highlight w:val="none"/>
          <w:lang w:val="en-US" w:eastAsia="zh-CN"/>
        </w:rPr>
        <w:t xml:space="preserve">分项报价</w:t>
      </w:r>
      <w:r>
        <w:rPr>
          <w:rFonts w:hint="eastAsia" w:ascii="宋体" w:hAnsi="宋体" w:eastAsia="宋体" w:cs="宋体"/>
          <w:bCs/>
          <w:color w:val="auto"/>
          <w:sz w:val="24"/>
          <w:szCs w:val="24"/>
          <w:highlight w:val="none"/>
        </w:rPr>
        <w:t xml:space="preserve">表（格式）：</w:t>
      </w:r>
      <w:r/>
    </w:p>
    <w:p>
      <w:pPr>
        <w:jc w:val="center"/>
        <w:rPr>
          <w:rFonts w:hint="eastAsia" w:ascii="宋体" w:hAnsi="宋体" w:eastAsia="宋体" w:cs="宋体"/>
          <w:bCs/>
          <w:color w:val="auto"/>
          <w:sz w:val="28"/>
          <w:szCs w:val="28"/>
          <w:highlight w:val="none"/>
        </w:rPr>
        <w:outlineLvl w:val="9"/>
      </w:pPr>
      <w:r>
        <w:rPr>
          <w:rFonts w:hint="eastAsia" w:ascii="宋体" w:hAnsi="宋体" w:cs="宋体"/>
          <w:bCs/>
          <w:color w:val="auto"/>
          <w:sz w:val="28"/>
          <w:szCs w:val="28"/>
          <w:highlight w:val="none"/>
          <w:lang w:val="en-US" w:eastAsia="zh-CN"/>
        </w:rPr>
        <w:t xml:space="preserve">分项报价</w:t>
      </w:r>
      <w:r>
        <w:rPr>
          <w:rFonts w:hint="eastAsia" w:ascii="宋体" w:hAnsi="宋体" w:eastAsia="宋体" w:cs="宋体"/>
          <w:bCs/>
          <w:color w:val="auto"/>
          <w:sz w:val="28"/>
          <w:szCs w:val="28"/>
          <w:highlight w:val="none"/>
        </w:rPr>
        <w:t xml:space="preserve">表</w:t>
      </w:r>
      <w:r/>
    </w:p>
    <w:p>
      <w:pPr>
        <w:ind w:firstLine="840"/>
        <w:spacing w:line="400" w:lineRule="exact"/>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p>
      <w:pPr>
        <w:spacing w:line="360" w:lineRule="auto"/>
        <w:rPr>
          <w:rFonts w:hint="default" w:ascii="宋体" w:hAnsi="宋体" w:eastAsia="宋体" w:cs="宋体"/>
          <w:bCs/>
          <w:color w:val="auto"/>
          <w:sz w:val="24"/>
          <w:szCs w:val="24"/>
          <w:highlight w:val="none"/>
          <w:lang w:val="en-US" w:eastAsia="zh-CN"/>
        </w:rPr>
      </w:pPr>
      <w:r>
        <w:rPr>
          <w:rFonts w:hint="eastAsia" w:ascii="宋体" w:hAnsi="宋体" w:eastAsia="宋体" w:cs="宋体"/>
          <w:bCs/>
          <w:color w:val="auto"/>
          <w:sz w:val="24"/>
          <w:szCs w:val="24"/>
          <w:highlight w:val="none"/>
          <w:lang w:val="en-US" w:eastAsia="zh-CN"/>
        </w:rPr>
        <w:t xml:space="preserve">项目名称：                                     </w:t>
      </w:r>
      <w:r>
        <w:rPr>
          <w:rFonts w:hint="eastAsia" w:ascii="宋体" w:hAnsi="宋体" w:eastAsia="宋体" w:cs="宋体"/>
          <w:bCs/>
          <w:color w:val="auto"/>
          <w:sz w:val="24"/>
          <w:szCs w:val="24"/>
          <w:highlight w:val="none"/>
        </w:rPr>
        <w:t xml:space="preserve">采购项目编号：</w:t>
      </w:r>
      <w:r>
        <w:rPr>
          <w:rFonts w:hint="eastAsia" w:ascii="宋体" w:hAnsi="宋体" w:eastAsia="宋体" w:cs="宋体"/>
          <w:bCs/>
          <w:color w:val="auto"/>
          <w:sz w:val="24"/>
          <w:szCs w:val="24"/>
          <w:highlight w:val="none"/>
          <w:lang w:val="en-US" w:eastAsia="zh-CN"/>
        </w:rPr>
        <w:t xml:space="preserve"> </w:t>
      </w:r>
      <w:r/>
    </w:p>
    <w:tbl>
      <w:tblPr>
        <w:tblStyle w:val="694"/>
        <w:tblW w:w="10337" w:type="dxa"/>
        <w:tblInd w:w="93" w:type="dxa"/>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Layout w:type="autofit"/>
        <w:tblCellMar>
          <w:left w:w="108" w:type="dxa"/>
          <w:top w:w="0" w:type="dxa"/>
          <w:right w:w="108" w:type="dxa"/>
          <w:bottom w:w="0" w:type="dxa"/>
        </w:tblCellMar>
        <w:tblLook w:val="04A0" w:firstRow="1" w:lastRow="0" w:firstColumn="1" w:lastColumn="0" w:noHBand="0" w:noVBand="1"/>
      </w:tblPr>
      <w:tblGrid>
        <w:gridCol w:w="543"/>
        <w:gridCol w:w="656"/>
        <w:gridCol w:w="32"/>
        <w:gridCol w:w="996"/>
        <w:gridCol w:w="1028"/>
        <w:gridCol w:w="3368"/>
        <w:gridCol w:w="882"/>
        <w:gridCol w:w="916"/>
        <w:gridCol w:w="780"/>
        <w:gridCol w:w="1136"/>
      </w:tblGrid>
      <w:tr>
        <w:trPr>
          <w:trHeight w:val="323"/>
        </w:trPr>
        <w:tc>
          <w:tcPr>
            <w:shd w:val="clear" w:color="auto" w:fill="auto"/>
            <w:tcBorders>
              <w:top w:val="single" w:color="000000" w:sz="4" w:space="0"/>
              <w:left w:val="single" w:color="000000" w:sz="4" w:space="0"/>
              <w:bottom w:val="single" w:color="000000" w:sz="4" w:space="0"/>
              <w:right w:val="single" w:color="000000" w:sz="4" w:space="0"/>
            </w:tcBorders>
            <w:tcW w:w="543" w:type="dxa"/>
            <w:vAlign w:val="center"/>
            <w:vMerge w:val="restart"/>
            <w:textDirection w:val="lrTb"/>
            <w:noWrap w:val="false"/>
          </w:tcPr>
          <w:p>
            <w:pPr>
              <w:jc w:val="center"/>
              <w:keepLines w:val="0"/>
              <w:keepNext w:val="0"/>
              <w:widowControl/>
              <w:rPr>
                <w:rFonts w:hint="eastAsia" w:ascii="宋体" w:hAnsi="宋体" w:eastAsia="宋体" w:cs="宋体"/>
                <w:b/>
                <w:bCs/>
                <w:i w:val="0"/>
                <w:iCs w:val="0"/>
                <w:color w:val="000000"/>
                <w:sz w:val="22"/>
                <w:szCs w:val="22"/>
                <w:highlight w:val="none"/>
                <w:u w:val="none"/>
              </w:rPr>
              <w:suppressLineNumbers w:val="0"/>
            </w:pPr>
            <w:r>
              <w:rPr>
                <w:rFonts w:hint="eastAsia" w:ascii="宋体" w:hAnsi="宋体" w:eastAsia="宋体" w:cs="宋体"/>
                <w:b/>
                <w:bCs/>
                <w:i w:val="0"/>
                <w:iCs w:val="0"/>
                <w:color w:val="000000"/>
                <w:sz w:val="22"/>
                <w:szCs w:val="22"/>
                <w:highlight w:val="none"/>
                <w:u w:val="none"/>
                <w:lang w:val="en-US" w:eastAsia="zh-CN" w:bidi="ar"/>
              </w:rPr>
              <w:t xml:space="preserve">序号</w:t>
            </w:r>
            <w:r/>
          </w:p>
        </w:tc>
        <w:tc>
          <w:tcPr>
            <w:gridSpan w:val="4"/>
            <w:shd w:val="clear" w:color="auto" w:fill="auto"/>
            <w:tcBorders>
              <w:top w:val="single" w:color="000000" w:sz="4" w:space="0"/>
              <w:left w:val="single" w:color="000000" w:sz="4" w:space="0"/>
              <w:bottom w:val="single" w:color="000000" w:sz="4" w:space="0"/>
              <w:right w:val="single" w:color="000000" w:sz="4" w:space="0"/>
            </w:tcBorders>
            <w:tcW w:w="2680" w:type="dxa"/>
            <w:vAlign w:val="center"/>
            <w:vMerge w:val="restart"/>
            <w:textDirection w:val="lrTb"/>
            <w:noWrap w:val="false"/>
          </w:tcPr>
          <w:p>
            <w:pPr>
              <w:jc w:val="center"/>
              <w:keepLines w:val="0"/>
              <w:keepNext w:val="0"/>
              <w:widowControl/>
              <w:rPr>
                <w:rFonts w:hint="eastAsia" w:ascii="宋体" w:hAnsi="宋体" w:eastAsia="宋体" w:cs="宋体"/>
                <w:b/>
                <w:bCs/>
                <w:i w:val="0"/>
                <w:iCs w:val="0"/>
                <w:color w:val="000000"/>
                <w:sz w:val="22"/>
                <w:szCs w:val="22"/>
                <w:highlight w:val="none"/>
                <w:u w:val="none"/>
              </w:rPr>
              <w:suppressLineNumbers w:val="0"/>
            </w:pPr>
            <w:r>
              <w:rPr>
                <w:rFonts w:hint="eastAsia" w:ascii="宋体" w:hAnsi="宋体" w:eastAsia="宋体" w:cs="宋体"/>
                <w:b/>
                <w:bCs/>
                <w:i w:val="0"/>
                <w:iCs w:val="0"/>
                <w:color w:val="000000"/>
                <w:sz w:val="22"/>
                <w:szCs w:val="22"/>
                <w:highlight w:val="none"/>
                <w:u w:val="none"/>
                <w:lang w:val="en-US" w:eastAsia="zh-CN" w:bidi="ar"/>
              </w:rPr>
              <w:t xml:space="preserve">项目名称</w:t>
            </w:r>
            <w:r/>
          </w:p>
        </w:tc>
        <w:tc>
          <w:tcPr>
            <w:shd w:val="clear" w:color="auto" w:fill="auto"/>
            <w:tcBorders>
              <w:top w:val="single" w:color="000000" w:sz="4" w:space="0"/>
              <w:left w:val="single" w:color="000000" w:sz="4" w:space="0"/>
              <w:bottom w:val="single" w:color="000000" w:sz="4" w:space="0"/>
              <w:right w:val="single" w:color="000000" w:sz="4" w:space="0"/>
            </w:tcBorders>
            <w:tcW w:w="3400" w:type="dxa"/>
            <w:vAlign w:val="center"/>
            <w:vMerge w:val="restart"/>
            <w:textDirection w:val="lrTb"/>
            <w:noWrap w:val="false"/>
          </w:tcPr>
          <w:p>
            <w:pPr>
              <w:jc w:val="center"/>
              <w:keepLines w:val="0"/>
              <w:keepNext w:val="0"/>
              <w:widowControl/>
              <w:rPr>
                <w:rFonts w:hint="eastAsia" w:ascii="宋体" w:hAnsi="宋体" w:eastAsia="宋体" w:cs="宋体"/>
                <w:b/>
                <w:bCs/>
                <w:i w:val="0"/>
                <w:iCs w:val="0"/>
                <w:color w:val="000000"/>
                <w:sz w:val="22"/>
                <w:szCs w:val="22"/>
                <w:highlight w:val="none"/>
                <w:u w:val="none"/>
              </w:rPr>
              <w:suppressLineNumbers w:val="0"/>
            </w:pPr>
            <w:r>
              <w:rPr>
                <w:rFonts w:hint="eastAsia" w:ascii="宋体" w:hAnsi="宋体" w:eastAsia="宋体" w:cs="宋体"/>
                <w:b/>
                <w:bCs/>
                <w:i w:val="0"/>
                <w:iCs w:val="0"/>
                <w:color w:val="000000"/>
                <w:sz w:val="22"/>
                <w:szCs w:val="22"/>
                <w:highlight w:val="none"/>
                <w:u w:val="none"/>
                <w:lang w:val="en-US" w:eastAsia="zh-CN" w:bidi="ar"/>
              </w:rPr>
              <w:t xml:space="preserve">项目特征描述</w:t>
            </w:r>
            <w:r/>
          </w:p>
        </w:tc>
        <w:tc>
          <w:tcPr>
            <w:shd w:val="clear" w:color="auto" w:fill="auto"/>
            <w:tcBorders>
              <w:top w:val="single" w:color="000000" w:sz="4" w:space="0"/>
              <w:left w:val="single" w:color="000000" w:sz="4" w:space="0"/>
              <w:bottom w:val="single" w:color="000000" w:sz="4" w:space="0"/>
              <w:right w:val="single" w:color="000000" w:sz="4" w:space="0"/>
            </w:tcBorders>
            <w:tcW w:w="882" w:type="dxa"/>
            <w:vAlign w:val="center"/>
            <w:vMerge w:val="restart"/>
            <w:textDirection w:val="lrTb"/>
            <w:noWrap w:val="false"/>
          </w:tcPr>
          <w:p>
            <w:pPr>
              <w:jc w:val="center"/>
              <w:keepLines w:val="0"/>
              <w:keepNext w:val="0"/>
              <w:widowControl/>
              <w:rPr>
                <w:rFonts w:hint="eastAsia" w:ascii="宋体" w:hAnsi="宋体" w:eastAsia="宋体" w:cs="宋体"/>
                <w:b/>
                <w:bCs/>
                <w:i w:val="0"/>
                <w:iCs w:val="0"/>
                <w:color w:val="000000"/>
                <w:sz w:val="22"/>
                <w:szCs w:val="22"/>
                <w:highlight w:val="none"/>
                <w:u w:val="none"/>
              </w:rPr>
              <w:suppressLineNumbers w:val="0"/>
            </w:pPr>
            <w:r>
              <w:rPr>
                <w:rFonts w:hint="eastAsia" w:ascii="宋体" w:hAnsi="宋体" w:eastAsia="宋体" w:cs="宋体"/>
                <w:b/>
                <w:bCs/>
                <w:i w:val="0"/>
                <w:iCs w:val="0"/>
                <w:color w:val="000000"/>
                <w:sz w:val="22"/>
                <w:szCs w:val="22"/>
                <w:highlight w:val="none"/>
                <w:u w:val="none"/>
                <w:lang w:val="en-US" w:eastAsia="zh-CN" w:bidi="ar"/>
              </w:rPr>
              <w:t xml:space="preserve">计量单位</w:t>
            </w:r>
            <w:r/>
          </w:p>
        </w:tc>
        <w:tc>
          <w:tcPr>
            <w:shd w:val="clear" w:color="auto" w:fill="auto"/>
            <w:tcBorders>
              <w:top w:val="single" w:color="000000" w:sz="4" w:space="0"/>
              <w:left w:val="single" w:color="000000" w:sz="4" w:space="0"/>
              <w:bottom w:val="single" w:color="000000" w:sz="4" w:space="0"/>
              <w:right w:val="single" w:color="000000" w:sz="4" w:space="0"/>
            </w:tcBorders>
            <w:tcW w:w="916" w:type="dxa"/>
            <w:vAlign w:val="center"/>
            <w:vMerge w:val="restart"/>
            <w:textDirection w:val="lrTb"/>
            <w:noWrap w:val="false"/>
          </w:tcPr>
          <w:p>
            <w:pPr>
              <w:jc w:val="center"/>
              <w:keepLines w:val="0"/>
              <w:keepNext w:val="0"/>
              <w:widowControl/>
              <w:rPr>
                <w:rFonts w:hint="eastAsia" w:ascii="宋体" w:hAnsi="宋体" w:eastAsia="宋体" w:cs="宋体"/>
                <w:b/>
                <w:bCs/>
                <w:i w:val="0"/>
                <w:iCs w:val="0"/>
                <w:color w:val="000000"/>
                <w:sz w:val="22"/>
                <w:szCs w:val="22"/>
                <w:highlight w:val="none"/>
                <w:u w:val="none"/>
              </w:rPr>
              <w:suppressLineNumbers w:val="0"/>
            </w:pPr>
            <w:r>
              <w:rPr>
                <w:rFonts w:hint="eastAsia" w:ascii="宋体" w:hAnsi="宋体" w:eastAsia="宋体" w:cs="宋体"/>
                <w:b/>
                <w:bCs/>
                <w:i w:val="0"/>
                <w:iCs w:val="0"/>
                <w:color w:val="000000"/>
                <w:sz w:val="22"/>
                <w:szCs w:val="22"/>
                <w:highlight w:val="none"/>
                <w:u w:val="none"/>
                <w:lang w:val="en-US" w:eastAsia="zh-CN" w:bidi="ar"/>
              </w:rPr>
              <w:t xml:space="preserve">工程量</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1916" w:type="dxa"/>
            <w:vAlign w:val="center"/>
            <w:textDirection w:val="lrTb"/>
            <w:noWrap w:val="false"/>
          </w:tcPr>
          <w:p>
            <w:pPr>
              <w:jc w:val="center"/>
              <w:keepLines w:val="0"/>
              <w:keepNext w:val="0"/>
              <w:widowControl/>
              <w:rPr>
                <w:rFonts w:hint="eastAsia" w:ascii="宋体" w:hAnsi="宋体" w:eastAsia="宋体" w:cs="宋体"/>
                <w:b/>
                <w:bCs/>
                <w:i w:val="0"/>
                <w:iCs w:val="0"/>
                <w:color w:val="000000"/>
                <w:sz w:val="22"/>
                <w:szCs w:val="22"/>
                <w:highlight w:val="none"/>
                <w:u w:val="none"/>
              </w:rPr>
              <w:suppressLineNumbers w:val="0"/>
            </w:pPr>
            <w:r>
              <w:rPr>
                <w:rFonts w:hint="eastAsia" w:ascii="宋体" w:hAnsi="宋体" w:eastAsia="宋体" w:cs="宋体"/>
                <w:b/>
                <w:bCs/>
                <w:i w:val="0"/>
                <w:iCs w:val="0"/>
                <w:color w:val="000000"/>
                <w:sz w:val="22"/>
                <w:szCs w:val="22"/>
                <w:highlight w:val="none"/>
                <w:u w:val="none"/>
                <w:lang w:val="en-US" w:eastAsia="zh-CN" w:bidi="ar"/>
              </w:rPr>
              <w:t xml:space="preserve">金额（元）</w:t>
            </w:r>
            <w:r/>
          </w:p>
        </w:tc>
      </w:tr>
      <w:tr>
        <w:trPr>
          <w:trHeight w:val="636"/>
        </w:trPr>
        <w:tc>
          <w:tcPr>
            <w:shd w:val="clear" w:color="auto" w:fill="auto"/>
            <w:tcBorders>
              <w:top w:val="single" w:color="000000" w:sz="4" w:space="0"/>
              <w:left w:val="single" w:color="000000" w:sz="4" w:space="0"/>
              <w:bottom w:val="single" w:color="000000" w:sz="4" w:space="0"/>
              <w:right w:val="single" w:color="000000" w:sz="4" w:space="0"/>
            </w:tcBorders>
            <w:tcW w:w="543" w:type="dxa"/>
            <w:vAlign w:val="center"/>
            <w:vMerge w:val="continue"/>
            <w:textDirection w:val="lrTb"/>
            <w:noWrap w:val="false"/>
          </w:tcPr>
          <w:p>
            <w:pPr>
              <w:jc w:val="center"/>
              <w:rPr>
                <w:rFonts w:hint="eastAsia" w:ascii="宋体" w:hAnsi="宋体" w:eastAsia="宋体" w:cs="宋体"/>
                <w:b/>
                <w:bCs/>
                <w:i w:val="0"/>
                <w:iCs w:val="0"/>
                <w:color w:val="000000"/>
                <w:sz w:val="22"/>
                <w:szCs w:val="22"/>
                <w:highlight w:val="none"/>
                <w:u w:val="none"/>
              </w:rPr>
            </w:pPr>
            <w:r>
              <w:rPr>
                <w:rFonts w:hint="eastAsia" w:ascii="宋体" w:hAnsi="宋体" w:eastAsia="宋体" w:cs="宋体"/>
                <w:b/>
                <w:bCs/>
                <w:i w:val="0"/>
                <w:iCs w:val="0"/>
                <w:color w:val="000000"/>
                <w:sz w:val="22"/>
                <w:szCs w:val="22"/>
                <w:highlight w:val="none"/>
                <w:u w:val="none"/>
              </w:rPr>
            </w:r>
            <w:r/>
          </w:p>
        </w:tc>
        <w:tc>
          <w:tcPr>
            <w:gridSpan w:val="4"/>
            <w:shd w:val="clear" w:color="auto" w:fill="auto"/>
            <w:tcBorders>
              <w:top w:val="single" w:color="000000" w:sz="4" w:space="0"/>
              <w:left w:val="single" w:color="000000" w:sz="4" w:space="0"/>
              <w:bottom w:val="single" w:color="000000" w:sz="4" w:space="0"/>
              <w:right w:val="single" w:color="000000" w:sz="4" w:space="0"/>
            </w:tcBorders>
            <w:tcW w:w="2680" w:type="dxa"/>
            <w:vAlign w:val="center"/>
            <w:vMerge w:val="continue"/>
            <w:textDirection w:val="lrTb"/>
            <w:noWrap w:val="false"/>
          </w:tcPr>
          <w:p>
            <w:pPr>
              <w:jc w:val="center"/>
              <w:rPr>
                <w:rFonts w:hint="eastAsia" w:ascii="宋体" w:hAnsi="宋体" w:eastAsia="宋体" w:cs="宋体"/>
                <w:b/>
                <w:bCs/>
                <w:i w:val="0"/>
                <w:iCs w:val="0"/>
                <w:color w:val="000000"/>
                <w:sz w:val="22"/>
                <w:szCs w:val="22"/>
                <w:highlight w:val="none"/>
                <w:u w:val="none"/>
              </w:rPr>
            </w:pPr>
            <w:r>
              <w:rPr>
                <w:rFonts w:hint="eastAsia" w:ascii="宋体" w:hAnsi="宋体" w:eastAsia="宋体" w:cs="宋体"/>
                <w:b/>
                <w:bCs/>
                <w:i w:val="0"/>
                <w:iCs w:val="0"/>
                <w:color w:val="000000"/>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3400" w:type="dxa"/>
            <w:vAlign w:val="center"/>
            <w:vMerge w:val="continue"/>
            <w:textDirection w:val="lrTb"/>
            <w:noWrap w:val="false"/>
          </w:tcPr>
          <w:p>
            <w:pPr>
              <w:jc w:val="center"/>
              <w:rPr>
                <w:rFonts w:hint="eastAsia" w:ascii="宋体" w:hAnsi="宋体" w:eastAsia="宋体" w:cs="宋体"/>
                <w:b/>
                <w:bCs/>
                <w:i w:val="0"/>
                <w:iCs w:val="0"/>
                <w:color w:val="000000"/>
                <w:sz w:val="22"/>
                <w:szCs w:val="22"/>
                <w:highlight w:val="none"/>
                <w:u w:val="none"/>
              </w:rPr>
            </w:pPr>
            <w:r>
              <w:rPr>
                <w:rFonts w:hint="eastAsia" w:ascii="宋体" w:hAnsi="宋体" w:eastAsia="宋体" w:cs="宋体"/>
                <w:b/>
                <w:bCs/>
                <w:i w:val="0"/>
                <w:iCs w:val="0"/>
                <w:color w:val="000000"/>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882" w:type="dxa"/>
            <w:vAlign w:val="center"/>
            <w:vMerge w:val="continue"/>
            <w:textDirection w:val="lrTb"/>
            <w:noWrap w:val="false"/>
          </w:tcPr>
          <w:p>
            <w:pPr>
              <w:jc w:val="center"/>
              <w:rPr>
                <w:rFonts w:hint="eastAsia" w:ascii="宋体" w:hAnsi="宋体" w:eastAsia="宋体" w:cs="宋体"/>
                <w:b/>
                <w:bCs/>
                <w:i w:val="0"/>
                <w:iCs w:val="0"/>
                <w:color w:val="000000"/>
                <w:sz w:val="22"/>
                <w:szCs w:val="22"/>
                <w:highlight w:val="none"/>
                <w:u w:val="none"/>
              </w:rPr>
            </w:pPr>
            <w:r>
              <w:rPr>
                <w:rFonts w:hint="eastAsia" w:ascii="宋体" w:hAnsi="宋体" w:eastAsia="宋体" w:cs="宋体"/>
                <w:b/>
                <w:bCs/>
                <w:i w:val="0"/>
                <w:iCs w:val="0"/>
                <w:color w:val="000000"/>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916" w:type="dxa"/>
            <w:vAlign w:val="center"/>
            <w:vMerge w:val="continue"/>
            <w:textDirection w:val="lrTb"/>
            <w:noWrap w:val="false"/>
          </w:tcPr>
          <w:p>
            <w:pPr>
              <w:jc w:val="center"/>
              <w:rPr>
                <w:rFonts w:hint="eastAsia" w:ascii="宋体" w:hAnsi="宋体" w:eastAsia="宋体" w:cs="宋体"/>
                <w:b/>
                <w:bCs/>
                <w:i w:val="0"/>
                <w:iCs w:val="0"/>
                <w:color w:val="000000"/>
                <w:sz w:val="22"/>
                <w:szCs w:val="22"/>
                <w:highlight w:val="none"/>
                <w:u w:val="none"/>
              </w:rPr>
            </w:pPr>
            <w:r>
              <w:rPr>
                <w:rFonts w:hint="eastAsia" w:ascii="宋体" w:hAnsi="宋体" w:eastAsia="宋体" w:cs="宋体"/>
                <w:b/>
                <w:bCs/>
                <w:i w:val="0"/>
                <w:iCs w:val="0"/>
                <w:color w:val="000000"/>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780" w:type="dxa"/>
            <w:vAlign w:val="center"/>
            <w:textDirection w:val="lrTb"/>
            <w:noWrap w:val="false"/>
          </w:tcPr>
          <w:p>
            <w:pPr>
              <w:jc w:val="center"/>
              <w:keepLines w:val="0"/>
              <w:keepNext w:val="0"/>
              <w:widowControl/>
              <w:rPr>
                <w:rFonts w:hint="eastAsia" w:ascii="宋体" w:hAnsi="宋体" w:eastAsia="宋体" w:cs="宋体"/>
                <w:b/>
                <w:bCs/>
                <w:i w:val="0"/>
                <w:iCs w:val="0"/>
                <w:color w:val="000000"/>
                <w:sz w:val="22"/>
                <w:szCs w:val="22"/>
                <w:highlight w:val="none"/>
                <w:u w:val="none"/>
              </w:rPr>
              <w:suppressLineNumbers w:val="0"/>
            </w:pPr>
            <w:r>
              <w:rPr>
                <w:rFonts w:hint="eastAsia" w:ascii="宋体" w:hAnsi="宋体" w:eastAsia="宋体" w:cs="宋体"/>
                <w:b/>
                <w:bCs/>
                <w:i w:val="0"/>
                <w:iCs w:val="0"/>
                <w:color w:val="000000"/>
                <w:sz w:val="22"/>
                <w:szCs w:val="22"/>
                <w:highlight w:val="none"/>
                <w:u w:val="none"/>
                <w:lang w:val="en-US" w:eastAsia="zh-CN" w:bidi="ar"/>
              </w:rPr>
              <w:t xml:space="preserve">综合单价</w:t>
            </w:r>
            <w:r/>
          </w:p>
        </w:tc>
        <w:tc>
          <w:tcPr>
            <w:shd w:val="clear" w:color="auto" w:fill="auto"/>
            <w:tcBorders>
              <w:top w:val="single" w:color="000000" w:sz="4" w:space="0"/>
              <w:left w:val="single" w:color="000000" w:sz="4" w:space="0"/>
              <w:bottom w:val="single" w:color="000000" w:sz="4" w:space="0"/>
              <w:right w:val="single" w:color="000000" w:sz="4" w:space="0"/>
            </w:tcBorders>
            <w:tcW w:w="1136" w:type="dxa"/>
            <w:vAlign w:val="center"/>
            <w:textDirection w:val="lrTb"/>
            <w:noWrap w:val="false"/>
          </w:tcPr>
          <w:p>
            <w:pPr>
              <w:jc w:val="center"/>
              <w:keepLines w:val="0"/>
              <w:keepNext w:val="0"/>
              <w:widowControl/>
              <w:rPr>
                <w:rFonts w:hint="eastAsia" w:ascii="宋体" w:hAnsi="宋体" w:eastAsia="宋体" w:cs="宋体"/>
                <w:b/>
                <w:bCs/>
                <w:i w:val="0"/>
                <w:iCs w:val="0"/>
                <w:color w:val="000000"/>
                <w:sz w:val="22"/>
                <w:szCs w:val="22"/>
                <w:highlight w:val="none"/>
                <w:u w:val="none"/>
              </w:rPr>
              <w:suppressLineNumbers w:val="0"/>
            </w:pPr>
            <w:r>
              <w:rPr>
                <w:rFonts w:hint="eastAsia" w:ascii="宋体" w:hAnsi="宋体" w:eastAsia="宋体" w:cs="宋体"/>
                <w:b/>
                <w:bCs/>
                <w:i w:val="0"/>
                <w:iCs w:val="0"/>
                <w:color w:val="000000"/>
                <w:sz w:val="22"/>
                <w:szCs w:val="22"/>
                <w:highlight w:val="none"/>
                <w:u w:val="none"/>
                <w:lang w:val="en-US" w:eastAsia="zh-CN" w:bidi="ar"/>
              </w:rPr>
              <w:t xml:space="preserve">合价</w:t>
            </w:r>
            <w:r/>
          </w:p>
        </w:tc>
      </w:tr>
      <w:tr>
        <w:trPr>
          <w:trHeight w:val="4705"/>
        </w:trPr>
        <w:tc>
          <w:tcPr>
            <w:shd w:val="clear" w:color="auto" w:fill="auto"/>
            <w:tcBorders>
              <w:top w:val="single" w:color="000000" w:sz="4" w:space="0"/>
              <w:left w:val="single" w:color="000000" w:sz="4" w:space="0"/>
              <w:bottom w:val="single" w:color="000000" w:sz="4" w:space="0"/>
              <w:right w:val="single" w:color="000000" w:sz="4" w:space="0"/>
            </w:tcBorders>
            <w:tcW w:w="543" w:type="dxa"/>
            <w:vAlign w:val="center"/>
            <w:textDirection w:val="lrTb"/>
            <w:noWrap w:val="false"/>
          </w:tcPr>
          <w:p>
            <w:pPr>
              <w:jc w:val="center"/>
              <w:widowControl/>
              <w:rPr>
                <w:rFonts w:hint="eastAsia" w:ascii="宋体" w:hAnsi="宋体" w:eastAsia="宋体" w:cs="宋体"/>
                <w:i w:val="0"/>
                <w:iCs w:val="0"/>
                <w:color w:val="000000"/>
                <w:sz w:val="22"/>
                <w:szCs w:val="22"/>
                <w:highlight w:val="none"/>
                <w:u w:val="none"/>
              </w:rPr>
            </w:pPr>
            <w:r>
              <w:rPr>
                <w:rFonts w:hint="eastAsia" w:ascii="宋体" w:hAnsi="宋体" w:eastAsia="宋体" w:cs="宋体"/>
                <w:color w:val="000000"/>
                <w:sz w:val="22"/>
                <w:szCs w:val="22"/>
                <w:highlight w:val="none"/>
              </w:rPr>
              <w:t xml:space="preserve">1</w:t>
            </w:r>
            <w:r/>
          </w:p>
        </w:tc>
        <w:tc>
          <w:tcPr>
            <w:gridSpan w:val="4"/>
            <w:shd w:val="clear" w:color="auto" w:fill="auto"/>
            <w:tcBorders>
              <w:top w:val="single" w:color="000000" w:sz="4" w:space="0"/>
              <w:left w:val="single" w:color="000000" w:sz="4" w:space="0"/>
              <w:bottom w:val="single" w:color="000000" w:sz="4" w:space="0"/>
              <w:right w:val="single" w:color="000000" w:sz="4" w:space="0"/>
            </w:tcBorders>
            <w:tcW w:w="2680" w:type="dxa"/>
            <w:vAlign w:val="center"/>
            <w:textDirection w:val="lrTb"/>
            <w:noWrap/>
          </w:tcPr>
          <w:p>
            <w:pPr>
              <w:jc w:val="center"/>
              <w:widowControl/>
              <w:rPr>
                <w:rFonts w:hint="eastAsia" w:ascii="宋体" w:hAnsi="宋体" w:eastAsia="宋体" w:cs="宋体"/>
                <w:i w:val="0"/>
                <w:iCs w:val="0"/>
                <w:color w:val="000000"/>
                <w:sz w:val="22"/>
                <w:szCs w:val="22"/>
                <w:highlight w:val="none"/>
                <w:u w:val="none"/>
              </w:rPr>
            </w:pPr>
            <w:r>
              <w:rPr>
                <w:rFonts w:hint="eastAsia" w:ascii="宋体" w:hAnsi="宋体" w:eastAsia="宋体" w:cs="宋体"/>
                <w:color w:val="000000"/>
                <w:sz w:val="22"/>
                <w:szCs w:val="22"/>
                <w:highlight w:val="none"/>
              </w:rPr>
              <w:t xml:space="preserve">生态浮岛</w:t>
            </w:r>
            <w:r/>
          </w:p>
        </w:tc>
        <w:tc>
          <w:tcPr>
            <w:shd w:val="clear" w:color="auto" w:fill="auto"/>
            <w:tcBorders>
              <w:top w:val="single" w:color="000000" w:sz="4" w:space="0"/>
              <w:left w:val="single" w:color="000000" w:sz="4" w:space="0"/>
              <w:bottom w:val="single" w:color="000000" w:sz="4" w:space="0"/>
              <w:right w:val="single" w:color="000000" w:sz="4" w:space="0"/>
            </w:tcBorders>
            <w:tcW w:w="3400" w:type="dxa"/>
            <w:vAlign w:val="center"/>
            <w:textDirection w:val="lrTb"/>
            <w:noWrap w:val="false"/>
          </w:tcPr>
          <w:p>
            <w:pPr>
              <w:jc w:val="left"/>
              <w:widowControl/>
              <w:rPr>
                <w:rFonts w:hint="eastAsia" w:ascii="宋体" w:hAnsi="宋体" w:eastAsia="宋体" w:cs="宋体"/>
                <w:i w:val="0"/>
                <w:iCs w:val="0"/>
                <w:color w:val="000000"/>
                <w:sz w:val="22"/>
                <w:szCs w:val="22"/>
                <w:highlight w:val="none"/>
                <w:u w:val="none"/>
              </w:rPr>
            </w:pPr>
            <w:r>
              <w:rPr>
                <w:rFonts w:hint="eastAsia" w:ascii="宋体" w:hAnsi="宋体" w:eastAsia="宋体" w:cs="宋体"/>
                <w:color w:val="000000"/>
                <w:sz w:val="22"/>
                <w:szCs w:val="22"/>
                <w:highlight w:val="none"/>
                <w:lang w:eastAsia="zh-CN"/>
              </w:rPr>
              <w:t xml:space="preserve">1、</w:t>
            </w:r>
            <w:r>
              <w:rPr>
                <w:rFonts w:hint="eastAsia" w:ascii="宋体" w:hAnsi="宋体" w:eastAsia="宋体" w:cs="宋体"/>
                <w:color w:val="000000"/>
                <w:sz w:val="22"/>
                <w:szCs w:val="22"/>
                <w:highlight w:val="none"/>
              </w:rPr>
              <w:t xml:space="preserve">日常巡查：每周巡查两次，松动及时固定，避免整个浮床连带损伤。</w:t>
            </w:r>
            <w:r>
              <w:rPr>
                <w:rFonts w:hint="eastAsia" w:ascii="宋体" w:hAnsi="宋体" w:eastAsia="宋体" w:cs="宋体"/>
                <w:color w:val="000000"/>
                <w:sz w:val="22"/>
                <w:szCs w:val="22"/>
                <w:highlight w:val="none"/>
              </w:rPr>
              <w:br/>
            </w:r>
            <w:r>
              <w:rPr>
                <w:rFonts w:hint="eastAsia" w:ascii="宋体" w:hAnsi="宋体" w:eastAsia="宋体" w:cs="宋体"/>
                <w:color w:val="000000"/>
                <w:sz w:val="22"/>
                <w:szCs w:val="22"/>
                <w:highlight w:val="none"/>
              </w:rPr>
              <w:t xml:space="preserve">2、及时修剪枯黄、枯死和倒伏植株，及时</w:t>
            </w:r>
            <w:r>
              <w:rPr>
                <w:rFonts w:hint="eastAsia" w:ascii="宋体" w:hAnsi="宋体" w:eastAsia="宋体" w:cs="宋体"/>
                <w:color w:val="000000"/>
                <w:sz w:val="22"/>
                <w:szCs w:val="22"/>
                <w:highlight w:val="none"/>
                <w:lang w:eastAsia="zh-CN"/>
              </w:rPr>
              <w:t xml:space="preserve">清理</w:t>
            </w:r>
            <w:r>
              <w:rPr>
                <w:rFonts w:hint="eastAsia" w:ascii="宋体" w:hAnsi="宋体" w:eastAsia="宋体" w:cs="宋体"/>
                <w:color w:val="000000"/>
                <w:sz w:val="22"/>
                <w:szCs w:val="22"/>
                <w:highlight w:val="none"/>
              </w:rPr>
              <w:t xml:space="preserve">。</w:t>
            </w:r>
            <w:r>
              <w:rPr>
                <w:rFonts w:hint="eastAsia" w:ascii="宋体" w:hAnsi="宋体" w:eastAsia="宋体" w:cs="宋体"/>
                <w:color w:val="000000"/>
                <w:sz w:val="22"/>
                <w:szCs w:val="22"/>
                <w:highlight w:val="none"/>
              </w:rPr>
              <w:br/>
            </w:r>
            <w:r>
              <w:rPr>
                <w:rFonts w:hint="eastAsia" w:ascii="宋体" w:hAnsi="宋体" w:eastAsia="宋体" w:cs="宋体"/>
                <w:color w:val="000000"/>
                <w:sz w:val="22"/>
                <w:szCs w:val="22"/>
                <w:highlight w:val="none"/>
              </w:rPr>
              <w:t xml:space="preserve">3、定期去除杂草，除草时注意不要破坏植被根系。</w:t>
            </w:r>
            <w:r>
              <w:rPr>
                <w:rFonts w:hint="eastAsia" w:ascii="宋体" w:hAnsi="宋体" w:eastAsia="宋体" w:cs="宋体"/>
                <w:color w:val="000000"/>
                <w:sz w:val="22"/>
                <w:szCs w:val="22"/>
                <w:highlight w:val="none"/>
              </w:rPr>
              <w:br/>
            </w:r>
            <w:r>
              <w:rPr>
                <w:rFonts w:hint="eastAsia" w:ascii="宋体" w:hAnsi="宋体" w:eastAsia="宋体" w:cs="宋体"/>
                <w:color w:val="000000"/>
                <w:sz w:val="22"/>
                <w:szCs w:val="22"/>
                <w:highlight w:val="none"/>
              </w:rPr>
              <w:t xml:space="preserve">4、冬至后至立春萌动前应对枯萎枝叶进行修剪。</w:t>
            </w:r>
            <w:r>
              <w:rPr>
                <w:rFonts w:hint="eastAsia" w:ascii="宋体" w:hAnsi="宋体" w:eastAsia="宋体" w:cs="宋体"/>
                <w:color w:val="000000"/>
                <w:sz w:val="22"/>
                <w:szCs w:val="22"/>
                <w:highlight w:val="none"/>
              </w:rPr>
              <w:br/>
            </w:r>
            <w:r>
              <w:rPr>
                <w:rFonts w:hint="eastAsia" w:ascii="宋体" w:hAnsi="宋体" w:eastAsia="宋体" w:cs="宋体"/>
                <w:color w:val="000000"/>
                <w:sz w:val="22"/>
                <w:szCs w:val="22"/>
                <w:highlight w:val="none"/>
              </w:rPr>
              <w:t xml:space="preserve">5、对于因病虫害等原因造成某个或某些植被死亡时，应将植被撤出，并进行相应的补种；当植物有严重病虫害时，应撤出后再喷洒杀虫剂处理。</w:t>
            </w:r>
            <w:r>
              <w:rPr>
                <w:rFonts w:hint="eastAsia" w:ascii="宋体" w:hAnsi="宋体" w:eastAsia="宋体" w:cs="宋体"/>
                <w:color w:val="000000"/>
                <w:sz w:val="22"/>
                <w:szCs w:val="22"/>
                <w:highlight w:val="none"/>
              </w:rPr>
              <w:br/>
            </w:r>
            <w:r>
              <w:rPr>
                <w:rFonts w:hint="eastAsia" w:ascii="宋体" w:hAnsi="宋体" w:eastAsia="宋体" w:cs="宋体"/>
                <w:color w:val="000000"/>
                <w:sz w:val="22"/>
                <w:szCs w:val="22"/>
                <w:highlight w:val="none"/>
              </w:rPr>
              <w:t xml:space="preserve">6、如浮床破损需要更换，及时跟甲方沟通协商另外更换新浮床，新浮床费用根据市场价格另行计算。</w:t>
            </w:r>
            <w:r/>
          </w:p>
        </w:tc>
        <w:tc>
          <w:tcPr>
            <w:shd w:val="clear" w:color="auto" w:fill="auto"/>
            <w:tcBorders>
              <w:top w:val="single" w:color="000000" w:sz="4" w:space="0"/>
              <w:left w:val="single" w:color="000000" w:sz="4" w:space="0"/>
              <w:bottom w:val="single" w:color="000000" w:sz="4" w:space="0"/>
              <w:right w:val="single" w:color="000000" w:sz="4" w:space="0"/>
            </w:tcBorders>
            <w:tcW w:w="882"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w:t>
            </w:r>
            <w:r/>
          </w:p>
        </w:tc>
        <w:tc>
          <w:tcPr>
            <w:shd w:val="clear" w:color="auto" w:fill="auto"/>
            <w:tcBorders>
              <w:top w:val="single" w:color="000000" w:sz="4" w:space="0"/>
              <w:left w:val="single" w:color="000000" w:sz="4" w:space="0"/>
              <w:bottom w:val="single" w:color="000000" w:sz="4" w:space="0"/>
              <w:right w:val="single" w:color="000000" w:sz="4" w:space="0"/>
            </w:tcBorders>
            <w:tcW w:w="916"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1500</w:t>
            </w:r>
            <w:r/>
          </w:p>
        </w:tc>
        <w:tc>
          <w:tcPr>
            <w:shd w:val="clear" w:color="auto" w:fill="auto"/>
            <w:tcBorders>
              <w:top w:val="single" w:color="000000" w:sz="4" w:space="0"/>
              <w:left w:val="single" w:color="000000" w:sz="4" w:space="0"/>
              <w:bottom w:val="single" w:color="000000" w:sz="4" w:space="0"/>
              <w:right w:val="single" w:color="000000" w:sz="4" w:space="0"/>
            </w:tcBorders>
            <w:tcW w:w="780" w:type="dxa"/>
            <w:vAlign w:val="center"/>
            <w:textDirection w:val="lrTb"/>
            <w:noWrap/>
          </w:tcPr>
          <w:p>
            <w:pPr>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136"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rPr>
            </w:r>
            <w:r/>
          </w:p>
        </w:tc>
      </w:tr>
      <w:tr>
        <w:trPr>
          <w:trHeight w:val="323"/>
        </w:trPr>
        <w:tc>
          <w:tcPr>
            <w:shd w:val="clear" w:color="auto" w:fill="auto"/>
            <w:tcBorders>
              <w:top w:val="single" w:color="000000" w:sz="4" w:space="0"/>
              <w:left w:val="single" w:color="000000" w:sz="4" w:space="0"/>
              <w:bottom w:val="single" w:color="000000" w:sz="4" w:space="0"/>
              <w:right w:val="single" w:color="000000" w:sz="4" w:space="0"/>
            </w:tcBorders>
            <w:tcW w:w="543" w:type="dxa"/>
            <w:vAlign w:val="center"/>
            <w:textDirection w:val="lrTb"/>
            <w:noWrap/>
          </w:tcPr>
          <w:p>
            <w:pPr>
              <w:jc w:val="center"/>
              <w:widowControl/>
              <w:rPr>
                <w:rFonts w:hint="eastAsia" w:ascii="宋体" w:hAnsi="宋体" w:eastAsia="宋体" w:cs="宋体"/>
                <w:i w:val="0"/>
                <w:iCs w:val="0"/>
                <w:color w:val="000000"/>
                <w:sz w:val="22"/>
                <w:szCs w:val="22"/>
                <w:highlight w:val="none"/>
                <w:u w:val="none"/>
              </w:rPr>
            </w:pPr>
            <w:r>
              <w:rPr>
                <w:rFonts w:hint="eastAsia" w:ascii="宋体" w:hAnsi="宋体" w:eastAsia="宋体" w:cs="宋体"/>
                <w:color w:val="000000"/>
                <w:sz w:val="22"/>
                <w:szCs w:val="22"/>
                <w:highlight w:val="none"/>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624" w:type="dxa"/>
            <w:vAlign w:val="center"/>
            <w:vMerge w:val="restart"/>
            <w:textDirection w:val="lrTb"/>
            <w:noWrap w:val="false"/>
          </w:tcPr>
          <w:p>
            <w:pPr>
              <w:jc w:val="center"/>
              <w:widowControl/>
              <w:rPr>
                <w:rFonts w:hint="eastAsia" w:ascii="宋体" w:hAnsi="宋体" w:eastAsia="宋体" w:cs="宋体"/>
                <w:i w:val="0"/>
                <w:iCs w:val="0"/>
                <w:color w:val="000000"/>
                <w:sz w:val="22"/>
                <w:szCs w:val="22"/>
                <w:highlight w:val="none"/>
                <w:u w:val="none"/>
              </w:rPr>
            </w:pPr>
            <w:r>
              <w:rPr>
                <w:rFonts w:hint="eastAsia" w:ascii="宋体" w:hAnsi="宋体" w:eastAsia="宋体" w:cs="宋体"/>
                <w:color w:val="000000"/>
                <w:sz w:val="22"/>
                <w:szCs w:val="22"/>
                <w:highlight w:val="none"/>
              </w:rPr>
              <w:t xml:space="preserve">设备维修、保养</w:t>
            </w:r>
            <w:r/>
          </w:p>
        </w:tc>
        <w:tc>
          <w:tcPr>
            <w:gridSpan w:val="3"/>
            <w:shd w:val="clear" w:color="auto" w:fill="auto"/>
            <w:tcBorders>
              <w:top w:val="single" w:color="000000" w:sz="4" w:space="0"/>
              <w:left w:val="single" w:color="000000" w:sz="4" w:space="0"/>
              <w:bottom w:val="single" w:color="000000" w:sz="4" w:space="0"/>
              <w:right w:val="single" w:color="000000" w:sz="4" w:space="0"/>
            </w:tcBorders>
            <w:tcW w:w="2056" w:type="dxa"/>
            <w:vAlign w:val="center"/>
            <w:textDirection w:val="lrTb"/>
            <w:noWrap w:val="false"/>
          </w:tcPr>
          <w:p>
            <w:pPr>
              <w:jc w:val="center"/>
              <w:widowControl/>
              <w:rPr>
                <w:rFonts w:hint="eastAsia" w:ascii="宋体" w:hAnsi="宋体" w:eastAsia="宋体" w:cs="宋体"/>
                <w:i w:val="0"/>
                <w:iCs w:val="0"/>
                <w:color w:val="000000"/>
                <w:sz w:val="22"/>
                <w:szCs w:val="22"/>
                <w:highlight w:val="none"/>
                <w:u w:val="none"/>
              </w:rPr>
            </w:pPr>
            <w:r>
              <w:rPr>
                <w:rFonts w:hint="eastAsia" w:ascii="宋体" w:hAnsi="宋体" w:eastAsia="宋体" w:cs="宋体"/>
                <w:color w:val="000000"/>
                <w:sz w:val="22"/>
                <w:szCs w:val="22"/>
                <w:highlight w:val="none"/>
              </w:rPr>
              <w:t xml:space="preserve">主电控柜</w:t>
            </w:r>
            <w:r/>
          </w:p>
        </w:tc>
        <w:tc>
          <w:tcPr>
            <w:shd w:val="clear" w:color="auto" w:fill="auto"/>
            <w:tcBorders>
              <w:top w:val="single" w:color="000000" w:sz="4" w:space="0"/>
              <w:left w:val="single" w:color="000000" w:sz="4" w:space="0"/>
              <w:bottom w:val="single" w:color="000000" w:sz="4" w:space="0"/>
              <w:right w:val="single" w:color="000000" w:sz="4" w:space="0"/>
            </w:tcBorders>
            <w:tcW w:w="3400" w:type="dxa"/>
            <w:vAlign w:val="center"/>
            <w:vMerge w:val="restart"/>
            <w:textDirection w:val="lrTb"/>
            <w:noWrap w:val="false"/>
          </w:tcPr>
          <w:p>
            <w:pPr>
              <w:jc w:val="left"/>
              <w:widowControl/>
              <w:rPr>
                <w:rFonts w:hint="eastAsia" w:ascii="宋体" w:hAnsi="宋体" w:eastAsia="宋体" w:cs="宋体"/>
                <w:i w:val="0"/>
                <w:iCs w:val="0"/>
                <w:color w:val="000000"/>
                <w:sz w:val="22"/>
                <w:szCs w:val="22"/>
                <w:highlight w:val="none"/>
                <w:u w:val="none"/>
              </w:rPr>
            </w:pPr>
            <w:r>
              <w:rPr>
                <w:rFonts w:hint="eastAsia" w:ascii="宋体" w:hAnsi="宋体" w:eastAsia="宋体" w:cs="宋体"/>
                <w:color w:val="000000"/>
                <w:sz w:val="22"/>
                <w:szCs w:val="22"/>
                <w:highlight w:val="none"/>
                <w:lang w:eastAsia="zh-CN"/>
              </w:rPr>
              <w:t xml:space="preserve">1、</w:t>
            </w:r>
            <w:r>
              <w:rPr>
                <w:rFonts w:hint="eastAsia" w:ascii="宋体" w:hAnsi="宋体" w:eastAsia="宋体" w:cs="宋体"/>
                <w:color w:val="000000"/>
                <w:sz w:val="22"/>
                <w:szCs w:val="22"/>
                <w:highlight w:val="none"/>
              </w:rPr>
              <w:t xml:space="preserve">电控柜、配电箱定期检修，如发生故障及时维修。</w:t>
            </w:r>
            <w:r>
              <w:rPr>
                <w:rFonts w:hint="eastAsia" w:ascii="宋体" w:hAnsi="宋体" w:eastAsia="宋体" w:cs="宋体"/>
                <w:color w:val="000000"/>
                <w:sz w:val="22"/>
                <w:szCs w:val="22"/>
                <w:highlight w:val="none"/>
              </w:rPr>
              <w:br/>
            </w:r>
            <w:r>
              <w:rPr>
                <w:rFonts w:hint="eastAsia" w:ascii="宋体" w:hAnsi="宋体" w:eastAsia="宋体" w:cs="宋体"/>
                <w:color w:val="000000"/>
                <w:sz w:val="22"/>
                <w:szCs w:val="22"/>
                <w:highlight w:val="none"/>
              </w:rPr>
              <w:t xml:space="preserve">2、生物孵化滤墙及微生物箱定期清洗、维护。</w:t>
            </w:r>
            <w:r>
              <w:rPr>
                <w:rFonts w:hint="eastAsia" w:ascii="宋体" w:hAnsi="宋体" w:eastAsia="宋体" w:cs="宋体"/>
                <w:color w:val="000000"/>
                <w:sz w:val="22"/>
                <w:szCs w:val="22"/>
                <w:highlight w:val="none"/>
              </w:rPr>
              <w:br/>
            </w:r>
            <w:r>
              <w:rPr>
                <w:rFonts w:hint="eastAsia" w:ascii="宋体" w:hAnsi="宋体" w:eastAsia="宋体" w:cs="宋体"/>
                <w:color w:val="000000"/>
                <w:sz w:val="22"/>
                <w:szCs w:val="22"/>
                <w:highlight w:val="none"/>
              </w:rPr>
              <w:t xml:space="preserve">3、微纳米气泡发生器主机及水泵定期检修，若出现故障及时维修，微纳米喷头定期更换，进水系统定期清洗。</w:t>
            </w:r>
            <w:r>
              <w:rPr>
                <w:rFonts w:hint="eastAsia" w:ascii="宋体" w:hAnsi="宋体" w:eastAsia="宋体" w:cs="宋体"/>
                <w:color w:val="000000"/>
                <w:sz w:val="22"/>
                <w:szCs w:val="22"/>
                <w:highlight w:val="none"/>
              </w:rPr>
              <w:br/>
            </w:r>
            <w:r>
              <w:rPr>
                <w:rFonts w:hint="eastAsia" w:ascii="宋体" w:hAnsi="宋体" w:eastAsia="宋体" w:cs="宋体"/>
                <w:color w:val="000000"/>
                <w:sz w:val="22"/>
                <w:szCs w:val="22"/>
                <w:highlight w:val="none"/>
              </w:rPr>
              <w:t xml:space="preserve">4、离子主机定期检修，如发生故障及时维修，过滤系统定期更换。</w:t>
            </w:r>
            <w:r>
              <w:rPr>
                <w:rFonts w:hint="eastAsia" w:ascii="宋体" w:hAnsi="宋体" w:eastAsia="宋体" w:cs="宋体"/>
                <w:color w:val="000000"/>
                <w:sz w:val="22"/>
                <w:szCs w:val="22"/>
                <w:highlight w:val="none"/>
              </w:rPr>
              <w:br/>
            </w:r>
            <w:r>
              <w:rPr>
                <w:rFonts w:hint="eastAsia" w:ascii="宋体" w:hAnsi="宋体" w:eastAsia="宋体" w:cs="宋体"/>
                <w:color w:val="000000"/>
                <w:sz w:val="22"/>
                <w:szCs w:val="22"/>
                <w:highlight w:val="none"/>
              </w:rPr>
              <w:t xml:space="preserve">5、微生物固体床定期检修，如发生故障及时维修，过滤系统定期更换，定期添加固体微生物颗粒。</w:t>
            </w:r>
            <w:r>
              <w:rPr>
                <w:rFonts w:hint="eastAsia" w:ascii="宋体" w:hAnsi="宋体" w:eastAsia="宋体" w:cs="宋体"/>
                <w:color w:val="000000"/>
                <w:sz w:val="22"/>
                <w:szCs w:val="22"/>
                <w:highlight w:val="none"/>
              </w:rPr>
              <w:br/>
            </w:r>
            <w:r>
              <w:rPr>
                <w:rFonts w:hint="eastAsia" w:ascii="宋体" w:hAnsi="宋体" w:eastAsia="宋体" w:cs="宋体"/>
                <w:color w:val="000000"/>
                <w:sz w:val="22"/>
                <w:szCs w:val="22"/>
                <w:highlight w:val="none"/>
              </w:rPr>
              <w:t xml:space="preserve">6、若设备故障无法进行维修，及时跟甲方沟通协商另外更换新设备，新设备费用根据市场价格另行计算。</w:t>
            </w:r>
            <w:r/>
          </w:p>
        </w:tc>
        <w:tc>
          <w:tcPr>
            <w:shd w:val="clear" w:color="auto" w:fill="auto"/>
            <w:tcBorders>
              <w:top w:val="single" w:color="000000" w:sz="4" w:space="0"/>
              <w:left w:val="single" w:color="000000" w:sz="4" w:space="0"/>
              <w:bottom w:val="single" w:color="000000" w:sz="4" w:space="0"/>
              <w:right w:val="single" w:color="000000" w:sz="4" w:space="0"/>
            </w:tcBorders>
            <w:tcW w:w="882"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916" w:type="dxa"/>
            <w:vAlign w:val="center"/>
            <w:vMerge w:val="restart"/>
            <w:textDirection w:val="lrTb"/>
            <w:noWrap w:val="false"/>
          </w:tcPr>
          <w:p>
            <w:pPr>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780" w:type="dxa"/>
            <w:vAlign w:val="center"/>
            <w:textDirection w:val="lrTb"/>
            <w:noWrap/>
          </w:tcPr>
          <w:p>
            <w:pPr>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136"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rPr>
            </w:r>
            <w:r/>
          </w:p>
        </w:tc>
      </w:tr>
      <w:tr>
        <w:trPr>
          <w:trHeight w:val="323"/>
        </w:trPr>
        <w:tc>
          <w:tcPr>
            <w:shd w:val="clear" w:color="auto" w:fill="auto"/>
            <w:tcBorders>
              <w:top w:val="single" w:color="000000" w:sz="4" w:space="0"/>
              <w:left w:val="single" w:color="000000" w:sz="4" w:space="0"/>
              <w:bottom w:val="single" w:color="000000" w:sz="4" w:space="0"/>
              <w:right w:val="single" w:color="000000" w:sz="4" w:space="0"/>
            </w:tcBorders>
            <w:tcW w:w="543" w:type="dxa"/>
            <w:vAlign w:val="center"/>
            <w:textDirection w:val="lrTb"/>
            <w:noWrap/>
          </w:tcPr>
          <w:p>
            <w:pPr>
              <w:jc w:val="center"/>
              <w:widowControl/>
              <w:rPr>
                <w:rFonts w:hint="eastAsia" w:ascii="宋体" w:hAnsi="宋体" w:eastAsia="宋体" w:cs="宋体"/>
                <w:i w:val="0"/>
                <w:iCs w:val="0"/>
                <w:color w:val="000000"/>
                <w:sz w:val="22"/>
                <w:szCs w:val="22"/>
                <w:highlight w:val="none"/>
                <w:u w:val="none"/>
              </w:rPr>
            </w:pPr>
            <w:r>
              <w:rPr>
                <w:rFonts w:hint="eastAsia" w:ascii="宋体" w:hAnsi="宋体" w:eastAsia="宋体" w:cs="宋体"/>
                <w:color w:val="000000"/>
                <w:sz w:val="22"/>
                <w:szCs w:val="22"/>
                <w:highlight w:val="none"/>
              </w:rPr>
              <w:t xml:space="preserve">3</w:t>
            </w:r>
            <w:r/>
          </w:p>
        </w:tc>
        <w:tc>
          <w:tcPr>
            <w:shd w:val="clear" w:color="auto" w:fill="auto"/>
            <w:tcBorders>
              <w:top w:val="single" w:color="000000" w:sz="4" w:space="0"/>
              <w:left w:val="single" w:color="000000" w:sz="4" w:space="0"/>
              <w:bottom w:val="single" w:color="000000" w:sz="4" w:space="0"/>
              <w:right w:val="single" w:color="000000" w:sz="4" w:space="0"/>
            </w:tcBorders>
            <w:tcW w:w="624" w:type="dxa"/>
            <w:vAlign w:val="center"/>
            <w:vMerge w:val="continue"/>
            <w:textDirection w:val="lrTb"/>
            <w:noWrap w:val="false"/>
          </w:tcPr>
          <w:p>
            <w:pPr>
              <w:jc w:val="left"/>
              <w:widowControl/>
              <w:rPr>
                <w:rFonts w:hint="eastAsia" w:ascii="宋体" w:hAnsi="宋体" w:eastAsia="宋体" w:cs="宋体"/>
                <w:i w:val="0"/>
                <w:iCs w:val="0"/>
                <w:color w:val="000000"/>
                <w:sz w:val="22"/>
                <w:szCs w:val="22"/>
                <w:highlight w:val="none"/>
                <w:u w:val="none"/>
              </w:rPr>
            </w:pPr>
            <w:r>
              <w:rPr>
                <w:rFonts w:hint="eastAsia" w:ascii="宋体" w:hAnsi="宋体" w:eastAsia="宋体" w:cs="宋体"/>
                <w:i w:val="0"/>
                <w:iCs w:val="0"/>
                <w:color w:val="000000"/>
                <w:sz w:val="22"/>
                <w:szCs w:val="22"/>
                <w:highlight w:val="none"/>
                <w:u w:val="none"/>
              </w:rPr>
            </w:r>
            <w:r/>
          </w:p>
        </w:tc>
        <w:tc>
          <w:tcPr>
            <w:gridSpan w:val="3"/>
            <w:shd w:val="clear" w:color="auto" w:fill="auto"/>
            <w:tcBorders>
              <w:top w:val="single" w:color="000000" w:sz="4" w:space="0"/>
              <w:left w:val="single" w:color="000000" w:sz="4" w:space="0"/>
              <w:bottom w:val="single" w:color="000000" w:sz="4" w:space="0"/>
              <w:right w:val="single" w:color="000000" w:sz="4" w:space="0"/>
            </w:tcBorders>
            <w:tcW w:w="2056" w:type="dxa"/>
            <w:vAlign w:val="center"/>
            <w:textDirection w:val="lrTb"/>
            <w:noWrap w:val="false"/>
          </w:tcPr>
          <w:p>
            <w:pPr>
              <w:jc w:val="center"/>
              <w:widowControl/>
              <w:rPr>
                <w:rFonts w:hint="eastAsia" w:ascii="宋体" w:hAnsi="宋体" w:eastAsia="宋体" w:cs="宋体"/>
                <w:i w:val="0"/>
                <w:iCs w:val="0"/>
                <w:color w:val="000000"/>
                <w:sz w:val="22"/>
                <w:szCs w:val="22"/>
                <w:highlight w:val="none"/>
                <w:u w:val="none"/>
              </w:rPr>
            </w:pPr>
            <w:r>
              <w:rPr>
                <w:rFonts w:hint="eastAsia" w:ascii="宋体" w:hAnsi="宋体" w:eastAsia="宋体" w:cs="宋体"/>
                <w:color w:val="000000"/>
                <w:sz w:val="22"/>
                <w:szCs w:val="22"/>
                <w:highlight w:val="none"/>
              </w:rPr>
              <w:t xml:space="preserve">配电分箱</w:t>
            </w:r>
            <w:r/>
          </w:p>
        </w:tc>
        <w:tc>
          <w:tcPr>
            <w:shd w:val="clear" w:color="auto" w:fill="auto"/>
            <w:tcBorders>
              <w:top w:val="single" w:color="000000" w:sz="4" w:space="0"/>
              <w:left w:val="single" w:color="000000" w:sz="4" w:space="0"/>
              <w:bottom w:val="single" w:color="000000" w:sz="4" w:space="0"/>
              <w:right w:val="single" w:color="000000" w:sz="4" w:space="0"/>
            </w:tcBorders>
            <w:tcW w:w="3400" w:type="dxa"/>
            <w:vAlign w:val="center"/>
            <w:vMerge w:val="continue"/>
            <w:textDirection w:val="lrTb"/>
            <w:noWrap w:val="false"/>
          </w:tcPr>
          <w:p>
            <w:pPr>
              <w:jc w:val="left"/>
              <w:widowControl/>
              <w:rPr>
                <w:rFonts w:hint="eastAsia" w:ascii="宋体" w:hAnsi="宋体" w:eastAsia="宋体" w:cs="宋体"/>
                <w:i w:val="0"/>
                <w:iCs w:val="0"/>
                <w:color w:val="000000"/>
                <w:sz w:val="22"/>
                <w:szCs w:val="22"/>
                <w:highlight w:val="none"/>
                <w:u w:val="none"/>
              </w:rPr>
            </w:pPr>
            <w:r>
              <w:rPr>
                <w:rFonts w:hint="eastAsia" w:ascii="宋体" w:hAnsi="宋体" w:eastAsia="宋体" w:cs="宋体"/>
                <w:i w:val="0"/>
                <w:iCs w:val="0"/>
                <w:color w:val="000000"/>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882"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只</w:t>
            </w:r>
            <w:r/>
          </w:p>
        </w:tc>
        <w:tc>
          <w:tcPr>
            <w:shd w:val="clear" w:color="auto" w:fill="auto"/>
            <w:tcBorders>
              <w:top w:val="single" w:color="000000" w:sz="4" w:space="0"/>
              <w:left w:val="single" w:color="000000" w:sz="4" w:space="0"/>
              <w:bottom w:val="single" w:color="000000" w:sz="4" w:space="0"/>
              <w:right w:val="single" w:color="000000" w:sz="4" w:space="0"/>
            </w:tcBorders>
            <w:tcW w:w="916" w:type="dxa"/>
            <w:vAlign w:val="center"/>
            <w:vMerge w:val="restart"/>
            <w:textDirection w:val="lrTb"/>
            <w:noWrap w:val="false"/>
          </w:tcPr>
          <w:p>
            <w:pPr>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25</w:t>
            </w:r>
            <w:r/>
          </w:p>
        </w:tc>
        <w:tc>
          <w:tcPr>
            <w:shd w:val="clear" w:color="auto" w:fill="auto"/>
            <w:tcBorders>
              <w:top w:val="single" w:color="000000" w:sz="4" w:space="0"/>
              <w:left w:val="single" w:color="000000" w:sz="4" w:space="0"/>
              <w:bottom w:val="single" w:color="000000" w:sz="4" w:space="0"/>
              <w:right w:val="single" w:color="000000" w:sz="4" w:space="0"/>
            </w:tcBorders>
            <w:tcW w:w="780" w:type="dxa"/>
            <w:vAlign w:val="center"/>
            <w:textDirection w:val="lrTb"/>
            <w:noWrap/>
          </w:tcPr>
          <w:p>
            <w:pPr>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136"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rPr>
            </w:r>
            <w:r/>
          </w:p>
        </w:tc>
      </w:tr>
      <w:tr>
        <w:trPr>
          <w:trHeight w:val="636"/>
        </w:trPr>
        <w:tc>
          <w:tcPr>
            <w:shd w:val="clear" w:color="auto" w:fill="auto"/>
            <w:tcBorders>
              <w:top w:val="single" w:color="000000" w:sz="4" w:space="0"/>
              <w:left w:val="single" w:color="000000" w:sz="4" w:space="0"/>
              <w:bottom w:val="single" w:color="000000" w:sz="4" w:space="0"/>
              <w:right w:val="single" w:color="000000" w:sz="4" w:space="0"/>
            </w:tcBorders>
            <w:tcW w:w="543" w:type="dxa"/>
            <w:vAlign w:val="center"/>
            <w:vMerge w:val="restart"/>
            <w:textDirection w:val="lrTb"/>
            <w:noWrap w:val="false"/>
          </w:tcPr>
          <w:p>
            <w:pPr>
              <w:jc w:val="center"/>
              <w:widowControl/>
              <w:rPr>
                <w:rFonts w:hint="eastAsia" w:ascii="宋体" w:hAnsi="宋体" w:eastAsia="宋体" w:cs="宋体"/>
                <w:i w:val="0"/>
                <w:iCs w:val="0"/>
                <w:color w:val="000000"/>
                <w:sz w:val="22"/>
                <w:szCs w:val="22"/>
                <w:highlight w:val="none"/>
                <w:u w:val="none"/>
              </w:rPr>
            </w:pPr>
            <w:r>
              <w:rPr>
                <w:rFonts w:hint="eastAsia" w:ascii="宋体" w:hAnsi="宋体" w:eastAsia="宋体" w:cs="宋体"/>
                <w:color w:val="000000"/>
                <w:sz w:val="22"/>
                <w:szCs w:val="22"/>
                <w:highlight w:val="none"/>
              </w:rPr>
              <w:t xml:space="preserve">4</w:t>
            </w:r>
            <w:r/>
          </w:p>
        </w:tc>
        <w:tc>
          <w:tcPr>
            <w:shd w:val="clear" w:color="auto" w:fill="auto"/>
            <w:tcBorders>
              <w:top w:val="single" w:color="000000" w:sz="4" w:space="0"/>
              <w:left w:val="single" w:color="000000" w:sz="4" w:space="0"/>
              <w:bottom w:val="single" w:color="000000" w:sz="4" w:space="0"/>
              <w:right w:val="single" w:color="000000" w:sz="4" w:space="0"/>
            </w:tcBorders>
            <w:tcW w:w="624" w:type="dxa"/>
            <w:vAlign w:val="center"/>
            <w:vMerge w:val="continue"/>
            <w:textDirection w:val="lrTb"/>
            <w:noWrap w:val="false"/>
          </w:tcPr>
          <w:p>
            <w:pPr>
              <w:jc w:val="left"/>
              <w:widowControl/>
              <w:rPr>
                <w:rFonts w:hint="eastAsia" w:ascii="宋体" w:hAnsi="宋体" w:eastAsia="宋体" w:cs="宋体"/>
                <w:i w:val="0"/>
                <w:iCs w:val="0"/>
                <w:color w:val="000000"/>
                <w:sz w:val="22"/>
                <w:szCs w:val="22"/>
                <w:highlight w:val="none"/>
                <w:u w:val="none"/>
              </w:rPr>
            </w:pPr>
            <w:r>
              <w:rPr>
                <w:rFonts w:hint="eastAsia" w:ascii="宋体" w:hAnsi="宋体" w:eastAsia="宋体" w:cs="宋体"/>
                <w:i w:val="0"/>
                <w:iCs w:val="0"/>
                <w:color w:val="000000"/>
                <w:sz w:val="22"/>
                <w:szCs w:val="22"/>
                <w:highlight w:val="none"/>
                <w:u w:val="none"/>
              </w:rPr>
            </w:r>
            <w:r/>
          </w:p>
        </w:tc>
        <w:tc>
          <w:tcPr>
            <w:gridSpan w:val="2"/>
            <w:shd w:val="clear" w:color="auto" w:fill="auto"/>
            <w:tcBorders>
              <w:top w:val="single" w:color="000000" w:sz="4" w:space="0"/>
              <w:left w:val="single" w:color="000000" w:sz="4" w:space="0"/>
              <w:bottom w:val="single" w:color="000000" w:sz="4" w:space="0"/>
              <w:right w:val="single" w:color="000000" w:sz="4" w:space="0"/>
            </w:tcBorders>
            <w:tcW w:w="1028" w:type="dxa"/>
            <w:vAlign w:val="center"/>
            <w:vMerge w:val="restart"/>
            <w:textDirection w:val="lrTb"/>
            <w:noWrap w:val="false"/>
          </w:tcPr>
          <w:p>
            <w:pPr>
              <w:jc w:val="center"/>
              <w:widowControl/>
              <w:rPr>
                <w:rFonts w:hint="eastAsia" w:ascii="宋体" w:hAnsi="宋体" w:eastAsia="宋体" w:cs="宋体"/>
                <w:i w:val="0"/>
                <w:iCs w:val="0"/>
                <w:color w:val="000000"/>
                <w:sz w:val="22"/>
                <w:szCs w:val="22"/>
                <w:highlight w:val="none"/>
                <w:u w:val="none"/>
              </w:rPr>
            </w:pPr>
            <w:r>
              <w:rPr>
                <w:rFonts w:hint="eastAsia" w:ascii="宋体" w:hAnsi="宋体" w:eastAsia="宋体" w:cs="宋体"/>
                <w:color w:val="000000"/>
                <w:sz w:val="22"/>
                <w:szCs w:val="22"/>
                <w:highlight w:val="none"/>
              </w:rPr>
              <w:t xml:space="preserve">点源净化装置组合（氮、磷一体化处理设备）</w:t>
            </w:r>
            <w:r/>
          </w:p>
        </w:tc>
        <w:tc>
          <w:tcPr>
            <w:shd w:val="clear" w:color="auto" w:fill="auto"/>
            <w:tcBorders>
              <w:top w:val="single" w:color="000000" w:sz="4" w:space="0"/>
              <w:left w:val="single" w:color="000000" w:sz="4" w:space="0"/>
              <w:bottom w:val="single" w:color="000000" w:sz="4" w:space="0"/>
              <w:right w:val="single" w:color="000000" w:sz="4" w:space="0"/>
            </w:tcBorders>
            <w:tcW w:w="1028" w:type="dxa"/>
            <w:vAlign w:val="center"/>
            <w:textDirection w:val="lrTb"/>
            <w:noWrap w:val="false"/>
          </w:tcPr>
          <w:p>
            <w:pPr>
              <w:jc w:val="center"/>
              <w:widowControl/>
              <w:rPr>
                <w:rFonts w:hint="eastAsia" w:ascii="宋体" w:hAnsi="宋体" w:eastAsia="宋体" w:cs="宋体"/>
                <w:i w:val="0"/>
                <w:iCs w:val="0"/>
                <w:color w:val="000000"/>
                <w:sz w:val="22"/>
                <w:szCs w:val="22"/>
                <w:highlight w:val="none"/>
                <w:u w:val="none"/>
              </w:rPr>
            </w:pPr>
            <w:r>
              <w:rPr>
                <w:rFonts w:hint="eastAsia" w:ascii="宋体" w:hAnsi="宋体" w:eastAsia="宋体" w:cs="宋体"/>
                <w:color w:val="000000"/>
                <w:sz w:val="22"/>
                <w:szCs w:val="22"/>
                <w:highlight w:val="none"/>
              </w:rPr>
              <w:t xml:space="preserve">生物孵化滤墙</w:t>
            </w:r>
            <w:r/>
          </w:p>
        </w:tc>
        <w:tc>
          <w:tcPr>
            <w:shd w:val="clear" w:color="auto" w:fill="auto"/>
            <w:tcBorders>
              <w:top w:val="single" w:color="000000" w:sz="4" w:space="0"/>
              <w:left w:val="single" w:color="000000" w:sz="4" w:space="0"/>
              <w:bottom w:val="single" w:color="000000" w:sz="4" w:space="0"/>
              <w:right w:val="single" w:color="000000" w:sz="4" w:space="0"/>
            </w:tcBorders>
            <w:tcW w:w="3400" w:type="dxa"/>
            <w:vAlign w:val="center"/>
            <w:vMerge w:val="continue"/>
            <w:textDirection w:val="lrTb"/>
            <w:noWrap w:val="false"/>
          </w:tcPr>
          <w:p>
            <w:pPr>
              <w:jc w:val="left"/>
              <w:widowControl/>
              <w:rPr>
                <w:rFonts w:hint="eastAsia" w:ascii="宋体" w:hAnsi="宋体" w:eastAsia="宋体" w:cs="宋体"/>
                <w:i w:val="0"/>
                <w:iCs w:val="0"/>
                <w:color w:val="000000"/>
                <w:sz w:val="22"/>
                <w:szCs w:val="22"/>
                <w:highlight w:val="none"/>
                <w:u w:val="none"/>
              </w:rPr>
            </w:pPr>
            <w:r>
              <w:rPr>
                <w:rFonts w:hint="eastAsia" w:ascii="宋体" w:hAnsi="宋体" w:eastAsia="宋体" w:cs="宋体"/>
                <w:i w:val="0"/>
                <w:iCs w:val="0"/>
                <w:color w:val="000000"/>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882" w:type="dxa"/>
            <w:vAlign w:val="center"/>
            <w:vMerge w:val="restart"/>
            <w:textDirection w:val="lrTb"/>
            <w:noWrap w:val="false"/>
          </w:tcPr>
          <w:p>
            <w:pPr>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916" w:type="dxa"/>
            <w:vAlign w:val="center"/>
            <w:vMerge w:val="restart"/>
            <w:textDirection w:val="lrTb"/>
            <w:noWrap w:val="false"/>
          </w:tcPr>
          <w:p>
            <w:pPr>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6</w:t>
            </w:r>
            <w:r/>
          </w:p>
        </w:tc>
        <w:tc>
          <w:tcPr>
            <w:shd w:val="clear" w:color="auto" w:fill="auto"/>
            <w:tcBorders>
              <w:top w:val="single" w:color="000000" w:sz="4" w:space="0"/>
              <w:left w:val="single" w:color="000000" w:sz="4" w:space="0"/>
              <w:bottom w:val="single" w:color="000000" w:sz="4" w:space="0"/>
              <w:right w:val="single" w:color="000000" w:sz="4" w:space="0"/>
            </w:tcBorders>
            <w:tcW w:w="780" w:type="dxa"/>
            <w:vAlign w:val="center"/>
            <w:vMerge w:val="restart"/>
            <w:textDirection w:val="lrTb"/>
            <w:noWrap/>
          </w:tcPr>
          <w:p>
            <w:pPr>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136" w:type="dxa"/>
            <w:vAlign w:val="center"/>
            <w:vMerge w:val="restart"/>
            <w:textDirection w:val="lrTb"/>
            <w:noWrap w:val="false"/>
          </w:tcPr>
          <w:p>
            <w:pPr>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rPr>
            </w:r>
            <w:r/>
          </w:p>
        </w:tc>
      </w:tr>
      <w:tr>
        <w:trPr>
          <w:trHeight w:val="323"/>
        </w:trPr>
        <w:tc>
          <w:tcPr>
            <w:shd w:val="clear" w:color="auto" w:fill="auto"/>
            <w:tcBorders>
              <w:top w:val="single" w:color="000000" w:sz="4" w:space="0"/>
              <w:left w:val="single" w:color="000000" w:sz="4" w:space="0"/>
              <w:bottom w:val="single" w:color="000000" w:sz="4" w:space="0"/>
              <w:right w:val="single" w:color="000000" w:sz="4" w:space="0"/>
            </w:tcBorders>
            <w:tcW w:w="543" w:type="dxa"/>
            <w:vAlign w:val="center"/>
            <w:vMerge w:val="continue"/>
            <w:textDirection w:val="lrTb"/>
            <w:noWrap w:val="false"/>
          </w:tcPr>
          <w:p>
            <w:pPr>
              <w:jc w:val="left"/>
              <w:widowControl/>
              <w:rPr>
                <w:rFonts w:hint="eastAsia" w:ascii="宋体" w:hAnsi="宋体" w:eastAsia="宋体" w:cs="宋体"/>
                <w:i w:val="0"/>
                <w:iCs w:val="0"/>
                <w:color w:val="000000"/>
                <w:sz w:val="22"/>
                <w:szCs w:val="22"/>
                <w:highlight w:val="none"/>
                <w:u w:val="none"/>
              </w:rPr>
            </w:pPr>
            <w:r>
              <w:rPr>
                <w:rFonts w:hint="eastAsia" w:ascii="宋体" w:hAnsi="宋体" w:eastAsia="宋体" w:cs="宋体"/>
                <w:i w:val="0"/>
                <w:iCs w:val="0"/>
                <w:color w:val="000000"/>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624" w:type="dxa"/>
            <w:vAlign w:val="center"/>
            <w:vMerge w:val="continue"/>
            <w:textDirection w:val="lrTb"/>
            <w:noWrap w:val="false"/>
          </w:tcPr>
          <w:p>
            <w:pPr>
              <w:jc w:val="left"/>
              <w:widowControl/>
              <w:rPr>
                <w:rFonts w:hint="eastAsia" w:ascii="宋体" w:hAnsi="宋体" w:eastAsia="宋体" w:cs="宋体"/>
                <w:i w:val="0"/>
                <w:iCs w:val="0"/>
                <w:color w:val="000000"/>
                <w:sz w:val="22"/>
                <w:szCs w:val="22"/>
                <w:highlight w:val="none"/>
                <w:u w:val="none"/>
              </w:rPr>
            </w:pPr>
            <w:r>
              <w:rPr>
                <w:rFonts w:hint="eastAsia" w:ascii="宋体" w:hAnsi="宋体" w:eastAsia="宋体" w:cs="宋体"/>
                <w:i w:val="0"/>
                <w:iCs w:val="0"/>
                <w:color w:val="000000"/>
                <w:sz w:val="22"/>
                <w:szCs w:val="22"/>
                <w:highlight w:val="none"/>
                <w:u w:val="none"/>
              </w:rPr>
            </w:r>
            <w:r/>
          </w:p>
        </w:tc>
        <w:tc>
          <w:tcPr>
            <w:gridSpan w:val="2"/>
            <w:shd w:val="clear" w:color="auto" w:fill="auto"/>
            <w:tcBorders>
              <w:top w:val="single" w:color="000000" w:sz="4" w:space="0"/>
              <w:left w:val="single" w:color="000000" w:sz="4" w:space="0"/>
              <w:bottom w:val="single" w:color="000000" w:sz="4" w:space="0"/>
              <w:right w:val="single" w:color="000000" w:sz="4" w:space="0"/>
            </w:tcBorders>
            <w:tcW w:w="1028" w:type="dxa"/>
            <w:vAlign w:val="center"/>
            <w:vMerge w:val="continue"/>
            <w:textDirection w:val="lrTb"/>
            <w:noWrap w:val="false"/>
          </w:tcPr>
          <w:p>
            <w:pPr>
              <w:jc w:val="left"/>
              <w:widowControl/>
              <w:rPr>
                <w:rFonts w:hint="eastAsia" w:ascii="宋体" w:hAnsi="宋体" w:eastAsia="宋体" w:cs="宋体"/>
                <w:i w:val="0"/>
                <w:iCs w:val="0"/>
                <w:color w:val="000000"/>
                <w:sz w:val="22"/>
                <w:szCs w:val="22"/>
                <w:highlight w:val="none"/>
                <w:u w:val="none"/>
              </w:rPr>
            </w:pPr>
            <w:r>
              <w:rPr>
                <w:rFonts w:hint="eastAsia" w:ascii="宋体" w:hAnsi="宋体" w:eastAsia="宋体" w:cs="宋体"/>
                <w:i w:val="0"/>
                <w:iCs w:val="0"/>
                <w:color w:val="000000"/>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028" w:type="dxa"/>
            <w:vAlign w:val="center"/>
            <w:textDirection w:val="lrTb"/>
            <w:noWrap/>
          </w:tcPr>
          <w:p>
            <w:pPr>
              <w:jc w:val="center"/>
              <w:widowControl/>
              <w:rPr>
                <w:rFonts w:hint="eastAsia" w:ascii="宋体" w:hAnsi="宋体" w:eastAsia="宋体" w:cs="宋体"/>
                <w:i w:val="0"/>
                <w:iCs w:val="0"/>
                <w:color w:val="000000"/>
                <w:sz w:val="22"/>
                <w:szCs w:val="22"/>
                <w:highlight w:val="none"/>
                <w:u w:val="none"/>
              </w:rPr>
            </w:pPr>
            <w:r>
              <w:rPr>
                <w:rFonts w:hint="eastAsia" w:ascii="宋体" w:hAnsi="宋体" w:eastAsia="宋体" w:cs="宋体"/>
                <w:color w:val="000000"/>
                <w:sz w:val="22"/>
                <w:szCs w:val="22"/>
                <w:highlight w:val="none"/>
              </w:rPr>
              <w:t xml:space="preserve">微生物箱</w:t>
            </w:r>
            <w:r/>
          </w:p>
        </w:tc>
        <w:tc>
          <w:tcPr>
            <w:shd w:val="clear" w:color="auto" w:fill="auto"/>
            <w:tcBorders>
              <w:top w:val="single" w:color="000000" w:sz="4" w:space="0"/>
              <w:left w:val="single" w:color="000000" w:sz="4" w:space="0"/>
              <w:bottom w:val="single" w:color="000000" w:sz="4" w:space="0"/>
              <w:right w:val="single" w:color="000000" w:sz="4" w:space="0"/>
            </w:tcBorders>
            <w:tcW w:w="3400" w:type="dxa"/>
            <w:vAlign w:val="center"/>
            <w:vMerge w:val="continue"/>
            <w:textDirection w:val="lrTb"/>
            <w:noWrap w:val="false"/>
          </w:tcPr>
          <w:p>
            <w:pPr>
              <w:jc w:val="left"/>
              <w:widowControl/>
              <w:rPr>
                <w:rFonts w:hint="eastAsia" w:ascii="宋体" w:hAnsi="宋体" w:eastAsia="宋体" w:cs="宋体"/>
                <w:i w:val="0"/>
                <w:iCs w:val="0"/>
                <w:color w:val="000000"/>
                <w:sz w:val="22"/>
                <w:szCs w:val="22"/>
                <w:highlight w:val="none"/>
                <w:u w:val="none"/>
              </w:rPr>
            </w:pPr>
            <w:r>
              <w:rPr>
                <w:rFonts w:hint="eastAsia" w:ascii="宋体" w:hAnsi="宋体" w:eastAsia="宋体" w:cs="宋体"/>
                <w:i w:val="0"/>
                <w:iCs w:val="0"/>
                <w:color w:val="000000"/>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882" w:type="dxa"/>
            <w:vAlign w:val="center"/>
            <w:vMerge w:val="continue"/>
            <w:textDirection w:val="lrTb"/>
            <w:noWrap w:val="false"/>
          </w:tcPr>
          <w:p>
            <w:pPr>
              <w:jc w:val="center"/>
              <w:rPr>
                <w:rFonts w:hint="eastAsia" w:ascii="宋体" w:hAnsi="宋体" w:eastAsia="宋体" w:cs="宋体"/>
                <w:i w:val="0"/>
                <w:iCs w:val="0"/>
                <w:color w:val="000000"/>
                <w:sz w:val="22"/>
                <w:szCs w:val="22"/>
                <w:highlight w:val="none"/>
                <w:u w:val="none"/>
              </w:rPr>
            </w:pPr>
            <w:r>
              <w:rPr>
                <w:rFonts w:hint="eastAsia" w:ascii="宋体" w:hAnsi="宋体" w:eastAsia="宋体" w:cs="宋体"/>
                <w:i w:val="0"/>
                <w:iCs w:val="0"/>
                <w:color w:val="000000"/>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916" w:type="dxa"/>
            <w:vAlign w:val="center"/>
            <w:vMerge w:val="continue"/>
            <w:textDirection w:val="lrTb"/>
            <w:noWrap w:val="false"/>
          </w:tcPr>
          <w:p>
            <w:pPr>
              <w:jc w:val="center"/>
              <w:rPr>
                <w:rFonts w:hint="eastAsia" w:ascii="宋体" w:hAnsi="宋体" w:eastAsia="宋体" w:cs="宋体"/>
                <w:i w:val="0"/>
                <w:iCs w:val="0"/>
                <w:color w:val="000000"/>
                <w:sz w:val="22"/>
                <w:szCs w:val="22"/>
                <w:highlight w:val="none"/>
                <w:u w:val="none"/>
              </w:rPr>
            </w:pPr>
            <w:r>
              <w:rPr>
                <w:rFonts w:hint="eastAsia" w:ascii="宋体" w:hAnsi="宋体" w:eastAsia="宋体" w:cs="宋体"/>
                <w:i w:val="0"/>
                <w:iCs w:val="0"/>
                <w:color w:val="000000"/>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780" w:type="dxa"/>
            <w:vAlign w:val="center"/>
            <w:vMerge w:val="continue"/>
            <w:textDirection w:val="lrTb"/>
            <w:noWrap/>
          </w:tcPr>
          <w:p>
            <w:pPr>
              <w:jc w:val="center"/>
              <w:rPr>
                <w:rFonts w:hint="eastAsia" w:ascii="宋体" w:hAnsi="宋体" w:eastAsia="宋体" w:cs="宋体"/>
                <w:i w:val="0"/>
                <w:iCs w:val="0"/>
                <w:color w:val="000000"/>
                <w:sz w:val="22"/>
                <w:szCs w:val="22"/>
                <w:highlight w:val="none"/>
                <w:u w:val="none"/>
              </w:rPr>
            </w:pPr>
            <w:r>
              <w:rPr>
                <w:rFonts w:hint="eastAsia" w:ascii="宋体" w:hAnsi="宋体" w:eastAsia="宋体" w:cs="宋体"/>
                <w:i w:val="0"/>
                <w:iCs w:val="0"/>
                <w:color w:val="000000"/>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136" w:type="dxa"/>
            <w:vAlign w:val="center"/>
            <w:vMerge w:val="continue"/>
            <w:textDirection w:val="lrTb"/>
            <w:noWrap w:val="false"/>
          </w:tcPr>
          <w:p>
            <w:pPr>
              <w:jc w:val="center"/>
              <w:rPr>
                <w:rFonts w:hint="eastAsia" w:ascii="宋体" w:hAnsi="宋体" w:eastAsia="宋体" w:cs="宋体"/>
                <w:i w:val="0"/>
                <w:iCs w:val="0"/>
                <w:color w:val="000000"/>
                <w:sz w:val="22"/>
                <w:szCs w:val="22"/>
                <w:highlight w:val="none"/>
                <w:u w:val="none"/>
              </w:rPr>
            </w:pPr>
            <w:r>
              <w:rPr>
                <w:rFonts w:hint="eastAsia" w:ascii="宋体" w:hAnsi="宋体" w:eastAsia="宋体" w:cs="宋体"/>
                <w:i w:val="0"/>
                <w:iCs w:val="0"/>
                <w:color w:val="000000"/>
                <w:sz w:val="22"/>
                <w:szCs w:val="22"/>
                <w:highlight w:val="none"/>
                <w:u w:val="none"/>
              </w:rPr>
            </w:r>
            <w:r/>
          </w:p>
        </w:tc>
      </w:tr>
      <w:tr>
        <w:trPr>
          <w:trHeight w:val="1240"/>
        </w:trPr>
        <w:tc>
          <w:tcPr>
            <w:shd w:val="clear" w:color="auto" w:fill="auto"/>
            <w:tcBorders>
              <w:top w:val="single" w:color="000000" w:sz="4" w:space="0"/>
              <w:left w:val="single" w:color="000000" w:sz="4" w:space="0"/>
              <w:bottom w:val="single" w:color="000000" w:sz="4" w:space="0"/>
              <w:right w:val="single" w:color="000000" w:sz="4" w:space="0"/>
            </w:tcBorders>
            <w:tcW w:w="543" w:type="dxa"/>
            <w:vAlign w:val="center"/>
            <w:vMerge w:val="continue"/>
            <w:textDirection w:val="lrTb"/>
            <w:noWrap w:val="false"/>
          </w:tcPr>
          <w:p>
            <w:pPr>
              <w:jc w:val="left"/>
              <w:widowControl/>
              <w:rPr>
                <w:rFonts w:hint="eastAsia" w:ascii="宋体" w:hAnsi="宋体" w:eastAsia="宋体" w:cs="宋体"/>
                <w:i w:val="0"/>
                <w:iCs w:val="0"/>
                <w:color w:val="000000"/>
                <w:sz w:val="22"/>
                <w:szCs w:val="22"/>
                <w:highlight w:val="none"/>
                <w:u w:val="none"/>
              </w:rPr>
            </w:pPr>
            <w:r>
              <w:rPr>
                <w:rFonts w:hint="eastAsia" w:ascii="宋体" w:hAnsi="宋体" w:eastAsia="宋体" w:cs="宋体"/>
                <w:i w:val="0"/>
                <w:iCs w:val="0"/>
                <w:color w:val="000000"/>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624" w:type="dxa"/>
            <w:vAlign w:val="center"/>
            <w:vMerge w:val="continue"/>
            <w:textDirection w:val="lrTb"/>
            <w:noWrap w:val="false"/>
          </w:tcPr>
          <w:p>
            <w:pPr>
              <w:jc w:val="left"/>
              <w:widowControl/>
              <w:rPr>
                <w:rFonts w:hint="eastAsia" w:ascii="宋体" w:hAnsi="宋体" w:eastAsia="宋体" w:cs="宋体"/>
                <w:i w:val="0"/>
                <w:iCs w:val="0"/>
                <w:color w:val="000000"/>
                <w:sz w:val="22"/>
                <w:szCs w:val="22"/>
                <w:highlight w:val="none"/>
                <w:u w:val="none"/>
              </w:rPr>
            </w:pPr>
            <w:r>
              <w:rPr>
                <w:rFonts w:hint="eastAsia" w:ascii="宋体" w:hAnsi="宋体" w:eastAsia="宋体" w:cs="宋体"/>
                <w:i w:val="0"/>
                <w:iCs w:val="0"/>
                <w:color w:val="000000"/>
                <w:sz w:val="22"/>
                <w:szCs w:val="22"/>
                <w:highlight w:val="none"/>
                <w:u w:val="none"/>
              </w:rPr>
            </w:r>
            <w:r/>
          </w:p>
        </w:tc>
        <w:tc>
          <w:tcPr>
            <w:gridSpan w:val="2"/>
            <w:shd w:val="clear" w:color="auto" w:fill="auto"/>
            <w:tcBorders>
              <w:top w:val="single" w:color="000000" w:sz="4" w:space="0"/>
              <w:left w:val="single" w:color="000000" w:sz="4" w:space="0"/>
              <w:bottom w:val="single" w:color="000000" w:sz="4" w:space="0"/>
              <w:right w:val="single" w:color="000000" w:sz="4" w:space="0"/>
            </w:tcBorders>
            <w:tcW w:w="1028" w:type="dxa"/>
            <w:vAlign w:val="center"/>
            <w:vMerge w:val="continue"/>
            <w:textDirection w:val="lrTb"/>
            <w:noWrap w:val="false"/>
          </w:tcPr>
          <w:p>
            <w:pPr>
              <w:jc w:val="left"/>
              <w:widowControl/>
              <w:rPr>
                <w:rFonts w:hint="eastAsia" w:ascii="宋体" w:hAnsi="宋体" w:eastAsia="宋体" w:cs="宋体"/>
                <w:i w:val="0"/>
                <w:iCs w:val="0"/>
                <w:color w:val="000000"/>
                <w:sz w:val="22"/>
                <w:szCs w:val="22"/>
                <w:highlight w:val="none"/>
                <w:u w:val="none"/>
              </w:rPr>
            </w:pPr>
            <w:r>
              <w:rPr>
                <w:rFonts w:hint="eastAsia" w:ascii="宋体" w:hAnsi="宋体" w:eastAsia="宋体" w:cs="宋体"/>
                <w:i w:val="0"/>
                <w:iCs w:val="0"/>
                <w:color w:val="000000"/>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028" w:type="dxa"/>
            <w:vAlign w:val="center"/>
            <w:textDirection w:val="lrTb"/>
            <w:noWrap w:val="false"/>
          </w:tcPr>
          <w:p>
            <w:pPr>
              <w:jc w:val="center"/>
              <w:widowControl/>
              <w:rPr>
                <w:rFonts w:hint="eastAsia" w:ascii="宋体" w:hAnsi="宋体" w:eastAsia="宋体" w:cs="宋体"/>
                <w:i w:val="0"/>
                <w:iCs w:val="0"/>
                <w:color w:val="000000"/>
                <w:sz w:val="22"/>
                <w:szCs w:val="22"/>
                <w:highlight w:val="none"/>
                <w:u w:val="none"/>
              </w:rPr>
            </w:pPr>
            <w:r>
              <w:rPr>
                <w:rFonts w:hint="eastAsia" w:ascii="宋体" w:hAnsi="宋体" w:eastAsia="宋体" w:cs="宋体"/>
                <w:color w:val="000000"/>
                <w:sz w:val="22"/>
                <w:szCs w:val="22"/>
                <w:highlight w:val="none"/>
              </w:rPr>
              <w:t xml:space="preserve">微纳米气泡发生器</w:t>
            </w:r>
            <w:r/>
          </w:p>
        </w:tc>
        <w:tc>
          <w:tcPr>
            <w:shd w:val="clear" w:color="auto" w:fill="auto"/>
            <w:tcBorders>
              <w:top w:val="single" w:color="000000" w:sz="4" w:space="0"/>
              <w:left w:val="single" w:color="000000" w:sz="4" w:space="0"/>
              <w:bottom w:val="single" w:color="000000" w:sz="4" w:space="0"/>
              <w:right w:val="single" w:color="000000" w:sz="4" w:space="0"/>
            </w:tcBorders>
            <w:tcW w:w="3400" w:type="dxa"/>
            <w:vAlign w:val="center"/>
            <w:vMerge w:val="continue"/>
            <w:textDirection w:val="lrTb"/>
            <w:noWrap w:val="false"/>
          </w:tcPr>
          <w:p>
            <w:pPr>
              <w:jc w:val="left"/>
              <w:widowControl/>
              <w:rPr>
                <w:rFonts w:hint="eastAsia" w:ascii="宋体" w:hAnsi="宋体" w:eastAsia="宋体" w:cs="宋体"/>
                <w:i w:val="0"/>
                <w:iCs w:val="0"/>
                <w:color w:val="000000"/>
                <w:sz w:val="22"/>
                <w:szCs w:val="22"/>
                <w:highlight w:val="none"/>
                <w:u w:val="none"/>
              </w:rPr>
            </w:pPr>
            <w:r>
              <w:rPr>
                <w:rFonts w:hint="eastAsia" w:ascii="宋体" w:hAnsi="宋体" w:eastAsia="宋体" w:cs="宋体"/>
                <w:i w:val="0"/>
                <w:iCs w:val="0"/>
                <w:color w:val="000000"/>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882" w:type="dxa"/>
            <w:vAlign w:val="center"/>
            <w:vMerge w:val="continue"/>
            <w:textDirection w:val="lrTb"/>
            <w:noWrap w:val="false"/>
          </w:tcPr>
          <w:p>
            <w:pPr>
              <w:jc w:val="center"/>
              <w:rPr>
                <w:rFonts w:hint="eastAsia" w:ascii="宋体" w:hAnsi="宋体" w:eastAsia="宋体" w:cs="宋体"/>
                <w:i w:val="0"/>
                <w:iCs w:val="0"/>
                <w:color w:val="000000"/>
                <w:sz w:val="22"/>
                <w:szCs w:val="22"/>
                <w:highlight w:val="none"/>
                <w:u w:val="none"/>
              </w:rPr>
            </w:pPr>
            <w:r>
              <w:rPr>
                <w:rFonts w:hint="eastAsia" w:ascii="宋体" w:hAnsi="宋体" w:eastAsia="宋体" w:cs="宋体"/>
                <w:i w:val="0"/>
                <w:iCs w:val="0"/>
                <w:color w:val="000000"/>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916" w:type="dxa"/>
            <w:vAlign w:val="center"/>
            <w:vMerge w:val="continue"/>
            <w:textDirection w:val="lrTb"/>
            <w:noWrap w:val="false"/>
          </w:tcPr>
          <w:p>
            <w:pPr>
              <w:jc w:val="center"/>
              <w:rPr>
                <w:rFonts w:hint="eastAsia" w:ascii="宋体" w:hAnsi="宋体" w:eastAsia="宋体" w:cs="宋体"/>
                <w:i w:val="0"/>
                <w:iCs w:val="0"/>
                <w:color w:val="000000"/>
                <w:sz w:val="22"/>
                <w:szCs w:val="22"/>
                <w:highlight w:val="none"/>
                <w:u w:val="none"/>
              </w:rPr>
            </w:pPr>
            <w:r>
              <w:rPr>
                <w:rFonts w:hint="eastAsia" w:ascii="宋体" w:hAnsi="宋体" w:eastAsia="宋体" w:cs="宋体"/>
                <w:i w:val="0"/>
                <w:iCs w:val="0"/>
                <w:color w:val="000000"/>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780" w:type="dxa"/>
            <w:vAlign w:val="center"/>
            <w:vMerge w:val="continue"/>
            <w:textDirection w:val="lrTb"/>
            <w:noWrap/>
          </w:tcPr>
          <w:p>
            <w:pPr>
              <w:jc w:val="center"/>
              <w:rPr>
                <w:rFonts w:hint="eastAsia" w:ascii="宋体" w:hAnsi="宋体" w:eastAsia="宋体" w:cs="宋体"/>
                <w:i w:val="0"/>
                <w:iCs w:val="0"/>
                <w:color w:val="000000"/>
                <w:sz w:val="22"/>
                <w:szCs w:val="22"/>
                <w:highlight w:val="none"/>
                <w:u w:val="none"/>
              </w:rPr>
            </w:pPr>
            <w:r>
              <w:rPr>
                <w:rFonts w:hint="eastAsia" w:ascii="宋体" w:hAnsi="宋体" w:eastAsia="宋体" w:cs="宋体"/>
                <w:i w:val="0"/>
                <w:iCs w:val="0"/>
                <w:color w:val="000000"/>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136" w:type="dxa"/>
            <w:vAlign w:val="center"/>
            <w:vMerge w:val="continue"/>
            <w:textDirection w:val="lrTb"/>
            <w:noWrap w:val="false"/>
          </w:tcPr>
          <w:p>
            <w:pPr>
              <w:jc w:val="center"/>
              <w:rPr>
                <w:rFonts w:hint="eastAsia" w:ascii="宋体" w:hAnsi="宋体" w:eastAsia="宋体" w:cs="宋体"/>
                <w:i w:val="0"/>
                <w:iCs w:val="0"/>
                <w:color w:val="000000"/>
                <w:sz w:val="22"/>
                <w:szCs w:val="22"/>
                <w:highlight w:val="none"/>
                <w:u w:val="none"/>
              </w:rPr>
            </w:pPr>
            <w:r>
              <w:rPr>
                <w:rFonts w:hint="eastAsia" w:ascii="宋体" w:hAnsi="宋体" w:eastAsia="宋体" w:cs="宋体"/>
                <w:i w:val="0"/>
                <w:iCs w:val="0"/>
                <w:color w:val="000000"/>
                <w:sz w:val="22"/>
                <w:szCs w:val="22"/>
                <w:highlight w:val="none"/>
                <w:u w:val="none"/>
              </w:rPr>
            </w:r>
            <w:r/>
          </w:p>
        </w:tc>
      </w:tr>
      <w:tr>
        <w:trPr>
          <w:trHeight w:val="323"/>
        </w:trPr>
        <w:tc>
          <w:tcPr>
            <w:shd w:val="clear" w:color="auto" w:fill="auto"/>
            <w:tcBorders>
              <w:top w:val="single" w:color="000000" w:sz="4" w:space="0"/>
              <w:left w:val="single" w:color="000000" w:sz="4" w:space="0"/>
              <w:bottom w:val="single" w:color="000000" w:sz="4" w:space="0"/>
              <w:right w:val="single" w:color="000000" w:sz="4" w:space="0"/>
            </w:tcBorders>
            <w:tcW w:w="543" w:type="dxa"/>
            <w:vAlign w:val="center"/>
            <w:textDirection w:val="lrTb"/>
            <w:noWrap w:val="false"/>
          </w:tcPr>
          <w:p>
            <w:pPr>
              <w:jc w:val="center"/>
              <w:widowControl/>
              <w:rPr>
                <w:rFonts w:hint="eastAsia" w:ascii="宋体" w:hAnsi="宋体" w:eastAsia="宋体" w:cs="宋体"/>
                <w:i w:val="0"/>
                <w:iCs w:val="0"/>
                <w:color w:val="000000"/>
                <w:sz w:val="22"/>
                <w:szCs w:val="22"/>
                <w:highlight w:val="none"/>
                <w:u w:val="none"/>
              </w:rPr>
            </w:pPr>
            <w:r>
              <w:rPr>
                <w:rFonts w:hint="eastAsia" w:ascii="宋体" w:hAnsi="宋体" w:eastAsia="宋体" w:cs="宋体"/>
                <w:color w:val="000000"/>
                <w:sz w:val="22"/>
                <w:szCs w:val="22"/>
                <w:highlight w:val="none"/>
              </w:rPr>
              <w:t xml:space="preserve">5</w:t>
            </w:r>
            <w:r/>
          </w:p>
        </w:tc>
        <w:tc>
          <w:tcPr>
            <w:shd w:val="clear" w:color="auto" w:fill="auto"/>
            <w:tcBorders>
              <w:top w:val="single" w:color="000000" w:sz="4" w:space="0"/>
              <w:left w:val="single" w:color="000000" w:sz="4" w:space="0"/>
              <w:bottom w:val="single" w:color="000000" w:sz="4" w:space="0"/>
              <w:right w:val="single" w:color="000000" w:sz="4" w:space="0"/>
            </w:tcBorders>
            <w:tcW w:w="624" w:type="dxa"/>
            <w:vAlign w:val="center"/>
            <w:vMerge w:val="continue"/>
            <w:textDirection w:val="lrTb"/>
            <w:noWrap w:val="false"/>
          </w:tcPr>
          <w:p>
            <w:pPr>
              <w:jc w:val="left"/>
              <w:widowControl/>
              <w:rPr>
                <w:rFonts w:hint="eastAsia" w:ascii="宋体" w:hAnsi="宋体" w:eastAsia="宋体" w:cs="宋体"/>
                <w:i w:val="0"/>
                <w:iCs w:val="0"/>
                <w:color w:val="000000"/>
                <w:sz w:val="22"/>
                <w:szCs w:val="22"/>
                <w:highlight w:val="none"/>
                <w:u w:val="none"/>
              </w:rPr>
            </w:pPr>
            <w:r>
              <w:rPr>
                <w:rFonts w:hint="eastAsia" w:ascii="宋体" w:hAnsi="宋体" w:eastAsia="宋体" w:cs="宋体"/>
                <w:i w:val="0"/>
                <w:iCs w:val="0"/>
                <w:color w:val="000000"/>
                <w:sz w:val="22"/>
                <w:szCs w:val="22"/>
                <w:highlight w:val="none"/>
                <w:u w:val="none"/>
              </w:rPr>
            </w:r>
            <w:r/>
          </w:p>
        </w:tc>
        <w:tc>
          <w:tcPr>
            <w:gridSpan w:val="3"/>
            <w:shd w:val="clear" w:color="auto" w:fill="auto"/>
            <w:tcBorders>
              <w:top w:val="single" w:color="000000" w:sz="4" w:space="0"/>
              <w:left w:val="single" w:color="000000" w:sz="4" w:space="0"/>
              <w:bottom w:val="single" w:color="000000" w:sz="4" w:space="0"/>
              <w:right w:val="single" w:color="000000" w:sz="4" w:space="0"/>
            </w:tcBorders>
            <w:tcW w:w="2056" w:type="dxa"/>
            <w:vAlign w:val="center"/>
            <w:textDirection w:val="lrTb"/>
            <w:noWrap w:val="false"/>
          </w:tcPr>
          <w:p>
            <w:pPr>
              <w:jc w:val="center"/>
              <w:widowControl/>
              <w:rPr>
                <w:rFonts w:hint="eastAsia" w:ascii="宋体" w:hAnsi="宋体" w:eastAsia="宋体" w:cs="宋体"/>
                <w:i w:val="0"/>
                <w:iCs w:val="0"/>
                <w:color w:val="000000"/>
                <w:sz w:val="22"/>
                <w:szCs w:val="22"/>
                <w:highlight w:val="none"/>
                <w:u w:val="none"/>
              </w:rPr>
            </w:pPr>
            <w:r>
              <w:rPr>
                <w:rFonts w:hint="eastAsia" w:ascii="宋体" w:hAnsi="宋体" w:eastAsia="宋体" w:cs="宋体"/>
                <w:color w:val="000000"/>
                <w:sz w:val="22"/>
                <w:szCs w:val="22"/>
                <w:highlight w:val="none"/>
              </w:rPr>
              <w:t xml:space="preserve">微生物箱</w:t>
            </w:r>
            <w:r/>
          </w:p>
        </w:tc>
        <w:tc>
          <w:tcPr>
            <w:shd w:val="clear" w:color="auto" w:fill="auto"/>
            <w:tcBorders>
              <w:top w:val="single" w:color="000000" w:sz="4" w:space="0"/>
              <w:left w:val="single" w:color="000000" w:sz="4" w:space="0"/>
              <w:bottom w:val="single" w:color="000000" w:sz="4" w:space="0"/>
              <w:right w:val="single" w:color="000000" w:sz="4" w:space="0"/>
            </w:tcBorders>
            <w:tcW w:w="3400" w:type="dxa"/>
            <w:vAlign w:val="center"/>
            <w:vMerge w:val="continue"/>
            <w:textDirection w:val="lrTb"/>
            <w:noWrap w:val="false"/>
          </w:tcPr>
          <w:p>
            <w:pPr>
              <w:jc w:val="left"/>
              <w:widowControl/>
              <w:rPr>
                <w:rFonts w:hint="eastAsia" w:ascii="宋体" w:hAnsi="宋体" w:eastAsia="宋体" w:cs="宋体"/>
                <w:i w:val="0"/>
                <w:iCs w:val="0"/>
                <w:color w:val="000000"/>
                <w:sz w:val="22"/>
                <w:szCs w:val="22"/>
                <w:highlight w:val="none"/>
                <w:u w:val="none"/>
              </w:rPr>
            </w:pPr>
            <w:r>
              <w:rPr>
                <w:rFonts w:hint="eastAsia" w:ascii="宋体" w:hAnsi="宋体" w:eastAsia="宋体" w:cs="宋体"/>
                <w:i w:val="0"/>
                <w:iCs w:val="0"/>
                <w:color w:val="000000"/>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882"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916" w:type="dxa"/>
            <w:vAlign w:val="center"/>
            <w:vMerge w:val="restart"/>
            <w:textDirection w:val="lrTb"/>
            <w:noWrap w:val="false"/>
          </w:tcPr>
          <w:p>
            <w:pPr>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10</w:t>
            </w:r>
            <w:r/>
          </w:p>
        </w:tc>
        <w:tc>
          <w:tcPr>
            <w:shd w:val="clear" w:color="auto" w:fill="auto"/>
            <w:tcBorders>
              <w:top w:val="single" w:color="000000" w:sz="4" w:space="0"/>
              <w:left w:val="single" w:color="000000" w:sz="4" w:space="0"/>
              <w:bottom w:val="single" w:color="000000" w:sz="4" w:space="0"/>
              <w:right w:val="single" w:color="000000" w:sz="4" w:space="0"/>
            </w:tcBorders>
            <w:tcW w:w="780" w:type="dxa"/>
            <w:vAlign w:val="center"/>
            <w:textDirection w:val="lrTb"/>
            <w:noWrap/>
          </w:tcPr>
          <w:p>
            <w:pPr>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136"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rPr>
            </w:r>
            <w:r/>
          </w:p>
        </w:tc>
      </w:tr>
      <w:tr>
        <w:trPr>
          <w:trHeight w:val="636"/>
        </w:trPr>
        <w:tc>
          <w:tcPr>
            <w:shd w:val="clear" w:color="auto" w:fill="auto"/>
            <w:tcBorders>
              <w:top w:val="single" w:color="000000" w:sz="4" w:space="0"/>
              <w:left w:val="single" w:color="000000" w:sz="4" w:space="0"/>
              <w:bottom w:val="single" w:color="000000" w:sz="4" w:space="0"/>
              <w:right w:val="single" w:color="000000" w:sz="4" w:space="0"/>
            </w:tcBorders>
            <w:tcW w:w="543" w:type="dxa"/>
            <w:vAlign w:val="center"/>
            <w:textDirection w:val="lrTb"/>
            <w:noWrap w:val="false"/>
          </w:tcPr>
          <w:p>
            <w:pPr>
              <w:jc w:val="center"/>
              <w:widowControl/>
              <w:rPr>
                <w:rFonts w:hint="eastAsia" w:ascii="宋体" w:hAnsi="宋体" w:eastAsia="宋体" w:cs="宋体"/>
                <w:i w:val="0"/>
                <w:iCs w:val="0"/>
                <w:color w:val="000000"/>
                <w:sz w:val="22"/>
                <w:szCs w:val="22"/>
                <w:highlight w:val="none"/>
                <w:u w:val="none"/>
              </w:rPr>
            </w:pPr>
            <w:r>
              <w:rPr>
                <w:rFonts w:hint="eastAsia" w:ascii="宋体" w:hAnsi="宋体" w:eastAsia="宋体" w:cs="宋体"/>
                <w:color w:val="000000"/>
                <w:sz w:val="22"/>
                <w:szCs w:val="22"/>
                <w:highlight w:val="none"/>
              </w:rPr>
              <w:t xml:space="preserve">6</w:t>
            </w:r>
            <w:r/>
          </w:p>
        </w:tc>
        <w:tc>
          <w:tcPr>
            <w:shd w:val="clear" w:color="auto" w:fill="auto"/>
            <w:tcBorders>
              <w:top w:val="single" w:color="000000" w:sz="4" w:space="0"/>
              <w:left w:val="single" w:color="000000" w:sz="4" w:space="0"/>
              <w:bottom w:val="single" w:color="000000" w:sz="4" w:space="0"/>
              <w:right w:val="single" w:color="000000" w:sz="4" w:space="0"/>
            </w:tcBorders>
            <w:tcW w:w="624" w:type="dxa"/>
            <w:vAlign w:val="center"/>
            <w:vMerge w:val="continue"/>
            <w:textDirection w:val="lrTb"/>
            <w:noWrap w:val="false"/>
          </w:tcPr>
          <w:p>
            <w:pPr>
              <w:jc w:val="left"/>
              <w:widowControl/>
              <w:rPr>
                <w:rFonts w:hint="eastAsia" w:ascii="宋体" w:hAnsi="宋体" w:eastAsia="宋体" w:cs="宋体"/>
                <w:i w:val="0"/>
                <w:iCs w:val="0"/>
                <w:color w:val="000000"/>
                <w:sz w:val="22"/>
                <w:szCs w:val="22"/>
                <w:highlight w:val="none"/>
                <w:u w:val="none"/>
              </w:rPr>
            </w:pPr>
            <w:r>
              <w:rPr>
                <w:rFonts w:hint="eastAsia" w:ascii="宋体" w:hAnsi="宋体" w:eastAsia="宋体" w:cs="宋体"/>
                <w:i w:val="0"/>
                <w:iCs w:val="0"/>
                <w:color w:val="000000"/>
                <w:sz w:val="22"/>
                <w:szCs w:val="22"/>
                <w:highlight w:val="none"/>
                <w:u w:val="none"/>
              </w:rPr>
            </w:r>
            <w:r/>
          </w:p>
        </w:tc>
        <w:tc>
          <w:tcPr>
            <w:gridSpan w:val="3"/>
            <w:shd w:val="clear" w:color="auto" w:fill="auto"/>
            <w:tcBorders>
              <w:top w:val="single" w:color="000000" w:sz="4" w:space="0"/>
              <w:left w:val="single" w:color="000000" w:sz="4" w:space="0"/>
              <w:bottom w:val="single" w:color="000000" w:sz="4" w:space="0"/>
              <w:right w:val="single" w:color="000000" w:sz="4" w:space="0"/>
            </w:tcBorders>
            <w:tcW w:w="2056" w:type="dxa"/>
            <w:vAlign w:val="center"/>
            <w:textDirection w:val="lrTb"/>
            <w:noWrap w:val="false"/>
          </w:tcPr>
          <w:p>
            <w:pPr>
              <w:jc w:val="center"/>
              <w:widowControl/>
              <w:rPr>
                <w:rFonts w:hint="eastAsia" w:ascii="宋体" w:hAnsi="宋体" w:eastAsia="宋体" w:cs="宋体"/>
                <w:i w:val="0"/>
                <w:iCs w:val="0"/>
                <w:color w:val="000000"/>
                <w:sz w:val="22"/>
                <w:szCs w:val="22"/>
                <w:highlight w:val="none"/>
                <w:u w:val="none"/>
              </w:rPr>
            </w:pPr>
            <w:r>
              <w:rPr>
                <w:rFonts w:hint="eastAsia" w:ascii="宋体" w:hAnsi="宋体" w:eastAsia="宋体" w:cs="宋体"/>
                <w:color w:val="000000"/>
                <w:sz w:val="22"/>
                <w:szCs w:val="22"/>
                <w:highlight w:val="none"/>
              </w:rPr>
              <w:t xml:space="preserve">离子发生器动力净水系统</w:t>
            </w:r>
            <w:r/>
          </w:p>
        </w:tc>
        <w:tc>
          <w:tcPr>
            <w:shd w:val="clear" w:color="auto" w:fill="auto"/>
            <w:tcBorders>
              <w:top w:val="single" w:color="000000" w:sz="4" w:space="0"/>
              <w:left w:val="single" w:color="000000" w:sz="4" w:space="0"/>
              <w:bottom w:val="single" w:color="000000" w:sz="4" w:space="0"/>
              <w:right w:val="single" w:color="000000" w:sz="4" w:space="0"/>
            </w:tcBorders>
            <w:tcW w:w="3400" w:type="dxa"/>
            <w:vAlign w:val="center"/>
            <w:vMerge w:val="continue"/>
            <w:textDirection w:val="lrTb"/>
            <w:noWrap w:val="false"/>
          </w:tcPr>
          <w:p>
            <w:pPr>
              <w:jc w:val="left"/>
              <w:widowControl/>
              <w:rPr>
                <w:rFonts w:hint="eastAsia" w:ascii="宋体" w:hAnsi="宋体" w:eastAsia="宋体" w:cs="宋体"/>
                <w:i w:val="0"/>
                <w:iCs w:val="0"/>
                <w:color w:val="000000"/>
                <w:sz w:val="22"/>
                <w:szCs w:val="22"/>
                <w:highlight w:val="none"/>
                <w:u w:val="none"/>
              </w:rPr>
            </w:pPr>
            <w:r>
              <w:rPr>
                <w:rFonts w:hint="eastAsia" w:ascii="宋体" w:hAnsi="宋体" w:eastAsia="宋体" w:cs="宋体"/>
                <w:i w:val="0"/>
                <w:iCs w:val="0"/>
                <w:color w:val="000000"/>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882"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916" w:type="dxa"/>
            <w:vAlign w:val="center"/>
            <w:vMerge w:val="restart"/>
            <w:textDirection w:val="lrTb"/>
            <w:noWrap w:val="false"/>
          </w:tcPr>
          <w:p>
            <w:pPr>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15</w:t>
            </w:r>
            <w:r/>
          </w:p>
        </w:tc>
        <w:tc>
          <w:tcPr>
            <w:shd w:val="clear" w:color="auto" w:fill="auto"/>
            <w:tcBorders>
              <w:top w:val="single" w:color="000000" w:sz="4" w:space="0"/>
              <w:left w:val="single" w:color="000000" w:sz="4" w:space="0"/>
              <w:bottom w:val="single" w:color="000000" w:sz="4" w:space="0"/>
              <w:right w:val="single" w:color="000000" w:sz="4" w:space="0"/>
            </w:tcBorders>
            <w:tcW w:w="780" w:type="dxa"/>
            <w:vAlign w:val="center"/>
            <w:textDirection w:val="lrTb"/>
            <w:noWrap/>
          </w:tcPr>
          <w:p>
            <w:pPr>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136"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rPr>
            </w:r>
            <w:r/>
          </w:p>
        </w:tc>
      </w:tr>
      <w:tr>
        <w:trPr>
          <w:trHeight w:val="894"/>
        </w:trPr>
        <w:tc>
          <w:tcPr>
            <w:shd w:val="clear" w:color="auto" w:fill="auto"/>
            <w:tcBorders>
              <w:top w:val="single" w:color="000000" w:sz="4" w:space="0"/>
              <w:left w:val="single" w:color="000000" w:sz="4" w:space="0"/>
              <w:bottom w:val="single" w:color="000000" w:sz="4" w:space="0"/>
              <w:right w:val="single" w:color="000000" w:sz="4" w:space="0"/>
            </w:tcBorders>
            <w:tcW w:w="543" w:type="dxa"/>
            <w:vAlign w:val="center"/>
            <w:textDirection w:val="lrTb"/>
            <w:noWrap w:val="false"/>
          </w:tcPr>
          <w:p>
            <w:pPr>
              <w:jc w:val="center"/>
              <w:widowControl/>
              <w:rPr>
                <w:rFonts w:hint="eastAsia" w:ascii="宋体" w:hAnsi="宋体" w:eastAsia="宋体" w:cs="宋体"/>
                <w:i w:val="0"/>
                <w:iCs w:val="0"/>
                <w:color w:val="000000"/>
                <w:sz w:val="22"/>
                <w:szCs w:val="22"/>
                <w:highlight w:val="none"/>
                <w:u w:val="none"/>
              </w:rPr>
            </w:pPr>
            <w:r>
              <w:rPr>
                <w:rFonts w:hint="eastAsia" w:ascii="宋体" w:hAnsi="宋体" w:eastAsia="宋体" w:cs="宋体"/>
                <w:color w:val="000000"/>
                <w:sz w:val="22"/>
                <w:szCs w:val="22"/>
                <w:highlight w:val="none"/>
              </w:rPr>
              <w:t xml:space="preserve">7</w:t>
            </w:r>
            <w:r/>
          </w:p>
        </w:tc>
        <w:tc>
          <w:tcPr>
            <w:shd w:val="clear" w:color="auto" w:fill="auto"/>
            <w:tcBorders>
              <w:top w:val="single" w:color="000000" w:sz="4" w:space="0"/>
              <w:left w:val="single" w:color="000000" w:sz="4" w:space="0"/>
              <w:bottom w:val="single" w:color="000000" w:sz="4" w:space="0"/>
              <w:right w:val="single" w:color="000000" w:sz="4" w:space="0"/>
            </w:tcBorders>
            <w:tcW w:w="624" w:type="dxa"/>
            <w:vAlign w:val="center"/>
            <w:vMerge w:val="continue"/>
            <w:textDirection w:val="lrTb"/>
            <w:noWrap w:val="false"/>
          </w:tcPr>
          <w:p>
            <w:pPr>
              <w:jc w:val="left"/>
              <w:widowControl/>
              <w:rPr>
                <w:rFonts w:hint="eastAsia" w:ascii="宋体" w:hAnsi="宋体" w:eastAsia="宋体" w:cs="宋体"/>
                <w:i w:val="0"/>
                <w:iCs w:val="0"/>
                <w:color w:val="000000"/>
                <w:sz w:val="22"/>
                <w:szCs w:val="22"/>
                <w:highlight w:val="none"/>
                <w:u w:val="none"/>
              </w:rPr>
            </w:pPr>
            <w:r>
              <w:rPr>
                <w:rFonts w:hint="eastAsia" w:ascii="宋体" w:hAnsi="宋体" w:eastAsia="宋体" w:cs="宋体"/>
                <w:i w:val="0"/>
                <w:iCs w:val="0"/>
                <w:color w:val="000000"/>
                <w:sz w:val="22"/>
                <w:szCs w:val="22"/>
                <w:highlight w:val="none"/>
                <w:u w:val="none"/>
              </w:rPr>
            </w:r>
            <w:r/>
          </w:p>
        </w:tc>
        <w:tc>
          <w:tcPr>
            <w:gridSpan w:val="3"/>
            <w:shd w:val="clear" w:color="auto" w:fill="auto"/>
            <w:tcBorders>
              <w:top w:val="single" w:color="000000" w:sz="4" w:space="0"/>
              <w:left w:val="single" w:color="000000" w:sz="4" w:space="0"/>
              <w:bottom w:val="single" w:color="000000" w:sz="4" w:space="0"/>
              <w:right w:val="single" w:color="000000" w:sz="4" w:space="0"/>
            </w:tcBorders>
            <w:tcW w:w="2056" w:type="dxa"/>
            <w:vAlign w:val="center"/>
            <w:textDirection w:val="lrTb"/>
            <w:noWrap/>
          </w:tcPr>
          <w:p>
            <w:pPr>
              <w:jc w:val="center"/>
              <w:widowControl/>
              <w:rPr>
                <w:rFonts w:hint="eastAsia" w:ascii="宋体" w:hAnsi="宋体" w:eastAsia="宋体" w:cs="宋体"/>
                <w:i w:val="0"/>
                <w:iCs w:val="0"/>
                <w:color w:val="000000"/>
                <w:sz w:val="22"/>
                <w:szCs w:val="22"/>
                <w:highlight w:val="none"/>
                <w:u w:val="none"/>
              </w:rPr>
            </w:pPr>
            <w:r>
              <w:rPr>
                <w:rFonts w:hint="eastAsia" w:ascii="宋体" w:hAnsi="宋体" w:eastAsia="宋体" w:cs="宋体"/>
                <w:color w:val="000000"/>
                <w:sz w:val="22"/>
                <w:szCs w:val="22"/>
                <w:highlight w:val="none"/>
              </w:rPr>
              <w:t xml:space="preserve">微生物固体床</w:t>
            </w:r>
            <w:r/>
          </w:p>
        </w:tc>
        <w:tc>
          <w:tcPr>
            <w:shd w:val="clear" w:color="auto" w:fill="auto"/>
            <w:tcBorders>
              <w:top w:val="single" w:color="000000" w:sz="4" w:space="0"/>
              <w:left w:val="single" w:color="000000" w:sz="4" w:space="0"/>
              <w:bottom w:val="single" w:color="000000" w:sz="4" w:space="0"/>
              <w:right w:val="single" w:color="000000" w:sz="4" w:space="0"/>
            </w:tcBorders>
            <w:tcW w:w="3400" w:type="dxa"/>
            <w:vAlign w:val="center"/>
            <w:vMerge w:val="continue"/>
            <w:textDirection w:val="lrTb"/>
            <w:noWrap w:val="false"/>
          </w:tcPr>
          <w:p>
            <w:pPr>
              <w:jc w:val="left"/>
              <w:widowControl/>
              <w:rPr>
                <w:rFonts w:hint="eastAsia" w:ascii="宋体" w:hAnsi="宋体" w:eastAsia="宋体" w:cs="宋体"/>
                <w:i w:val="0"/>
                <w:iCs w:val="0"/>
                <w:color w:val="000000"/>
                <w:sz w:val="22"/>
                <w:szCs w:val="22"/>
                <w:highlight w:val="none"/>
                <w:u w:val="none"/>
              </w:rPr>
            </w:pPr>
            <w:r>
              <w:rPr>
                <w:rFonts w:hint="eastAsia" w:ascii="宋体" w:hAnsi="宋体" w:eastAsia="宋体" w:cs="宋体"/>
                <w:i w:val="0"/>
                <w:iCs w:val="0"/>
                <w:color w:val="000000"/>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882"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916"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4</w:t>
            </w:r>
            <w:r/>
          </w:p>
        </w:tc>
        <w:tc>
          <w:tcPr>
            <w:shd w:val="clear" w:color="auto" w:fill="auto"/>
            <w:tcBorders>
              <w:top w:val="single" w:color="000000" w:sz="4" w:space="0"/>
              <w:left w:val="single" w:color="000000" w:sz="4" w:space="0"/>
              <w:bottom w:val="single" w:color="000000" w:sz="4" w:space="0"/>
              <w:right w:val="single" w:color="000000" w:sz="4" w:space="0"/>
            </w:tcBorders>
            <w:tcW w:w="780"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136"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rPr>
            </w:r>
            <w:r/>
          </w:p>
        </w:tc>
      </w:tr>
      <w:tr>
        <w:trPr>
          <w:trHeight w:val="1262"/>
        </w:trPr>
        <w:tc>
          <w:tcPr>
            <w:shd w:val="clear" w:color="auto" w:fill="auto"/>
            <w:tcBorders>
              <w:top w:val="single" w:color="000000" w:sz="4" w:space="0"/>
              <w:left w:val="single" w:color="000000" w:sz="4" w:space="0"/>
              <w:bottom w:val="single" w:color="000000" w:sz="4" w:space="0"/>
              <w:right w:val="single" w:color="000000" w:sz="4" w:space="0"/>
            </w:tcBorders>
            <w:tcW w:w="543" w:type="dxa"/>
            <w:vAlign w:val="center"/>
            <w:textDirection w:val="lrTb"/>
            <w:noWrap w:val="false"/>
          </w:tcPr>
          <w:p>
            <w:pPr>
              <w:jc w:val="center"/>
              <w:widowControl/>
              <w:rPr>
                <w:rFonts w:hint="eastAsia" w:ascii="宋体" w:hAnsi="宋体" w:eastAsia="宋体" w:cs="宋体"/>
                <w:i w:val="0"/>
                <w:iCs w:val="0"/>
                <w:color w:val="000000"/>
                <w:sz w:val="22"/>
                <w:szCs w:val="22"/>
                <w:highlight w:val="none"/>
                <w:u w:val="none"/>
              </w:rPr>
            </w:pPr>
            <w:r>
              <w:rPr>
                <w:rFonts w:hint="eastAsia" w:ascii="宋体" w:hAnsi="宋体" w:eastAsia="宋体" w:cs="宋体"/>
                <w:color w:val="000000"/>
                <w:sz w:val="22"/>
                <w:szCs w:val="22"/>
                <w:highlight w:val="none"/>
              </w:rPr>
              <w:t xml:space="preserve">8</w:t>
            </w:r>
            <w:r/>
          </w:p>
        </w:tc>
        <w:tc>
          <w:tcPr>
            <w:gridSpan w:val="4"/>
            <w:shd w:val="clear" w:color="auto" w:fill="auto"/>
            <w:tcBorders>
              <w:top w:val="single" w:color="000000" w:sz="4" w:space="0"/>
              <w:left w:val="single" w:color="000000" w:sz="4" w:space="0"/>
              <w:bottom w:val="single" w:color="000000" w:sz="4" w:space="0"/>
              <w:right w:val="single" w:color="000000" w:sz="4" w:space="0"/>
            </w:tcBorders>
            <w:tcW w:w="2680" w:type="dxa"/>
            <w:vAlign w:val="center"/>
            <w:textDirection w:val="lrTb"/>
            <w:noWrap/>
          </w:tcPr>
          <w:p>
            <w:pPr>
              <w:jc w:val="center"/>
              <w:widowControl/>
              <w:rPr>
                <w:rFonts w:hint="eastAsia" w:ascii="宋体" w:hAnsi="宋体" w:eastAsia="宋体" w:cs="宋体"/>
                <w:i w:val="0"/>
                <w:iCs w:val="0"/>
                <w:color w:val="000000"/>
                <w:sz w:val="22"/>
                <w:szCs w:val="22"/>
                <w:highlight w:val="none"/>
                <w:u w:val="none"/>
              </w:rPr>
            </w:pPr>
            <w:r>
              <w:rPr>
                <w:rFonts w:hint="eastAsia" w:ascii="宋体" w:hAnsi="宋体" w:eastAsia="宋体" w:cs="宋体"/>
                <w:color w:val="000000"/>
                <w:sz w:val="22"/>
                <w:szCs w:val="22"/>
                <w:highlight w:val="none"/>
              </w:rPr>
              <w:t xml:space="preserve">拦截坝清洗</w:t>
            </w:r>
            <w:r/>
          </w:p>
        </w:tc>
        <w:tc>
          <w:tcPr>
            <w:shd w:val="clear" w:color="auto" w:fill="auto"/>
            <w:tcBorders>
              <w:top w:val="single" w:color="000000" w:sz="4" w:space="0"/>
              <w:left w:val="single" w:color="000000" w:sz="4" w:space="0"/>
              <w:bottom w:val="single" w:color="000000" w:sz="4" w:space="0"/>
              <w:right w:val="single" w:color="000000" w:sz="4" w:space="0"/>
            </w:tcBorders>
            <w:tcW w:w="3400" w:type="dxa"/>
            <w:vAlign w:val="center"/>
            <w:textDirection w:val="lrTb"/>
            <w:noWrap w:val="false"/>
          </w:tcPr>
          <w:p>
            <w:pPr>
              <w:jc w:val="left"/>
              <w:widowControl/>
              <w:rPr>
                <w:rFonts w:hint="eastAsia" w:ascii="宋体" w:hAnsi="宋体" w:eastAsia="宋体" w:cs="宋体"/>
                <w:i w:val="0"/>
                <w:iCs w:val="0"/>
                <w:color w:val="000000"/>
                <w:sz w:val="22"/>
                <w:szCs w:val="22"/>
                <w:highlight w:val="none"/>
                <w:u w:val="none"/>
              </w:rPr>
            </w:pPr>
            <w:r>
              <w:rPr>
                <w:rFonts w:hint="eastAsia" w:ascii="宋体" w:hAnsi="宋体" w:eastAsia="宋体" w:cs="宋体"/>
                <w:color w:val="000000"/>
                <w:sz w:val="22"/>
                <w:szCs w:val="22"/>
                <w:highlight w:val="none"/>
              </w:rPr>
              <w:t xml:space="preserve">1.及时清洗养护，以免影响设备正常功能。</w:t>
            </w:r>
            <w:r>
              <w:rPr>
                <w:rFonts w:hint="eastAsia" w:ascii="宋体" w:hAnsi="宋体" w:eastAsia="宋体" w:cs="宋体"/>
                <w:color w:val="000000"/>
                <w:sz w:val="22"/>
                <w:szCs w:val="22"/>
                <w:highlight w:val="none"/>
              </w:rPr>
              <w:br/>
            </w:r>
            <w:r>
              <w:rPr>
                <w:rFonts w:hint="eastAsia" w:ascii="宋体" w:hAnsi="宋体" w:eastAsia="宋体" w:cs="宋体"/>
                <w:color w:val="000000"/>
                <w:sz w:val="22"/>
                <w:szCs w:val="22"/>
                <w:highlight w:val="none"/>
              </w:rPr>
              <w:t xml:space="preserve">2.其中火山岩拦截坝1套，活性滤料拦截坝5套。</w:t>
            </w:r>
            <w:r/>
          </w:p>
        </w:tc>
        <w:tc>
          <w:tcPr>
            <w:shd w:val="clear" w:color="auto" w:fill="auto"/>
            <w:tcBorders>
              <w:top w:val="single" w:color="000000" w:sz="4" w:space="0"/>
              <w:left w:val="single" w:color="000000" w:sz="4" w:space="0"/>
              <w:bottom w:val="single" w:color="000000" w:sz="4" w:space="0"/>
              <w:right w:val="single" w:color="000000" w:sz="4" w:space="0"/>
            </w:tcBorders>
            <w:tcW w:w="882"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次</w:t>
            </w:r>
            <w:r/>
          </w:p>
        </w:tc>
        <w:tc>
          <w:tcPr>
            <w:shd w:val="clear" w:color="auto" w:fill="auto"/>
            <w:tcBorders>
              <w:top w:val="single" w:color="000000" w:sz="4" w:space="0"/>
              <w:left w:val="single" w:color="000000" w:sz="4" w:space="0"/>
              <w:bottom w:val="single" w:color="000000" w:sz="4" w:space="0"/>
              <w:right w:val="single" w:color="000000" w:sz="4" w:space="0"/>
            </w:tcBorders>
            <w:tcW w:w="916"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780"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136"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rPr>
            </w:r>
            <w:r/>
          </w:p>
        </w:tc>
      </w:tr>
      <w:tr>
        <w:trPr>
          <w:trHeight w:val="948"/>
        </w:trPr>
        <w:tc>
          <w:tcPr>
            <w:shd w:val="clear" w:color="auto" w:fill="auto"/>
            <w:tcBorders>
              <w:top w:val="single" w:color="000000" w:sz="4" w:space="0"/>
              <w:left w:val="single" w:color="000000" w:sz="4" w:space="0"/>
              <w:bottom w:val="single" w:color="000000" w:sz="4" w:space="0"/>
              <w:right w:val="single" w:color="000000" w:sz="4" w:space="0"/>
            </w:tcBorders>
            <w:tcW w:w="543" w:type="dxa"/>
            <w:vAlign w:val="center"/>
            <w:textDirection w:val="lrTb"/>
            <w:noWrap w:val="false"/>
          </w:tcPr>
          <w:p>
            <w:pPr>
              <w:jc w:val="center"/>
              <w:widowControl/>
              <w:rPr>
                <w:rFonts w:hint="eastAsia" w:ascii="宋体" w:hAnsi="宋体" w:eastAsia="宋体" w:cs="宋体"/>
                <w:i w:val="0"/>
                <w:iCs w:val="0"/>
                <w:color w:val="000000"/>
                <w:sz w:val="22"/>
                <w:szCs w:val="22"/>
                <w:highlight w:val="none"/>
                <w:u w:val="none"/>
              </w:rPr>
            </w:pPr>
            <w:r>
              <w:rPr>
                <w:rFonts w:hint="eastAsia" w:ascii="宋体" w:hAnsi="宋体" w:eastAsia="宋体" w:cs="宋体"/>
                <w:color w:val="000000"/>
                <w:sz w:val="22"/>
                <w:szCs w:val="22"/>
                <w:highlight w:val="none"/>
              </w:rPr>
              <w:t xml:space="preserve">9</w:t>
            </w:r>
            <w:r/>
          </w:p>
        </w:tc>
        <w:tc>
          <w:tcPr>
            <w:gridSpan w:val="4"/>
            <w:shd w:val="clear" w:color="auto" w:fill="auto"/>
            <w:tcBorders>
              <w:top w:val="single" w:color="000000" w:sz="4" w:space="0"/>
              <w:left w:val="single" w:color="000000" w:sz="4" w:space="0"/>
              <w:bottom w:val="single" w:color="000000" w:sz="4" w:space="0"/>
              <w:right w:val="single" w:color="000000" w:sz="4" w:space="0"/>
            </w:tcBorders>
            <w:tcW w:w="2680" w:type="dxa"/>
            <w:vAlign w:val="center"/>
            <w:textDirection w:val="lrTb"/>
            <w:noWrap/>
          </w:tcPr>
          <w:p>
            <w:pPr>
              <w:jc w:val="center"/>
              <w:widowControl/>
              <w:rPr>
                <w:rFonts w:hint="eastAsia" w:ascii="宋体" w:hAnsi="宋体" w:eastAsia="宋体" w:cs="宋体"/>
                <w:i w:val="0"/>
                <w:iCs w:val="0"/>
                <w:color w:val="000000"/>
                <w:sz w:val="22"/>
                <w:szCs w:val="22"/>
                <w:highlight w:val="none"/>
                <w:u w:val="none"/>
              </w:rPr>
            </w:pPr>
            <w:r>
              <w:rPr>
                <w:rFonts w:hint="eastAsia" w:ascii="宋体" w:hAnsi="宋体" w:eastAsia="宋体" w:cs="宋体"/>
                <w:color w:val="000000"/>
                <w:sz w:val="22"/>
                <w:szCs w:val="22"/>
                <w:highlight w:val="none"/>
              </w:rPr>
              <w:t xml:space="preserve">硝化菌</w:t>
            </w:r>
            <w:r/>
          </w:p>
        </w:tc>
        <w:tc>
          <w:tcPr>
            <w:shd w:val="clear" w:color="auto" w:fill="ffffff"/>
            <w:tcBorders>
              <w:top w:val="single" w:color="000000" w:sz="4" w:space="0"/>
              <w:left w:val="single" w:color="000000" w:sz="4" w:space="0"/>
              <w:bottom w:val="single" w:color="000000" w:sz="4" w:space="0"/>
              <w:right w:val="single" w:color="000000" w:sz="4" w:space="0"/>
            </w:tcBorders>
            <w:tcW w:w="3400" w:type="dxa"/>
            <w:vAlign w:val="center"/>
            <w:textDirection w:val="lrTb"/>
            <w:noWrap w:val="false"/>
          </w:tcPr>
          <w:p>
            <w:pPr>
              <w:jc w:val="left"/>
              <w:widowControl/>
              <w:rPr>
                <w:rFonts w:hint="eastAsia" w:ascii="宋体" w:hAnsi="宋体" w:eastAsia="宋体" w:cs="宋体"/>
                <w:i w:val="0"/>
                <w:iCs w:val="0"/>
                <w:color w:val="000000"/>
                <w:sz w:val="22"/>
                <w:szCs w:val="22"/>
                <w:highlight w:val="none"/>
                <w:u w:val="none"/>
              </w:rPr>
            </w:pPr>
            <w:r>
              <w:rPr>
                <w:rFonts w:hint="eastAsia" w:ascii="宋体" w:hAnsi="宋体" w:eastAsia="宋体" w:cs="宋体"/>
                <w:color w:val="000000"/>
                <w:sz w:val="22"/>
                <w:szCs w:val="22"/>
                <w:highlight w:val="none"/>
              </w:rPr>
              <w:t xml:space="preserve">1.固体菌剂；2.有效活菌数：＞1000 亿/克；3.主要成分：以硝化菌为主及包含部分芽孢杆菌的一类复合菌群。</w:t>
            </w:r>
            <w:r/>
          </w:p>
        </w:tc>
        <w:tc>
          <w:tcPr>
            <w:shd w:val="clear" w:color="auto" w:fill="auto"/>
            <w:tcBorders>
              <w:top w:val="single" w:color="000000" w:sz="4" w:space="0"/>
              <w:left w:val="single" w:color="000000" w:sz="4" w:space="0"/>
              <w:bottom w:val="single" w:color="000000" w:sz="4" w:space="0"/>
              <w:right w:val="single" w:color="000000" w:sz="4" w:space="0"/>
            </w:tcBorders>
            <w:tcW w:w="882"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kg</w:t>
            </w:r>
            <w:r/>
          </w:p>
        </w:tc>
        <w:tc>
          <w:tcPr>
            <w:shd w:val="clear" w:color="auto" w:fill="auto"/>
            <w:tcBorders>
              <w:top w:val="single" w:color="000000" w:sz="4" w:space="0"/>
              <w:left w:val="single" w:color="000000" w:sz="4" w:space="0"/>
              <w:bottom w:val="single" w:color="000000" w:sz="4" w:space="0"/>
              <w:right w:val="single" w:color="000000" w:sz="4" w:space="0"/>
            </w:tcBorders>
            <w:tcW w:w="916"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4200</w:t>
            </w:r>
            <w:r/>
          </w:p>
        </w:tc>
        <w:tc>
          <w:tcPr>
            <w:shd w:val="clear" w:color="auto" w:fill="auto"/>
            <w:tcBorders>
              <w:top w:val="single" w:color="000000" w:sz="4" w:space="0"/>
              <w:left w:val="single" w:color="000000" w:sz="4" w:space="0"/>
              <w:bottom w:val="single" w:color="000000" w:sz="4" w:space="0"/>
              <w:right w:val="single" w:color="000000" w:sz="4" w:space="0"/>
            </w:tcBorders>
            <w:tcW w:w="780"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136"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rPr>
            </w:r>
            <w:r/>
          </w:p>
        </w:tc>
      </w:tr>
      <w:tr>
        <w:trPr>
          <w:trHeight w:val="1262"/>
        </w:trPr>
        <w:tc>
          <w:tcPr>
            <w:shd w:val="clear" w:color="auto" w:fill="auto"/>
            <w:tcBorders>
              <w:top w:val="single" w:color="000000" w:sz="4" w:space="0"/>
              <w:left w:val="single" w:color="000000" w:sz="4" w:space="0"/>
              <w:bottom w:val="single" w:color="000000" w:sz="4" w:space="0"/>
              <w:right w:val="single" w:color="000000" w:sz="4" w:space="0"/>
            </w:tcBorders>
            <w:tcW w:w="543" w:type="dxa"/>
            <w:vAlign w:val="center"/>
            <w:textDirection w:val="lrTb"/>
            <w:noWrap w:val="false"/>
          </w:tcPr>
          <w:p>
            <w:pPr>
              <w:jc w:val="center"/>
              <w:widowControl/>
              <w:rPr>
                <w:rFonts w:hint="eastAsia" w:ascii="宋体" w:hAnsi="宋体" w:eastAsia="宋体" w:cs="宋体"/>
                <w:i w:val="0"/>
                <w:iCs w:val="0"/>
                <w:color w:val="000000"/>
                <w:sz w:val="22"/>
                <w:szCs w:val="22"/>
                <w:highlight w:val="none"/>
                <w:u w:val="none"/>
              </w:rPr>
            </w:pPr>
            <w:r>
              <w:rPr>
                <w:rFonts w:hint="eastAsia" w:ascii="宋体" w:hAnsi="宋体" w:eastAsia="宋体" w:cs="宋体"/>
                <w:color w:val="000000"/>
                <w:sz w:val="22"/>
                <w:szCs w:val="22"/>
                <w:highlight w:val="none"/>
              </w:rPr>
              <w:t xml:space="preserve">10</w:t>
            </w:r>
            <w:r/>
          </w:p>
        </w:tc>
        <w:tc>
          <w:tcPr>
            <w:gridSpan w:val="4"/>
            <w:shd w:val="clear" w:color="auto" w:fill="auto"/>
            <w:tcBorders>
              <w:top w:val="single" w:color="000000" w:sz="4" w:space="0"/>
              <w:left w:val="single" w:color="000000" w:sz="4" w:space="0"/>
              <w:bottom w:val="single" w:color="000000" w:sz="4" w:space="0"/>
              <w:right w:val="single" w:color="000000" w:sz="4" w:space="0"/>
            </w:tcBorders>
            <w:tcW w:w="2680" w:type="dxa"/>
            <w:vAlign w:val="center"/>
            <w:textDirection w:val="lrTb"/>
            <w:noWrap w:val="false"/>
          </w:tcPr>
          <w:p>
            <w:pPr>
              <w:jc w:val="center"/>
              <w:widowControl/>
              <w:rPr>
                <w:rFonts w:hint="eastAsia" w:ascii="宋体" w:hAnsi="宋体" w:eastAsia="宋体" w:cs="宋体"/>
                <w:i w:val="0"/>
                <w:iCs w:val="0"/>
                <w:color w:val="000000"/>
                <w:sz w:val="22"/>
                <w:szCs w:val="22"/>
                <w:highlight w:val="none"/>
                <w:u w:val="none"/>
              </w:rPr>
            </w:pPr>
            <w:r>
              <w:rPr>
                <w:rFonts w:hint="eastAsia" w:ascii="宋体" w:hAnsi="宋体" w:eastAsia="宋体" w:cs="宋体"/>
                <w:color w:val="000000"/>
                <w:sz w:val="22"/>
                <w:szCs w:val="22"/>
                <w:highlight w:val="none"/>
              </w:rPr>
              <w:t xml:space="preserve">COD降解微生物</w:t>
            </w:r>
            <w:r>
              <w:rPr>
                <w:rFonts w:hint="eastAsia" w:ascii="宋体" w:hAnsi="宋体" w:eastAsia="宋体" w:cs="宋体"/>
                <w:color w:val="000000"/>
                <w:sz w:val="22"/>
                <w:szCs w:val="22"/>
                <w:highlight w:val="none"/>
              </w:rPr>
              <w:br/>
            </w:r>
            <w:r>
              <w:rPr>
                <w:rFonts w:hint="eastAsia" w:ascii="宋体" w:hAnsi="宋体" w:eastAsia="宋体" w:cs="宋体"/>
                <w:color w:val="000000"/>
                <w:sz w:val="22"/>
                <w:szCs w:val="22"/>
                <w:highlight w:val="none"/>
              </w:rPr>
              <w:t xml:space="preserve">菌剂</w:t>
            </w:r>
            <w:r/>
          </w:p>
        </w:tc>
        <w:tc>
          <w:tcPr>
            <w:shd w:val="clear" w:color="auto" w:fill="auto"/>
            <w:tcBorders>
              <w:top w:val="single" w:color="000000" w:sz="4" w:space="0"/>
              <w:left w:val="single" w:color="000000" w:sz="4" w:space="0"/>
              <w:bottom w:val="single" w:color="000000" w:sz="4" w:space="0"/>
              <w:right w:val="single" w:color="000000" w:sz="4" w:space="0"/>
            </w:tcBorders>
            <w:tcW w:w="3400" w:type="dxa"/>
            <w:vAlign w:val="center"/>
            <w:textDirection w:val="lrTb"/>
            <w:noWrap w:val="false"/>
          </w:tcPr>
          <w:p>
            <w:pPr>
              <w:jc w:val="left"/>
              <w:widowControl/>
              <w:rPr>
                <w:rFonts w:hint="eastAsia" w:ascii="宋体" w:hAnsi="宋体" w:eastAsia="宋体" w:cs="宋体"/>
                <w:i w:val="0"/>
                <w:iCs w:val="0"/>
                <w:color w:val="000000"/>
                <w:sz w:val="22"/>
                <w:szCs w:val="22"/>
                <w:highlight w:val="none"/>
                <w:u w:val="none"/>
              </w:rPr>
            </w:pPr>
            <w:r>
              <w:rPr>
                <w:rFonts w:hint="eastAsia" w:ascii="宋体" w:hAnsi="宋体" w:eastAsia="宋体" w:cs="宋体"/>
                <w:color w:val="000000"/>
                <w:sz w:val="22"/>
                <w:szCs w:val="22"/>
                <w:highlight w:val="none"/>
              </w:rPr>
              <w:t xml:space="preserve">1.固体菌剂；2.有效活菌数：＞1000 亿/克；3.主要成分：以枯草芽孢杆菌、地衣芽孢杆菌为主的一类好氧芽孢杆菌复合菌群。</w:t>
            </w:r>
            <w:r/>
          </w:p>
        </w:tc>
        <w:tc>
          <w:tcPr>
            <w:shd w:val="clear" w:color="auto" w:fill="auto"/>
            <w:tcBorders>
              <w:top w:val="single" w:color="000000" w:sz="4" w:space="0"/>
              <w:left w:val="single" w:color="000000" w:sz="4" w:space="0"/>
              <w:bottom w:val="single" w:color="000000" w:sz="4" w:space="0"/>
              <w:right w:val="single" w:color="000000" w:sz="4" w:space="0"/>
            </w:tcBorders>
            <w:tcW w:w="882"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kg</w:t>
            </w:r>
            <w:r/>
          </w:p>
        </w:tc>
        <w:tc>
          <w:tcPr>
            <w:shd w:val="clear" w:color="auto" w:fill="auto"/>
            <w:tcBorders>
              <w:top w:val="single" w:color="000000" w:sz="4" w:space="0"/>
              <w:left w:val="single" w:color="000000" w:sz="4" w:space="0"/>
              <w:bottom w:val="single" w:color="000000" w:sz="4" w:space="0"/>
              <w:right w:val="single" w:color="000000" w:sz="4" w:space="0"/>
            </w:tcBorders>
            <w:tcW w:w="916"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4600</w:t>
            </w:r>
            <w:r/>
          </w:p>
        </w:tc>
        <w:tc>
          <w:tcPr>
            <w:shd w:val="clear" w:color="auto" w:fill="auto"/>
            <w:tcBorders>
              <w:top w:val="single" w:color="000000" w:sz="4" w:space="0"/>
              <w:left w:val="single" w:color="000000" w:sz="4" w:space="0"/>
              <w:bottom w:val="single" w:color="000000" w:sz="4" w:space="0"/>
              <w:right w:val="single" w:color="000000" w:sz="4" w:space="0"/>
            </w:tcBorders>
            <w:tcW w:w="780"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136"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rPr>
            </w:r>
            <w:r/>
          </w:p>
        </w:tc>
      </w:tr>
      <w:tr>
        <w:trPr>
          <w:trHeight w:val="1262"/>
        </w:trPr>
        <w:tc>
          <w:tcPr>
            <w:shd w:val="clear" w:color="auto" w:fill="auto"/>
            <w:tcBorders>
              <w:top w:val="single" w:color="000000" w:sz="4" w:space="0"/>
              <w:left w:val="single" w:color="000000" w:sz="4" w:space="0"/>
              <w:bottom w:val="single" w:color="000000" w:sz="4" w:space="0"/>
              <w:right w:val="single" w:color="000000" w:sz="4" w:space="0"/>
            </w:tcBorders>
            <w:tcW w:w="543" w:type="dxa"/>
            <w:vAlign w:val="center"/>
            <w:textDirection w:val="lrTb"/>
            <w:noWrap w:val="false"/>
          </w:tcPr>
          <w:p>
            <w:pPr>
              <w:jc w:val="center"/>
              <w:widowControl/>
              <w:rPr>
                <w:rFonts w:hint="eastAsia" w:ascii="宋体" w:hAnsi="宋体" w:eastAsia="宋体" w:cs="宋体"/>
                <w:i w:val="0"/>
                <w:iCs w:val="0"/>
                <w:color w:val="000000"/>
                <w:sz w:val="22"/>
                <w:szCs w:val="22"/>
                <w:highlight w:val="none"/>
                <w:u w:val="none"/>
              </w:rPr>
            </w:pPr>
            <w:r>
              <w:rPr>
                <w:rFonts w:hint="eastAsia" w:ascii="宋体" w:hAnsi="宋体" w:eastAsia="宋体" w:cs="宋体"/>
                <w:color w:val="000000"/>
                <w:sz w:val="22"/>
                <w:szCs w:val="22"/>
                <w:highlight w:val="none"/>
              </w:rPr>
              <w:t xml:space="preserve">11</w:t>
            </w:r>
            <w:r/>
          </w:p>
        </w:tc>
        <w:tc>
          <w:tcPr>
            <w:gridSpan w:val="4"/>
            <w:shd w:val="clear" w:color="auto" w:fill="auto"/>
            <w:tcBorders>
              <w:top w:val="single" w:color="000000" w:sz="4" w:space="0"/>
              <w:left w:val="single" w:color="000000" w:sz="4" w:space="0"/>
              <w:bottom w:val="single" w:color="000000" w:sz="4" w:space="0"/>
              <w:right w:val="single" w:color="000000" w:sz="4" w:space="0"/>
            </w:tcBorders>
            <w:tcW w:w="2680" w:type="dxa"/>
            <w:vAlign w:val="center"/>
            <w:textDirection w:val="lrTb"/>
            <w:noWrap w:val="false"/>
          </w:tcPr>
          <w:p>
            <w:pPr>
              <w:jc w:val="center"/>
              <w:widowControl/>
              <w:rPr>
                <w:rFonts w:hint="eastAsia" w:ascii="宋体" w:hAnsi="宋体" w:eastAsia="宋体" w:cs="宋体"/>
                <w:i w:val="0"/>
                <w:iCs w:val="0"/>
                <w:color w:val="000000"/>
                <w:sz w:val="22"/>
                <w:szCs w:val="22"/>
                <w:highlight w:val="none"/>
                <w:u w:val="none"/>
              </w:rPr>
            </w:pPr>
            <w:r>
              <w:rPr>
                <w:rFonts w:hint="eastAsia" w:ascii="宋体" w:hAnsi="宋体" w:eastAsia="宋体" w:cs="宋体"/>
                <w:color w:val="000000"/>
                <w:sz w:val="22"/>
                <w:szCs w:val="22"/>
                <w:highlight w:val="none"/>
              </w:rPr>
              <w:t xml:space="preserve">磷固化菌剂</w:t>
            </w:r>
            <w:r/>
          </w:p>
        </w:tc>
        <w:tc>
          <w:tcPr>
            <w:shd w:val="clear" w:color="auto" w:fill="auto"/>
            <w:tcBorders>
              <w:top w:val="single" w:color="000000" w:sz="4" w:space="0"/>
              <w:left w:val="single" w:color="000000" w:sz="4" w:space="0"/>
              <w:bottom w:val="single" w:color="000000" w:sz="4" w:space="0"/>
              <w:right w:val="single" w:color="000000" w:sz="4" w:space="0"/>
            </w:tcBorders>
            <w:tcW w:w="3400" w:type="dxa"/>
            <w:vAlign w:val="center"/>
            <w:textDirection w:val="lrTb"/>
            <w:noWrap w:val="false"/>
          </w:tcPr>
          <w:p>
            <w:pPr>
              <w:jc w:val="left"/>
              <w:widowControl/>
              <w:rPr>
                <w:rFonts w:hint="eastAsia" w:ascii="宋体" w:hAnsi="宋体" w:eastAsia="宋体" w:cs="宋体"/>
                <w:i w:val="0"/>
                <w:iCs w:val="0"/>
                <w:color w:val="000000"/>
                <w:sz w:val="22"/>
                <w:szCs w:val="22"/>
                <w:highlight w:val="none"/>
                <w:u w:val="none"/>
              </w:rPr>
            </w:pPr>
            <w:r>
              <w:rPr>
                <w:rFonts w:hint="eastAsia" w:ascii="宋体" w:hAnsi="宋体" w:eastAsia="宋体" w:cs="宋体"/>
                <w:color w:val="000000"/>
                <w:sz w:val="22"/>
                <w:szCs w:val="22"/>
                <w:highlight w:val="none"/>
              </w:rPr>
              <w:t xml:space="preserve">1.固体菌剂；                        2.有效活菌数：＞200 亿/ml；3.主要成分：以假单胞菌、不动杆菌为主的一类复合菌群；               </w:t>
            </w:r>
            <w:r/>
          </w:p>
        </w:tc>
        <w:tc>
          <w:tcPr>
            <w:shd w:val="clear" w:color="auto" w:fill="auto"/>
            <w:tcBorders>
              <w:top w:val="single" w:color="000000" w:sz="4" w:space="0"/>
              <w:left w:val="single" w:color="000000" w:sz="4" w:space="0"/>
              <w:bottom w:val="single" w:color="000000" w:sz="4" w:space="0"/>
              <w:right w:val="single" w:color="000000" w:sz="4" w:space="0"/>
            </w:tcBorders>
            <w:tcW w:w="882"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kg</w:t>
            </w:r>
            <w:r/>
          </w:p>
        </w:tc>
        <w:tc>
          <w:tcPr>
            <w:shd w:val="clear" w:color="auto" w:fill="auto"/>
            <w:tcBorders>
              <w:top w:val="single" w:color="000000" w:sz="4" w:space="0"/>
              <w:left w:val="single" w:color="000000" w:sz="4" w:space="0"/>
              <w:bottom w:val="single" w:color="000000" w:sz="4" w:space="0"/>
              <w:right w:val="single" w:color="000000" w:sz="4" w:space="0"/>
            </w:tcBorders>
            <w:tcW w:w="916"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4800</w:t>
            </w:r>
            <w:r/>
          </w:p>
        </w:tc>
        <w:tc>
          <w:tcPr>
            <w:shd w:val="clear" w:color="auto" w:fill="auto"/>
            <w:tcBorders>
              <w:top w:val="single" w:color="000000" w:sz="4" w:space="0"/>
              <w:left w:val="single" w:color="000000" w:sz="4" w:space="0"/>
              <w:bottom w:val="single" w:color="000000" w:sz="4" w:space="0"/>
              <w:right w:val="single" w:color="000000" w:sz="4" w:space="0"/>
            </w:tcBorders>
            <w:tcW w:w="780"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136"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rPr>
            </w:r>
            <w:r/>
          </w:p>
        </w:tc>
      </w:tr>
      <w:tr>
        <w:trPr>
          <w:trHeight w:val="1262"/>
        </w:trPr>
        <w:tc>
          <w:tcPr>
            <w:shd w:val="clear" w:color="auto" w:fill="auto"/>
            <w:tcBorders>
              <w:top w:val="single" w:color="000000" w:sz="4" w:space="0"/>
              <w:left w:val="single" w:color="000000" w:sz="4" w:space="0"/>
              <w:bottom w:val="single" w:color="000000" w:sz="4" w:space="0"/>
              <w:right w:val="single" w:color="000000" w:sz="4" w:space="0"/>
            </w:tcBorders>
            <w:tcW w:w="543" w:type="dxa"/>
            <w:vAlign w:val="center"/>
            <w:textDirection w:val="lrTb"/>
            <w:noWrap w:val="false"/>
          </w:tcPr>
          <w:p>
            <w:pPr>
              <w:jc w:val="center"/>
              <w:widowControl/>
              <w:rPr>
                <w:rFonts w:hint="eastAsia" w:ascii="宋体" w:hAnsi="宋体" w:eastAsia="宋体" w:cs="宋体"/>
                <w:i w:val="0"/>
                <w:iCs w:val="0"/>
                <w:color w:val="000000"/>
                <w:sz w:val="22"/>
                <w:szCs w:val="22"/>
                <w:highlight w:val="none"/>
                <w:u w:val="none"/>
              </w:rPr>
            </w:pPr>
            <w:r>
              <w:rPr>
                <w:rFonts w:hint="eastAsia" w:ascii="宋体" w:hAnsi="宋体" w:eastAsia="宋体" w:cs="宋体"/>
                <w:color w:val="000000"/>
                <w:sz w:val="22"/>
                <w:szCs w:val="22"/>
                <w:highlight w:val="none"/>
              </w:rPr>
              <w:t xml:space="preserve">12</w:t>
            </w:r>
            <w:r/>
          </w:p>
        </w:tc>
        <w:tc>
          <w:tcPr>
            <w:gridSpan w:val="4"/>
            <w:shd w:val="clear" w:color="auto" w:fill="auto"/>
            <w:tcBorders>
              <w:top w:val="single" w:color="000000" w:sz="4" w:space="0"/>
              <w:left w:val="single" w:color="000000" w:sz="4" w:space="0"/>
              <w:bottom w:val="single" w:color="000000" w:sz="4" w:space="0"/>
              <w:right w:val="single" w:color="000000" w:sz="4" w:space="0"/>
            </w:tcBorders>
            <w:tcW w:w="2680" w:type="dxa"/>
            <w:vAlign w:val="center"/>
            <w:textDirection w:val="lrTb"/>
            <w:noWrap w:val="false"/>
          </w:tcPr>
          <w:p>
            <w:pPr>
              <w:jc w:val="center"/>
              <w:widowControl/>
              <w:rPr>
                <w:rFonts w:hint="eastAsia" w:ascii="宋体" w:hAnsi="宋体" w:eastAsia="宋体" w:cs="宋体"/>
                <w:i w:val="0"/>
                <w:iCs w:val="0"/>
                <w:color w:val="000000"/>
                <w:sz w:val="22"/>
                <w:szCs w:val="22"/>
                <w:highlight w:val="none"/>
                <w:u w:val="none"/>
              </w:rPr>
            </w:pPr>
            <w:r>
              <w:rPr>
                <w:rFonts w:hint="eastAsia" w:ascii="宋体" w:hAnsi="宋体" w:eastAsia="宋体" w:cs="宋体"/>
                <w:color w:val="000000"/>
                <w:sz w:val="22"/>
                <w:szCs w:val="22"/>
                <w:highlight w:val="none"/>
              </w:rPr>
              <w:t xml:space="preserve">微生物激活制剂</w:t>
            </w:r>
            <w:r/>
          </w:p>
        </w:tc>
        <w:tc>
          <w:tcPr>
            <w:shd w:val="clear" w:color="auto" w:fill="auto"/>
            <w:tcBorders>
              <w:top w:val="single" w:color="000000" w:sz="4" w:space="0"/>
              <w:left w:val="single" w:color="000000" w:sz="4" w:space="0"/>
              <w:bottom w:val="single" w:color="000000" w:sz="4" w:space="0"/>
              <w:right w:val="single" w:color="000000" w:sz="4" w:space="0"/>
            </w:tcBorders>
            <w:tcW w:w="3400" w:type="dxa"/>
            <w:vAlign w:val="center"/>
            <w:textDirection w:val="lrTb"/>
            <w:noWrap w:val="false"/>
          </w:tcPr>
          <w:p>
            <w:pPr>
              <w:jc w:val="left"/>
              <w:widowControl/>
              <w:rPr>
                <w:rFonts w:hint="eastAsia" w:ascii="宋体" w:hAnsi="宋体" w:eastAsia="宋体" w:cs="宋体"/>
                <w:i w:val="0"/>
                <w:iCs w:val="0"/>
                <w:color w:val="000000"/>
                <w:sz w:val="22"/>
                <w:szCs w:val="22"/>
                <w:highlight w:val="none"/>
                <w:u w:val="none"/>
              </w:rPr>
            </w:pPr>
            <w:r>
              <w:rPr>
                <w:rFonts w:hint="eastAsia" w:ascii="宋体" w:hAnsi="宋体" w:eastAsia="宋体" w:cs="宋体"/>
                <w:color w:val="000000"/>
                <w:sz w:val="22"/>
                <w:szCs w:val="22"/>
                <w:highlight w:val="none"/>
              </w:rPr>
              <w:t xml:space="preserve">1.固体制剂；2.主要成分：多种营养物质、生长因子以及辅助物质等的干燥混合物；3.经筛选、加工工艺制作，可快速激活特定功能菌剂。</w:t>
            </w:r>
            <w:r/>
          </w:p>
        </w:tc>
        <w:tc>
          <w:tcPr>
            <w:shd w:val="clear" w:color="auto" w:fill="auto"/>
            <w:tcBorders>
              <w:top w:val="single" w:color="000000" w:sz="4" w:space="0"/>
              <w:left w:val="single" w:color="000000" w:sz="4" w:space="0"/>
              <w:bottom w:val="single" w:color="000000" w:sz="4" w:space="0"/>
              <w:right w:val="single" w:color="000000" w:sz="4" w:space="0"/>
            </w:tcBorders>
            <w:tcW w:w="882"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kg</w:t>
            </w:r>
            <w:r/>
          </w:p>
        </w:tc>
        <w:tc>
          <w:tcPr>
            <w:shd w:val="clear" w:color="auto" w:fill="auto"/>
            <w:tcBorders>
              <w:top w:val="single" w:color="000000" w:sz="4" w:space="0"/>
              <w:left w:val="single" w:color="000000" w:sz="4" w:space="0"/>
              <w:bottom w:val="single" w:color="000000" w:sz="4" w:space="0"/>
              <w:right w:val="single" w:color="000000" w:sz="4" w:space="0"/>
            </w:tcBorders>
            <w:tcW w:w="916"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3000</w:t>
            </w:r>
            <w:r/>
          </w:p>
        </w:tc>
        <w:tc>
          <w:tcPr>
            <w:shd w:val="clear" w:color="auto" w:fill="auto"/>
            <w:tcBorders>
              <w:top w:val="single" w:color="000000" w:sz="4" w:space="0"/>
              <w:left w:val="single" w:color="000000" w:sz="4" w:space="0"/>
              <w:bottom w:val="single" w:color="000000" w:sz="4" w:space="0"/>
              <w:right w:val="single" w:color="000000" w:sz="4" w:space="0"/>
            </w:tcBorders>
            <w:tcW w:w="780"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136"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rPr>
            </w:r>
            <w:r/>
          </w:p>
        </w:tc>
      </w:tr>
      <w:tr>
        <w:trPr>
          <w:trHeight w:val="323"/>
        </w:trPr>
        <w:tc>
          <w:tcPr>
            <w:shd w:val="clear" w:color="auto" w:fill="auto"/>
            <w:tcBorders>
              <w:top w:val="single" w:color="000000" w:sz="4" w:space="0"/>
              <w:left w:val="single" w:color="000000" w:sz="4" w:space="0"/>
              <w:bottom w:val="single" w:color="000000" w:sz="4" w:space="0"/>
              <w:right w:val="single" w:color="000000" w:sz="4" w:space="0"/>
            </w:tcBorders>
            <w:tcW w:w="543" w:type="dxa"/>
            <w:vAlign w:val="center"/>
            <w:textDirection w:val="lrTb"/>
            <w:noWrap w:val="false"/>
          </w:tcPr>
          <w:p>
            <w:pPr>
              <w:jc w:val="center"/>
              <w:widowControl/>
              <w:rPr>
                <w:rFonts w:hint="eastAsia" w:ascii="宋体" w:hAnsi="宋体" w:eastAsia="宋体" w:cs="宋体"/>
                <w:i w:val="0"/>
                <w:iCs w:val="0"/>
                <w:color w:val="000000"/>
                <w:sz w:val="22"/>
                <w:szCs w:val="22"/>
                <w:highlight w:val="none"/>
                <w:u w:val="none"/>
              </w:rPr>
            </w:pPr>
            <w:r>
              <w:rPr>
                <w:rFonts w:hint="eastAsia" w:ascii="宋体" w:hAnsi="宋体" w:eastAsia="宋体" w:cs="宋体"/>
                <w:color w:val="000000"/>
                <w:sz w:val="22"/>
                <w:szCs w:val="22"/>
                <w:highlight w:val="none"/>
              </w:rPr>
              <w:t xml:space="preserve">13</w:t>
            </w:r>
            <w:r/>
          </w:p>
        </w:tc>
        <w:tc>
          <w:tcPr>
            <w:gridSpan w:val="4"/>
            <w:shd w:val="clear" w:color="auto" w:fill="auto"/>
            <w:tcBorders>
              <w:top w:val="single" w:color="000000" w:sz="4" w:space="0"/>
              <w:left w:val="single" w:color="000000" w:sz="4" w:space="0"/>
              <w:bottom w:val="single" w:color="000000" w:sz="4" w:space="0"/>
              <w:right w:val="single" w:color="000000" w:sz="4" w:space="0"/>
            </w:tcBorders>
            <w:tcW w:w="2680" w:type="dxa"/>
            <w:vAlign w:val="center"/>
            <w:textDirection w:val="lrTb"/>
            <w:noWrap/>
          </w:tcPr>
          <w:p>
            <w:pPr>
              <w:jc w:val="center"/>
              <w:widowControl/>
              <w:rPr>
                <w:rFonts w:hint="eastAsia" w:ascii="宋体" w:hAnsi="宋体" w:eastAsia="宋体" w:cs="宋体"/>
                <w:i w:val="0"/>
                <w:iCs w:val="0"/>
                <w:color w:val="000000"/>
                <w:sz w:val="22"/>
                <w:szCs w:val="22"/>
                <w:highlight w:val="none"/>
                <w:u w:val="none"/>
              </w:rPr>
            </w:pPr>
            <w:r>
              <w:rPr>
                <w:rFonts w:hint="eastAsia" w:ascii="宋体" w:hAnsi="宋体" w:eastAsia="宋体" w:cs="宋体"/>
                <w:color w:val="000000"/>
                <w:sz w:val="22"/>
                <w:szCs w:val="22"/>
                <w:highlight w:val="none"/>
              </w:rPr>
              <w:t xml:space="preserve">生物底改</w:t>
            </w:r>
            <w:r/>
          </w:p>
        </w:tc>
        <w:tc>
          <w:tcPr>
            <w:shd w:val="clear" w:color="auto" w:fill="auto"/>
            <w:tcBorders>
              <w:top w:val="single" w:color="000000" w:sz="4" w:space="0"/>
              <w:left w:val="single" w:color="000000" w:sz="4" w:space="0"/>
              <w:bottom w:val="single" w:color="000000" w:sz="4" w:space="0"/>
              <w:right w:val="single" w:color="000000" w:sz="4" w:space="0"/>
            </w:tcBorders>
            <w:tcW w:w="3400" w:type="dxa"/>
            <w:vAlign w:val="center"/>
            <w:textDirection w:val="lrTb"/>
            <w:noWrap w:val="false"/>
          </w:tcPr>
          <w:p>
            <w:pPr>
              <w:jc w:val="left"/>
              <w:widowControl/>
              <w:rPr>
                <w:rFonts w:hint="eastAsia" w:ascii="宋体" w:hAnsi="宋体" w:eastAsia="宋体" w:cs="宋体"/>
                <w:i w:val="0"/>
                <w:iCs w:val="0"/>
                <w:color w:val="000000"/>
                <w:sz w:val="22"/>
                <w:szCs w:val="22"/>
                <w:highlight w:val="none"/>
                <w:u w:val="none"/>
              </w:rPr>
            </w:pPr>
            <w:r>
              <w:rPr>
                <w:rFonts w:hint="eastAsia" w:ascii="宋体" w:hAnsi="宋体" w:eastAsia="宋体" w:cs="宋体"/>
                <w:color w:val="000000"/>
                <w:sz w:val="22"/>
                <w:szCs w:val="22"/>
                <w:highlight w:val="none"/>
              </w:rPr>
              <w:t xml:space="preserve">底泥消毒，活化、预处理</w:t>
            </w:r>
            <w:r/>
          </w:p>
        </w:tc>
        <w:tc>
          <w:tcPr>
            <w:shd w:val="clear" w:color="auto" w:fill="auto"/>
            <w:tcBorders>
              <w:top w:val="single" w:color="000000" w:sz="4" w:space="0"/>
              <w:left w:val="single" w:color="000000" w:sz="4" w:space="0"/>
              <w:bottom w:val="single" w:color="000000" w:sz="4" w:space="0"/>
              <w:right w:val="single" w:color="000000" w:sz="4" w:space="0"/>
            </w:tcBorders>
            <w:tcW w:w="882"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kg</w:t>
            </w:r>
            <w:r/>
          </w:p>
        </w:tc>
        <w:tc>
          <w:tcPr>
            <w:shd w:val="clear" w:color="auto" w:fill="auto"/>
            <w:tcBorders>
              <w:top w:val="single" w:color="000000" w:sz="4" w:space="0"/>
              <w:left w:val="single" w:color="000000" w:sz="4" w:space="0"/>
              <w:bottom w:val="single" w:color="000000" w:sz="4" w:space="0"/>
              <w:right w:val="single" w:color="000000" w:sz="4" w:space="0"/>
            </w:tcBorders>
            <w:tcW w:w="916"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1800</w:t>
            </w:r>
            <w:r/>
          </w:p>
        </w:tc>
        <w:tc>
          <w:tcPr>
            <w:shd w:val="clear" w:color="auto" w:fill="auto"/>
            <w:tcBorders>
              <w:top w:val="single" w:color="000000" w:sz="4" w:space="0"/>
              <w:left w:val="single" w:color="000000" w:sz="4" w:space="0"/>
              <w:bottom w:val="single" w:color="000000" w:sz="4" w:space="0"/>
              <w:right w:val="single" w:color="000000" w:sz="4" w:space="0"/>
            </w:tcBorders>
            <w:tcW w:w="780"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136"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rPr>
            </w:r>
            <w:r/>
          </w:p>
        </w:tc>
      </w:tr>
      <w:tr>
        <w:trPr>
          <w:trHeight w:val="1262"/>
        </w:trPr>
        <w:tc>
          <w:tcPr>
            <w:shd w:val="clear" w:color="auto" w:fill="auto"/>
            <w:tcBorders>
              <w:top w:val="single" w:color="000000" w:sz="4" w:space="0"/>
              <w:left w:val="single" w:color="000000" w:sz="4" w:space="0"/>
              <w:bottom w:val="single" w:color="000000" w:sz="4" w:space="0"/>
              <w:right w:val="single" w:color="000000" w:sz="4" w:space="0"/>
            </w:tcBorders>
            <w:tcW w:w="543" w:type="dxa"/>
            <w:vAlign w:val="center"/>
            <w:textDirection w:val="lrTb"/>
            <w:noWrap w:val="false"/>
          </w:tcPr>
          <w:p>
            <w:pPr>
              <w:jc w:val="center"/>
              <w:widowControl/>
              <w:rPr>
                <w:rFonts w:hint="eastAsia" w:ascii="宋体" w:hAnsi="宋体" w:eastAsia="宋体" w:cs="宋体"/>
                <w:i w:val="0"/>
                <w:iCs w:val="0"/>
                <w:color w:val="000000"/>
                <w:sz w:val="22"/>
                <w:szCs w:val="22"/>
                <w:highlight w:val="none"/>
                <w:u w:val="none"/>
              </w:rPr>
            </w:pPr>
            <w:r>
              <w:rPr>
                <w:rFonts w:hint="eastAsia" w:ascii="宋体" w:hAnsi="宋体" w:eastAsia="宋体" w:cs="宋体"/>
                <w:color w:val="000000"/>
                <w:sz w:val="22"/>
                <w:szCs w:val="22"/>
                <w:highlight w:val="none"/>
              </w:rPr>
              <w:t xml:space="preserve">14</w:t>
            </w:r>
            <w:r/>
          </w:p>
        </w:tc>
        <w:tc>
          <w:tcPr>
            <w:gridSpan w:val="4"/>
            <w:shd w:val="clear" w:color="auto" w:fill="auto"/>
            <w:tcBorders>
              <w:top w:val="single" w:color="000000" w:sz="4" w:space="0"/>
              <w:left w:val="single" w:color="000000" w:sz="4" w:space="0"/>
              <w:bottom w:val="single" w:color="000000" w:sz="4" w:space="0"/>
              <w:right w:val="single" w:color="000000" w:sz="4" w:space="0"/>
            </w:tcBorders>
            <w:tcW w:w="2680" w:type="dxa"/>
            <w:vAlign w:val="center"/>
            <w:textDirection w:val="lrTb"/>
            <w:noWrap w:val="false"/>
          </w:tcPr>
          <w:p>
            <w:pPr>
              <w:jc w:val="center"/>
              <w:widowControl/>
              <w:rPr>
                <w:rFonts w:hint="eastAsia" w:ascii="宋体" w:hAnsi="宋体" w:eastAsia="宋体" w:cs="宋体"/>
                <w:i w:val="0"/>
                <w:iCs w:val="0"/>
                <w:color w:val="000000"/>
                <w:sz w:val="22"/>
                <w:szCs w:val="22"/>
                <w:highlight w:val="none"/>
                <w:u w:val="none"/>
              </w:rPr>
            </w:pPr>
            <w:r>
              <w:rPr>
                <w:rFonts w:hint="eastAsia" w:ascii="宋体" w:hAnsi="宋体" w:eastAsia="宋体" w:cs="宋体"/>
                <w:color w:val="000000"/>
                <w:sz w:val="22"/>
                <w:szCs w:val="22"/>
                <w:highlight w:val="none"/>
              </w:rPr>
              <w:t xml:space="preserve">除藻抑制剂</w:t>
            </w:r>
            <w:r/>
          </w:p>
        </w:tc>
        <w:tc>
          <w:tcPr>
            <w:shd w:val="clear" w:color="auto" w:fill="auto"/>
            <w:tcBorders>
              <w:top w:val="single" w:color="000000" w:sz="4" w:space="0"/>
              <w:left w:val="single" w:color="000000" w:sz="4" w:space="0"/>
              <w:bottom w:val="single" w:color="000000" w:sz="4" w:space="0"/>
              <w:right w:val="single" w:color="000000" w:sz="4" w:space="0"/>
            </w:tcBorders>
            <w:tcW w:w="3400" w:type="dxa"/>
            <w:vAlign w:val="center"/>
            <w:textDirection w:val="lrTb"/>
            <w:noWrap w:val="false"/>
          </w:tcPr>
          <w:p>
            <w:pPr>
              <w:jc w:val="left"/>
              <w:widowControl/>
              <w:rPr>
                <w:rFonts w:hint="eastAsia" w:ascii="宋体" w:hAnsi="宋体" w:eastAsia="宋体" w:cs="宋体"/>
                <w:i w:val="0"/>
                <w:iCs w:val="0"/>
                <w:color w:val="000000"/>
                <w:sz w:val="22"/>
                <w:szCs w:val="22"/>
                <w:highlight w:val="none"/>
                <w:u w:val="none"/>
              </w:rPr>
            </w:pPr>
            <w:r>
              <w:rPr>
                <w:rFonts w:hint="eastAsia" w:ascii="宋体" w:hAnsi="宋体" w:eastAsia="宋体" w:cs="宋体"/>
                <w:color w:val="000000"/>
                <w:sz w:val="22"/>
                <w:szCs w:val="22"/>
                <w:highlight w:val="none"/>
              </w:rPr>
              <w:t xml:space="preserve">1.固体菌剂；</w:t>
            </w:r>
            <w:r>
              <w:rPr>
                <w:rFonts w:hint="eastAsia" w:ascii="宋体" w:hAnsi="宋体" w:eastAsia="宋体" w:cs="宋体"/>
                <w:color w:val="000000"/>
                <w:sz w:val="22"/>
                <w:szCs w:val="22"/>
                <w:highlight w:val="none"/>
              </w:rPr>
              <w:br/>
            </w:r>
            <w:r>
              <w:rPr>
                <w:rFonts w:hint="eastAsia" w:ascii="宋体" w:hAnsi="宋体" w:eastAsia="宋体" w:cs="宋体"/>
                <w:color w:val="000000"/>
                <w:sz w:val="22"/>
                <w:szCs w:val="22"/>
                <w:highlight w:val="none"/>
              </w:rPr>
              <w:t xml:space="preserve">2.有效活菌数：＞500 亿/克；</w:t>
            </w:r>
            <w:r>
              <w:rPr>
                <w:rFonts w:hint="eastAsia" w:ascii="宋体" w:hAnsi="宋体" w:eastAsia="宋体" w:cs="宋体"/>
                <w:color w:val="000000"/>
                <w:sz w:val="22"/>
                <w:szCs w:val="22"/>
                <w:highlight w:val="none"/>
              </w:rPr>
              <w:br/>
            </w:r>
            <w:r>
              <w:rPr>
                <w:rFonts w:hint="eastAsia" w:ascii="宋体" w:hAnsi="宋体" w:eastAsia="宋体" w:cs="宋体"/>
                <w:color w:val="000000"/>
                <w:sz w:val="22"/>
                <w:szCs w:val="22"/>
                <w:highlight w:val="none"/>
              </w:rPr>
              <w:t xml:space="preserve">3.主要成分：芦苇提取物、双歧杆菌等的干燥混合物。</w:t>
            </w:r>
            <w:r/>
          </w:p>
        </w:tc>
        <w:tc>
          <w:tcPr>
            <w:shd w:val="clear" w:color="auto" w:fill="auto"/>
            <w:tcBorders>
              <w:top w:val="single" w:color="000000" w:sz="4" w:space="0"/>
              <w:left w:val="single" w:color="000000" w:sz="4" w:space="0"/>
              <w:bottom w:val="single" w:color="000000" w:sz="4" w:space="0"/>
              <w:right w:val="single" w:color="000000" w:sz="4" w:space="0"/>
            </w:tcBorders>
            <w:tcW w:w="882"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kg</w:t>
            </w:r>
            <w:r/>
          </w:p>
        </w:tc>
        <w:tc>
          <w:tcPr>
            <w:shd w:val="clear" w:color="auto" w:fill="auto"/>
            <w:tcBorders>
              <w:top w:val="single" w:color="000000" w:sz="4" w:space="0"/>
              <w:left w:val="single" w:color="000000" w:sz="4" w:space="0"/>
              <w:bottom w:val="single" w:color="000000" w:sz="4" w:space="0"/>
              <w:right w:val="single" w:color="000000" w:sz="4" w:space="0"/>
            </w:tcBorders>
            <w:tcW w:w="916"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900</w:t>
            </w:r>
            <w:r/>
          </w:p>
        </w:tc>
        <w:tc>
          <w:tcPr>
            <w:shd w:val="clear" w:color="auto" w:fill="auto"/>
            <w:tcBorders>
              <w:top w:val="single" w:color="000000" w:sz="4" w:space="0"/>
              <w:left w:val="single" w:color="000000" w:sz="4" w:space="0"/>
              <w:bottom w:val="single" w:color="000000" w:sz="4" w:space="0"/>
              <w:right w:val="single" w:color="000000" w:sz="4" w:space="0"/>
            </w:tcBorders>
            <w:tcW w:w="780"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136"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rPr>
            </w:r>
            <w:r/>
          </w:p>
        </w:tc>
      </w:tr>
      <w:tr>
        <w:trPr>
          <w:trHeight w:val="1575"/>
        </w:trPr>
        <w:tc>
          <w:tcPr>
            <w:shd w:val="clear" w:color="auto" w:fill="auto"/>
            <w:tcBorders>
              <w:top w:val="single" w:color="000000" w:sz="4" w:space="0"/>
              <w:left w:val="single" w:color="000000" w:sz="4" w:space="0"/>
              <w:bottom w:val="single" w:color="000000" w:sz="4" w:space="0"/>
              <w:right w:val="single" w:color="000000" w:sz="4" w:space="0"/>
            </w:tcBorders>
            <w:tcW w:w="543" w:type="dxa"/>
            <w:vAlign w:val="center"/>
            <w:textDirection w:val="lrTb"/>
            <w:noWrap w:val="false"/>
          </w:tcPr>
          <w:p>
            <w:pPr>
              <w:jc w:val="center"/>
              <w:widowControl/>
              <w:rPr>
                <w:rFonts w:hint="eastAsia" w:ascii="宋体" w:hAnsi="宋体" w:eastAsia="宋体" w:cs="宋体"/>
                <w:i w:val="0"/>
                <w:iCs w:val="0"/>
                <w:color w:val="000000"/>
                <w:sz w:val="22"/>
                <w:szCs w:val="22"/>
                <w:highlight w:val="none"/>
                <w:u w:val="none"/>
              </w:rPr>
            </w:pPr>
            <w:r>
              <w:rPr>
                <w:rFonts w:hint="eastAsia" w:ascii="宋体" w:hAnsi="宋体" w:eastAsia="宋体" w:cs="宋体"/>
                <w:color w:val="000000"/>
                <w:sz w:val="22"/>
                <w:szCs w:val="22"/>
                <w:highlight w:val="none"/>
              </w:rPr>
              <w:t xml:space="preserve">15</w:t>
            </w:r>
            <w:r/>
          </w:p>
        </w:tc>
        <w:tc>
          <w:tcPr>
            <w:gridSpan w:val="4"/>
            <w:shd w:val="clear" w:color="auto" w:fill="auto"/>
            <w:tcBorders>
              <w:top w:val="single" w:color="000000" w:sz="4" w:space="0"/>
              <w:left w:val="single" w:color="000000" w:sz="4" w:space="0"/>
              <w:bottom w:val="single" w:color="000000" w:sz="4" w:space="0"/>
              <w:right w:val="single" w:color="000000" w:sz="4" w:space="0"/>
            </w:tcBorders>
            <w:tcW w:w="2680" w:type="dxa"/>
            <w:vAlign w:val="center"/>
            <w:textDirection w:val="lrTb"/>
            <w:noWrap w:val="false"/>
          </w:tcPr>
          <w:p>
            <w:pPr>
              <w:jc w:val="center"/>
              <w:widowControl/>
              <w:rPr>
                <w:rFonts w:hint="eastAsia" w:ascii="宋体" w:hAnsi="宋体" w:eastAsia="宋体" w:cs="宋体"/>
                <w:i w:val="0"/>
                <w:iCs w:val="0"/>
                <w:color w:val="000000"/>
                <w:sz w:val="22"/>
                <w:szCs w:val="22"/>
                <w:highlight w:val="none"/>
                <w:u w:val="none"/>
              </w:rPr>
            </w:pPr>
            <w:r>
              <w:rPr>
                <w:rFonts w:hint="eastAsia" w:ascii="宋体" w:hAnsi="宋体" w:eastAsia="宋体" w:cs="宋体"/>
                <w:color w:val="000000"/>
                <w:sz w:val="22"/>
                <w:szCs w:val="22"/>
                <w:highlight w:val="none"/>
              </w:rPr>
              <w:t xml:space="preserve">水草大救星</w:t>
            </w:r>
            <w:r/>
          </w:p>
        </w:tc>
        <w:tc>
          <w:tcPr>
            <w:shd w:val="clear" w:color="auto" w:fill="auto"/>
            <w:tcBorders>
              <w:top w:val="single" w:color="000000" w:sz="4" w:space="0"/>
              <w:left w:val="single" w:color="000000" w:sz="4" w:space="0"/>
              <w:bottom w:val="single" w:color="000000" w:sz="4" w:space="0"/>
              <w:right w:val="single" w:color="000000" w:sz="4" w:space="0"/>
            </w:tcBorders>
            <w:tcW w:w="3400" w:type="dxa"/>
            <w:vAlign w:val="center"/>
            <w:textDirection w:val="lrTb"/>
            <w:noWrap w:val="false"/>
          </w:tcPr>
          <w:p>
            <w:pPr>
              <w:jc w:val="left"/>
              <w:widowControl/>
              <w:rPr>
                <w:rFonts w:hint="eastAsia" w:ascii="宋体" w:hAnsi="宋体" w:eastAsia="宋体" w:cs="宋体"/>
                <w:i w:val="0"/>
                <w:iCs w:val="0"/>
                <w:color w:val="000000"/>
                <w:sz w:val="22"/>
                <w:szCs w:val="22"/>
                <w:highlight w:val="none"/>
                <w:u w:val="none"/>
              </w:rPr>
            </w:pPr>
            <w:r>
              <w:rPr>
                <w:rFonts w:hint="eastAsia" w:ascii="宋体" w:hAnsi="宋体" w:eastAsia="宋体" w:cs="宋体"/>
                <w:color w:val="000000"/>
                <w:sz w:val="22"/>
                <w:szCs w:val="22"/>
                <w:highlight w:val="none"/>
                <w:lang w:eastAsia="zh-CN"/>
              </w:rPr>
              <w:t xml:space="preserve">1.</w:t>
            </w:r>
            <w:r>
              <w:rPr>
                <w:rFonts w:hint="eastAsia" w:ascii="宋体" w:hAnsi="宋体" w:eastAsia="宋体" w:cs="宋体"/>
                <w:color w:val="000000"/>
                <w:sz w:val="22"/>
                <w:szCs w:val="22"/>
                <w:highlight w:val="none"/>
              </w:rPr>
              <w:t xml:space="preserve">水产促生长因子、生物肽</w:t>
            </w:r>
            <w:r>
              <w:rPr>
                <w:rFonts w:hint="eastAsia" w:ascii="宋体" w:hAnsi="宋体" w:eastAsia="宋体" w:cs="宋体"/>
                <w:color w:val="000000"/>
                <w:sz w:val="22"/>
                <w:szCs w:val="22"/>
                <w:highlight w:val="none"/>
              </w:rPr>
              <w:br/>
            </w:r>
            <w:r>
              <w:rPr>
                <w:rFonts w:hint="eastAsia" w:ascii="宋体" w:hAnsi="宋体" w:eastAsia="宋体" w:cs="宋体"/>
                <w:color w:val="000000"/>
                <w:sz w:val="22"/>
                <w:szCs w:val="22"/>
                <w:highlight w:val="none"/>
              </w:rPr>
              <w:t xml:space="preserve">2、提供水草生长所必需的多种营养物质，水草不长时补充水草营养，促进爆新芽，焕发活力。</w:t>
            </w:r>
            <w:r>
              <w:rPr>
                <w:rFonts w:hint="eastAsia" w:ascii="宋体" w:hAnsi="宋体" w:eastAsia="宋体" w:cs="宋体"/>
                <w:color w:val="000000"/>
                <w:sz w:val="22"/>
                <w:szCs w:val="22"/>
                <w:highlight w:val="none"/>
              </w:rPr>
              <w:br/>
            </w:r>
            <w:r>
              <w:rPr>
                <w:rFonts w:hint="eastAsia" w:ascii="宋体" w:hAnsi="宋体" w:eastAsia="宋体" w:cs="宋体"/>
                <w:color w:val="000000"/>
                <w:sz w:val="22"/>
                <w:szCs w:val="22"/>
                <w:highlight w:val="none"/>
              </w:rPr>
              <w:t xml:space="preserve">3、激活水草细胞，提升水草活力</w:t>
            </w:r>
            <w:r/>
          </w:p>
        </w:tc>
        <w:tc>
          <w:tcPr>
            <w:shd w:val="clear" w:color="auto" w:fill="auto"/>
            <w:tcBorders>
              <w:top w:val="single" w:color="000000" w:sz="4" w:space="0"/>
              <w:left w:val="single" w:color="000000" w:sz="4" w:space="0"/>
              <w:bottom w:val="single" w:color="000000" w:sz="4" w:space="0"/>
              <w:right w:val="single" w:color="000000" w:sz="4" w:space="0"/>
            </w:tcBorders>
            <w:tcW w:w="882"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kg</w:t>
            </w:r>
            <w:r/>
          </w:p>
        </w:tc>
        <w:tc>
          <w:tcPr>
            <w:shd w:val="clear" w:color="auto" w:fill="auto"/>
            <w:tcBorders>
              <w:top w:val="single" w:color="000000" w:sz="4" w:space="0"/>
              <w:left w:val="single" w:color="000000" w:sz="4" w:space="0"/>
              <w:bottom w:val="single" w:color="000000" w:sz="4" w:space="0"/>
              <w:right w:val="single" w:color="000000" w:sz="4" w:space="0"/>
            </w:tcBorders>
            <w:tcW w:w="916"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1200</w:t>
            </w:r>
            <w:r/>
          </w:p>
        </w:tc>
        <w:tc>
          <w:tcPr>
            <w:shd w:val="clear" w:color="auto" w:fill="auto"/>
            <w:tcBorders>
              <w:top w:val="single" w:color="000000" w:sz="4" w:space="0"/>
              <w:left w:val="single" w:color="000000" w:sz="4" w:space="0"/>
              <w:bottom w:val="single" w:color="000000" w:sz="4" w:space="0"/>
              <w:right w:val="single" w:color="000000" w:sz="4" w:space="0"/>
            </w:tcBorders>
            <w:tcW w:w="780"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136"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rPr>
            </w:r>
            <w:r/>
          </w:p>
        </w:tc>
      </w:tr>
      <w:tr>
        <w:trPr>
          <w:trHeight w:val="2201"/>
        </w:trPr>
        <w:tc>
          <w:tcPr>
            <w:shd w:val="clear" w:color="auto" w:fill="auto"/>
            <w:tcBorders>
              <w:top w:val="single" w:color="000000" w:sz="4" w:space="0"/>
              <w:left w:val="single" w:color="000000" w:sz="4" w:space="0"/>
              <w:bottom w:val="single" w:color="000000" w:sz="4" w:space="0"/>
              <w:right w:val="single" w:color="000000" w:sz="4" w:space="0"/>
            </w:tcBorders>
            <w:tcW w:w="543" w:type="dxa"/>
            <w:vAlign w:val="center"/>
            <w:textDirection w:val="lrTb"/>
            <w:noWrap w:val="false"/>
          </w:tcPr>
          <w:p>
            <w:pPr>
              <w:jc w:val="center"/>
              <w:widowControl/>
              <w:rPr>
                <w:rFonts w:hint="eastAsia" w:ascii="宋体" w:hAnsi="宋体" w:eastAsia="宋体" w:cs="宋体"/>
                <w:i w:val="0"/>
                <w:iCs w:val="0"/>
                <w:color w:val="000000"/>
                <w:sz w:val="22"/>
                <w:szCs w:val="22"/>
                <w:highlight w:val="none"/>
                <w:u w:val="none"/>
              </w:rPr>
            </w:pPr>
            <w:r>
              <w:rPr>
                <w:rFonts w:hint="eastAsia" w:ascii="宋体" w:hAnsi="宋体" w:eastAsia="宋体" w:cs="宋体"/>
                <w:color w:val="000000"/>
                <w:sz w:val="22"/>
                <w:szCs w:val="22"/>
                <w:highlight w:val="none"/>
              </w:rPr>
              <w:t xml:space="preserve">16</w:t>
            </w:r>
            <w:r/>
          </w:p>
        </w:tc>
        <w:tc>
          <w:tcPr>
            <w:gridSpan w:val="4"/>
            <w:shd w:val="clear" w:color="auto" w:fill="auto"/>
            <w:tcBorders>
              <w:top w:val="single" w:color="000000" w:sz="4" w:space="0"/>
              <w:left w:val="single" w:color="000000" w:sz="4" w:space="0"/>
              <w:bottom w:val="single" w:color="000000" w:sz="4" w:space="0"/>
              <w:right w:val="single" w:color="000000" w:sz="4" w:space="0"/>
            </w:tcBorders>
            <w:tcW w:w="2680" w:type="dxa"/>
            <w:vAlign w:val="center"/>
            <w:textDirection w:val="lrTb"/>
            <w:noWrap w:val="false"/>
          </w:tcPr>
          <w:p>
            <w:pPr>
              <w:jc w:val="center"/>
              <w:widowControl/>
              <w:rPr>
                <w:rFonts w:hint="eastAsia" w:ascii="宋体" w:hAnsi="宋体" w:eastAsia="宋体" w:cs="宋体"/>
                <w:i w:val="0"/>
                <w:iCs w:val="0"/>
                <w:color w:val="000000"/>
                <w:sz w:val="22"/>
                <w:szCs w:val="22"/>
                <w:highlight w:val="none"/>
                <w:u w:val="none"/>
              </w:rPr>
            </w:pPr>
            <w:r>
              <w:rPr>
                <w:rFonts w:hint="eastAsia" w:ascii="宋体" w:hAnsi="宋体" w:eastAsia="宋体" w:cs="宋体"/>
                <w:color w:val="000000"/>
                <w:sz w:val="22"/>
                <w:szCs w:val="22"/>
                <w:highlight w:val="none"/>
              </w:rPr>
              <w:t xml:space="preserve">生物蜡块</w:t>
            </w:r>
            <w:r/>
          </w:p>
        </w:tc>
        <w:tc>
          <w:tcPr>
            <w:shd w:val="clear" w:color="auto" w:fill="auto"/>
            <w:tcBorders>
              <w:top w:val="single" w:color="000000" w:sz="4" w:space="0"/>
              <w:left w:val="single" w:color="000000" w:sz="4" w:space="0"/>
              <w:bottom w:val="single" w:color="000000" w:sz="4" w:space="0"/>
              <w:right w:val="single" w:color="000000" w:sz="4" w:space="0"/>
            </w:tcBorders>
            <w:tcW w:w="3400" w:type="dxa"/>
            <w:vAlign w:val="center"/>
            <w:textDirection w:val="lrTb"/>
            <w:noWrap w:val="false"/>
          </w:tcPr>
          <w:p>
            <w:pPr>
              <w:jc w:val="left"/>
              <w:widowControl/>
              <w:rPr>
                <w:rFonts w:hint="eastAsia" w:ascii="宋体" w:hAnsi="宋体" w:eastAsia="宋体" w:cs="宋体"/>
                <w:i w:val="0"/>
                <w:iCs w:val="0"/>
                <w:color w:val="000000"/>
                <w:sz w:val="22"/>
                <w:szCs w:val="22"/>
                <w:highlight w:val="none"/>
                <w:u w:val="none"/>
              </w:rPr>
            </w:pPr>
            <w:r>
              <w:rPr>
                <w:rFonts w:hint="eastAsia" w:ascii="宋体" w:hAnsi="宋体" w:eastAsia="宋体" w:cs="宋体"/>
                <w:color w:val="000000"/>
                <w:sz w:val="22"/>
                <w:szCs w:val="22"/>
                <w:highlight w:val="none"/>
              </w:rPr>
              <w:t xml:space="preserve">碳源缓释块</w:t>
            </w:r>
            <w:r>
              <w:rPr>
                <w:rFonts w:hint="eastAsia" w:ascii="宋体" w:hAnsi="宋体" w:eastAsia="宋体" w:cs="宋体"/>
                <w:color w:val="000000"/>
                <w:sz w:val="22"/>
                <w:szCs w:val="22"/>
                <w:highlight w:val="none"/>
              </w:rPr>
              <w:br/>
            </w:r>
            <w:r>
              <w:rPr>
                <w:rFonts w:hint="eastAsia" w:ascii="宋体" w:hAnsi="宋体" w:eastAsia="宋体" w:cs="宋体"/>
                <w:color w:val="000000"/>
                <w:sz w:val="22"/>
                <w:szCs w:val="22"/>
                <w:highlight w:val="none"/>
              </w:rPr>
              <w:t xml:space="preserve">单块规格：26*36.5*1.5cm；</w:t>
            </w:r>
            <w:r>
              <w:rPr>
                <w:rFonts w:hint="eastAsia" w:ascii="宋体" w:hAnsi="宋体" w:eastAsia="宋体" w:cs="宋体"/>
                <w:color w:val="000000"/>
                <w:sz w:val="22"/>
                <w:szCs w:val="22"/>
                <w:highlight w:val="none"/>
              </w:rPr>
              <w:br/>
            </w:r>
            <w:r>
              <w:rPr>
                <w:rFonts w:hint="eastAsia" w:ascii="宋体" w:hAnsi="宋体" w:eastAsia="宋体" w:cs="宋体"/>
                <w:color w:val="000000"/>
                <w:sz w:val="22"/>
                <w:szCs w:val="22"/>
                <w:highlight w:val="none"/>
              </w:rPr>
              <w:t xml:space="preserve">投放方式：利用Φ100mm浮体和400*400*200mm锚固混凝土预制块，通过Φ6mm尼龙绳将碳源缓释块悬浮于水中。</w:t>
            </w:r>
            <w:r>
              <w:rPr>
                <w:rFonts w:hint="eastAsia" w:ascii="宋体" w:hAnsi="宋体" w:eastAsia="宋体" w:cs="宋体"/>
                <w:color w:val="000000"/>
                <w:sz w:val="22"/>
                <w:szCs w:val="22"/>
                <w:highlight w:val="none"/>
              </w:rPr>
              <w:br/>
            </w:r>
            <w:r>
              <w:rPr>
                <w:rFonts w:hint="eastAsia" w:ascii="宋体" w:hAnsi="宋体" w:eastAsia="宋体" w:cs="宋体"/>
                <w:color w:val="000000"/>
                <w:sz w:val="22"/>
                <w:szCs w:val="22"/>
                <w:highlight w:val="none"/>
              </w:rPr>
              <w:t xml:space="preserve">半年更换一次</w:t>
            </w:r>
            <w:r/>
          </w:p>
        </w:tc>
        <w:tc>
          <w:tcPr>
            <w:shd w:val="clear" w:color="auto" w:fill="auto"/>
            <w:tcBorders>
              <w:top w:val="single" w:color="000000" w:sz="4" w:space="0"/>
              <w:left w:val="single" w:color="000000" w:sz="4" w:space="0"/>
              <w:bottom w:val="single" w:color="000000" w:sz="4" w:space="0"/>
              <w:right w:val="single" w:color="000000" w:sz="4" w:space="0"/>
            </w:tcBorders>
            <w:tcW w:w="882"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块</w:t>
            </w:r>
            <w:r/>
          </w:p>
        </w:tc>
        <w:tc>
          <w:tcPr>
            <w:shd w:val="clear" w:color="auto" w:fill="auto"/>
            <w:tcBorders>
              <w:top w:val="single" w:color="000000" w:sz="4" w:space="0"/>
              <w:left w:val="single" w:color="000000" w:sz="4" w:space="0"/>
              <w:bottom w:val="single" w:color="000000" w:sz="4" w:space="0"/>
              <w:right w:val="single" w:color="000000" w:sz="4" w:space="0"/>
            </w:tcBorders>
            <w:tcW w:w="916"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90</w:t>
            </w:r>
            <w:r/>
          </w:p>
        </w:tc>
        <w:tc>
          <w:tcPr>
            <w:shd w:val="clear" w:color="auto" w:fill="auto"/>
            <w:tcBorders>
              <w:top w:val="single" w:color="000000" w:sz="4" w:space="0"/>
              <w:left w:val="single" w:color="000000" w:sz="4" w:space="0"/>
              <w:bottom w:val="single" w:color="000000" w:sz="4" w:space="0"/>
              <w:right w:val="single" w:color="000000" w:sz="4" w:space="0"/>
            </w:tcBorders>
            <w:tcW w:w="780"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136"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rPr>
            </w:r>
            <w:r/>
          </w:p>
        </w:tc>
      </w:tr>
      <w:tr>
        <w:trPr>
          <w:trHeight w:val="323"/>
        </w:trPr>
        <w:tc>
          <w:tcPr>
            <w:shd w:val="clear" w:color="auto" w:fill="auto"/>
            <w:tcBorders>
              <w:top w:val="single" w:color="000000" w:sz="4" w:space="0"/>
              <w:left w:val="single" w:color="000000" w:sz="4" w:space="0"/>
              <w:bottom w:val="single" w:color="000000" w:sz="4" w:space="0"/>
              <w:right w:val="single" w:color="000000" w:sz="4" w:space="0"/>
            </w:tcBorders>
            <w:tcW w:w="543" w:type="dxa"/>
            <w:vAlign w:val="center"/>
            <w:textDirection w:val="lrTb"/>
            <w:noWrap w:val="false"/>
          </w:tcPr>
          <w:p>
            <w:pPr>
              <w:jc w:val="center"/>
              <w:widowControl/>
              <w:rPr>
                <w:rFonts w:hint="eastAsia" w:ascii="宋体" w:hAnsi="宋体" w:eastAsia="宋体" w:cs="宋体"/>
                <w:i w:val="0"/>
                <w:iCs w:val="0"/>
                <w:color w:val="000000"/>
                <w:sz w:val="22"/>
                <w:szCs w:val="22"/>
                <w:highlight w:val="none"/>
                <w:u w:val="none"/>
              </w:rPr>
            </w:pPr>
            <w:r>
              <w:rPr>
                <w:rFonts w:hint="eastAsia" w:ascii="宋体" w:hAnsi="宋体" w:eastAsia="宋体" w:cs="宋体"/>
                <w:color w:val="000000"/>
                <w:sz w:val="22"/>
                <w:szCs w:val="22"/>
                <w:highlight w:val="none"/>
              </w:rPr>
              <w:t xml:space="preserve">17</w:t>
            </w:r>
            <w:r/>
          </w:p>
        </w:tc>
        <w:tc>
          <w:tcPr>
            <w:gridSpan w:val="4"/>
            <w:shd w:val="clear" w:color="auto" w:fill="auto"/>
            <w:tcBorders>
              <w:top w:val="single" w:color="000000" w:sz="4" w:space="0"/>
              <w:left w:val="single" w:color="000000" w:sz="4" w:space="0"/>
              <w:bottom w:val="single" w:color="000000" w:sz="4" w:space="0"/>
              <w:right w:val="single" w:color="000000" w:sz="4" w:space="0"/>
            </w:tcBorders>
            <w:tcW w:w="2680" w:type="dxa"/>
            <w:vAlign w:val="center"/>
            <w:textDirection w:val="lrTb"/>
            <w:noWrap w:val="false"/>
          </w:tcPr>
          <w:p>
            <w:pPr>
              <w:jc w:val="center"/>
              <w:widowControl/>
              <w:rPr>
                <w:rFonts w:hint="eastAsia" w:ascii="宋体" w:hAnsi="宋体" w:eastAsia="宋体" w:cs="宋体"/>
                <w:i w:val="0"/>
                <w:iCs w:val="0"/>
                <w:color w:val="000000"/>
                <w:sz w:val="22"/>
                <w:szCs w:val="22"/>
                <w:highlight w:val="none"/>
                <w:u w:val="none"/>
              </w:rPr>
            </w:pPr>
            <w:r>
              <w:rPr>
                <w:rFonts w:hint="eastAsia" w:ascii="宋体" w:hAnsi="宋体" w:eastAsia="宋体" w:cs="宋体"/>
                <w:color w:val="000000"/>
                <w:sz w:val="22"/>
                <w:szCs w:val="22"/>
                <w:highlight w:val="none"/>
              </w:rPr>
              <w:t xml:space="preserve">水质检测费</w:t>
            </w:r>
            <w:r/>
          </w:p>
        </w:tc>
        <w:tc>
          <w:tcPr>
            <w:shd w:val="clear" w:color="auto" w:fill="auto"/>
            <w:tcBorders>
              <w:top w:val="single" w:color="000000" w:sz="4" w:space="0"/>
              <w:left w:val="single" w:color="000000" w:sz="4" w:space="0"/>
              <w:bottom w:val="single" w:color="000000" w:sz="4" w:space="0"/>
              <w:right w:val="single" w:color="000000" w:sz="4" w:space="0"/>
            </w:tcBorders>
            <w:tcW w:w="3400" w:type="dxa"/>
            <w:vAlign w:val="center"/>
            <w:textDirection w:val="lrTb"/>
            <w:noWrap w:val="false"/>
          </w:tcPr>
          <w:p>
            <w:pPr>
              <w:jc w:val="left"/>
              <w:widowControl/>
              <w:rPr>
                <w:rFonts w:hint="eastAsia" w:ascii="宋体" w:hAnsi="宋体" w:eastAsia="宋体" w:cs="宋体"/>
                <w:i w:val="0"/>
                <w:iCs w:val="0"/>
                <w:color w:val="000000"/>
                <w:sz w:val="22"/>
                <w:szCs w:val="22"/>
                <w:highlight w:val="none"/>
                <w:u w:val="none"/>
              </w:rPr>
            </w:pPr>
            <w:r>
              <w:rPr>
                <w:rFonts w:hint="eastAsia" w:ascii="宋体" w:hAnsi="宋体" w:eastAsia="宋体" w:cs="宋体"/>
                <w:color w:val="000000"/>
                <w:sz w:val="22"/>
                <w:szCs w:val="22"/>
                <w:highlight w:val="none"/>
              </w:rPr>
              <w:t xml:space="preserve">频次：2次/月，及时了解水质动态</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次</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24</w:t>
            </w:r>
            <w:r/>
          </w:p>
        </w:tc>
        <w:tc>
          <w:tcPr>
            <w:shd w:val="clear" w:color="auto" w:fill="auto"/>
            <w:tcBorders>
              <w:top w:val="single" w:color="000000" w:sz="4" w:space="0"/>
              <w:left w:val="single" w:color="000000" w:sz="4" w:space="0"/>
              <w:bottom w:val="single" w:color="000000" w:sz="4" w:space="0"/>
              <w:right w:val="single" w:color="000000" w:sz="4" w:space="0"/>
            </w:tcBorders>
            <w:tcW w:w="780" w:type="dxa"/>
            <w:vAlign w:val="center"/>
            <w:textDirection w:val="lrTb"/>
            <w:noWrap/>
          </w:tcPr>
          <w:p>
            <w:pPr>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136" w:type="dxa"/>
            <w:vAlign w:val="center"/>
            <w:textDirection w:val="lrTb"/>
            <w:noWrap/>
          </w:tcPr>
          <w:p>
            <w:pPr>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rPr>
            </w:r>
            <w:r/>
          </w:p>
        </w:tc>
      </w:tr>
      <w:tr>
        <w:trPr>
          <w:trHeight w:val="2826"/>
        </w:trPr>
        <w:tc>
          <w:tcPr>
            <w:shd w:val="clear" w:color="auto" w:fill="auto"/>
            <w:tcBorders>
              <w:top w:val="single" w:color="000000" w:sz="4" w:space="0"/>
              <w:left w:val="single" w:color="000000" w:sz="4" w:space="0"/>
              <w:bottom w:val="single" w:color="000000" w:sz="4" w:space="0"/>
              <w:right w:val="single" w:color="000000" w:sz="4" w:space="0"/>
            </w:tcBorders>
            <w:tcW w:w="543" w:type="dxa"/>
            <w:vAlign w:val="center"/>
            <w:textDirection w:val="lrTb"/>
            <w:noWrap w:val="false"/>
          </w:tcPr>
          <w:p>
            <w:pPr>
              <w:jc w:val="center"/>
              <w:widowControl/>
              <w:rPr>
                <w:rFonts w:hint="eastAsia" w:ascii="宋体" w:hAnsi="宋体" w:eastAsia="宋体" w:cs="宋体"/>
                <w:i w:val="0"/>
                <w:iCs w:val="0"/>
                <w:color w:val="000000"/>
                <w:sz w:val="22"/>
                <w:szCs w:val="22"/>
                <w:highlight w:val="none"/>
                <w:u w:val="none"/>
              </w:rPr>
            </w:pPr>
            <w:r>
              <w:rPr>
                <w:rFonts w:hint="eastAsia" w:ascii="宋体" w:hAnsi="宋体" w:eastAsia="宋体" w:cs="宋体"/>
                <w:color w:val="000000"/>
                <w:sz w:val="22"/>
                <w:szCs w:val="22"/>
                <w:highlight w:val="none"/>
              </w:rPr>
              <w:t xml:space="preserve">18</w:t>
            </w:r>
            <w:r/>
          </w:p>
        </w:tc>
        <w:tc>
          <w:tcPr>
            <w:gridSpan w:val="4"/>
            <w:shd w:val="clear" w:color="auto" w:fill="auto"/>
            <w:tcBorders>
              <w:top w:val="single" w:color="000000" w:sz="4" w:space="0"/>
              <w:left w:val="single" w:color="000000" w:sz="4" w:space="0"/>
              <w:bottom w:val="single" w:color="000000" w:sz="4" w:space="0"/>
              <w:right w:val="single" w:color="000000" w:sz="4" w:space="0"/>
            </w:tcBorders>
            <w:tcW w:w="2680" w:type="dxa"/>
            <w:vAlign w:val="center"/>
            <w:textDirection w:val="lrTb"/>
            <w:noWrap w:val="false"/>
          </w:tcPr>
          <w:p>
            <w:pPr>
              <w:jc w:val="center"/>
              <w:widowControl/>
              <w:rPr>
                <w:rFonts w:hint="eastAsia" w:ascii="宋体" w:hAnsi="宋体" w:eastAsia="宋体" w:cs="宋体"/>
                <w:i w:val="0"/>
                <w:iCs w:val="0"/>
                <w:color w:val="000000"/>
                <w:sz w:val="22"/>
                <w:szCs w:val="22"/>
                <w:highlight w:val="none"/>
                <w:u w:val="none"/>
              </w:rPr>
            </w:pPr>
            <w:r>
              <w:rPr>
                <w:rFonts w:hint="eastAsia" w:ascii="宋体" w:hAnsi="宋体" w:eastAsia="宋体" w:cs="宋体"/>
                <w:color w:val="000000"/>
                <w:sz w:val="22"/>
                <w:szCs w:val="22"/>
                <w:highlight w:val="none"/>
              </w:rPr>
              <w:t xml:space="preserve">沉水植物养护</w:t>
            </w:r>
            <w:r/>
          </w:p>
        </w:tc>
        <w:tc>
          <w:tcPr>
            <w:shd w:val="clear" w:color="auto" w:fill="auto"/>
            <w:tcBorders>
              <w:top w:val="single" w:color="000000" w:sz="4" w:space="0"/>
              <w:left w:val="single" w:color="000000" w:sz="4" w:space="0"/>
              <w:bottom w:val="single" w:color="000000" w:sz="4" w:space="0"/>
              <w:right w:val="single" w:color="000000" w:sz="4" w:space="0"/>
            </w:tcBorders>
            <w:tcW w:w="3400" w:type="dxa"/>
            <w:vAlign w:val="center"/>
            <w:textDirection w:val="lrTb"/>
            <w:noWrap w:val="false"/>
          </w:tcPr>
          <w:p>
            <w:pPr>
              <w:jc w:val="left"/>
              <w:widowControl/>
              <w:rPr>
                <w:rFonts w:hint="eastAsia" w:ascii="宋体" w:hAnsi="宋体" w:eastAsia="宋体" w:cs="宋体"/>
                <w:i w:val="0"/>
                <w:iCs w:val="0"/>
                <w:color w:val="000000"/>
                <w:sz w:val="22"/>
                <w:szCs w:val="22"/>
                <w:highlight w:val="none"/>
                <w:u w:val="none"/>
              </w:rPr>
            </w:pPr>
            <w:r>
              <w:rPr>
                <w:rFonts w:hint="eastAsia" w:ascii="宋体" w:hAnsi="宋体" w:eastAsia="宋体" w:cs="宋体"/>
                <w:color w:val="000000"/>
                <w:sz w:val="22"/>
                <w:szCs w:val="22"/>
                <w:highlight w:val="none"/>
                <w:lang w:eastAsia="zh-CN"/>
              </w:rPr>
              <w:t xml:space="preserve">1.</w:t>
            </w:r>
            <w:r>
              <w:rPr>
                <w:rFonts w:hint="eastAsia" w:ascii="宋体" w:hAnsi="宋体" w:eastAsia="宋体" w:cs="宋体"/>
                <w:color w:val="000000"/>
                <w:sz w:val="22"/>
                <w:szCs w:val="22"/>
                <w:highlight w:val="none"/>
              </w:rPr>
              <w:t xml:space="preserve">及时清除水体表面的植物及非目的性沉水植物。</w:t>
            </w:r>
            <w:r>
              <w:rPr>
                <w:rFonts w:hint="eastAsia" w:ascii="宋体" w:hAnsi="宋体" w:eastAsia="宋体" w:cs="宋体"/>
                <w:color w:val="000000"/>
                <w:sz w:val="22"/>
                <w:szCs w:val="22"/>
                <w:highlight w:val="none"/>
              </w:rPr>
              <w:br/>
            </w:r>
            <w:r>
              <w:rPr>
                <w:rFonts w:hint="eastAsia" w:ascii="宋体" w:hAnsi="宋体" w:eastAsia="宋体" w:cs="宋体"/>
                <w:color w:val="000000"/>
                <w:sz w:val="22"/>
                <w:szCs w:val="22"/>
                <w:highlight w:val="none"/>
              </w:rPr>
              <w:t xml:space="preserve">2、沉水植物长出水面影响景观时，应进行人工打捞或机割。对于浮出水面的死株，应及时清除。</w:t>
            </w:r>
            <w:r>
              <w:rPr>
                <w:rFonts w:hint="eastAsia" w:ascii="宋体" w:hAnsi="宋体" w:eastAsia="宋体" w:cs="宋体"/>
                <w:color w:val="000000"/>
                <w:sz w:val="22"/>
                <w:szCs w:val="22"/>
                <w:highlight w:val="none"/>
              </w:rPr>
              <w:br/>
            </w:r>
            <w:r>
              <w:rPr>
                <w:rFonts w:hint="eastAsia" w:ascii="宋体" w:hAnsi="宋体" w:eastAsia="宋体" w:cs="宋体"/>
                <w:color w:val="000000"/>
                <w:sz w:val="22"/>
                <w:szCs w:val="22"/>
                <w:highlight w:val="none"/>
              </w:rPr>
              <w:t xml:space="preserve">3、收割时间为枯萎1周内，收割方式为</w:t>
            </w:r>
            <w:r>
              <w:rPr>
                <w:rFonts w:hint="eastAsia" w:ascii="宋体" w:hAnsi="宋体" w:eastAsia="宋体" w:cs="宋体"/>
                <w:color w:val="000000"/>
                <w:sz w:val="22"/>
                <w:szCs w:val="22"/>
                <w:highlight w:val="none"/>
                <w:lang w:eastAsia="zh-CN"/>
              </w:rPr>
              <w:t xml:space="preserve">机械</w:t>
            </w:r>
            <w:r>
              <w:rPr>
                <w:rFonts w:hint="eastAsia" w:ascii="宋体" w:hAnsi="宋体" w:eastAsia="宋体" w:cs="宋体"/>
                <w:color w:val="000000"/>
                <w:sz w:val="22"/>
                <w:szCs w:val="22"/>
                <w:highlight w:val="none"/>
              </w:rPr>
              <w:t xml:space="preserve">收割或人工打捞。</w:t>
            </w:r>
            <w:r>
              <w:rPr>
                <w:rFonts w:hint="eastAsia" w:ascii="宋体" w:hAnsi="宋体" w:eastAsia="宋体" w:cs="宋体"/>
                <w:color w:val="000000"/>
                <w:sz w:val="22"/>
                <w:szCs w:val="22"/>
                <w:highlight w:val="none"/>
              </w:rPr>
              <w:br/>
            </w:r>
            <w:r>
              <w:rPr>
                <w:rFonts w:hint="eastAsia" w:ascii="宋体" w:hAnsi="宋体" w:eastAsia="宋体" w:cs="宋体"/>
                <w:color w:val="000000"/>
                <w:sz w:val="22"/>
                <w:szCs w:val="22"/>
                <w:highlight w:val="none"/>
              </w:rPr>
              <w:t xml:space="preserve">4、台风、大风大雨天气及强泄洪后</w:t>
            </w:r>
            <w:r>
              <w:rPr>
                <w:rFonts w:hint="eastAsia" w:ascii="宋体" w:hAnsi="宋体" w:eastAsia="宋体" w:cs="宋体"/>
                <w:color w:val="000000"/>
                <w:sz w:val="22"/>
                <w:szCs w:val="22"/>
                <w:highlight w:val="none"/>
                <w:lang w:eastAsia="zh-CN"/>
              </w:rPr>
              <w:t xml:space="preserve">2～3天</w:t>
            </w:r>
            <w:r>
              <w:rPr>
                <w:rFonts w:hint="eastAsia" w:ascii="宋体" w:hAnsi="宋体" w:eastAsia="宋体" w:cs="宋体"/>
                <w:color w:val="000000"/>
                <w:sz w:val="22"/>
                <w:szCs w:val="22"/>
                <w:highlight w:val="none"/>
              </w:rPr>
              <w:t xml:space="preserve">，检查沉水植物的冲毁情况。</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7800</w:t>
            </w:r>
            <w:r/>
          </w:p>
        </w:tc>
        <w:tc>
          <w:tcPr>
            <w:shd w:val="clear" w:color="auto" w:fill="auto"/>
            <w:tcBorders>
              <w:top w:val="single" w:color="000000" w:sz="4" w:space="0"/>
              <w:left w:val="single" w:color="000000" w:sz="4" w:space="0"/>
              <w:bottom w:val="single" w:color="000000" w:sz="4" w:space="0"/>
              <w:right w:val="single" w:color="000000" w:sz="4" w:space="0"/>
            </w:tcBorders>
            <w:tcW w:w="780" w:type="dxa"/>
            <w:vAlign w:val="center"/>
            <w:textDirection w:val="lrTb"/>
            <w:noWrap/>
          </w:tcPr>
          <w:p>
            <w:pPr>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136" w:type="dxa"/>
            <w:vAlign w:val="center"/>
            <w:textDirection w:val="lrTb"/>
            <w:noWrap/>
          </w:tcPr>
          <w:p>
            <w:pPr>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rPr>
            </w:r>
            <w:r/>
          </w:p>
        </w:tc>
      </w:tr>
      <w:tr>
        <w:trPr>
          <w:trHeight w:val="1262"/>
        </w:trPr>
        <w:tc>
          <w:tcPr>
            <w:shd w:val="clear" w:color="auto" w:fill="auto"/>
            <w:tcBorders>
              <w:top w:val="single" w:color="000000" w:sz="4" w:space="0"/>
              <w:left w:val="single" w:color="000000" w:sz="4" w:space="0"/>
              <w:bottom w:val="single" w:color="000000" w:sz="4" w:space="0"/>
              <w:right w:val="single" w:color="000000" w:sz="4" w:space="0"/>
            </w:tcBorders>
            <w:tcW w:w="543" w:type="dxa"/>
            <w:vAlign w:val="center"/>
            <w:textDirection w:val="lrTb"/>
            <w:noWrap w:val="false"/>
          </w:tcPr>
          <w:p>
            <w:pPr>
              <w:jc w:val="center"/>
              <w:widowControl/>
              <w:rPr>
                <w:rFonts w:hint="eastAsia" w:ascii="宋体" w:hAnsi="宋体" w:eastAsia="宋体" w:cs="宋体"/>
                <w:i w:val="0"/>
                <w:iCs w:val="0"/>
                <w:color w:val="000000"/>
                <w:sz w:val="22"/>
                <w:szCs w:val="22"/>
                <w:highlight w:val="none"/>
                <w:u w:val="none"/>
              </w:rPr>
            </w:pPr>
            <w:r>
              <w:rPr>
                <w:rFonts w:hint="eastAsia" w:ascii="宋体" w:hAnsi="宋体" w:eastAsia="宋体" w:cs="宋体"/>
                <w:color w:val="000000"/>
                <w:sz w:val="22"/>
                <w:szCs w:val="22"/>
                <w:highlight w:val="none"/>
              </w:rPr>
              <w:t xml:space="preserve">19</w:t>
            </w:r>
            <w:r/>
          </w:p>
        </w:tc>
        <w:tc>
          <w:tcPr>
            <w:gridSpan w:val="4"/>
            <w:shd w:val="clear" w:color="auto" w:fill="auto"/>
            <w:tcBorders>
              <w:top w:val="single" w:color="000000" w:sz="4" w:space="0"/>
              <w:left w:val="single" w:color="000000" w:sz="4" w:space="0"/>
              <w:bottom w:val="single" w:color="000000" w:sz="4" w:space="0"/>
              <w:right w:val="single" w:color="000000" w:sz="4" w:space="0"/>
            </w:tcBorders>
            <w:tcW w:w="2680" w:type="dxa"/>
            <w:vAlign w:val="center"/>
            <w:textDirection w:val="lrTb"/>
            <w:noWrap w:val="false"/>
          </w:tcPr>
          <w:p>
            <w:pPr>
              <w:jc w:val="center"/>
              <w:widowControl/>
              <w:rPr>
                <w:rFonts w:hint="eastAsia" w:ascii="宋体" w:hAnsi="宋体" w:eastAsia="宋体" w:cs="宋体"/>
                <w:i w:val="0"/>
                <w:iCs w:val="0"/>
                <w:color w:val="000000"/>
                <w:sz w:val="22"/>
                <w:szCs w:val="22"/>
                <w:highlight w:val="none"/>
                <w:u w:val="none"/>
              </w:rPr>
            </w:pPr>
            <w:r>
              <w:rPr>
                <w:rFonts w:hint="eastAsia" w:ascii="宋体" w:hAnsi="宋体" w:eastAsia="宋体" w:cs="宋体"/>
                <w:color w:val="000000"/>
                <w:sz w:val="22"/>
                <w:szCs w:val="22"/>
                <w:highlight w:val="none"/>
              </w:rPr>
              <w:t xml:space="preserve">沉水植物种植</w:t>
            </w:r>
            <w:r/>
          </w:p>
        </w:tc>
        <w:tc>
          <w:tcPr>
            <w:shd w:val="clear" w:color="auto" w:fill="auto"/>
            <w:tcBorders>
              <w:top w:val="single" w:color="000000" w:sz="4" w:space="0"/>
              <w:left w:val="single" w:color="000000" w:sz="4" w:space="0"/>
              <w:bottom w:val="single" w:color="000000" w:sz="4" w:space="0"/>
              <w:right w:val="single" w:color="000000" w:sz="4" w:space="0"/>
            </w:tcBorders>
            <w:tcW w:w="3400" w:type="dxa"/>
            <w:vAlign w:val="center"/>
            <w:textDirection w:val="lrTb"/>
            <w:noWrap w:val="false"/>
          </w:tcPr>
          <w:p>
            <w:pPr>
              <w:jc w:val="left"/>
              <w:widowControl/>
              <w:rPr>
                <w:rFonts w:hint="eastAsia" w:ascii="宋体" w:hAnsi="宋体" w:eastAsia="宋体" w:cs="宋体"/>
                <w:i w:val="0"/>
                <w:iCs w:val="0"/>
                <w:color w:val="000000"/>
                <w:sz w:val="22"/>
                <w:szCs w:val="22"/>
                <w:highlight w:val="none"/>
                <w:u w:val="none"/>
              </w:rPr>
            </w:pPr>
            <w:r>
              <w:rPr>
                <w:rFonts w:hint="eastAsia" w:ascii="宋体" w:hAnsi="宋体" w:eastAsia="宋体" w:cs="宋体"/>
                <w:color w:val="000000"/>
                <w:sz w:val="22"/>
                <w:szCs w:val="22"/>
                <w:highlight w:val="none"/>
              </w:rPr>
              <w:t xml:space="preserve">栽植水生植物</w:t>
            </w:r>
            <w:r>
              <w:rPr>
                <w:rFonts w:hint="eastAsia" w:ascii="宋体" w:hAnsi="宋体" w:eastAsia="宋体" w:cs="宋体"/>
                <w:color w:val="000000"/>
                <w:sz w:val="22"/>
                <w:szCs w:val="22"/>
                <w:highlight w:val="none"/>
              </w:rPr>
              <w:br/>
            </w:r>
            <w:r>
              <w:rPr>
                <w:rFonts w:hint="eastAsia" w:ascii="宋体" w:hAnsi="宋体" w:eastAsia="宋体" w:cs="宋体"/>
                <w:color w:val="000000"/>
                <w:sz w:val="22"/>
                <w:szCs w:val="22"/>
                <w:highlight w:val="none"/>
              </w:rPr>
              <w:t xml:space="preserve">1、植物种类</w:t>
            </w:r>
            <w:r>
              <w:rPr>
                <w:rFonts w:hint="eastAsia" w:ascii="宋体" w:hAnsi="宋体" w:eastAsia="宋体" w:cs="宋体"/>
                <w:color w:val="000000"/>
                <w:sz w:val="22"/>
                <w:szCs w:val="22"/>
                <w:highlight w:val="none"/>
                <w:lang w:eastAsia="zh-CN"/>
              </w:rPr>
              <w:t xml:space="preserve">：</w:t>
            </w:r>
            <w:r>
              <w:rPr>
                <w:rFonts w:hint="eastAsia" w:ascii="宋体" w:hAnsi="宋体" w:eastAsia="宋体" w:cs="宋体"/>
                <w:color w:val="000000"/>
                <w:sz w:val="22"/>
                <w:szCs w:val="22"/>
                <w:highlight w:val="none"/>
              </w:rPr>
              <w:t xml:space="preserve">金鱼藻、常绿矮型苦草</w:t>
            </w:r>
            <w:r>
              <w:rPr>
                <w:rFonts w:hint="eastAsia" w:ascii="宋体" w:hAnsi="宋体" w:eastAsia="宋体" w:cs="宋体"/>
                <w:color w:val="000000"/>
                <w:sz w:val="22"/>
                <w:szCs w:val="22"/>
                <w:highlight w:val="none"/>
              </w:rPr>
              <w:br/>
            </w:r>
            <w:r>
              <w:rPr>
                <w:rFonts w:hint="eastAsia" w:ascii="宋体" w:hAnsi="宋体" w:eastAsia="宋体" w:cs="宋体"/>
                <w:color w:val="000000"/>
                <w:sz w:val="22"/>
                <w:szCs w:val="22"/>
                <w:highlight w:val="none"/>
              </w:rPr>
              <w:t xml:space="preserve">2、株高或蓬径或芽数/株</w:t>
            </w:r>
            <w:r>
              <w:rPr>
                <w:rFonts w:hint="eastAsia" w:ascii="宋体" w:hAnsi="宋体" w:eastAsia="宋体" w:cs="宋体"/>
                <w:color w:val="000000"/>
                <w:sz w:val="22"/>
                <w:szCs w:val="22"/>
                <w:highlight w:val="none"/>
                <w:lang w:eastAsia="zh-CN"/>
              </w:rPr>
              <w:t xml:space="preserve">：</w:t>
            </w:r>
            <w:r>
              <w:rPr>
                <w:rFonts w:hint="eastAsia" w:ascii="宋体" w:hAnsi="宋体" w:eastAsia="宋体" w:cs="宋体"/>
                <w:color w:val="000000"/>
                <w:sz w:val="22"/>
                <w:szCs w:val="22"/>
                <w:highlight w:val="none"/>
              </w:rPr>
              <w:t xml:space="preserve">h=10-30cm</w:t>
            </w:r>
            <w:r>
              <w:rPr>
                <w:rFonts w:hint="eastAsia" w:ascii="宋体" w:hAnsi="宋体" w:eastAsia="宋体" w:cs="宋体"/>
                <w:color w:val="000000"/>
                <w:sz w:val="22"/>
                <w:szCs w:val="22"/>
                <w:highlight w:val="none"/>
              </w:rPr>
              <w:br/>
            </w:r>
            <w:r>
              <w:rPr>
                <w:rFonts w:hint="eastAsia" w:ascii="宋体" w:hAnsi="宋体" w:eastAsia="宋体" w:cs="宋体"/>
                <w:color w:val="000000"/>
                <w:sz w:val="22"/>
                <w:szCs w:val="22"/>
                <w:highlight w:val="none"/>
              </w:rPr>
              <w:t xml:space="preserve">3、单位面积株数</w:t>
            </w:r>
            <w:r>
              <w:rPr>
                <w:rFonts w:hint="eastAsia" w:ascii="宋体" w:hAnsi="宋体" w:eastAsia="宋体" w:cs="宋体"/>
                <w:color w:val="000000"/>
                <w:sz w:val="22"/>
                <w:szCs w:val="22"/>
                <w:highlight w:val="none"/>
                <w:lang w:eastAsia="zh-CN"/>
              </w:rPr>
              <w:t xml:space="preserve">：</w:t>
            </w:r>
            <w:r>
              <w:rPr>
                <w:rFonts w:hint="eastAsia" w:ascii="宋体" w:hAnsi="宋体" w:eastAsia="宋体" w:cs="宋体"/>
                <w:color w:val="000000"/>
                <w:sz w:val="22"/>
                <w:szCs w:val="22"/>
                <w:highlight w:val="none"/>
              </w:rPr>
              <w:t xml:space="preserve">25株/㎡</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2000</w:t>
            </w:r>
            <w:r/>
          </w:p>
        </w:tc>
        <w:tc>
          <w:tcPr>
            <w:shd w:val="clear" w:color="auto" w:fill="auto"/>
            <w:tcBorders>
              <w:top w:val="single" w:color="000000" w:sz="4" w:space="0"/>
              <w:left w:val="single" w:color="000000" w:sz="4" w:space="0"/>
              <w:bottom w:val="single" w:color="000000" w:sz="4" w:space="0"/>
              <w:right w:val="single" w:color="000000" w:sz="4" w:space="0"/>
            </w:tcBorders>
            <w:tcW w:w="780" w:type="dxa"/>
            <w:vAlign w:val="center"/>
            <w:textDirection w:val="lrTb"/>
            <w:noWrap/>
          </w:tcPr>
          <w:p>
            <w:pPr>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136" w:type="dxa"/>
            <w:vAlign w:val="center"/>
            <w:textDirection w:val="lrTb"/>
            <w:noWrap/>
          </w:tcPr>
          <w:p>
            <w:pPr>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rPr>
            </w:r>
            <w:r/>
          </w:p>
        </w:tc>
      </w:tr>
      <w:tr>
        <w:trPr>
          <w:trHeight w:val="323"/>
        </w:trPr>
        <w:tc>
          <w:tcPr>
            <w:shd w:val="clear" w:color="auto" w:fill="auto"/>
            <w:tcBorders>
              <w:top w:val="single" w:color="000000" w:sz="4" w:space="0"/>
              <w:left w:val="single" w:color="000000" w:sz="4" w:space="0"/>
              <w:bottom w:val="single" w:color="000000" w:sz="4" w:space="0"/>
              <w:right w:val="single" w:color="000000" w:sz="4" w:space="0"/>
            </w:tcBorders>
            <w:tcW w:w="543" w:type="dxa"/>
            <w:vAlign w:val="center"/>
            <w:textDirection w:val="lrTb"/>
            <w:noWrap w:val="false"/>
          </w:tcPr>
          <w:p>
            <w:pPr>
              <w:jc w:val="center"/>
              <w:keepLines w:val="0"/>
              <w:keepNext w:val="0"/>
              <w:widowControl/>
              <w:rPr>
                <w:rFonts w:hint="default" w:ascii="宋体" w:hAnsi="宋体" w:eastAsia="宋体" w:cs="宋体"/>
                <w:b/>
                <w:bCs/>
                <w:i w:val="0"/>
                <w:iCs w:val="0"/>
                <w:color w:val="000000"/>
                <w:sz w:val="22"/>
                <w:szCs w:val="22"/>
                <w:highlight w:val="none"/>
                <w:u w:val="none"/>
                <w:lang w:val="en-US"/>
              </w:rPr>
              <w:suppressLineNumbers w:val="0"/>
            </w:pPr>
            <w:r>
              <w:rPr>
                <w:rFonts w:hint="default" w:ascii="宋体" w:hAnsi="宋体" w:eastAsia="宋体" w:cs="宋体"/>
                <w:b/>
                <w:bCs/>
                <w:i w:val="0"/>
                <w:iCs w:val="0"/>
                <w:color w:val="000000"/>
                <w:sz w:val="22"/>
                <w:szCs w:val="22"/>
                <w:highlight w:val="none"/>
                <w:u w:val="none"/>
                <w:lang w:val="en-US"/>
              </w:rPr>
            </w:r>
            <w:r/>
          </w:p>
        </w:tc>
        <w:tc>
          <w:tcPr>
            <w:gridSpan w:val="8"/>
            <w:shd w:val="clear" w:color="auto" w:fill="auto"/>
            <w:tcBorders>
              <w:top w:val="single" w:color="000000" w:sz="4" w:space="0"/>
              <w:left w:val="single" w:color="000000" w:sz="4" w:space="0"/>
              <w:bottom w:val="single" w:color="000000" w:sz="4" w:space="0"/>
              <w:right w:val="single" w:color="000000" w:sz="4" w:space="0"/>
            </w:tcBorders>
            <w:tcW w:w="8658" w:type="dxa"/>
            <w:vAlign w:val="center"/>
            <w:textDirection w:val="lrTb"/>
            <w:noWrap w:val="false"/>
          </w:tcPr>
          <w:p>
            <w:pPr>
              <w:jc w:val="center"/>
              <w:keepLines w:val="0"/>
              <w:keepNext w:val="0"/>
              <w:widowControl/>
              <w:rPr>
                <w:rFonts w:hint="eastAsia" w:ascii="宋体" w:hAnsi="宋体" w:eastAsia="宋体" w:cs="宋体"/>
                <w:b/>
                <w:bCs/>
                <w:i w:val="0"/>
                <w:iCs w:val="0"/>
                <w:color w:val="000000"/>
                <w:sz w:val="22"/>
                <w:szCs w:val="22"/>
                <w:highlight w:val="none"/>
                <w:u w:val="none"/>
              </w:rPr>
              <w:suppressLineNumbers w:val="0"/>
            </w:pPr>
            <w:r>
              <w:rPr>
                <w:rFonts w:hint="eastAsia" w:ascii="宋体" w:hAnsi="宋体" w:eastAsia="宋体" w:cs="宋体"/>
                <w:b/>
                <w:bCs/>
                <w:i w:val="0"/>
                <w:iCs w:val="0"/>
                <w:color w:val="000000"/>
                <w:sz w:val="22"/>
                <w:szCs w:val="22"/>
                <w:highlight w:val="none"/>
                <w:u w:val="none"/>
                <w:lang w:val="en-US" w:eastAsia="zh-CN" w:bidi="ar"/>
              </w:rPr>
              <w:t xml:space="preserve">小计：</w:t>
            </w:r>
            <w:r/>
          </w:p>
        </w:tc>
        <w:tc>
          <w:tcPr>
            <w:shd w:val="clear" w:color="auto" w:fill="auto"/>
            <w:tcBorders>
              <w:top w:val="single" w:color="000000" w:sz="4" w:space="0"/>
              <w:left w:val="single" w:color="000000" w:sz="4" w:space="0"/>
              <w:bottom w:val="single" w:color="000000" w:sz="4" w:space="0"/>
              <w:right w:val="single" w:color="000000" w:sz="4" w:space="0"/>
            </w:tcBorders>
            <w:tcW w:w="1136" w:type="dxa"/>
            <w:vAlign w:val="center"/>
            <w:textDirection w:val="lrTb"/>
            <w:noWrap w:val="false"/>
          </w:tcPr>
          <w:p>
            <w:pPr>
              <w:jc w:val="center"/>
              <w:keepLines w:val="0"/>
              <w:keepNext w:val="0"/>
              <w:widowControl/>
              <w:rPr>
                <w:rFonts w:hint="default" w:ascii="宋体" w:hAnsi="宋体" w:eastAsia="宋体" w:cs="宋体"/>
                <w:i w:val="0"/>
                <w:iCs w:val="0"/>
                <w:color w:val="000000"/>
                <w:sz w:val="22"/>
                <w:szCs w:val="22"/>
                <w:highlight w:val="none"/>
                <w:u w:val="none"/>
                <w:lang w:val="en-US"/>
              </w:rPr>
              <w:suppressLineNumbers w:val="0"/>
            </w:pPr>
            <w:r>
              <w:rPr>
                <w:rFonts w:hint="default" w:ascii="宋体" w:hAnsi="宋体" w:eastAsia="宋体" w:cs="宋体"/>
                <w:i w:val="0"/>
                <w:iCs w:val="0"/>
                <w:color w:val="000000"/>
                <w:sz w:val="22"/>
                <w:szCs w:val="22"/>
                <w:highlight w:val="none"/>
                <w:u w:val="none"/>
                <w:lang w:val="en-US"/>
              </w:rPr>
            </w:r>
            <w:r/>
          </w:p>
        </w:tc>
      </w:tr>
      <w:tr>
        <w:trPr>
          <w:trHeight w:val="323"/>
        </w:trPr>
        <w:tc>
          <w:tcPr>
            <w:gridSpan w:val="10"/>
            <w:shd w:val="clear" w:color="auto" w:fill="auto"/>
            <w:tcBorders>
              <w:top w:val="none" w:color="000000" w:sz="4" w:space="0"/>
              <w:left w:val="none" w:color="000000" w:sz="4" w:space="0"/>
              <w:bottom w:val="single" w:color="000000" w:sz="4" w:space="0"/>
              <w:right w:val="none" w:color="000000" w:sz="4" w:space="0"/>
            </w:tcBorders>
            <w:tcW w:w="0" w:type="auto"/>
            <w:vAlign w:val="center"/>
            <w:textDirection w:val="lrTb"/>
            <w:noWrap/>
          </w:tcPr>
          <w:p>
            <w:pPr>
              <w:jc w:val="center"/>
              <w:keepLines w:val="0"/>
              <w:keepNext w:val="0"/>
              <w:widowControl/>
              <w:rPr>
                <w:rFonts w:hint="eastAsia" w:ascii="宋体" w:hAnsi="宋体" w:eastAsia="宋体" w:cs="宋体"/>
                <w:b/>
                <w:bCs/>
                <w:i w:val="0"/>
                <w:iCs w:val="0"/>
                <w:color w:val="000000"/>
                <w:sz w:val="22"/>
                <w:szCs w:val="22"/>
                <w:highlight w:val="none"/>
                <w:u w:val="none"/>
              </w:rPr>
              <w:suppressLineNumbers w:val="0"/>
            </w:pPr>
            <w:r>
              <w:rPr>
                <w:rFonts w:hint="eastAsia" w:ascii="宋体" w:hAnsi="宋体" w:eastAsia="宋体" w:cs="宋体"/>
                <w:b/>
                <w:bCs/>
                <w:i w:val="0"/>
                <w:iCs w:val="0"/>
                <w:color w:val="000000"/>
                <w:sz w:val="22"/>
                <w:szCs w:val="22"/>
                <w:highlight w:val="none"/>
                <w:u w:val="none"/>
                <w:lang w:val="en-US" w:eastAsia="zh-CN" w:bidi="ar"/>
              </w:rPr>
              <w:t xml:space="preserve">河北</w:t>
            </w:r>
            <w:r>
              <w:rPr>
                <w:rFonts w:hint="eastAsia" w:ascii="宋体" w:hAnsi="宋体" w:cs="宋体"/>
                <w:b/>
                <w:bCs/>
                <w:i w:val="0"/>
                <w:iCs w:val="0"/>
                <w:color w:val="000000"/>
                <w:sz w:val="22"/>
                <w:szCs w:val="22"/>
                <w:highlight w:val="none"/>
                <w:u w:val="none"/>
                <w:lang w:val="en-US" w:eastAsia="zh-CN" w:bidi="ar"/>
              </w:rPr>
              <w:t xml:space="preserve">绛浜</w:t>
            </w:r>
            <w:r/>
          </w:p>
        </w:tc>
      </w:tr>
      <w:tr>
        <w:trPr>
          <w:trHeight w:val="323"/>
        </w:trPr>
        <w:tc>
          <w:tcPr>
            <w:shd w:val="clear" w:color="auto" w:fill="auto"/>
            <w:tcBorders>
              <w:top w:val="single" w:color="000000" w:sz="4" w:space="0"/>
              <w:left w:val="single" w:color="000000" w:sz="4" w:space="0"/>
              <w:bottom w:val="single" w:color="000000" w:sz="4" w:space="0"/>
              <w:right w:val="single" w:color="000000" w:sz="4" w:space="0"/>
            </w:tcBorders>
            <w:tcW w:w="543" w:type="dxa"/>
            <w:vAlign w:val="center"/>
            <w:vMerge w:val="restart"/>
            <w:textDirection w:val="lrTb"/>
            <w:noWrap w:val="false"/>
          </w:tcPr>
          <w:p>
            <w:pPr>
              <w:jc w:val="center"/>
              <w:keepLines w:val="0"/>
              <w:keepNext w:val="0"/>
              <w:widowControl/>
              <w:rPr>
                <w:rFonts w:hint="eastAsia" w:ascii="宋体" w:hAnsi="宋体" w:eastAsia="宋体" w:cs="宋体"/>
                <w:b/>
                <w:bCs/>
                <w:i w:val="0"/>
                <w:iCs w:val="0"/>
                <w:color w:val="000000"/>
                <w:sz w:val="22"/>
                <w:szCs w:val="22"/>
                <w:highlight w:val="none"/>
                <w:u w:val="none"/>
              </w:rPr>
              <w:suppressLineNumbers w:val="0"/>
            </w:pPr>
            <w:r>
              <w:rPr>
                <w:rFonts w:hint="eastAsia" w:ascii="宋体" w:hAnsi="宋体" w:eastAsia="宋体" w:cs="宋体"/>
                <w:b/>
                <w:bCs/>
                <w:i w:val="0"/>
                <w:iCs w:val="0"/>
                <w:color w:val="000000"/>
                <w:sz w:val="22"/>
                <w:szCs w:val="22"/>
                <w:highlight w:val="none"/>
                <w:u w:val="none"/>
                <w:lang w:val="en-US" w:eastAsia="zh-CN" w:bidi="ar"/>
              </w:rPr>
              <w:t xml:space="preserve">序号</w:t>
            </w:r>
            <w:r/>
          </w:p>
        </w:tc>
        <w:tc>
          <w:tcPr>
            <w:gridSpan w:val="4"/>
            <w:shd w:val="clear" w:color="auto" w:fill="auto"/>
            <w:tcBorders>
              <w:top w:val="single" w:color="000000" w:sz="4" w:space="0"/>
              <w:left w:val="single" w:color="000000" w:sz="4" w:space="0"/>
              <w:bottom w:val="single" w:color="000000" w:sz="4" w:space="0"/>
              <w:right w:val="single" w:color="000000" w:sz="4" w:space="0"/>
            </w:tcBorders>
            <w:tcW w:w="2680" w:type="dxa"/>
            <w:vAlign w:val="center"/>
            <w:vMerge w:val="restart"/>
            <w:textDirection w:val="lrTb"/>
            <w:noWrap w:val="false"/>
          </w:tcPr>
          <w:p>
            <w:pPr>
              <w:jc w:val="center"/>
              <w:keepLines w:val="0"/>
              <w:keepNext w:val="0"/>
              <w:widowControl/>
              <w:rPr>
                <w:rFonts w:hint="eastAsia" w:ascii="宋体" w:hAnsi="宋体" w:eastAsia="宋体" w:cs="宋体"/>
                <w:b/>
                <w:bCs/>
                <w:i w:val="0"/>
                <w:iCs w:val="0"/>
                <w:color w:val="000000"/>
                <w:sz w:val="22"/>
                <w:szCs w:val="22"/>
                <w:highlight w:val="none"/>
                <w:u w:val="none"/>
              </w:rPr>
              <w:suppressLineNumbers w:val="0"/>
            </w:pPr>
            <w:r>
              <w:rPr>
                <w:rFonts w:hint="eastAsia" w:ascii="宋体" w:hAnsi="宋体" w:eastAsia="宋体" w:cs="宋体"/>
                <w:b/>
                <w:bCs/>
                <w:i w:val="0"/>
                <w:iCs w:val="0"/>
                <w:color w:val="000000"/>
                <w:sz w:val="22"/>
                <w:szCs w:val="22"/>
                <w:highlight w:val="none"/>
                <w:u w:val="none"/>
                <w:lang w:val="en-US" w:eastAsia="zh-CN" w:bidi="ar"/>
              </w:rPr>
              <w:t xml:space="preserve">项目名称</w:t>
            </w:r>
            <w:r/>
          </w:p>
        </w:tc>
        <w:tc>
          <w:tcPr>
            <w:shd w:val="clear" w:color="auto" w:fill="auto"/>
            <w:tcBorders>
              <w:top w:val="single" w:color="000000" w:sz="4" w:space="0"/>
              <w:left w:val="single" w:color="000000" w:sz="4" w:space="0"/>
              <w:bottom w:val="single" w:color="000000" w:sz="4" w:space="0"/>
              <w:right w:val="single" w:color="000000" w:sz="4" w:space="0"/>
            </w:tcBorders>
            <w:tcW w:w="3400" w:type="dxa"/>
            <w:vAlign w:val="center"/>
            <w:vMerge w:val="restart"/>
            <w:textDirection w:val="lrTb"/>
            <w:noWrap w:val="false"/>
          </w:tcPr>
          <w:p>
            <w:pPr>
              <w:jc w:val="center"/>
              <w:keepLines w:val="0"/>
              <w:keepNext w:val="0"/>
              <w:widowControl/>
              <w:rPr>
                <w:rFonts w:hint="eastAsia" w:ascii="宋体" w:hAnsi="宋体" w:eastAsia="宋体" w:cs="宋体"/>
                <w:b/>
                <w:bCs/>
                <w:i w:val="0"/>
                <w:iCs w:val="0"/>
                <w:color w:val="000000"/>
                <w:sz w:val="22"/>
                <w:szCs w:val="22"/>
                <w:highlight w:val="none"/>
                <w:u w:val="none"/>
              </w:rPr>
              <w:suppressLineNumbers w:val="0"/>
            </w:pPr>
            <w:r>
              <w:rPr>
                <w:rFonts w:hint="eastAsia" w:ascii="宋体" w:hAnsi="宋体" w:eastAsia="宋体" w:cs="宋体"/>
                <w:b/>
                <w:bCs/>
                <w:i w:val="0"/>
                <w:iCs w:val="0"/>
                <w:color w:val="000000"/>
                <w:sz w:val="22"/>
                <w:szCs w:val="22"/>
                <w:highlight w:val="none"/>
                <w:u w:val="none"/>
                <w:lang w:val="en-US" w:eastAsia="zh-CN" w:bidi="ar"/>
              </w:rPr>
              <w:t xml:space="preserve">项目特征描述</w:t>
            </w:r>
            <w:r/>
          </w:p>
        </w:tc>
        <w:tc>
          <w:tcPr>
            <w:shd w:val="clear" w:color="auto" w:fill="auto"/>
            <w:tcBorders>
              <w:top w:val="single" w:color="000000" w:sz="4" w:space="0"/>
              <w:left w:val="single" w:color="000000" w:sz="4" w:space="0"/>
              <w:bottom w:val="single" w:color="000000" w:sz="4" w:space="0"/>
              <w:right w:val="single" w:color="000000" w:sz="4" w:space="0"/>
            </w:tcBorders>
            <w:tcW w:w="882" w:type="dxa"/>
            <w:vAlign w:val="center"/>
            <w:vMerge w:val="restart"/>
            <w:textDirection w:val="lrTb"/>
            <w:noWrap w:val="false"/>
          </w:tcPr>
          <w:p>
            <w:pPr>
              <w:jc w:val="center"/>
              <w:keepLines w:val="0"/>
              <w:keepNext w:val="0"/>
              <w:widowControl/>
              <w:rPr>
                <w:rFonts w:hint="eastAsia" w:ascii="宋体" w:hAnsi="宋体" w:eastAsia="宋体" w:cs="宋体"/>
                <w:b/>
                <w:bCs/>
                <w:i w:val="0"/>
                <w:iCs w:val="0"/>
                <w:color w:val="000000"/>
                <w:sz w:val="22"/>
                <w:szCs w:val="22"/>
                <w:highlight w:val="none"/>
                <w:u w:val="none"/>
              </w:rPr>
              <w:suppressLineNumbers w:val="0"/>
            </w:pPr>
            <w:r>
              <w:rPr>
                <w:rFonts w:hint="eastAsia" w:ascii="宋体" w:hAnsi="宋体" w:eastAsia="宋体" w:cs="宋体"/>
                <w:b/>
                <w:bCs/>
                <w:i w:val="0"/>
                <w:iCs w:val="0"/>
                <w:color w:val="000000"/>
                <w:sz w:val="22"/>
                <w:szCs w:val="22"/>
                <w:highlight w:val="none"/>
                <w:u w:val="none"/>
                <w:lang w:val="en-US" w:eastAsia="zh-CN" w:bidi="ar"/>
              </w:rPr>
              <w:t xml:space="preserve">计量单位</w:t>
            </w:r>
            <w:r/>
          </w:p>
        </w:tc>
        <w:tc>
          <w:tcPr>
            <w:shd w:val="clear" w:color="auto" w:fill="auto"/>
            <w:tcBorders>
              <w:top w:val="single" w:color="000000" w:sz="4" w:space="0"/>
              <w:left w:val="single" w:color="000000" w:sz="4" w:space="0"/>
              <w:bottom w:val="single" w:color="000000" w:sz="4" w:space="0"/>
              <w:right w:val="single" w:color="000000" w:sz="4" w:space="0"/>
            </w:tcBorders>
            <w:tcW w:w="916" w:type="dxa"/>
            <w:vAlign w:val="center"/>
            <w:vMerge w:val="restart"/>
            <w:textDirection w:val="lrTb"/>
            <w:noWrap w:val="false"/>
          </w:tcPr>
          <w:p>
            <w:pPr>
              <w:jc w:val="center"/>
              <w:keepLines w:val="0"/>
              <w:keepNext w:val="0"/>
              <w:widowControl/>
              <w:rPr>
                <w:rFonts w:hint="eastAsia" w:ascii="宋体" w:hAnsi="宋体" w:eastAsia="宋体" w:cs="宋体"/>
                <w:b/>
                <w:bCs/>
                <w:i w:val="0"/>
                <w:iCs w:val="0"/>
                <w:color w:val="000000"/>
                <w:sz w:val="22"/>
                <w:szCs w:val="22"/>
                <w:highlight w:val="none"/>
                <w:u w:val="none"/>
              </w:rPr>
              <w:suppressLineNumbers w:val="0"/>
            </w:pPr>
            <w:r>
              <w:rPr>
                <w:rFonts w:hint="eastAsia" w:ascii="宋体" w:hAnsi="宋体" w:eastAsia="宋体" w:cs="宋体"/>
                <w:b/>
                <w:bCs/>
                <w:i w:val="0"/>
                <w:iCs w:val="0"/>
                <w:color w:val="000000"/>
                <w:sz w:val="22"/>
                <w:szCs w:val="22"/>
                <w:highlight w:val="none"/>
                <w:u w:val="none"/>
                <w:lang w:val="en-US" w:eastAsia="zh-CN" w:bidi="ar"/>
              </w:rPr>
              <w:t xml:space="preserve">工程量</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1916" w:type="dxa"/>
            <w:vAlign w:val="center"/>
            <w:textDirection w:val="lrTb"/>
            <w:noWrap w:val="false"/>
          </w:tcPr>
          <w:p>
            <w:pPr>
              <w:jc w:val="center"/>
              <w:keepLines w:val="0"/>
              <w:keepNext w:val="0"/>
              <w:widowControl/>
              <w:rPr>
                <w:rFonts w:hint="eastAsia" w:ascii="宋体" w:hAnsi="宋体" w:eastAsia="宋体" w:cs="宋体"/>
                <w:b/>
                <w:bCs/>
                <w:i w:val="0"/>
                <w:iCs w:val="0"/>
                <w:color w:val="000000"/>
                <w:sz w:val="22"/>
                <w:szCs w:val="22"/>
                <w:highlight w:val="none"/>
                <w:u w:val="none"/>
              </w:rPr>
              <w:suppressLineNumbers w:val="0"/>
            </w:pPr>
            <w:r>
              <w:rPr>
                <w:rFonts w:hint="eastAsia" w:ascii="宋体" w:hAnsi="宋体" w:eastAsia="宋体" w:cs="宋体"/>
                <w:b/>
                <w:bCs/>
                <w:i w:val="0"/>
                <w:iCs w:val="0"/>
                <w:color w:val="000000"/>
                <w:sz w:val="22"/>
                <w:szCs w:val="22"/>
                <w:highlight w:val="none"/>
                <w:u w:val="none"/>
                <w:lang w:val="en-US" w:eastAsia="zh-CN" w:bidi="ar"/>
              </w:rPr>
              <w:t xml:space="preserve">金额（元）</w:t>
            </w:r>
            <w:r/>
          </w:p>
        </w:tc>
      </w:tr>
      <w:tr>
        <w:trPr>
          <w:trHeight w:val="323"/>
        </w:trPr>
        <w:tc>
          <w:tcPr>
            <w:shd w:val="clear" w:color="auto" w:fill="auto"/>
            <w:tcBorders>
              <w:top w:val="single" w:color="000000" w:sz="4" w:space="0"/>
              <w:left w:val="single" w:color="000000" w:sz="4" w:space="0"/>
              <w:bottom w:val="single" w:color="000000" w:sz="4" w:space="0"/>
              <w:right w:val="single" w:color="000000" w:sz="4" w:space="0"/>
            </w:tcBorders>
            <w:tcW w:w="543" w:type="dxa"/>
            <w:vAlign w:val="center"/>
            <w:vMerge w:val="continue"/>
            <w:textDirection w:val="lrTb"/>
            <w:noWrap w:val="false"/>
          </w:tcPr>
          <w:p>
            <w:pPr>
              <w:jc w:val="center"/>
              <w:rPr>
                <w:rFonts w:hint="eastAsia" w:ascii="宋体" w:hAnsi="宋体" w:eastAsia="宋体" w:cs="宋体"/>
                <w:b/>
                <w:bCs/>
                <w:i w:val="0"/>
                <w:iCs w:val="0"/>
                <w:color w:val="000000"/>
                <w:sz w:val="22"/>
                <w:szCs w:val="22"/>
                <w:highlight w:val="none"/>
                <w:u w:val="none"/>
              </w:rPr>
            </w:pPr>
            <w:r>
              <w:rPr>
                <w:rFonts w:hint="eastAsia" w:ascii="宋体" w:hAnsi="宋体" w:eastAsia="宋体" w:cs="宋体"/>
                <w:b/>
                <w:bCs/>
                <w:i w:val="0"/>
                <w:iCs w:val="0"/>
                <w:color w:val="000000"/>
                <w:sz w:val="22"/>
                <w:szCs w:val="22"/>
                <w:highlight w:val="none"/>
                <w:u w:val="none"/>
              </w:rPr>
            </w:r>
            <w:r/>
          </w:p>
        </w:tc>
        <w:tc>
          <w:tcPr>
            <w:gridSpan w:val="4"/>
            <w:shd w:val="clear" w:color="auto" w:fill="auto"/>
            <w:tcBorders>
              <w:top w:val="single" w:color="000000" w:sz="4" w:space="0"/>
              <w:left w:val="single" w:color="000000" w:sz="4" w:space="0"/>
              <w:bottom w:val="single" w:color="000000" w:sz="4" w:space="0"/>
              <w:right w:val="single" w:color="000000" w:sz="4" w:space="0"/>
            </w:tcBorders>
            <w:tcW w:w="2680" w:type="dxa"/>
            <w:vAlign w:val="center"/>
            <w:vMerge w:val="continue"/>
            <w:textDirection w:val="lrTb"/>
            <w:noWrap w:val="false"/>
          </w:tcPr>
          <w:p>
            <w:pPr>
              <w:jc w:val="center"/>
              <w:rPr>
                <w:rFonts w:hint="eastAsia" w:ascii="宋体" w:hAnsi="宋体" w:eastAsia="宋体" w:cs="宋体"/>
                <w:b/>
                <w:bCs/>
                <w:i w:val="0"/>
                <w:iCs w:val="0"/>
                <w:color w:val="000000"/>
                <w:sz w:val="22"/>
                <w:szCs w:val="22"/>
                <w:highlight w:val="none"/>
                <w:u w:val="none"/>
              </w:rPr>
            </w:pPr>
            <w:r>
              <w:rPr>
                <w:rFonts w:hint="eastAsia" w:ascii="宋体" w:hAnsi="宋体" w:eastAsia="宋体" w:cs="宋体"/>
                <w:b/>
                <w:bCs/>
                <w:i w:val="0"/>
                <w:iCs w:val="0"/>
                <w:color w:val="000000"/>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3400" w:type="dxa"/>
            <w:vAlign w:val="center"/>
            <w:vMerge w:val="continue"/>
            <w:textDirection w:val="lrTb"/>
            <w:noWrap w:val="false"/>
          </w:tcPr>
          <w:p>
            <w:pPr>
              <w:jc w:val="center"/>
              <w:rPr>
                <w:rFonts w:hint="eastAsia" w:ascii="宋体" w:hAnsi="宋体" w:eastAsia="宋体" w:cs="宋体"/>
                <w:b/>
                <w:bCs/>
                <w:i w:val="0"/>
                <w:iCs w:val="0"/>
                <w:color w:val="000000"/>
                <w:sz w:val="22"/>
                <w:szCs w:val="22"/>
                <w:highlight w:val="none"/>
                <w:u w:val="none"/>
              </w:rPr>
            </w:pPr>
            <w:r>
              <w:rPr>
                <w:rFonts w:hint="eastAsia" w:ascii="宋体" w:hAnsi="宋体" w:eastAsia="宋体" w:cs="宋体"/>
                <w:b/>
                <w:bCs/>
                <w:i w:val="0"/>
                <w:iCs w:val="0"/>
                <w:color w:val="000000"/>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882" w:type="dxa"/>
            <w:vAlign w:val="center"/>
            <w:vMerge w:val="continue"/>
            <w:textDirection w:val="lrTb"/>
            <w:noWrap w:val="false"/>
          </w:tcPr>
          <w:p>
            <w:pPr>
              <w:jc w:val="center"/>
              <w:rPr>
                <w:rFonts w:hint="eastAsia" w:ascii="宋体" w:hAnsi="宋体" w:eastAsia="宋体" w:cs="宋体"/>
                <w:b/>
                <w:bCs/>
                <w:i w:val="0"/>
                <w:iCs w:val="0"/>
                <w:color w:val="000000"/>
                <w:sz w:val="22"/>
                <w:szCs w:val="22"/>
                <w:highlight w:val="none"/>
                <w:u w:val="none"/>
              </w:rPr>
            </w:pPr>
            <w:r>
              <w:rPr>
                <w:rFonts w:hint="eastAsia" w:ascii="宋体" w:hAnsi="宋体" w:eastAsia="宋体" w:cs="宋体"/>
                <w:b/>
                <w:bCs/>
                <w:i w:val="0"/>
                <w:iCs w:val="0"/>
                <w:color w:val="000000"/>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916" w:type="dxa"/>
            <w:vAlign w:val="center"/>
            <w:vMerge w:val="continue"/>
            <w:textDirection w:val="lrTb"/>
            <w:noWrap w:val="false"/>
          </w:tcPr>
          <w:p>
            <w:pPr>
              <w:jc w:val="center"/>
              <w:rPr>
                <w:rFonts w:hint="eastAsia" w:ascii="宋体" w:hAnsi="宋体" w:eastAsia="宋体" w:cs="宋体"/>
                <w:b/>
                <w:bCs/>
                <w:i w:val="0"/>
                <w:iCs w:val="0"/>
                <w:color w:val="000000"/>
                <w:sz w:val="22"/>
                <w:szCs w:val="22"/>
                <w:highlight w:val="none"/>
                <w:u w:val="none"/>
              </w:rPr>
            </w:pPr>
            <w:r>
              <w:rPr>
                <w:rFonts w:hint="eastAsia" w:ascii="宋体" w:hAnsi="宋体" w:eastAsia="宋体" w:cs="宋体"/>
                <w:b/>
                <w:bCs/>
                <w:i w:val="0"/>
                <w:iCs w:val="0"/>
                <w:color w:val="000000"/>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780" w:type="dxa"/>
            <w:vAlign w:val="center"/>
            <w:textDirection w:val="lrTb"/>
            <w:noWrap w:val="false"/>
          </w:tcPr>
          <w:p>
            <w:pPr>
              <w:jc w:val="center"/>
              <w:keepLines w:val="0"/>
              <w:keepNext w:val="0"/>
              <w:widowControl/>
              <w:rPr>
                <w:rFonts w:hint="eastAsia" w:ascii="宋体" w:hAnsi="宋体" w:eastAsia="宋体" w:cs="宋体"/>
                <w:b/>
                <w:bCs/>
                <w:i w:val="0"/>
                <w:iCs w:val="0"/>
                <w:color w:val="000000"/>
                <w:sz w:val="22"/>
                <w:szCs w:val="22"/>
                <w:highlight w:val="none"/>
                <w:u w:val="none"/>
              </w:rPr>
              <w:suppressLineNumbers w:val="0"/>
            </w:pPr>
            <w:r>
              <w:rPr>
                <w:rFonts w:hint="eastAsia" w:ascii="宋体" w:hAnsi="宋体" w:eastAsia="宋体" w:cs="宋体"/>
                <w:b/>
                <w:bCs/>
                <w:i w:val="0"/>
                <w:iCs w:val="0"/>
                <w:color w:val="000000"/>
                <w:sz w:val="22"/>
                <w:szCs w:val="22"/>
                <w:highlight w:val="none"/>
                <w:u w:val="none"/>
                <w:lang w:val="en-US" w:eastAsia="zh-CN" w:bidi="ar"/>
              </w:rPr>
              <w:t xml:space="preserve">综合单价</w:t>
            </w:r>
            <w:r/>
          </w:p>
        </w:tc>
        <w:tc>
          <w:tcPr>
            <w:shd w:val="clear" w:color="auto" w:fill="auto"/>
            <w:tcBorders>
              <w:top w:val="single" w:color="000000" w:sz="4" w:space="0"/>
              <w:left w:val="single" w:color="000000" w:sz="4" w:space="0"/>
              <w:bottom w:val="single" w:color="000000" w:sz="4" w:space="0"/>
              <w:right w:val="single" w:color="000000" w:sz="4" w:space="0"/>
            </w:tcBorders>
            <w:tcW w:w="1136" w:type="dxa"/>
            <w:vAlign w:val="center"/>
            <w:textDirection w:val="lrTb"/>
            <w:noWrap w:val="false"/>
          </w:tcPr>
          <w:p>
            <w:pPr>
              <w:jc w:val="center"/>
              <w:keepLines w:val="0"/>
              <w:keepNext w:val="0"/>
              <w:widowControl/>
              <w:rPr>
                <w:rFonts w:hint="eastAsia" w:ascii="宋体" w:hAnsi="宋体" w:eastAsia="宋体" w:cs="宋体"/>
                <w:b/>
                <w:bCs/>
                <w:i w:val="0"/>
                <w:iCs w:val="0"/>
                <w:color w:val="000000"/>
                <w:sz w:val="22"/>
                <w:szCs w:val="22"/>
                <w:highlight w:val="none"/>
                <w:u w:val="none"/>
              </w:rPr>
              <w:suppressLineNumbers w:val="0"/>
            </w:pPr>
            <w:r>
              <w:rPr>
                <w:rFonts w:hint="eastAsia" w:ascii="宋体" w:hAnsi="宋体" w:eastAsia="宋体" w:cs="宋体"/>
                <w:b/>
                <w:bCs/>
                <w:i w:val="0"/>
                <w:iCs w:val="0"/>
                <w:color w:val="000000"/>
                <w:sz w:val="22"/>
                <w:szCs w:val="22"/>
                <w:highlight w:val="none"/>
                <w:u w:val="none"/>
                <w:lang w:val="en-US" w:eastAsia="zh-CN" w:bidi="ar"/>
              </w:rPr>
              <w:t xml:space="preserve">合价</w:t>
            </w:r>
            <w:r/>
          </w:p>
        </w:tc>
      </w:tr>
      <w:tr>
        <w:trPr>
          <w:trHeight w:val="323"/>
        </w:trPr>
        <w:tc>
          <w:tcPr>
            <w:shd w:val="clear" w:color="auto" w:fill="auto"/>
            <w:tcBorders>
              <w:top w:val="single" w:color="000000" w:sz="4" w:space="0"/>
              <w:left w:val="single" w:color="000000" w:sz="4" w:space="0"/>
              <w:bottom w:val="single" w:color="000000" w:sz="4" w:space="0"/>
              <w:right w:val="single" w:color="000000" w:sz="4" w:space="0"/>
            </w:tcBorders>
            <w:tcW w:w="543" w:type="dxa"/>
            <w:vAlign w:val="center"/>
            <w:vMerge w:val="restart"/>
            <w:textDirection w:val="lrTb"/>
            <w:noWrap w:val="false"/>
          </w:tcPr>
          <w:p>
            <w:pPr>
              <w:jc w:val="center"/>
              <w:widowControl/>
              <w:rPr>
                <w:rFonts w:hint="eastAsia" w:ascii="宋体" w:hAnsi="宋体" w:eastAsia="宋体" w:cs="宋体"/>
                <w:i w:val="0"/>
                <w:iCs w:val="0"/>
                <w:color w:val="000000"/>
                <w:sz w:val="22"/>
                <w:szCs w:val="22"/>
                <w:highlight w:val="none"/>
                <w:u w:val="none"/>
              </w:rPr>
            </w:pPr>
            <w:r>
              <w:rPr>
                <w:rFonts w:hint="eastAsia" w:ascii="宋体" w:hAnsi="宋体" w:eastAsia="宋体" w:cs="宋体"/>
                <w:color w:val="000000"/>
                <w:sz w:val="22"/>
                <w:szCs w:val="22"/>
                <w:highlight w:val="none"/>
              </w:rPr>
              <w:t xml:space="preserve">1</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656" w:type="dxa"/>
            <w:vAlign w:val="center"/>
            <w:vMerge w:val="restart"/>
            <w:textDirection w:val="lrTb"/>
            <w:noWrap w:val="false"/>
          </w:tcPr>
          <w:p>
            <w:pPr>
              <w:jc w:val="center"/>
              <w:widowControl/>
              <w:rPr>
                <w:rFonts w:hint="eastAsia" w:ascii="宋体" w:hAnsi="宋体" w:eastAsia="宋体" w:cs="宋体"/>
                <w:i w:val="0"/>
                <w:iCs w:val="0"/>
                <w:color w:val="000000"/>
                <w:sz w:val="22"/>
                <w:szCs w:val="22"/>
                <w:highlight w:val="none"/>
                <w:u w:val="none"/>
              </w:rPr>
            </w:pPr>
            <w:r>
              <w:rPr>
                <w:rFonts w:hint="eastAsia" w:ascii="宋体" w:hAnsi="宋体" w:eastAsia="宋体" w:cs="宋体"/>
                <w:color w:val="000000"/>
                <w:sz w:val="22"/>
                <w:szCs w:val="22"/>
                <w:highlight w:val="none"/>
              </w:rPr>
              <w:t xml:space="preserve">设备维修、保养</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2024" w:type="dxa"/>
            <w:vAlign w:val="center"/>
            <w:textDirection w:val="lrTb"/>
            <w:noWrap/>
          </w:tcPr>
          <w:p>
            <w:pPr>
              <w:jc w:val="center"/>
              <w:widowControl/>
              <w:rPr>
                <w:rFonts w:hint="eastAsia" w:ascii="宋体" w:hAnsi="宋体" w:eastAsia="宋体" w:cs="宋体"/>
                <w:i w:val="0"/>
                <w:iCs w:val="0"/>
                <w:color w:val="000000"/>
                <w:sz w:val="22"/>
                <w:szCs w:val="22"/>
                <w:highlight w:val="none"/>
                <w:u w:val="none"/>
              </w:rPr>
            </w:pPr>
            <w:r>
              <w:rPr>
                <w:rFonts w:hint="eastAsia" w:ascii="宋体" w:hAnsi="宋体" w:eastAsia="宋体" w:cs="宋体"/>
                <w:color w:val="000000"/>
                <w:sz w:val="22"/>
                <w:szCs w:val="22"/>
                <w:highlight w:val="none"/>
              </w:rPr>
              <w:t xml:space="preserve">臭氧发生器</w:t>
            </w:r>
            <w:r/>
          </w:p>
        </w:tc>
        <w:tc>
          <w:tcPr>
            <w:shd w:val="clear" w:color="auto" w:fill="auto"/>
            <w:tcBorders>
              <w:top w:val="single" w:color="000000" w:sz="4" w:space="0"/>
              <w:left w:val="single" w:color="000000" w:sz="4" w:space="0"/>
              <w:bottom w:val="single" w:color="000000" w:sz="4" w:space="0"/>
              <w:right w:val="single" w:color="000000" w:sz="4" w:space="0"/>
            </w:tcBorders>
            <w:tcW w:w="3400" w:type="dxa"/>
            <w:vAlign w:val="center"/>
            <w:vMerge w:val="restart"/>
            <w:textDirection w:val="lrTb"/>
            <w:noWrap w:val="false"/>
          </w:tcPr>
          <w:p>
            <w:pPr>
              <w:jc w:val="left"/>
              <w:widowControl/>
              <w:rPr>
                <w:rFonts w:hint="eastAsia" w:ascii="宋体" w:hAnsi="宋体" w:eastAsia="宋体" w:cs="宋体"/>
                <w:i w:val="0"/>
                <w:iCs w:val="0"/>
                <w:color w:val="000000"/>
                <w:sz w:val="22"/>
                <w:szCs w:val="22"/>
                <w:highlight w:val="none"/>
                <w:u w:val="none"/>
              </w:rPr>
            </w:pPr>
            <w:r>
              <w:rPr>
                <w:rFonts w:hint="eastAsia" w:ascii="宋体" w:hAnsi="宋体" w:eastAsia="宋体" w:cs="宋体"/>
                <w:color w:val="000000"/>
                <w:sz w:val="22"/>
                <w:szCs w:val="22"/>
                <w:highlight w:val="none"/>
                <w:lang w:eastAsia="zh-CN"/>
              </w:rPr>
              <w:t xml:space="preserve">1、</w:t>
            </w:r>
            <w:r>
              <w:rPr>
                <w:rFonts w:hint="eastAsia" w:ascii="宋体" w:hAnsi="宋体" w:eastAsia="宋体" w:cs="宋体"/>
                <w:color w:val="000000"/>
                <w:sz w:val="22"/>
                <w:szCs w:val="22"/>
                <w:highlight w:val="none"/>
              </w:rPr>
              <w:t xml:space="preserve">臭氧发生器及沉水风机曝气定期检修，如发生故障及时维修。</w:t>
            </w:r>
            <w:r>
              <w:rPr>
                <w:rFonts w:hint="eastAsia" w:ascii="宋体" w:hAnsi="宋体" w:eastAsia="宋体" w:cs="宋体"/>
                <w:color w:val="000000"/>
                <w:sz w:val="22"/>
                <w:szCs w:val="22"/>
                <w:highlight w:val="none"/>
              </w:rPr>
              <w:br/>
            </w:r>
            <w:r>
              <w:rPr>
                <w:rFonts w:hint="eastAsia" w:ascii="宋体" w:hAnsi="宋体" w:eastAsia="宋体" w:cs="宋体"/>
                <w:color w:val="000000"/>
                <w:sz w:val="22"/>
                <w:szCs w:val="22"/>
                <w:highlight w:val="none"/>
              </w:rPr>
              <w:t xml:space="preserve">2、若设备故障无法进行维修，及时跟甲方沟通协商另外更换新设备，新设备费用根据市场价格另行计算。</w:t>
            </w:r>
            <w:r/>
          </w:p>
        </w:tc>
        <w:tc>
          <w:tcPr>
            <w:shd w:val="clear" w:color="auto" w:fill="auto"/>
            <w:tcBorders>
              <w:top w:val="single" w:color="000000" w:sz="4" w:space="0"/>
              <w:left w:val="single" w:color="000000" w:sz="4" w:space="0"/>
              <w:bottom w:val="single" w:color="000000" w:sz="4" w:space="0"/>
              <w:right w:val="single" w:color="000000" w:sz="4" w:space="0"/>
            </w:tcBorders>
            <w:tcW w:w="882" w:type="dxa"/>
            <w:vAlign w:val="center"/>
            <w:textDirection w:val="lrTb"/>
            <w:noWrap w:val="false"/>
          </w:tcPr>
          <w:p>
            <w:pPr>
              <w:jc w:val="center"/>
              <w:widowControl/>
              <w:rPr>
                <w:rFonts w:hint="eastAsia" w:ascii="宋体" w:hAnsi="宋体" w:eastAsia="宋体" w:cs="宋体"/>
                <w:i w:val="0"/>
                <w:iCs w:val="0"/>
                <w:color w:val="000000"/>
                <w:sz w:val="22"/>
                <w:szCs w:val="22"/>
                <w:highlight w:val="none"/>
                <w:u w:val="none"/>
              </w:rPr>
            </w:pPr>
            <w:r>
              <w:rPr>
                <w:rFonts w:hint="eastAsia" w:ascii="宋体" w:hAnsi="宋体" w:eastAsia="宋体" w:cs="宋体"/>
                <w:color w:val="000000"/>
                <w:sz w:val="22"/>
                <w:szCs w:val="22"/>
                <w:highlight w:val="none"/>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916" w:type="dxa"/>
            <w:vAlign w:val="center"/>
            <w:vMerge w:val="restart"/>
            <w:textDirection w:val="lrTb"/>
            <w:noWrap w:val="false"/>
          </w:tcPr>
          <w:p>
            <w:pPr>
              <w:jc w:val="center"/>
              <w:widowControl/>
              <w:rPr>
                <w:rFonts w:hint="eastAsia" w:ascii="宋体" w:hAnsi="宋体" w:eastAsia="宋体" w:cs="宋体"/>
                <w:i w:val="0"/>
                <w:iCs w:val="0"/>
                <w:color w:val="000000"/>
                <w:sz w:val="22"/>
                <w:szCs w:val="22"/>
                <w:highlight w:val="none"/>
                <w:u w:val="none"/>
              </w:rPr>
            </w:pPr>
            <w:r>
              <w:rPr>
                <w:rFonts w:hint="eastAsia" w:ascii="宋体" w:hAnsi="宋体" w:eastAsia="宋体" w:cs="宋体"/>
                <w:color w:val="000000"/>
                <w:sz w:val="22"/>
                <w:szCs w:val="22"/>
                <w:highlight w:val="none"/>
              </w:rPr>
              <w:t xml:space="preserve">4</w:t>
            </w:r>
            <w:r/>
          </w:p>
        </w:tc>
        <w:tc>
          <w:tcPr>
            <w:shd w:val="clear" w:color="auto" w:fill="auto"/>
            <w:tcBorders>
              <w:top w:val="single" w:color="000000" w:sz="4" w:space="0"/>
              <w:left w:val="single" w:color="000000" w:sz="4" w:space="0"/>
              <w:bottom w:val="single" w:color="000000" w:sz="4" w:space="0"/>
              <w:right w:val="single" w:color="000000" w:sz="4" w:space="0"/>
            </w:tcBorders>
            <w:tcW w:w="780"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136"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rPr>
            </w:r>
            <w:r/>
          </w:p>
        </w:tc>
      </w:tr>
      <w:tr>
        <w:trPr>
          <w:trHeight w:val="1251"/>
        </w:trPr>
        <w:tc>
          <w:tcPr>
            <w:shd w:val="clear" w:color="auto" w:fill="auto"/>
            <w:tcBorders>
              <w:top w:val="single" w:color="000000" w:sz="4" w:space="0"/>
              <w:left w:val="single" w:color="000000" w:sz="4" w:space="0"/>
              <w:bottom w:val="single" w:color="000000" w:sz="4" w:space="0"/>
              <w:right w:val="single" w:color="000000" w:sz="4" w:space="0"/>
            </w:tcBorders>
            <w:tcW w:w="543" w:type="dxa"/>
            <w:vAlign w:val="center"/>
            <w:vMerge w:val="continue"/>
            <w:textDirection w:val="lrTb"/>
            <w:noWrap w:val="false"/>
          </w:tcPr>
          <w:p>
            <w:pPr>
              <w:jc w:val="left"/>
              <w:widowControl/>
              <w:rPr>
                <w:rFonts w:hint="eastAsia" w:ascii="宋体" w:hAnsi="宋体" w:eastAsia="宋体" w:cs="宋体"/>
                <w:i w:val="0"/>
                <w:iCs w:val="0"/>
                <w:color w:val="000000"/>
                <w:sz w:val="22"/>
                <w:szCs w:val="22"/>
                <w:highlight w:val="none"/>
                <w:u w:val="none"/>
              </w:rPr>
            </w:pPr>
            <w:r>
              <w:rPr>
                <w:rFonts w:hint="eastAsia" w:ascii="宋体" w:hAnsi="宋体" w:eastAsia="宋体" w:cs="宋体"/>
                <w:i w:val="0"/>
                <w:iCs w:val="0"/>
                <w:color w:val="000000"/>
                <w:sz w:val="22"/>
                <w:szCs w:val="22"/>
                <w:highlight w:val="none"/>
                <w:u w:val="none"/>
              </w:rPr>
            </w:r>
            <w:r/>
          </w:p>
        </w:tc>
        <w:tc>
          <w:tcPr>
            <w:gridSpan w:val="2"/>
            <w:shd w:val="clear" w:color="auto" w:fill="auto"/>
            <w:tcBorders>
              <w:top w:val="single" w:color="000000" w:sz="4" w:space="0"/>
              <w:left w:val="single" w:color="000000" w:sz="4" w:space="0"/>
              <w:bottom w:val="single" w:color="000000" w:sz="4" w:space="0"/>
              <w:right w:val="single" w:color="000000" w:sz="4" w:space="0"/>
            </w:tcBorders>
            <w:tcW w:w="656" w:type="dxa"/>
            <w:vAlign w:val="center"/>
            <w:vMerge w:val="continue"/>
            <w:textDirection w:val="lrTb"/>
            <w:noWrap w:val="false"/>
          </w:tcPr>
          <w:p>
            <w:pPr>
              <w:jc w:val="left"/>
              <w:widowControl/>
              <w:rPr>
                <w:rFonts w:hint="eastAsia" w:ascii="宋体" w:hAnsi="宋体" w:eastAsia="宋体" w:cs="宋体"/>
                <w:i w:val="0"/>
                <w:iCs w:val="0"/>
                <w:color w:val="000000"/>
                <w:sz w:val="22"/>
                <w:szCs w:val="22"/>
                <w:highlight w:val="none"/>
                <w:u w:val="none"/>
              </w:rPr>
            </w:pPr>
            <w:r>
              <w:rPr>
                <w:rFonts w:hint="eastAsia" w:ascii="宋体" w:hAnsi="宋体" w:eastAsia="宋体" w:cs="宋体"/>
                <w:i w:val="0"/>
                <w:iCs w:val="0"/>
                <w:color w:val="000000"/>
                <w:sz w:val="22"/>
                <w:szCs w:val="22"/>
                <w:highlight w:val="none"/>
                <w:u w:val="none"/>
              </w:rPr>
            </w:r>
            <w:r/>
          </w:p>
        </w:tc>
        <w:tc>
          <w:tcPr>
            <w:gridSpan w:val="2"/>
            <w:shd w:val="clear" w:color="auto" w:fill="auto"/>
            <w:tcBorders>
              <w:top w:val="single" w:color="000000" w:sz="4" w:space="0"/>
              <w:left w:val="single" w:color="000000" w:sz="4" w:space="0"/>
              <w:bottom w:val="single" w:color="000000" w:sz="4" w:space="0"/>
              <w:right w:val="single" w:color="000000" w:sz="4" w:space="0"/>
            </w:tcBorders>
            <w:tcW w:w="2024" w:type="dxa"/>
            <w:vAlign w:val="center"/>
            <w:textDirection w:val="lrTb"/>
            <w:noWrap/>
          </w:tcPr>
          <w:p>
            <w:pPr>
              <w:jc w:val="center"/>
              <w:widowControl/>
              <w:rPr>
                <w:rFonts w:hint="eastAsia" w:ascii="宋体" w:hAnsi="宋体" w:eastAsia="宋体" w:cs="宋体"/>
                <w:i w:val="0"/>
                <w:iCs w:val="0"/>
                <w:color w:val="000000"/>
                <w:sz w:val="22"/>
                <w:szCs w:val="22"/>
                <w:highlight w:val="none"/>
                <w:u w:val="none"/>
              </w:rPr>
            </w:pPr>
            <w:r>
              <w:rPr>
                <w:rFonts w:hint="eastAsia" w:ascii="宋体" w:hAnsi="宋体" w:eastAsia="宋体" w:cs="宋体"/>
                <w:color w:val="000000"/>
                <w:sz w:val="22"/>
                <w:szCs w:val="22"/>
                <w:highlight w:val="none"/>
              </w:rPr>
              <w:t xml:space="preserve">沉水风机曝气</w:t>
            </w:r>
            <w:r/>
          </w:p>
        </w:tc>
        <w:tc>
          <w:tcPr>
            <w:shd w:val="clear" w:color="auto" w:fill="auto"/>
            <w:tcBorders>
              <w:top w:val="single" w:color="000000" w:sz="4" w:space="0"/>
              <w:left w:val="single" w:color="000000" w:sz="4" w:space="0"/>
              <w:bottom w:val="single" w:color="000000" w:sz="4" w:space="0"/>
              <w:right w:val="single" w:color="000000" w:sz="4" w:space="0"/>
            </w:tcBorders>
            <w:tcW w:w="3400" w:type="dxa"/>
            <w:vAlign w:val="center"/>
            <w:vMerge w:val="continue"/>
            <w:textDirection w:val="lrTb"/>
            <w:noWrap w:val="false"/>
          </w:tcPr>
          <w:p>
            <w:pPr>
              <w:jc w:val="left"/>
              <w:widowControl/>
              <w:rPr>
                <w:rFonts w:hint="eastAsia" w:ascii="宋体" w:hAnsi="宋体" w:eastAsia="宋体" w:cs="宋体"/>
                <w:i w:val="0"/>
                <w:iCs w:val="0"/>
                <w:color w:val="000000"/>
                <w:sz w:val="22"/>
                <w:szCs w:val="22"/>
                <w:highlight w:val="none"/>
                <w:u w:val="none"/>
              </w:rPr>
            </w:pPr>
            <w:r>
              <w:rPr>
                <w:rFonts w:hint="eastAsia" w:ascii="宋体" w:hAnsi="宋体" w:eastAsia="宋体" w:cs="宋体"/>
                <w:i w:val="0"/>
                <w:iCs w:val="0"/>
                <w:color w:val="000000"/>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882" w:type="dxa"/>
            <w:vAlign w:val="center"/>
            <w:textDirection w:val="lrTb"/>
            <w:noWrap w:val="false"/>
          </w:tcPr>
          <w:p>
            <w:pPr>
              <w:jc w:val="center"/>
              <w:widowControl/>
              <w:rPr>
                <w:rFonts w:hint="eastAsia" w:ascii="宋体" w:hAnsi="宋体" w:eastAsia="宋体" w:cs="宋体"/>
                <w:i w:val="0"/>
                <w:iCs w:val="0"/>
                <w:color w:val="000000"/>
                <w:sz w:val="22"/>
                <w:szCs w:val="22"/>
                <w:highlight w:val="none"/>
                <w:u w:val="none"/>
              </w:rPr>
            </w:pPr>
            <w:r>
              <w:rPr>
                <w:rFonts w:hint="eastAsia" w:ascii="宋体" w:hAnsi="宋体" w:eastAsia="宋体" w:cs="宋体"/>
                <w:color w:val="000000"/>
                <w:sz w:val="22"/>
                <w:szCs w:val="22"/>
                <w:highlight w:val="none"/>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916" w:type="dxa"/>
            <w:vAlign w:val="center"/>
            <w:textDirection w:val="lrTb"/>
            <w:noWrap w:val="false"/>
          </w:tcPr>
          <w:p>
            <w:pPr>
              <w:jc w:val="center"/>
              <w:widowControl/>
              <w:rPr>
                <w:rFonts w:hint="eastAsia" w:ascii="宋体" w:hAnsi="宋体" w:eastAsia="宋体" w:cs="宋体"/>
                <w:i w:val="0"/>
                <w:iCs w:val="0"/>
                <w:color w:val="000000"/>
                <w:sz w:val="22"/>
                <w:szCs w:val="22"/>
                <w:highlight w:val="none"/>
                <w:u w:val="none"/>
              </w:rPr>
            </w:pPr>
            <w:r>
              <w:rPr>
                <w:rFonts w:hint="eastAsia" w:ascii="宋体" w:hAnsi="宋体" w:eastAsia="宋体" w:cs="宋体"/>
                <w:color w:val="000000"/>
                <w:sz w:val="22"/>
                <w:szCs w:val="22"/>
                <w:highlight w:val="none"/>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780"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136"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rPr>
            </w:r>
            <w:r/>
          </w:p>
        </w:tc>
      </w:tr>
      <w:tr>
        <w:trPr>
          <w:trHeight w:val="948"/>
        </w:trPr>
        <w:tc>
          <w:tcPr>
            <w:shd w:val="clear" w:color="auto" w:fill="auto"/>
            <w:tcBorders>
              <w:top w:val="single" w:color="000000" w:sz="4" w:space="0"/>
              <w:left w:val="single" w:color="000000" w:sz="4" w:space="0"/>
              <w:bottom w:val="single" w:color="000000" w:sz="4" w:space="0"/>
              <w:right w:val="single" w:color="000000" w:sz="4" w:space="0"/>
            </w:tcBorders>
            <w:tcW w:w="543" w:type="dxa"/>
            <w:vAlign w:val="center"/>
            <w:textDirection w:val="lrTb"/>
            <w:noWrap w:val="false"/>
          </w:tcPr>
          <w:p>
            <w:pPr>
              <w:jc w:val="center"/>
              <w:widowControl/>
              <w:rPr>
                <w:rFonts w:hint="eastAsia" w:ascii="宋体" w:hAnsi="宋体" w:eastAsia="宋体" w:cs="宋体"/>
                <w:i w:val="0"/>
                <w:iCs w:val="0"/>
                <w:color w:val="000000"/>
                <w:sz w:val="22"/>
                <w:szCs w:val="22"/>
                <w:highlight w:val="none"/>
                <w:u w:val="none"/>
              </w:rPr>
            </w:pPr>
            <w:r>
              <w:rPr>
                <w:rFonts w:hint="eastAsia" w:ascii="宋体" w:hAnsi="宋体" w:eastAsia="宋体" w:cs="宋体"/>
                <w:color w:val="000000"/>
                <w:sz w:val="22"/>
                <w:szCs w:val="22"/>
                <w:highlight w:val="none"/>
              </w:rPr>
              <w:t xml:space="preserve">2</w:t>
            </w:r>
            <w:r/>
          </w:p>
        </w:tc>
        <w:tc>
          <w:tcPr>
            <w:gridSpan w:val="4"/>
            <w:shd w:val="clear" w:color="auto" w:fill="auto"/>
            <w:tcBorders>
              <w:top w:val="single" w:color="000000" w:sz="4" w:space="0"/>
              <w:left w:val="single" w:color="000000" w:sz="4" w:space="0"/>
              <w:bottom w:val="single" w:color="000000" w:sz="4" w:space="0"/>
              <w:right w:val="single" w:color="000000" w:sz="4" w:space="0"/>
            </w:tcBorders>
            <w:tcW w:w="2680" w:type="dxa"/>
            <w:vAlign w:val="center"/>
            <w:textDirection w:val="lrTb"/>
            <w:noWrap/>
          </w:tcPr>
          <w:p>
            <w:pPr>
              <w:jc w:val="center"/>
              <w:widowControl/>
              <w:rPr>
                <w:rFonts w:hint="eastAsia" w:ascii="宋体" w:hAnsi="宋体" w:eastAsia="宋体" w:cs="宋体"/>
                <w:i w:val="0"/>
                <w:iCs w:val="0"/>
                <w:color w:val="000000"/>
                <w:sz w:val="22"/>
                <w:szCs w:val="22"/>
                <w:highlight w:val="none"/>
                <w:u w:val="none"/>
              </w:rPr>
            </w:pPr>
            <w:r>
              <w:rPr>
                <w:rFonts w:hint="eastAsia" w:ascii="宋体" w:hAnsi="宋体" w:eastAsia="宋体" w:cs="宋体"/>
                <w:color w:val="000000"/>
                <w:sz w:val="22"/>
                <w:szCs w:val="22"/>
                <w:highlight w:val="none"/>
              </w:rPr>
              <w:t xml:space="preserve">硝化菌</w:t>
            </w:r>
            <w:r/>
          </w:p>
        </w:tc>
        <w:tc>
          <w:tcPr>
            <w:shd w:val="clear" w:color="auto" w:fill="ffffff"/>
            <w:tcBorders>
              <w:top w:val="single" w:color="000000" w:sz="4" w:space="0"/>
              <w:left w:val="single" w:color="000000" w:sz="4" w:space="0"/>
              <w:bottom w:val="single" w:color="000000" w:sz="4" w:space="0"/>
              <w:right w:val="single" w:color="000000" w:sz="4" w:space="0"/>
            </w:tcBorders>
            <w:tcW w:w="3400" w:type="dxa"/>
            <w:vAlign w:val="center"/>
            <w:textDirection w:val="lrTb"/>
            <w:noWrap w:val="false"/>
          </w:tcPr>
          <w:p>
            <w:pPr>
              <w:jc w:val="left"/>
              <w:widowControl/>
              <w:rPr>
                <w:rFonts w:hint="eastAsia" w:ascii="宋体" w:hAnsi="宋体" w:eastAsia="宋体" w:cs="宋体"/>
                <w:i w:val="0"/>
                <w:iCs w:val="0"/>
                <w:color w:val="000000"/>
                <w:sz w:val="22"/>
                <w:szCs w:val="22"/>
                <w:highlight w:val="none"/>
                <w:u w:val="none"/>
              </w:rPr>
            </w:pPr>
            <w:r>
              <w:rPr>
                <w:rFonts w:hint="eastAsia" w:ascii="宋体" w:hAnsi="宋体" w:eastAsia="宋体" w:cs="宋体"/>
                <w:color w:val="000000"/>
                <w:sz w:val="22"/>
                <w:szCs w:val="22"/>
                <w:highlight w:val="none"/>
              </w:rPr>
              <w:t xml:space="preserve">1.固体菌剂；2.有效活菌数：＞1000 亿/克；3.主要成分：以硝化菌为主及包含部分芽孢杆菌的一类复合菌群。</w:t>
            </w:r>
            <w:r/>
          </w:p>
        </w:tc>
        <w:tc>
          <w:tcPr>
            <w:shd w:val="clear" w:color="auto" w:fill="auto"/>
            <w:tcBorders>
              <w:top w:val="single" w:color="000000" w:sz="4" w:space="0"/>
              <w:left w:val="single" w:color="000000" w:sz="4" w:space="0"/>
              <w:bottom w:val="single" w:color="000000" w:sz="4" w:space="0"/>
              <w:right w:val="single" w:color="000000" w:sz="4" w:space="0"/>
            </w:tcBorders>
            <w:tcW w:w="882" w:type="dxa"/>
            <w:vAlign w:val="center"/>
            <w:textDirection w:val="lrTb"/>
            <w:noWrap w:val="false"/>
          </w:tcPr>
          <w:p>
            <w:pPr>
              <w:jc w:val="center"/>
              <w:widowControl/>
              <w:rPr>
                <w:rFonts w:hint="eastAsia" w:ascii="宋体" w:hAnsi="宋体" w:eastAsia="宋体" w:cs="宋体"/>
                <w:i w:val="0"/>
                <w:iCs w:val="0"/>
                <w:color w:val="000000"/>
                <w:sz w:val="22"/>
                <w:szCs w:val="22"/>
                <w:highlight w:val="none"/>
                <w:u w:val="none"/>
              </w:rPr>
            </w:pPr>
            <w:r>
              <w:rPr>
                <w:rFonts w:hint="eastAsia" w:ascii="宋体" w:hAnsi="宋体" w:eastAsia="宋体" w:cs="宋体"/>
                <w:color w:val="000000"/>
                <w:sz w:val="22"/>
                <w:szCs w:val="22"/>
                <w:highlight w:val="none"/>
              </w:rPr>
              <w:t xml:space="preserve">kg</w:t>
            </w:r>
            <w:r/>
          </w:p>
        </w:tc>
        <w:tc>
          <w:tcPr>
            <w:shd w:val="clear" w:color="auto" w:fill="auto"/>
            <w:tcBorders>
              <w:top w:val="single" w:color="000000" w:sz="4" w:space="0"/>
              <w:left w:val="single" w:color="000000" w:sz="4" w:space="0"/>
              <w:bottom w:val="single" w:color="000000" w:sz="4" w:space="0"/>
              <w:right w:val="single" w:color="000000" w:sz="4" w:space="0"/>
            </w:tcBorders>
            <w:tcW w:w="916" w:type="dxa"/>
            <w:vAlign w:val="center"/>
            <w:textDirection w:val="lrTb"/>
            <w:noWrap w:val="false"/>
          </w:tcPr>
          <w:p>
            <w:pPr>
              <w:jc w:val="center"/>
              <w:widowControl/>
              <w:rPr>
                <w:rFonts w:hint="eastAsia" w:ascii="宋体" w:hAnsi="宋体" w:eastAsia="宋体" w:cs="宋体"/>
                <w:color w:val="000000"/>
                <w:sz w:val="22"/>
                <w:szCs w:val="22"/>
                <w:highlight w:val="none"/>
              </w:rPr>
            </w:pPr>
            <w:r>
              <w:rPr>
                <w:rFonts w:hint="eastAsia" w:ascii="宋体" w:hAnsi="宋体" w:eastAsia="宋体" w:cs="宋体"/>
                <w:color w:val="000000"/>
                <w:sz w:val="22"/>
                <w:szCs w:val="22"/>
                <w:highlight w:val="none"/>
                <w:lang w:val="en-US" w:eastAsia="zh-CN"/>
              </w:rPr>
              <w:t xml:space="preserve">1750</w:t>
            </w:r>
            <w:r/>
          </w:p>
        </w:tc>
        <w:tc>
          <w:tcPr>
            <w:shd w:val="clear" w:color="auto" w:fill="auto"/>
            <w:tcBorders>
              <w:top w:val="single" w:color="000000" w:sz="4" w:space="0"/>
              <w:left w:val="single" w:color="000000" w:sz="4" w:space="0"/>
              <w:bottom w:val="single" w:color="000000" w:sz="4" w:space="0"/>
              <w:right w:val="single" w:color="000000" w:sz="4" w:space="0"/>
            </w:tcBorders>
            <w:tcW w:w="780"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136"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rPr>
            </w:r>
            <w:r/>
          </w:p>
        </w:tc>
      </w:tr>
      <w:tr>
        <w:trPr>
          <w:trHeight w:val="1262"/>
        </w:trPr>
        <w:tc>
          <w:tcPr>
            <w:shd w:val="clear" w:color="auto" w:fill="auto"/>
            <w:tcBorders>
              <w:top w:val="single" w:color="000000" w:sz="4" w:space="0"/>
              <w:left w:val="single" w:color="000000" w:sz="4" w:space="0"/>
              <w:bottom w:val="single" w:color="000000" w:sz="4" w:space="0"/>
              <w:right w:val="single" w:color="000000" w:sz="4" w:space="0"/>
            </w:tcBorders>
            <w:tcW w:w="543" w:type="dxa"/>
            <w:vAlign w:val="center"/>
            <w:textDirection w:val="lrTb"/>
            <w:noWrap w:val="false"/>
          </w:tcPr>
          <w:p>
            <w:pPr>
              <w:jc w:val="center"/>
              <w:widowControl/>
              <w:rPr>
                <w:rFonts w:hint="eastAsia" w:ascii="宋体" w:hAnsi="宋体" w:eastAsia="宋体" w:cs="宋体"/>
                <w:i w:val="0"/>
                <w:iCs w:val="0"/>
                <w:color w:val="000000"/>
                <w:sz w:val="22"/>
                <w:szCs w:val="22"/>
                <w:highlight w:val="none"/>
                <w:u w:val="none"/>
              </w:rPr>
            </w:pPr>
            <w:r>
              <w:rPr>
                <w:rFonts w:hint="eastAsia" w:ascii="宋体" w:hAnsi="宋体" w:eastAsia="宋体" w:cs="宋体"/>
                <w:color w:val="000000"/>
                <w:sz w:val="22"/>
                <w:szCs w:val="22"/>
                <w:highlight w:val="none"/>
              </w:rPr>
              <w:t xml:space="preserve">3</w:t>
            </w:r>
            <w:r/>
          </w:p>
        </w:tc>
        <w:tc>
          <w:tcPr>
            <w:gridSpan w:val="4"/>
            <w:shd w:val="clear" w:color="auto" w:fill="auto"/>
            <w:tcBorders>
              <w:top w:val="single" w:color="000000" w:sz="4" w:space="0"/>
              <w:left w:val="single" w:color="000000" w:sz="4" w:space="0"/>
              <w:bottom w:val="single" w:color="000000" w:sz="4" w:space="0"/>
              <w:right w:val="single" w:color="000000" w:sz="4" w:space="0"/>
            </w:tcBorders>
            <w:tcW w:w="2680" w:type="dxa"/>
            <w:vAlign w:val="center"/>
            <w:textDirection w:val="lrTb"/>
            <w:noWrap/>
          </w:tcPr>
          <w:p>
            <w:pPr>
              <w:jc w:val="center"/>
              <w:widowControl/>
              <w:rPr>
                <w:rFonts w:hint="eastAsia" w:ascii="宋体" w:hAnsi="宋体" w:eastAsia="宋体" w:cs="宋体"/>
                <w:i w:val="0"/>
                <w:iCs w:val="0"/>
                <w:color w:val="000000"/>
                <w:sz w:val="22"/>
                <w:szCs w:val="22"/>
                <w:highlight w:val="none"/>
                <w:u w:val="none"/>
              </w:rPr>
            </w:pPr>
            <w:r>
              <w:rPr>
                <w:rFonts w:hint="eastAsia" w:ascii="宋体" w:hAnsi="宋体" w:eastAsia="宋体" w:cs="宋体"/>
                <w:color w:val="000000"/>
                <w:sz w:val="22"/>
                <w:szCs w:val="22"/>
                <w:highlight w:val="none"/>
              </w:rPr>
              <w:t xml:space="preserve">COD降解微生物菌剂</w:t>
            </w:r>
            <w:r/>
          </w:p>
        </w:tc>
        <w:tc>
          <w:tcPr>
            <w:shd w:val="clear" w:color="auto" w:fill="auto"/>
            <w:tcBorders>
              <w:top w:val="single" w:color="000000" w:sz="4" w:space="0"/>
              <w:left w:val="single" w:color="000000" w:sz="4" w:space="0"/>
              <w:bottom w:val="single" w:color="000000" w:sz="4" w:space="0"/>
              <w:right w:val="single" w:color="000000" w:sz="4" w:space="0"/>
            </w:tcBorders>
            <w:tcW w:w="3400" w:type="dxa"/>
            <w:vAlign w:val="center"/>
            <w:textDirection w:val="lrTb"/>
            <w:noWrap w:val="false"/>
          </w:tcPr>
          <w:p>
            <w:pPr>
              <w:jc w:val="left"/>
              <w:widowControl/>
              <w:rPr>
                <w:rFonts w:hint="eastAsia" w:ascii="宋体" w:hAnsi="宋体" w:eastAsia="宋体" w:cs="宋体"/>
                <w:i w:val="0"/>
                <w:iCs w:val="0"/>
                <w:color w:val="000000"/>
                <w:sz w:val="22"/>
                <w:szCs w:val="22"/>
                <w:highlight w:val="none"/>
                <w:u w:val="none"/>
              </w:rPr>
            </w:pPr>
            <w:r>
              <w:rPr>
                <w:rFonts w:hint="eastAsia" w:ascii="宋体" w:hAnsi="宋体" w:eastAsia="宋体" w:cs="宋体"/>
                <w:color w:val="000000"/>
                <w:sz w:val="22"/>
                <w:szCs w:val="22"/>
                <w:highlight w:val="none"/>
              </w:rPr>
              <w:t xml:space="preserve">1.固体菌剂；2.有效活菌数：＞1000 亿/克；3.主要成分：以枯草芽孢杆菌、地衣芽孢杆菌为主的一类好氧芽孢杆菌复合菌群。</w:t>
            </w:r>
            <w:r/>
          </w:p>
        </w:tc>
        <w:tc>
          <w:tcPr>
            <w:shd w:val="clear" w:color="auto" w:fill="auto"/>
            <w:tcBorders>
              <w:top w:val="single" w:color="000000" w:sz="4" w:space="0"/>
              <w:left w:val="single" w:color="000000" w:sz="4" w:space="0"/>
              <w:bottom w:val="single" w:color="000000" w:sz="4" w:space="0"/>
              <w:right w:val="single" w:color="000000" w:sz="4" w:space="0"/>
            </w:tcBorders>
            <w:tcW w:w="882" w:type="dxa"/>
            <w:vAlign w:val="center"/>
            <w:textDirection w:val="lrTb"/>
            <w:noWrap w:val="false"/>
          </w:tcPr>
          <w:p>
            <w:pPr>
              <w:jc w:val="center"/>
              <w:widowControl/>
              <w:rPr>
                <w:rFonts w:hint="eastAsia" w:ascii="宋体" w:hAnsi="宋体" w:eastAsia="宋体" w:cs="宋体"/>
                <w:i w:val="0"/>
                <w:iCs w:val="0"/>
                <w:color w:val="000000"/>
                <w:sz w:val="22"/>
                <w:szCs w:val="22"/>
                <w:highlight w:val="none"/>
                <w:u w:val="none"/>
              </w:rPr>
            </w:pPr>
            <w:r>
              <w:rPr>
                <w:rFonts w:hint="eastAsia" w:ascii="宋体" w:hAnsi="宋体" w:eastAsia="宋体" w:cs="宋体"/>
                <w:color w:val="000000"/>
                <w:sz w:val="22"/>
                <w:szCs w:val="22"/>
                <w:highlight w:val="none"/>
              </w:rPr>
              <w:t xml:space="preserve">kg</w:t>
            </w:r>
            <w:r/>
          </w:p>
        </w:tc>
        <w:tc>
          <w:tcPr>
            <w:shd w:val="clear" w:color="auto" w:fill="auto"/>
            <w:tcBorders>
              <w:top w:val="single" w:color="000000" w:sz="4" w:space="0"/>
              <w:left w:val="single" w:color="000000" w:sz="4" w:space="0"/>
              <w:bottom w:val="single" w:color="000000" w:sz="4" w:space="0"/>
              <w:right w:val="single" w:color="000000" w:sz="4" w:space="0"/>
            </w:tcBorders>
            <w:tcW w:w="916" w:type="dxa"/>
            <w:vAlign w:val="center"/>
            <w:textDirection w:val="lrTb"/>
            <w:noWrap w:val="false"/>
          </w:tcPr>
          <w:p>
            <w:pPr>
              <w:jc w:val="center"/>
              <w:widowControl/>
              <w:rPr>
                <w:rFonts w:hint="eastAsia" w:ascii="宋体" w:hAnsi="宋体" w:eastAsia="宋体" w:cs="宋体"/>
                <w:color w:val="000000"/>
                <w:sz w:val="22"/>
                <w:szCs w:val="22"/>
                <w:highlight w:val="none"/>
              </w:rPr>
            </w:pPr>
            <w:r>
              <w:rPr>
                <w:rFonts w:hint="eastAsia" w:ascii="宋体" w:hAnsi="宋体" w:eastAsia="宋体" w:cs="宋体"/>
                <w:color w:val="000000"/>
                <w:sz w:val="22"/>
                <w:szCs w:val="22"/>
                <w:highlight w:val="none"/>
                <w:lang w:val="en-US" w:eastAsia="zh-CN"/>
              </w:rPr>
              <w:t xml:space="preserve">1850</w:t>
            </w:r>
            <w:r/>
          </w:p>
        </w:tc>
        <w:tc>
          <w:tcPr>
            <w:shd w:val="clear" w:color="auto" w:fill="auto"/>
            <w:tcBorders>
              <w:top w:val="single" w:color="000000" w:sz="4" w:space="0"/>
              <w:left w:val="single" w:color="000000" w:sz="4" w:space="0"/>
              <w:bottom w:val="single" w:color="000000" w:sz="4" w:space="0"/>
              <w:right w:val="single" w:color="000000" w:sz="4" w:space="0"/>
            </w:tcBorders>
            <w:tcW w:w="780"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136"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rPr>
            </w:r>
            <w:r/>
          </w:p>
        </w:tc>
      </w:tr>
      <w:tr>
        <w:trPr>
          <w:trHeight w:val="1262"/>
        </w:trPr>
        <w:tc>
          <w:tcPr>
            <w:shd w:val="clear" w:color="auto" w:fill="auto"/>
            <w:tcBorders>
              <w:top w:val="single" w:color="000000" w:sz="4" w:space="0"/>
              <w:left w:val="single" w:color="000000" w:sz="4" w:space="0"/>
              <w:bottom w:val="single" w:color="000000" w:sz="4" w:space="0"/>
              <w:right w:val="single" w:color="000000" w:sz="4" w:space="0"/>
            </w:tcBorders>
            <w:tcW w:w="543" w:type="dxa"/>
            <w:vAlign w:val="center"/>
            <w:textDirection w:val="lrTb"/>
            <w:noWrap w:val="false"/>
          </w:tcPr>
          <w:p>
            <w:pPr>
              <w:jc w:val="center"/>
              <w:widowControl/>
              <w:rPr>
                <w:rFonts w:hint="eastAsia" w:ascii="宋体" w:hAnsi="宋体" w:eastAsia="宋体" w:cs="宋体"/>
                <w:i w:val="0"/>
                <w:iCs w:val="0"/>
                <w:color w:val="000000"/>
                <w:sz w:val="22"/>
                <w:szCs w:val="22"/>
                <w:highlight w:val="none"/>
                <w:u w:val="none"/>
              </w:rPr>
            </w:pPr>
            <w:r>
              <w:rPr>
                <w:rFonts w:hint="eastAsia" w:ascii="宋体" w:hAnsi="宋体" w:eastAsia="宋体" w:cs="宋体"/>
                <w:color w:val="000000"/>
                <w:sz w:val="22"/>
                <w:szCs w:val="22"/>
                <w:highlight w:val="none"/>
              </w:rPr>
              <w:t xml:space="preserve">4</w:t>
            </w:r>
            <w:r/>
          </w:p>
        </w:tc>
        <w:tc>
          <w:tcPr>
            <w:gridSpan w:val="4"/>
            <w:shd w:val="clear" w:color="auto" w:fill="auto"/>
            <w:tcBorders>
              <w:top w:val="single" w:color="000000" w:sz="4" w:space="0"/>
              <w:left w:val="single" w:color="000000" w:sz="4" w:space="0"/>
              <w:bottom w:val="single" w:color="000000" w:sz="4" w:space="0"/>
              <w:right w:val="single" w:color="000000" w:sz="4" w:space="0"/>
            </w:tcBorders>
            <w:tcW w:w="2680" w:type="dxa"/>
            <w:vAlign w:val="center"/>
            <w:textDirection w:val="lrTb"/>
            <w:noWrap/>
          </w:tcPr>
          <w:p>
            <w:pPr>
              <w:jc w:val="center"/>
              <w:widowControl/>
              <w:rPr>
                <w:rFonts w:hint="eastAsia" w:ascii="宋体" w:hAnsi="宋体" w:eastAsia="宋体" w:cs="宋体"/>
                <w:i w:val="0"/>
                <w:iCs w:val="0"/>
                <w:color w:val="000000"/>
                <w:sz w:val="22"/>
                <w:szCs w:val="22"/>
                <w:highlight w:val="none"/>
                <w:u w:val="none"/>
              </w:rPr>
            </w:pPr>
            <w:r>
              <w:rPr>
                <w:rFonts w:hint="eastAsia" w:ascii="宋体" w:hAnsi="宋体" w:eastAsia="宋体" w:cs="宋体"/>
                <w:color w:val="000000"/>
                <w:sz w:val="22"/>
                <w:szCs w:val="22"/>
                <w:highlight w:val="none"/>
              </w:rPr>
              <w:t xml:space="preserve">磷固化菌剂</w:t>
            </w:r>
            <w:r/>
          </w:p>
        </w:tc>
        <w:tc>
          <w:tcPr>
            <w:shd w:val="clear" w:color="auto" w:fill="auto"/>
            <w:tcBorders>
              <w:top w:val="single" w:color="000000" w:sz="4" w:space="0"/>
              <w:left w:val="single" w:color="000000" w:sz="4" w:space="0"/>
              <w:bottom w:val="single" w:color="000000" w:sz="4" w:space="0"/>
              <w:right w:val="single" w:color="000000" w:sz="4" w:space="0"/>
            </w:tcBorders>
            <w:tcW w:w="3400" w:type="dxa"/>
            <w:vAlign w:val="center"/>
            <w:textDirection w:val="lrTb"/>
            <w:noWrap w:val="false"/>
          </w:tcPr>
          <w:p>
            <w:pPr>
              <w:jc w:val="left"/>
              <w:widowControl/>
              <w:rPr>
                <w:rFonts w:hint="eastAsia" w:ascii="宋体" w:hAnsi="宋体" w:eastAsia="宋体" w:cs="宋体"/>
                <w:i w:val="0"/>
                <w:iCs w:val="0"/>
                <w:color w:val="000000"/>
                <w:sz w:val="22"/>
                <w:szCs w:val="22"/>
                <w:highlight w:val="none"/>
                <w:u w:val="none"/>
              </w:rPr>
            </w:pPr>
            <w:r>
              <w:rPr>
                <w:rFonts w:hint="eastAsia" w:ascii="宋体" w:hAnsi="宋体" w:eastAsia="宋体" w:cs="宋体"/>
                <w:color w:val="000000"/>
                <w:sz w:val="22"/>
                <w:szCs w:val="22"/>
                <w:highlight w:val="none"/>
              </w:rPr>
              <w:t xml:space="preserve">1.固体菌剂；                        2.有效活菌数：＞200 亿/ml；3.主要成分：以假单胞菌、不动杆菌为主的一类复合菌群；               </w:t>
            </w:r>
            <w:r/>
          </w:p>
        </w:tc>
        <w:tc>
          <w:tcPr>
            <w:shd w:val="clear" w:color="auto" w:fill="auto"/>
            <w:tcBorders>
              <w:top w:val="single" w:color="000000" w:sz="4" w:space="0"/>
              <w:left w:val="single" w:color="000000" w:sz="4" w:space="0"/>
              <w:bottom w:val="single" w:color="000000" w:sz="4" w:space="0"/>
              <w:right w:val="single" w:color="000000" w:sz="4" w:space="0"/>
            </w:tcBorders>
            <w:tcW w:w="882" w:type="dxa"/>
            <w:vAlign w:val="center"/>
            <w:textDirection w:val="lrTb"/>
            <w:noWrap w:val="false"/>
          </w:tcPr>
          <w:p>
            <w:pPr>
              <w:jc w:val="center"/>
              <w:widowControl/>
              <w:rPr>
                <w:rFonts w:hint="eastAsia" w:ascii="宋体" w:hAnsi="宋体" w:eastAsia="宋体" w:cs="宋体"/>
                <w:i w:val="0"/>
                <w:iCs w:val="0"/>
                <w:color w:val="000000"/>
                <w:sz w:val="22"/>
                <w:szCs w:val="22"/>
                <w:highlight w:val="none"/>
                <w:u w:val="none"/>
              </w:rPr>
            </w:pPr>
            <w:r>
              <w:rPr>
                <w:rFonts w:hint="eastAsia" w:ascii="宋体" w:hAnsi="宋体" w:eastAsia="宋体" w:cs="宋体"/>
                <w:color w:val="000000"/>
                <w:sz w:val="22"/>
                <w:szCs w:val="22"/>
                <w:highlight w:val="none"/>
              </w:rPr>
              <w:t xml:space="preserve">kg</w:t>
            </w:r>
            <w:r/>
          </w:p>
        </w:tc>
        <w:tc>
          <w:tcPr>
            <w:shd w:val="clear" w:color="auto" w:fill="auto"/>
            <w:tcBorders>
              <w:top w:val="single" w:color="000000" w:sz="4" w:space="0"/>
              <w:left w:val="single" w:color="000000" w:sz="4" w:space="0"/>
              <w:bottom w:val="single" w:color="000000" w:sz="4" w:space="0"/>
              <w:right w:val="single" w:color="000000" w:sz="4" w:space="0"/>
            </w:tcBorders>
            <w:tcW w:w="916" w:type="dxa"/>
            <w:vAlign w:val="center"/>
            <w:textDirection w:val="lrTb"/>
            <w:noWrap w:val="false"/>
          </w:tcPr>
          <w:p>
            <w:pPr>
              <w:jc w:val="center"/>
              <w:widowControl/>
              <w:rPr>
                <w:rFonts w:hint="eastAsia" w:ascii="宋体" w:hAnsi="宋体" w:eastAsia="宋体" w:cs="宋体"/>
                <w:color w:val="000000"/>
                <w:sz w:val="22"/>
                <w:szCs w:val="22"/>
                <w:highlight w:val="none"/>
              </w:rPr>
            </w:pPr>
            <w:r>
              <w:rPr>
                <w:rFonts w:hint="eastAsia" w:ascii="宋体" w:hAnsi="宋体" w:eastAsia="宋体" w:cs="宋体"/>
                <w:color w:val="000000"/>
                <w:sz w:val="22"/>
                <w:szCs w:val="22"/>
                <w:highlight w:val="none"/>
                <w:lang w:val="en-US" w:eastAsia="zh-CN"/>
              </w:rPr>
              <w:t xml:space="preserve">1800</w:t>
            </w:r>
            <w:r/>
          </w:p>
        </w:tc>
        <w:tc>
          <w:tcPr>
            <w:shd w:val="clear" w:color="auto" w:fill="auto"/>
            <w:tcBorders>
              <w:top w:val="single" w:color="000000" w:sz="4" w:space="0"/>
              <w:left w:val="single" w:color="000000" w:sz="4" w:space="0"/>
              <w:bottom w:val="single" w:color="000000" w:sz="4" w:space="0"/>
              <w:right w:val="single" w:color="000000" w:sz="4" w:space="0"/>
            </w:tcBorders>
            <w:tcW w:w="780"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136"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rPr>
            </w:r>
            <w:r/>
          </w:p>
        </w:tc>
      </w:tr>
      <w:tr>
        <w:trPr>
          <w:trHeight w:val="323"/>
        </w:trPr>
        <w:tc>
          <w:tcPr>
            <w:shd w:val="clear" w:color="auto" w:fill="auto"/>
            <w:tcBorders>
              <w:top w:val="single" w:color="000000" w:sz="4" w:space="0"/>
              <w:left w:val="single" w:color="000000" w:sz="4" w:space="0"/>
              <w:bottom w:val="single" w:color="000000" w:sz="4" w:space="0"/>
              <w:right w:val="single" w:color="000000" w:sz="4" w:space="0"/>
            </w:tcBorders>
            <w:tcW w:w="543" w:type="dxa"/>
            <w:vAlign w:val="center"/>
            <w:textDirection w:val="lrTb"/>
            <w:noWrap w:val="false"/>
          </w:tcPr>
          <w:p>
            <w:pPr>
              <w:jc w:val="center"/>
              <w:widowControl/>
              <w:rPr>
                <w:rFonts w:hint="eastAsia" w:ascii="宋体" w:hAnsi="宋体" w:eastAsia="宋体" w:cs="宋体"/>
                <w:i w:val="0"/>
                <w:iCs w:val="0"/>
                <w:color w:val="000000"/>
                <w:sz w:val="22"/>
                <w:szCs w:val="22"/>
                <w:highlight w:val="none"/>
                <w:u w:val="none"/>
              </w:rPr>
            </w:pPr>
            <w:r>
              <w:rPr>
                <w:rFonts w:hint="eastAsia" w:ascii="宋体" w:hAnsi="宋体" w:eastAsia="宋体" w:cs="宋体"/>
                <w:color w:val="000000"/>
                <w:sz w:val="22"/>
                <w:szCs w:val="22"/>
                <w:highlight w:val="none"/>
              </w:rPr>
              <w:t xml:space="preserve">5</w:t>
            </w:r>
            <w:r/>
          </w:p>
        </w:tc>
        <w:tc>
          <w:tcPr>
            <w:gridSpan w:val="4"/>
            <w:shd w:val="clear" w:color="auto" w:fill="auto"/>
            <w:tcBorders>
              <w:top w:val="single" w:color="000000" w:sz="4" w:space="0"/>
              <w:left w:val="single" w:color="000000" w:sz="4" w:space="0"/>
              <w:bottom w:val="single" w:color="000000" w:sz="4" w:space="0"/>
              <w:right w:val="single" w:color="000000" w:sz="4" w:space="0"/>
            </w:tcBorders>
            <w:tcW w:w="2680" w:type="dxa"/>
            <w:vAlign w:val="center"/>
            <w:textDirection w:val="lrTb"/>
            <w:noWrap w:val="false"/>
          </w:tcPr>
          <w:p>
            <w:pPr>
              <w:jc w:val="center"/>
              <w:widowControl/>
              <w:rPr>
                <w:rFonts w:hint="eastAsia" w:ascii="宋体" w:hAnsi="宋体" w:eastAsia="宋体" w:cs="宋体"/>
                <w:i w:val="0"/>
                <w:iCs w:val="0"/>
                <w:color w:val="000000"/>
                <w:sz w:val="22"/>
                <w:szCs w:val="22"/>
                <w:highlight w:val="none"/>
                <w:u w:val="none"/>
              </w:rPr>
            </w:pPr>
            <w:r>
              <w:rPr>
                <w:rFonts w:hint="eastAsia" w:ascii="宋体" w:hAnsi="宋体" w:eastAsia="宋体" w:cs="宋体"/>
                <w:color w:val="000000"/>
                <w:sz w:val="22"/>
                <w:szCs w:val="22"/>
                <w:highlight w:val="none"/>
              </w:rPr>
              <w:t xml:space="preserve">水质检测费</w:t>
            </w:r>
            <w:r/>
          </w:p>
        </w:tc>
        <w:tc>
          <w:tcPr>
            <w:shd w:val="clear" w:color="auto" w:fill="auto"/>
            <w:tcBorders>
              <w:top w:val="single" w:color="000000" w:sz="4" w:space="0"/>
              <w:left w:val="single" w:color="000000" w:sz="4" w:space="0"/>
              <w:bottom w:val="single" w:color="000000" w:sz="4" w:space="0"/>
              <w:right w:val="single" w:color="000000" w:sz="4" w:space="0"/>
            </w:tcBorders>
            <w:tcW w:w="3400" w:type="dxa"/>
            <w:vAlign w:val="center"/>
            <w:textDirection w:val="lrTb"/>
            <w:noWrap w:val="false"/>
          </w:tcPr>
          <w:p>
            <w:pPr>
              <w:jc w:val="left"/>
              <w:widowControl/>
              <w:rPr>
                <w:rFonts w:hint="eastAsia" w:ascii="宋体" w:hAnsi="宋体" w:eastAsia="宋体" w:cs="宋体"/>
                <w:i w:val="0"/>
                <w:iCs w:val="0"/>
                <w:color w:val="000000"/>
                <w:sz w:val="22"/>
                <w:szCs w:val="22"/>
                <w:highlight w:val="none"/>
                <w:u w:val="none"/>
              </w:rPr>
            </w:pPr>
            <w:r>
              <w:rPr>
                <w:rFonts w:hint="eastAsia" w:ascii="宋体" w:hAnsi="宋体" w:eastAsia="宋体" w:cs="宋体"/>
                <w:color w:val="000000"/>
                <w:sz w:val="22"/>
                <w:szCs w:val="22"/>
                <w:highlight w:val="none"/>
              </w:rPr>
              <w:t xml:space="preserve">频次：2次/月，及时了解水质动态</w:t>
            </w:r>
            <w:r/>
          </w:p>
        </w:tc>
        <w:tc>
          <w:tcPr>
            <w:shd w:val="clear" w:color="auto" w:fill="auto"/>
            <w:tcBorders>
              <w:top w:val="single" w:color="000000" w:sz="4" w:space="0"/>
              <w:left w:val="single" w:color="000000" w:sz="4" w:space="0"/>
              <w:bottom w:val="single" w:color="000000" w:sz="4" w:space="0"/>
              <w:right w:val="single" w:color="000000" w:sz="4" w:space="0"/>
            </w:tcBorders>
            <w:tcW w:w="882" w:type="dxa"/>
            <w:vAlign w:val="center"/>
            <w:textDirection w:val="lrTb"/>
            <w:noWrap/>
          </w:tcPr>
          <w:p>
            <w:pPr>
              <w:jc w:val="center"/>
              <w:widowControl/>
              <w:rPr>
                <w:rFonts w:hint="eastAsia" w:ascii="宋体" w:hAnsi="宋体" w:eastAsia="宋体" w:cs="宋体"/>
                <w:i w:val="0"/>
                <w:iCs w:val="0"/>
                <w:color w:val="000000"/>
                <w:sz w:val="22"/>
                <w:szCs w:val="22"/>
                <w:highlight w:val="none"/>
                <w:u w:val="none"/>
              </w:rPr>
            </w:pPr>
            <w:r>
              <w:rPr>
                <w:rFonts w:hint="eastAsia" w:ascii="宋体" w:hAnsi="宋体" w:eastAsia="宋体" w:cs="宋体"/>
                <w:color w:val="000000"/>
                <w:sz w:val="22"/>
                <w:szCs w:val="22"/>
                <w:highlight w:val="none"/>
              </w:rPr>
              <w:t xml:space="preserve">次</w:t>
            </w:r>
            <w:r/>
          </w:p>
        </w:tc>
        <w:tc>
          <w:tcPr>
            <w:shd w:val="clear" w:color="auto" w:fill="auto"/>
            <w:tcBorders>
              <w:top w:val="single" w:color="000000" w:sz="4" w:space="0"/>
              <w:left w:val="single" w:color="000000" w:sz="4" w:space="0"/>
              <w:bottom w:val="single" w:color="000000" w:sz="4" w:space="0"/>
              <w:right w:val="single" w:color="000000" w:sz="4" w:space="0"/>
            </w:tcBorders>
            <w:tcW w:w="916" w:type="dxa"/>
            <w:vAlign w:val="center"/>
            <w:textDirection w:val="lrTb"/>
            <w:noWrap/>
          </w:tcPr>
          <w:p>
            <w:pPr>
              <w:jc w:val="center"/>
              <w:widowControl/>
              <w:rPr>
                <w:rFonts w:hint="eastAsia" w:ascii="宋体" w:hAnsi="宋体" w:eastAsia="宋体" w:cs="宋体"/>
                <w:i w:val="0"/>
                <w:iCs w:val="0"/>
                <w:color w:val="000000"/>
                <w:sz w:val="22"/>
                <w:szCs w:val="22"/>
                <w:highlight w:val="none"/>
                <w:u w:val="none"/>
              </w:rPr>
            </w:pPr>
            <w:r>
              <w:rPr>
                <w:rFonts w:hint="eastAsia" w:ascii="宋体" w:hAnsi="宋体" w:eastAsia="宋体" w:cs="宋体"/>
                <w:color w:val="000000"/>
                <w:sz w:val="22"/>
                <w:szCs w:val="22"/>
                <w:highlight w:val="none"/>
              </w:rPr>
              <w:t xml:space="preserve">24</w:t>
            </w:r>
            <w:r/>
          </w:p>
        </w:tc>
        <w:tc>
          <w:tcPr>
            <w:shd w:val="clear" w:color="auto" w:fill="auto"/>
            <w:tcBorders>
              <w:top w:val="single" w:color="000000" w:sz="4" w:space="0"/>
              <w:left w:val="single" w:color="000000" w:sz="4" w:space="0"/>
              <w:bottom w:val="single" w:color="000000" w:sz="4" w:space="0"/>
              <w:right w:val="single" w:color="000000" w:sz="4" w:space="0"/>
            </w:tcBorders>
            <w:tcW w:w="780" w:type="dxa"/>
            <w:vAlign w:val="center"/>
            <w:textDirection w:val="lrTb"/>
            <w:noWrap/>
          </w:tcPr>
          <w:p>
            <w:pPr>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136"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rPr>
            </w:r>
            <w:r/>
          </w:p>
        </w:tc>
      </w:tr>
      <w:tr>
        <w:trPr>
          <w:trHeight w:val="3140"/>
        </w:trPr>
        <w:tc>
          <w:tcPr>
            <w:shd w:val="clear" w:color="auto" w:fill="auto"/>
            <w:tcBorders>
              <w:top w:val="single" w:color="000000" w:sz="4" w:space="0"/>
              <w:left w:val="single" w:color="000000" w:sz="4" w:space="0"/>
              <w:bottom w:val="single" w:color="000000" w:sz="4" w:space="0"/>
              <w:right w:val="single" w:color="000000" w:sz="4" w:space="0"/>
            </w:tcBorders>
            <w:tcW w:w="543" w:type="dxa"/>
            <w:vAlign w:val="center"/>
            <w:textDirection w:val="lrTb"/>
            <w:noWrap w:val="false"/>
          </w:tcPr>
          <w:p>
            <w:pPr>
              <w:jc w:val="center"/>
              <w:widowControl/>
              <w:rPr>
                <w:rFonts w:hint="eastAsia" w:ascii="宋体" w:hAnsi="宋体" w:eastAsia="宋体" w:cs="宋体"/>
                <w:i w:val="0"/>
                <w:iCs w:val="0"/>
                <w:color w:val="000000"/>
                <w:sz w:val="22"/>
                <w:szCs w:val="22"/>
                <w:highlight w:val="none"/>
                <w:u w:val="none"/>
              </w:rPr>
            </w:pPr>
            <w:r>
              <w:rPr>
                <w:rFonts w:hint="eastAsia" w:ascii="宋体" w:hAnsi="宋体" w:eastAsia="宋体" w:cs="宋体"/>
                <w:color w:val="000000"/>
                <w:sz w:val="22"/>
                <w:szCs w:val="22"/>
                <w:highlight w:val="none"/>
              </w:rPr>
              <w:t xml:space="preserve">6</w:t>
            </w:r>
            <w:r/>
          </w:p>
        </w:tc>
        <w:tc>
          <w:tcPr>
            <w:gridSpan w:val="4"/>
            <w:shd w:val="clear" w:color="auto" w:fill="auto"/>
            <w:tcBorders>
              <w:top w:val="single" w:color="000000" w:sz="4" w:space="0"/>
              <w:left w:val="single" w:color="000000" w:sz="4" w:space="0"/>
              <w:bottom w:val="single" w:color="000000" w:sz="4" w:space="0"/>
              <w:right w:val="single" w:color="000000" w:sz="4" w:space="0"/>
            </w:tcBorders>
            <w:tcW w:w="2680" w:type="dxa"/>
            <w:vAlign w:val="center"/>
            <w:textDirection w:val="lrTb"/>
            <w:noWrap w:val="false"/>
          </w:tcPr>
          <w:p>
            <w:pPr>
              <w:jc w:val="center"/>
              <w:widowControl/>
              <w:rPr>
                <w:rFonts w:hint="eastAsia" w:ascii="宋体" w:hAnsi="宋体" w:eastAsia="宋体" w:cs="宋体"/>
                <w:i w:val="0"/>
                <w:iCs w:val="0"/>
                <w:color w:val="000000"/>
                <w:sz w:val="22"/>
                <w:szCs w:val="22"/>
                <w:highlight w:val="none"/>
                <w:u w:val="none"/>
              </w:rPr>
            </w:pPr>
            <w:r>
              <w:rPr>
                <w:rFonts w:hint="eastAsia" w:ascii="宋体" w:hAnsi="宋体" w:eastAsia="宋体" w:cs="宋体"/>
                <w:color w:val="000000"/>
                <w:sz w:val="22"/>
                <w:szCs w:val="22"/>
                <w:highlight w:val="none"/>
              </w:rPr>
              <w:t xml:space="preserve">河道保洁及河岸垃圾清理</w:t>
            </w:r>
            <w:r/>
          </w:p>
        </w:tc>
        <w:tc>
          <w:tcPr>
            <w:shd w:val="clear" w:color="auto" w:fill="auto"/>
            <w:tcBorders>
              <w:top w:val="single" w:color="000000" w:sz="4" w:space="0"/>
              <w:left w:val="single" w:color="000000" w:sz="4" w:space="0"/>
              <w:bottom w:val="single" w:color="000000" w:sz="4" w:space="0"/>
              <w:right w:val="single" w:color="000000" w:sz="4" w:space="0"/>
            </w:tcBorders>
            <w:tcW w:w="3400" w:type="dxa"/>
            <w:vAlign w:val="center"/>
            <w:textDirection w:val="lrTb"/>
            <w:noWrap w:val="false"/>
          </w:tcPr>
          <w:p>
            <w:pPr>
              <w:jc w:val="left"/>
              <w:widowControl/>
              <w:rPr>
                <w:rFonts w:hint="eastAsia" w:ascii="宋体" w:hAnsi="宋体" w:eastAsia="宋体" w:cs="宋体"/>
                <w:i w:val="0"/>
                <w:iCs w:val="0"/>
                <w:color w:val="000000"/>
                <w:sz w:val="22"/>
                <w:szCs w:val="22"/>
                <w:highlight w:val="none"/>
                <w:u w:val="none"/>
              </w:rPr>
            </w:pPr>
            <w:r>
              <w:rPr>
                <w:rFonts w:hint="eastAsia" w:ascii="宋体" w:hAnsi="宋体" w:eastAsia="宋体" w:cs="宋体"/>
                <w:color w:val="000000"/>
                <w:sz w:val="22"/>
                <w:szCs w:val="22"/>
                <w:highlight w:val="none"/>
                <w:lang w:eastAsia="zh-CN"/>
              </w:rPr>
              <w:t xml:space="preserve">1.</w:t>
            </w:r>
            <w:r>
              <w:rPr>
                <w:rFonts w:hint="eastAsia" w:ascii="宋体" w:hAnsi="宋体" w:eastAsia="宋体" w:cs="宋体"/>
                <w:color w:val="000000"/>
                <w:sz w:val="22"/>
                <w:szCs w:val="22"/>
                <w:highlight w:val="none"/>
              </w:rPr>
              <w:t xml:space="preserve">常态保洁工作，做到每日有专人进行打捞，巡回保洁，确保水面、河岸常态整洁，2人/日；                       2、应急处突保洁工作，发现河道水域内有病死动物尸体时，及时打捞上岸进行无害化处理。                       3、暴雨过后，及时清理河道中垃圾、杂草、障碍物，进行水质应急处理，确保河道畅通，河面、岸线干净整洁，水质达标。</w:t>
            </w:r>
            <w:r/>
          </w:p>
        </w:tc>
        <w:tc>
          <w:tcPr>
            <w:shd w:val="clear" w:color="auto" w:fill="auto"/>
            <w:tcBorders>
              <w:top w:val="single" w:color="000000" w:sz="4" w:space="0"/>
              <w:left w:val="single" w:color="000000" w:sz="4" w:space="0"/>
              <w:bottom w:val="single" w:color="000000" w:sz="4" w:space="0"/>
              <w:right w:val="single" w:color="000000" w:sz="4" w:space="0"/>
            </w:tcBorders>
            <w:tcW w:w="882" w:type="dxa"/>
            <w:vAlign w:val="center"/>
            <w:textDirection w:val="lrTb"/>
            <w:noWrap w:val="false"/>
          </w:tcPr>
          <w:p>
            <w:pPr>
              <w:jc w:val="center"/>
              <w:widowControl/>
              <w:rPr>
                <w:rFonts w:hint="eastAsia" w:ascii="宋体" w:hAnsi="宋体" w:eastAsia="宋体" w:cs="宋体"/>
                <w:i w:val="0"/>
                <w:iCs w:val="0"/>
                <w:color w:val="000000"/>
                <w:sz w:val="22"/>
                <w:szCs w:val="22"/>
                <w:highlight w:val="none"/>
                <w:u w:val="none"/>
              </w:rPr>
            </w:pPr>
            <w:r>
              <w:rPr>
                <w:rFonts w:hint="eastAsia" w:ascii="宋体" w:hAnsi="宋体" w:eastAsia="宋体" w:cs="宋体"/>
                <w:color w:val="000000"/>
                <w:sz w:val="22"/>
                <w:szCs w:val="22"/>
                <w:highlight w:val="none"/>
              </w:rPr>
              <w:t xml:space="preserve">㎡</w:t>
            </w:r>
            <w:r/>
          </w:p>
        </w:tc>
        <w:tc>
          <w:tcPr>
            <w:shd w:val="clear" w:color="auto" w:fill="auto"/>
            <w:tcBorders>
              <w:top w:val="single" w:color="000000" w:sz="4" w:space="0"/>
              <w:left w:val="single" w:color="000000" w:sz="4" w:space="0"/>
              <w:bottom w:val="single" w:color="000000" w:sz="4" w:space="0"/>
              <w:right w:val="single" w:color="000000" w:sz="4" w:space="0"/>
            </w:tcBorders>
            <w:tcW w:w="916" w:type="dxa"/>
            <w:vAlign w:val="center"/>
            <w:textDirection w:val="lrTb"/>
            <w:noWrap w:val="false"/>
          </w:tcPr>
          <w:p>
            <w:pPr>
              <w:jc w:val="center"/>
              <w:widowControl/>
              <w:rPr>
                <w:rFonts w:hint="eastAsia" w:ascii="宋体" w:hAnsi="宋体" w:eastAsia="宋体" w:cs="宋体"/>
                <w:i w:val="0"/>
                <w:iCs w:val="0"/>
                <w:color w:val="000000"/>
                <w:sz w:val="22"/>
                <w:szCs w:val="22"/>
                <w:highlight w:val="none"/>
                <w:u w:val="none"/>
              </w:rPr>
            </w:pPr>
            <w:r>
              <w:rPr>
                <w:rFonts w:hint="eastAsia" w:ascii="宋体" w:hAnsi="宋体" w:eastAsia="宋体" w:cs="宋体"/>
                <w:color w:val="000000"/>
                <w:sz w:val="22"/>
                <w:szCs w:val="22"/>
                <w:highlight w:val="none"/>
              </w:rPr>
              <w:t xml:space="preserve">2350</w:t>
            </w:r>
            <w:r/>
          </w:p>
        </w:tc>
        <w:tc>
          <w:tcPr>
            <w:shd w:val="clear" w:color="auto" w:fill="auto"/>
            <w:tcBorders>
              <w:top w:val="single" w:color="000000" w:sz="4" w:space="0"/>
              <w:left w:val="single" w:color="000000" w:sz="4" w:space="0"/>
              <w:bottom w:val="single" w:color="000000" w:sz="4" w:space="0"/>
              <w:right w:val="single" w:color="000000" w:sz="4" w:space="0"/>
            </w:tcBorders>
            <w:tcW w:w="780"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136" w:type="dxa"/>
            <w:vAlign w:val="center"/>
            <w:textDirection w:val="lrTb"/>
            <w:noWrap/>
          </w:tcPr>
          <w:p>
            <w:pPr>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rPr>
            </w:r>
            <w:r/>
          </w:p>
        </w:tc>
      </w:tr>
      <w:tr>
        <w:trPr>
          <w:trHeight w:val="334"/>
        </w:trPr>
        <w:tc>
          <w:tcPr>
            <w:shd w:val="clear" w:color="auto" w:fill="auto"/>
            <w:tcBorders>
              <w:top w:val="single" w:color="000000" w:sz="4" w:space="0"/>
              <w:left w:val="single" w:color="000000" w:sz="4" w:space="0"/>
              <w:bottom w:val="single" w:color="000000" w:sz="4" w:space="0"/>
              <w:right w:val="single" w:color="000000" w:sz="4" w:space="0"/>
            </w:tcBorders>
            <w:tcW w:w="543"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7</w:t>
            </w:r>
            <w:r/>
          </w:p>
        </w:tc>
        <w:tc>
          <w:tcPr>
            <w:gridSpan w:val="8"/>
            <w:shd w:val="clear" w:color="auto" w:fill="auto"/>
            <w:tcBorders>
              <w:top w:val="single" w:color="000000" w:sz="4" w:space="0"/>
              <w:left w:val="single" w:color="000000" w:sz="4" w:space="0"/>
              <w:bottom w:val="single" w:color="000000" w:sz="4" w:space="0"/>
              <w:right w:val="single" w:color="000000" w:sz="4" w:space="0"/>
            </w:tcBorders>
            <w:tcW w:w="8658" w:type="dxa"/>
            <w:vAlign w:val="center"/>
            <w:textDirection w:val="lrTb"/>
            <w:noWrap w:val="false"/>
          </w:tcPr>
          <w:p>
            <w:pPr>
              <w:jc w:val="center"/>
              <w:keepLines w:val="0"/>
              <w:keepNext w:val="0"/>
              <w:widowControl/>
              <w:rPr>
                <w:rFonts w:hint="eastAsia" w:ascii="宋体" w:hAnsi="宋体" w:eastAsia="宋体" w:cs="宋体"/>
                <w:b/>
                <w:bCs/>
                <w:i w:val="0"/>
                <w:iCs w:val="0"/>
                <w:color w:val="000000"/>
                <w:sz w:val="22"/>
                <w:szCs w:val="22"/>
                <w:highlight w:val="none"/>
                <w:u w:val="none"/>
              </w:rPr>
              <w:suppressLineNumbers w:val="0"/>
            </w:pPr>
            <w:r>
              <w:rPr>
                <w:rFonts w:hint="eastAsia" w:ascii="宋体" w:hAnsi="宋体" w:eastAsia="宋体" w:cs="宋体"/>
                <w:b/>
                <w:bCs/>
                <w:i w:val="0"/>
                <w:iCs w:val="0"/>
                <w:color w:val="000000"/>
                <w:sz w:val="22"/>
                <w:szCs w:val="22"/>
                <w:highlight w:val="none"/>
                <w:u w:val="none"/>
                <w:lang w:val="en-US" w:eastAsia="zh-CN" w:bidi="ar"/>
              </w:rPr>
              <w:t xml:space="preserve">小计：</w:t>
            </w:r>
            <w:r/>
          </w:p>
        </w:tc>
        <w:tc>
          <w:tcPr>
            <w:shd w:val="clear" w:color="auto" w:fill="auto"/>
            <w:tcBorders>
              <w:top w:val="single" w:color="000000" w:sz="4" w:space="0"/>
              <w:left w:val="single" w:color="000000" w:sz="4" w:space="0"/>
              <w:bottom w:val="single" w:color="000000" w:sz="4" w:space="0"/>
              <w:right w:val="single" w:color="000000" w:sz="4" w:space="0"/>
            </w:tcBorders>
            <w:tcW w:w="1136"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rPr>
            </w:r>
            <w:r/>
          </w:p>
        </w:tc>
      </w:tr>
      <w:tr>
        <w:trPr>
          <w:trHeight w:val="1039"/>
        </w:trPr>
        <w:tc>
          <w:tcPr>
            <w:gridSpan w:val="9"/>
            <w:shd w:val="clear" w:color="auto" w:fill="auto"/>
            <w:tcBorders>
              <w:top w:val="single" w:color="000000" w:sz="4" w:space="0"/>
              <w:left w:val="single" w:color="000000" w:sz="4" w:space="0"/>
              <w:bottom w:val="single" w:color="000000" w:sz="4" w:space="0"/>
              <w:right w:val="single" w:color="000000" w:sz="4" w:space="0"/>
            </w:tcBorders>
            <w:tcW w:w="9201" w:type="dxa"/>
            <w:vAlign w:val="center"/>
            <w:textDirection w:val="lrTb"/>
            <w:noWrap w:val="false"/>
          </w:tcPr>
          <w:p>
            <w:pPr>
              <w:jc w:val="left"/>
              <w:keepLines w:val="0"/>
              <w:keepNext w:val="0"/>
              <w:widowControl/>
              <w:rPr>
                <w:rFonts w:hint="default" w:ascii="宋体" w:hAnsi="宋体" w:eastAsia="宋体" w:cs="宋体"/>
                <w:b/>
                <w:bCs/>
                <w:i w:val="0"/>
                <w:iCs w:val="0"/>
                <w:color w:val="000000"/>
                <w:sz w:val="22"/>
                <w:szCs w:val="22"/>
                <w:highlight w:val="none"/>
                <w:u w:val="none"/>
                <w:lang w:val="en-US" w:eastAsia="zh-CN" w:bidi="ar"/>
              </w:rPr>
              <w:suppressLineNumbers w:val="0"/>
            </w:pPr>
            <w:r>
              <w:rPr>
                <w:rFonts w:hint="eastAsia" w:ascii="宋体" w:hAnsi="宋体" w:eastAsia="宋体" w:cs="宋体"/>
                <w:b/>
                <w:bCs/>
                <w:i w:val="0"/>
                <w:iCs w:val="0"/>
                <w:color w:val="000000"/>
                <w:sz w:val="22"/>
                <w:szCs w:val="22"/>
                <w:highlight w:val="none"/>
                <w:u w:val="none"/>
                <w:lang w:val="en-US" w:eastAsia="zh-CN" w:bidi="ar"/>
              </w:rPr>
              <w:t xml:space="preserve">合计：          </w:t>
            </w:r>
            <w:r/>
          </w:p>
        </w:tc>
        <w:tc>
          <w:tcPr>
            <w:shd w:val="clear" w:color="auto" w:fill="auto"/>
            <w:tcBorders>
              <w:top w:val="single" w:color="000000" w:sz="4" w:space="0"/>
              <w:left w:val="single" w:color="000000" w:sz="4" w:space="0"/>
              <w:bottom w:val="single" w:color="000000" w:sz="4" w:space="0"/>
              <w:right w:val="single" w:color="000000" w:sz="4" w:space="0"/>
            </w:tcBorders>
            <w:tcW w:w="1136"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highlight w:val="none"/>
                <w:u w:val="none"/>
                <w:lang w:val="en-US" w:eastAsia="zh-CN" w:bidi="ar"/>
              </w:rPr>
              <w:suppressLineNumbers w:val="0"/>
            </w:pPr>
            <w:r>
              <w:rPr>
                <w:rFonts w:hint="eastAsia" w:ascii="宋体" w:hAnsi="宋体" w:eastAsia="宋体" w:cs="宋体"/>
                <w:i w:val="0"/>
                <w:iCs w:val="0"/>
                <w:color w:val="000000"/>
                <w:sz w:val="22"/>
                <w:szCs w:val="22"/>
                <w:highlight w:val="none"/>
                <w:u w:val="none"/>
                <w:lang w:val="en-US" w:eastAsia="zh-CN" w:bidi="ar"/>
              </w:rPr>
            </w:r>
            <w:r/>
          </w:p>
        </w:tc>
      </w:tr>
    </w:tbl>
    <w:p>
      <w:pPr>
        <w:spacing w:line="480" w:lineRule="auto"/>
        <w:rPr>
          <w:rFonts w:hint="eastAsia" w:ascii="宋体" w:hAnsi="宋体" w:eastAsia="宋体" w:cs="宋体"/>
          <w:bCs/>
          <w:color w:val="auto"/>
          <w:sz w:val="24"/>
          <w:highlight w:val="none"/>
          <w:lang w:val="en-US" w:eastAsia="zh-CN"/>
        </w:rPr>
      </w:pPr>
      <w:r>
        <w:rPr>
          <w:rFonts w:hint="eastAsia" w:ascii="宋体" w:hAnsi="宋体" w:eastAsia="宋体" w:cs="宋体"/>
          <w:bCs/>
          <w:color w:val="auto"/>
          <w:sz w:val="24"/>
          <w:highlight w:val="none"/>
          <w:lang w:val="en-US" w:eastAsia="zh-CN"/>
        </w:rPr>
      </w:r>
      <w:r/>
    </w:p>
    <w:p>
      <w:pPr>
        <w:spacing w:line="480" w:lineRule="auto"/>
        <w:rPr>
          <w:rFonts w:hint="eastAsia" w:ascii="宋体" w:hAnsi="宋体" w:eastAsia="宋体" w:cs="宋体"/>
          <w:bCs/>
          <w:color w:val="auto"/>
          <w:sz w:val="24"/>
          <w:highlight w:val="none"/>
          <w:lang w:val="en-US" w:eastAsia="zh-CN"/>
        </w:rPr>
      </w:pPr>
      <w:r>
        <w:rPr>
          <w:rFonts w:hint="eastAsia" w:ascii="宋体" w:hAnsi="宋体" w:eastAsia="宋体" w:cs="宋体"/>
          <w:bCs/>
          <w:color w:val="auto"/>
          <w:sz w:val="24"/>
          <w:highlight w:val="none"/>
          <w:lang w:val="en-US" w:eastAsia="zh-CN"/>
        </w:rPr>
      </w:r>
      <w:r/>
    </w:p>
    <w:p>
      <w:pPr>
        <w:spacing w:line="480" w:lineRule="auto"/>
        <w:rPr>
          <w:rFonts w:hint="eastAsia" w:ascii="宋体" w:hAnsi="宋体" w:eastAsia="宋体" w:cs="宋体"/>
          <w:bCs/>
          <w:color w:val="auto"/>
          <w:sz w:val="24"/>
          <w:highlight w:val="none"/>
        </w:rPr>
      </w:pPr>
      <w:r>
        <w:rPr>
          <w:rFonts w:hint="eastAsia" w:ascii="宋体" w:hAnsi="宋体" w:eastAsia="宋体" w:cs="宋体"/>
          <w:bCs/>
          <w:color w:val="auto"/>
          <w:sz w:val="24"/>
          <w:highlight w:val="none"/>
          <w:lang w:val="en-US" w:eastAsia="zh-CN"/>
        </w:rPr>
        <w:t xml:space="preserve">投标</w:t>
      </w:r>
      <w:r>
        <w:rPr>
          <w:rFonts w:hint="eastAsia" w:ascii="宋体" w:hAnsi="宋体" w:eastAsia="宋体" w:cs="宋体"/>
          <w:bCs/>
          <w:color w:val="auto"/>
          <w:sz w:val="24"/>
          <w:highlight w:val="none"/>
        </w:rPr>
        <w:t xml:space="preserve">供应商（盖章）：</w:t>
      </w:r>
      <w:r/>
    </w:p>
    <w:p>
      <w:pPr>
        <w:spacing w:line="480" w:lineRule="auto"/>
        <w:rPr>
          <w:rFonts w:hint="eastAsia" w:ascii="宋体" w:hAnsi="宋体" w:eastAsia="宋体" w:cs="宋体"/>
          <w:bCs/>
          <w:color w:val="auto"/>
          <w:sz w:val="24"/>
          <w:highlight w:val="none"/>
        </w:rPr>
      </w:pPr>
      <w:r>
        <w:rPr>
          <w:rFonts w:hint="eastAsia" w:ascii="宋体" w:hAnsi="宋体" w:eastAsia="宋体" w:cs="宋体"/>
          <w:bCs/>
          <w:color w:val="auto"/>
          <w:sz w:val="24"/>
          <w:highlight w:val="none"/>
        </w:rPr>
        <w:t xml:space="preserve">法定代表人或授权代表签字或盖章：</w:t>
      </w:r>
      <w:r/>
    </w:p>
    <w:p>
      <w:pPr>
        <w:spacing w:line="480" w:lineRule="auto"/>
        <w:rPr>
          <w:rFonts w:hint="eastAsia" w:ascii="宋体" w:hAnsi="宋体" w:eastAsia="宋体" w:cs="宋体"/>
          <w:color w:val="auto"/>
          <w:sz w:val="24"/>
          <w:szCs w:val="24"/>
          <w:highlight w:val="none"/>
        </w:rPr>
      </w:pPr>
      <w:r>
        <w:rPr>
          <w:rFonts w:hint="eastAsia" w:ascii="宋体" w:hAnsi="宋体" w:eastAsia="宋体" w:cs="宋体"/>
          <w:bCs/>
          <w:color w:val="auto"/>
          <w:sz w:val="24"/>
          <w:highlight w:val="none"/>
        </w:rPr>
        <w:t xml:space="preserve">日期：</w:t>
      </w:r>
      <w:r/>
    </w:p>
    <w:p>
      <w:pPr>
        <w:spacing w:line="480" w:lineRule="auto"/>
        <w:rPr>
          <w:rFonts w:hint="eastAsia" w:ascii="宋体" w:hAnsi="宋体" w:eastAsia="宋体" w:cs="宋体"/>
          <w:color w:val="auto"/>
          <w:sz w:val="28"/>
          <w:szCs w:val="28"/>
          <w:highlight w:val="none"/>
        </w:rPr>
      </w:pPr>
      <w:r>
        <w:rPr>
          <w:rFonts w:hint="eastAsia" w:ascii="宋体" w:hAnsi="宋体" w:eastAsia="宋体" w:cs="宋体"/>
          <w:bCs/>
          <w:color w:val="auto"/>
          <w:sz w:val="24"/>
          <w:szCs w:val="24"/>
          <w:highlight w:val="none"/>
        </w:rPr>
        <w:br w:type="page" w:clear="all"/>
      </w:r>
      <w:r>
        <w:rPr>
          <w:rFonts w:hint="eastAsia" w:ascii="宋体" w:hAnsi="宋体" w:eastAsia="宋体" w:cs="宋体"/>
          <w:bCs/>
          <w:color w:val="auto"/>
          <w:sz w:val="24"/>
          <w:szCs w:val="24"/>
          <w:highlight w:val="none"/>
        </w:rPr>
        <w:t xml:space="preserve">（九）</w:t>
      </w:r>
      <w:r>
        <w:rPr>
          <w:rFonts w:hint="eastAsia" w:ascii="宋体" w:hAnsi="宋体" w:eastAsia="宋体" w:cs="宋体"/>
          <w:bCs/>
          <w:color w:val="auto"/>
          <w:sz w:val="24"/>
          <w:szCs w:val="24"/>
          <w:highlight w:val="none"/>
          <w:lang w:val="en-US" w:eastAsia="zh-CN"/>
        </w:rPr>
        <w:t xml:space="preserve">服务</w:t>
      </w:r>
      <w:r>
        <w:rPr>
          <w:rFonts w:hint="eastAsia" w:ascii="宋体" w:hAnsi="宋体" w:eastAsia="宋体" w:cs="宋体"/>
          <w:bCs/>
          <w:color w:val="auto"/>
          <w:sz w:val="24"/>
          <w:szCs w:val="24"/>
          <w:highlight w:val="none"/>
        </w:rPr>
        <w:t xml:space="preserve">偏离表（格式）：</w:t>
      </w:r>
      <w:r/>
    </w:p>
    <w:p>
      <w:pPr>
        <w:jc w:val="center"/>
        <w:rPr>
          <w:rFonts w:hint="eastAsia" w:ascii="宋体" w:hAnsi="宋体" w:eastAsia="宋体" w:cs="宋体"/>
          <w:bCs/>
          <w:color w:val="auto"/>
          <w:sz w:val="28"/>
          <w:szCs w:val="28"/>
          <w:highlight w:val="none"/>
        </w:rPr>
        <w:outlineLvl w:val="9"/>
      </w:pPr>
      <w:r>
        <w:rPr>
          <w:rFonts w:hint="eastAsia" w:ascii="宋体" w:hAnsi="宋体" w:eastAsia="宋体" w:cs="宋体"/>
          <w:bCs/>
          <w:color w:val="auto"/>
          <w:sz w:val="28"/>
          <w:szCs w:val="28"/>
          <w:highlight w:val="none"/>
          <w:lang w:val="en-US" w:eastAsia="zh-CN"/>
        </w:rPr>
        <w:t xml:space="preserve">服务</w:t>
      </w:r>
      <w:r>
        <w:rPr>
          <w:rFonts w:hint="eastAsia" w:ascii="宋体" w:hAnsi="宋体" w:eastAsia="宋体" w:cs="宋体"/>
          <w:bCs/>
          <w:color w:val="auto"/>
          <w:sz w:val="28"/>
          <w:szCs w:val="28"/>
          <w:highlight w:val="none"/>
        </w:rPr>
        <w:t xml:space="preserve">偏离表</w:t>
      </w:r>
      <w:r/>
    </w:p>
    <w:p>
      <w:pPr>
        <w:jc w:val="center"/>
        <w:spacing w:line="400" w:lineRule="exact"/>
        <w:rPr>
          <w:rFonts w:hint="eastAsia" w:ascii="宋体" w:hAnsi="宋体" w:eastAsia="宋体" w:cs="宋体"/>
          <w:bCs/>
          <w:color w:val="auto"/>
          <w:sz w:val="28"/>
          <w:szCs w:val="28"/>
          <w:highlight w:val="none"/>
        </w:rPr>
        <w:outlineLvl w:val="9"/>
      </w:pPr>
      <w:r>
        <w:rPr>
          <w:rFonts w:hint="eastAsia" w:ascii="宋体" w:hAnsi="宋体" w:eastAsia="宋体" w:cs="宋体"/>
          <w:bCs/>
          <w:color w:val="auto"/>
          <w:sz w:val="28"/>
          <w:szCs w:val="28"/>
          <w:highlight w:val="none"/>
        </w:rPr>
      </w:r>
      <w:r/>
    </w:p>
    <w:p>
      <w:pPr>
        <w:spacing w:line="400" w:lineRule="exact"/>
        <w:rPr>
          <w:rFonts w:hint="eastAsia" w:ascii="宋体" w:hAnsi="宋体" w:eastAsia="宋体" w:cs="宋体"/>
          <w:bCs/>
          <w:color w:val="auto"/>
          <w:sz w:val="24"/>
          <w:szCs w:val="24"/>
          <w:highlight w:val="none"/>
          <w:lang w:val="en-US" w:eastAsia="zh-CN"/>
        </w:rPr>
      </w:pPr>
      <w:r>
        <w:rPr>
          <w:rFonts w:hint="eastAsia" w:ascii="宋体" w:hAnsi="宋体" w:eastAsia="宋体" w:cs="宋体"/>
          <w:bCs/>
          <w:color w:val="auto"/>
          <w:sz w:val="24"/>
          <w:szCs w:val="24"/>
          <w:highlight w:val="none"/>
        </w:rPr>
        <w:t xml:space="preserve">投标人名称（盖章）    </w:t>
      </w:r>
      <w:r>
        <w:rPr>
          <w:rFonts w:hint="eastAsia" w:ascii="宋体" w:hAnsi="宋体" w:eastAsia="宋体" w:cs="宋体"/>
          <w:bCs/>
          <w:color w:val="auto"/>
          <w:sz w:val="24"/>
          <w:szCs w:val="24"/>
          <w:highlight w:val="none"/>
          <w:lang w:val="en-US" w:eastAsia="zh-CN"/>
        </w:rPr>
        <w:t xml:space="preserve">                       </w:t>
      </w:r>
      <w:r>
        <w:rPr>
          <w:rFonts w:hint="eastAsia" w:ascii="宋体" w:hAnsi="宋体" w:eastAsia="宋体" w:cs="宋体"/>
          <w:bCs/>
          <w:color w:val="auto"/>
          <w:sz w:val="24"/>
          <w:szCs w:val="24"/>
          <w:highlight w:val="none"/>
        </w:rPr>
        <w:t xml:space="preserve"> 采购项目编号：</w:t>
      </w:r>
      <w:r>
        <w:rPr>
          <w:rFonts w:hint="eastAsia" w:ascii="宋体" w:hAnsi="宋体" w:eastAsia="宋体" w:cs="宋体"/>
          <w:bCs/>
          <w:color w:val="auto"/>
          <w:sz w:val="24"/>
          <w:szCs w:val="24"/>
          <w:highlight w:val="none"/>
          <w:lang w:val="en-US" w:eastAsia="zh-CN"/>
        </w:rPr>
        <w:t xml:space="preserve">  </w:t>
      </w:r>
      <w:r/>
    </w:p>
    <w:tbl>
      <w:tblPr>
        <w:tblStyle w:val="694"/>
        <w:tblW w:w="0" w:type="auto"/>
        <w:tblInd w:w="-30" w:type="dxa"/>
        <w:tblLayout w:type="fixed"/>
        <w:tblCellMar>
          <w:left w:w="15" w:type="dxa"/>
          <w:top w:w="15" w:type="dxa"/>
          <w:right w:w="15" w:type="dxa"/>
          <w:bottom w:w="0" w:type="dxa"/>
        </w:tblCellMar>
        <w:tblLook w:val="04A0" w:firstRow="1" w:lastRow="0" w:firstColumn="1" w:lastColumn="0" w:noHBand="0" w:noVBand="1"/>
      </w:tblPr>
      <w:tblGrid>
        <w:gridCol w:w="1905"/>
        <w:gridCol w:w="2835"/>
        <w:gridCol w:w="2835"/>
        <w:gridCol w:w="2310"/>
      </w:tblGrid>
      <w:tr>
        <w:trPr>
          <w:cantSplit/>
          <w:trHeight w:val="555"/>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bottom w:w="0" w:type="dxa"/>
            </w:tcMar>
            <w:tcW w:w="1905" w:type="dxa"/>
            <w:vAlign w:val="center"/>
            <w:textDirection w:val="lrTb"/>
            <w:noWrap/>
          </w:tcPr>
          <w:p>
            <w:pPr>
              <w:jc w:val="center"/>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 xml:space="preserve">名称</w:t>
            </w:r>
            <w:r/>
          </w:p>
        </w:tc>
        <w:tc>
          <w:tcPr>
            <w:tcBorders>
              <w:top w:val="single" w:color="000000" w:sz="4" w:space="0"/>
              <w:left w:val="single" w:color="000000" w:sz="4" w:space="0"/>
              <w:bottom w:val="single" w:color="000000" w:sz="4" w:space="0"/>
              <w:right w:val="single" w:color="000000" w:sz="4" w:space="0"/>
            </w:tcBorders>
            <w:tcW w:w="2835" w:type="dxa"/>
            <w:vAlign w:val="center"/>
            <w:textDirection w:val="lrTb"/>
            <w:noWrap/>
          </w:tcPr>
          <w:p>
            <w:pPr>
              <w:jc w:val="center"/>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 xml:space="preserve">采购要求</w:t>
            </w:r>
            <w:r/>
          </w:p>
        </w:tc>
        <w:tc>
          <w:tcPr>
            <w:tcBorders>
              <w:top w:val="single" w:color="000000" w:sz="4" w:space="0"/>
              <w:left w:val="single" w:color="000000" w:sz="4" w:space="0"/>
              <w:bottom w:val="single" w:color="000000" w:sz="4" w:space="0"/>
              <w:right w:val="single" w:color="000000" w:sz="4" w:space="0"/>
            </w:tcBorders>
            <w:tcW w:w="2835" w:type="dxa"/>
            <w:vAlign w:val="center"/>
            <w:textDirection w:val="lrTb"/>
            <w:noWrap/>
          </w:tcPr>
          <w:p>
            <w:pPr>
              <w:jc w:val="center"/>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 xml:space="preserve">实报内容</w:t>
            </w:r>
            <w:r/>
          </w:p>
        </w:tc>
        <w:tc>
          <w:tcPr>
            <w:tcBorders>
              <w:top w:val="single" w:color="000000" w:sz="4" w:space="0"/>
              <w:left w:val="single" w:color="000000" w:sz="4" w:space="0"/>
              <w:bottom w:val="single" w:color="000000" w:sz="4" w:space="0"/>
              <w:right w:val="single" w:color="000000" w:sz="4" w:space="0"/>
            </w:tcBorders>
            <w:tcW w:w="2310" w:type="dxa"/>
            <w:vAlign w:val="center"/>
            <w:textDirection w:val="lrTb"/>
            <w:noWrap/>
          </w:tcPr>
          <w:p>
            <w:pPr>
              <w:jc w:val="center"/>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 xml:space="preserve">偏离说明</w:t>
            </w:r>
            <w:r/>
          </w:p>
        </w:tc>
      </w:tr>
      <w:tr>
        <w:trPr>
          <w:cantSplit/>
          <w:trHeight w:val="510"/>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bottom w:w="0" w:type="dxa"/>
            </w:tcMar>
            <w:tcW w:w="1905" w:type="dxa"/>
            <w:vAlign w:val="center"/>
            <w:textDirection w:val="lrTb"/>
            <w:noWrap/>
          </w:tcPr>
          <w:p>
            <w:pPr>
              <w:jc w:val="center"/>
              <w:rPr>
                <w:rFonts w:hint="eastAsia" w:ascii="宋体" w:hAnsi="宋体" w:eastAsia="宋体" w:cs="宋体"/>
                <w:bCs/>
                <w:color w:val="auto"/>
                <w:highlight w:val="none"/>
              </w:rPr>
            </w:pPr>
            <w:r>
              <w:rPr>
                <w:rFonts w:hint="eastAsia" w:ascii="宋体" w:hAnsi="宋体" w:eastAsia="宋体" w:cs="宋体"/>
                <w:bCs/>
                <w:color w:val="auto"/>
                <w:highlight w:val="none"/>
              </w:rPr>
            </w:r>
            <w:r/>
          </w:p>
        </w:tc>
        <w:tc>
          <w:tcPr>
            <w:tcBorders>
              <w:top w:val="single" w:color="000000" w:sz="4" w:space="0"/>
              <w:left w:val="single" w:color="000000" w:sz="4" w:space="0"/>
              <w:bottom w:val="single" w:color="000000" w:sz="4" w:space="0"/>
              <w:right w:val="single" w:color="000000" w:sz="4" w:space="0"/>
            </w:tcBorders>
            <w:tcW w:w="2835" w:type="dxa"/>
            <w:vAlign w:val="center"/>
            <w:textDirection w:val="lrTb"/>
            <w:noWrap/>
          </w:tcPr>
          <w:p>
            <w:pPr>
              <w:rPr>
                <w:rFonts w:hint="eastAsia" w:ascii="宋体" w:hAnsi="宋体" w:eastAsia="宋体" w:cs="宋体"/>
                <w:bCs/>
                <w:color w:val="auto"/>
                <w:highlight w:val="none"/>
              </w:rPr>
            </w:pPr>
            <w:r>
              <w:rPr>
                <w:rFonts w:hint="eastAsia" w:ascii="宋体" w:hAnsi="宋体" w:eastAsia="宋体" w:cs="宋体"/>
                <w:bCs/>
                <w:color w:val="auto"/>
                <w:highlight w:val="none"/>
              </w:rPr>
            </w:r>
            <w:r/>
          </w:p>
        </w:tc>
        <w:tc>
          <w:tcPr>
            <w:tcBorders>
              <w:top w:val="single" w:color="000000" w:sz="4" w:space="0"/>
              <w:left w:val="single" w:color="000000" w:sz="4" w:space="0"/>
              <w:bottom w:val="single" w:color="000000" w:sz="4" w:space="0"/>
              <w:right w:val="single" w:color="000000" w:sz="4" w:space="0"/>
            </w:tcBorders>
            <w:tcW w:w="2835" w:type="dxa"/>
            <w:vAlign w:val="center"/>
            <w:textDirection w:val="lrTb"/>
            <w:noWrap/>
          </w:tcPr>
          <w:p>
            <w:pPr>
              <w:jc w:val="center"/>
              <w:rPr>
                <w:rFonts w:hint="eastAsia" w:ascii="宋体" w:hAnsi="宋体" w:eastAsia="宋体" w:cs="宋体"/>
                <w:bCs/>
                <w:color w:val="auto"/>
                <w:highlight w:val="none"/>
              </w:rPr>
            </w:pPr>
            <w:r>
              <w:rPr>
                <w:rFonts w:hint="eastAsia" w:ascii="宋体" w:hAnsi="宋体" w:eastAsia="宋体" w:cs="宋体"/>
                <w:bCs/>
                <w:color w:val="auto"/>
                <w:highlight w:val="none"/>
              </w:rPr>
            </w:r>
            <w:r/>
          </w:p>
        </w:tc>
        <w:tc>
          <w:tcPr>
            <w:tcBorders>
              <w:top w:val="single" w:color="000000" w:sz="4" w:space="0"/>
              <w:left w:val="single" w:color="000000" w:sz="4" w:space="0"/>
              <w:bottom w:val="single" w:color="000000" w:sz="4" w:space="0"/>
              <w:right w:val="single" w:color="000000" w:sz="4" w:space="0"/>
            </w:tcBorders>
            <w:tcW w:w="2310" w:type="dxa"/>
            <w:vAlign w:val="center"/>
            <w:textDirection w:val="lrTb"/>
            <w:noWrap/>
          </w:tcPr>
          <w:p>
            <w:pPr>
              <w:jc w:val="center"/>
              <w:rPr>
                <w:rFonts w:hint="eastAsia" w:ascii="宋体" w:hAnsi="宋体" w:eastAsia="宋体" w:cs="宋体"/>
                <w:bCs/>
                <w:color w:val="auto"/>
                <w:highlight w:val="none"/>
              </w:rPr>
            </w:pPr>
            <w:r>
              <w:rPr>
                <w:rFonts w:hint="eastAsia" w:ascii="宋体" w:hAnsi="宋体" w:eastAsia="宋体" w:cs="宋体"/>
                <w:bCs/>
                <w:color w:val="auto"/>
                <w:highlight w:val="none"/>
              </w:rPr>
            </w:r>
            <w:r/>
          </w:p>
        </w:tc>
      </w:tr>
      <w:tr>
        <w:trPr>
          <w:cantSplit/>
          <w:trHeight w:val="510"/>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bottom w:w="0" w:type="dxa"/>
            </w:tcMar>
            <w:tcW w:w="1905" w:type="dxa"/>
            <w:vAlign w:val="center"/>
            <w:textDirection w:val="lrTb"/>
            <w:noWrap/>
          </w:tcPr>
          <w:p>
            <w:pPr>
              <w:jc w:val="center"/>
              <w:rPr>
                <w:rFonts w:hint="eastAsia" w:ascii="宋体" w:hAnsi="宋体" w:eastAsia="宋体" w:cs="宋体"/>
                <w:bCs/>
                <w:color w:val="auto"/>
                <w:highlight w:val="none"/>
              </w:rPr>
            </w:pPr>
            <w:r>
              <w:rPr>
                <w:rFonts w:hint="eastAsia" w:ascii="宋体" w:hAnsi="宋体" w:eastAsia="宋体" w:cs="宋体"/>
                <w:bCs/>
                <w:color w:val="auto"/>
                <w:highlight w:val="none"/>
              </w:rPr>
            </w:r>
            <w:r/>
          </w:p>
        </w:tc>
        <w:tc>
          <w:tcPr>
            <w:tcBorders>
              <w:top w:val="single" w:color="000000" w:sz="4" w:space="0"/>
              <w:left w:val="single" w:color="000000" w:sz="4" w:space="0"/>
              <w:bottom w:val="single" w:color="000000" w:sz="4" w:space="0"/>
              <w:right w:val="single" w:color="000000" w:sz="4" w:space="0"/>
            </w:tcBorders>
            <w:tcW w:w="2835" w:type="dxa"/>
            <w:vAlign w:val="center"/>
            <w:textDirection w:val="lrTb"/>
            <w:noWrap/>
          </w:tcPr>
          <w:p>
            <w:pPr>
              <w:rPr>
                <w:rFonts w:hint="eastAsia" w:ascii="宋体" w:hAnsi="宋体" w:eastAsia="宋体" w:cs="宋体"/>
                <w:bCs/>
                <w:color w:val="auto"/>
                <w:highlight w:val="none"/>
              </w:rPr>
            </w:pPr>
            <w:r>
              <w:rPr>
                <w:rFonts w:hint="eastAsia" w:ascii="宋体" w:hAnsi="宋体" w:eastAsia="宋体" w:cs="宋体"/>
                <w:bCs/>
                <w:color w:val="auto"/>
                <w:highlight w:val="none"/>
              </w:rPr>
            </w:r>
            <w:r/>
          </w:p>
        </w:tc>
        <w:tc>
          <w:tcPr>
            <w:tcBorders>
              <w:top w:val="single" w:color="000000" w:sz="4" w:space="0"/>
              <w:left w:val="single" w:color="000000" w:sz="4" w:space="0"/>
              <w:bottom w:val="single" w:color="000000" w:sz="4" w:space="0"/>
              <w:right w:val="single" w:color="000000" w:sz="4" w:space="0"/>
            </w:tcBorders>
            <w:tcW w:w="2835" w:type="dxa"/>
            <w:vAlign w:val="center"/>
            <w:textDirection w:val="lrTb"/>
            <w:noWrap/>
          </w:tcPr>
          <w:p>
            <w:pPr>
              <w:jc w:val="center"/>
              <w:rPr>
                <w:rFonts w:hint="eastAsia" w:ascii="宋体" w:hAnsi="宋体" w:eastAsia="宋体" w:cs="宋体"/>
                <w:bCs/>
                <w:color w:val="auto"/>
                <w:highlight w:val="none"/>
              </w:rPr>
            </w:pPr>
            <w:r>
              <w:rPr>
                <w:rFonts w:hint="eastAsia" w:ascii="宋体" w:hAnsi="宋体" w:eastAsia="宋体" w:cs="宋体"/>
                <w:bCs/>
                <w:color w:val="auto"/>
                <w:highlight w:val="none"/>
              </w:rPr>
            </w:r>
            <w:r/>
          </w:p>
        </w:tc>
        <w:tc>
          <w:tcPr>
            <w:tcBorders>
              <w:top w:val="single" w:color="000000" w:sz="4" w:space="0"/>
              <w:left w:val="single" w:color="000000" w:sz="4" w:space="0"/>
              <w:bottom w:val="single" w:color="000000" w:sz="4" w:space="0"/>
              <w:right w:val="single" w:color="000000" w:sz="4" w:space="0"/>
            </w:tcBorders>
            <w:tcW w:w="2310" w:type="dxa"/>
            <w:vAlign w:val="center"/>
            <w:textDirection w:val="lrTb"/>
            <w:noWrap/>
          </w:tcPr>
          <w:p>
            <w:pPr>
              <w:jc w:val="center"/>
              <w:rPr>
                <w:rFonts w:hint="eastAsia" w:ascii="宋体" w:hAnsi="宋体" w:eastAsia="宋体" w:cs="宋体"/>
                <w:bCs/>
                <w:color w:val="auto"/>
                <w:highlight w:val="none"/>
              </w:rPr>
            </w:pPr>
            <w:r>
              <w:rPr>
                <w:rFonts w:hint="eastAsia" w:ascii="宋体" w:hAnsi="宋体" w:eastAsia="宋体" w:cs="宋体"/>
                <w:bCs/>
                <w:color w:val="auto"/>
                <w:highlight w:val="none"/>
              </w:rPr>
            </w:r>
            <w:r/>
          </w:p>
        </w:tc>
      </w:tr>
      <w:tr>
        <w:trPr>
          <w:cantSplit/>
          <w:trHeight w:val="510"/>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bottom w:w="0" w:type="dxa"/>
            </w:tcMar>
            <w:tcW w:w="1905" w:type="dxa"/>
            <w:vAlign w:val="center"/>
            <w:textDirection w:val="lrTb"/>
            <w:noWrap/>
          </w:tcPr>
          <w:p>
            <w:pPr>
              <w:jc w:val="center"/>
              <w:rPr>
                <w:rFonts w:hint="eastAsia" w:ascii="宋体" w:hAnsi="宋体" w:eastAsia="宋体" w:cs="宋体"/>
                <w:bCs/>
                <w:color w:val="auto"/>
                <w:highlight w:val="none"/>
              </w:rPr>
            </w:pPr>
            <w:r>
              <w:rPr>
                <w:rFonts w:hint="eastAsia" w:ascii="宋体" w:hAnsi="宋体" w:eastAsia="宋体" w:cs="宋体"/>
                <w:bCs/>
                <w:color w:val="auto"/>
                <w:highlight w:val="none"/>
              </w:rPr>
            </w:r>
            <w:r/>
          </w:p>
        </w:tc>
        <w:tc>
          <w:tcPr>
            <w:tcBorders>
              <w:top w:val="single" w:color="000000" w:sz="4" w:space="0"/>
              <w:left w:val="single" w:color="000000" w:sz="4" w:space="0"/>
              <w:bottom w:val="single" w:color="000000" w:sz="4" w:space="0"/>
              <w:right w:val="single" w:color="000000" w:sz="4" w:space="0"/>
            </w:tcBorders>
            <w:tcW w:w="2835" w:type="dxa"/>
            <w:vAlign w:val="center"/>
            <w:textDirection w:val="lrTb"/>
            <w:noWrap/>
          </w:tcPr>
          <w:p>
            <w:pPr>
              <w:rPr>
                <w:rFonts w:hint="eastAsia" w:ascii="宋体" w:hAnsi="宋体" w:eastAsia="宋体" w:cs="宋体"/>
                <w:bCs/>
                <w:color w:val="auto"/>
                <w:highlight w:val="none"/>
              </w:rPr>
            </w:pPr>
            <w:r>
              <w:rPr>
                <w:rFonts w:hint="eastAsia" w:ascii="宋体" w:hAnsi="宋体" w:eastAsia="宋体" w:cs="宋体"/>
                <w:bCs/>
                <w:color w:val="auto"/>
                <w:highlight w:val="none"/>
              </w:rPr>
            </w:r>
            <w:r/>
          </w:p>
        </w:tc>
        <w:tc>
          <w:tcPr>
            <w:tcBorders>
              <w:top w:val="single" w:color="000000" w:sz="4" w:space="0"/>
              <w:left w:val="single" w:color="000000" w:sz="4" w:space="0"/>
              <w:bottom w:val="single" w:color="000000" w:sz="4" w:space="0"/>
              <w:right w:val="single" w:color="000000" w:sz="4" w:space="0"/>
            </w:tcBorders>
            <w:tcW w:w="2835" w:type="dxa"/>
            <w:vAlign w:val="center"/>
            <w:textDirection w:val="lrTb"/>
            <w:noWrap/>
          </w:tcPr>
          <w:p>
            <w:pPr>
              <w:jc w:val="center"/>
              <w:rPr>
                <w:rFonts w:hint="eastAsia" w:ascii="宋体" w:hAnsi="宋体" w:eastAsia="宋体" w:cs="宋体"/>
                <w:bCs/>
                <w:color w:val="auto"/>
                <w:highlight w:val="none"/>
              </w:rPr>
            </w:pPr>
            <w:r>
              <w:rPr>
                <w:rFonts w:hint="eastAsia" w:ascii="宋体" w:hAnsi="宋体" w:eastAsia="宋体" w:cs="宋体"/>
                <w:bCs/>
                <w:color w:val="auto"/>
                <w:highlight w:val="none"/>
              </w:rPr>
            </w:r>
            <w:r/>
          </w:p>
        </w:tc>
        <w:tc>
          <w:tcPr>
            <w:tcBorders>
              <w:top w:val="single" w:color="000000" w:sz="4" w:space="0"/>
              <w:left w:val="single" w:color="000000" w:sz="4" w:space="0"/>
              <w:bottom w:val="single" w:color="000000" w:sz="4" w:space="0"/>
              <w:right w:val="single" w:color="000000" w:sz="4" w:space="0"/>
            </w:tcBorders>
            <w:tcW w:w="2310" w:type="dxa"/>
            <w:vAlign w:val="center"/>
            <w:textDirection w:val="lrTb"/>
            <w:noWrap/>
          </w:tcPr>
          <w:p>
            <w:pPr>
              <w:jc w:val="center"/>
              <w:rPr>
                <w:rFonts w:hint="eastAsia" w:ascii="宋体" w:hAnsi="宋体" w:eastAsia="宋体" w:cs="宋体"/>
                <w:bCs/>
                <w:color w:val="auto"/>
                <w:highlight w:val="none"/>
              </w:rPr>
            </w:pPr>
            <w:r>
              <w:rPr>
                <w:rFonts w:hint="eastAsia" w:ascii="宋体" w:hAnsi="宋体" w:eastAsia="宋体" w:cs="宋体"/>
                <w:bCs/>
                <w:color w:val="auto"/>
                <w:highlight w:val="none"/>
              </w:rPr>
            </w:r>
            <w:r/>
          </w:p>
        </w:tc>
      </w:tr>
      <w:tr>
        <w:trPr>
          <w:cantSplit/>
          <w:trHeight w:val="510"/>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bottom w:w="0" w:type="dxa"/>
            </w:tcMar>
            <w:tcW w:w="1905" w:type="dxa"/>
            <w:vAlign w:val="center"/>
            <w:textDirection w:val="lrTb"/>
            <w:noWrap/>
          </w:tcPr>
          <w:p>
            <w:pPr>
              <w:jc w:val="center"/>
              <w:rPr>
                <w:rFonts w:hint="eastAsia" w:ascii="宋体" w:hAnsi="宋体" w:eastAsia="宋体" w:cs="宋体"/>
                <w:bCs/>
                <w:color w:val="auto"/>
                <w:highlight w:val="none"/>
              </w:rPr>
            </w:pPr>
            <w:r>
              <w:rPr>
                <w:rFonts w:hint="eastAsia" w:ascii="宋体" w:hAnsi="宋体" w:eastAsia="宋体" w:cs="宋体"/>
                <w:bCs/>
                <w:color w:val="auto"/>
                <w:highlight w:val="none"/>
              </w:rPr>
            </w:r>
            <w:r/>
          </w:p>
        </w:tc>
        <w:tc>
          <w:tcPr>
            <w:tcBorders>
              <w:top w:val="single" w:color="000000" w:sz="4" w:space="0"/>
              <w:left w:val="single" w:color="000000" w:sz="4" w:space="0"/>
              <w:bottom w:val="single" w:color="000000" w:sz="4" w:space="0"/>
              <w:right w:val="single" w:color="000000" w:sz="4" w:space="0"/>
            </w:tcBorders>
            <w:tcW w:w="2835" w:type="dxa"/>
            <w:vAlign w:val="center"/>
            <w:textDirection w:val="lrTb"/>
            <w:noWrap/>
          </w:tcPr>
          <w:p>
            <w:pPr>
              <w:rPr>
                <w:rFonts w:hint="eastAsia" w:ascii="宋体" w:hAnsi="宋体" w:eastAsia="宋体" w:cs="宋体"/>
                <w:bCs/>
                <w:color w:val="auto"/>
                <w:highlight w:val="none"/>
              </w:rPr>
            </w:pPr>
            <w:r>
              <w:rPr>
                <w:rFonts w:hint="eastAsia" w:ascii="宋体" w:hAnsi="宋体" w:eastAsia="宋体" w:cs="宋体"/>
                <w:bCs/>
                <w:color w:val="auto"/>
                <w:highlight w:val="none"/>
              </w:rPr>
            </w:r>
            <w:r/>
          </w:p>
        </w:tc>
        <w:tc>
          <w:tcPr>
            <w:tcBorders>
              <w:top w:val="single" w:color="000000" w:sz="4" w:space="0"/>
              <w:left w:val="single" w:color="000000" w:sz="4" w:space="0"/>
              <w:bottom w:val="single" w:color="000000" w:sz="4" w:space="0"/>
              <w:right w:val="single" w:color="000000" w:sz="4" w:space="0"/>
            </w:tcBorders>
            <w:tcW w:w="2835" w:type="dxa"/>
            <w:vAlign w:val="center"/>
            <w:textDirection w:val="lrTb"/>
            <w:noWrap/>
          </w:tcPr>
          <w:p>
            <w:pPr>
              <w:jc w:val="center"/>
              <w:rPr>
                <w:rFonts w:hint="eastAsia" w:ascii="宋体" w:hAnsi="宋体" w:eastAsia="宋体" w:cs="宋体"/>
                <w:bCs/>
                <w:color w:val="auto"/>
                <w:highlight w:val="none"/>
              </w:rPr>
            </w:pPr>
            <w:r>
              <w:rPr>
                <w:rFonts w:hint="eastAsia" w:ascii="宋体" w:hAnsi="宋体" w:eastAsia="宋体" w:cs="宋体"/>
                <w:bCs/>
                <w:color w:val="auto"/>
                <w:highlight w:val="none"/>
              </w:rPr>
            </w:r>
            <w:r/>
          </w:p>
        </w:tc>
        <w:tc>
          <w:tcPr>
            <w:tcBorders>
              <w:top w:val="single" w:color="000000" w:sz="4" w:space="0"/>
              <w:left w:val="single" w:color="000000" w:sz="4" w:space="0"/>
              <w:bottom w:val="single" w:color="000000" w:sz="4" w:space="0"/>
              <w:right w:val="single" w:color="000000" w:sz="4" w:space="0"/>
            </w:tcBorders>
            <w:tcW w:w="2310" w:type="dxa"/>
            <w:vAlign w:val="center"/>
            <w:textDirection w:val="lrTb"/>
            <w:noWrap/>
          </w:tcPr>
          <w:p>
            <w:pPr>
              <w:jc w:val="center"/>
              <w:rPr>
                <w:rFonts w:hint="eastAsia" w:ascii="宋体" w:hAnsi="宋体" w:eastAsia="宋体" w:cs="宋体"/>
                <w:bCs/>
                <w:color w:val="auto"/>
                <w:highlight w:val="none"/>
              </w:rPr>
            </w:pPr>
            <w:r>
              <w:rPr>
                <w:rFonts w:hint="eastAsia" w:ascii="宋体" w:hAnsi="宋体" w:eastAsia="宋体" w:cs="宋体"/>
                <w:bCs/>
                <w:color w:val="auto"/>
                <w:highlight w:val="none"/>
              </w:rPr>
            </w:r>
            <w:r/>
          </w:p>
        </w:tc>
      </w:tr>
      <w:tr>
        <w:trPr>
          <w:cantSplit/>
          <w:trHeight w:val="510"/>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bottom w:w="0" w:type="dxa"/>
            </w:tcMar>
            <w:tcW w:w="1905" w:type="dxa"/>
            <w:vAlign w:val="center"/>
            <w:textDirection w:val="lrTb"/>
            <w:noWrap/>
          </w:tcPr>
          <w:p>
            <w:pPr>
              <w:jc w:val="center"/>
              <w:rPr>
                <w:rFonts w:hint="eastAsia" w:ascii="宋体" w:hAnsi="宋体" w:eastAsia="宋体" w:cs="宋体"/>
                <w:bCs/>
                <w:color w:val="auto"/>
                <w:highlight w:val="none"/>
              </w:rPr>
            </w:pPr>
            <w:r>
              <w:rPr>
                <w:rFonts w:hint="eastAsia" w:ascii="宋体" w:hAnsi="宋体" w:eastAsia="宋体" w:cs="宋体"/>
                <w:bCs/>
                <w:color w:val="auto"/>
                <w:highlight w:val="none"/>
              </w:rPr>
            </w:r>
            <w:r/>
          </w:p>
        </w:tc>
        <w:tc>
          <w:tcPr>
            <w:tcBorders>
              <w:top w:val="single" w:color="000000" w:sz="4" w:space="0"/>
              <w:left w:val="single" w:color="000000" w:sz="4" w:space="0"/>
              <w:bottom w:val="single" w:color="000000" w:sz="4" w:space="0"/>
              <w:right w:val="single" w:color="000000" w:sz="4" w:space="0"/>
            </w:tcBorders>
            <w:tcW w:w="2835" w:type="dxa"/>
            <w:vAlign w:val="center"/>
            <w:textDirection w:val="lrTb"/>
            <w:noWrap/>
          </w:tcPr>
          <w:p>
            <w:pPr>
              <w:rPr>
                <w:rFonts w:hint="eastAsia" w:ascii="宋体" w:hAnsi="宋体" w:eastAsia="宋体" w:cs="宋体"/>
                <w:bCs/>
                <w:color w:val="auto"/>
                <w:highlight w:val="none"/>
              </w:rPr>
            </w:pPr>
            <w:r>
              <w:rPr>
                <w:rFonts w:hint="eastAsia" w:ascii="宋体" w:hAnsi="宋体" w:eastAsia="宋体" w:cs="宋体"/>
                <w:bCs/>
                <w:color w:val="auto"/>
                <w:highlight w:val="none"/>
              </w:rPr>
            </w:r>
            <w:r/>
          </w:p>
        </w:tc>
        <w:tc>
          <w:tcPr>
            <w:tcBorders>
              <w:top w:val="single" w:color="000000" w:sz="4" w:space="0"/>
              <w:left w:val="single" w:color="000000" w:sz="4" w:space="0"/>
              <w:bottom w:val="single" w:color="000000" w:sz="4" w:space="0"/>
              <w:right w:val="single" w:color="000000" w:sz="4" w:space="0"/>
            </w:tcBorders>
            <w:tcW w:w="2835" w:type="dxa"/>
            <w:vAlign w:val="center"/>
            <w:textDirection w:val="lrTb"/>
            <w:noWrap/>
          </w:tcPr>
          <w:p>
            <w:pPr>
              <w:jc w:val="center"/>
              <w:rPr>
                <w:rFonts w:hint="eastAsia" w:ascii="宋体" w:hAnsi="宋体" w:eastAsia="宋体" w:cs="宋体"/>
                <w:bCs/>
                <w:color w:val="auto"/>
                <w:highlight w:val="none"/>
              </w:rPr>
            </w:pPr>
            <w:r>
              <w:rPr>
                <w:rFonts w:hint="eastAsia" w:ascii="宋体" w:hAnsi="宋体" w:eastAsia="宋体" w:cs="宋体"/>
                <w:bCs/>
                <w:color w:val="auto"/>
                <w:highlight w:val="none"/>
              </w:rPr>
            </w:r>
            <w:r/>
          </w:p>
        </w:tc>
        <w:tc>
          <w:tcPr>
            <w:tcBorders>
              <w:top w:val="single" w:color="000000" w:sz="4" w:space="0"/>
              <w:left w:val="single" w:color="000000" w:sz="4" w:space="0"/>
              <w:bottom w:val="single" w:color="000000" w:sz="4" w:space="0"/>
              <w:right w:val="single" w:color="000000" w:sz="4" w:space="0"/>
            </w:tcBorders>
            <w:tcW w:w="2310" w:type="dxa"/>
            <w:vAlign w:val="center"/>
            <w:textDirection w:val="lrTb"/>
            <w:noWrap/>
          </w:tcPr>
          <w:p>
            <w:pPr>
              <w:jc w:val="center"/>
              <w:rPr>
                <w:rFonts w:hint="eastAsia" w:ascii="宋体" w:hAnsi="宋体" w:eastAsia="宋体" w:cs="宋体"/>
                <w:bCs/>
                <w:color w:val="auto"/>
                <w:highlight w:val="none"/>
              </w:rPr>
            </w:pPr>
            <w:r>
              <w:rPr>
                <w:rFonts w:hint="eastAsia" w:ascii="宋体" w:hAnsi="宋体" w:eastAsia="宋体" w:cs="宋体"/>
                <w:bCs/>
                <w:color w:val="auto"/>
                <w:highlight w:val="none"/>
              </w:rPr>
            </w:r>
            <w:r/>
          </w:p>
        </w:tc>
      </w:tr>
      <w:tr>
        <w:trPr>
          <w:cantSplit/>
          <w:trHeight w:val="510"/>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bottom w:w="0" w:type="dxa"/>
            </w:tcMar>
            <w:tcW w:w="1905" w:type="dxa"/>
            <w:vAlign w:val="center"/>
            <w:textDirection w:val="lrTb"/>
            <w:noWrap/>
          </w:tcPr>
          <w:p>
            <w:pPr>
              <w:jc w:val="center"/>
              <w:rPr>
                <w:rFonts w:hint="eastAsia" w:ascii="宋体" w:hAnsi="宋体" w:eastAsia="宋体" w:cs="宋体"/>
                <w:bCs/>
                <w:color w:val="auto"/>
                <w:highlight w:val="none"/>
              </w:rPr>
            </w:pPr>
            <w:r>
              <w:rPr>
                <w:rFonts w:hint="eastAsia" w:ascii="宋体" w:hAnsi="宋体" w:eastAsia="宋体" w:cs="宋体"/>
                <w:bCs/>
                <w:color w:val="auto"/>
                <w:highlight w:val="none"/>
              </w:rPr>
            </w:r>
            <w:r/>
          </w:p>
        </w:tc>
        <w:tc>
          <w:tcPr>
            <w:tcBorders>
              <w:top w:val="single" w:color="000000" w:sz="4" w:space="0"/>
              <w:left w:val="single" w:color="000000" w:sz="4" w:space="0"/>
              <w:bottom w:val="single" w:color="000000" w:sz="4" w:space="0"/>
              <w:right w:val="single" w:color="000000" w:sz="4" w:space="0"/>
            </w:tcBorders>
            <w:tcW w:w="2835" w:type="dxa"/>
            <w:vAlign w:val="center"/>
            <w:textDirection w:val="lrTb"/>
            <w:noWrap/>
          </w:tcPr>
          <w:p>
            <w:pPr>
              <w:rPr>
                <w:rFonts w:hint="eastAsia" w:ascii="宋体" w:hAnsi="宋体" w:eastAsia="宋体" w:cs="宋体"/>
                <w:bCs/>
                <w:color w:val="auto"/>
                <w:highlight w:val="none"/>
              </w:rPr>
            </w:pPr>
            <w:r>
              <w:rPr>
                <w:rFonts w:hint="eastAsia" w:ascii="宋体" w:hAnsi="宋体" w:eastAsia="宋体" w:cs="宋体"/>
                <w:bCs/>
                <w:color w:val="auto"/>
                <w:highlight w:val="none"/>
              </w:rPr>
            </w:r>
            <w:r/>
          </w:p>
        </w:tc>
        <w:tc>
          <w:tcPr>
            <w:tcBorders>
              <w:top w:val="single" w:color="000000" w:sz="4" w:space="0"/>
              <w:left w:val="single" w:color="000000" w:sz="4" w:space="0"/>
              <w:bottom w:val="single" w:color="000000" w:sz="4" w:space="0"/>
              <w:right w:val="single" w:color="000000" w:sz="4" w:space="0"/>
            </w:tcBorders>
            <w:tcW w:w="2835" w:type="dxa"/>
            <w:vAlign w:val="center"/>
            <w:textDirection w:val="lrTb"/>
            <w:noWrap/>
          </w:tcPr>
          <w:p>
            <w:pPr>
              <w:jc w:val="center"/>
              <w:rPr>
                <w:rFonts w:hint="eastAsia" w:ascii="宋体" w:hAnsi="宋体" w:eastAsia="宋体" w:cs="宋体"/>
                <w:bCs/>
                <w:color w:val="auto"/>
                <w:highlight w:val="none"/>
              </w:rPr>
            </w:pPr>
            <w:r>
              <w:rPr>
                <w:rFonts w:hint="eastAsia" w:ascii="宋体" w:hAnsi="宋体" w:eastAsia="宋体" w:cs="宋体"/>
                <w:bCs/>
                <w:color w:val="auto"/>
                <w:highlight w:val="none"/>
              </w:rPr>
            </w:r>
            <w:r/>
          </w:p>
        </w:tc>
        <w:tc>
          <w:tcPr>
            <w:tcBorders>
              <w:top w:val="single" w:color="000000" w:sz="4" w:space="0"/>
              <w:left w:val="single" w:color="000000" w:sz="4" w:space="0"/>
              <w:bottom w:val="single" w:color="000000" w:sz="4" w:space="0"/>
              <w:right w:val="single" w:color="000000" w:sz="4" w:space="0"/>
            </w:tcBorders>
            <w:tcW w:w="2310" w:type="dxa"/>
            <w:vAlign w:val="center"/>
            <w:textDirection w:val="lrTb"/>
            <w:noWrap/>
          </w:tcPr>
          <w:p>
            <w:pPr>
              <w:jc w:val="center"/>
              <w:rPr>
                <w:rFonts w:hint="eastAsia" w:ascii="宋体" w:hAnsi="宋体" w:eastAsia="宋体" w:cs="宋体"/>
                <w:bCs/>
                <w:color w:val="auto"/>
                <w:highlight w:val="none"/>
              </w:rPr>
            </w:pPr>
            <w:r>
              <w:rPr>
                <w:rFonts w:hint="eastAsia" w:ascii="宋体" w:hAnsi="宋体" w:eastAsia="宋体" w:cs="宋体"/>
                <w:bCs/>
                <w:color w:val="auto"/>
                <w:highlight w:val="none"/>
              </w:rPr>
            </w:r>
            <w:r/>
          </w:p>
        </w:tc>
      </w:tr>
      <w:tr>
        <w:trPr>
          <w:cantSplit/>
          <w:trHeight w:val="510"/>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bottom w:w="0" w:type="dxa"/>
            </w:tcMar>
            <w:tcW w:w="1905" w:type="dxa"/>
            <w:vAlign w:val="center"/>
            <w:textDirection w:val="lrTb"/>
            <w:noWrap/>
          </w:tcPr>
          <w:p>
            <w:pPr>
              <w:jc w:val="center"/>
              <w:rPr>
                <w:rFonts w:hint="eastAsia" w:ascii="宋体" w:hAnsi="宋体" w:eastAsia="宋体" w:cs="宋体"/>
                <w:bCs/>
                <w:color w:val="auto"/>
                <w:highlight w:val="none"/>
              </w:rPr>
            </w:pPr>
            <w:r>
              <w:rPr>
                <w:rFonts w:hint="eastAsia" w:ascii="宋体" w:hAnsi="宋体" w:eastAsia="宋体" w:cs="宋体"/>
                <w:bCs/>
                <w:color w:val="auto"/>
                <w:highlight w:val="none"/>
              </w:rPr>
            </w:r>
            <w:r/>
          </w:p>
        </w:tc>
        <w:tc>
          <w:tcPr>
            <w:tcBorders>
              <w:top w:val="single" w:color="000000" w:sz="4" w:space="0"/>
              <w:left w:val="single" w:color="000000" w:sz="4" w:space="0"/>
              <w:bottom w:val="single" w:color="000000" w:sz="4" w:space="0"/>
              <w:right w:val="single" w:color="000000" w:sz="4" w:space="0"/>
            </w:tcBorders>
            <w:tcW w:w="2835" w:type="dxa"/>
            <w:vAlign w:val="center"/>
            <w:textDirection w:val="lrTb"/>
            <w:noWrap/>
          </w:tcPr>
          <w:p>
            <w:pPr>
              <w:rPr>
                <w:rFonts w:hint="eastAsia" w:ascii="宋体" w:hAnsi="宋体" w:eastAsia="宋体" w:cs="宋体"/>
                <w:bCs/>
                <w:color w:val="auto"/>
                <w:highlight w:val="none"/>
              </w:rPr>
            </w:pPr>
            <w:r>
              <w:rPr>
                <w:rFonts w:hint="eastAsia" w:ascii="宋体" w:hAnsi="宋体" w:eastAsia="宋体" w:cs="宋体"/>
                <w:bCs/>
                <w:color w:val="auto"/>
                <w:highlight w:val="none"/>
              </w:rPr>
            </w:r>
            <w:r/>
          </w:p>
        </w:tc>
        <w:tc>
          <w:tcPr>
            <w:tcBorders>
              <w:top w:val="single" w:color="000000" w:sz="4" w:space="0"/>
              <w:left w:val="single" w:color="000000" w:sz="4" w:space="0"/>
              <w:bottom w:val="single" w:color="000000" w:sz="4" w:space="0"/>
              <w:right w:val="single" w:color="000000" w:sz="4" w:space="0"/>
            </w:tcBorders>
            <w:tcW w:w="2835" w:type="dxa"/>
            <w:vAlign w:val="center"/>
            <w:textDirection w:val="lrTb"/>
            <w:noWrap/>
          </w:tcPr>
          <w:p>
            <w:pPr>
              <w:jc w:val="center"/>
              <w:rPr>
                <w:rFonts w:hint="eastAsia" w:ascii="宋体" w:hAnsi="宋体" w:eastAsia="宋体" w:cs="宋体"/>
                <w:bCs/>
                <w:color w:val="auto"/>
                <w:highlight w:val="none"/>
              </w:rPr>
            </w:pPr>
            <w:r>
              <w:rPr>
                <w:rFonts w:hint="eastAsia" w:ascii="宋体" w:hAnsi="宋体" w:eastAsia="宋体" w:cs="宋体"/>
                <w:bCs/>
                <w:color w:val="auto"/>
                <w:highlight w:val="none"/>
              </w:rPr>
            </w:r>
            <w:r/>
          </w:p>
        </w:tc>
        <w:tc>
          <w:tcPr>
            <w:tcBorders>
              <w:top w:val="single" w:color="000000" w:sz="4" w:space="0"/>
              <w:left w:val="single" w:color="000000" w:sz="4" w:space="0"/>
              <w:bottom w:val="single" w:color="000000" w:sz="4" w:space="0"/>
              <w:right w:val="single" w:color="000000" w:sz="4" w:space="0"/>
            </w:tcBorders>
            <w:tcW w:w="2310" w:type="dxa"/>
            <w:vAlign w:val="center"/>
            <w:textDirection w:val="lrTb"/>
            <w:noWrap/>
          </w:tcPr>
          <w:p>
            <w:pPr>
              <w:jc w:val="center"/>
              <w:rPr>
                <w:rFonts w:hint="eastAsia" w:ascii="宋体" w:hAnsi="宋体" w:eastAsia="宋体" w:cs="宋体"/>
                <w:bCs/>
                <w:color w:val="auto"/>
                <w:highlight w:val="none"/>
              </w:rPr>
            </w:pPr>
            <w:r>
              <w:rPr>
                <w:rFonts w:hint="eastAsia" w:ascii="宋体" w:hAnsi="宋体" w:eastAsia="宋体" w:cs="宋体"/>
                <w:bCs/>
                <w:color w:val="auto"/>
                <w:highlight w:val="none"/>
              </w:rPr>
            </w:r>
            <w:r/>
          </w:p>
        </w:tc>
      </w:tr>
    </w:tbl>
    <w:p>
      <w:pPr>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r>
      <w:r/>
    </w:p>
    <w:p>
      <w:pPr>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 xml:space="preserve">法定代表人或法定代表人授权代表签字或盖章：</w:t>
      </w:r>
      <w:r/>
    </w:p>
    <w:p>
      <w:pPr>
        <w:rPr>
          <w:rFonts w:hint="eastAsia" w:ascii="宋体" w:hAnsi="宋体" w:eastAsia="宋体" w:cs="宋体"/>
          <w:bCs/>
          <w:color w:val="auto"/>
          <w:sz w:val="30"/>
          <w:highlight w:val="none"/>
        </w:rPr>
      </w:pPr>
      <w:r>
        <w:rPr>
          <w:rFonts w:hint="eastAsia" w:ascii="宋体" w:hAnsi="宋体" w:eastAsia="宋体" w:cs="宋体"/>
          <w:bCs/>
          <w:color w:val="auto"/>
          <w:sz w:val="30"/>
          <w:highlight w:val="none"/>
        </w:rPr>
      </w:r>
      <w:r/>
    </w:p>
    <w:p>
      <w:pPr>
        <w:rPr>
          <w:rFonts w:hint="eastAsia" w:ascii="宋体" w:hAnsi="宋体" w:eastAsia="宋体" w:cs="宋体"/>
          <w:bCs/>
          <w:color w:val="auto"/>
          <w:sz w:val="24"/>
          <w:szCs w:val="24"/>
          <w:highlight w:val="none"/>
        </w:rPr>
        <w:outlineLvl w:val="9"/>
      </w:pPr>
      <w:r>
        <w:rPr>
          <w:rFonts w:hint="eastAsia" w:ascii="宋体" w:hAnsi="宋体" w:eastAsia="宋体" w:cs="宋体"/>
          <w:bCs/>
          <w:color w:val="auto"/>
          <w:sz w:val="24"/>
          <w:szCs w:val="24"/>
          <w:highlight w:val="none"/>
        </w:rPr>
        <w:t xml:space="preserve">注：（1）本表不得删除；</w:t>
      </w:r>
      <w:r/>
    </w:p>
    <w:p>
      <w:pPr>
        <w:ind w:firstLine="480"/>
        <w:rPr>
          <w:rFonts w:hint="eastAsia" w:ascii="宋体" w:hAnsi="宋体" w:eastAsia="宋体" w:cs="宋体"/>
          <w:bCs/>
          <w:color w:val="auto"/>
          <w:sz w:val="24"/>
          <w:szCs w:val="24"/>
          <w:highlight w:val="none"/>
        </w:rPr>
        <w:outlineLvl w:val="9"/>
      </w:pPr>
      <w:r>
        <w:rPr>
          <w:rFonts w:hint="eastAsia" w:ascii="宋体" w:hAnsi="宋体" w:eastAsia="宋体" w:cs="宋体"/>
          <w:bCs/>
          <w:color w:val="auto"/>
          <w:sz w:val="24"/>
          <w:szCs w:val="24"/>
          <w:highlight w:val="none"/>
        </w:rPr>
        <w:t xml:space="preserve">（2）如无任何服务偏离，请于本表“偏离说明”中注明“无偏离”；</w:t>
      </w:r>
      <w:r/>
    </w:p>
    <w:p>
      <w:pPr>
        <w:rPr>
          <w:rFonts w:hint="eastAsia" w:ascii="宋体" w:hAnsi="宋体" w:eastAsia="宋体" w:cs="宋体"/>
          <w:bCs/>
          <w:color w:val="auto"/>
          <w:sz w:val="24"/>
          <w:szCs w:val="24"/>
          <w:highlight w:val="none"/>
        </w:rPr>
        <w:outlineLvl w:val="9"/>
      </w:pPr>
      <w:r>
        <w:rPr>
          <w:rFonts w:hint="eastAsia" w:ascii="宋体" w:hAnsi="宋体" w:eastAsia="宋体" w:cs="宋体"/>
          <w:bCs/>
          <w:color w:val="auto"/>
          <w:sz w:val="24"/>
          <w:szCs w:val="24"/>
          <w:highlight w:val="none"/>
        </w:rPr>
        <w:t xml:space="preserve">   </w:t>
      </w:r>
      <w:r>
        <w:rPr>
          <w:rFonts w:hint="eastAsia" w:ascii="宋体" w:hAnsi="宋体" w:eastAsia="宋体" w:cs="宋体"/>
          <w:bCs/>
          <w:color w:val="auto"/>
          <w:sz w:val="24"/>
          <w:szCs w:val="24"/>
          <w:highlight w:val="none"/>
          <w:lang w:val="en-US" w:eastAsia="zh-CN"/>
        </w:rPr>
        <w:t xml:space="preserve"> </w:t>
      </w:r>
      <w:r>
        <w:rPr>
          <w:rFonts w:hint="eastAsia" w:ascii="宋体" w:hAnsi="宋体" w:eastAsia="宋体" w:cs="宋体"/>
          <w:bCs/>
          <w:color w:val="auto"/>
          <w:sz w:val="24"/>
          <w:szCs w:val="24"/>
          <w:highlight w:val="none"/>
        </w:rPr>
        <w:t xml:space="preserve">（3）如有服务偏离项，请于本表中列明偏离内容，如需要可自行延长，其余无偏离内容不须赘述。</w:t>
      </w:r>
      <w:r/>
    </w:p>
    <w:p>
      <w:pPr>
        <w:ind w:firstLine="420"/>
        <w:rPr>
          <w:rFonts w:hint="eastAsia" w:ascii="宋体" w:hAnsi="宋体" w:eastAsia="宋体" w:cs="宋体"/>
          <w:bCs/>
          <w:color w:val="auto"/>
          <w:sz w:val="24"/>
          <w:szCs w:val="24"/>
          <w:highlight w:val="none"/>
        </w:rPr>
        <w:outlineLvl w:val="9"/>
      </w:pPr>
      <w:r>
        <w:rPr>
          <w:rFonts w:hint="eastAsia" w:ascii="宋体" w:hAnsi="宋体" w:eastAsia="宋体" w:cs="宋体"/>
          <w:bCs/>
          <w:color w:val="auto"/>
          <w:sz w:val="24"/>
          <w:szCs w:val="24"/>
          <w:highlight w:val="none"/>
        </w:rPr>
      </w:r>
      <w:r/>
    </w:p>
    <w:p>
      <w:pPr>
        <w:ind w:firstLine="420"/>
        <w:rPr>
          <w:rFonts w:hint="eastAsia" w:ascii="宋体" w:hAnsi="宋体" w:eastAsia="宋体" w:cs="宋体"/>
          <w:bCs/>
          <w:color w:val="auto"/>
          <w:sz w:val="24"/>
          <w:szCs w:val="24"/>
          <w:highlight w:val="none"/>
        </w:rPr>
        <w:outlineLvl w:val="9"/>
      </w:pPr>
      <w:r>
        <w:rPr>
          <w:rFonts w:hint="eastAsia" w:ascii="宋体" w:hAnsi="宋体" w:eastAsia="宋体" w:cs="宋体"/>
          <w:bCs/>
          <w:color w:val="auto"/>
          <w:sz w:val="24"/>
          <w:szCs w:val="24"/>
          <w:highlight w:val="none"/>
        </w:rPr>
      </w:r>
      <w:r/>
    </w:p>
    <w:p>
      <w:pPr>
        <w:jc w:val="left"/>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br w:type="page" w:clear="all"/>
      </w:r>
      <w:r>
        <w:rPr>
          <w:rFonts w:hint="eastAsia" w:ascii="宋体" w:hAnsi="宋体" w:eastAsia="宋体" w:cs="宋体"/>
          <w:bCs/>
          <w:color w:val="auto"/>
          <w:sz w:val="24"/>
          <w:szCs w:val="24"/>
          <w:highlight w:val="none"/>
        </w:rPr>
        <w:t xml:space="preserve">（十）项目管理机构配备情况表</w:t>
      </w:r>
      <w:r>
        <w:rPr>
          <w:rFonts w:hint="eastAsia" w:ascii="宋体" w:hAnsi="宋体" w:eastAsia="宋体" w:cs="宋体"/>
          <w:bCs/>
          <w:color w:val="auto"/>
          <w:sz w:val="24"/>
          <w:szCs w:val="24"/>
          <w:highlight w:val="none"/>
          <w:lang w:eastAsia="zh-CN"/>
        </w:rPr>
        <w:t xml:space="preserve">（</w:t>
      </w:r>
      <w:r>
        <w:rPr>
          <w:rFonts w:hint="eastAsia" w:ascii="宋体" w:hAnsi="宋体" w:eastAsia="宋体" w:cs="宋体"/>
          <w:bCs/>
          <w:color w:val="auto"/>
          <w:sz w:val="24"/>
          <w:szCs w:val="24"/>
          <w:highlight w:val="none"/>
        </w:rPr>
        <w:t xml:space="preserve">格式</w:t>
      </w:r>
      <w:r>
        <w:rPr>
          <w:rFonts w:hint="eastAsia" w:ascii="宋体" w:hAnsi="宋体" w:eastAsia="宋体" w:cs="宋体"/>
          <w:bCs/>
          <w:color w:val="auto"/>
          <w:sz w:val="24"/>
          <w:szCs w:val="24"/>
          <w:highlight w:val="none"/>
          <w:lang w:eastAsia="zh-CN"/>
        </w:rPr>
        <w:t xml:space="preserve">）</w:t>
      </w:r>
      <w:r/>
    </w:p>
    <w:p>
      <w:pPr>
        <w:jc w:val="center"/>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r>
      <w:r/>
    </w:p>
    <w:p>
      <w:pPr>
        <w:jc w:val="center"/>
        <w:rPr>
          <w:rFonts w:hint="eastAsia" w:ascii="宋体" w:hAnsi="宋体" w:eastAsia="宋体" w:cs="宋体"/>
          <w:bCs/>
          <w:color w:val="auto"/>
          <w:sz w:val="28"/>
          <w:szCs w:val="28"/>
          <w:highlight w:val="none"/>
        </w:rPr>
        <w:outlineLvl w:val="9"/>
      </w:pPr>
      <w:r>
        <w:rPr>
          <w:rFonts w:hint="eastAsia" w:ascii="宋体" w:hAnsi="宋体" w:eastAsia="宋体" w:cs="宋体"/>
          <w:bCs/>
          <w:color w:val="auto"/>
          <w:sz w:val="28"/>
          <w:szCs w:val="28"/>
          <w:highlight w:val="none"/>
        </w:rPr>
        <w:t xml:space="preserve">项目管理机构配备情况表</w:t>
      </w:r>
      <w:r/>
    </w:p>
    <w:p>
      <w:pPr>
        <w:pStyle w:val="787"/>
        <w:ind w:firstLine="210"/>
        <w:rPr>
          <w:rFonts w:hint="eastAsia" w:ascii="宋体" w:hAnsi="宋体" w:eastAsia="宋体" w:cs="宋体"/>
          <w:color w:val="auto"/>
          <w:highlight w:val="none"/>
        </w:rPr>
      </w:pPr>
      <w:r>
        <w:rPr>
          <w:rFonts w:hint="eastAsia" w:ascii="宋体" w:hAnsi="宋体" w:eastAsia="宋体" w:cs="宋体"/>
          <w:color w:val="auto"/>
          <w:highlight w:val="none"/>
        </w:rPr>
      </w:r>
      <w:r/>
    </w:p>
    <w:p>
      <w:pPr>
        <w:spacing w:line="360" w:lineRule="auto"/>
        <w:rPr>
          <w:rFonts w:hint="eastAsia" w:ascii="宋体" w:hAnsi="宋体" w:eastAsia="宋体" w:cs="宋体"/>
          <w:bCs/>
          <w:color w:val="auto"/>
          <w:szCs w:val="21"/>
          <w:highlight w:val="none"/>
        </w:rPr>
      </w:pPr>
      <w:r>
        <w:rPr>
          <w:rFonts w:hint="eastAsia" w:ascii="宋体" w:hAnsi="宋体" w:eastAsia="宋体" w:cs="宋体"/>
          <w:bCs/>
          <w:color w:val="auto"/>
          <w:sz w:val="24"/>
          <w:szCs w:val="24"/>
          <w:highlight w:val="none"/>
        </w:rPr>
        <w:t xml:space="preserve">供应商名称（盖章）                                       项目编号： </w:t>
      </w:r>
      <w:r/>
    </w:p>
    <w:tbl>
      <w:tblPr>
        <w:tblStyle w:val="694"/>
        <w:tblW w:w="0" w:type="auto"/>
        <w:tblInd w:w="-216"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741"/>
        <w:gridCol w:w="1047"/>
        <w:gridCol w:w="730"/>
        <w:gridCol w:w="709"/>
        <w:gridCol w:w="1477"/>
        <w:gridCol w:w="1236"/>
        <w:gridCol w:w="1236"/>
        <w:gridCol w:w="1857"/>
        <w:gridCol w:w="932"/>
      </w:tblGrid>
      <w:tr>
        <w:trPr>
          <w:trHeight w:val="607"/>
        </w:trPr>
        <w:tc>
          <w:tcPr>
            <w:tcW w:w="741" w:type="dxa"/>
            <w:vAlign w:val="center"/>
            <w:textDirection w:val="lrTb"/>
            <w:noWrap/>
          </w:tcPr>
          <w:p>
            <w:pPr>
              <w:jc w:val="center"/>
              <w:spacing w:line="300" w:lineRule="exact"/>
              <w:rPr>
                <w:rFonts w:hint="eastAsia" w:ascii="宋体" w:hAnsi="宋体" w:eastAsia="宋体" w:cs="宋体"/>
                <w:color w:val="auto"/>
                <w:spacing w:val="20"/>
                <w:sz w:val="24"/>
                <w:highlight w:val="none"/>
              </w:rPr>
            </w:pPr>
            <w:r>
              <w:rPr>
                <w:rFonts w:hint="eastAsia" w:ascii="宋体" w:hAnsi="宋体" w:eastAsia="宋体" w:cs="宋体"/>
                <w:color w:val="auto"/>
                <w:spacing w:val="20"/>
                <w:sz w:val="24"/>
                <w:highlight w:val="none"/>
              </w:rPr>
              <w:t xml:space="preserve">序号</w:t>
            </w:r>
            <w:r/>
          </w:p>
        </w:tc>
        <w:tc>
          <w:tcPr>
            <w:tcW w:w="1047" w:type="dxa"/>
            <w:vAlign w:val="center"/>
            <w:textDirection w:val="lrTb"/>
            <w:noWrap/>
          </w:tcPr>
          <w:p>
            <w:pPr>
              <w:jc w:val="center"/>
              <w:spacing w:line="300" w:lineRule="exact"/>
              <w:rPr>
                <w:rFonts w:hint="eastAsia" w:ascii="宋体" w:hAnsi="宋体" w:eastAsia="宋体" w:cs="宋体"/>
                <w:color w:val="auto"/>
                <w:spacing w:val="20"/>
                <w:sz w:val="24"/>
                <w:highlight w:val="none"/>
              </w:rPr>
            </w:pPr>
            <w:r>
              <w:rPr>
                <w:rFonts w:hint="eastAsia" w:ascii="宋体" w:hAnsi="宋体" w:eastAsia="宋体" w:cs="宋体"/>
                <w:color w:val="auto"/>
                <w:spacing w:val="20"/>
                <w:sz w:val="24"/>
                <w:highlight w:val="none"/>
              </w:rPr>
              <w:t xml:space="preserve">姓名</w:t>
            </w:r>
            <w:r/>
          </w:p>
        </w:tc>
        <w:tc>
          <w:tcPr>
            <w:tcW w:w="730" w:type="dxa"/>
            <w:vAlign w:val="center"/>
            <w:textDirection w:val="lrTb"/>
            <w:noWrap/>
          </w:tcPr>
          <w:p>
            <w:pPr>
              <w:jc w:val="center"/>
              <w:spacing w:line="300" w:lineRule="exact"/>
              <w:rPr>
                <w:rFonts w:hint="eastAsia" w:ascii="宋体" w:hAnsi="宋体" w:eastAsia="宋体" w:cs="宋体"/>
                <w:color w:val="auto"/>
                <w:spacing w:val="20"/>
                <w:sz w:val="24"/>
                <w:highlight w:val="none"/>
              </w:rPr>
            </w:pPr>
            <w:r>
              <w:rPr>
                <w:rFonts w:hint="eastAsia" w:ascii="宋体" w:hAnsi="宋体" w:eastAsia="宋体" w:cs="宋体"/>
                <w:color w:val="auto"/>
                <w:spacing w:val="20"/>
                <w:sz w:val="24"/>
                <w:highlight w:val="none"/>
              </w:rPr>
              <w:t xml:space="preserve">性别</w:t>
            </w:r>
            <w:r/>
          </w:p>
        </w:tc>
        <w:tc>
          <w:tcPr>
            <w:tcW w:w="709" w:type="dxa"/>
            <w:vAlign w:val="center"/>
            <w:textDirection w:val="lrTb"/>
            <w:noWrap/>
          </w:tcPr>
          <w:p>
            <w:pPr>
              <w:jc w:val="center"/>
              <w:spacing w:line="300" w:lineRule="exact"/>
              <w:rPr>
                <w:rFonts w:hint="eastAsia" w:ascii="宋体" w:hAnsi="宋体" w:eastAsia="宋体" w:cs="宋体"/>
                <w:color w:val="auto"/>
                <w:spacing w:val="20"/>
                <w:sz w:val="24"/>
                <w:highlight w:val="none"/>
              </w:rPr>
            </w:pPr>
            <w:r>
              <w:rPr>
                <w:rFonts w:hint="eastAsia" w:ascii="宋体" w:hAnsi="宋体" w:eastAsia="宋体" w:cs="宋体"/>
                <w:color w:val="auto"/>
                <w:spacing w:val="20"/>
                <w:sz w:val="24"/>
                <w:highlight w:val="none"/>
              </w:rPr>
              <w:t xml:space="preserve">年龄</w:t>
            </w:r>
            <w:r/>
          </w:p>
        </w:tc>
        <w:tc>
          <w:tcPr>
            <w:tcW w:w="1477" w:type="dxa"/>
            <w:vAlign w:val="center"/>
            <w:textDirection w:val="lrTb"/>
            <w:noWrap/>
          </w:tcPr>
          <w:p>
            <w:pPr>
              <w:jc w:val="center"/>
              <w:spacing w:line="300" w:lineRule="exact"/>
              <w:rPr>
                <w:rFonts w:hint="eastAsia" w:ascii="宋体" w:hAnsi="宋体" w:eastAsia="宋体" w:cs="宋体"/>
                <w:color w:val="auto"/>
                <w:spacing w:val="20"/>
                <w:sz w:val="24"/>
                <w:highlight w:val="none"/>
              </w:rPr>
            </w:pPr>
            <w:r>
              <w:rPr>
                <w:rFonts w:hint="eastAsia" w:ascii="宋体" w:hAnsi="宋体" w:eastAsia="宋体" w:cs="宋体"/>
                <w:color w:val="auto"/>
                <w:spacing w:val="20"/>
                <w:sz w:val="24"/>
                <w:highlight w:val="none"/>
              </w:rPr>
              <w:t xml:space="preserve">岗位名称</w:t>
            </w:r>
            <w:r/>
          </w:p>
        </w:tc>
        <w:tc>
          <w:tcPr>
            <w:tcW w:w="1236" w:type="dxa"/>
            <w:vAlign w:val="center"/>
            <w:textDirection w:val="lrTb"/>
            <w:noWrap/>
          </w:tcPr>
          <w:p>
            <w:pPr>
              <w:jc w:val="center"/>
              <w:spacing w:line="300" w:lineRule="exact"/>
              <w:rPr>
                <w:rFonts w:hint="eastAsia" w:ascii="宋体" w:hAnsi="宋体" w:eastAsia="宋体" w:cs="宋体"/>
                <w:color w:val="auto"/>
                <w:spacing w:val="20"/>
                <w:sz w:val="24"/>
                <w:highlight w:val="none"/>
              </w:rPr>
            </w:pPr>
            <w:r>
              <w:rPr>
                <w:rFonts w:hint="eastAsia" w:ascii="宋体" w:hAnsi="宋体" w:eastAsia="宋体" w:cs="宋体"/>
                <w:color w:val="auto"/>
                <w:spacing w:val="20"/>
                <w:sz w:val="24"/>
                <w:highlight w:val="none"/>
              </w:rPr>
              <w:t xml:space="preserve">学历</w:t>
            </w:r>
            <w:r/>
          </w:p>
        </w:tc>
        <w:tc>
          <w:tcPr>
            <w:tcW w:w="1236" w:type="dxa"/>
            <w:vAlign w:val="center"/>
            <w:textDirection w:val="lrTb"/>
            <w:noWrap/>
          </w:tcPr>
          <w:p>
            <w:pPr>
              <w:jc w:val="center"/>
              <w:spacing w:line="300" w:lineRule="exact"/>
              <w:rPr>
                <w:rFonts w:hint="eastAsia" w:ascii="宋体" w:hAnsi="宋体" w:eastAsia="宋体" w:cs="宋体"/>
                <w:color w:val="auto"/>
                <w:spacing w:val="20"/>
                <w:sz w:val="24"/>
                <w:highlight w:val="none"/>
              </w:rPr>
            </w:pPr>
            <w:r>
              <w:rPr>
                <w:rFonts w:hint="eastAsia" w:ascii="宋体" w:hAnsi="宋体" w:eastAsia="宋体" w:cs="宋体"/>
                <w:color w:val="auto"/>
                <w:spacing w:val="20"/>
                <w:sz w:val="24"/>
                <w:highlight w:val="none"/>
              </w:rPr>
              <w:t xml:space="preserve">职称</w:t>
            </w:r>
            <w:r/>
          </w:p>
        </w:tc>
        <w:tc>
          <w:tcPr>
            <w:tcW w:w="1857" w:type="dxa"/>
            <w:vAlign w:val="center"/>
            <w:textDirection w:val="lrTb"/>
            <w:noWrap/>
          </w:tcPr>
          <w:p>
            <w:pPr>
              <w:jc w:val="center"/>
              <w:spacing w:line="300" w:lineRule="exact"/>
              <w:rPr>
                <w:rFonts w:hint="eastAsia" w:ascii="宋体" w:hAnsi="宋体" w:eastAsia="宋体" w:cs="宋体"/>
                <w:color w:val="auto"/>
                <w:spacing w:val="20"/>
                <w:sz w:val="24"/>
                <w:highlight w:val="none"/>
              </w:rPr>
            </w:pPr>
            <w:r>
              <w:rPr>
                <w:rFonts w:hint="eastAsia" w:ascii="宋体" w:hAnsi="宋体" w:eastAsia="宋体" w:cs="宋体"/>
                <w:color w:val="auto"/>
                <w:spacing w:val="20"/>
                <w:sz w:val="24"/>
                <w:highlight w:val="none"/>
              </w:rPr>
              <w:t xml:space="preserve">主要资历、经验及承担过的项目</w:t>
            </w:r>
            <w:r/>
          </w:p>
        </w:tc>
        <w:tc>
          <w:tcPr>
            <w:tcW w:w="932" w:type="dxa"/>
            <w:vAlign w:val="center"/>
            <w:textDirection w:val="lrTb"/>
            <w:noWrap/>
          </w:tcPr>
          <w:p>
            <w:pPr>
              <w:jc w:val="center"/>
              <w:spacing w:line="300" w:lineRule="exact"/>
              <w:rPr>
                <w:rFonts w:hint="eastAsia" w:ascii="宋体" w:hAnsi="宋体" w:eastAsia="宋体" w:cs="宋体"/>
                <w:color w:val="auto"/>
                <w:spacing w:val="20"/>
                <w:sz w:val="24"/>
                <w:highlight w:val="none"/>
              </w:rPr>
            </w:pPr>
            <w:r>
              <w:rPr>
                <w:rFonts w:hint="eastAsia" w:ascii="宋体" w:hAnsi="宋体" w:eastAsia="宋体" w:cs="宋体"/>
                <w:color w:val="auto"/>
                <w:spacing w:val="20"/>
                <w:sz w:val="24"/>
                <w:highlight w:val="none"/>
              </w:rPr>
              <w:t xml:space="preserve">备注</w:t>
            </w:r>
            <w:r/>
          </w:p>
        </w:tc>
      </w:tr>
      <w:tr>
        <w:trPr>
          <w:trHeight w:val="521"/>
        </w:trPr>
        <w:tc>
          <w:tcPr>
            <w:tcW w:w="741" w:type="dxa"/>
            <w:vAlign w:val="center"/>
            <w:textDirection w:val="lrTb"/>
            <w:noWrap/>
          </w:tcPr>
          <w:p>
            <w:pPr>
              <w:jc w:val="cente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w:t>
            </w:r>
            <w:r/>
          </w:p>
        </w:tc>
        <w:tc>
          <w:tcPr>
            <w:tcW w:w="1047" w:type="dxa"/>
            <w:vAlign w:val="center"/>
            <w:textDirection w:val="lrTb"/>
            <w:noWrap/>
          </w:tcPr>
          <w:p>
            <w:pPr>
              <w:jc w:val="cente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730" w:type="dxa"/>
            <w:vAlign w:val="center"/>
            <w:textDirection w:val="lrTb"/>
            <w:noWrap/>
          </w:tcPr>
          <w:p>
            <w:pPr>
              <w:jc w:val="cente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709" w:type="dxa"/>
            <w:vAlign w:val="center"/>
            <w:textDirection w:val="lrTb"/>
            <w:noWrap/>
          </w:tcPr>
          <w:p>
            <w:pPr>
              <w:jc w:val="cente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1477" w:type="dxa"/>
            <w:vAlign w:val="center"/>
            <w:textDirection w:val="lrTb"/>
            <w:noWrap/>
          </w:tcPr>
          <w:p>
            <w:pPr>
              <w:jc w:val="cente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1236" w:type="dxa"/>
            <w:vAlign w:val="center"/>
            <w:textDirection w:val="lrTb"/>
            <w:noWrap/>
          </w:tcPr>
          <w:p>
            <w:pPr>
              <w:jc w:val="cente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1236" w:type="dxa"/>
            <w:vAlign w:val="center"/>
            <w:textDirection w:val="lrTb"/>
            <w:noWrap/>
          </w:tcPr>
          <w:p>
            <w:pPr>
              <w:jc w:val="cente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1857" w:type="dxa"/>
            <w:vAlign w:val="center"/>
            <w:textDirection w:val="lrTb"/>
            <w:noWrap/>
          </w:tcPr>
          <w:p>
            <w:pPr>
              <w:jc w:val="cente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932" w:type="dxa"/>
            <w:vAlign w:val="center"/>
            <w:textDirection w:val="lrTb"/>
            <w:noWrap/>
          </w:tcPr>
          <w:p>
            <w:pPr>
              <w:jc w:val="cente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r>
      <w:tr>
        <w:trPr>
          <w:trHeight w:val="457"/>
        </w:trPr>
        <w:tc>
          <w:tcPr>
            <w:tcW w:w="741" w:type="dxa"/>
            <w:vAlign w:val="center"/>
            <w:textDirection w:val="lrTb"/>
            <w:noWrap/>
          </w:tcPr>
          <w:p>
            <w:pPr>
              <w:jc w:val="cente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w:t>
            </w:r>
            <w:r/>
          </w:p>
        </w:tc>
        <w:tc>
          <w:tcPr>
            <w:tcW w:w="1047" w:type="dxa"/>
            <w:vAlign w:val="center"/>
            <w:textDirection w:val="lrTb"/>
            <w:noWrap/>
          </w:tcPr>
          <w:p>
            <w:pPr>
              <w:jc w:val="cente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730" w:type="dxa"/>
            <w:vAlign w:val="center"/>
            <w:textDirection w:val="lrTb"/>
            <w:noWrap/>
          </w:tcPr>
          <w:p>
            <w:pPr>
              <w:jc w:val="cente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709" w:type="dxa"/>
            <w:vAlign w:val="center"/>
            <w:textDirection w:val="lrTb"/>
            <w:noWrap/>
          </w:tcPr>
          <w:p>
            <w:pPr>
              <w:jc w:val="cente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1477" w:type="dxa"/>
            <w:vAlign w:val="center"/>
            <w:textDirection w:val="lrTb"/>
            <w:noWrap/>
          </w:tcPr>
          <w:p>
            <w:pPr>
              <w:jc w:val="cente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1236" w:type="dxa"/>
            <w:vAlign w:val="center"/>
            <w:textDirection w:val="lrTb"/>
            <w:noWrap/>
          </w:tcPr>
          <w:p>
            <w:pPr>
              <w:jc w:val="cente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1236" w:type="dxa"/>
            <w:vAlign w:val="center"/>
            <w:textDirection w:val="lrTb"/>
            <w:noWrap/>
          </w:tcPr>
          <w:p>
            <w:pPr>
              <w:jc w:val="cente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1857" w:type="dxa"/>
            <w:vAlign w:val="center"/>
            <w:textDirection w:val="lrTb"/>
            <w:noWrap/>
          </w:tcPr>
          <w:p>
            <w:pPr>
              <w:jc w:val="cente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932" w:type="dxa"/>
            <w:vAlign w:val="center"/>
            <w:textDirection w:val="lrTb"/>
            <w:noWrap/>
          </w:tcPr>
          <w:p>
            <w:pPr>
              <w:jc w:val="cente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r>
      <w:tr>
        <w:trPr>
          <w:trHeight w:val="463"/>
        </w:trPr>
        <w:tc>
          <w:tcPr>
            <w:tcW w:w="741" w:type="dxa"/>
            <w:vAlign w:val="center"/>
            <w:textDirection w:val="lrTb"/>
            <w:noWrap/>
          </w:tcPr>
          <w:p>
            <w:pPr>
              <w:jc w:val="cente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w:t>
            </w:r>
            <w:r/>
          </w:p>
        </w:tc>
        <w:tc>
          <w:tcPr>
            <w:tcW w:w="1047" w:type="dxa"/>
            <w:vAlign w:val="center"/>
            <w:textDirection w:val="lrTb"/>
            <w:noWrap/>
          </w:tcPr>
          <w:p>
            <w:pPr>
              <w:jc w:val="cente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730" w:type="dxa"/>
            <w:vAlign w:val="center"/>
            <w:textDirection w:val="lrTb"/>
            <w:noWrap/>
          </w:tcPr>
          <w:p>
            <w:pPr>
              <w:jc w:val="cente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709" w:type="dxa"/>
            <w:vAlign w:val="center"/>
            <w:textDirection w:val="lrTb"/>
            <w:noWrap/>
          </w:tcPr>
          <w:p>
            <w:pPr>
              <w:jc w:val="cente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1477" w:type="dxa"/>
            <w:vAlign w:val="center"/>
            <w:textDirection w:val="lrTb"/>
            <w:noWrap/>
          </w:tcPr>
          <w:p>
            <w:pPr>
              <w:jc w:val="cente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1236" w:type="dxa"/>
            <w:vAlign w:val="center"/>
            <w:textDirection w:val="lrTb"/>
            <w:noWrap/>
          </w:tcPr>
          <w:p>
            <w:pPr>
              <w:jc w:val="cente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1236" w:type="dxa"/>
            <w:vAlign w:val="center"/>
            <w:textDirection w:val="lrTb"/>
            <w:noWrap/>
          </w:tcPr>
          <w:p>
            <w:pPr>
              <w:jc w:val="cente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1857" w:type="dxa"/>
            <w:vAlign w:val="center"/>
            <w:textDirection w:val="lrTb"/>
            <w:noWrap/>
          </w:tcPr>
          <w:p>
            <w:pPr>
              <w:jc w:val="cente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932" w:type="dxa"/>
            <w:vAlign w:val="center"/>
            <w:textDirection w:val="lrTb"/>
            <w:noWrap/>
          </w:tcPr>
          <w:p>
            <w:pPr>
              <w:jc w:val="cente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r>
      <w:tr>
        <w:trPr>
          <w:trHeight w:val="441"/>
        </w:trPr>
        <w:tc>
          <w:tcPr>
            <w:tcW w:w="741" w:type="dxa"/>
            <w:vAlign w:val="center"/>
            <w:textDirection w:val="lrTb"/>
            <w:noWrap/>
          </w:tcPr>
          <w:p>
            <w:pPr>
              <w:jc w:val="cente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4</w:t>
            </w:r>
            <w:r/>
          </w:p>
        </w:tc>
        <w:tc>
          <w:tcPr>
            <w:tcW w:w="1047" w:type="dxa"/>
            <w:vAlign w:val="center"/>
            <w:textDirection w:val="lrTb"/>
            <w:noWrap/>
          </w:tcPr>
          <w:p>
            <w:pPr>
              <w:jc w:val="cente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730" w:type="dxa"/>
            <w:vAlign w:val="center"/>
            <w:textDirection w:val="lrTb"/>
            <w:noWrap/>
          </w:tcPr>
          <w:p>
            <w:pPr>
              <w:jc w:val="cente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709" w:type="dxa"/>
            <w:vAlign w:val="center"/>
            <w:textDirection w:val="lrTb"/>
            <w:noWrap/>
          </w:tcPr>
          <w:p>
            <w:pPr>
              <w:jc w:val="cente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1477" w:type="dxa"/>
            <w:vAlign w:val="center"/>
            <w:textDirection w:val="lrTb"/>
            <w:noWrap/>
          </w:tcPr>
          <w:p>
            <w:pPr>
              <w:jc w:val="cente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1236" w:type="dxa"/>
            <w:vAlign w:val="center"/>
            <w:textDirection w:val="lrTb"/>
            <w:noWrap/>
          </w:tcPr>
          <w:p>
            <w:pPr>
              <w:jc w:val="cente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1236" w:type="dxa"/>
            <w:vAlign w:val="center"/>
            <w:textDirection w:val="lrTb"/>
            <w:noWrap/>
          </w:tcPr>
          <w:p>
            <w:pPr>
              <w:jc w:val="cente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1857" w:type="dxa"/>
            <w:vAlign w:val="center"/>
            <w:textDirection w:val="lrTb"/>
            <w:noWrap/>
          </w:tcPr>
          <w:p>
            <w:pPr>
              <w:jc w:val="cente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932" w:type="dxa"/>
            <w:vAlign w:val="center"/>
            <w:textDirection w:val="lrTb"/>
            <w:noWrap/>
          </w:tcPr>
          <w:p>
            <w:pPr>
              <w:jc w:val="cente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r>
      <w:tr>
        <w:trPr>
          <w:trHeight w:val="503"/>
        </w:trPr>
        <w:tc>
          <w:tcPr>
            <w:tcW w:w="741" w:type="dxa"/>
            <w:vAlign w:val="center"/>
            <w:textDirection w:val="lrTb"/>
            <w:noWrap/>
          </w:tcPr>
          <w:p>
            <w:pPr>
              <w:jc w:val="cente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5</w:t>
            </w:r>
            <w:r/>
          </w:p>
        </w:tc>
        <w:tc>
          <w:tcPr>
            <w:tcW w:w="1047" w:type="dxa"/>
            <w:vAlign w:val="center"/>
            <w:textDirection w:val="lrTb"/>
            <w:noWrap/>
          </w:tcPr>
          <w:p>
            <w:pPr>
              <w:jc w:val="cente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730" w:type="dxa"/>
            <w:vAlign w:val="center"/>
            <w:textDirection w:val="lrTb"/>
            <w:noWrap/>
          </w:tcPr>
          <w:p>
            <w:pPr>
              <w:jc w:val="cente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709" w:type="dxa"/>
            <w:vAlign w:val="center"/>
            <w:textDirection w:val="lrTb"/>
            <w:noWrap/>
          </w:tcPr>
          <w:p>
            <w:pPr>
              <w:jc w:val="cente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1477" w:type="dxa"/>
            <w:vAlign w:val="center"/>
            <w:textDirection w:val="lrTb"/>
            <w:noWrap/>
          </w:tcPr>
          <w:p>
            <w:pPr>
              <w:jc w:val="cente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1236" w:type="dxa"/>
            <w:vAlign w:val="center"/>
            <w:textDirection w:val="lrTb"/>
            <w:noWrap/>
          </w:tcPr>
          <w:p>
            <w:pPr>
              <w:jc w:val="cente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1236" w:type="dxa"/>
            <w:vAlign w:val="center"/>
            <w:textDirection w:val="lrTb"/>
            <w:noWrap/>
          </w:tcPr>
          <w:p>
            <w:pPr>
              <w:jc w:val="cente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1857" w:type="dxa"/>
            <w:vAlign w:val="center"/>
            <w:textDirection w:val="lrTb"/>
            <w:noWrap/>
          </w:tcPr>
          <w:p>
            <w:pPr>
              <w:jc w:val="cente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932" w:type="dxa"/>
            <w:vAlign w:val="center"/>
            <w:textDirection w:val="lrTb"/>
            <w:noWrap/>
          </w:tcPr>
          <w:p>
            <w:pPr>
              <w:jc w:val="cente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r>
      <w:tr>
        <w:trPr>
          <w:trHeight w:val="495"/>
        </w:trPr>
        <w:tc>
          <w:tcPr>
            <w:tcW w:w="741" w:type="dxa"/>
            <w:vAlign w:val="center"/>
            <w:textDirection w:val="lrTb"/>
            <w:noWrap/>
          </w:tcPr>
          <w:p>
            <w:pPr>
              <w:jc w:val="cente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6</w:t>
            </w:r>
            <w:r/>
          </w:p>
        </w:tc>
        <w:tc>
          <w:tcPr>
            <w:tcW w:w="1047" w:type="dxa"/>
            <w:vAlign w:val="center"/>
            <w:textDirection w:val="lrTb"/>
            <w:noWrap/>
          </w:tcPr>
          <w:p>
            <w:pPr>
              <w:jc w:val="cente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730" w:type="dxa"/>
            <w:vAlign w:val="center"/>
            <w:textDirection w:val="lrTb"/>
            <w:noWrap/>
          </w:tcPr>
          <w:p>
            <w:pPr>
              <w:jc w:val="cente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709" w:type="dxa"/>
            <w:vAlign w:val="center"/>
            <w:textDirection w:val="lrTb"/>
            <w:noWrap/>
          </w:tcPr>
          <w:p>
            <w:pPr>
              <w:jc w:val="cente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1477" w:type="dxa"/>
            <w:vAlign w:val="center"/>
            <w:textDirection w:val="lrTb"/>
            <w:noWrap/>
          </w:tcPr>
          <w:p>
            <w:pPr>
              <w:jc w:val="cente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1236" w:type="dxa"/>
            <w:vAlign w:val="center"/>
            <w:textDirection w:val="lrTb"/>
            <w:noWrap/>
          </w:tcPr>
          <w:p>
            <w:pPr>
              <w:jc w:val="cente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1236" w:type="dxa"/>
            <w:vAlign w:val="center"/>
            <w:textDirection w:val="lrTb"/>
            <w:noWrap/>
          </w:tcPr>
          <w:p>
            <w:pPr>
              <w:jc w:val="cente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1857" w:type="dxa"/>
            <w:vAlign w:val="center"/>
            <w:textDirection w:val="lrTb"/>
            <w:noWrap/>
          </w:tcPr>
          <w:p>
            <w:pPr>
              <w:jc w:val="cente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932" w:type="dxa"/>
            <w:vAlign w:val="center"/>
            <w:textDirection w:val="lrTb"/>
            <w:noWrap/>
          </w:tcPr>
          <w:p>
            <w:pPr>
              <w:jc w:val="cente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r>
      <w:tr>
        <w:trPr>
          <w:trHeight w:val="495"/>
        </w:trPr>
        <w:tc>
          <w:tcPr>
            <w:tcW w:w="741" w:type="dxa"/>
            <w:vAlign w:val="center"/>
            <w:textDirection w:val="lrTb"/>
            <w:noWrap/>
          </w:tcPr>
          <w:p>
            <w:pPr>
              <w:jc w:val="cente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7</w:t>
            </w:r>
            <w:r/>
          </w:p>
        </w:tc>
        <w:tc>
          <w:tcPr>
            <w:tcW w:w="1047" w:type="dxa"/>
            <w:vAlign w:val="center"/>
            <w:textDirection w:val="lrTb"/>
            <w:noWrap/>
          </w:tcPr>
          <w:p>
            <w:pPr>
              <w:jc w:val="cente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730" w:type="dxa"/>
            <w:vAlign w:val="center"/>
            <w:textDirection w:val="lrTb"/>
            <w:noWrap/>
          </w:tcPr>
          <w:p>
            <w:pPr>
              <w:jc w:val="cente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709" w:type="dxa"/>
            <w:vAlign w:val="center"/>
            <w:textDirection w:val="lrTb"/>
            <w:noWrap/>
          </w:tcPr>
          <w:p>
            <w:pPr>
              <w:jc w:val="cente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1477" w:type="dxa"/>
            <w:vAlign w:val="center"/>
            <w:textDirection w:val="lrTb"/>
            <w:noWrap/>
          </w:tcPr>
          <w:p>
            <w:pPr>
              <w:jc w:val="cente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1236" w:type="dxa"/>
            <w:vAlign w:val="center"/>
            <w:textDirection w:val="lrTb"/>
            <w:noWrap/>
          </w:tcPr>
          <w:p>
            <w:pPr>
              <w:jc w:val="cente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1236" w:type="dxa"/>
            <w:vAlign w:val="center"/>
            <w:textDirection w:val="lrTb"/>
            <w:noWrap/>
          </w:tcPr>
          <w:p>
            <w:pPr>
              <w:jc w:val="cente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1857" w:type="dxa"/>
            <w:vAlign w:val="center"/>
            <w:textDirection w:val="lrTb"/>
            <w:noWrap/>
          </w:tcPr>
          <w:p>
            <w:pPr>
              <w:jc w:val="cente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932" w:type="dxa"/>
            <w:vAlign w:val="center"/>
            <w:textDirection w:val="lrTb"/>
            <w:noWrap/>
          </w:tcPr>
          <w:p>
            <w:pPr>
              <w:jc w:val="cente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r>
      <w:tr>
        <w:trPr>
          <w:trHeight w:val="465"/>
        </w:trPr>
        <w:tc>
          <w:tcPr>
            <w:tcW w:w="741" w:type="dxa"/>
            <w:vAlign w:val="center"/>
            <w:textDirection w:val="lrTb"/>
            <w:noWrap/>
          </w:tcPr>
          <w:p>
            <w:pPr>
              <w:jc w:val="cente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8</w:t>
            </w:r>
            <w:r/>
          </w:p>
        </w:tc>
        <w:tc>
          <w:tcPr>
            <w:tcW w:w="1047" w:type="dxa"/>
            <w:vAlign w:val="center"/>
            <w:textDirection w:val="lrTb"/>
            <w:noWrap/>
          </w:tcPr>
          <w:p>
            <w:pPr>
              <w:jc w:val="cente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730" w:type="dxa"/>
            <w:vAlign w:val="center"/>
            <w:textDirection w:val="lrTb"/>
            <w:noWrap/>
          </w:tcPr>
          <w:p>
            <w:pPr>
              <w:jc w:val="cente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709" w:type="dxa"/>
            <w:vAlign w:val="center"/>
            <w:textDirection w:val="lrTb"/>
            <w:noWrap/>
          </w:tcPr>
          <w:p>
            <w:pPr>
              <w:jc w:val="cente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1477" w:type="dxa"/>
            <w:vAlign w:val="center"/>
            <w:textDirection w:val="lrTb"/>
            <w:noWrap/>
          </w:tcPr>
          <w:p>
            <w:pPr>
              <w:jc w:val="cente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1236" w:type="dxa"/>
            <w:vAlign w:val="center"/>
            <w:textDirection w:val="lrTb"/>
            <w:noWrap/>
          </w:tcPr>
          <w:p>
            <w:pPr>
              <w:jc w:val="cente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1236" w:type="dxa"/>
            <w:vAlign w:val="center"/>
            <w:textDirection w:val="lrTb"/>
            <w:noWrap/>
          </w:tcPr>
          <w:p>
            <w:pPr>
              <w:jc w:val="cente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1857" w:type="dxa"/>
            <w:vAlign w:val="center"/>
            <w:textDirection w:val="lrTb"/>
            <w:noWrap/>
          </w:tcPr>
          <w:p>
            <w:pPr>
              <w:jc w:val="cente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932" w:type="dxa"/>
            <w:vAlign w:val="center"/>
            <w:textDirection w:val="lrTb"/>
            <w:noWrap/>
          </w:tcPr>
          <w:p>
            <w:pPr>
              <w:jc w:val="cente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r>
      <w:tr>
        <w:trPr>
          <w:trHeight w:val="450"/>
        </w:trPr>
        <w:tc>
          <w:tcPr>
            <w:tcW w:w="741" w:type="dxa"/>
            <w:vAlign w:val="center"/>
            <w:textDirection w:val="lrTb"/>
            <w:noWrap/>
          </w:tcPr>
          <w:p>
            <w:pPr>
              <w:jc w:val="cente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9</w:t>
            </w:r>
            <w:r/>
          </w:p>
        </w:tc>
        <w:tc>
          <w:tcPr>
            <w:tcW w:w="1047" w:type="dxa"/>
            <w:vAlign w:val="center"/>
            <w:textDirection w:val="lrTb"/>
            <w:noWrap/>
          </w:tcPr>
          <w:p>
            <w:pPr>
              <w:jc w:val="cente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730" w:type="dxa"/>
            <w:vAlign w:val="center"/>
            <w:textDirection w:val="lrTb"/>
            <w:noWrap/>
          </w:tcPr>
          <w:p>
            <w:pPr>
              <w:jc w:val="cente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709" w:type="dxa"/>
            <w:vAlign w:val="center"/>
            <w:textDirection w:val="lrTb"/>
            <w:noWrap/>
          </w:tcPr>
          <w:p>
            <w:pPr>
              <w:jc w:val="cente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1477" w:type="dxa"/>
            <w:vAlign w:val="center"/>
            <w:textDirection w:val="lrTb"/>
            <w:noWrap/>
          </w:tcPr>
          <w:p>
            <w:pPr>
              <w:jc w:val="cente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1236" w:type="dxa"/>
            <w:vAlign w:val="center"/>
            <w:textDirection w:val="lrTb"/>
            <w:noWrap/>
          </w:tcPr>
          <w:p>
            <w:pPr>
              <w:jc w:val="cente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1236" w:type="dxa"/>
            <w:vAlign w:val="center"/>
            <w:textDirection w:val="lrTb"/>
            <w:noWrap/>
          </w:tcPr>
          <w:p>
            <w:pPr>
              <w:jc w:val="cente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1857" w:type="dxa"/>
            <w:vAlign w:val="center"/>
            <w:textDirection w:val="lrTb"/>
            <w:noWrap/>
          </w:tcPr>
          <w:p>
            <w:pPr>
              <w:jc w:val="cente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932" w:type="dxa"/>
            <w:vAlign w:val="center"/>
            <w:textDirection w:val="lrTb"/>
            <w:noWrap/>
          </w:tcPr>
          <w:p>
            <w:pPr>
              <w:jc w:val="cente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r>
      <w:tr>
        <w:trPr>
          <w:trHeight w:val="447"/>
        </w:trPr>
        <w:tc>
          <w:tcPr>
            <w:tcW w:w="741" w:type="dxa"/>
            <w:vAlign w:val="center"/>
            <w:textDirection w:val="lrTb"/>
            <w:noWrap/>
          </w:tcPr>
          <w:p>
            <w:pPr>
              <w:jc w:val="cente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10</w:t>
            </w:r>
            <w:r/>
          </w:p>
        </w:tc>
        <w:tc>
          <w:tcPr>
            <w:tcW w:w="1047" w:type="dxa"/>
            <w:vAlign w:val="center"/>
            <w:textDirection w:val="lrTb"/>
            <w:noWrap/>
          </w:tcPr>
          <w:p>
            <w:pPr>
              <w:jc w:val="cente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730" w:type="dxa"/>
            <w:vAlign w:val="center"/>
            <w:textDirection w:val="lrTb"/>
            <w:noWrap/>
          </w:tcPr>
          <w:p>
            <w:pPr>
              <w:jc w:val="cente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709" w:type="dxa"/>
            <w:vAlign w:val="center"/>
            <w:textDirection w:val="lrTb"/>
            <w:noWrap/>
          </w:tcPr>
          <w:p>
            <w:pPr>
              <w:jc w:val="cente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1477" w:type="dxa"/>
            <w:vAlign w:val="center"/>
            <w:textDirection w:val="lrTb"/>
            <w:noWrap/>
          </w:tcPr>
          <w:p>
            <w:pPr>
              <w:jc w:val="cente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1236" w:type="dxa"/>
            <w:vAlign w:val="center"/>
            <w:textDirection w:val="lrTb"/>
            <w:noWrap/>
          </w:tcPr>
          <w:p>
            <w:pPr>
              <w:jc w:val="cente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1236" w:type="dxa"/>
            <w:vAlign w:val="center"/>
            <w:textDirection w:val="lrTb"/>
            <w:noWrap/>
          </w:tcPr>
          <w:p>
            <w:pPr>
              <w:jc w:val="cente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1857" w:type="dxa"/>
            <w:vAlign w:val="center"/>
            <w:textDirection w:val="lrTb"/>
            <w:noWrap/>
          </w:tcPr>
          <w:p>
            <w:pPr>
              <w:jc w:val="cente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932" w:type="dxa"/>
            <w:vAlign w:val="center"/>
            <w:textDirection w:val="lrTb"/>
            <w:noWrap/>
          </w:tcPr>
          <w:p>
            <w:pPr>
              <w:jc w:val="cente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r>
      <w:tr>
        <w:trPr>
          <w:cantSplit/>
          <w:trHeight w:val="630"/>
        </w:trPr>
        <w:tc>
          <w:tcPr>
            <w:tcW w:w="741" w:type="dxa"/>
            <w:vAlign w:val="center"/>
            <w:textDirection w:val="lrTb"/>
            <w:noWrap/>
          </w:tcPr>
          <w:p>
            <w:pPr>
              <w:jc w:val="cente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 …</w:t>
            </w:r>
            <w:r/>
          </w:p>
        </w:tc>
        <w:tc>
          <w:tcPr>
            <w:tcW w:w="1047" w:type="dxa"/>
            <w:vAlign w:val="center"/>
            <w:textDirection w:val="lrTb"/>
            <w:noWrap/>
          </w:tcPr>
          <w:p>
            <w:pPr>
              <w:jc w:val="cente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730" w:type="dxa"/>
            <w:vAlign w:val="center"/>
            <w:textDirection w:val="lrTb"/>
            <w:noWrap/>
          </w:tcPr>
          <w:p>
            <w:pPr>
              <w:jc w:val="cente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709" w:type="dxa"/>
            <w:vAlign w:val="center"/>
            <w:textDirection w:val="lrTb"/>
            <w:noWrap/>
          </w:tcPr>
          <w:p>
            <w:pPr>
              <w:jc w:val="cente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1477" w:type="dxa"/>
            <w:vAlign w:val="center"/>
            <w:textDirection w:val="lrTb"/>
            <w:noWrap/>
          </w:tcPr>
          <w:p>
            <w:pPr>
              <w:jc w:val="cente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1236" w:type="dxa"/>
            <w:vAlign w:val="center"/>
            <w:textDirection w:val="lrTb"/>
            <w:noWrap/>
          </w:tcPr>
          <w:p>
            <w:pPr>
              <w:jc w:val="cente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1236" w:type="dxa"/>
            <w:vAlign w:val="center"/>
            <w:textDirection w:val="lrTb"/>
            <w:noWrap/>
          </w:tcPr>
          <w:p>
            <w:pPr>
              <w:jc w:val="cente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1857" w:type="dxa"/>
            <w:vAlign w:val="center"/>
            <w:textDirection w:val="lrTb"/>
            <w:noWrap/>
          </w:tcPr>
          <w:p>
            <w:pPr>
              <w:jc w:val="cente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932" w:type="dxa"/>
            <w:vAlign w:val="center"/>
            <w:textDirection w:val="lrTb"/>
            <w:noWrap/>
          </w:tcPr>
          <w:p>
            <w:pPr>
              <w:jc w:val="cente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r>
    </w:tbl>
    <w:p>
      <w:pPr>
        <w:spacing w:line="480" w:lineRule="auto"/>
        <w:rPr>
          <w:rFonts w:hint="eastAsia" w:ascii="宋体" w:hAnsi="宋体" w:eastAsia="宋体" w:cs="宋体"/>
          <w:bCs/>
          <w:color w:val="auto"/>
          <w:sz w:val="24"/>
          <w:highlight w:val="none"/>
        </w:rPr>
      </w:pPr>
      <w:r>
        <w:rPr>
          <w:rFonts w:hint="eastAsia" w:ascii="宋体" w:hAnsi="宋体" w:eastAsia="宋体" w:cs="宋体"/>
          <w:bCs/>
          <w:color w:val="auto"/>
          <w:sz w:val="24"/>
          <w:highlight w:val="none"/>
        </w:rPr>
        <w:t xml:space="preserve">法定代表人或法定代表人授权代表签字或盖章：</w:t>
      </w:r>
      <w:r/>
    </w:p>
    <w:p>
      <w:pPr>
        <w:spacing w:line="480" w:lineRule="auto"/>
        <w:rPr>
          <w:rFonts w:hint="eastAsia" w:ascii="宋体" w:hAnsi="宋体" w:eastAsia="宋体" w:cs="宋体"/>
          <w:bCs/>
          <w:color w:val="auto"/>
          <w:sz w:val="24"/>
          <w:highlight w:val="none"/>
        </w:rPr>
      </w:pPr>
      <w:r>
        <w:rPr>
          <w:rFonts w:hint="eastAsia" w:ascii="宋体" w:hAnsi="宋体" w:eastAsia="宋体" w:cs="宋体"/>
          <w:bCs/>
          <w:color w:val="auto"/>
          <w:sz w:val="24"/>
          <w:highlight w:val="none"/>
        </w:rPr>
      </w:r>
      <w:r/>
    </w:p>
    <w:p>
      <w:pPr>
        <w:spacing w:line="480" w:lineRule="auto"/>
        <w:rPr>
          <w:rFonts w:hint="eastAsia" w:ascii="宋体" w:hAnsi="宋体" w:eastAsia="宋体" w:cs="宋体"/>
          <w:bCs/>
          <w:color w:val="auto"/>
          <w:szCs w:val="21"/>
          <w:highlight w:val="none"/>
        </w:rPr>
      </w:pPr>
      <w:r>
        <w:rPr>
          <w:rFonts w:hint="eastAsia" w:ascii="宋体" w:hAnsi="宋体" w:eastAsia="宋体" w:cs="宋体"/>
          <w:bCs/>
          <w:color w:val="auto"/>
          <w:szCs w:val="21"/>
          <w:highlight w:val="none"/>
        </w:rPr>
        <w:t xml:space="preserve">注：1、上表可自行延长。</w:t>
      </w:r>
      <w:r/>
    </w:p>
    <w:p>
      <w:pPr>
        <w:jc w:val="left"/>
        <w:spacing w:line="460" w:lineRule="exact"/>
        <w:rPr>
          <w:rFonts w:hint="eastAsia" w:ascii="宋体" w:hAnsi="宋体" w:eastAsia="宋体" w:cs="宋体"/>
          <w:bCs/>
          <w:color w:val="auto"/>
          <w:sz w:val="24"/>
          <w:szCs w:val="24"/>
          <w:highlight w:val="none"/>
        </w:rPr>
      </w:pPr>
      <w:r>
        <w:rPr>
          <w:rFonts w:hint="eastAsia" w:ascii="宋体" w:hAnsi="宋体" w:eastAsia="宋体" w:cs="宋体"/>
          <w:bCs/>
          <w:color w:val="auto"/>
          <w:szCs w:val="21"/>
          <w:highlight w:val="none"/>
        </w:rPr>
        <w:br w:type="page" w:clear="all"/>
      </w:r>
      <w:r>
        <w:rPr>
          <w:rFonts w:hint="eastAsia" w:ascii="宋体" w:hAnsi="宋体" w:eastAsia="宋体" w:cs="宋体"/>
          <w:bCs/>
          <w:color w:val="auto"/>
          <w:sz w:val="24"/>
          <w:szCs w:val="24"/>
          <w:highlight w:val="none"/>
        </w:rPr>
        <w:t xml:space="preserve">（十一）项目负责人简历表（格式）</w:t>
      </w:r>
      <w:r/>
    </w:p>
    <w:p>
      <w:pPr>
        <w:jc w:val="center"/>
        <w:rPr>
          <w:rFonts w:hint="eastAsia" w:ascii="宋体" w:hAnsi="宋体" w:eastAsia="宋体" w:cs="宋体"/>
          <w:bCs/>
          <w:color w:val="auto"/>
          <w:sz w:val="28"/>
          <w:szCs w:val="28"/>
          <w:highlight w:val="none"/>
        </w:rPr>
        <w:outlineLvl w:val="9"/>
      </w:pPr>
      <w:r>
        <w:rPr>
          <w:rFonts w:hint="eastAsia" w:ascii="宋体" w:hAnsi="宋体" w:eastAsia="宋体" w:cs="宋体"/>
          <w:bCs/>
          <w:color w:val="auto"/>
          <w:sz w:val="28"/>
          <w:szCs w:val="28"/>
          <w:highlight w:val="none"/>
        </w:rPr>
        <w:t xml:space="preserve">项目负责人简历表</w:t>
      </w:r>
      <w:r/>
    </w:p>
    <w:p>
      <w:pPr>
        <w:jc w:val="center"/>
        <w:rPr>
          <w:rFonts w:hint="eastAsia" w:ascii="宋体" w:hAnsi="宋体" w:eastAsia="宋体" w:cs="宋体"/>
          <w:bCs w:val="0"/>
          <w:color w:val="auto"/>
          <w:highlight w:val="none"/>
        </w:rPr>
        <w:outlineLvl w:val="9"/>
      </w:pPr>
      <w:r>
        <w:rPr>
          <w:rFonts w:hint="eastAsia" w:ascii="宋体" w:hAnsi="宋体" w:eastAsia="宋体" w:cs="宋体"/>
          <w:bCs w:val="0"/>
          <w:color w:val="auto"/>
          <w:highlight w:val="none"/>
        </w:rPr>
      </w:r>
      <w:r/>
    </w:p>
    <w:p>
      <w:pPr>
        <w:pStyle w:val="963"/>
        <w:rPr>
          <w:rFonts w:hint="eastAsia" w:ascii="宋体" w:hAnsi="宋体" w:eastAsia="宋体" w:cs="宋体"/>
          <w:bCs w:val="0"/>
          <w:color w:val="auto"/>
          <w:highlight w:val="none"/>
          <w:lang w:val="en-US" w:eastAsia="zh-CN"/>
        </w:rPr>
      </w:pPr>
      <w:r>
        <w:rPr>
          <w:rFonts w:hint="eastAsia" w:ascii="宋体" w:hAnsi="宋体" w:eastAsia="宋体" w:cs="宋体"/>
          <w:bCs w:val="0"/>
          <w:color w:val="auto"/>
          <w:highlight w:val="none"/>
        </w:rPr>
        <w:t xml:space="preserve">投标供应商名称（盖章）                             采购项目编号：</w:t>
      </w:r>
      <w:r>
        <w:rPr>
          <w:rFonts w:hint="eastAsia" w:ascii="宋体" w:hAnsi="宋体" w:eastAsia="宋体" w:cs="宋体"/>
          <w:bCs w:val="0"/>
          <w:color w:val="auto"/>
          <w:highlight w:val="none"/>
          <w:lang w:val="en-US" w:eastAsia="zh-CN"/>
        </w:rPr>
        <w:t xml:space="preserve">          </w:t>
      </w:r>
      <w:r/>
    </w:p>
    <w:tbl>
      <w:tblPr>
        <w:tblStyle w:val="694"/>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left w:w="28" w:type="dxa"/>
          <w:top w:w="0" w:type="dxa"/>
          <w:right w:w="28" w:type="dxa"/>
          <w:bottom w:w="0" w:type="dxa"/>
        </w:tblCellMar>
        <w:tblLook w:val="04A0" w:firstRow="1" w:lastRow="0" w:firstColumn="1" w:lastColumn="0" w:noHBand="0" w:noVBand="1"/>
      </w:tblPr>
      <w:tblGrid>
        <w:gridCol w:w="775"/>
        <w:gridCol w:w="1851"/>
        <w:gridCol w:w="2394"/>
        <w:gridCol w:w="1083"/>
        <w:gridCol w:w="1254"/>
        <w:gridCol w:w="2358"/>
      </w:tblGrid>
      <w:tr>
        <w:trPr>
          <w:cantSplit/>
          <w:jc w:val="center"/>
          <w:trHeight w:val="594"/>
        </w:trPr>
        <w:tc>
          <w:tcPr>
            <w:tcW w:w="775" w:type="dxa"/>
            <w:vAlign w:val="center"/>
            <w:textDirection w:val="lrTb"/>
            <w:noWrap/>
          </w:tcPr>
          <w:p>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w:t>
            </w:r>
            <w:r/>
          </w:p>
        </w:tc>
        <w:tc>
          <w:tcPr>
            <w:tcW w:w="1851" w:type="dxa"/>
            <w:vAlign w:val="center"/>
            <w:textDirection w:val="lrTb"/>
            <w:noWrap/>
          </w:tcPr>
          <w:p>
            <w:pPr>
              <w:pStyle w:val="725"/>
              <w:ind w:firstLine="0"/>
              <w:jc w:val="center"/>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姓名</w:t>
            </w:r>
            <w:r/>
          </w:p>
        </w:tc>
        <w:tc>
          <w:tcPr>
            <w:tcW w:w="2394" w:type="dxa"/>
            <w:vAlign w:val="center"/>
            <w:textDirection w:val="lrTb"/>
            <w:noWrap/>
          </w:tcPr>
          <w:p>
            <w:pPr>
              <w:pStyle w:val="725"/>
              <w:ind w:firstLine="480"/>
              <w:jc w:val="center"/>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tc>
        <w:tc>
          <w:tcPr>
            <w:tcW w:w="1083" w:type="dxa"/>
            <w:vAlign w:val="center"/>
            <w:textDirection w:val="lrTb"/>
            <w:noWrap/>
          </w:tcPr>
          <w:p>
            <w:pPr>
              <w:pStyle w:val="725"/>
              <w:ind w:firstLine="0"/>
              <w:jc w:val="center"/>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性别</w:t>
            </w:r>
            <w:r/>
          </w:p>
        </w:tc>
        <w:tc>
          <w:tcPr>
            <w:gridSpan w:val="2"/>
            <w:tcW w:w="3612" w:type="dxa"/>
            <w:vAlign w:val="center"/>
            <w:textDirection w:val="lrTb"/>
            <w:noWrap/>
          </w:tcPr>
          <w:p>
            <w:pPr>
              <w:pStyle w:val="725"/>
              <w:ind w:firstLine="480"/>
              <w:jc w:val="center"/>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tc>
      </w:tr>
      <w:tr>
        <w:trPr>
          <w:jc w:val="center"/>
          <w:trHeight w:val="645"/>
        </w:trPr>
        <w:tc>
          <w:tcPr>
            <w:tcW w:w="775" w:type="dxa"/>
            <w:vAlign w:val="center"/>
            <w:textDirection w:val="lrTb"/>
            <w:noWrap/>
          </w:tcPr>
          <w:p>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w:t>
            </w:r>
            <w:r/>
          </w:p>
        </w:tc>
        <w:tc>
          <w:tcPr>
            <w:tcW w:w="1851" w:type="dxa"/>
            <w:vAlign w:val="center"/>
            <w:textDirection w:val="lrTb"/>
            <w:noWrap/>
          </w:tcPr>
          <w:p>
            <w:pPr>
              <w:pStyle w:val="725"/>
              <w:ind w:firstLine="0"/>
              <w:jc w:val="center"/>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身份证号码</w:t>
            </w:r>
            <w:r/>
          </w:p>
        </w:tc>
        <w:tc>
          <w:tcPr>
            <w:gridSpan w:val="2"/>
            <w:tcW w:w="3477" w:type="dxa"/>
            <w:vAlign w:val="center"/>
            <w:textDirection w:val="lrTb"/>
            <w:noWrap/>
          </w:tcPr>
          <w:p>
            <w:pPr>
              <w:pStyle w:val="725"/>
              <w:ind w:firstLine="480"/>
              <w:jc w:val="center"/>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tc>
        <w:tc>
          <w:tcPr>
            <w:tcW w:w="1254" w:type="dxa"/>
            <w:vAlign w:val="center"/>
            <w:textDirection w:val="lrTb"/>
            <w:noWrap/>
          </w:tcPr>
          <w:p>
            <w:pPr>
              <w:pStyle w:val="725"/>
              <w:ind w:firstLine="0"/>
              <w:jc w:val="center"/>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出生年月</w:t>
            </w:r>
            <w:r/>
          </w:p>
        </w:tc>
        <w:tc>
          <w:tcPr>
            <w:tcW w:w="2358" w:type="dxa"/>
            <w:vAlign w:val="center"/>
            <w:textDirection w:val="lrTb"/>
            <w:noWrap/>
          </w:tcPr>
          <w:p>
            <w:pPr>
              <w:pStyle w:val="725"/>
              <w:ind w:firstLine="480"/>
              <w:jc w:val="center"/>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年     月</w:t>
            </w:r>
            <w:r/>
          </w:p>
        </w:tc>
      </w:tr>
      <w:tr>
        <w:trPr>
          <w:cantSplit/>
          <w:jc w:val="center"/>
          <w:trHeight w:val="645"/>
        </w:trPr>
        <w:tc>
          <w:tcPr>
            <w:tcW w:w="775" w:type="dxa"/>
            <w:vAlign w:val="center"/>
            <w:textDirection w:val="lrTb"/>
            <w:noWrap/>
          </w:tcPr>
          <w:p>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w:t>
            </w:r>
            <w:r/>
          </w:p>
        </w:tc>
        <w:tc>
          <w:tcPr>
            <w:gridSpan w:val="5"/>
            <w:tcW w:w="8940" w:type="dxa"/>
            <w:vAlign w:val="center"/>
            <w:textDirection w:val="lrTb"/>
            <w:noWrap/>
          </w:tcPr>
          <w:p>
            <w:pPr>
              <w:pStyle w:val="725"/>
              <w:ind w:firstLine="480"/>
              <w:jc w:val="center"/>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联系电话/传真：</w:t>
            </w:r>
            <w:r/>
          </w:p>
        </w:tc>
      </w:tr>
      <w:tr>
        <w:trPr>
          <w:cantSplit/>
          <w:jc w:val="center"/>
          <w:trHeight w:val="1964"/>
        </w:trPr>
        <w:tc>
          <w:tcPr>
            <w:tcW w:w="775" w:type="dxa"/>
            <w:vAlign w:val="center"/>
            <w:textDirection w:val="lrTb"/>
            <w:noWrap/>
          </w:tcPr>
          <w:p>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4</w:t>
            </w:r>
            <w:r/>
          </w:p>
        </w:tc>
        <w:tc>
          <w:tcPr>
            <w:gridSpan w:val="5"/>
            <w:tcW w:w="8940" w:type="dxa"/>
            <w:vAlign w:val="top"/>
            <w:textDirection w:val="lrTb"/>
            <w:noWrap/>
          </w:tcPr>
          <w:p>
            <w:pPr>
              <w:pStyle w:val="725"/>
              <w:ind w:firstLine="480"/>
              <w:jc w:val="left"/>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从事本项工作时间及工作经历：</w:t>
            </w:r>
            <w:r/>
          </w:p>
        </w:tc>
      </w:tr>
      <w:tr>
        <w:trPr>
          <w:cantSplit/>
          <w:jc w:val="center"/>
          <w:trHeight w:val="625"/>
        </w:trPr>
        <w:tc>
          <w:tcPr>
            <w:tcW w:w="775" w:type="dxa"/>
            <w:vAlign w:val="center"/>
            <w:textDirection w:val="lrTb"/>
            <w:noWrap/>
          </w:tcPr>
          <w:p>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5</w:t>
            </w:r>
            <w:r/>
          </w:p>
        </w:tc>
        <w:tc>
          <w:tcPr>
            <w:gridSpan w:val="5"/>
            <w:tcW w:w="8940" w:type="dxa"/>
            <w:vAlign w:val="center"/>
            <w:textDirection w:val="lrTb"/>
            <w:noWrap/>
          </w:tcPr>
          <w:p>
            <w:pPr>
              <w:pStyle w:val="725"/>
              <w:ind w:firstLine="480"/>
              <w:jc w:val="left"/>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拥有关于本项服务方面的职称：</w:t>
            </w:r>
            <w:r/>
          </w:p>
        </w:tc>
      </w:tr>
      <w:tr>
        <w:trPr>
          <w:cantSplit/>
          <w:jc w:val="center"/>
          <w:trHeight w:val="641"/>
        </w:trPr>
        <w:tc>
          <w:tcPr>
            <w:tcW w:w="775" w:type="dxa"/>
            <w:vAlign w:val="center"/>
            <w:textDirection w:val="lrTb"/>
            <w:noWrap/>
          </w:tcPr>
          <w:p>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6</w:t>
            </w:r>
            <w:r/>
          </w:p>
        </w:tc>
        <w:tc>
          <w:tcPr>
            <w:gridSpan w:val="5"/>
            <w:tcW w:w="8940" w:type="dxa"/>
            <w:vAlign w:val="center"/>
            <w:textDirection w:val="lrTb"/>
            <w:noWrap/>
          </w:tcPr>
          <w:p>
            <w:pPr>
              <w:pStyle w:val="725"/>
              <w:ind w:firstLine="480"/>
              <w:jc w:val="left"/>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曾获得的关于本项服务方面的奖励情况：</w:t>
            </w:r>
            <w:r/>
          </w:p>
        </w:tc>
      </w:tr>
      <w:tr>
        <w:trPr>
          <w:cantSplit/>
          <w:jc w:val="center"/>
          <w:trHeight w:val="1708"/>
        </w:trPr>
        <w:tc>
          <w:tcPr>
            <w:tcW w:w="775" w:type="dxa"/>
            <w:vAlign w:val="center"/>
            <w:textDirection w:val="lrTb"/>
            <w:noWrap/>
          </w:tcPr>
          <w:p>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7</w:t>
            </w:r>
            <w:r/>
          </w:p>
        </w:tc>
        <w:tc>
          <w:tcPr>
            <w:gridSpan w:val="5"/>
            <w:tcW w:w="8940" w:type="dxa"/>
            <w:vAlign w:val="top"/>
            <w:textDirection w:val="lrTb"/>
            <w:noWrap/>
          </w:tcPr>
          <w:p>
            <w:pPr>
              <w:pStyle w:val="725"/>
              <w:ind w:firstLine="480"/>
              <w:jc w:val="left"/>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近5年内负责的服务项目：</w:t>
            </w:r>
            <w:r/>
          </w:p>
        </w:tc>
      </w:tr>
      <w:tr>
        <w:trPr>
          <w:cantSplit/>
          <w:jc w:val="center"/>
          <w:trHeight w:val="607"/>
        </w:trPr>
        <w:tc>
          <w:tcPr>
            <w:tcW w:w="775" w:type="dxa"/>
            <w:vAlign w:val="center"/>
            <w:textDirection w:val="lrTb"/>
            <w:noWrap/>
          </w:tcPr>
          <w:p>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8</w:t>
            </w:r>
            <w:r/>
          </w:p>
        </w:tc>
        <w:tc>
          <w:tcPr>
            <w:gridSpan w:val="5"/>
            <w:tcW w:w="8940" w:type="dxa"/>
            <w:vAlign w:val="center"/>
            <w:textDirection w:val="lrTb"/>
            <w:noWrap/>
          </w:tcPr>
          <w:p>
            <w:pPr>
              <w:pStyle w:val="725"/>
              <w:ind w:firstLine="480"/>
              <w:jc w:val="left"/>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其他需要说明的情况</w:t>
            </w:r>
            <w:r/>
          </w:p>
        </w:tc>
      </w:tr>
    </w:tbl>
    <w:p>
      <w:pPr>
        <w:ind w:firstLine="3120"/>
        <w:spacing w:line="360" w:lineRule="auto"/>
        <w:rPr>
          <w:rFonts w:hint="eastAsia" w:ascii="宋体" w:hAnsi="宋体" w:eastAsia="宋体" w:cs="宋体"/>
          <w:b/>
          <w:bCs/>
          <w:color w:val="auto"/>
          <w:sz w:val="24"/>
          <w:highlight w:val="none"/>
        </w:rPr>
        <w:outlineLvl w:val="9"/>
      </w:pPr>
      <w:r>
        <w:rPr>
          <w:rFonts w:hint="eastAsia" w:ascii="宋体" w:hAnsi="宋体" w:eastAsia="宋体" w:cs="宋体"/>
          <w:b/>
          <w:bCs/>
          <w:color w:val="auto"/>
          <w:sz w:val="24"/>
          <w:highlight w:val="none"/>
        </w:rPr>
      </w:r>
      <w:r/>
    </w:p>
    <w:p>
      <w:pPr>
        <w:ind w:firstLine="3600"/>
        <w:spacing w:line="360" w:lineRule="auto"/>
        <w:rPr>
          <w:rFonts w:hint="eastAsia" w:ascii="宋体" w:hAnsi="宋体" w:eastAsia="宋体" w:cs="宋体"/>
          <w:bCs/>
          <w:color w:val="auto"/>
          <w:szCs w:val="21"/>
          <w:highlight w:val="none"/>
        </w:rPr>
        <w:outlineLvl w:val="9"/>
      </w:pPr>
      <w:r>
        <w:rPr>
          <w:rFonts w:hint="eastAsia" w:ascii="宋体" w:hAnsi="宋体" w:eastAsia="宋体" w:cs="宋体"/>
          <w:b/>
          <w:bCs/>
          <w:color w:val="auto"/>
          <w:sz w:val="24"/>
          <w:highlight w:val="none"/>
        </w:rPr>
        <w:t xml:space="preserve">法定代表人或法定代表人授权代表签字或盖章：</w:t>
      </w:r>
      <w:r/>
    </w:p>
    <w:p>
      <w:pPr>
        <w:ind w:firstLine="240"/>
        <w:spacing w:line="360" w:lineRule="auto"/>
        <w:rPr>
          <w:rFonts w:hint="eastAsia" w:ascii="宋体" w:hAnsi="宋体" w:eastAsia="宋体" w:cs="宋体"/>
          <w:color w:val="auto"/>
          <w:sz w:val="24"/>
          <w:highlight w:val="none"/>
          <w:lang w:val="zh-CN"/>
        </w:rPr>
      </w:pPr>
      <w:r>
        <w:rPr>
          <w:rFonts w:hint="eastAsia" w:ascii="宋体" w:hAnsi="宋体" w:eastAsia="宋体" w:cs="宋体"/>
          <w:bCs/>
          <w:color w:val="auto"/>
          <w:sz w:val="24"/>
          <w:highlight w:val="none"/>
        </w:rPr>
        <w:t xml:space="preserve">注：请附相关</w:t>
      </w:r>
      <w:r>
        <w:rPr>
          <w:rFonts w:hint="eastAsia" w:ascii="宋体" w:hAnsi="宋体" w:cs="宋体"/>
          <w:bCs/>
          <w:color w:val="auto"/>
          <w:sz w:val="24"/>
          <w:highlight w:val="none"/>
          <w:lang w:val="en-US" w:eastAsia="zh-CN"/>
        </w:rPr>
        <w:t xml:space="preserve">证明材料</w:t>
      </w:r>
      <w:r>
        <w:rPr>
          <w:rFonts w:hint="eastAsia" w:ascii="宋体" w:hAnsi="宋体" w:eastAsia="宋体" w:cs="宋体"/>
          <w:bCs/>
          <w:color w:val="auto"/>
          <w:sz w:val="24"/>
          <w:highlight w:val="none"/>
        </w:rPr>
        <w:t xml:space="preserve">扫描件。</w:t>
      </w:r>
      <w:r/>
    </w:p>
    <w:p>
      <w:pPr>
        <w:numPr>
          <w:ilvl w:val="0"/>
          <w:numId w:val="0"/>
        </w:numPr>
        <w:jc w:val="left"/>
        <w:spacing w:line="460" w:lineRule="exact"/>
        <w:rPr>
          <w:rFonts w:hint="eastAsia" w:ascii="宋体" w:hAnsi="宋体" w:eastAsia="宋体" w:cs="宋体"/>
          <w:bCs/>
          <w:color w:val="auto"/>
          <w:szCs w:val="21"/>
          <w:highlight w:val="none"/>
          <w:lang w:eastAsia="zh-CN"/>
        </w:rPr>
      </w:pPr>
      <w:r>
        <w:rPr>
          <w:rFonts w:hint="eastAsia" w:ascii="宋体" w:hAnsi="宋体" w:eastAsia="宋体" w:cs="宋体"/>
          <w:bCs/>
          <w:color w:val="auto"/>
          <w:szCs w:val="21"/>
          <w:highlight w:val="none"/>
          <w:lang w:eastAsia="zh-CN"/>
        </w:rPr>
      </w:r>
      <w:r/>
    </w:p>
    <w:p>
      <w:pPr>
        <w:numPr>
          <w:ilvl w:val="0"/>
          <w:numId w:val="0"/>
        </w:numPr>
        <w:jc w:val="left"/>
        <w:spacing w:line="460" w:lineRule="exact"/>
        <w:rPr>
          <w:rFonts w:hint="eastAsia" w:ascii="宋体" w:hAnsi="宋体" w:eastAsia="宋体" w:cs="宋体"/>
          <w:bCs/>
          <w:color w:val="auto"/>
          <w:szCs w:val="21"/>
          <w:highlight w:val="none"/>
          <w:lang w:eastAsia="zh-CN"/>
        </w:rPr>
      </w:pPr>
      <w:r>
        <w:rPr>
          <w:rFonts w:hint="eastAsia" w:ascii="宋体" w:hAnsi="宋体" w:eastAsia="宋体" w:cs="宋体"/>
          <w:bCs/>
          <w:color w:val="auto"/>
          <w:szCs w:val="21"/>
          <w:highlight w:val="none"/>
          <w:lang w:eastAsia="zh-CN"/>
        </w:rPr>
      </w:r>
      <w:r/>
    </w:p>
    <w:p>
      <w:pPr>
        <w:numPr>
          <w:ilvl w:val="0"/>
          <w:numId w:val="0"/>
        </w:numPr>
        <w:jc w:val="left"/>
        <w:spacing w:line="460" w:lineRule="exact"/>
        <w:rPr>
          <w:rFonts w:hint="eastAsia" w:ascii="宋体" w:hAnsi="宋体" w:eastAsia="宋体" w:cs="宋体"/>
          <w:bCs/>
          <w:color w:val="auto"/>
          <w:szCs w:val="21"/>
          <w:highlight w:val="none"/>
          <w:lang w:eastAsia="zh-CN"/>
        </w:rPr>
      </w:pPr>
      <w:r>
        <w:rPr>
          <w:rFonts w:hint="eastAsia" w:ascii="宋体" w:hAnsi="宋体" w:eastAsia="宋体" w:cs="宋体"/>
          <w:bCs/>
          <w:color w:val="auto"/>
          <w:szCs w:val="21"/>
          <w:highlight w:val="none"/>
          <w:lang w:eastAsia="zh-CN"/>
        </w:rPr>
      </w:r>
      <w:r/>
    </w:p>
    <w:p>
      <w:pPr>
        <w:numPr>
          <w:ilvl w:val="0"/>
          <w:numId w:val="0"/>
        </w:numPr>
        <w:jc w:val="left"/>
        <w:spacing w:line="460" w:lineRule="exact"/>
        <w:rPr>
          <w:rFonts w:hint="eastAsia" w:ascii="宋体" w:hAnsi="宋体" w:eastAsia="宋体" w:cs="宋体"/>
          <w:bCs/>
          <w:color w:val="auto"/>
          <w:szCs w:val="21"/>
          <w:highlight w:val="none"/>
          <w:lang w:eastAsia="zh-CN"/>
        </w:rPr>
      </w:pPr>
      <w:r>
        <w:rPr>
          <w:rFonts w:hint="eastAsia" w:ascii="宋体" w:hAnsi="宋体" w:eastAsia="宋体" w:cs="宋体"/>
          <w:bCs/>
          <w:color w:val="auto"/>
          <w:szCs w:val="21"/>
          <w:highlight w:val="none"/>
          <w:lang w:eastAsia="zh-CN"/>
        </w:rPr>
      </w:r>
      <w:r/>
    </w:p>
    <w:p>
      <w:pPr>
        <w:numPr>
          <w:ilvl w:val="0"/>
          <w:numId w:val="0"/>
        </w:numPr>
        <w:jc w:val="left"/>
        <w:spacing w:line="460" w:lineRule="exact"/>
        <w:rPr>
          <w:rFonts w:hint="eastAsia" w:ascii="宋体" w:hAnsi="宋体" w:eastAsia="宋体" w:cs="宋体"/>
          <w:bCs/>
          <w:color w:val="auto"/>
          <w:szCs w:val="21"/>
          <w:highlight w:val="none"/>
          <w:lang w:eastAsia="zh-CN"/>
        </w:rPr>
      </w:pPr>
      <w:r>
        <w:rPr>
          <w:rFonts w:hint="eastAsia" w:ascii="宋体" w:hAnsi="宋体" w:eastAsia="宋体" w:cs="宋体"/>
          <w:bCs/>
          <w:color w:val="auto"/>
          <w:szCs w:val="21"/>
          <w:highlight w:val="none"/>
          <w:lang w:eastAsia="zh-CN"/>
        </w:rPr>
      </w:r>
      <w:r/>
    </w:p>
    <w:p>
      <w:pPr>
        <w:numPr>
          <w:ilvl w:val="0"/>
          <w:numId w:val="0"/>
        </w:numPr>
        <w:jc w:val="left"/>
        <w:spacing w:line="460" w:lineRule="exact"/>
        <w:rPr>
          <w:rFonts w:hint="eastAsia" w:ascii="宋体" w:hAnsi="宋体" w:eastAsia="宋体" w:cs="宋体"/>
          <w:bCs/>
          <w:color w:val="auto"/>
          <w:szCs w:val="21"/>
          <w:highlight w:val="none"/>
          <w:lang w:eastAsia="zh-CN"/>
        </w:rPr>
      </w:pPr>
      <w:r>
        <w:rPr>
          <w:rFonts w:hint="eastAsia" w:ascii="宋体" w:hAnsi="宋体" w:eastAsia="宋体" w:cs="宋体"/>
          <w:bCs/>
          <w:color w:val="auto"/>
          <w:szCs w:val="21"/>
          <w:highlight w:val="none"/>
          <w:lang w:eastAsia="zh-CN"/>
        </w:rPr>
      </w:r>
      <w:r/>
    </w:p>
    <w:p>
      <w:pPr>
        <w:numPr>
          <w:ilvl w:val="0"/>
          <w:numId w:val="0"/>
        </w:numPr>
        <w:jc w:val="left"/>
        <w:spacing w:line="460" w:lineRule="exact"/>
        <w:rPr>
          <w:rFonts w:hint="eastAsia" w:ascii="宋体" w:hAnsi="宋体" w:eastAsia="宋体" w:cs="宋体"/>
          <w:bCs/>
          <w:color w:val="auto"/>
          <w:szCs w:val="21"/>
          <w:highlight w:val="none"/>
          <w:lang w:eastAsia="zh-CN"/>
        </w:rPr>
      </w:pPr>
      <w:r>
        <w:rPr>
          <w:rFonts w:hint="eastAsia" w:ascii="宋体" w:hAnsi="宋体" w:eastAsia="宋体" w:cs="宋体"/>
          <w:bCs/>
          <w:color w:val="auto"/>
          <w:szCs w:val="21"/>
          <w:highlight w:val="none"/>
          <w:lang w:eastAsia="zh-CN"/>
        </w:rPr>
      </w:r>
      <w:r/>
    </w:p>
    <w:p>
      <w:pPr>
        <w:numPr>
          <w:ilvl w:val="0"/>
          <w:numId w:val="0"/>
        </w:numPr>
        <w:jc w:val="left"/>
        <w:spacing w:line="460" w:lineRule="exact"/>
        <w:rPr>
          <w:rFonts w:hint="eastAsia" w:ascii="宋体" w:hAnsi="宋体" w:eastAsia="宋体" w:cs="宋体"/>
          <w:bCs/>
          <w:color w:val="auto"/>
          <w:sz w:val="24"/>
          <w:szCs w:val="24"/>
          <w:highlight w:val="none"/>
          <w:lang w:eastAsia="zh-CN"/>
        </w:rPr>
      </w:pPr>
      <w:r>
        <w:rPr>
          <w:rFonts w:hint="eastAsia" w:ascii="宋体" w:hAnsi="宋体" w:eastAsia="宋体" w:cs="宋体"/>
          <w:bCs/>
          <w:color w:val="auto"/>
          <w:szCs w:val="21"/>
          <w:highlight w:val="none"/>
          <w:lang w:eastAsia="zh-CN"/>
        </w:rPr>
        <w:t xml:space="preserve">（</w:t>
      </w:r>
      <w:r>
        <w:rPr>
          <w:rFonts w:hint="eastAsia" w:ascii="宋体" w:hAnsi="宋体" w:eastAsia="宋体" w:cs="宋体"/>
          <w:bCs/>
          <w:color w:val="auto"/>
          <w:szCs w:val="21"/>
          <w:highlight w:val="none"/>
          <w:lang w:val="en-US" w:eastAsia="zh-CN"/>
        </w:rPr>
        <w:t xml:space="preserve">十二</w:t>
      </w:r>
      <w:r>
        <w:rPr>
          <w:rFonts w:hint="eastAsia" w:ascii="宋体" w:hAnsi="宋体" w:eastAsia="宋体" w:cs="宋体"/>
          <w:bCs/>
          <w:color w:val="auto"/>
          <w:szCs w:val="21"/>
          <w:highlight w:val="none"/>
          <w:lang w:eastAsia="zh-CN"/>
        </w:rPr>
        <w:t xml:space="preserve">）</w:t>
      </w:r>
      <w:r>
        <w:rPr>
          <w:rFonts w:hint="eastAsia" w:ascii="宋体" w:hAnsi="宋体" w:eastAsia="宋体" w:cs="宋体"/>
          <w:bCs/>
          <w:color w:val="auto"/>
          <w:sz w:val="24"/>
          <w:szCs w:val="24"/>
          <w:highlight w:val="none"/>
          <w:lang w:eastAsia="zh-CN"/>
        </w:rPr>
        <w:t xml:space="preserve">主要器具设备表（</w:t>
      </w:r>
      <w:r>
        <w:rPr>
          <w:rFonts w:hint="eastAsia" w:ascii="宋体" w:hAnsi="宋体" w:eastAsia="宋体" w:cs="宋体"/>
          <w:bCs/>
          <w:color w:val="auto"/>
          <w:sz w:val="24"/>
          <w:szCs w:val="24"/>
          <w:highlight w:val="none"/>
          <w:lang w:val="en-US" w:eastAsia="zh-CN"/>
        </w:rPr>
        <w:t xml:space="preserve">格式</w:t>
      </w:r>
      <w:r>
        <w:rPr>
          <w:rFonts w:hint="eastAsia" w:ascii="宋体" w:hAnsi="宋体" w:eastAsia="宋体" w:cs="宋体"/>
          <w:bCs/>
          <w:color w:val="auto"/>
          <w:sz w:val="24"/>
          <w:szCs w:val="24"/>
          <w:highlight w:val="none"/>
          <w:lang w:eastAsia="zh-CN"/>
        </w:rPr>
        <w:t xml:space="preserve">）</w:t>
      </w:r>
      <w:r/>
    </w:p>
    <w:p>
      <w:pPr>
        <w:numPr>
          <w:ilvl w:val="0"/>
          <w:numId w:val="0"/>
        </w:numPr>
        <w:jc w:val="left"/>
        <w:spacing w:line="460" w:lineRule="exact"/>
        <w:rPr>
          <w:rFonts w:hint="eastAsia" w:ascii="宋体" w:hAnsi="宋体" w:eastAsia="宋体" w:cs="宋体"/>
          <w:bCs/>
          <w:color w:val="auto"/>
          <w:sz w:val="24"/>
          <w:szCs w:val="24"/>
          <w:highlight w:val="none"/>
          <w:lang w:eastAsia="zh-CN"/>
        </w:rPr>
      </w:pPr>
      <w:r>
        <w:rPr>
          <w:rFonts w:hint="eastAsia" w:ascii="宋体" w:hAnsi="宋体" w:eastAsia="宋体" w:cs="宋体"/>
          <w:bCs/>
          <w:color w:val="auto"/>
          <w:sz w:val="24"/>
          <w:szCs w:val="24"/>
          <w:highlight w:val="none"/>
          <w:lang w:eastAsia="zh-CN"/>
        </w:rPr>
      </w:r>
      <w:r/>
    </w:p>
    <w:p>
      <w:pPr>
        <w:jc w:val="center"/>
        <w:rPr>
          <w:rFonts w:hint="eastAsia" w:ascii="宋体" w:hAnsi="宋体" w:eastAsia="宋体" w:cs="宋体"/>
          <w:bCs/>
          <w:color w:val="auto"/>
          <w:sz w:val="28"/>
          <w:szCs w:val="28"/>
          <w:highlight w:val="none"/>
        </w:rPr>
        <w:outlineLvl w:val="9"/>
      </w:pPr>
      <w:r>
        <w:rPr>
          <w:rFonts w:hint="eastAsia" w:ascii="宋体" w:hAnsi="宋体" w:eastAsia="宋体" w:cs="宋体"/>
          <w:bCs/>
          <w:color w:val="auto"/>
          <w:sz w:val="28"/>
          <w:szCs w:val="28"/>
          <w:highlight w:val="none"/>
          <w:lang w:eastAsia="zh-CN"/>
        </w:rPr>
        <w:t xml:space="preserve">主要器具设备表</w:t>
      </w:r>
      <w:r/>
    </w:p>
    <w:p>
      <w:pPr>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p>
      <w:pPr>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项目名称：                              </w:t>
      </w:r>
      <w:r>
        <w:rPr>
          <w:rFonts w:hint="eastAsia" w:ascii="宋体" w:hAnsi="宋体" w:eastAsia="宋体" w:cs="宋体"/>
          <w:color w:val="auto"/>
          <w:sz w:val="24"/>
          <w:highlight w:val="none"/>
          <w:lang w:val="en-US" w:eastAsia="zh-CN"/>
        </w:rPr>
        <w:t xml:space="preserve">项目</w:t>
      </w:r>
      <w:r>
        <w:rPr>
          <w:rFonts w:hint="eastAsia" w:ascii="宋体" w:hAnsi="宋体" w:eastAsia="宋体" w:cs="宋体"/>
          <w:color w:val="auto"/>
          <w:sz w:val="24"/>
          <w:highlight w:val="none"/>
        </w:rPr>
        <w:t xml:space="preserve">编号： </w:t>
      </w:r>
      <w:r/>
    </w:p>
    <w:p>
      <w:pPr>
        <w:rPr>
          <w:rFonts w:hint="eastAsia" w:ascii="宋体" w:hAnsi="宋体" w:eastAsia="宋体" w:cs="宋体"/>
          <w:color w:val="auto"/>
          <w:highlight w:val="none"/>
        </w:rPr>
      </w:pPr>
      <w:r>
        <w:rPr>
          <w:rFonts w:hint="eastAsia" w:ascii="宋体" w:hAnsi="宋体" w:eastAsia="宋体" w:cs="宋体"/>
          <w:color w:val="auto"/>
          <w:highlight w:val="none"/>
        </w:rPr>
      </w:r>
      <w:r/>
    </w:p>
    <w:tbl>
      <w:tblPr>
        <w:tblStyle w:val="694"/>
        <w:tblW w:w="4994" w:type="pct"/>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1083"/>
        <w:gridCol w:w="2851"/>
        <w:gridCol w:w="2299"/>
        <w:gridCol w:w="2628"/>
        <w:gridCol w:w="1089"/>
      </w:tblGrid>
      <w:tr>
        <w:trPr>
          <w:trHeight w:val="703" w:hRule="exact"/>
        </w:trPr>
        <w:tc>
          <w:tcPr>
            <w:tcW w:w="544" w:type="pct"/>
            <w:vAlign w:val="center"/>
            <w:textDirection w:val="lrTb"/>
            <w:noWrap w:val="false"/>
          </w:tcPr>
          <w:p>
            <w:pPr>
              <w:jc w:val="center"/>
              <w:rPr>
                <w:rFonts w:hint="eastAsia" w:ascii="宋体" w:hAnsi="宋体" w:eastAsia="宋体" w:cs="宋体"/>
                <w:b/>
                <w:bCs/>
                <w:color w:val="auto"/>
                <w:sz w:val="24"/>
                <w:highlight w:val="none"/>
              </w:rPr>
            </w:pPr>
            <w:r>
              <w:rPr>
                <w:rFonts w:hint="eastAsia" w:ascii="宋体" w:hAnsi="宋体" w:eastAsia="宋体" w:cs="宋体"/>
                <w:b/>
                <w:bCs/>
                <w:color w:val="auto"/>
                <w:sz w:val="24"/>
                <w:highlight w:val="none"/>
              </w:rPr>
              <w:t xml:space="preserve">序号</w:t>
            </w:r>
            <w:r/>
          </w:p>
        </w:tc>
        <w:tc>
          <w:tcPr>
            <w:tcW w:w="1432" w:type="pct"/>
            <w:vAlign w:val="center"/>
            <w:textDirection w:val="lrTb"/>
            <w:noWrap w:val="false"/>
          </w:tcPr>
          <w:p>
            <w:pPr>
              <w:jc w:val="center"/>
              <w:rPr>
                <w:rFonts w:hint="eastAsia" w:ascii="宋体" w:hAnsi="宋体" w:eastAsia="宋体" w:cs="宋体"/>
                <w:b/>
                <w:bCs/>
                <w:color w:val="auto"/>
                <w:sz w:val="24"/>
                <w:highlight w:val="none"/>
              </w:rPr>
              <w:outlineLvl w:val="9"/>
            </w:pPr>
            <w:r>
              <w:rPr>
                <w:rFonts w:hint="eastAsia" w:ascii="宋体" w:hAnsi="宋体" w:eastAsia="宋体" w:cs="宋体"/>
                <w:b/>
                <w:bCs/>
                <w:color w:val="auto"/>
                <w:sz w:val="24"/>
                <w:highlight w:val="none"/>
                <w:lang w:eastAsia="zh-CN"/>
              </w:rPr>
              <w:t xml:space="preserve">船只</w:t>
            </w:r>
            <w:r>
              <w:rPr>
                <w:rFonts w:hint="eastAsia" w:ascii="宋体" w:hAnsi="宋体" w:eastAsia="宋体" w:cs="宋体"/>
                <w:b/>
                <w:bCs/>
                <w:color w:val="auto"/>
                <w:sz w:val="24"/>
                <w:highlight w:val="none"/>
              </w:rPr>
              <w:t xml:space="preserve">/设备名称</w:t>
            </w:r>
            <w:r/>
          </w:p>
        </w:tc>
        <w:tc>
          <w:tcPr>
            <w:tcW w:w="1155" w:type="pct"/>
            <w:vAlign w:val="center"/>
            <w:textDirection w:val="lrTb"/>
            <w:noWrap w:val="false"/>
          </w:tcPr>
          <w:p>
            <w:pPr>
              <w:jc w:val="center"/>
              <w:spacing w:line="360" w:lineRule="auto"/>
              <w:rPr>
                <w:rFonts w:hint="eastAsia" w:ascii="宋体" w:hAnsi="宋体" w:eastAsia="宋体" w:cs="宋体"/>
                <w:color w:val="auto"/>
                <w:sz w:val="24"/>
                <w:highlight w:val="none"/>
              </w:rPr>
              <w:outlineLvl w:val="9"/>
            </w:pPr>
            <w:r>
              <w:rPr>
                <w:rFonts w:hint="eastAsia" w:ascii="宋体" w:hAnsi="宋体" w:eastAsia="宋体" w:cs="宋体"/>
                <w:b/>
                <w:bCs/>
                <w:color w:val="auto"/>
                <w:sz w:val="24"/>
                <w:highlight w:val="none"/>
              </w:rPr>
              <w:t xml:space="preserve">自有或租赁</w:t>
            </w:r>
            <w:r/>
          </w:p>
        </w:tc>
        <w:tc>
          <w:tcPr>
            <w:tcW w:w="1320" w:type="pct"/>
            <w:vAlign w:val="center"/>
            <w:textDirection w:val="lrTb"/>
            <w:noWrap w:val="false"/>
          </w:tcPr>
          <w:p>
            <w:pPr>
              <w:jc w:val="center"/>
              <w:spacing w:line="360" w:lineRule="auto"/>
              <w:rPr>
                <w:rFonts w:hint="eastAsia" w:ascii="宋体" w:hAnsi="宋体" w:eastAsia="宋体" w:cs="宋体"/>
                <w:color w:val="auto"/>
                <w:sz w:val="24"/>
                <w:highlight w:val="none"/>
              </w:rPr>
              <w:outlineLvl w:val="9"/>
            </w:pPr>
            <w:r>
              <w:rPr>
                <w:rFonts w:hint="eastAsia" w:ascii="宋体" w:hAnsi="宋体" w:eastAsia="宋体" w:cs="宋体"/>
                <w:b/>
                <w:bCs/>
                <w:color w:val="auto"/>
                <w:sz w:val="24"/>
                <w:highlight w:val="none"/>
              </w:rPr>
              <w:t xml:space="preserve">购入年份或租赁期限</w:t>
            </w:r>
            <w:r/>
          </w:p>
        </w:tc>
        <w:tc>
          <w:tcPr>
            <w:tcW w:w="547" w:type="pct"/>
            <w:vAlign w:val="center"/>
            <w:textDirection w:val="lrTb"/>
            <w:noWrap w:val="false"/>
          </w:tcPr>
          <w:p>
            <w:pPr>
              <w:jc w:val="center"/>
              <w:spacing w:line="360" w:lineRule="auto"/>
              <w:rPr>
                <w:rFonts w:hint="eastAsia" w:ascii="宋体" w:hAnsi="宋体" w:eastAsia="宋体" w:cs="宋体"/>
                <w:color w:val="auto"/>
                <w:sz w:val="24"/>
                <w:highlight w:val="none"/>
              </w:rPr>
              <w:outlineLvl w:val="9"/>
            </w:pPr>
            <w:r>
              <w:rPr>
                <w:rFonts w:hint="eastAsia" w:ascii="宋体" w:hAnsi="宋体" w:eastAsia="宋体" w:cs="宋体"/>
                <w:b/>
                <w:bCs/>
                <w:color w:val="auto"/>
                <w:sz w:val="24"/>
                <w:highlight w:val="none"/>
              </w:rPr>
              <w:t xml:space="preserve">备注</w:t>
            </w:r>
            <w:r/>
          </w:p>
        </w:tc>
      </w:tr>
      <w:tr>
        <w:trPr>
          <w:trHeight w:val="567" w:hRule="exact"/>
        </w:trPr>
        <w:tc>
          <w:tcPr>
            <w:tcW w:w="544" w:type="pct"/>
            <w:vAlign w:val="center"/>
            <w:textDirection w:val="lrTb"/>
            <w:noWrap w:val="false"/>
          </w:tcPr>
          <w:p>
            <w:pPr>
              <w:jc w:val="center"/>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1</w:t>
            </w:r>
            <w:r/>
          </w:p>
        </w:tc>
        <w:tc>
          <w:tcPr>
            <w:tcW w:w="1432" w:type="pct"/>
            <w:vAlign w:val="center"/>
            <w:textDirection w:val="lrTb"/>
            <w:noWrap w:val="false"/>
          </w:tcPr>
          <w:p>
            <w:pPr>
              <w:jc w:val="center"/>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tc>
        <w:tc>
          <w:tcPr>
            <w:tcW w:w="1155" w:type="pct"/>
            <w:vAlign w:val="center"/>
            <w:textDirection w:val="lrTb"/>
            <w:noWrap w:val="false"/>
          </w:tcPr>
          <w:p>
            <w:pPr>
              <w:jc w:val="center"/>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tc>
        <w:tc>
          <w:tcPr>
            <w:tcW w:w="1320" w:type="pct"/>
            <w:vAlign w:val="center"/>
            <w:textDirection w:val="lrTb"/>
            <w:noWrap w:val="false"/>
          </w:tcPr>
          <w:p>
            <w:pPr>
              <w:jc w:val="center"/>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tc>
        <w:tc>
          <w:tcPr>
            <w:tcW w:w="547" w:type="pct"/>
            <w:vAlign w:val="center"/>
            <w:textDirection w:val="lrTb"/>
            <w:noWrap w:val="false"/>
          </w:tcPr>
          <w:p>
            <w:pPr>
              <w:jc w:val="center"/>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tc>
      </w:tr>
      <w:tr>
        <w:trPr>
          <w:trHeight w:val="567" w:hRule="exact"/>
        </w:trPr>
        <w:tc>
          <w:tcPr>
            <w:tcW w:w="544" w:type="pct"/>
            <w:vAlign w:val="center"/>
            <w:textDirection w:val="lrTb"/>
            <w:noWrap w:val="false"/>
          </w:tcPr>
          <w:p>
            <w:pPr>
              <w:jc w:val="center"/>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2</w:t>
            </w:r>
            <w:r/>
          </w:p>
        </w:tc>
        <w:tc>
          <w:tcPr>
            <w:tcW w:w="1432" w:type="pct"/>
            <w:vAlign w:val="center"/>
            <w:textDirection w:val="lrTb"/>
            <w:noWrap w:val="false"/>
          </w:tcPr>
          <w:p>
            <w:pPr>
              <w:jc w:val="center"/>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tc>
        <w:tc>
          <w:tcPr>
            <w:tcW w:w="1155" w:type="pct"/>
            <w:vAlign w:val="center"/>
            <w:textDirection w:val="lrTb"/>
            <w:noWrap w:val="false"/>
          </w:tcPr>
          <w:p>
            <w:pPr>
              <w:jc w:val="center"/>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tc>
        <w:tc>
          <w:tcPr>
            <w:tcW w:w="1320" w:type="pct"/>
            <w:vAlign w:val="center"/>
            <w:textDirection w:val="lrTb"/>
            <w:noWrap w:val="false"/>
          </w:tcPr>
          <w:p>
            <w:pPr>
              <w:jc w:val="center"/>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tc>
        <w:tc>
          <w:tcPr>
            <w:tcW w:w="547" w:type="pct"/>
            <w:vAlign w:val="center"/>
            <w:textDirection w:val="lrTb"/>
            <w:noWrap w:val="false"/>
          </w:tcPr>
          <w:p>
            <w:pPr>
              <w:jc w:val="center"/>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tc>
      </w:tr>
      <w:tr>
        <w:trPr>
          <w:trHeight w:val="567" w:hRule="exact"/>
        </w:trPr>
        <w:tc>
          <w:tcPr>
            <w:tcW w:w="544" w:type="pct"/>
            <w:vAlign w:val="center"/>
            <w:textDirection w:val="lrTb"/>
            <w:noWrap w:val="false"/>
          </w:tcPr>
          <w:p>
            <w:pPr>
              <w:ind w:firstLine="376"/>
              <w:jc w:val="both"/>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3</w:t>
            </w:r>
            <w:r/>
          </w:p>
        </w:tc>
        <w:tc>
          <w:tcPr>
            <w:tcW w:w="1432" w:type="pct"/>
            <w:vAlign w:val="center"/>
            <w:textDirection w:val="lrTb"/>
            <w:noWrap w:val="false"/>
          </w:tcPr>
          <w:p>
            <w:pPr>
              <w:jc w:val="center"/>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tc>
        <w:tc>
          <w:tcPr>
            <w:tcW w:w="1155" w:type="pct"/>
            <w:vAlign w:val="center"/>
            <w:textDirection w:val="lrTb"/>
            <w:noWrap w:val="false"/>
          </w:tcPr>
          <w:p>
            <w:pPr>
              <w:jc w:val="center"/>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tc>
        <w:tc>
          <w:tcPr>
            <w:tcW w:w="1320" w:type="pct"/>
            <w:vAlign w:val="center"/>
            <w:textDirection w:val="lrTb"/>
            <w:noWrap w:val="false"/>
          </w:tcPr>
          <w:p>
            <w:pPr>
              <w:jc w:val="center"/>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tc>
        <w:tc>
          <w:tcPr>
            <w:tcW w:w="547" w:type="pct"/>
            <w:vAlign w:val="center"/>
            <w:textDirection w:val="lrTb"/>
            <w:noWrap w:val="false"/>
          </w:tcPr>
          <w:p>
            <w:pPr>
              <w:jc w:val="center"/>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tc>
      </w:tr>
      <w:tr>
        <w:trPr>
          <w:trHeight w:val="567" w:hRule="exact"/>
        </w:trPr>
        <w:tc>
          <w:tcPr>
            <w:tcW w:w="544" w:type="pct"/>
            <w:vAlign w:val="center"/>
            <w:textDirection w:val="lrTb"/>
            <w:noWrap w:val="false"/>
          </w:tcPr>
          <w:p>
            <w:pPr>
              <w:jc w:val="center"/>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4</w:t>
            </w:r>
            <w:r/>
          </w:p>
        </w:tc>
        <w:tc>
          <w:tcPr>
            <w:tcW w:w="1432" w:type="pct"/>
            <w:vAlign w:val="center"/>
            <w:textDirection w:val="lrTb"/>
            <w:noWrap w:val="false"/>
          </w:tcPr>
          <w:p>
            <w:pPr>
              <w:jc w:val="center"/>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tc>
        <w:tc>
          <w:tcPr>
            <w:tcW w:w="1155" w:type="pct"/>
            <w:vAlign w:val="center"/>
            <w:textDirection w:val="lrTb"/>
            <w:noWrap w:val="false"/>
          </w:tcPr>
          <w:p>
            <w:pPr>
              <w:jc w:val="center"/>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tc>
        <w:tc>
          <w:tcPr>
            <w:tcW w:w="1320" w:type="pct"/>
            <w:vAlign w:val="center"/>
            <w:textDirection w:val="lrTb"/>
            <w:noWrap w:val="false"/>
          </w:tcPr>
          <w:p>
            <w:pPr>
              <w:jc w:val="center"/>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tc>
        <w:tc>
          <w:tcPr>
            <w:tcW w:w="547" w:type="pct"/>
            <w:vAlign w:val="center"/>
            <w:textDirection w:val="lrTb"/>
            <w:noWrap w:val="false"/>
          </w:tcPr>
          <w:p>
            <w:pPr>
              <w:jc w:val="center"/>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tc>
      </w:tr>
      <w:tr>
        <w:trPr>
          <w:trHeight w:val="567" w:hRule="exact"/>
        </w:trPr>
        <w:tc>
          <w:tcPr>
            <w:tcW w:w="544" w:type="pct"/>
            <w:vAlign w:val="center"/>
            <w:textDirection w:val="lrTb"/>
            <w:noWrap w:val="false"/>
          </w:tcPr>
          <w:p>
            <w:pPr>
              <w:jc w:val="center"/>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5</w:t>
            </w:r>
            <w:r/>
          </w:p>
        </w:tc>
        <w:tc>
          <w:tcPr>
            <w:tcW w:w="1432" w:type="pct"/>
            <w:vAlign w:val="center"/>
            <w:textDirection w:val="lrTb"/>
            <w:noWrap w:val="false"/>
          </w:tcPr>
          <w:p>
            <w:pPr>
              <w:jc w:val="center"/>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tc>
        <w:tc>
          <w:tcPr>
            <w:tcW w:w="1155" w:type="pct"/>
            <w:vAlign w:val="center"/>
            <w:textDirection w:val="lrTb"/>
            <w:noWrap w:val="false"/>
          </w:tcPr>
          <w:p>
            <w:pPr>
              <w:jc w:val="center"/>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tc>
        <w:tc>
          <w:tcPr>
            <w:tcW w:w="1320" w:type="pct"/>
            <w:vAlign w:val="center"/>
            <w:textDirection w:val="lrTb"/>
            <w:noWrap w:val="false"/>
          </w:tcPr>
          <w:p>
            <w:pPr>
              <w:jc w:val="center"/>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tc>
        <w:tc>
          <w:tcPr>
            <w:tcW w:w="547" w:type="pct"/>
            <w:vAlign w:val="center"/>
            <w:textDirection w:val="lrTb"/>
            <w:noWrap w:val="false"/>
          </w:tcPr>
          <w:p>
            <w:pPr>
              <w:jc w:val="center"/>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tc>
      </w:tr>
      <w:tr>
        <w:trPr>
          <w:trHeight w:val="567" w:hRule="exact"/>
        </w:trPr>
        <w:tc>
          <w:tcPr>
            <w:tcW w:w="544" w:type="pct"/>
            <w:vAlign w:val="center"/>
            <w:textDirection w:val="lrTb"/>
            <w:noWrap w:val="false"/>
          </w:tcPr>
          <w:p>
            <w:pPr>
              <w:jc w:val="center"/>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6</w:t>
            </w:r>
            <w:r/>
          </w:p>
        </w:tc>
        <w:tc>
          <w:tcPr>
            <w:tcW w:w="1432" w:type="pct"/>
            <w:vAlign w:val="center"/>
            <w:textDirection w:val="lrTb"/>
            <w:noWrap w:val="false"/>
          </w:tcPr>
          <w:p>
            <w:pPr>
              <w:jc w:val="center"/>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tc>
        <w:tc>
          <w:tcPr>
            <w:tcW w:w="1155" w:type="pct"/>
            <w:vAlign w:val="center"/>
            <w:textDirection w:val="lrTb"/>
            <w:noWrap w:val="false"/>
          </w:tcPr>
          <w:p>
            <w:pPr>
              <w:jc w:val="center"/>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tc>
        <w:tc>
          <w:tcPr>
            <w:tcW w:w="1320" w:type="pct"/>
            <w:vAlign w:val="center"/>
            <w:textDirection w:val="lrTb"/>
            <w:noWrap w:val="false"/>
          </w:tcPr>
          <w:p>
            <w:pPr>
              <w:jc w:val="center"/>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tc>
        <w:tc>
          <w:tcPr>
            <w:tcW w:w="547" w:type="pct"/>
            <w:vAlign w:val="center"/>
            <w:textDirection w:val="lrTb"/>
            <w:noWrap w:val="false"/>
          </w:tcPr>
          <w:p>
            <w:pPr>
              <w:jc w:val="center"/>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tc>
      </w:tr>
      <w:tr>
        <w:trPr>
          <w:trHeight w:val="567" w:hRule="exact"/>
        </w:trPr>
        <w:tc>
          <w:tcPr>
            <w:tcW w:w="544" w:type="pct"/>
            <w:vAlign w:val="center"/>
            <w:textDirection w:val="lrTb"/>
            <w:noWrap w:val="false"/>
          </w:tcPr>
          <w:p>
            <w:pPr>
              <w:jc w:val="center"/>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7</w:t>
            </w:r>
            <w:r/>
          </w:p>
        </w:tc>
        <w:tc>
          <w:tcPr>
            <w:tcW w:w="1432" w:type="pct"/>
            <w:vAlign w:val="center"/>
            <w:textDirection w:val="lrTb"/>
            <w:noWrap w:val="false"/>
          </w:tcPr>
          <w:p>
            <w:pPr>
              <w:jc w:val="center"/>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tc>
        <w:tc>
          <w:tcPr>
            <w:tcW w:w="1155" w:type="pct"/>
            <w:vAlign w:val="center"/>
            <w:textDirection w:val="lrTb"/>
            <w:noWrap w:val="false"/>
          </w:tcPr>
          <w:p>
            <w:pPr>
              <w:jc w:val="center"/>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tc>
        <w:tc>
          <w:tcPr>
            <w:tcW w:w="1320" w:type="pct"/>
            <w:vAlign w:val="center"/>
            <w:textDirection w:val="lrTb"/>
            <w:noWrap w:val="false"/>
          </w:tcPr>
          <w:p>
            <w:pPr>
              <w:jc w:val="center"/>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tc>
        <w:tc>
          <w:tcPr>
            <w:tcW w:w="547" w:type="pct"/>
            <w:vAlign w:val="center"/>
            <w:textDirection w:val="lrTb"/>
            <w:noWrap w:val="false"/>
          </w:tcPr>
          <w:p>
            <w:pPr>
              <w:jc w:val="center"/>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tc>
      </w:tr>
      <w:tr>
        <w:trPr>
          <w:trHeight w:val="567" w:hRule="exact"/>
        </w:trPr>
        <w:tc>
          <w:tcPr>
            <w:tcW w:w="544" w:type="pct"/>
            <w:vAlign w:val="center"/>
            <w:textDirection w:val="lrTb"/>
            <w:noWrap w:val="false"/>
          </w:tcPr>
          <w:p>
            <w:pPr>
              <w:jc w:val="center"/>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8</w:t>
            </w:r>
            <w:r/>
          </w:p>
        </w:tc>
        <w:tc>
          <w:tcPr>
            <w:tcW w:w="1432" w:type="pct"/>
            <w:vAlign w:val="center"/>
            <w:textDirection w:val="lrTb"/>
            <w:noWrap w:val="false"/>
          </w:tcPr>
          <w:p>
            <w:pPr>
              <w:jc w:val="center"/>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tc>
        <w:tc>
          <w:tcPr>
            <w:tcW w:w="1155" w:type="pct"/>
            <w:vAlign w:val="center"/>
            <w:textDirection w:val="lrTb"/>
            <w:noWrap w:val="false"/>
          </w:tcPr>
          <w:p>
            <w:pPr>
              <w:jc w:val="center"/>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tc>
        <w:tc>
          <w:tcPr>
            <w:tcW w:w="1320" w:type="pct"/>
            <w:vAlign w:val="center"/>
            <w:textDirection w:val="lrTb"/>
            <w:noWrap w:val="false"/>
          </w:tcPr>
          <w:p>
            <w:pPr>
              <w:jc w:val="center"/>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tc>
        <w:tc>
          <w:tcPr>
            <w:tcW w:w="547" w:type="pct"/>
            <w:vAlign w:val="center"/>
            <w:textDirection w:val="lrTb"/>
            <w:noWrap w:val="false"/>
          </w:tcPr>
          <w:p>
            <w:pPr>
              <w:jc w:val="center"/>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tc>
      </w:tr>
      <w:tr>
        <w:trPr>
          <w:trHeight w:val="567" w:hRule="exact"/>
        </w:trPr>
        <w:tc>
          <w:tcPr>
            <w:tcW w:w="544" w:type="pct"/>
            <w:vAlign w:val="center"/>
            <w:textDirection w:val="lrTb"/>
            <w:noWrap w:val="false"/>
          </w:tcPr>
          <w:p>
            <w:pPr>
              <w:jc w:val="center"/>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9</w:t>
            </w:r>
            <w:r/>
          </w:p>
        </w:tc>
        <w:tc>
          <w:tcPr>
            <w:tcW w:w="1432" w:type="pct"/>
            <w:vAlign w:val="center"/>
            <w:textDirection w:val="lrTb"/>
            <w:noWrap w:val="false"/>
          </w:tcPr>
          <w:p>
            <w:pPr>
              <w:jc w:val="center"/>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tc>
        <w:tc>
          <w:tcPr>
            <w:tcW w:w="1155" w:type="pct"/>
            <w:vAlign w:val="center"/>
            <w:textDirection w:val="lrTb"/>
            <w:noWrap w:val="false"/>
          </w:tcPr>
          <w:p>
            <w:pPr>
              <w:jc w:val="center"/>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tc>
        <w:tc>
          <w:tcPr>
            <w:tcW w:w="1320" w:type="pct"/>
            <w:vAlign w:val="center"/>
            <w:textDirection w:val="lrTb"/>
            <w:noWrap w:val="false"/>
          </w:tcPr>
          <w:p>
            <w:pPr>
              <w:jc w:val="center"/>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tc>
        <w:tc>
          <w:tcPr>
            <w:tcW w:w="547" w:type="pct"/>
            <w:vAlign w:val="center"/>
            <w:textDirection w:val="lrTb"/>
            <w:noWrap w:val="false"/>
          </w:tcPr>
          <w:p>
            <w:pPr>
              <w:jc w:val="center"/>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tc>
      </w:tr>
      <w:tr>
        <w:trPr>
          <w:trHeight w:val="567" w:hRule="exact"/>
        </w:trPr>
        <w:tc>
          <w:tcPr>
            <w:tcW w:w="544" w:type="pct"/>
            <w:vAlign w:val="center"/>
            <w:textDirection w:val="lrTb"/>
            <w:noWrap w:val="false"/>
          </w:tcPr>
          <w:p>
            <w:pPr>
              <w:ind w:firstLine="240"/>
              <w:jc w:val="both"/>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10</w:t>
            </w:r>
            <w:r/>
          </w:p>
        </w:tc>
        <w:tc>
          <w:tcPr>
            <w:tcW w:w="1432" w:type="pct"/>
            <w:vAlign w:val="center"/>
            <w:textDirection w:val="lrTb"/>
            <w:noWrap w:val="false"/>
          </w:tcPr>
          <w:p>
            <w:pPr>
              <w:jc w:val="center"/>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tc>
        <w:tc>
          <w:tcPr>
            <w:tcW w:w="1155" w:type="pct"/>
            <w:vAlign w:val="center"/>
            <w:textDirection w:val="lrTb"/>
            <w:noWrap w:val="false"/>
          </w:tcPr>
          <w:p>
            <w:pPr>
              <w:jc w:val="center"/>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tc>
        <w:tc>
          <w:tcPr>
            <w:tcW w:w="1320" w:type="pct"/>
            <w:vAlign w:val="center"/>
            <w:textDirection w:val="lrTb"/>
            <w:noWrap w:val="false"/>
          </w:tcPr>
          <w:p>
            <w:pPr>
              <w:jc w:val="center"/>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tc>
        <w:tc>
          <w:tcPr>
            <w:tcW w:w="547" w:type="pct"/>
            <w:vAlign w:val="center"/>
            <w:textDirection w:val="lrTb"/>
            <w:noWrap w:val="false"/>
          </w:tcPr>
          <w:p>
            <w:pPr>
              <w:jc w:val="center"/>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tc>
      </w:tr>
      <w:tr>
        <w:trPr>
          <w:trHeight w:val="567" w:hRule="exact"/>
        </w:trPr>
        <w:tc>
          <w:tcPr>
            <w:tcW w:w="544" w:type="pct"/>
            <w:vAlign w:val="center"/>
            <w:textDirection w:val="lrTb"/>
            <w:noWrap w:val="false"/>
          </w:tcPr>
          <w:p>
            <w:pPr>
              <w:jc w:val="center"/>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11</w:t>
            </w:r>
            <w:r/>
          </w:p>
        </w:tc>
        <w:tc>
          <w:tcPr>
            <w:tcW w:w="1432" w:type="pct"/>
            <w:vAlign w:val="center"/>
            <w:textDirection w:val="lrTb"/>
            <w:noWrap w:val="false"/>
          </w:tcPr>
          <w:p>
            <w:pPr>
              <w:jc w:val="center"/>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tc>
        <w:tc>
          <w:tcPr>
            <w:tcW w:w="1155" w:type="pct"/>
            <w:vAlign w:val="center"/>
            <w:textDirection w:val="lrTb"/>
            <w:noWrap w:val="false"/>
          </w:tcPr>
          <w:p>
            <w:pPr>
              <w:jc w:val="center"/>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tc>
        <w:tc>
          <w:tcPr>
            <w:tcW w:w="1320" w:type="pct"/>
            <w:vAlign w:val="center"/>
            <w:textDirection w:val="lrTb"/>
            <w:noWrap w:val="false"/>
          </w:tcPr>
          <w:p>
            <w:pPr>
              <w:jc w:val="center"/>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tc>
        <w:tc>
          <w:tcPr>
            <w:tcW w:w="547" w:type="pct"/>
            <w:vAlign w:val="center"/>
            <w:textDirection w:val="lrTb"/>
            <w:noWrap w:val="false"/>
          </w:tcPr>
          <w:p>
            <w:pPr>
              <w:jc w:val="center"/>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tc>
      </w:tr>
      <w:tr>
        <w:trPr>
          <w:trHeight w:val="567" w:hRule="exact"/>
        </w:trPr>
        <w:tc>
          <w:tcPr>
            <w:tcW w:w="544" w:type="pct"/>
            <w:vAlign w:val="center"/>
            <w:textDirection w:val="lrTb"/>
            <w:noWrap w:val="false"/>
          </w:tcPr>
          <w:p>
            <w:pPr>
              <w:jc w:val="center"/>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12</w:t>
            </w:r>
            <w:r/>
          </w:p>
        </w:tc>
        <w:tc>
          <w:tcPr>
            <w:tcW w:w="1432" w:type="pct"/>
            <w:vAlign w:val="center"/>
            <w:textDirection w:val="lrTb"/>
            <w:noWrap w:val="false"/>
          </w:tcPr>
          <w:p>
            <w:pPr>
              <w:jc w:val="center"/>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tc>
        <w:tc>
          <w:tcPr>
            <w:tcW w:w="1155" w:type="pct"/>
            <w:vAlign w:val="center"/>
            <w:textDirection w:val="lrTb"/>
            <w:noWrap w:val="false"/>
          </w:tcPr>
          <w:p>
            <w:pPr>
              <w:jc w:val="center"/>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tc>
        <w:tc>
          <w:tcPr>
            <w:tcW w:w="1320" w:type="pct"/>
            <w:vAlign w:val="center"/>
            <w:textDirection w:val="lrTb"/>
            <w:noWrap w:val="false"/>
          </w:tcPr>
          <w:p>
            <w:pPr>
              <w:jc w:val="center"/>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tc>
        <w:tc>
          <w:tcPr>
            <w:tcW w:w="547" w:type="pct"/>
            <w:vAlign w:val="center"/>
            <w:textDirection w:val="lrTb"/>
            <w:noWrap w:val="false"/>
          </w:tcPr>
          <w:p>
            <w:pPr>
              <w:jc w:val="center"/>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tc>
      </w:tr>
      <w:tr>
        <w:trPr>
          <w:trHeight w:val="567" w:hRule="exact"/>
        </w:trPr>
        <w:tc>
          <w:tcPr>
            <w:tcW w:w="544" w:type="pct"/>
            <w:vAlign w:val="center"/>
            <w:textDirection w:val="lrTb"/>
            <w:noWrap w:val="false"/>
          </w:tcPr>
          <w:p>
            <w:pPr>
              <w:jc w:val="center"/>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13</w:t>
            </w:r>
            <w:r/>
          </w:p>
        </w:tc>
        <w:tc>
          <w:tcPr>
            <w:tcW w:w="1432" w:type="pct"/>
            <w:vAlign w:val="center"/>
            <w:textDirection w:val="lrTb"/>
            <w:noWrap w:val="false"/>
          </w:tcPr>
          <w:p>
            <w:pPr>
              <w:jc w:val="center"/>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tc>
        <w:tc>
          <w:tcPr>
            <w:tcW w:w="1155" w:type="pct"/>
            <w:vAlign w:val="center"/>
            <w:textDirection w:val="lrTb"/>
            <w:noWrap w:val="false"/>
          </w:tcPr>
          <w:p>
            <w:pPr>
              <w:jc w:val="center"/>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tc>
        <w:tc>
          <w:tcPr>
            <w:tcW w:w="1320" w:type="pct"/>
            <w:vAlign w:val="center"/>
            <w:textDirection w:val="lrTb"/>
            <w:noWrap w:val="false"/>
          </w:tcPr>
          <w:p>
            <w:pPr>
              <w:jc w:val="center"/>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tc>
        <w:tc>
          <w:tcPr>
            <w:tcW w:w="547" w:type="pct"/>
            <w:vAlign w:val="center"/>
            <w:textDirection w:val="lrTb"/>
            <w:noWrap w:val="false"/>
          </w:tcPr>
          <w:p>
            <w:pPr>
              <w:jc w:val="center"/>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tc>
      </w:tr>
    </w:tbl>
    <w:p>
      <w:pPr>
        <w:pStyle w:val="705"/>
        <w:jc w:val="right"/>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spacing w:line="30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备注：表格不够可自行扩展。</w:t>
      </w:r>
      <w:r/>
    </w:p>
    <w:p>
      <w:pPr>
        <w:spacing w:line="30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投标供应商（公章）：                        </w:t>
      </w:r>
      <w:r/>
    </w:p>
    <w:p>
      <w:pPr>
        <w:spacing w:line="30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法定代表人或授权委托人（签字或盖章）：                    </w:t>
      </w:r>
      <w:r/>
    </w:p>
    <w:p>
      <w:pPr>
        <w:rPr>
          <w:rFonts w:hint="eastAsia" w:ascii="宋体" w:hAnsi="宋体" w:eastAsia="宋体" w:cs="宋体"/>
          <w:color w:val="auto"/>
          <w:sz w:val="24"/>
          <w:highlight w:val="none"/>
        </w:rPr>
        <w:outlineLvl w:val="9"/>
      </w:pPr>
      <w:r>
        <w:rPr>
          <w:rFonts w:hint="eastAsia" w:ascii="宋体" w:hAnsi="宋体" w:eastAsia="宋体" w:cs="宋体"/>
          <w:color w:val="auto"/>
          <w:sz w:val="24"/>
          <w:highlight w:val="none"/>
        </w:rPr>
        <w:t xml:space="preserve">日期：     年     月     日</w:t>
      </w:r>
      <w:r/>
    </w:p>
    <w:p>
      <w:pPr>
        <w:spacing w:line="360" w:lineRule="auto"/>
        <w:rPr>
          <w:rFonts w:hint="eastAsia" w:ascii="宋体" w:hAnsi="宋体" w:eastAsia="宋体" w:cs="宋体"/>
          <w:bCs/>
          <w:color w:val="auto"/>
          <w:highlight w:val="none"/>
        </w:rPr>
      </w:pPr>
      <w:r>
        <w:rPr>
          <w:rFonts w:hint="eastAsia" w:ascii="宋体" w:hAnsi="宋体" w:eastAsia="宋体" w:cs="宋体"/>
          <w:bCs/>
          <w:color w:val="auto"/>
          <w:highlight w:val="none"/>
        </w:rPr>
        <w:t xml:space="preserve">注：1.本表对应评分标准中的设备或车辆配置情况，表格不够可自行延长。</w:t>
      </w:r>
      <w:r/>
    </w:p>
    <w:p>
      <w:pPr>
        <w:ind w:firstLine="420"/>
        <w:spacing w:line="360" w:lineRule="auto"/>
        <w:rPr>
          <w:rFonts w:hint="eastAsia" w:ascii="宋体" w:hAnsi="宋体" w:eastAsia="宋体" w:cs="宋体"/>
          <w:bCs/>
          <w:color w:val="auto"/>
          <w:highlight w:val="none"/>
        </w:rPr>
      </w:pPr>
      <w:r>
        <w:rPr>
          <w:rFonts w:hint="eastAsia" w:ascii="宋体" w:hAnsi="宋体" w:eastAsia="宋体" w:cs="宋体"/>
          <w:bCs/>
          <w:color w:val="auto"/>
          <w:highlight w:val="none"/>
        </w:rPr>
        <w:t xml:space="preserve">2.进场作业时，采购人有权对投标人所提供的设备或车辆信息进行核查。</w:t>
      </w:r>
      <w:r/>
    </w:p>
    <w:p>
      <w:pPr>
        <w:ind w:firstLine="420"/>
        <w:spacing w:line="360" w:lineRule="auto"/>
        <w:rPr>
          <w:rFonts w:hint="eastAsia" w:ascii="宋体" w:hAnsi="宋体" w:eastAsia="宋体" w:cs="宋体"/>
          <w:bCs/>
          <w:color w:val="auto"/>
          <w:highlight w:val="none"/>
        </w:rPr>
      </w:pPr>
      <w:r>
        <w:rPr>
          <w:rFonts w:hint="eastAsia" w:ascii="宋体" w:hAnsi="宋体" w:eastAsia="宋体" w:cs="宋体"/>
          <w:bCs/>
          <w:color w:val="auto"/>
          <w:highlight w:val="none"/>
        </w:rPr>
        <w:t xml:space="preserve">3.上表内容须按评分标准中的相关要求提供相应证明材料。</w:t>
      </w:r>
      <w:r/>
    </w:p>
    <w:p>
      <w:pPr>
        <w:ind w:firstLine="420"/>
        <w:spacing w:line="360" w:lineRule="auto"/>
        <w:rPr>
          <w:rFonts w:hint="eastAsia" w:ascii="宋体" w:hAnsi="宋体" w:eastAsia="宋体" w:cs="宋体"/>
          <w:bCs/>
          <w:color w:val="auto"/>
          <w:sz w:val="24"/>
          <w:szCs w:val="24"/>
          <w:highlight w:val="none"/>
        </w:rPr>
      </w:pPr>
      <w:r>
        <w:rPr>
          <w:rFonts w:hint="eastAsia" w:ascii="宋体" w:hAnsi="宋体" w:eastAsia="宋体" w:cs="宋体"/>
          <w:bCs/>
          <w:color w:val="auto"/>
          <w:highlight w:val="none"/>
        </w:rPr>
        <w:t xml:space="preserve">4.证明材料均请附在本表之后。</w:t>
      </w:r>
      <w:r/>
    </w:p>
    <w:p>
      <w:pPr>
        <w:jc w:val="left"/>
        <w:spacing w:line="460" w:lineRule="exact"/>
        <w:rPr>
          <w:rFonts w:hint="eastAsia" w:ascii="宋体" w:hAnsi="宋体" w:eastAsia="宋体" w:cs="宋体"/>
          <w:bCs/>
          <w:color w:val="auto"/>
          <w:sz w:val="24"/>
          <w:highlight w:val="none"/>
        </w:rPr>
      </w:pPr>
      <w:r>
        <w:rPr>
          <w:rFonts w:hint="eastAsia" w:ascii="宋体" w:hAnsi="宋体" w:eastAsia="宋体" w:cs="宋体"/>
          <w:bCs/>
          <w:color w:val="auto"/>
          <w:sz w:val="24"/>
          <w:szCs w:val="24"/>
          <w:highlight w:val="none"/>
        </w:rPr>
        <w:t xml:space="preserve">（十</w:t>
      </w:r>
      <w:r>
        <w:rPr>
          <w:rFonts w:hint="eastAsia" w:ascii="宋体" w:hAnsi="宋体" w:eastAsia="宋体" w:cs="宋体"/>
          <w:bCs/>
          <w:color w:val="auto"/>
          <w:sz w:val="24"/>
          <w:szCs w:val="24"/>
          <w:highlight w:val="none"/>
          <w:lang w:val="en-US" w:eastAsia="zh-CN"/>
        </w:rPr>
        <w:t xml:space="preserve">三</w:t>
      </w:r>
      <w:r>
        <w:rPr>
          <w:rFonts w:hint="eastAsia" w:ascii="宋体" w:hAnsi="宋体" w:eastAsia="宋体" w:cs="宋体"/>
          <w:bCs/>
          <w:color w:val="auto"/>
          <w:sz w:val="24"/>
          <w:szCs w:val="24"/>
          <w:highlight w:val="none"/>
        </w:rPr>
        <w:t xml:space="preserve">）投标人基本情况</w:t>
      </w:r>
      <w:r>
        <w:rPr>
          <w:rFonts w:hint="eastAsia" w:ascii="宋体" w:hAnsi="宋体" w:eastAsia="宋体" w:cs="宋体"/>
          <w:bCs/>
          <w:color w:val="auto"/>
          <w:sz w:val="24"/>
          <w:szCs w:val="24"/>
          <w:highlight w:val="none"/>
          <w:shd w:val="clear" w:color="auto" w:fill="ffffff"/>
        </w:rPr>
        <w:t xml:space="preserve">声</w:t>
      </w:r>
      <w:r>
        <w:rPr>
          <w:rFonts w:hint="eastAsia" w:ascii="宋体" w:hAnsi="宋体" w:eastAsia="宋体" w:cs="宋体"/>
          <w:bCs/>
          <w:color w:val="auto"/>
          <w:sz w:val="24"/>
          <w:szCs w:val="24"/>
          <w:highlight w:val="none"/>
        </w:rPr>
        <w:t xml:space="preserve">明</w:t>
      </w:r>
      <w:r/>
    </w:p>
    <w:p>
      <w:pPr>
        <w:jc w:val="center"/>
        <w:spacing w:line="460" w:lineRule="exact"/>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（内容写不完的栏目可相应扩展）</w:t>
      </w:r>
      <w:r/>
    </w:p>
    <w:p>
      <w:pPr>
        <w:pStyle w:val="725"/>
        <w:ind w:firstLine="480"/>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p>
      <w:pPr>
        <w:pStyle w:val="725"/>
        <w:ind w:firstLine="480"/>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单位名称（盖章）</w:t>
      </w:r>
      <w:r/>
    </w:p>
    <w:tbl>
      <w:tblPr>
        <w:tblStyle w:val="694"/>
        <w:tblpPr w:horzAnchor="page" w:tblpX="1470" w:vertAnchor="text" w:tblpY="699" w:leftFromText="180" w:topFromText="0" w:rightFromText="180" w:bottomFromText="0"/>
        <w:tblW w:w="0" w:type="auto"/>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2510"/>
        <w:gridCol w:w="2110"/>
        <w:gridCol w:w="149"/>
        <w:gridCol w:w="1757"/>
        <w:gridCol w:w="2601"/>
      </w:tblGrid>
      <w:tr>
        <w:trPr/>
        <w:tc>
          <w:tcPr>
            <w:tcW w:w="2510" w:type="dxa"/>
            <w:vAlign w:val="top"/>
            <w:textDirection w:val="lrTb"/>
            <w:noWrap/>
          </w:tcPr>
          <w:p>
            <w:pPr>
              <w:pStyle w:val="725"/>
              <w:ind w:firstLine="0"/>
              <w:spacing w:line="400" w:lineRule="exact"/>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法定代表人</w:t>
            </w:r>
            <w:r/>
          </w:p>
        </w:tc>
        <w:tc>
          <w:tcPr>
            <w:gridSpan w:val="2"/>
            <w:tcW w:w="2259" w:type="dxa"/>
            <w:vAlign w:val="top"/>
            <w:textDirection w:val="lrTb"/>
            <w:noWrap/>
          </w:tcPr>
          <w:p>
            <w:pPr>
              <w:pStyle w:val="725"/>
              <w:ind w:firstLine="0"/>
              <w:spacing w:line="400" w:lineRule="exact"/>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tc>
        <w:tc>
          <w:tcPr>
            <w:tcW w:w="1757" w:type="dxa"/>
            <w:vAlign w:val="top"/>
            <w:textDirection w:val="lrTb"/>
            <w:noWrap/>
          </w:tcPr>
          <w:p>
            <w:pPr>
              <w:pStyle w:val="725"/>
              <w:ind w:firstLine="0"/>
              <w:spacing w:line="400" w:lineRule="exact"/>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成立日期</w:t>
            </w:r>
            <w:r/>
          </w:p>
        </w:tc>
        <w:tc>
          <w:tcPr>
            <w:tcW w:w="2601" w:type="dxa"/>
            <w:vAlign w:val="top"/>
            <w:textDirection w:val="lrTb"/>
            <w:noWrap/>
          </w:tcPr>
          <w:p>
            <w:pPr>
              <w:pStyle w:val="725"/>
              <w:ind w:firstLine="0"/>
              <w:spacing w:line="400" w:lineRule="exact"/>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tc>
      </w:tr>
      <w:tr>
        <w:trPr/>
        <w:tc>
          <w:tcPr>
            <w:tcW w:w="2510" w:type="dxa"/>
            <w:vAlign w:val="top"/>
            <w:textDirection w:val="lrTb"/>
            <w:noWrap/>
          </w:tcPr>
          <w:p>
            <w:pPr>
              <w:pStyle w:val="725"/>
              <w:ind w:firstLine="0"/>
              <w:spacing w:line="400" w:lineRule="exact"/>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企业地址</w:t>
            </w:r>
            <w:r/>
          </w:p>
        </w:tc>
        <w:tc>
          <w:tcPr>
            <w:gridSpan w:val="2"/>
            <w:tcW w:w="2259" w:type="dxa"/>
            <w:vAlign w:val="top"/>
            <w:textDirection w:val="lrTb"/>
            <w:noWrap/>
          </w:tcPr>
          <w:p>
            <w:pPr>
              <w:pStyle w:val="725"/>
              <w:ind w:firstLine="0"/>
              <w:spacing w:line="400" w:lineRule="exact"/>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tc>
        <w:tc>
          <w:tcPr>
            <w:tcW w:w="1757" w:type="dxa"/>
            <w:vAlign w:val="top"/>
            <w:textDirection w:val="lrTb"/>
            <w:noWrap/>
          </w:tcPr>
          <w:p>
            <w:pPr>
              <w:pStyle w:val="725"/>
              <w:ind w:firstLine="0"/>
              <w:spacing w:line="400" w:lineRule="exact"/>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注册资本</w:t>
            </w:r>
            <w:r/>
          </w:p>
        </w:tc>
        <w:tc>
          <w:tcPr>
            <w:tcW w:w="2601" w:type="dxa"/>
            <w:vAlign w:val="top"/>
            <w:textDirection w:val="lrTb"/>
            <w:noWrap/>
          </w:tcPr>
          <w:p>
            <w:pPr>
              <w:pStyle w:val="725"/>
              <w:ind w:firstLine="0"/>
              <w:spacing w:line="400" w:lineRule="exact"/>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万元</w:t>
            </w:r>
            <w:r/>
          </w:p>
        </w:tc>
      </w:tr>
      <w:tr>
        <w:trPr/>
        <w:tc>
          <w:tcPr>
            <w:tcW w:w="2510" w:type="dxa"/>
            <w:vAlign w:val="top"/>
            <w:textDirection w:val="lrTb"/>
            <w:noWrap/>
          </w:tcPr>
          <w:p>
            <w:pPr>
              <w:pStyle w:val="725"/>
              <w:ind w:firstLine="0"/>
              <w:spacing w:line="400" w:lineRule="exact"/>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经营范围</w:t>
            </w:r>
            <w:r/>
          </w:p>
        </w:tc>
        <w:tc>
          <w:tcPr>
            <w:gridSpan w:val="4"/>
            <w:tcW w:w="6617" w:type="dxa"/>
            <w:vAlign w:val="top"/>
            <w:textDirection w:val="lrTb"/>
            <w:noWrap/>
          </w:tcPr>
          <w:p>
            <w:pPr>
              <w:pStyle w:val="725"/>
              <w:ind w:firstLine="0"/>
              <w:spacing w:line="400" w:lineRule="exact"/>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tc>
      </w:tr>
      <w:tr>
        <w:trPr/>
        <w:tc>
          <w:tcPr>
            <w:tcW w:w="2510" w:type="dxa"/>
            <w:vAlign w:val="top"/>
            <w:textDirection w:val="lrTb"/>
            <w:noWrap/>
          </w:tcPr>
          <w:p>
            <w:pPr>
              <w:pStyle w:val="725"/>
              <w:ind w:firstLine="0"/>
              <w:spacing w:line="400" w:lineRule="exact"/>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职工人数</w:t>
            </w:r>
            <w:r/>
          </w:p>
        </w:tc>
        <w:tc>
          <w:tcPr>
            <w:tcW w:w="2110" w:type="dxa"/>
            <w:vAlign w:val="top"/>
            <w:textDirection w:val="lrTb"/>
            <w:noWrap/>
          </w:tcPr>
          <w:p>
            <w:pPr>
              <w:pStyle w:val="725"/>
              <w:ind w:firstLine="0"/>
              <w:spacing w:line="400" w:lineRule="exact"/>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tc>
        <w:tc>
          <w:tcPr>
            <w:gridSpan w:val="3"/>
            <w:tcW w:w="4507" w:type="dxa"/>
            <w:vAlign w:val="top"/>
            <w:textDirection w:val="lrTb"/>
            <w:noWrap/>
          </w:tcPr>
          <w:p>
            <w:pPr>
              <w:pStyle w:val="725"/>
              <w:ind w:firstLine="0"/>
              <w:spacing w:line="400" w:lineRule="exact"/>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其中：</w:t>
            </w:r>
            <w:r/>
          </w:p>
          <w:p>
            <w:pPr>
              <w:pStyle w:val="725"/>
              <w:ind w:left="478" w:firstLine="0"/>
              <w:spacing w:line="400" w:lineRule="exact"/>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中级职称人数、</w:t>
            </w:r>
            <w:r/>
          </w:p>
          <w:p>
            <w:pPr>
              <w:pStyle w:val="725"/>
              <w:ind w:left="478" w:firstLine="0"/>
              <w:spacing w:line="400" w:lineRule="exact"/>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高级职称人数</w:t>
            </w:r>
            <w:r/>
          </w:p>
        </w:tc>
      </w:tr>
      <w:tr>
        <w:trPr>
          <w:trHeight w:val="566"/>
        </w:trPr>
        <w:tc>
          <w:tcPr>
            <w:tcW w:w="2510" w:type="dxa"/>
            <w:vAlign w:val="top"/>
            <w:textDirection w:val="lrTb"/>
            <w:noWrap/>
          </w:tcPr>
          <w:p>
            <w:pPr>
              <w:pStyle w:val="725"/>
              <w:ind w:firstLine="0"/>
              <w:spacing w:line="400" w:lineRule="exact"/>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202</w:t>
            </w:r>
            <w:r>
              <w:rPr>
                <w:rFonts w:hint="eastAsia" w:ascii="宋体" w:hAnsi="宋体" w:eastAsia="宋体" w:cs="宋体"/>
                <w:color w:val="auto"/>
                <w:sz w:val="24"/>
                <w:highlight w:val="none"/>
                <w:lang w:val="en-US" w:eastAsia="zh-CN"/>
              </w:rPr>
              <w:t xml:space="preserve">5</w:t>
            </w:r>
            <w:r>
              <w:rPr>
                <w:rFonts w:hint="eastAsia" w:ascii="宋体" w:hAnsi="宋体" w:eastAsia="宋体" w:cs="宋体"/>
                <w:color w:val="auto"/>
                <w:sz w:val="24"/>
                <w:highlight w:val="none"/>
              </w:rPr>
              <w:t xml:space="preserve">年12月资产总额</w:t>
            </w:r>
            <w:r/>
          </w:p>
        </w:tc>
        <w:tc>
          <w:tcPr>
            <w:tcW w:w="2110" w:type="dxa"/>
            <w:vAlign w:val="top"/>
            <w:textDirection w:val="lrTb"/>
            <w:noWrap/>
          </w:tcPr>
          <w:p>
            <w:pPr>
              <w:pStyle w:val="725"/>
              <w:ind w:firstLine="0"/>
              <w:spacing w:line="400" w:lineRule="exact"/>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  万元</w:t>
            </w:r>
            <w:r/>
          </w:p>
        </w:tc>
        <w:tc>
          <w:tcPr>
            <w:gridSpan w:val="2"/>
            <w:tcW w:w="1906" w:type="dxa"/>
            <w:vAlign w:val="top"/>
            <w:textDirection w:val="lrTb"/>
            <w:noWrap/>
          </w:tcPr>
          <w:p>
            <w:pPr>
              <w:pStyle w:val="725"/>
              <w:ind w:firstLine="0"/>
              <w:spacing w:line="400" w:lineRule="exact"/>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净资产</w:t>
            </w:r>
            <w:r/>
          </w:p>
        </w:tc>
        <w:tc>
          <w:tcPr>
            <w:tcW w:w="2601" w:type="dxa"/>
            <w:vAlign w:val="top"/>
            <w:textDirection w:val="lrTb"/>
            <w:noWrap/>
          </w:tcPr>
          <w:p>
            <w:pPr>
              <w:pStyle w:val="725"/>
              <w:ind w:firstLine="0"/>
              <w:spacing w:line="400" w:lineRule="exact"/>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万元</w:t>
            </w:r>
            <w:r/>
          </w:p>
        </w:tc>
      </w:tr>
      <w:tr>
        <w:trPr/>
        <w:tc>
          <w:tcPr>
            <w:tcW w:w="2510" w:type="dxa"/>
            <w:vAlign w:val="top"/>
            <w:textDirection w:val="lrTb"/>
            <w:noWrap/>
          </w:tcPr>
          <w:p>
            <w:pPr>
              <w:pStyle w:val="725"/>
              <w:ind w:firstLine="0"/>
              <w:spacing w:line="400" w:lineRule="exact"/>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202</w:t>
            </w:r>
            <w:r>
              <w:rPr>
                <w:rFonts w:hint="eastAsia" w:ascii="宋体" w:hAnsi="宋体" w:eastAsia="宋体" w:cs="宋体"/>
                <w:color w:val="auto"/>
                <w:sz w:val="24"/>
                <w:highlight w:val="none"/>
                <w:lang w:val="en-US" w:eastAsia="zh-CN"/>
              </w:rPr>
              <w:t xml:space="preserve">5</w:t>
            </w:r>
            <w:r>
              <w:rPr>
                <w:rFonts w:hint="eastAsia" w:ascii="宋体" w:hAnsi="宋体" w:eastAsia="宋体" w:cs="宋体"/>
                <w:color w:val="auto"/>
                <w:sz w:val="24"/>
                <w:highlight w:val="none"/>
              </w:rPr>
              <w:t xml:space="preserve">年12月股东权益</w:t>
            </w:r>
            <w:r/>
          </w:p>
        </w:tc>
        <w:tc>
          <w:tcPr>
            <w:tcW w:w="2110" w:type="dxa"/>
            <w:vAlign w:val="top"/>
            <w:textDirection w:val="lrTb"/>
            <w:noWrap/>
          </w:tcPr>
          <w:p>
            <w:pPr>
              <w:pStyle w:val="725"/>
              <w:ind w:firstLine="0"/>
              <w:spacing w:line="400" w:lineRule="exact"/>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 万元</w:t>
            </w:r>
            <w:r/>
          </w:p>
        </w:tc>
        <w:tc>
          <w:tcPr>
            <w:gridSpan w:val="2"/>
            <w:tcW w:w="1906" w:type="dxa"/>
            <w:vAlign w:val="top"/>
            <w:textDirection w:val="lrTb"/>
            <w:noWrap/>
          </w:tcPr>
          <w:p>
            <w:pPr>
              <w:pStyle w:val="725"/>
              <w:ind w:firstLine="0"/>
              <w:spacing w:line="400" w:lineRule="exact"/>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202</w:t>
            </w:r>
            <w:r>
              <w:rPr>
                <w:rFonts w:hint="eastAsia" w:ascii="宋体" w:hAnsi="宋体" w:eastAsia="宋体" w:cs="宋体"/>
                <w:color w:val="auto"/>
                <w:sz w:val="24"/>
                <w:highlight w:val="none"/>
                <w:lang w:val="en-US" w:eastAsia="zh-CN"/>
              </w:rPr>
              <w:t xml:space="preserve">5</w:t>
            </w:r>
            <w:r>
              <w:rPr>
                <w:rFonts w:hint="eastAsia" w:ascii="宋体" w:hAnsi="宋体" w:eastAsia="宋体" w:cs="宋体"/>
                <w:color w:val="auto"/>
                <w:sz w:val="24"/>
                <w:highlight w:val="none"/>
              </w:rPr>
              <w:t xml:space="preserve">年业务收入</w:t>
            </w:r>
            <w:r/>
          </w:p>
        </w:tc>
        <w:tc>
          <w:tcPr>
            <w:tcW w:w="2601" w:type="dxa"/>
            <w:vAlign w:val="top"/>
            <w:textDirection w:val="lrTb"/>
            <w:noWrap/>
          </w:tcPr>
          <w:p>
            <w:pPr>
              <w:pStyle w:val="725"/>
              <w:ind w:firstLine="0"/>
              <w:spacing w:line="400" w:lineRule="exact"/>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万元</w:t>
            </w:r>
            <w:r/>
          </w:p>
        </w:tc>
      </w:tr>
      <w:tr>
        <w:trPr/>
        <w:tc>
          <w:tcPr>
            <w:tcW w:w="2510" w:type="dxa"/>
            <w:vAlign w:val="top"/>
            <w:textDirection w:val="lrTb"/>
            <w:noWrap/>
          </w:tcPr>
          <w:p>
            <w:pPr>
              <w:pStyle w:val="725"/>
              <w:ind w:firstLine="0"/>
              <w:spacing w:line="400" w:lineRule="exact"/>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202</w:t>
            </w:r>
            <w:r>
              <w:rPr>
                <w:rFonts w:hint="eastAsia" w:ascii="宋体" w:hAnsi="宋体" w:eastAsia="宋体" w:cs="宋体"/>
                <w:color w:val="auto"/>
                <w:sz w:val="24"/>
                <w:highlight w:val="none"/>
                <w:lang w:val="en-US" w:eastAsia="zh-CN"/>
              </w:rPr>
              <w:t xml:space="preserve">5</w:t>
            </w:r>
            <w:r>
              <w:rPr>
                <w:rFonts w:hint="eastAsia" w:ascii="宋体" w:hAnsi="宋体" w:eastAsia="宋体" w:cs="宋体"/>
                <w:color w:val="auto"/>
                <w:sz w:val="24"/>
                <w:highlight w:val="none"/>
              </w:rPr>
              <w:t xml:space="preserve">年实现利润</w:t>
            </w:r>
            <w:r/>
          </w:p>
        </w:tc>
        <w:tc>
          <w:tcPr>
            <w:tcW w:w="2110" w:type="dxa"/>
            <w:vAlign w:val="top"/>
            <w:textDirection w:val="lrTb"/>
            <w:noWrap/>
          </w:tcPr>
          <w:p>
            <w:pPr>
              <w:pStyle w:val="725"/>
              <w:ind w:firstLine="0"/>
              <w:spacing w:line="400" w:lineRule="exact"/>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万元</w:t>
            </w:r>
            <w:r/>
          </w:p>
        </w:tc>
        <w:tc>
          <w:tcPr>
            <w:gridSpan w:val="2"/>
            <w:tcW w:w="1906" w:type="dxa"/>
            <w:vAlign w:val="top"/>
            <w:textDirection w:val="lrTb"/>
            <w:noWrap/>
          </w:tcPr>
          <w:p>
            <w:pPr>
              <w:pStyle w:val="725"/>
              <w:ind w:firstLine="0"/>
              <w:spacing w:line="400" w:lineRule="exact"/>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tc>
        <w:tc>
          <w:tcPr>
            <w:tcW w:w="2601" w:type="dxa"/>
            <w:vAlign w:val="top"/>
            <w:textDirection w:val="lrTb"/>
            <w:noWrap/>
          </w:tcPr>
          <w:p>
            <w:pPr>
              <w:pStyle w:val="725"/>
              <w:ind w:firstLine="0"/>
              <w:spacing w:line="400" w:lineRule="exact"/>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tc>
      </w:tr>
      <w:tr>
        <w:trPr/>
        <w:tc>
          <w:tcPr>
            <w:tcW w:w="2510" w:type="dxa"/>
            <w:vAlign w:val="top"/>
            <w:textDirection w:val="lrTb"/>
            <w:noWrap/>
          </w:tcPr>
          <w:p>
            <w:pPr>
              <w:pStyle w:val="725"/>
              <w:ind w:firstLine="0"/>
              <w:spacing w:line="400" w:lineRule="exact"/>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办公面积</w:t>
            </w:r>
            <w:r/>
          </w:p>
          <w:p>
            <w:pPr>
              <w:pStyle w:val="725"/>
              <w:ind w:firstLine="0"/>
              <w:spacing w:line="400" w:lineRule="exact"/>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tc>
        <w:tc>
          <w:tcPr>
            <w:tcW w:w="2110" w:type="dxa"/>
            <w:vAlign w:val="top"/>
            <w:textDirection w:val="lrTb"/>
            <w:noWrap/>
          </w:tcPr>
          <w:p>
            <w:pPr>
              <w:pStyle w:val="725"/>
              <w:ind w:firstLine="0"/>
              <w:spacing w:line="400" w:lineRule="exact"/>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平方米</w:t>
            </w:r>
            <w:r/>
          </w:p>
        </w:tc>
        <w:tc>
          <w:tcPr>
            <w:gridSpan w:val="2"/>
            <w:tcW w:w="1906" w:type="dxa"/>
            <w:vAlign w:val="top"/>
            <w:textDirection w:val="lrTb"/>
            <w:noWrap/>
          </w:tcPr>
          <w:p>
            <w:pPr>
              <w:pStyle w:val="725"/>
              <w:ind w:firstLine="0"/>
              <w:spacing w:line="400" w:lineRule="exact"/>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其中：</w:t>
            </w:r>
            <w:r/>
          </w:p>
        </w:tc>
        <w:tc>
          <w:tcPr>
            <w:tcW w:w="2601" w:type="dxa"/>
            <w:vAlign w:val="top"/>
            <w:textDirection w:val="lrTb"/>
            <w:noWrap/>
          </w:tcPr>
          <w:p>
            <w:pPr>
              <w:pStyle w:val="725"/>
              <w:ind w:firstLine="0"/>
              <w:spacing w:line="400" w:lineRule="exact"/>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自有面积    平方米</w:t>
            </w:r>
            <w:r/>
          </w:p>
          <w:p>
            <w:pPr>
              <w:pStyle w:val="725"/>
              <w:ind w:firstLine="0"/>
              <w:spacing w:line="400" w:lineRule="exact"/>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承租面积    平方米</w:t>
            </w:r>
            <w:r/>
          </w:p>
        </w:tc>
      </w:tr>
      <w:tr>
        <w:trPr>
          <w:trHeight w:val="590"/>
        </w:trPr>
        <w:tc>
          <w:tcPr>
            <w:gridSpan w:val="2"/>
            <w:tcW w:w="4620" w:type="dxa"/>
            <w:vAlign w:val="center"/>
            <w:textDirection w:val="lrTb"/>
            <w:noWrap/>
          </w:tcPr>
          <w:p>
            <w:pPr>
              <w:pStyle w:val="725"/>
              <w:ind w:firstLine="0"/>
              <w:spacing w:line="400" w:lineRule="exact"/>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单位简历及内设机构情况</w:t>
            </w:r>
            <w:r/>
          </w:p>
        </w:tc>
        <w:tc>
          <w:tcPr>
            <w:gridSpan w:val="3"/>
            <w:tcW w:w="4507" w:type="dxa"/>
            <w:vAlign w:val="top"/>
            <w:textDirection w:val="lrTb"/>
            <w:noWrap/>
          </w:tcPr>
          <w:p>
            <w:pPr>
              <w:pStyle w:val="725"/>
              <w:ind w:firstLine="0"/>
              <w:spacing w:line="400" w:lineRule="exact"/>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tc>
      </w:tr>
      <w:tr>
        <w:trPr>
          <w:trHeight w:val="595"/>
        </w:trPr>
        <w:tc>
          <w:tcPr>
            <w:gridSpan w:val="2"/>
            <w:tcW w:w="4620" w:type="dxa"/>
            <w:vAlign w:val="center"/>
            <w:textDirection w:val="lrTb"/>
            <w:noWrap/>
          </w:tcPr>
          <w:p>
            <w:pPr>
              <w:pStyle w:val="725"/>
              <w:ind w:firstLine="0"/>
              <w:spacing w:line="400" w:lineRule="exact"/>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单位优势及特长</w:t>
            </w:r>
            <w:r/>
          </w:p>
        </w:tc>
        <w:tc>
          <w:tcPr>
            <w:gridSpan w:val="3"/>
            <w:tcW w:w="4507" w:type="dxa"/>
            <w:vAlign w:val="top"/>
            <w:textDirection w:val="lrTb"/>
            <w:noWrap/>
          </w:tcPr>
          <w:p>
            <w:pPr>
              <w:pStyle w:val="725"/>
              <w:ind w:firstLine="0"/>
              <w:spacing w:line="400" w:lineRule="exact"/>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tc>
      </w:tr>
      <w:tr>
        <w:trPr/>
        <w:tc>
          <w:tcPr>
            <w:gridSpan w:val="2"/>
            <w:tcW w:w="4620" w:type="dxa"/>
            <w:vAlign w:val="center"/>
            <w:textDirection w:val="lrTb"/>
            <w:noWrap/>
          </w:tcPr>
          <w:p>
            <w:pPr>
              <w:pStyle w:val="725"/>
              <w:ind w:firstLine="0"/>
              <w:spacing w:line="400" w:lineRule="exact"/>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近三年来完成或正在履行的重大合同情况</w:t>
            </w:r>
            <w:r/>
          </w:p>
        </w:tc>
        <w:tc>
          <w:tcPr>
            <w:gridSpan w:val="3"/>
            <w:tcW w:w="4507" w:type="dxa"/>
            <w:vAlign w:val="top"/>
            <w:textDirection w:val="lrTb"/>
            <w:noWrap/>
          </w:tcPr>
          <w:p>
            <w:pPr>
              <w:pStyle w:val="725"/>
              <w:ind w:firstLine="0"/>
              <w:spacing w:line="400" w:lineRule="exact"/>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tc>
      </w:tr>
      <w:tr>
        <w:trPr/>
        <w:tc>
          <w:tcPr>
            <w:gridSpan w:val="2"/>
            <w:tcW w:w="4620" w:type="dxa"/>
            <w:vAlign w:val="center"/>
            <w:textDirection w:val="lrTb"/>
            <w:noWrap/>
          </w:tcPr>
          <w:p>
            <w:pPr>
              <w:pStyle w:val="725"/>
              <w:ind w:firstLine="0"/>
              <w:spacing w:line="400" w:lineRule="exact"/>
              <w:rPr>
                <w:rFonts w:hint="eastAsia" w:ascii="宋体" w:hAnsi="宋体" w:eastAsia="宋体" w:cs="宋体"/>
                <w:color w:val="auto"/>
                <w:sz w:val="24"/>
                <w:highlight w:val="none"/>
              </w:rPr>
            </w:pPr>
            <w:r>
              <w:rPr>
                <w:rFonts w:hint="eastAsia" w:ascii="宋体" w:hAnsi="宋体" w:eastAsia="宋体" w:cs="宋体"/>
                <w:bCs/>
                <w:color w:val="auto"/>
                <w:sz w:val="24"/>
                <w:highlight w:val="none"/>
              </w:rPr>
              <w:t xml:space="preserve">近三年来受行业主管部门考核评价及业主评价意见</w:t>
            </w:r>
            <w:r/>
          </w:p>
        </w:tc>
        <w:tc>
          <w:tcPr>
            <w:gridSpan w:val="3"/>
            <w:tcW w:w="4507" w:type="dxa"/>
            <w:vAlign w:val="top"/>
            <w:textDirection w:val="lrTb"/>
            <w:noWrap/>
          </w:tcPr>
          <w:p>
            <w:pPr>
              <w:pStyle w:val="725"/>
              <w:ind w:firstLine="0"/>
              <w:spacing w:line="400" w:lineRule="exact"/>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tc>
      </w:tr>
      <w:tr>
        <w:trPr>
          <w:trHeight w:val="965"/>
        </w:trPr>
        <w:tc>
          <w:tcPr>
            <w:gridSpan w:val="2"/>
            <w:tcW w:w="4620" w:type="dxa"/>
            <w:vAlign w:val="center"/>
            <w:textDirection w:val="lrTb"/>
            <w:noWrap/>
          </w:tcPr>
          <w:p>
            <w:pPr>
              <w:pStyle w:val="725"/>
              <w:ind w:firstLine="0"/>
              <w:spacing w:line="400" w:lineRule="exact"/>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最近3年内有无因违纪</w:t>
            </w:r>
            <w:r>
              <w:rPr>
                <w:rFonts w:hint="eastAsia" w:ascii="宋体" w:hAnsi="宋体" w:eastAsia="宋体" w:cs="宋体"/>
                <w:color w:val="auto"/>
                <w:sz w:val="24"/>
                <w:highlight w:val="none"/>
                <w:lang w:eastAsia="zh-CN"/>
              </w:rPr>
              <w:t xml:space="preserve">或</w:t>
            </w:r>
            <w:r>
              <w:rPr>
                <w:rFonts w:hint="eastAsia" w:ascii="宋体" w:hAnsi="宋体" w:eastAsia="宋体" w:cs="宋体"/>
                <w:color w:val="auto"/>
                <w:sz w:val="24"/>
                <w:highlight w:val="none"/>
              </w:rPr>
              <w:t xml:space="preserve">其他原因被投诉或起诉的情况及说明</w:t>
            </w:r>
            <w:r/>
          </w:p>
        </w:tc>
        <w:tc>
          <w:tcPr>
            <w:gridSpan w:val="3"/>
            <w:tcW w:w="4507" w:type="dxa"/>
            <w:vAlign w:val="top"/>
            <w:textDirection w:val="lrTb"/>
            <w:noWrap/>
          </w:tcPr>
          <w:p>
            <w:pPr>
              <w:pStyle w:val="725"/>
              <w:ind w:firstLine="0"/>
              <w:spacing w:line="400" w:lineRule="exact"/>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（包括解决方式和结果）</w:t>
            </w:r>
            <w:r/>
          </w:p>
        </w:tc>
      </w:tr>
      <w:tr>
        <w:trPr>
          <w:trHeight w:val="1004"/>
        </w:trPr>
        <w:tc>
          <w:tcPr>
            <w:gridSpan w:val="2"/>
            <w:tcW w:w="4620" w:type="dxa"/>
            <w:vAlign w:val="center"/>
            <w:textDirection w:val="lrTb"/>
            <w:noWrap/>
          </w:tcPr>
          <w:p>
            <w:pPr>
              <w:pStyle w:val="725"/>
              <w:ind w:firstLine="0"/>
              <w:spacing w:line="400" w:lineRule="exact"/>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最近3年内主要负责人有无因经济犯罪被司法机关追究的情况及说明</w:t>
            </w:r>
            <w:r/>
          </w:p>
        </w:tc>
        <w:tc>
          <w:tcPr>
            <w:gridSpan w:val="3"/>
            <w:tcW w:w="4507" w:type="dxa"/>
            <w:vAlign w:val="top"/>
            <w:textDirection w:val="lrTb"/>
            <w:noWrap/>
          </w:tcPr>
          <w:p>
            <w:pPr>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tc>
      </w:tr>
      <w:tr>
        <w:trPr>
          <w:trHeight w:val="747"/>
        </w:trPr>
        <w:tc>
          <w:tcPr>
            <w:gridSpan w:val="2"/>
            <w:tcW w:w="4620" w:type="dxa"/>
            <w:vAlign w:val="center"/>
            <w:textDirection w:val="lrTb"/>
            <w:noWrap/>
          </w:tcPr>
          <w:p>
            <w:pPr>
              <w:pStyle w:val="725"/>
              <w:ind w:firstLine="0"/>
              <w:spacing w:line="400" w:lineRule="exact"/>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其他需要说明的情况</w:t>
            </w:r>
            <w:r/>
          </w:p>
        </w:tc>
        <w:tc>
          <w:tcPr>
            <w:gridSpan w:val="3"/>
            <w:tcW w:w="4507" w:type="dxa"/>
            <w:vAlign w:val="top"/>
            <w:textDirection w:val="lrTb"/>
            <w:noWrap/>
          </w:tcPr>
          <w:p>
            <w:pPr>
              <w:pStyle w:val="725"/>
              <w:ind w:firstLine="0"/>
              <w:spacing w:line="400" w:lineRule="exact"/>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tc>
      </w:tr>
    </w:tbl>
    <w:p>
      <w:pPr>
        <w:pStyle w:val="725"/>
        <w:ind w:firstLine="480"/>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p>
      <w:pPr>
        <w:pStyle w:val="725"/>
        <w:ind w:firstLine="480"/>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p>
      <w:pPr>
        <w:pStyle w:val="725"/>
        <w:ind w:firstLine="480"/>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注：本表可以扩展。</w:t>
      </w:r>
      <w:r/>
    </w:p>
    <w:p>
      <w:pPr>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highlight w:val="none"/>
        </w:rPr>
        <w:t xml:space="preserve">法定代表人或授权代表签字或盖章：</w:t>
      </w:r>
      <w:r/>
    </w:p>
    <w:p>
      <w:pPr>
        <w:spacing w:line="360" w:lineRule="auto"/>
        <w:rPr>
          <w:rFonts w:hint="eastAsia" w:ascii="宋体" w:hAnsi="宋体" w:eastAsia="宋体" w:cs="宋体"/>
          <w:color w:val="auto"/>
          <w:sz w:val="24"/>
          <w:szCs w:val="24"/>
          <w:highlight w:val="none"/>
        </w:rPr>
      </w:pPr>
      <w:r>
        <w:rPr>
          <w:rFonts w:hint="eastAsia" w:ascii="宋体" w:hAnsi="宋体" w:eastAsia="宋体" w:cs="宋体"/>
          <w:bCs/>
          <w:color w:val="auto"/>
          <w:szCs w:val="21"/>
          <w:highlight w:val="none"/>
        </w:rPr>
        <w:br w:type="page" w:clear="all"/>
      </w:r>
      <w:r>
        <w:rPr>
          <w:rFonts w:hint="eastAsia" w:ascii="宋体" w:hAnsi="宋体" w:eastAsia="宋体" w:cs="宋体"/>
          <w:bCs/>
          <w:color w:val="auto"/>
          <w:sz w:val="24"/>
          <w:szCs w:val="24"/>
          <w:highlight w:val="none"/>
        </w:rPr>
        <w:t xml:space="preserve">（十</w:t>
      </w:r>
      <w:r>
        <w:rPr>
          <w:rFonts w:hint="eastAsia" w:ascii="宋体" w:hAnsi="宋体" w:eastAsia="宋体" w:cs="宋体"/>
          <w:bCs/>
          <w:color w:val="auto"/>
          <w:sz w:val="24"/>
          <w:szCs w:val="24"/>
          <w:highlight w:val="none"/>
          <w:lang w:val="en-US" w:eastAsia="zh-CN"/>
        </w:rPr>
        <w:t xml:space="preserve">四</w:t>
      </w:r>
      <w:r>
        <w:rPr>
          <w:rFonts w:hint="eastAsia" w:ascii="宋体" w:hAnsi="宋体" w:eastAsia="宋体" w:cs="宋体"/>
          <w:bCs/>
          <w:color w:val="auto"/>
          <w:sz w:val="24"/>
          <w:szCs w:val="24"/>
          <w:highlight w:val="none"/>
        </w:rPr>
        <w:t xml:space="preserve">）技术方案（格式自拟）</w:t>
      </w:r>
      <w:r/>
    </w:p>
    <w:p>
      <w:pPr>
        <w:ind w:firstLine="480"/>
        <w:jc w:val="center"/>
        <w:spacing w:line="360" w:lineRule="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r>
      <w:r/>
    </w:p>
    <w:p>
      <w:pPr>
        <w:jc w:val="center"/>
        <w:rPr>
          <w:rFonts w:hint="eastAsia" w:ascii="宋体" w:hAnsi="宋体" w:eastAsia="宋体" w:cs="宋体"/>
          <w:bCs/>
          <w:color w:val="auto"/>
          <w:sz w:val="28"/>
          <w:szCs w:val="28"/>
          <w:highlight w:val="none"/>
        </w:rPr>
        <w:outlineLvl w:val="9"/>
      </w:pPr>
      <w:r>
        <w:rPr>
          <w:rFonts w:hint="eastAsia" w:ascii="宋体" w:hAnsi="宋体" w:eastAsia="宋体" w:cs="宋体"/>
          <w:bCs/>
          <w:color w:val="auto"/>
          <w:sz w:val="28"/>
          <w:szCs w:val="28"/>
          <w:highlight w:val="none"/>
        </w:rPr>
        <w:t xml:space="preserve">技术方案</w:t>
      </w:r>
      <w:r/>
    </w:p>
    <w:p>
      <w:pPr>
        <w:pStyle w:val="701"/>
        <w:rPr>
          <w:rFonts w:hint="eastAsia"/>
          <w:highlight w:val="none"/>
        </w:rPr>
      </w:pPr>
      <w:r>
        <w:rPr>
          <w:rFonts w:hint="eastAsia"/>
          <w:highlight w:val="none"/>
        </w:rPr>
      </w:r>
      <w:r/>
    </w:p>
    <w:p>
      <w:pPr>
        <w:pStyle w:val="961"/>
        <w:ind w:firstLine="0"/>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投标供应商应按评分点编制完整的服务方案，以便评审。</w:t>
      </w:r>
      <w:r/>
    </w:p>
    <w:sectPr>
      <w:headerReference w:type="default" r:id="rId9"/>
      <w:headerReference w:type="first" r:id="rId10"/>
      <w:footerReference w:type="default" r:id="rId11"/>
      <w:footnotePr/>
      <w:endnotePr/>
      <w:type w:val="nextPage"/>
      <w:pgSz w:w="11906" w:h="16838" w:orient="portrait"/>
      <w:pgMar w:top="1440" w:right="1080" w:bottom="1440" w:left="1080" w:header="624" w:footer="907" w:gutter="0"/>
      <w:cols w:num="1" w:sep="0" w:space="1701"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separator/>
      </w:r>
      <w:r/>
    </w:p>
  </w:endnote>
  <w:endnote w:type="continuationSeparator" w:id="0">
    <w:p>
      <w:pPr>
        <w:spacing w:after="0" w:line="240" w:lineRule="auto"/>
      </w:pP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font>
  <w:font w:name="Wingdings">
    <w:panose1 w:val="05000000000000000000"/>
  </w:font>
  <w:font w:name="Calibri">
    <w:panose1 w:val="020F0502020204030204"/>
  </w:font>
  <w:font w:name="仿宋">
    <w:panose1 w:val="02010609060101010101"/>
  </w:font>
  <w:font w:name="Tahoma">
    <w:panose1 w:val="020B0604030504040204"/>
  </w:font>
  <w:font w:name="华文细黑">
    <w:panose1 w:val="02010600040101010101"/>
  </w:font>
  <w:font w:name="Cambria">
    <w:panose1 w:val="02040503050406030204"/>
  </w:font>
  <w:font w:name="楷体_GB2312">
    <w:panose1 w:val="02010609060101010101"/>
  </w:font>
  <w:font w:name="Courier New">
    <w:panose1 w:val="02070309020205020404"/>
  </w:font>
  <w:font w:name="黑体">
    <w:panose1 w:val="02010609060101010101"/>
  </w:font>
  <w:font w:name="仿宋_GB2312">
    <w:panose1 w:val="02010609060101010101"/>
  </w:font>
  <w:font w:name="华文中宋">
    <w:panose1 w:val="02010600040101010101"/>
  </w:font>
  <w:font w:name="Arial">
    <w:panose1 w:val="020B0604020202020204"/>
  </w:font>
  <w:font w:name="宋体">
    <w:panose1 w:val="02010600030101010101"/>
  </w:font>
  <w:font w:name="Times New Roman">
    <w:panose1 w:val="020206030504050203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63"/>
      <w:jc w:val="center"/>
    </w:pPr>
    <w:r>
      <w:rPr>
        <w:szCs w:val="21"/>
      </w:rPr>
      <w:t xml:space="preserve">- </w:t>
    </w:r>
    <w:r>
      <w:rPr>
        <w:szCs w:val="21"/>
      </w:rPr>
      <w:fldChar w:fldCharType="begin"/>
    </w:r>
    <w:r>
      <w:rPr>
        <w:szCs w:val="21"/>
      </w:rPr>
      <w:instrText xml:space="preserve"> PAGE </w:instrText>
    </w:r>
    <w:r>
      <w:rPr>
        <w:szCs w:val="21"/>
      </w:rPr>
      <w:fldChar w:fldCharType="separate"/>
    </w:r>
    <w:r>
      <w:rPr>
        <w:szCs w:val="21"/>
      </w:rPr>
      <w:t xml:space="preserve">1</w:t>
    </w:r>
    <w:r>
      <w:rPr>
        <w:szCs w:val="21"/>
      </w:rPr>
      <w:fldChar w:fldCharType="end"/>
    </w:r>
    <w:r>
      <w:rPr>
        <w:szCs w:val="21"/>
      </w:rPr>
      <w:t xml:space="preserve"> -</w:t>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separator/>
      </w:r>
      <w:r/>
    </w:p>
  </w:footnote>
  <w:footnote w:type="continuationSeparator" w:id="0">
    <w:p>
      <w:pPr>
        <w:spacing w:after="0" w:line="240" w:lineRule="auto"/>
      </w:pP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65"/>
      <w:rPr>
        <w:rFonts w:hint="default"/>
        <w:lang w:val="en-US"/>
      </w:rPr>
    </w:pPr>
    <w:r>
      <w:rPr>
        <w:rFonts w:hint="eastAsia" w:ascii="宋体" w:hAnsi="宋体"/>
        <w:lang w:val="en-US" w:eastAsia="zh-CN"/>
      </w:rPr>
      <w:t xml:space="preserve"> </w:t>
    </w:r>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65"/>
    </w:pPr>
    <w:r>
      <w:rPr>
        <w:rFonts w:hint="eastAsia" w:ascii="宋体" w:hAnsi="宋体"/>
        <w:lang w:eastAsia="zh-CN"/>
      </w:rPr>
      <w:t xml:space="preserve">JSZC-320211-ZZZJ-G2025-0002骂蠡港、河北绛浜2条河道养护项目</w:t>
    </w:r>
    <w:r>
      <w:rPr>
        <w:rFonts w:hint="eastAsia" w:ascii="宋体" w:hAnsi="宋体"/>
      </w:rPr>
      <w:t xml:space="preserve">公开招标文件</w:t>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bullet"/>
      <w:pStyle w:val="746"/>
      <w:isLgl w:val="false"/>
      <w:suff w:val="tab"/>
      <w:lvlText w:val=""/>
      <w:lvlJc w:val="left"/>
      <w:pPr>
        <w:ind w:left="420" w:hanging="420"/>
        <w:tabs>
          <w:tab w:val="left" w:pos="420" w:leader="none"/>
        </w:tabs>
      </w:pPr>
      <w:rPr>
        <w:rFonts w:ascii="Wingdings" w:hAnsi="Wingdings"/>
      </w:rPr>
    </w:lvl>
    <w:lvl w:ilvl="1">
      <w:start w:val="1"/>
      <w:numFmt w:val="bullet"/>
      <w:isLgl w:val="false"/>
      <w:suff w:val="tab"/>
      <w:lvlText w:val=""/>
      <w:lvlJc w:val="left"/>
      <w:pPr>
        <w:ind w:left="3165" w:hanging="420"/>
        <w:tabs>
          <w:tab w:val="left" w:pos="3165" w:leader="none"/>
        </w:tabs>
      </w:pPr>
      <w:rPr>
        <w:rFonts w:ascii="Wingdings" w:hAnsi="Wingdings"/>
      </w:rPr>
    </w:lvl>
    <w:lvl w:ilvl="2">
      <w:start w:val="1"/>
      <w:numFmt w:val="bullet"/>
      <w:isLgl w:val="false"/>
      <w:suff w:val="tab"/>
      <w:lvlText w:val=""/>
      <w:lvlJc w:val="left"/>
      <w:pPr>
        <w:ind w:left="3585" w:hanging="420"/>
        <w:tabs>
          <w:tab w:val="left" w:pos="3585" w:leader="none"/>
        </w:tabs>
      </w:pPr>
      <w:rPr>
        <w:rFonts w:ascii="Wingdings" w:hAnsi="Wingdings"/>
      </w:rPr>
    </w:lvl>
    <w:lvl w:ilvl="3">
      <w:start w:val="1"/>
      <w:numFmt w:val="bullet"/>
      <w:isLgl w:val="false"/>
      <w:suff w:val="tab"/>
      <w:lvlText w:val=""/>
      <w:lvlJc w:val="left"/>
      <w:pPr>
        <w:ind w:left="4005" w:hanging="420"/>
        <w:tabs>
          <w:tab w:val="left" w:pos="4005" w:leader="none"/>
        </w:tabs>
      </w:pPr>
      <w:rPr>
        <w:rFonts w:ascii="Wingdings" w:hAnsi="Wingdings"/>
      </w:rPr>
    </w:lvl>
    <w:lvl w:ilvl="4">
      <w:start w:val="1"/>
      <w:numFmt w:val="bullet"/>
      <w:isLgl w:val="false"/>
      <w:suff w:val="tab"/>
      <w:lvlText w:val=""/>
      <w:lvlJc w:val="left"/>
      <w:pPr>
        <w:ind w:left="4425" w:hanging="420"/>
        <w:tabs>
          <w:tab w:val="left" w:pos="4425" w:leader="none"/>
        </w:tabs>
      </w:pPr>
      <w:rPr>
        <w:rFonts w:ascii="Wingdings" w:hAnsi="Wingdings"/>
      </w:rPr>
    </w:lvl>
    <w:lvl w:ilvl="5">
      <w:start w:val="1"/>
      <w:numFmt w:val="bullet"/>
      <w:isLgl w:val="false"/>
      <w:suff w:val="tab"/>
      <w:lvlText w:val=""/>
      <w:lvlJc w:val="left"/>
      <w:pPr>
        <w:ind w:left="4845" w:hanging="420"/>
        <w:tabs>
          <w:tab w:val="left" w:pos="4845" w:leader="none"/>
        </w:tabs>
      </w:pPr>
      <w:rPr>
        <w:rFonts w:ascii="Wingdings" w:hAnsi="Wingdings"/>
      </w:rPr>
    </w:lvl>
    <w:lvl w:ilvl="6">
      <w:start w:val="1"/>
      <w:numFmt w:val="bullet"/>
      <w:isLgl w:val="false"/>
      <w:suff w:val="tab"/>
      <w:lvlText w:val=""/>
      <w:lvlJc w:val="left"/>
      <w:pPr>
        <w:ind w:left="5265" w:hanging="420"/>
        <w:tabs>
          <w:tab w:val="left" w:pos="5265" w:leader="none"/>
        </w:tabs>
      </w:pPr>
      <w:rPr>
        <w:rFonts w:ascii="Wingdings" w:hAnsi="Wingdings"/>
      </w:rPr>
    </w:lvl>
    <w:lvl w:ilvl="7">
      <w:start w:val="1"/>
      <w:numFmt w:val="bullet"/>
      <w:isLgl w:val="false"/>
      <w:suff w:val="tab"/>
      <w:lvlText w:val=""/>
      <w:lvlJc w:val="left"/>
      <w:pPr>
        <w:ind w:left="5685" w:hanging="420"/>
        <w:tabs>
          <w:tab w:val="left" w:pos="5685" w:leader="none"/>
        </w:tabs>
      </w:pPr>
      <w:rPr>
        <w:rFonts w:ascii="Wingdings" w:hAnsi="Wingdings"/>
      </w:rPr>
    </w:lvl>
    <w:lvl w:ilvl="8">
      <w:start w:val="1"/>
      <w:numFmt w:val="bullet"/>
      <w:isLgl w:val="false"/>
      <w:suff w:val="tab"/>
      <w:lvlText w:val=""/>
      <w:lvlJc w:val="left"/>
      <w:pPr>
        <w:ind w:left="6105" w:hanging="420"/>
        <w:tabs>
          <w:tab w:val="left" w:pos="6105" w:leader="none"/>
        </w:tabs>
      </w:pPr>
      <w:rPr>
        <w:rFonts w:ascii="Wingdings" w:hAnsi="Wingdings"/>
      </w:rPr>
    </w:lvl>
  </w:abstractNum>
  <w:abstractNum w:abstractNumId="1">
    <w:multiLevelType w:val="hybridMultilevel"/>
    <w:lvl w:ilvl="0">
      <w:start w:val="1"/>
      <w:numFmt w:val="upperLetter"/>
      <w:pStyle w:val="730"/>
      <w:isLgl w:val="false"/>
      <w:suff w:val="tab"/>
      <w:lvlText w:val="%1."/>
      <w:lvlJc w:val="left"/>
      <w:pPr>
        <w:ind w:left="360" w:hanging="360"/>
        <w:tabs>
          <w:tab w:val="left" w:pos="360" w:leader="none"/>
        </w:tabs>
      </w:pPr>
      <w:rPr>
        <w:rFonts w:cs="Times New Roman"/>
      </w:rPr>
    </w:lvl>
    <w:lvl w:ilvl="1">
      <w:start w:val="1"/>
      <w:numFmt w:val="lowerLetter"/>
      <w:isLgl w:val="false"/>
      <w:suff w:val="tab"/>
      <w:lvlText w:val="%2)"/>
      <w:lvlJc w:val="left"/>
      <w:pPr>
        <w:ind w:left="840" w:hanging="420"/>
        <w:tabs>
          <w:tab w:val="left" w:pos="840" w:leader="none"/>
        </w:tabs>
      </w:pPr>
      <w:rPr>
        <w:rFonts w:cs="Times New Roman"/>
      </w:rPr>
    </w:lvl>
    <w:lvl w:ilvl="2">
      <w:start w:val="1"/>
      <w:numFmt w:val="lowerRoman"/>
      <w:isLgl w:val="false"/>
      <w:suff w:val="tab"/>
      <w:lvlText w:val="%3."/>
      <w:lvlJc w:val="right"/>
      <w:pPr>
        <w:ind w:left="1260" w:hanging="420"/>
        <w:tabs>
          <w:tab w:val="left" w:pos="1260" w:leader="none"/>
        </w:tabs>
      </w:pPr>
      <w:rPr>
        <w:rFonts w:cs="Times New Roman"/>
      </w:rPr>
    </w:lvl>
    <w:lvl w:ilvl="3">
      <w:start w:val="1"/>
      <w:numFmt w:val="decimal"/>
      <w:isLgl w:val="false"/>
      <w:suff w:val="tab"/>
      <w:lvlText w:val="%4."/>
      <w:lvlJc w:val="left"/>
      <w:pPr>
        <w:ind w:left="1680" w:hanging="420"/>
        <w:tabs>
          <w:tab w:val="left" w:pos="1680" w:leader="none"/>
        </w:tabs>
      </w:pPr>
      <w:rPr>
        <w:rFonts w:cs="Times New Roman"/>
      </w:rPr>
    </w:lvl>
    <w:lvl w:ilvl="4">
      <w:start w:val="1"/>
      <w:numFmt w:val="lowerLetter"/>
      <w:isLgl w:val="false"/>
      <w:suff w:val="tab"/>
      <w:lvlText w:val="%5)"/>
      <w:lvlJc w:val="left"/>
      <w:pPr>
        <w:ind w:left="2100" w:hanging="420"/>
        <w:tabs>
          <w:tab w:val="left" w:pos="2100" w:leader="none"/>
        </w:tabs>
      </w:pPr>
      <w:rPr>
        <w:rFonts w:cs="Times New Roman"/>
      </w:rPr>
    </w:lvl>
    <w:lvl w:ilvl="5">
      <w:start w:val="1"/>
      <w:numFmt w:val="lowerRoman"/>
      <w:isLgl w:val="false"/>
      <w:suff w:val="tab"/>
      <w:lvlText w:val="%6."/>
      <w:lvlJc w:val="right"/>
      <w:pPr>
        <w:ind w:left="2520" w:hanging="420"/>
        <w:tabs>
          <w:tab w:val="left" w:pos="2520" w:leader="none"/>
        </w:tabs>
      </w:pPr>
      <w:rPr>
        <w:rFonts w:cs="Times New Roman"/>
      </w:rPr>
    </w:lvl>
    <w:lvl w:ilvl="6">
      <w:start w:val="1"/>
      <w:numFmt w:val="decimal"/>
      <w:isLgl w:val="false"/>
      <w:suff w:val="tab"/>
      <w:lvlText w:val="%7."/>
      <w:lvlJc w:val="left"/>
      <w:pPr>
        <w:ind w:left="2940" w:hanging="420"/>
        <w:tabs>
          <w:tab w:val="left" w:pos="2940" w:leader="none"/>
        </w:tabs>
      </w:pPr>
      <w:rPr>
        <w:rFonts w:cs="Times New Roman"/>
      </w:rPr>
    </w:lvl>
    <w:lvl w:ilvl="7">
      <w:start w:val="1"/>
      <w:numFmt w:val="lowerLetter"/>
      <w:isLgl w:val="false"/>
      <w:suff w:val="tab"/>
      <w:lvlText w:val="%8)"/>
      <w:lvlJc w:val="left"/>
      <w:pPr>
        <w:ind w:left="3360" w:hanging="420"/>
        <w:tabs>
          <w:tab w:val="left" w:pos="3360" w:leader="none"/>
        </w:tabs>
      </w:pPr>
      <w:rPr>
        <w:rFonts w:cs="Times New Roman"/>
      </w:rPr>
    </w:lvl>
    <w:lvl w:ilvl="8">
      <w:start w:val="1"/>
      <w:numFmt w:val="lowerRoman"/>
      <w:isLgl w:val="false"/>
      <w:suff w:val="tab"/>
      <w:lvlText w:val="%9."/>
      <w:lvlJc w:val="right"/>
      <w:pPr>
        <w:ind w:left="3780" w:hanging="420"/>
        <w:tabs>
          <w:tab w:val="left" w:pos="3780" w:leader="none"/>
        </w:tabs>
      </w:pPr>
      <w:rPr>
        <w:rFonts w:cs="Times New Roman"/>
      </w:rPr>
    </w:lvl>
  </w:abstractNum>
  <w:abstractNum w:abstractNumId="2">
    <w:multiLevelType w:val="hybridMultilevel"/>
    <w:lvl w:ilvl="0">
      <w:start w:val="1"/>
      <w:numFmt w:val="japaneseCounting"/>
      <w:isLgl w:val="false"/>
      <w:suff w:val="tab"/>
      <w:lvlText w:val="%1、"/>
      <w:lvlJc w:val="left"/>
      <w:pPr>
        <w:ind w:left="552" w:hanging="420"/>
        <w:tabs>
          <w:tab w:val="left" w:pos="552" w:leader="none"/>
        </w:tabs>
      </w:pPr>
      <w:rPr>
        <w:rFonts w:ascii="Times New Roman" w:hAnsi="Times New Roman" w:eastAsia="Times New Roman" w:cs="Times New Roman"/>
        <w:color w:val="000000"/>
      </w:rPr>
    </w:lvl>
    <w:lvl w:ilvl="1">
      <w:start w:val="1"/>
      <w:numFmt w:val="lowerLetter"/>
      <w:isLgl w:val="false"/>
      <w:suff w:val="tab"/>
      <w:lvlText w:val="%2)"/>
      <w:lvlJc w:val="left"/>
      <w:pPr>
        <w:ind w:left="840" w:hanging="420"/>
        <w:tabs>
          <w:tab w:val="left" w:pos="840" w:leader="none"/>
        </w:tabs>
      </w:pPr>
      <w:rPr>
        <w:rFonts w:cs="Times New Roman"/>
      </w:rPr>
    </w:lvl>
    <w:lvl w:ilvl="2">
      <w:start w:val="10"/>
      <w:numFmt w:val="decimal"/>
      <w:isLgl w:val="false"/>
      <w:suff w:val="tab"/>
      <w:lvlText w:val="%3."/>
      <w:lvlJc w:val="left"/>
      <w:pPr>
        <w:ind w:left="1200" w:hanging="360"/>
        <w:tabs>
          <w:tab w:val="left" w:pos="1200" w:leader="none"/>
        </w:tabs>
      </w:pPr>
      <w:rPr>
        <w:rFonts w:cs="Times New Roman"/>
      </w:rPr>
    </w:lvl>
    <w:lvl w:ilvl="3">
      <w:start w:val="1"/>
      <w:numFmt w:val="decimal"/>
      <w:isLgl w:val="false"/>
      <w:suff w:val="tab"/>
      <w:lvlText w:val="%4."/>
      <w:lvlJc w:val="left"/>
      <w:pPr>
        <w:ind w:left="1680" w:hanging="420"/>
        <w:tabs>
          <w:tab w:val="left" w:pos="1680" w:leader="none"/>
        </w:tabs>
      </w:pPr>
      <w:rPr>
        <w:rFonts w:cs="Times New Roman"/>
      </w:rPr>
    </w:lvl>
    <w:lvl w:ilvl="4">
      <w:start w:val="1"/>
      <w:numFmt w:val="lowerLetter"/>
      <w:isLgl w:val="false"/>
      <w:suff w:val="tab"/>
      <w:lvlText w:val="%5)"/>
      <w:lvlJc w:val="left"/>
      <w:pPr>
        <w:ind w:left="2100" w:hanging="420"/>
        <w:tabs>
          <w:tab w:val="left" w:pos="2100" w:leader="none"/>
        </w:tabs>
      </w:pPr>
      <w:rPr>
        <w:rFonts w:cs="Times New Roman"/>
      </w:rPr>
    </w:lvl>
    <w:lvl w:ilvl="5">
      <w:start w:val="1"/>
      <w:numFmt w:val="lowerRoman"/>
      <w:isLgl w:val="false"/>
      <w:suff w:val="tab"/>
      <w:lvlText w:val="%6."/>
      <w:lvlJc w:val="right"/>
      <w:pPr>
        <w:ind w:left="2520" w:hanging="420"/>
        <w:tabs>
          <w:tab w:val="left" w:pos="2520" w:leader="none"/>
        </w:tabs>
      </w:pPr>
      <w:rPr>
        <w:rFonts w:cs="Times New Roman"/>
      </w:rPr>
    </w:lvl>
    <w:lvl w:ilvl="6">
      <w:start w:val="1"/>
      <w:numFmt w:val="decimal"/>
      <w:isLgl w:val="false"/>
      <w:suff w:val="tab"/>
      <w:lvlText w:val="%7."/>
      <w:lvlJc w:val="left"/>
      <w:pPr>
        <w:ind w:left="2940" w:hanging="420"/>
        <w:tabs>
          <w:tab w:val="left" w:pos="2940" w:leader="none"/>
        </w:tabs>
      </w:pPr>
      <w:rPr>
        <w:rFonts w:cs="Times New Roman"/>
      </w:rPr>
    </w:lvl>
    <w:lvl w:ilvl="7">
      <w:start w:val="1"/>
      <w:numFmt w:val="lowerLetter"/>
      <w:isLgl w:val="false"/>
      <w:suff w:val="tab"/>
      <w:lvlText w:val="%8)"/>
      <w:lvlJc w:val="left"/>
      <w:pPr>
        <w:ind w:left="3360" w:hanging="420"/>
        <w:tabs>
          <w:tab w:val="left" w:pos="3360" w:leader="none"/>
        </w:tabs>
      </w:pPr>
      <w:rPr>
        <w:rFonts w:cs="Times New Roman"/>
      </w:rPr>
    </w:lvl>
    <w:lvl w:ilvl="8">
      <w:start w:val="1"/>
      <w:numFmt w:val="lowerRoman"/>
      <w:isLgl w:val="false"/>
      <w:suff w:val="tab"/>
      <w:lvlText w:val="%9."/>
      <w:lvlJc w:val="right"/>
      <w:pPr>
        <w:ind w:left="3780" w:hanging="420"/>
        <w:tabs>
          <w:tab w:val="left" w:pos="3780" w:leader="none"/>
        </w:tabs>
      </w:pPr>
      <w:rPr>
        <w:rFonts w:cs="Times New Roman"/>
      </w:rPr>
    </w:lvl>
  </w:abstractNum>
  <w:abstractNum w:abstractNumId="3">
    <w:multiLevelType w:val="hybridMultilevel"/>
    <w:lvl w:ilvl="0">
      <w:start w:val="1"/>
      <w:numFmt w:val="decimal"/>
      <w:isLgl w:val="false"/>
      <w:suff w:val="nothing"/>
      <w:lvlText w:val="（%1）"/>
      <w:lvlJc w:val="left"/>
      <w:pPr/>
    </w:lvl>
    <w:lvl w:ilvl="1">
      <w:start w:val="1"/>
      <w:numFmt w:val="bullet"/>
      <w:isLgl w:val="false"/>
      <w:suff w:val="tab"/>
      <w:lvlText w:val="o"/>
      <w:lvlJc w:val="left"/>
      <w:pPr>
        <w:ind w:left="1440" w:hanging="360"/>
      </w:pPr>
      <w:rPr>
        <w:rFonts w:ascii="Courier New" w:hAnsi="Courier New" w:eastAsia="Courier New" w:cs="Courier New"/>
      </w:rPr>
    </w:lvl>
    <w:lvl w:ilvl="2">
      <w:start w:val="1"/>
      <w:numFmt w:val="bullet"/>
      <w:isLgl w:val="false"/>
      <w:suff w:val="tab"/>
      <w:lvlText w:val="§"/>
      <w:lvlJc w:val="left"/>
      <w:pPr>
        <w:ind w:left="2160" w:hanging="360"/>
      </w:pPr>
      <w:rPr>
        <w:rFonts w:ascii="Wingdings" w:hAnsi="Wingdings" w:eastAsia="Wingdings" w:cs="Wingdings"/>
      </w:rPr>
    </w:lvl>
    <w:lvl w:ilvl="3">
      <w:start w:val="1"/>
      <w:numFmt w:val="bullet"/>
      <w:isLgl w:val="false"/>
      <w:suff w:val="tab"/>
      <w:lvlText w:val="·"/>
      <w:lvlJc w:val="left"/>
      <w:pPr>
        <w:ind w:left="2880" w:hanging="360"/>
      </w:pPr>
      <w:rPr>
        <w:rFonts w:ascii="Symbol" w:hAnsi="Symbol" w:eastAsia="Symbol" w:cs="Symbol"/>
      </w:rPr>
    </w:lvl>
    <w:lvl w:ilvl="4">
      <w:start w:val="1"/>
      <w:numFmt w:val="bullet"/>
      <w:isLgl w:val="false"/>
      <w:suff w:val="tab"/>
      <w:lvlText w:val="o"/>
      <w:lvlJc w:val="left"/>
      <w:pPr>
        <w:ind w:left="3600" w:hanging="360"/>
      </w:pPr>
      <w:rPr>
        <w:rFonts w:ascii="Courier New" w:hAnsi="Courier New" w:eastAsia="Courier New" w:cs="Courier New"/>
      </w:rPr>
    </w:lvl>
    <w:lvl w:ilvl="5">
      <w:start w:val="1"/>
      <w:numFmt w:val="bullet"/>
      <w:isLgl w:val="false"/>
      <w:suff w:val="tab"/>
      <w:lvlText w:val="§"/>
      <w:lvlJc w:val="left"/>
      <w:pPr>
        <w:ind w:left="4320" w:hanging="360"/>
      </w:pPr>
      <w:rPr>
        <w:rFonts w:ascii="Wingdings" w:hAnsi="Wingdings" w:eastAsia="Wingdings" w:cs="Wingdings"/>
      </w:rPr>
    </w:lvl>
    <w:lvl w:ilvl="6">
      <w:start w:val="1"/>
      <w:numFmt w:val="bullet"/>
      <w:isLgl w:val="false"/>
      <w:suff w:val="tab"/>
      <w:lvlText w:val="·"/>
      <w:lvlJc w:val="left"/>
      <w:pPr>
        <w:ind w:left="5040" w:hanging="360"/>
      </w:pPr>
      <w:rPr>
        <w:rFonts w:ascii="Symbol" w:hAnsi="Symbol" w:eastAsia="Symbol" w:cs="Symbol"/>
      </w:rPr>
    </w:lvl>
    <w:lvl w:ilvl="7">
      <w:start w:val="1"/>
      <w:numFmt w:val="bullet"/>
      <w:isLgl w:val="false"/>
      <w:suff w:val="tab"/>
      <w:lvlText w:val="o"/>
      <w:lvlJc w:val="left"/>
      <w:pPr>
        <w:ind w:left="5760" w:hanging="360"/>
      </w:pPr>
      <w:rPr>
        <w:rFonts w:ascii="Courier New" w:hAnsi="Courier New" w:eastAsia="Courier New" w:cs="Courier New"/>
      </w:rPr>
    </w:lvl>
    <w:lvl w:ilvl="8">
      <w:start w:val="1"/>
      <w:numFmt w:val="bullet"/>
      <w:isLgl w:val="false"/>
      <w:suff w:val="tab"/>
      <w:lvlText w:val="§"/>
      <w:lvlJc w:val="left"/>
      <w:pPr>
        <w:ind w:left="6480" w:hanging="360"/>
      </w:pPr>
      <w:rPr>
        <w:rFonts w:ascii="Wingdings" w:hAnsi="Wingdings" w:eastAsia="Wingdings" w:cs="Wingdings"/>
      </w:rPr>
    </w:lvl>
  </w:abstractNum>
  <w:abstractNum w:abstractNumId="4">
    <w:multiLevelType w:val="hybridMultilevel"/>
    <w:lvl w:ilvl="0">
      <w:start w:val="7"/>
      <w:numFmt w:val="chineseCounting"/>
      <w:isLgl w:val="false"/>
      <w:suff w:val="nothing"/>
      <w:lvlText w:val="%1、"/>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5">
    <w:multiLevelType w:val="hybridMultilevel"/>
    <w:lvl w:ilvl="0">
      <w:start w:val="1"/>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num w:numId="1">
    <w:abstractNumId w:val="1"/>
  </w:num>
  <w:num w:numId="2">
    <w:abstractNumId w:val="0"/>
  </w:num>
  <w:num w:numId="3">
    <w:abstractNumId w:val="5"/>
  </w:num>
  <w:num w:numId="4">
    <w:abstractNumId w:val="4"/>
  </w:num>
  <w:num w:numId="5">
    <w:abstractNumId w:val="2"/>
  </w:num>
  <w:num w:numId="6">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useFELayout w:val="true"/>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brkBin m:val="before"/>
    <m:brkBinSub m:val="--"/>
    <m:smallFrac m:val="fals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683" w:default="1">
    <w:name w:val="Normal"/>
    <w:next w:val="695"/>
    <w:link w:val="972"/>
    <w:uiPriority w:val="0"/>
    <w:qFormat/>
    <w:pPr>
      <w:jc w:val="both"/>
      <w:widowControl w:val="off"/>
    </w:pPr>
    <w:rPr>
      <w:rFonts w:hint="default" w:ascii="Times New Roman" w:hAnsi="Times New Roman" w:eastAsia="宋体" w:cs="Times New Roman"/>
      <w:sz w:val="21"/>
      <w:lang w:val="en-US" w:eastAsia="zh-CN" w:bidi="ar-SA"/>
    </w:rPr>
  </w:style>
  <w:style w:type="paragraph" w:styleId="684">
    <w:name w:val="Heading 1"/>
    <w:basedOn w:val="683"/>
    <w:next w:val="683"/>
    <w:link w:val="807"/>
    <w:uiPriority w:val="9"/>
    <w:qFormat/>
    <w:pPr>
      <w:keepLines/>
      <w:keepNext/>
      <w:spacing w:before="480" w:after="200"/>
      <w:outlineLvl w:val="0"/>
    </w:pPr>
    <w:rPr>
      <w:rFonts w:ascii="Arial" w:hAnsi="Arial" w:eastAsia="Arial" w:cs="Arial"/>
      <w:sz w:val="40"/>
      <w:szCs w:val="40"/>
    </w:rPr>
  </w:style>
  <w:style w:type="paragraph" w:styleId="685">
    <w:name w:val="Heading 2"/>
    <w:basedOn w:val="683"/>
    <w:next w:val="683"/>
    <w:link w:val="808"/>
    <w:uiPriority w:val="9"/>
    <w:unhideWhenUsed/>
    <w:qFormat/>
    <w:pPr>
      <w:keepLines/>
      <w:keepNext/>
      <w:spacing w:before="360" w:after="200"/>
      <w:outlineLvl w:val="1"/>
    </w:pPr>
    <w:rPr>
      <w:rFonts w:ascii="Arial" w:hAnsi="Arial" w:eastAsia="Arial" w:cs="Arial"/>
      <w:sz w:val="34"/>
    </w:rPr>
  </w:style>
  <w:style w:type="paragraph" w:styleId="686">
    <w:name w:val="Heading 3"/>
    <w:basedOn w:val="683"/>
    <w:next w:val="683"/>
    <w:link w:val="809"/>
    <w:uiPriority w:val="9"/>
    <w:unhideWhenUsed/>
    <w:qFormat/>
    <w:pPr>
      <w:keepLines/>
      <w:keepNext/>
      <w:spacing w:before="320" w:after="200"/>
      <w:outlineLvl w:val="2"/>
    </w:pPr>
    <w:rPr>
      <w:rFonts w:ascii="Arial" w:hAnsi="Arial" w:eastAsia="Arial" w:cs="Arial"/>
      <w:sz w:val="30"/>
      <w:szCs w:val="30"/>
    </w:rPr>
  </w:style>
  <w:style w:type="paragraph" w:styleId="687">
    <w:name w:val="Heading 4"/>
    <w:basedOn w:val="683"/>
    <w:next w:val="683"/>
    <w:link w:val="810"/>
    <w:uiPriority w:val="9"/>
    <w:unhideWhenUsed/>
    <w:qFormat/>
    <w:pPr>
      <w:keepLines/>
      <w:keepNext/>
      <w:spacing w:before="320" w:after="200"/>
      <w:outlineLvl w:val="3"/>
    </w:pPr>
    <w:rPr>
      <w:rFonts w:ascii="Arial" w:hAnsi="Arial" w:eastAsia="Arial" w:cs="Arial"/>
      <w:b/>
      <w:bCs/>
      <w:sz w:val="26"/>
      <w:szCs w:val="26"/>
    </w:rPr>
  </w:style>
  <w:style w:type="paragraph" w:styleId="688">
    <w:name w:val="Heading 5"/>
    <w:basedOn w:val="683"/>
    <w:next w:val="683"/>
    <w:link w:val="811"/>
    <w:uiPriority w:val="9"/>
    <w:unhideWhenUsed/>
    <w:qFormat/>
    <w:pPr>
      <w:keepLines/>
      <w:keepNext/>
      <w:spacing w:before="320" w:after="200"/>
      <w:outlineLvl w:val="4"/>
    </w:pPr>
    <w:rPr>
      <w:rFonts w:ascii="Arial" w:hAnsi="Arial" w:eastAsia="Arial" w:cs="Arial"/>
      <w:b/>
      <w:bCs/>
      <w:sz w:val="24"/>
      <w:szCs w:val="24"/>
    </w:rPr>
  </w:style>
  <w:style w:type="paragraph" w:styleId="689">
    <w:name w:val="Heading 6"/>
    <w:basedOn w:val="683"/>
    <w:next w:val="683"/>
    <w:link w:val="812"/>
    <w:uiPriority w:val="9"/>
    <w:unhideWhenUsed/>
    <w:qFormat/>
    <w:pPr>
      <w:keepLines/>
      <w:keepNext/>
      <w:spacing w:before="320" w:after="200"/>
      <w:outlineLvl w:val="5"/>
    </w:pPr>
    <w:rPr>
      <w:rFonts w:ascii="Arial" w:hAnsi="Arial" w:eastAsia="Arial" w:cs="Arial"/>
      <w:b/>
      <w:bCs/>
      <w:sz w:val="22"/>
      <w:szCs w:val="22"/>
    </w:rPr>
  </w:style>
  <w:style w:type="paragraph" w:styleId="690">
    <w:name w:val="Heading 7"/>
    <w:basedOn w:val="683"/>
    <w:next w:val="683"/>
    <w:link w:val="813"/>
    <w:uiPriority w:val="9"/>
    <w:unhideWhenUsed/>
    <w:qFormat/>
    <w:pPr>
      <w:keepLines/>
      <w:keepNext/>
      <w:spacing w:before="320" w:after="200"/>
      <w:outlineLvl w:val="6"/>
    </w:pPr>
    <w:rPr>
      <w:rFonts w:ascii="Arial" w:hAnsi="Arial" w:eastAsia="Arial" w:cs="Arial"/>
      <w:b/>
      <w:bCs/>
      <w:i/>
      <w:iCs/>
      <w:sz w:val="22"/>
      <w:szCs w:val="22"/>
    </w:rPr>
  </w:style>
  <w:style w:type="paragraph" w:styleId="691">
    <w:name w:val="Heading 8"/>
    <w:basedOn w:val="683"/>
    <w:next w:val="683"/>
    <w:link w:val="814"/>
    <w:uiPriority w:val="9"/>
    <w:unhideWhenUsed/>
    <w:qFormat/>
    <w:pPr>
      <w:keepLines/>
      <w:keepNext/>
      <w:spacing w:before="320" w:after="200"/>
      <w:outlineLvl w:val="7"/>
    </w:pPr>
    <w:rPr>
      <w:rFonts w:ascii="Arial" w:hAnsi="Arial" w:eastAsia="Arial" w:cs="Arial"/>
      <w:i/>
      <w:iCs/>
      <w:sz w:val="22"/>
      <w:szCs w:val="22"/>
    </w:rPr>
  </w:style>
  <w:style w:type="paragraph" w:styleId="692">
    <w:name w:val="Heading 9"/>
    <w:basedOn w:val="683"/>
    <w:next w:val="683"/>
    <w:link w:val="815"/>
    <w:uiPriority w:val="9"/>
    <w:unhideWhenUsed/>
    <w:qFormat/>
    <w:pPr>
      <w:keepLines/>
      <w:keepNext/>
      <w:spacing w:before="320" w:after="200"/>
      <w:outlineLvl w:val="8"/>
    </w:pPr>
    <w:rPr>
      <w:rFonts w:ascii="Arial" w:hAnsi="Arial" w:eastAsia="Arial" w:cs="Arial"/>
      <w:i/>
      <w:iCs/>
      <w:szCs w:val="21"/>
    </w:rPr>
  </w:style>
  <w:style w:type="character" w:styleId="693" w:default="1">
    <w:name w:val="Default Paragraph Font"/>
    <w:uiPriority w:val="1"/>
    <w:semiHidden/>
    <w:unhideWhenUsed/>
    <w:qFormat/>
  </w:style>
  <w:style w:type="table" w:styleId="694" w:default="1">
    <w:name w:val="Normal Table"/>
    <w:uiPriority w:val="99"/>
    <w:semiHidden/>
    <w:unhideWhenUsed/>
    <w:qFormat/>
    <w:tblPr>
      <w:tblCellMar>
        <w:left w:w="108" w:type="dxa"/>
        <w:top w:w="0" w:type="dxa"/>
        <w:right w:w="108" w:type="dxa"/>
        <w:bottom w:w="0" w:type="dxa"/>
      </w:tblCellMar>
    </w:tblPr>
  </w:style>
  <w:style w:type="paragraph" w:styleId="695" w:customStyle="1">
    <w:name w:val="BodyText1I"/>
    <w:basedOn w:val="696"/>
    <w:uiPriority w:val="99"/>
    <w:qFormat/>
    <w:pPr>
      <w:ind w:firstLine="420"/>
      <w:spacing w:after="120"/>
    </w:pPr>
    <w:rPr>
      <w:rFonts w:ascii="Times New Roman" w:eastAsia="宋体" w:cs="Times New Roman"/>
      <w:sz w:val="20"/>
      <w:szCs w:val="20"/>
    </w:rPr>
  </w:style>
  <w:style w:type="paragraph" w:styleId="696" w:customStyle="1">
    <w:name w:val="BodyText"/>
    <w:basedOn w:val="683"/>
    <w:uiPriority w:val="99"/>
    <w:qFormat/>
    <w:rPr>
      <w:rFonts w:ascii="华文中宋" w:eastAsia="Times New Roman" w:cs="华文中宋"/>
      <w:sz w:val="28"/>
      <w:szCs w:val="28"/>
    </w:rPr>
  </w:style>
  <w:style w:type="paragraph" w:styleId="697">
    <w:name w:val="toc 7"/>
    <w:basedOn w:val="683"/>
    <w:next w:val="683"/>
    <w:uiPriority w:val="39"/>
    <w:unhideWhenUsed/>
    <w:qFormat/>
    <w:pPr>
      <w:ind w:left="1701" w:right="0" w:firstLine="0"/>
      <w:spacing w:after="57"/>
    </w:pPr>
  </w:style>
  <w:style w:type="paragraph" w:styleId="698">
    <w:name w:val="Normal Indent"/>
    <w:basedOn w:val="683"/>
    <w:uiPriority w:val="0"/>
    <w:unhideWhenUsed/>
    <w:qFormat/>
    <w:pPr>
      <w:ind w:firstLine="420"/>
    </w:pPr>
    <w:rPr>
      <w:szCs w:val="24"/>
    </w:rPr>
  </w:style>
  <w:style w:type="paragraph" w:styleId="699">
    <w:name w:val="Caption"/>
    <w:basedOn w:val="683"/>
    <w:next w:val="683"/>
    <w:uiPriority w:val="35"/>
    <w:semiHidden/>
    <w:unhideWhenUsed/>
    <w:qFormat/>
    <w:pPr>
      <w:spacing w:line="276" w:lineRule="auto"/>
    </w:pPr>
    <w:rPr>
      <w:b/>
      <w:bCs/>
      <w:color w:val="4f81bd" w:themeColor="accent1"/>
      <w:sz w:val="18"/>
      <w:szCs w:val="18"/>
      <w14:textFill>
        <w14:solidFill>
          <w14:schemeClr w14:val="accent1"/>
        </w14:solidFill>
      </w14:textFill>
    </w:rPr>
  </w:style>
  <w:style w:type="paragraph" w:styleId="700">
    <w:name w:val="annotation text"/>
    <w:basedOn w:val="683"/>
    <w:uiPriority w:val="99"/>
    <w:semiHidden/>
    <w:unhideWhenUsed/>
    <w:qFormat/>
    <w:pPr>
      <w:jc w:val="left"/>
    </w:pPr>
  </w:style>
  <w:style w:type="paragraph" w:styleId="701">
    <w:name w:val="Body Text"/>
    <w:basedOn w:val="683"/>
    <w:next w:val="702"/>
    <w:uiPriority w:val="0"/>
    <w:qFormat/>
    <w:rPr>
      <w:rFonts w:ascii="仿宋_GB2312" w:eastAsia="仿宋_GB2312"/>
      <w:sz w:val="28"/>
    </w:rPr>
  </w:style>
  <w:style w:type="paragraph" w:styleId="702">
    <w:name w:val="List"/>
    <w:basedOn w:val="683"/>
    <w:uiPriority w:val="0"/>
    <w:qFormat/>
    <w:pPr>
      <w:ind w:left="420" w:hanging="420"/>
      <w:spacing w:after="20" w:line="288" w:lineRule="auto"/>
      <w:tabs>
        <w:tab w:val="left" w:pos="420" w:leader="none"/>
      </w:tabs>
    </w:pPr>
    <w:rPr>
      <w:lang w:val="en-GB"/>
    </w:rPr>
  </w:style>
  <w:style w:type="paragraph" w:styleId="703">
    <w:name w:val="toc 5"/>
    <w:basedOn w:val="683"/>
    <w:next w:val="683"/>
    <w:uiPriority w:val="39"/>
    <w:unhideWhenUsed/>
    <w:qFormat/>
    <w:pPr>
      <w:ind w:left="1134" w:right="0" w:firstLine="0"/>
      <w:spacing w:after="57"/>
    </w:pPr>
  </w:style>
  <w:style w:type="paragraph" w:styleId="704">
    <w:name w:val="toc 3"/>
    <w:basedOn w:val="683"/>
    <w:next w:val="683"/>
    <w:uiPriority w:val="39"/>
    <w:unhideWhenUsed/>
    <w:qFormat/>
    <w:pPr>
      <w:ind w:left="567" w:right="0" w:firstLine="0"/>
      <w:spacing w:after="57"/>
    </w:pPr>
  </w:style>
  <w:style w:type="paragraph" w:styleId="705">
    <w:name w:val="Plain Text"/>
    <w:basedOn w:val="683"/>
    <w:next w:val="706"/>
    <w:uiPriority w:val="0"/>
    <w:qFormat/>
    <w:rPr>
      <w:rFonts w:ascii="宋体" w:hAnsi="Courier New" w:eastAsia="宋体" w:cs="Times New Roman"/>
      <w:szCs w:val="21"/>
    </w:rPr>
  </w:style>
  <w:style w:type="paragraph" w:styleId="706">
    <w:name w:val="toc 2"/>
    <w:basedOn w:val="683"/>
    <w:next w:val="683"/>
    <w:uiPriority w:val="39"/>
    <w:unhideWhenUsed/>
    <w:qFormat/>
    <w:pPr>
      <w:ind w:left="283" w:right="0" w:firstLine="0"/>
      <w:spacing w:after="57"/>
    </w:pPr>
  </w:style>
  <w:style w:type="paragraph" w:styleId="707">
    <w:name w:val="toc 8"/>
    <w:basedOn w:val="683"/>
    <w:next w:val="683"/>
    <w:uiPriority w:val="39"/>
    <w:unhideWhenUsed/>
    <w:qFormat/>
    <w:pPr>
      <w:ind w:left="1984" w:right="0" w:firstLine="0"/>
      <w:spacing w:after="57"/>
    </w:pPr>
  </w:style>
  <w:style w:type="paragraph" w:styleId="708">
    <w:name w:val="endnote text"/>
    <w:basedOn w:val="683"/>
    <w:uiPriority w:val="99"/>
    <w:semiHidden/>
    <w:unhideWhenUsed/>
    <w:qFormat/>
    <w:pPr>
      <w:spacing w:after="0" w:line="240" w:lineRule="auto"/>
    </w:pPr>
    <w:rPr>
      <w:sz w:val="20"/>
    </w:rPr>
  </w:style>
  <w:style w:type="paragraph" w:styleId="709">
    <w:name w:val="Footer"/>
    <w:basedOn w:val="683"/>
    <w:next w:val="710"/>
    <w:uiPriority w:val="99"/>
    <w:unhideWhenUsed/>
    <w:qFormat/>
    <w:pPr>
      <w:spacing w:after="0" w:line="240" w:lineRule="auto"/>
      <w:tabs>
        <w:tab w:val="center" w:pos="7143" w:leader="none"/>
        <w:tab w:val="right" w:pos="14287" w:leader="none"/>
      </w:tabs>
    </w:pPr>
  </w:style>
  <w:style w:type="paragraph" w:styleId="710" w:customStyle="1">
    <w:name w:val="明显引用1"/>
    <w:next w:val="683"/>
    <w:uiPriority w:val="99"/>
    <w:qFormat/>
    <w:pPr>
      <w:ind w:left="950" w:right="950"/>
      <w:jc w:val="center"/>
      <w:spacing w:before="360" w:after="360"/>
    </w:pPr>
    <w:rPr>
      <w:rFonts w:hint="default" w:ascii="Times New Roman" w:hAnsi="Times New Roman" w:eastAsia="宋体" w:cs="Times New Roman"/>
      <w:i/>
      <w:iCs/>
      <w:sz w:val="21"/>
      <w:szCs w:val="21"/>
      <w:lang w:val="en-US" w:eastAsia="zh-CN" w:bidi="ar-SA"/>
    </w:rPr>
  </w:style>
  <w:style w:type="paragraph" w:styleId="711">
    <w:name w:val="Header"/>
    <w:basedOn w:val="683"/>
    <w:uiPriority w:val="99"/>
    <w:unhideWhenUsed/>
    <w:qFormat/>
    <w:pPr>
      <w:spacing w:after="0" w:line="240" w:lineRule="auto"/>
      <w:tabs>
        <w:tab w:val="center" w:pos="7143" w:leader="none"/>
        <w:tab w:val="right" w:pos="14287" w:leader="none"/>
      </w:tabs>
    </w:pPr>
  </w:style>
  <w:style w:type="paragraph" w:styleId="712">
    <w:name w:val="toc 1"/>
    <w:basedOn w:val="683"/>
    <w:next w:val="683"/>
    <w:uiPriority w:val="39"/>
    <w:unhideWhenUsed/>
    <w:qFormat/>
    <w:pPr>
      <w:ind w:left="0" w:right="0" w:firstLine="0"/>
      <w:spacing w:after="57"/>
    </w:pPr>
  </w:style>
  <w:style w:type="paragraph" w:styleId="713">
    <w:name w:val="toc 4"/>
    <w:basedOn w:val="683"/>
    <w:next w:val="683"/>
    <w:uiPriority w:val="39"/>
    <w:unhideWhenUsed/>
    <w:qFormat/>
    <w:pPr>
      <w:ind w:left="850" w:right="0" w:firstLine="0"/>
      <w:spacing w:after="57"/>
    </w:pPr>
  </w:style>
  <w:style w:type="paragraph" w:styleId="714">
    <w:name w:val="Subtitle"/>
    <w:basedOn w:val="683"/>
    <w:next w:val="683"/>
    <w:uiPriority w:val="11"/>
    <w:qFormat/>
    <w:pPr>
      <w:spacing w:before="200" w:after="200"/>
    </w:pPr>
    <w:rPr>
      <w:sz w:val="24"/>
      <w:szCs w:val="24"/>
    </w:rPr>
  </w:style>
  <w:style w:type="paragraph" w:styleId="715">
    <w:name w:val="footnote text"/>
    <w:basedOn w:val="683"/>
    <w:uiPriority w:val="99"/>
    <w:semiHidden/>
    <w:unhideWhenUsed/>
    <w:qFormat/>
    <w:pPr>
      <w:spacing w:after="40" w:line="240" w:lineRule="auto"/>
    </w:pPr>
    <w:rPr>
      <w:sz w:val="18"/>
    </w:rPr>
  </w:style>
  <w:style w:type="paragraph" w:styleId="716">
    <w:name w:val="toc 6"/>
    <w:basedOn w:val="683"/>
    <w:next w:val="683"/>
    <w:uiPriority w:val="39"/>
    <w:unhideWhenUsed/>
    <w:qFormat/>
    <w:pPr>
      <w:ind w:left="1417" w:right="0" w:firstLine="0"/>
      <w:spacing w:after="57"/>
    </w:pPr>
  </w:style>
  <w:style w:type="paragraph" w:styleId="717">
    <w:name w:val="table of figures"/>
    <w:basedOn w:val="683"/>
    <w:next w:val="683"/>
    <w:uiPriority w:val="99"/>
    <w:unhideWhenUsed/>
    <w:qFormat/>
    <w:pPr>
      <w:spacing w:after="0" w:afterAutospacing="0"/>
    </w:pPr>
  </w:style>
  <w:style w:type="paragraph" w:styleId="718">
    <w:name w:val="toc 9"/>
    <w:basedOn w:val="683"/>
    <w:next w:val="683"/>
    <w:uiPriority w:val="39"/>
    <w:unhideWhenUsed/>
    <w:qFormat/>
    <w:pPr>
      <w:ind w:left="2268" w:right="0" w:firstLine="0"/>
      <w:spacing w:after="57"/>
    </w:pPr>
  </w:style>
  <w:style w:type="paragraph" w:styleId="719">
    <w:name w:val="Title"/>
    <w:basedOn w:val="683"/>
    <w:next w:val="683"/>
    <w:uiPriority w:val="10"/>
    <w:qFormat/>
    <w:pPr>
      <w:contextualSpacing/>
      <w:spacing w:before="300" w:after="200"/>
    </w:pPr>
    <w:rPr>
      <w:sz w:val="48"/>
      <w:szCs w:val="48"/>
    </w:rPr>
  </w:style>
  <w:style w:type="table" w:styleId="720">
    <w:name w:val="Table Grid"/>
    <w:uiPriority w:val="59"/>
    <w:qFormat/>
    <w:pPr>
      <w:spacing w:after="0" w:line="240" w:lineRule="auto"/>
    </w:p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character" w:styleId="721">
    <w:name w:val="endnote reference"/>
    <w:uiPriority w:val="99"/>
    <w:semiHidden/>
    <w:unhideWhenUsed/>
    <w:qFormat/>
    <w:rPr>
      <w:vertAlign w:val="superscript"/>
    </w:rPr>
  </w:style>
  <w:style w:type="character" w:styleId="722">
    <w:name w:val="Hyperlink"/>
    <w:uiPriority w:val="99"/>
    <w:unhideWhenUsed/>
    <w:qFormat/>
    <w:rPr>
      <w:color w:val="0000ff" w:themeColor="hyperlink"/>
      <w:u w:val="single"/>
      <w14:textFill>
        <w14:solidFill>
          <w14:schemeClr w14:val="hlink"/>
        </w14:solidFill>
      </w14:textFill>
    </w:rPr>
  </w:style>
  <w:style w:type="character" w:styleId="723">
    <w:name w:val="annotation reference"/>
    <w:basedOn w:val="693"/>
    <w:uiPriority w:val="0"/>
    <w:semiHidden/>
    <w:unhideWhenUsed/>
    <w:qFormat/>
    <w:rPr>
      <w:sz w:val="21"/>
      <w:szCs w:val="21"/>
    </w:rPr>
  </w:style>
  <w:style w:type="character" w:styleId="724">
    <w:name w:val="footnote reference"/>
    <w:uiPriority w:val="99"/>
    <w:unhideWhenUsed/>
    <w:qFormat/>
    <w:rPr>
      <w:vertAlign w:val="superscript"/>
    </w:rPr>
  </w:style>
  <w:style w:type="paragraph" w:styleId="725" w:customStyle="1">
    <w:name w:val="正文缩进1"/>
    <w:basedOn w:val="683"/>
    <w:link w:val="733"/>
    <w:uiPriority w:val="0"/>
    <w:unhideWhenUsed/>
    <w:qFormat/>
    <w:pPr>
      <w:ind w:firstLine="420"/>
    </w:pPr>
    <w:rPr>
      <w:szCs w:val="24"/>
    </w:rPr>
  </w:style>
  <w:style w:type="paragraph" w:styleId="726" w:customStyle="1">
    <w:name w:val="标题 11"/>
    <w:basedOn w:val="683"/>
    <w:next w:val="683"/>
    <w:link w:val="734"/>
    <w:uiPriority w:val="99"/>
    <w:qFormat/>
    <w:pPr>
      <w:jc w:val="center"/>
      <w:keepNext/>
      <w:outlineLvl w:val="0"/>
    </w:pPr>
    <w:rPr>
      <w:rFonts w:ascii="楷体_GB2312" w:eastAsia="楷体_GB2312"/>
      <w:b/>
      <w:sz w:val="28"/>
    </w:rPr>
  </w:style>
  <w:style w:type="paragraph" w:styleId="727" w:customStyle="1">
    <w:name w:val="标题 21"/>
    <w:basedOn w:val="683"/>
    <w:next w:val="683"/>
    <w:link w:val="735"/>
    <w:uiPriority w:val="99"/>
    <w:qFormat/>
    <w:pPr>
      <w:jc w:val="center"/>
      <w:keepNext/>
      <w:outlineLvl w:val="1"/>
    </w:pPr>
    <w:rPr>
      <w:rFonts w:ascii="楷体_GB2312" w:eastAsia="楷体_GB2312"/>
      <w:b/>
      <w:bCs/>
      <w:sz w:val="18"/>
    </w:rPr>
  </w:style>
  <w:style w:type="paragraph" w:styleId="728" w:customStyle="1">
    <w:name w:val="标题 31"/>
    <w:basedOn w:val="683"/>
    <w:next w:val="683"/>
    <w:link w:val="736"/>
    <w:uiPriority w:val="99"/>
    <w:qFormat/>
    <w:pPr>
      <w:jc w:val="center"/>
      <w:keepNext/>
      <w:outlineLvl w:val="2"/>
    </w:pPr>
    <w:rPr>
      <w:rFonts w:eastAsia="楷体_GB2312"/>
      <w:b/>
      <w:bCs/>
      <w:sz w:val="15"/>
    </w:rPr>
  </w:style>
  <w:style w:type="paragraph" w:styleId="729" w:customStyle="1">
    <w:name w:val="标题 41"/>
    <w:basedOn w:val="683"/>
    <w:next w:val="725"/>
    <w:link w:val="737"/>
    <w:uiPriority w:val="99"/>
    <w:qFormat/>
    <w:pPr>
      <w:jc w:val="center"/>
      <w:keepNext/>
      <w:outlineLvl w:val="3"/>
    </w:pPr>
    <w:rPr>
      <w:rFonts w:eastAsia="楷体_GB2312"/>
      <w:b/>
      <w:bCs/>
      <w:sz w:val="13"/>
    </w:rPr>
  </w:style>
  <w:style w:type="paragraph" w:styleId="730" w:customStyle="1">
    <w:name w:val="标题 51"/>
    <w:basedOn w:val="683"/>
    <w:next w:val="683"/>
    <w:link w:val="738"/>
    <w:uiPriority w:val="99"/>
    <w:qFormat/>
    <w:pPr>
      <w:numPr>
        <w:ilvl w:val="0"/>
        <w:numId w:val="1"/>
      </w:numPr>
      <w:keepNext/>
      <w:outlineLvl w:val="4"/>
    </w:pPr>
    <w:rPr>
      <w:rFonts w:ascii="楷体_GB2312" w:eastAsia="楷体_GB2312"/>
      <w:bCs/>
      <w:sz w:val="28"/>
    </w:rPr>
  </w:style>
  <w:style w:type="character" w:styleId="731" w:customStyle="1">
    <w:name w:val="默认段落字体1"/>
    <w:link w:val="683"/>
    <w:uiPriority w:val="1"/>
    <w:unhideWhenUsed/>
    <w:qFormat/>
  </w:style>
  <w:style w:type="table" w:styleId="732" w:customStyle="1">
    <w:name w:val="普通表格1"/>
    <w:uiPriority w:val="99"/>
    <w:unhideWhenUsed/>
    <w:qFormat/>
    <w:tblPr/>
  </w:style>
  <w:style w:type="character" w:styleId="733" w:customStyle="1">
    <w:name w:val="正文缩进 Char"/>
    <w:link w:val="725"/>
    <w:uiPriority w:val="0"/>
    <w:qFormat/>
    <w:rPr>
      <w:rFonts w:ascii="Times New Roman" w:hAnsi="Times New Roman"/>
      <w:sz w:val="21"/>
      <w:szCs w:val="24"/>
    </w:rPr>
  </w:style>
  <w:style w:type="character" w:styleId="734" w:customStyle="1">
    <w:name w:val="标题 1 Char"/>
    <w:link w:val="726"/>
    <w:uiPriority w:val="99"/>
    <w:qFormat/>
    <w:rPr>
      <w:rFonts w:ascii="楷体_GB2312" w:hAnsi="Times New Roman" w:eastAsia="楷体_GB2312" w:cs="Times New Roman"/>
      <w:b/>
      <w:sz w:val="28"/>
      <w:szCs w:val="20"/>
    </w:rPr>
  </w:style>
  <w:style w:type="character" w:styleId="735" w:customStyle="1">
    <w:name w:val="标题 2 Char"/>
    <w:link w:val="727"/>
    <w:uiPriority w:val="99"/>
    <w:qFormat/>
    <w:rPr>
      <w:rFonts w:ascii="楷体_GB2312" w:hAnsi="Times New Roman" w:eastAsia="楷体_GB2312" w:cs="Times New Roman"/>
      <w:b/>
      <w:bCs/>
      <w:sz w:val="18"/>
      <w:szCs w:val="20"/>
    </w:rPr>
  </w:style>
  <w:style w:type="character" w:styleId="736" w:customStyle="1">
    <w:name w:val="标题 3 Char"/>
    <w:link w:val="728"/>
    <w:uiPriority w:val="99"/>
    <w:qFormat/>
    <w:rPr>
      <w:rFonts w:ascii="Times New Roman" w:hAnsi="Times New Roman" w:eastAsia="楷体_GB2312" w:cs="Times New Roman"/>
      <w:b/>
      <w:bCs/>
      <w:sz w:val="15"/>
      <w:szCs w:val="20"/>
    </w:rPr>
  </w:style>
  <w:style w:type="character" w:styleId="737" w:customStyle="1">
    <w:name w:val="标题 4 Char"/>
    <w:link w:val="729"/>
    <w:uiPriority w:val="99"/>
    <w:qFormat/>
    <w:rPr>
      <w:rFonts w:ascii="Times New Roman" w:hAnsi="Times New Roman" w:eastAsia="楷体_GB2312" w:cs="Times New Roman"/>
      <w:b/>
      <w:bCs/>
      <w:sz w:val="13"/>
      <w:szCs w:val="20"/>
    </w:rPr>
  </w:style>
  <w:style w:type="character" w:styleId="738" w:customStyle="1">
    <w:name w:val="标题 5 Char"/>
    <w:link w:val="730"/>
    <w:uiPriority w:val="99"/>
    <w:qFormat/>
    <w:rPr>
      <w:rFonts w:ascii="楷体_GB2312" w:hAnsi="Times New Roman" w:eastAsia="楷体_GB2312" w:cs="Times New Roman"/>
      <w:bCs/>
      <w:sz w:val="28"/>
      <w:szCs w:val="20"/>
    </w:rPr>
  </w:style>
  <w:style w:type="paragraph" w:styleId="739" w:customStyle="1">
    <w:name w:val="目录 71"/>
    <w:basedOn w:val="683"/>
    <w:next w:val="683"/>
    <w:uiPriority w:val="39"/>
    <w:unhideWhenUsed/>
    <w:qFormat/>
    <w:pPr>
      <w:ind w:left="1701"/>
      <w:spacing w:after="57"/>
    </w:pPr>
  </w:style>
  <w:style w:type="paragraph" w:styleId="740" w:customStyle="1">
    <w:name w:val="索引 51"/>
    <w:basedOn w:val="683"/>
    <w:next w:val="683"/>
    <w:uiPriority w:val="99"/>
    <w:unhideWhenUsed/>
    <w:qFormat/>
    <w:pPr>
      <w:ind w:left="800"/>
    </w:pPr>
  </w:style>
  <w:style w:type="paragraph" w:styleId="741" w:customStyle="1">
    <w:name w:val="文档结构图1"/>
    <w:basedOn w:val="683"/>
    <w:next w:val="683"/>
    <w:link w:val="742"/>
    <w:uiPriority w:val="99"/>
    <w:semiHidden/>
    <w:qFormat/>
    <w:pPr>
      <w:shd w:val="clear" w:color="auto" w:fill="000080"/>
    </w:pPr>
    <w:rPr>
      <w:sz w:val="20"/>
    </w:rPr>
  </w:style>
  <w:style w:type="character" w:styleId="742" w:customStyle="1">
    <w:name w:val="文档结构图 Char"/>
    <w:link w:val="741"/>
    <w:uiPriority w:val="99"/>
    <w:semiHidden/>
    <w:qFormat/>
    <w:rPr>
      <w:rFonts w:ascii="Times New Roman" w:hAnsi="Times New Roman" w:eastAsia="宋体" w:cs="Times New Roman"/>
      <w:szCs w:val="20"/>
      <w:shd w:val="clear" w:color="auto" w:fill="000080"/>
    </w:rPr>
  </w:style>
  <w:style w:type="paragraph" w:styleId="743" w:customStyle="1">
    <w:name w:val="批注文字1"/>
    <w:basedOn w:val="683"/>
    <w:link w:val="744"/>
    <w:uiPriority w:val="0"/>
    <w:semiHidden/>
    <w:qFormat/>
    <w:pPr>
      <w:jc w:val="left"/>
    </w:pPr>
    <w:rPr>
      <w:sz w:val="20"/>
      <w:szCs w:val="24"/>
    </w:rPr>
  </w:style>
  <w:style w:type="character" w:styleId="744" w:customStyle="1">
    <w:name w:val="批注文字 Char"/>
    <w:link w:val="743"/>
    <w:uiPriority w:val="0"/>
    <w:semiHidden/>
    <w:qFormat/>
    <w:rPr>
      <w:rFonts w:ascii="Times New Roman" w:hAnsi="Times New Roman" w:eastAsia="宋体" w:cs="Times New Roman"/>
      <w:szCs w:val="24"/>
    </w:rPr>
  </w:style>
  <w:style w:type="paragraph" w:styleId="745" w:customStyle="1">
    <w:name w:val="正文文本11"/>
    <w:basedOn w:val="683"/>
    <w:next w:val="746"/>
    <w:link w:val="747"/>
    <w:uiPriority w:val="99"/>
    <w:qFormat/>
    <w:rPr>
      <w:rFonts w:ascii="华文中宋" w:eastAsia="华文中宋"/>
      <w:bCs/>
      <w:sz w:val="28"/>
    </w:rPr>
  </w:style>
  <w:style w:type="paragraph" w:styleId="746" w:customStyle="1">
    <w:name w:val="列表1"/>
    <w:basedOn w:val="683"/>
    <w:uiPriority w:val="0"/>
    <w:qFormat/>
    <w:pPr>
      <w:numPr>
        <w:ilvl w:val="0"/>
        <w:numId w:val="2"/>
      </w:numPr>
      <w:spacing w:after="20" w:line="288" w:lineRule="auto"/>
    </w:pPr>
    <w:rPr>
      <w:lang w:val="en-GB"/>
    </w:rPr>
  </w:style>
  <w:style w:type="character" w:styleId="747" w:customStyle="1">
    <w:name w:val="正文文本 Char"/>
    <w:link w:val="745"/>
    <w:uiPriority w:val="99"/>
    <w:qFormat/>
    <w:rPr>
      <w:rFonts w:ascii="华文中宋" w:hAnsi="Times New Roman" w:eastAsia="华文中宋" w:cs="Times New Roman"/>
      <w:bCs/>
      <w:sz w:val="28"/>
      <w:szCs w:val="20"/>
    </w:rPr>
  </w:style>
  <w:style w:type="paragraph" w:styleId="748" w:customStyle="1">
    <w:name w:val="正文文本缩进1"/>
    <w:basedOn w:val="683"/>
    <w:next w:val="683"/>
    <w:link w:val="749"/>
    <w:uiPriority w:val="0"/>
    <w:qFormat/>
    <w:pPr>
      <w:ind w:firstLine="576"/>
    </w:pPr>
    <w:rPr>
      <w:b/>
      <w:sz w:val="30"/>
    </w:rPr>
  </w:style>
  <w:style w:type="character" w:styleId="749" w:customStyle="1">
    <w:name w:val="正文文本缩进 Char"/>
    <w:link w:val="748"/>
    <w:uiPriority w:val="0"/>
    <w:qFormat/>
    <w:rPr>
      <w:rFonts w:ascii="Times New Roman" w:hAnsi="Times New Roman" w:eastAsia="宋体" w:cs="Times New Roman"/>
      <w:b/>
      <w:sz w:val="30"/>
      <w:szCs w:val="20"/>
    </w:rPr>
  </w:style>
  <w:style w:type="paragraph" w:styleId="750" w:customStyle="1">
    <w:name w:val="目录 51"/>
    <w:basedOn w:val="683"/>
    <w:next w:val="683"/>
    <w:uiPriority w:val="39"/>
    <w:unhideWhenUsed/>
    <w:qFormat/>
    <w:pPr>
      <w:ind w:left="1134"/>
      <w:spacing w:after="57"/>
    </w:pPr>
  </w:style>
  <w:style w:type="paragraph" w:styleId="751" w:customStyle="1">
    <w:name w:val="目录 31"/>
    <w:basedOn w:val="683"/>
    <w:next w:val="683"/>
    <w:uiPriority w:val="39"/>
    <w:unhideWhenUsed/>
    <w:qFormat/>
    <w:pPr>
      <w:ind w:left="567"/>
      <w:spacing w:after="57"/>
    </w:pPr>
  </w:style>
  <w:style w:type="paragraph" w:styleId="752" w:customStyle="1">
    <w:name w:val="纯文本11"/>
    <w:basedOn w:val="683"/>
    <w:link w:val="753"/>
    <w:uiPriority w:val="0"/>
    <w:qFormat/>
    <w:rPr>
      <w:rFonts w:ascii="宋体" w:hAnsi="Courier New"/>
      <w:szCs w:val="21"/>
    </w:rPr>
  </w:style>
  <w:style w:type="character" w:styleId="753" w:customStyle="1">
    <w:name w:val="纯文本 Char"/>
    <w:link w:val="752"/>
    <w:uiPriority w:val="0"/>
    <w:qFormat/>
    <w:rPr>
      <w:rFonts w:ascii="宋体" w:hAnsi="Courier New"/>
      <w:sz w:val="21"/>
      <w:szCs w:val="21"/>
    </w:rPr>
  </w:style>
  <w:style w:type="paragraph" w:styleId="754" w:customStyle="1">
    <w:name w:val="目录 81"/>
    <w:basedOn w:val="683"/>
    <w:next w:val="683"/>
    <w:uiPriority w:val="39"/>
    <w:unhideWhenUsed/>
    <w:qFormat/>
    <w:pPr>
      <w:ind w:left="1984"/>
      <w:spacing w:after="57"/>
    </w:pPr>
  </w:style>
  <w:style w:type="paragraph" w:styleId="755" w:customStyle="1">
    <w:name w:val="日期1"/>
    <w:basedOn w:val="683"/>
    <w:next w:val="683"/>
    <w:link w:val="756"/>
    <w:uiPriority w:val="99"/>
    <w:qFormat/>
    <w:rPr>
      <w:rFonts w:eastAsia="黑体"/>
      <w:b/>
      <w:sz w:val="36"/>
    </w:rPr>
  </w:style>
  <w:style w:type="character" w:styleId="756" w:customStyle="1">
    <w:name w:val="日期 Char"/>
    <w:link w:val="755"/>
    <w:uiPriority w:val="99"/>
    <w:qFormat/>
    <w:rPr>
      <w:rFonts w:ascii="Times New Roman" w:hAnsi="Times New Roman" w:eastAsia="黑体" w:cs="Times New Roman"/>
      <w:b/>
      <w:sz w:val="36"/>
      <w:szCs w:val="20"/>
    </w:rPr>
  </w:style>
  <w:style w:type="paragraph" w:styleId="757" w:customStyle="1">
    <w:name w:val="正文文本缩进 21"/>
    <w:basedOn w:val="683"/>
    <w:link w:val="758"/>
    <w:uiPriority w:val="99"/>
    <w:qFormat/>
    <w:pPr>
      <w:ind w:left="900"/>
    </w:pPr>
    <w:rPr>
      <w:rFonts w:ascii="楷体_GB2312" w:eastAsia="楷体_GB2312"/>
      <w:b/>
      <w:sz w:val="28"/>
    </w:rPr>
  </w:style>
  <w:style w:type="character" w:styleId="758" w:customStyle="1">
    <w:name w:val="正文文本缩进 2 Char"/>
    <w:link w:val="757"/>
    <w:uiPriority w:val="99"/>
    <w:qFormat/>
    <w:rPr>
      <w:rFonts w:ascii="楷体_GB2312" w:hAnsi="Times New Roman" w:eastAsia="楷体_GB2312" w:cs="Times New Roman"/>
      <w:b/>
      <w:sz w:val="28"/>
      <w:szCs w:val="20"/>
    </w:rPr>
  </w:style>
  <w:style w:type="paragraph" w:styleId="759" w:customStyle="1">
    <w:name w:val="尾注文本1"/>
    <w:basedOn w:val="683"/>
    <w:link w:val="760"/>
    <w:uiPriority w:val="99"/>
    <w:unhideWhenUsed/>
    <w:qFormat/>
    <w:rPr>
      <w:sz w:val="20"/>
    </w:rPr>
  </w:style>
  <w:style w:type="character" w:styleId="760" w:customStyle="1">
    <w:name w:val="尾注文本 Char"/>
    <w:link w:val="759"/>
    <w:uiPriority w:val="99"/>
    <w:qFormat/>
    <w:rPr>
      <w:sz w:val="20"/>
    </w:rPr>
  </w:style>
  <w:style w:type="paragraph" w:styleId="761" w:customStyle="1">
    <w:name w:val="批注框文本1"/>
    <w:basedOn w:val="683"/>
    <w:link w:val="762"/>
    <w:uiPriority w:val="99"/>
    <w:unhideWhenUsed/>
    <w:qFormat/>
    <w:rPr>
      <w:sz w:val="18"/>
      <w:szCs w:val="18"/>
    </w:rPr>
  </w:style>
  <w:style w:type="character" w:styleId="762" w:customStyle="1">
    <w:name w:val="批注框文本 Char"/>
    <w:link w:val="761"/>
    <w:uiPriority w:val="99"/>
    <w:semiHidden/>
    <w:qFormat/>
    <w:rPr>
      <w:rFonts w:ascii="Times New Roman" w:hAnsi="Times New Roman" w:eastAsia="宋体" w:cs="Times New Roman"/>
      <w:sz w:val="18"/>
      <w:szCs w:val="18"/>
    </w:rPr>
  </w:style>
  <w:style w:type="paragraph" w:styleId="763" w:customStyle="1">
    <w:name w:val="页脚11"/>
    <w:basedOn w:val="683"/>
    <w:link w:val="764"/>
    <w:uiPriority w:val="99"/>
    <w:unhideWhenUsed/>
    <w:qFormat/>
    <w:pPr>
      <w:jc w:val="left"/>
      <w:tabs>
        <w:tab w:val="center" w:pos="4153" w:leader="none"/>
        <w:tab w:val="right" w:pos="8306" w:leader="none"/>
      </w:tabs>
    </w:pPr>
    <w:rPr>
      <w:sz w:val="18"/>
      <w:szCs w:val="18"/>
    </w:rPr>
  </w:style>
  <w:style w:type="character" w:styleId="764" w:customStyle="1">
    <w:name w:val="页脚 Char"/>
    <w:link w:val="763"/>
    <w:uiPriority w:val="99"/>
    <w:qFormat/>
    <w:rPr>
      <w:sz w:val="18"/>
      <w:szCs w:val="18"/>
    </w:rPr>
  </w:style>
  <w:style w:type="paragraph" w:styleId="765" w:customStyle="1">
    <w:name w:val="页眉1"/>
    <w:basedOn w:val="683"/>
    <w:link w:val="766"/>
    <w:uiPriority w:val="0"/>
    <w:unhideWhenUsed/>
    <w:qFormat/>
    <w:pPr>
      <w:jc w:val="center"/>
      <w:tabs>
        <w:tab w:val="center" w:pos="4153" w:leader="none"/>
        <w:tab w:val="right" w:pos="8306" w:leader="none"/>
      </w:tabs>
      <w:pBdr>
        <w:bottom w:val="single" w:color="000000" w:sz="6" w:space="1"/>
      </w:pBdr>
    </w:pPr>
    <w:rPr>
      <w:sz w:val="18"/>
      <w:szCs w:val="18"/>
    </w:rPr>
  </w:style>
  <w:style w:type="character" w:styleId="766" w:customStyle="1">
    <w:name w:val="页眉 Char"/>
    <w:link w:val="765"/>
    <w:uiPriority w:val="0"/>
    <w:qFormat/>
    <w:rPr>
      <w:sz w:val="18"/>
      <w:szCs w:val="18"/>
    </w:rPr>
  </w:style>
  <w:style w:type="paragraph" w:styleId="767" w:customStyle="1">
    <w:name w:val="目录 11"/>
    <w:basedOn w:val="683"/>
    <w:next w:val="683"/>
    <w:uiPriority w:val="39"/>
    <w:unhideWhenUsed/>
    <w:qFormat/>
    <w:pPr>
      <w:spacing w:after="57"/>
    </w:pPr>
  </w:style>
  <w:style w:type="paragraph" w:styleId="768" w:customStyle="1">
    <w:name w:val="目录 41"/>
    <w:basedOn w:val="683"/>
    <w:next w:val="683"/>
    <w:uiPriority w:val="39"/>
    <w:unhideWhenUsed/>
    <w:qFormat/>
    <w:pPr>
      <w:ind w:left="850"/>
      <w:spacing w:after="57"/>
    </w:pPr>
  </w:style>
  <w:style w:type="paragraph" w:styleId="769" w:customStyle="1">
    <w:name w:val="副标题1"/>
    <w:basedOn w:val="683"/>
    <w:next w:val="683"/>
    <w:link w:val="770"/>
    <w:uiPriority w:val="11"/>
    <w:qFormat/>
    <w:pPr>
      <w:spacing w:before="200" w:after="200"/>
    </w:pPr>
    <w:rPr>
      <w:sz w:val="24"/>
      <w:szCs w:val="24"/>
    </w:rPr>
  </w:style>
  <w:style w:type="character" w:styleId="770" w:customStyle="1">
    <w:name w:val="副标题 Char"/>
    <w:link w:val="769"/>
    <w:uiPriority w:val="11"/>
    <w:qFormat/>
    <w:rPr>
      <w:sz w:val="24"/>
      <w:szCs w:val="24"/>
    </w:rPr>
  </w:style>
  <w:style w:type="paragraph" w:styleId="771" w:customStyle="1">
    <w:name w:val="脚注文本1"/>
    <w:basedOn w:val="683"/>
    <w:next w:val="740"/>
    <w:link w:val="799"/>
    <w:uiPriority w:val="0"/>
    <w:qFormat/>
    <w:pPr>
      <w:ind w:firstLine="425"/>
      <w:jc w:val="left"/>
      <w:spacing w:before="120" w:line="360" w:lineRule="auto"/>
    </w:pPr>
    <w:rPr>
      <w:sz w:val="18"/>
    </w:rPr>
  </w:style>
  <w:style w:type="character" w:styleId="772" w:customStyle="1">
    <w:name w:val="脚注文本 Char"/>
    <w:link w:val="771"/>
    <w:uiPriority w:val="0"/>
    <w:qFormat/>
    <w:rPr>
      <w:rFonts w:ascii="Times New Roman" w:hAnsi="Times New Roman"/>
      <w:sz w:val="18"/>
    </w:rPr>
  </w:style>
  <w:style w:type="paragraph" w:styleId="773" w:customStyle="1">
    <w:name w:val="目录 61"/>
    <w:basedOn w:val="683"/>
    <w:next w:val="683"/>
    <w:uiPriority w:val="39"/>
    <w:unhideWhenUsed/>
    <w:qFormat/>
    <w:pPr>
      <w:ind w:left="1417"/>
      <w:spacing w:after="57"/>
    </w:pPr>
  </w:style>
  <w:style w:type="paragraph" w:styleId="774" w:customStyle="1">
    <w:name w:val="正文文本缩进 31"/>
    <w:basedOn w:val="683"/>
    <w:link w:val="775"/>
    <w:uiPriority w:val="99"/>
    <w:qFormat/>
    <w:pPr>
      <w:ind w:left="359" w:firstLine="359"/>
    </w:pPr>
    <w:rPr>
      <w:sz w:val="20"/>
    </w:rPr>
  </w:style>
  <w:style w:type="character" w:styleId="775" w:customStyle="1">
    <w:name w:val="正文文本缩进 3 Char"/>
    <w:link w:val="774"/>
    <w:uiPriority w:val="99"/>
    <w:qFormat/>
    <w:rPr>
      <w:rFonts w:ascii="Times New Roman" w:hAnsi="Times New Roman" w:eastAsia="宋体" w:cs="Times New Roman"/>
      <w:szCs w:val="20"/>
    </w:rPr>
  </w:style>
  <w:style w:type="paragraph" w:styleId="776" w:customStyle="1">
    <w:name w:val="图表目录1"/>
    <w:basedOn w:val="683"/>
    <w:next w:val="683"/>
    <w:uiPriority w:val="99"/>
    <w:unhideWhenUsed/>
    <w:qFormat/>
  </w:style>
  <w:style w:type="paragraph" w:styleId="777" w:customStyle="1">
    <w:name w:val="目录 21"/>
    <w:basedOn w:val="683"/>
    <w:next w:val="683"/>
    <w:uiPriority w:val="39"/>
    <w:unhideWhenUsed/>
    <w:qFormat/>
    <w:pPr>
      <w:ind w:left="283"/>
      <w:spacing w:after="57"/>
    </w:pPr>
  </w:style>
  <w:style w:type="paragraph" w:styleId="778" w:customStyle="1">
    <w:name w:val="目录 91"/>
    <w:basedOn w:val="683"/>
    <w:next w:val="683"/>
    <w:uiPriority w:val="39"/>
    <w:unhideWhenUsed/>
    <w:qFormat/>
    <w:pPr>
      <w:ind w:left="2268"/>
      <w:spacing w:after="57"/>
    </w:pPr>
  </w:style>
  <w:style w:type="paragraph" w:styleId="779" w:customStyle="1">
    <w:name w:val="正文文本 21"/>
    <w:basedOn w:val="683"/>
    <w:link w:val="780"/>
    <w:uiPriority w:val="99"/>
    <w:qFormat/>
    <w:pPr>
      <w:spacing w:after="120" w:line="480" w:lineRule="auto"/>
    </w:pPr>
    <w:rPr>
      <w:sz w:val="20"/>
    </w:rPr>
  </w:style>
  <w:style w:type="character" w:styleId="780" w:customStyle="1">
    <w:name w:val="正文文本 2 Char"/>
    <w:link w:val="779"/>
    <w:uiPriority w:val="99"/>
    <w:qFormat/>
    <w:rPr>
      <w:rFonts w:ascii="Times New Roman" w:hAnsi="Times New Roman" w:eastAsia="宋体" w:cs="Times New Roman"/>
      <w:szCs w:val="20"/>
    </w:rPr>
  </w:style>
  <w:style w:type="paragraph" w:styleId="781" w:customStyle="1">
    <w:name w:val="普通(网站)1"/>
    <w:basedOn w:val="683"/>
    <w:link w:val="782"/>
    <w:uiPriority w:val="0"/>
    <w:qFormat/>
    <w:pPr>
      <w:ind w:firstLine="420"/>
      <w:jc w:val="left"/>
      <w:spacing w:before="100" w:beforeAutospacing="1" w:after="100" w:afterAutospacing="1" w:line="288" w:lineRule="auto"/>
      <w:widowControl/>
    </w:pPr>
    <w:rPr>
      <w:rFonts w:ascii="宋体" w:hAnsi="宋体"/>
      <w:sz w:val="24"/>
      <w:szCs w:val="24"/>
    </w:rPr>
  </w:style>
  <w:style w:type="character" w:styleId="782" w:customStyle="1">
    <w:name w:val="普通(网站) Char"/>
    <w:link w:val="781"/>
    <w:uiPriority w:val="0"/>
    <w:qFormat/>
    <w:rPr>
      <w:rFonts w:ascii="宋体" w:hAnsi="宋体"/>
      <w:sz w:val="24"/>
      <w:szCs w:val="24"/>
    </w:rPr>
  </w:style>
  <w:style w:type="paragraph" w:styleId="783" w:customStyle="1">
    <w:name w:val="标题1"/>
    <w:basedOn w:val="683"/>
    <w:next w:val="683"/>
    <w:link w:val="784"/>
    <w:uiPriority w:val="10"/>
    <w:qFormat/>
    <w:pPr>
      <w:contextualSpacing/>
      <w:spacing w:before="300" w:after="200"/>
    </w:pPr>
    <w:rPr>
      <w:sz w:val="48"/>
      <w:szCs w:val="48"/>
    </w:rPr>
  </w:style>
  <w:style w:type="character" w:styleId="784" w:customStyle="1">
    <w:name w:val="标题 Char"/>
    <w:link w:val="783"/>
    <w:uiPriority w:val="10"/>
    <w:qFormat/>
    <w:rPr>
      <w:sz w:val="48"/>
      <w:szCs w:val="48"/>
    </w:rPr>
  </w:style>
  <w:style w:type="paragraph" w:styleId="785" w:customStyle="1">
    <w:name w:val="批注主题1"/>
    <w:basedOn w:val="743"/>
    <w:next w:val="743"/>
    <w:link w:val="786"/>
    <w:uiPriority w:val="0"/>
    <w:semiHidden/>
    <w:qFormat/>
    <w:rPr>
      <w:b/>
      <w:bCs/>
    </w:rPr>
  </w:style>
  <w:style w:type="character" w:styleId="786" w:customStyle="1">
    <w:name w:val="批注主题 Char"/>
    <w:link w:val="785"/>
    <w:uiPriority w:val="0"/>
    <w:semiHidden/>
    <w:qFormat/>
    <w:rPr>
      <w:rFonts w:ascii="Times New Roman" w:hAnsi="Times New Roman" w:eastAsia="宋体" w:cs="Times New Roman"/>
      <w:b/>
      <w:bCs/>
      <w:szCs w:val="24"/>
    </w:rPr>
  </w:style>
  <w:style w:type="paragraph" w:styleId="787" w:customStyle="1">
    <w:name w:val="正文首行缩进1"/>
    <w:basedOn w:val="683"/>
    <w:link w:val="788"/>
    <w:uiPriority w:val="99"/>
    <w:unhideWhenUsed/>
    <w:qFormat/>
    <w:pPr>
      <w:ind w:firstLine="420"/>
      <w:spacing w:after="120"/>
    </w:pPr>
    <w:rPr>
      <w:rFonts w:eastAsia="华文中宋"/>
    </w:rPr>
  </w:style>
  <w:style w:type="character" w:styleId="788" w:customStyle="1">
    <w:name w:val="正文首行缩进 Char"/>
    <w:link w:val="787"/>
    <w:uiPriority w:val="99"/>
    <w:semiHidden/>
    <w:qFormat/>
    <w:rPr>
      <w:rFonts w:ascii="Times New Roman" w:hAnsi="Times New Roman" w:eastAsia="华文中宋" w:cs="Times New Roman"/>
      <w:sz w:val="21"/>
      <w:szCs w:val="20"/>
    </w:rPr>
  </w:style>
  <w:style w:type="paragraph" w:styleId="789" w:customStyle="1">
    <w:name w:val="正文首行缩进 21"/>
    <w:basedOn w:val="748"/>
    <w:uiPriority w:val="0"/>
    <w:qFormat/>
    <w:pPr>
      <w:ind w:left="420" w:firstLine="420"/>
      <w:spacing w:after="120"/>
    </w:pPr>
    <w:rPr>
      <w:rFonts w:ascii="Cambria" w:hAnsi="Cambria" w:eastAsia="华文细黑"/>
      <w:sz w:val="21"/>
    </w:rPr>
  </w:style>
  <w:style w:type="table" w:styleId="790" w:customStyle="1">
    <w:name w:val="网格型1"/>
    <w:uiPriority w:val="59"/>
    <w:qFormat/>
    <w:tblPr/>
  </w:style>
  <w:style w:type="character" w:styleId="791" w:customStyle="1">
    <w:name w:val="要点1"/>
    <w:link w:val="683"/>
    <w:uiPriority w:val="99"/>
    <w:qFormat/>
    <w:rPr>
      <w:rFonts w:cs="Times New Roman"/>
      <w:b/>
      <w:bCs/>
    </w:rPr>
  </w:style>
  <w:style w:type="character" w:styleId="792" w:customStyle="1">
    <w:name w:val="尾注引用1"/>
    <w:link w:val="683"/>
    <w:uiPriority w:val="99"/>
    <w:unhideWhenUsed/>
    <w:qFormat/>
    <w:rPr>
      <w:vertAlign w:val="superscript"/>
    </w:rPr>
  </w:style>
  <w:style w:type="character" w:styleId="793" w:customStyle="1">
    <w:name w:val="页码1"/>
    <w:link w:val="683"/>
    <w:uiPriority w:val="0"/>
    <w:qFormat/>
    <w:rPr>
      <w:rFonts w:cs="Times New Roman"/>
    </w:rPr>
  </w:style>
  <w:style w:type="character" w:styleId="794" w:customStyle="1">
    <w:name w:val="已访问的超链接1"/>
    <w:link w:val="683"/>
    <w:uiPriority w:val="99"/>
    <w:qFormat/>
    <w:rPr>
      <w:rFonts w:cs="Times New Roman"/>
      <w:color w:val="000000"/>
      <w:u w:val="none"/>
    </w:rPr>
  </w:style>
  <w:style w:type="character" w:styleId="795" w:customStyle="1">
    <w:name w:val="HTML 打字机1"/>
    <w:link w:val="683"/>
    <w:uiPriority w:val="99"/>
    <w:qFormat/>
    <w:rPr>
      <w:rFonts w:ascii="宋体" w:hAnsi="宋体" w:eastAsia="宋体" w:cs="宋体"/>
      <w:sz w:val="24"/>
      <w:szCs w:val="24"/>
    </w:rPr>
  </w:style>
  <w:style w:type="character" w:styleId="796" w:customStyle="1">
    <w:name w:val="超链接1"/>
    <w:link w:val="683"/>
    <w:uiPriority w:val="0"/>
    <w:qFormat/>
    <w:rPr>
      <w:color w:val="000000"/>
      <w:u w:val="none"/>
    </w:rPr>
  </w:style>
  <w:style w:type="character" w:styleId="797" w:customStyle="1">
    <w:name w:val="批注引用1"/>
    <w:basedOn w:val="731"/>
    <w:link w:val="683"/>
    <w:uiPriority w:val="0"/>
    <w:unhideWhenUsed/>
    <w:qFormat/>
    <w:rPr>
      <w:sz w:val="21"/>
      <w:szCs w:val="21"/>
    </w:rPr>
  </w:style>
  <w:style w:type="character" w:styleId="798" w:customStyle="1">
    <w:name w:val="脚注引用1"/>
    <w:link w:val="683"/>
    <w:uiPriority w:val="99"/>
    <w:unhideWhenUsed/>
    <w:qFormat/>
    <w:rPr>
      <w:vertAlign w:val="superscript"/>
    </w:rPr>
  </w:style>
  <w:style w:type="character" w:styleId="799" w:customStyle="1">
    <w:name w:val="Footnote Text Char"/>
    <w:link w:val="771"/>
    <w:uiPriority w:val="99"/>
    <w:qFormat/>
    <w:rPr>
      <w:sz w:val="18"/>
    </w:rPr>
  </w:style>
  <w:style w:type="character" w:styleId="800" w:customStyle="1">
    <w:name w:val="Title Char"/>
    <w:basedOn w:val="731"/>
    <w:link w:val="683"/>
    <w:uiPriority w:val="10"/>
    <w:qFormat/>
    <w:rPr>
      <w:sz w:val="48"/>
      <w:szCs w:val="48"/>
    </w:rPr>
  </w:style>
  <w:style w:type="character" w:styleId="801" w:customStyle="1">
    <w:name w:val="Subtitle Char"/>
    <w:basedOn w:val="731"/>
    <w:link w:val="683"/>
    <w:uiPriority w:val="11"/>
    <w:qFormat/>
    <w:rPr>
      <w:sz w:val="24"/>
      <w:szCs w:val="24"/>
    </w:rPr>
  </w:style>
  <w:style w:type="character" w:styleId="802" w:customStyle="1">
    <w:name w:val="Quote Char"/>
    <w:link w:val="683"/>
    <w:uiPriority w:val="29"/>
    <w:qFormat/>
    <w:rPr>
      <w:i/>
    </w:rPr>
  </w:style>
  <w:style w:type="character" w:styleId="803" w:customStyle="1">
    <w:name w:val="Intense Quote Char"/>
    <w:link w:val="683"/>
    <w:uiPriority w:val="30"/>
    <w:qFormat/>
    <w:rPr>
      <w:i/>
    </w:rPr>
  </w:style>
  <w:style w:type="character" w:styleId="804" w:customStyle="1">
    <w:name w:val="Endnote Text Char"/>
    <w:link w:val="683"/>
    <w:uiPriority w:val="99"/>
    <w:qFormat/>
    <w:rPr>
      <w:sz w:val="20"/>
    </w:rPr>
  </w:style>
  <w:style w:type="paragraph" w:styleId="805" w:customStyle="1">
    <w:name w:val="TOC Heading"/>
    <w:uiPriority w:val="39"/>
    <w:unhideWhenUsed/>
    <w:qFormat/>
    <w:rPr>
      <w:rFonts w:hint="default" w:ascii="Times New Roman" w:hAnsi="Times New Roman" w:eastAsia="宋体" w:cs="Times New Roman"/>
    </w:rPr>
  </w:style>
  <w:style w:type="paragraph" w:styleId="806" w:customStyle="1">
    <w:name w:val="正文文本1"/>
    <w:basedOn w:val="683"/>
    <w:next w:val="746"/>
    <w:uiPriority w:val="0"/>
    <w:qFormat/>
    <w:rPr>
      <w:rFonts w:ascii="华文中宋" w:eastAsia="华文中宋"/>
      <w:bCs/>
      <w:sz w:val="28"/>
    </w:rPr>
  </w:style>
  <w:style w:type="character" w:styleId="807" w:customStyle="1">
    <w:name w:val="Heading 1 Char"/>
    <w:link w:val="684"/>
    <w:uiPriority w:val="9"/>
    <w:qFormat/>
    <w:rPr>
      <w:rFonts w:ascii="Arial" w:hAnsi="Arial" w:eastAsia="Arial" w:cs="Arial"/>
      <w:sz w:val="40"/>
      <w:szCs w:val="40"/>
    </w:rPr>
  </w:style>
  <w:style w:type="character" w:styleId="808" w:customStyle="1">
    <w:name w:val="Heading 2 Char"/>
    <w:link w:val="685"/>
    <w:uiPriority w:val="9"/>
    <w:qFormat/>
    <w:rPr>
      <w:rFonts w:ascii="Arial" w:hAnsi="Arial" w:eastAsia="Arial" w:cs="Arial"/>
      <w:sz w:val="34"/>
    </w:rPr>
  </w:style>
  <w:style w:type="character" w:styleId="809" w:customStyle="1">
    <w:name w:val="Heading 3 Char"/>
    <w:link w:val="686"/>
    <w:uiPriority w:val="9"/>
    <w:qFormat/>
    <w:rPr>
      <w:rFonts w:ascii="Arial" w:hAnsi="Arial" w:eastAsia="Arial" w:cs="Arial"/>
      <w:sz w:val="30"/>
      <w:szCs w:val="30"/>
    </w:rPr>
  </w:style>
  <w:style w:type="character" w:styleId="810" w:customStyle="1">
    <w:name w:val="Heading 4 Char"/>
    <w:link w:val="687"/>
    <w:uiPriority w:val="9"/>
    <w:qFormat/>
    <w:rPr>
      <w:rFonts w:ascii="Arial" w:hAnsi="Arial" w:eastAsia="Arial" w:cs="Arial"/>
      <w:b/>
      <w:bCs/>
      <w:sz w:val="26"/>
      <w:szCs w:val="26"/>
    </w:rPr>
  </w:style>
  <w:style w:type="character" w:styleId="811" w:customStyle="1">
    <w:name w:val="Heading 5 Char"/>
    <w:link w:val="688"/>
    <w:uiPriority w:val="9"/>
    <w:qFormat/>
    <w:rPr>
      <w:rFonts w:ascii="Arial" w:hAnsi="Arial" w:eastAsia="Arial" w:cs="Arial"/>
      <w:b/>
      <w:bCs/>
      <w:sz w:val="24"/>
      <w:szCs w:val="24"/>
    </w:rPr>
  </w:style>
  <w:style w:type="character" w:styleId="812" w:customStyle="1">
    <w:name w:val="Heading 6 Char"/>
    <w:link w:val="689"/>
    <w:uiPriority w:val="9"/>
    <w:qFormat/>
    <w:rPr>
      <w:rFonts w:ascii="Arial" w:hAnsi="Arial" w:eastAsia="Arial" w:cs="Arial"/>
      <w:b/>
      <w:bCs/>
      <w:sz w:val="22"/>
      <w:szCs w:val="22"/>
    </w:rPr>
  </w:style>
  <w:style w:type="character" w:styleId="813" w:customStyle="1">
    <w:name w:val="Heading 7 Char"/>
    <w:link w:val="690"/>
    <w:uiPriority w:val="9"/>
    <w:qFormat/>
    <w:rPr>
      <w:rFonts w:ascii="Arial" w:hAnsi="Arial" w:eastAsia="Arial" w:cs="Arial"/>
      <w:b/>
      <w:bCs/>
      <w:i/>
      <w:iCs/>
      <w:sz w:val="22"/>
      <w:szCs w:val="22"/>
    </w:rPr>
  </w:style>
  <w:style w:type="character" w:styleId="814" w:customStyle="1">
    <w:name w:val="Heading 8 Char"/>
    <w:link w:val="691"/>
    <w:uiPriority w:val="9"/>
    <w:qFormat/>
    <w:rPr>
      <w:rFonts w:ascii="Arial" w:hAnsi="Arial" w:eastAsia="Arial" w:cs="Arial"/>
      <w:i/>
      <w:iCs/>
      <w:sz w:val="22"/>
      <w:szCs w:val="22"/>
    </w:rPr>
  </w:style>
  <w:style w:type="character" w:styleId="815" w:customStyle="1">
    <w:name w:val="Heading 9 Char"/>
    <w:link w:val="692"/>
    <w:uiPriority w:val="9"/>
    <w:qFormat/>
    <w:rPr>
      <w:rFonts w:ascii="Arial" w:hAnsi="Arial" w:eastAsia="Arial" w:cs="Arial"/>
      <w:i/>
      <w:iCs/>
      <w:sz w:val="21"/>
      <w:szCs w:val="21"/>
    </w:rPr>
  </w:style>
  <w:style w:type="paragraph" w:styleId="816">
    <w:name w:val="No Spacing"/>
    <w:uiPriority w:val="1"/>
    <w:qFormat/>
    <w:rPr>
      <w:rFonts w:hint="default" w:ascii="Times New Roman" w:hAnsi="Times New Roman" w:eastAsia="宋体" w:cs="Times New Roman"/>
      <w:lang w:val="en-US" w:eastAsia="zh-CN" w:bidi="ar-SA"/>
    </w:rPr>
  </w:style>
  <w:style w:type="paragraph" w:styleId="817">
    <w:name w:val="Quote"/>
    <w:basedOn w:val="683"/>
    <w:next w:val="683"/>
    <w:link w:val="818"/>
    <w:uiPriority w:val="29"/>
    <w:qFormat/>
    <w:pPr>
      <w:ind w:left="720" w:right="720"/>
    </w:pPr>
    <w:rPr>
      <w:i/>
    </w:rPr>
  </w:style>
  <w:style w:type="character" w:styleId="818" w:customStyle="1">
    <w:name w:val="引用 Char"/>
    <w:link w:val="817"/>
    <w:uiPriority w:val="29"/>
    <w:qFormat/>
    <w:rPr>
      <w:i/>
    </w:rPr>
  </w:style>
  <w:style w:type="paragraph" w:styleId="819">
    <w:name w:val="Intense Quote"/>
    <w:basedOn w:val="683"/>
    <w:next w:val="683"/>
    <w:link w:val="820"/>
    <w:uiPriority w:val="30"/>
    <w:qFormat/>
    <w:pPr>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820" w:customStyle="1">
    <w:name w:val="明显引用 Char"/>
    <w:link w:val="819"/>
    <w:uiPriority w:val="30"/>
    <w:qFormat/>
    <w:rPr>
      <w:i/>
    </w:rPr>
  </w:style>
  <w:style w:type="paragraph" w:styleId="821" w:customStyle="1">
    <w:name w:val="Header1"/>
    <w:basedOn w:val="683"/>
    <w:link w:val="822"/>
    <w:uiPriority w:val="99"/>
    <w:unhideWhenUsed/>
    <w:qFormat/>
    <w:pPr>
      <w:tabs>
        <w:tab w:val="center" w:pos="7143" w:leader="none"/>
        <w:tab w:val="right" w:pos="14287" w:leader="none"/>
      </w:tabs>
    </w:pPr>
  </w:style>
  <w:style w:type="character" w:styleId="822" w:customStyle="1">
    <w:name w:val="Header Char"/>
    <w:link w:val="821"/>
    <w:uiPriority w:val="99"/>
    <w:qFormat/>
  </w:style>
  <w:style w:type="paragraph" w:styleId="823" w:customStyle="1">
    <w:name w:val="Footer1"/>
    <w:basedOn w:val="683"/>
    <w:link w:val="825"/>
    <w:uiPriority w:val="99"/>
    <w:unhideWhenUsed/>
    <w:qFormat/>
    <w:pPr>
      <w:tabs>
        <w:tab w:val="center" w:pos="7143" w:leader="none"/>
        <w:tab w:val="right" w:pos="14287" w:leader="none"/>
      </w:tabs>
    </w:pPr>
  </w:style>
  <w:style w:type="character" w:styleId="824" w:customStyle="1">
    <w:name w:val="Caption Char"/>
    <w:link w:val="823"/>
    <w:uiPriority w:val="99"/>
    <w:qFormat/>
  </w:style>
  <w:style w:type="character" w:styleId="825" w:customStyle="1">
    <w:name w:val="Footer Char"/>
    <w:link w:val="823"/>
    <w:uiPriority w:val="99"/>
    <w:qFormat/>
  </w:style>
  <w:style w:type="paragraph" w:styleId="826" w:customStyle="1">
    <w:name w:val="Caption1"/>
    <w:basedOn w:val="683"/>
    <w:next w:val="683"/>
    <w:uiPriority w:val="35"/>
    <w:unhideWhenUsed/>
    <w:qFormat/>
    <w:pPr>
      <w:spacing w:line="276" w:lineRule="auto"/>
    </w:pPr>
    <w:rPr>
      <w:b/>
      <w:bCs/>
      <w:color w:val="4f81bd"/>
      <w:sz w:val="18"/>
      <w:szCs w:val="18"/>
    </w:rPr>
  </w:style>
  <w:style w:type="table" w:styleId="827" w:customStyle="1">
    <w:name w:val="Table Grid Light"/>
    <w:uiPriority w:val="59"/>
    <w:qFormat/>
    <w:tblPr/>
  </w:style>
  <w:style w:type="table" w:styleId="828" w:customStyle="1">
    <w:name w:val="Plain Table 1"/>
    <w:uiPriority w:val="59"/>
    <w:qFormat/>
    <w:tblPr/>
  </w:style>
  <w:style w:type="table" w:styleId="829" w:customStyle="1">
    <w:name w:val="Plain Table 2"/>
    <w:uiPriority w:val="59"/>
    <w:qFormat/>
    <w:tblPr/>
  </w:style>
  <w:style w:type="table" w:styleId="830" w:customStyle="1">
    <w:name w:val="Plain Table 3"/>
    <w:uiPriority w:val="99"/>
    <w:qFormat/>
    <w:tblPr/>
  </w:style>
  <w:style w:type="table" w:styleId="831" w:customStyle="1">
    <w:name w:val="Plain Table 4"/>
    <w:uiPriority w:val="99"/>
    <w:qFormat/>
    <w:tblPr/>
  </w:style>
  <w:style w:type="table" w:styleId="832" w:customStyle="1">
    <w:name w:val="Plain Table 5"/>
    <w:uiPriority w:val="99"/>
    <w:qFormat/>
    <w:tblPr/>
  </w:style>
  <w:style w:type="table" w:styleId="833" w:customStyle="1">
    <w:name w:val="Grid Table 1 Light"/>
    <w:uiPriority w:val="99"/>
    <w:qFormat/>
    <w:tblPr/>
  </w:style>
  <w:style w:type="table" w:styleId="834" w:customStyle="1">
    <w:name w:val="Grid Table 1 Light - Accent 1"/>
    <w:uiPriority w:val="99"/>
    <w:qFormat/>
    <w:tblPr/>
  </w:style>
  <w:style w:type="table" w:styleId="835" w:customStyle="1">
    <w:name w:val="Grid Table 1 Light - Accent 2"/>
    <w:uiPriority w:val="99"/>
    <w:qFormat/>
    <w:tblPr/>
  </w:style>
  <w:style w:type="table" w:styleId="836" w:customStyle="1">
    <w:name w:val="Grid Table 1 Light - Accent 3"/>
    <w:uiPriority w:val="99"/>
    <w:qFormat/>
    <w:tblPr/>
  </w:style>
  <w:style w:type="table" w:styleId="837" w:customStyle="1">
    <w:name w:val="Grid Table 1 Light - Accent 4"/>
    <w:uiPriority w:val="99"/>
    <w:qFormat/>
    <w:tblPr/>
  </w:style>
  <w:style w:type="table" w:styleId="838" w:customStyle="1">
    <w:name w:val="Grid Table 1 Light - Accent 5"/>
    <w:uiPriority w:val="99"/>
    <w:qFormat/>
    <w:tblPr/>
  </w:style>
  <w:style w:type="table" w:styleId="839" w:customStyle="1">
    <w:name w:val="Grid Table 1 Light - Accent 6"/>
    <w:uiPriority w:val="99"/>
    <w:qFormat/>
    <w:tblPr/>
  </w:style>
  <w:style w:type="table" w:styleId="840" w:customStyle="1">
    <w:name w:val="Grid Table 2"/>
    <w:uiPriority w:val="99"/>
    <w:qFormat/>
    <w:tblPr/>
  </w:style>
  <w:style w:type="table" w:styleId="841" w:customStyle="1">
    <w:name w:val="Grid Table 2 - Accent 1"/>
    <w:uiPriority w:val="99"/>
    <w:qFormat/>
    <w:tblPr/>
  </w:style>
  <w:style w:type="table" w:styleId="842" w:customStyle="1">
    <w:name w:val="Grid Table 2 - Accent 2"/>
    <w:uiPriority w:val="99"/>
    <w:qFormat/>
    <w:tblPr/>
  </w:style>
  <w:style w:type="table" w:styleId="843" w:customStyle="1">
    <w:name w:val="Grid Table 2 - Accent 3"/>
    <w:uiPriority w:val="99"/>
    <w:qFormat/>
    <w:tblPr/>
  </w:style>
  <w:style w:type="table" w:styleId="844" w:customStyle="1">
    <w:name w:val="Grid Table 2 - Accent 4"/>
    <w:uiPriority w:val="99"/>
    <w:qFormat/>
    <w:tblPr/>
  </w:style>
  <w:style w:type="table" w:styleId="845" w:customStyle="1">
    <w:name w:val="Grid Table 2 - Accent 5"/>
    <w:uiPriority w:val="99"/>
    <w:qFormat/>
    <w:tblPr/>
  </w:style>
  <w:style w:type="table" w:styleId="846" w:customStyle="1">
    <w:name w:val="Grid Table 2 - Accent 6"/>
    <w:uiPriority w:val="99"/>
    <w:qFormat/>
    <w:tblPr/>
  </w:style>
  <w:style w:type="table" w:styleId="847" w:customStyle="1">
    <w:name w:val="Grid Table 3"/>
    <w:uiPriority w:val="99"/>
    <w:qFormat/>
    <w:tblPr/>
  </w:style>
  <w:style w:type="table" w:styleId="848" w:customStyle="1">
    <w:name w:val="Grid Table 3 - Accent 1"/>
    <w:uiPriority w:val="99"/>
    <w:qFormat/>
    <w:tblPr/>
  </w:style>
  <w:style w:type="table" w:styleId="849" w:customStyle="1">
    <w:name w:val="Grid Table 3 - Accent 2"/>
    <w:uiPriority w:val="99"/>
    <w:qFormat/>
    <w:tblPr/>
  </w:style>
  <w:style w:type="table" w:styleId="850" w:customStyle="1">
    <w:name w:val="Grid Table 3 - Accent 3"/>
    <w:uiPriority w:val="99"/>
    <w:qFormat/>
    <w:tblPr/>
  </w:style>
  <w:style w:type="table" w:styleId="851" w:customStyle="1">
    <w:name w:val="Grid Table 3 - Accent 4"/>
    <w:uiPriority w:val="99"/>
    <w:qFormat/>
    <w:tblPr/>
  </w:style>
  <w:style w:type="table" w:styleId="852" w:customStyle="1">
    <w:name w:val="Grid Table 3 - Accent 5"/>
    <w:uiPriority w:val="99"/>
    <w:qFormat/>
    <w:tblPr/>
  </w:style>
  <w:style w:type="table" w:styleId="853" w:customStyle="1">
    <w:name w:val="Grid Table 3 - Accent 6"/>
    <w:uiPriority w:val="99"/>
    <w:qFormat/>
    <w:tblPr/>
  </w:style>
  <w:style w:type="table" w:styleId="854" w:customStyle="1">
    <w:name w:val="Grid Table 4"/>
    <w:uiPriority w:val="59"/>
    <w:qFormat/>
    <w:tblPr/>
  </w:style>
  <w:style w:type="table" w:styleId="855" w:customStyle="1">
    <w:name w:val="Grid Table 4 - Accent 1"/>
    <w:uiPriority w:val="59"/>
    <w:qFormat/>
    <w:tblPr/>
  </w:style>
  <w:style w:type="table" w:styleId="856" w:customStyle="1">
    <w:name w:val="Grid Table 4 - Accent 2"/>
    <w:uiPriority w:val="59"/>
    <w:qFormat/>
    <w:tblPr/>
  </w:style>
  <w:style w:type="table" w:styleId="857" w:customStyle="1">
    <w:name w:val="Grid Table 4 - Accent 3"/>
    <w:uiPriority w:val="59"/>
    <w:qFormat/>
    <w:tblPr/>
  </w:style>
  <w:style w:type="table" w:styleId="858" w:customStyle="1">
    <w:name w:val="Grid Table 4 - Accent 4"/>
    <w:uiPriority w:val="59"/>
    <w:qFormat/>
    <w:tblPr/>
  </w:style>
  <w:style w:type="table" w:styleId="859" w:customStyle="1">
    <w:name w:val="Grid Table 4 - Accent 5"/>
    <w:uiPriority w:val="59"/>
    <w:qFormat/>
    <w:tblPr/>
  </w:style>
  <w:style w:type="table" w:styleId="860" w:customStyle="1">
    <w:name w:val="Grid Table 4 - Accent 6"/>
    <w:uiPriority w:val="59"/>
    <w:qFormat/>
    <w:tblPr/>
  </w:style>
  <w:style w:type="table" w:styleId="861" w:customStyle="1">
    <w:name w:val="Grid Table 5 Dark"/>
    <w:uiPriority w:val="99"/>
    <w:qFormat/>
    <w:tblPr/>
  </w:style>
  <w:style w:type="table" w:styleId="862" w:customStyle="1">
    <w:name w:val="Grid Table 5 Dark- Accent 1"/>
    <w:uiPriority w:val="99"/>
    <w:qFormat/>
    <w:tblPr/>
  </w:style>
  <w:style w:type="table" w:styleId="863" w:customStyle="1">
    <w:name w:val="Grid Table 5 Dark - Accent 2"/>
    <w:uiPriority w:val="99"/>
    <w:qFormat/>
    <w:tblPr/>
  </w:style>
  <w:style w:type="table" w:styleId="864" w:customStyle="1">
    <w:name w:val="Grid Table 5 Dark - Accent 3"/>
    <w:uiPriority w:val="99"/>
    <w:qFormat/>
    <w:tblPr/>
  </w:style>
  <w:style w:type="table" w:styleId="865" w:customStyle="1">
    <w:name w:val="Grid Table 5 Dark- Accent 4"/>
    <w:uiPriority w:val="99"/>
    <w:qFormat/>
    <w:tblPr/>
  </w:style>
  <w:style w:type="table" w:styleId="866" w:customStyle="1">
    <w:name w:val="Grid Table 5 Dark - Accent 5"/>
    <w:uiPriority w:val="99"/>
    <w:qFormat/>
    <w:tblPr/>
  </w:style>
  <w:style w:type="table" w:styleId="867" w:customStyle="1">
    <w:name w:val="Grid Table 5 Dark - Accent 6"/>
    <w:uiPriority w:val="99"/>
    <w:qFormat/>
    <w:tblPr/>
  </w:style>
  <w:style w:type="table" w:styleId="868" w:customStyle="1">
    <w:name w:val="Grid Table 6 Colorful"/>
    <w:uiPriority w:val="99"/>
    <w:qFormat/>
    <w:tblPr/>
  </w:style>
  <w:style w:type="table" w:styleId="869" w:customStyle="1">
    <w:name w:val="Grid Table 6 Colorful - Accent 1"/>
    <w:uiPriority w:val="99"/>
    <w:qFormat/>
    <w:tblPr/>
  </w:style>
  <w:style w:type="table" w:styleId="870" w:customStyle="1">
    <w:name w:val="Grid Table 6 Colorful - Accent 2"/>
    <w:uiPriority w:val="99"/>
    <w:qFormat/>
    <w:tblPr/>
  </w:style>
  <w:style w:type="table" w:styleId="871" w:customStyle="1">
    <w:name w:val="Grid Table 6 Colorful - Accent 3"/>
    <w:uiPriority w:val="99"/>
    <w:qFormat/>
    <w:tblPr/>
  </w:style>
  <w:style w:type="table" w:styleId="872" w:customStyle="1">
    <w:name w:val="Grid Table 6 Colorful - Accent 4"/>
    <w:uiPriority w:val="99"/>
    <w:qFormat/>
    <w:tblPr/>
  </w:style>
  <w:style w:type="table" w:styleId="873" w:customStyle="1">
    <w:name w:val="Grid Table 6 Colorful - Accent 5"/>
    <w:uiPriority w:val="99"/>
    <w:qFormat/>
    <w:tblPr/>
  </w:style>
  <w:style w:type="table" w:styleId="874" w:customStyle="1">
    <w:name w:val="Grid Table 6 Colorful - Accent 6"/>
    <w:uiPriority w:val="99"/>
    <w:qFormat/>
    <w:tblPr/>
  </w:style>
  <w:style w:type="table" w:styleId="875" w:customStyle="1">
    <w:name w:val="Grid Table 7 Colorful"/>
    <w:uiPriority w:val="99"/>
    <w:qFormat/>
    <w:tblPr/>
  </w:style>
  <w:style w:type="table" w:styleId="876" w:customStyle="1">
    <w:name w:val="Grid Table 7 Colorful - Accent 1"/>
    <w:uiPriority w:val="99"/>
    <w:qFormat/>
    <w:tblPr/>
  </w:style>
  <w:style w:type="table" w:styleId="877" w:customStyle="1">
    <w:name w:val="Grid Table 7 Colorful - Accent 2"/>
    <w:uiPriority w:val="99"/>
    <w:qFormat/>
    <w:tblPr/>
  </w:style>
  <w:style w:type="table" w:styleId="878" w:customStyle="1">
    <w:name w:val="Grid Table 7 Colorful - Accent 3"/>
    <w:uiPriority w:val="99"/>
    <w:qFormat/>
    <w:tblPr/>
  </w:style>
  <w:style w:type="table" w:styleId="879" w:customStyle="1">
    <w:name w:val="Grid Table 7 Colorful - Accent 4"/>
    <w:uiPriority w:val="99"/>
    <w:qFormat/>
    <w:tblPr/>
  </w:style>
  <w:style w:type="table" w:styleId="880" w:customStyle="1">
    <w:name w:val="Grid Table 7 Colorful - Accent 5"/>
    <w:uiPriority w:val="99"/>
    <w:qFormat/>
    <w:tblPr/>
  </w:style>
  <w:style w:type="table" w:styleId="881" w:customStyle="1">
    <w:name w:val="Grid Table 7 Colorful - Accent 6"/>
    <w:uiPriority w:val="99"/>
    <w:qFormat/>
    <w:tblPr/>
  </w:style>
  <w:style w:type="table" w:styleId="882" w:customStyle="1">
    <w:name w:val="List Table 1 Light"/>
    <w:uiPriority w:val="99"/>
    <w:qFormat/>
    <w:tblPr/>
  </w:style>
  <w:style w:type="table" w:styleId="883" w:customStyle="1">
    <w:name w:val="List Table 1 Light - Accent 1"/>
    <w:uiPriority w:val="99"/>
    <w:qFormat/>
    <w:tblPr/>
  </w:style>
  <w:style w:type="table" w:styleId="884" w:customStyle="1">
    <w:name w:val="List Table 1 Light - Accent 2"/>
    <w:uiPriority w:val="99"/>
    <w:qFormat/>
    <w:tblPr/>
  </w:style>
  <w:style w:type="table" w:styleId="885" w:customStyle="1">
    <w:name w:val="List Table 1 Light - Accent 3"/>
    <w:uiPriority w:val="99"/>
    <w:qFormat/>
    <w:tblPr/>
  </w:style>
  <w:style w:type="table" w:styleId="886" w:customStyle="1">
    <w:name w:val="List Table 1 Light - Accent 4"/>
    <w:uiPriority w:val="99"/>
    <w:qFormat/>
    <w:tblPr/>
  </w:style>
  <w:style w:type="table" w:styleId="887" w:customStyle="1">
    <w:name w:val="List Table 1 Light - Accent 5"/>
    <w:uiPriority w:val="99"/>
    <w:qFormat/>
    <w:tblPr/>
  </w:style>
  <w:style w:type="table" w:styleId="888" w:customStyle="1">
    <w:name w:val="List Table 1 Light - Accent 6"/>
    <w:uiPriority w:val="99"/>
    <w:qFormat/>
    <w:tblPr/>
  </w:style>
  <w:style w:type="table" w:styleId="889" w:customStyle="1">
    <w:name w:val="List Table 2"/>
    <w:uiPriority w:val="99"/>
    <w:qFormat/>
    <w:tblPr/>
  </w:style>
  <w:style w:type="table" w:styleId="890" w:customStyle="1">
    <w:name w:val="List Table 2 - Accent 1"/>
    <w:uiPriority w:val="99"/>
    <w:qFormat/>
    <w:tblPr/>
  </w:style>
  <w:style w:type="table" w:styleId="891" w:customStyle="1">
    <w:name w:val="List Table 2 - Accent 2"/>
    <w:uiPriority w:val="99"/>
    <w:qFormat/>
    <w:tblPr/>
  </w:style>
  <w:style w:type="table" w:styleId="892" w:customStyle="1">
    <w:name w:val="List Table 2 - Accent 3"/>
    <w:uiPriority w:val="99"/>
    <w:qFormat/>
    <w:tblPr/>
  </w:style>
  <w:style w:type="table" w:styleId="893" w:customStyle="1">
    <w:name w:val="List Table 2 - Accent 4"/>
    <w:uiPriority w:val="99"/>
    <w:qFormat/>
    <w:tblPr/>
  </w:style>
  <w:style w:type="table" w:styleId="894" w:customStyle="1">
    <w:name w:val="List Table 2 - Accent 5"/>
    <w:uiPriority w:val="99"/>
    <w:qFormat/>
    <w:tblPr/>
  </w:style>
  <w:style w:type="table" w:styleId="895" w:customStyle="1">
    <w:name w:val="List Table 2 - Accent 6"/>
    <w:uiPriority w:val="99"/>
    <w:qFormat/>
    <w:tblPr/>
  </w:style>
  <w:style w:type="table" w:styleId="896" w:customStyle="1">
    <w:name w:val="List Table 3"/>
    <w:uiPriority w:val="99"/>
    <w:qFormat/>
    <w:tblPr/>
  </w:style>
  <w:style w:type="table" w:styleId="897" w:customStyle="1">
    <w:name w:val="List Table 3 - Accent 1"/>
    <w:uiPriority w:val="99"/>
    <w:qFormat/>
    <w:tblPr/>
  </w:style>
  <w:style w:type="table" w:styleId="898" w:customStyle="1">
    <w:name w:val="List Table 3 - Accent 2"/>
    <w:uiPriority w:val="99"/>
    <w:qFormat/>
    <w:tblPr/>
  </w:style>
  <w:style w:type="table" w:styleId="899" w:customStyle="1">
    <w:name w:val="List Table 3 - Accent 3"/>
    <w:uiPriority w:val="99"/>
    <w:qFormat/>
    <w:tblPr/>
  </w:style>
  <w:style w:type="table" w:styleId="900" w:customStyle="1">
    <w:name w:val="List Table 3 - Accent 4"/>
    <w:uiPriority w:val="99"/>
    <w:qFormat/>
    <w:tblPr/>
  </w:style>
  <w:style w:type="table" w:styleId="901" w:customStyle="1">
    <w:name w:val="List Table 3 - Accent 5"/>
    <w:uiPriority w:val="99"/>
    <w:qFormat/>
    <w:tblPr/>
  </w:style>
  <w:style w:type="table" w:styleId="902" w:customStyle="1">
    <w:name w:val="List Table 3 - Accent 6"/>
    <w:uiPriority w:val="99"/>
    <w:qFormat/>
    <w:tblPr/>
  </w:style>
  <w:style w:type="table" w:styleId="903" w:customStyle="1">
    <w:name w:val="List Table 4"/>
    <w:uiPriority w:val="99"/>
    <w:qFormat/>
    <w:tblPr/>
  </w:style>
  <w:style w:type="table" w:styleId="904" w:customStyle="1">
    <w:name w:val="List Table 4 - Accent 1"/>
    <w:uiPriority w:val="99"/>
    <w:qFormat/>
    <w:tblPr/>
  </w:style>
  <w:style w:type="table" w:styleId="905" w:customStyle="1">
    <w:name w:val="List Table 4 - Accent 2"/>
    <w:uiPriority w:val="99"/>
    <w:qFormat/>
    <w:tblPr/>
  </w:style>
  <w:style w:type="table" w:styleId="906" w:customStyle="1">
    <w:name w:val="List Table 4 - Accent 3"/>
    <w:uiPriority w:val="99"/>
    <w:qFormat/>
    <w:tblPr/>
  </w:style>
  <w:style w:type="table" w:styleId="907" w:customStyle="1">
    <w:name w:val="List Table 4 - Accent 4"/>
    <w:uiPriority w:val="99"/>
    <w:qFormat/>
    <w:tblPr/>
  </w:style>
  <w:style w:type="table" w:styleId="908" w:customStyle="1">
    <w:name w:val="List Table 4 - Accent 5"/>
    <w:uiPriority w:val="99"/>
    <w:qFormat/>
    <w:tblPr/>
  </w:style>
  <w:style w:type="table" w:styleId="909" w:customStyle="1">
    <w:name w:val="List Table 4 - Accent 6"/>
    <w:uiPriority w:val="99"/>
    <w:qFormat/>
    <w:tblPr/>
  </w:style>
  <w:style w:type="table" w:styleId="910" w:customStyle="1">
    <w:name w:val="List Table 5 Dark"/>
    <w:uiPriority w:val="99"/>
    <w:qFormat/>
    <w:tblPr/>
  </w:style>
  <w:style w:type="table" w:styleId="911" w:customStyle="1">
    <w:name w:val="List Table 5 Dark - Accent 1"/>
    <w:uiPriority w:val="99"/>
    <w:qFormat/>
    <w:tblPr/>
  </w:style>
  <w:style w:type="table" w:styleId="912" w:customStyle="1">
    <w:name w:val="List Table 5 Dark - Accent 2"/>
    <w:uiPriority w:val="99"/>
    <w:qFormat/>
    <w:tblPr/>
  </w:style>
  <w:style w:type="table" w:styleId="913" w:customStyle="1">
    <w:name w:val="List Table 5 Dark - Accent 3"/>
    <w:uiPriority w:val="99"/>
    <w:qFormat/>
    <w:tblPr/>
  </w:style>
  <w:style w:type="table" w:styleId="914" w:customStyle="1">
    <w:name w:val="List Table 5 Dark - Accent 4"/>
    <w:uiPriority w:val="99"/>
    <w:qFormat/>
    <w:tblPr/>
  </w:style>
  <w:style w:type="table" w:styleId="915" w:customStyle="1">
    <w:name w:val="List Table 5 Dark - Accent 5"/>
    <w:uiPriority w:val="99"/>
    <w:qFormat/>
    <w:tblPr/>
  </w:style>
  <w:style w:type="table" w:styleId="916" w:customStyle="1">
    <w:name w:val="List Table 5 Dark - Accent 6"/>
    <w:uiPriority w:val="99"/>
    <w:qFormat/>
    <w:tblPr/>
  </w:style>
  <w:style w:type="table" w:styleId="917" w:customStyle="1">
    <w:name w:val="List Table 6 Colorful"/>
    <w:uiPriority w:val="99"/>
    <w:qFormat/>
    <w:tblPr/>
  </w:style>
  <w:style w:type="table" w:styleId="918" w:customStyle="1">
    <w:name w:val="List Table 6 Colorful - Accent 1"/>
    <w:uiPriority w:val="99"/>
    <w:qFormat/>
    <w:tblPr/>
  </w:style>
  <w:style w:type="table" w:styleId="919" w:customStyle="1">
    <w:name w:val="List Table 6 Colorful - Accent 2"/>
    <w:uiPriority w:val="99"/>
    <w:qFormat/>
    <w:tblPr/>
  </w:style>
  <w:style w:type="table" w:styleId="920" w:customStyle="1">
    <w:name w:val="List Table 6 Colorful - Accent 3"/>
    <w:uiPriority w:val="99"/>
    <w:qFormat/>
    <w:tblPr/>
  </w:style>
  <w:style w:type="table" w:styleId="921" w:customStyle="1">
    <w:name w:val="List Table 6 Colorful - Accent 4"/>
    <w:uiPriority w:val="99"/>
    <w:qFormat/>
    <w:tblPr/>
  </w:style>
  <w:style w:type="table" w:styleId="922" w:customStyle="1">
    <w:name w:val="List Table 6 Colorful - Accent 5"/>
    <w:uiPriority w:val="99"/>
    <w:qFormat/>
    <w:tblPr/>
  </w:style>
  <w:style w:type="table" w:styleId="923" w:customStyle="1">
    <w:name w:val="List Table 6 Colorful - Accent 6"/>
    <w:uiPriority w:val="99"/>
    <w:qFormat/>
    <w:tblPr/>
  </w:style>
  <w:style w:type="table" w:styleId="924" w:customStyle="1">
    <w:name w:val="List Table 7 Colorful"/>
    <w:uiPriority w:val="99"/>
    <w:qFormat/>
    <w:tblPr/>
  </w:style>
  <w:style w:type="table" w:styleId="925" w:customStyle="1">
    <w:name w:val="List Table 7 Colorful - Accent 1"/>
    <w:uiPriority w:val="99"/>
    <w:qFormat/>
    <w:tblPr/>
  </w:style>
  <w:style w:type="table" w:styleId="926" w:customStyle="1">
    <w:name w:val="List Table 7 Colorful - Accent 2"/>
    <w:uiPriority w:val="99"/>
    <w:qFormat/>
    <w:tblPr/>
  </w:style>
  <w:style w:type="table" w:styleId="927" w:customStyle="1">
    <w:name w:val="List Table 7 Colorful - Accent 3"/>
    <w:uiPriority w:val="99"/>
    <w:qFormat/>
    <w:tblPr/>
  </w:style>
  <w:style w:type="table" w:styleId="928" w:customStyle="1">
    <w:name w:val="List Table 7 Colorful - Accent 4"/>
    <w:uiPriority w:val="99"/>
    <w:qFormat/>
    <w:tblPr/>
  </w:style>
  <w:style w:type="table" w:styleId="929" w:customStyle="1">
    <w:name w:val="List Table 7 Colorful - Accent 5"/>
    <w:uiPriority w:val="99"/>
    <w:qFormat/>
    <w:tblPr/>
  </w:style>
  <w:style w:type="table" w:styleId="930" w:customStyle="1">
    <w:name w:val="List Table 7 Colorful - Accent 6"/>
    <w:uiPriority w:val="99"/>
    <w:qFormat/>
    <w:tblPr/>
  </w:style>
  <w:style w:type="table" w:styleId="931" w:customStyle="1">
    <w:name w:val="Lined - Accent"/>
    <w:uiPriority w:val="99"/>
    <w:qFormat/>
    <w:rPr>
      <w:color w:val="404040"/>
    </w:rPr>
    <w:tblPr/>
  </w:style>
  <w:style w:type="table" w:styleId="932" w:customStyle="1">
    <w:name w:val="Lined - Accent 1"/>
    <w:uiPriority w:val="99"/>
    <w:qFormat/>
    <w:rPr>
      <w:color w:val="404040"/>
    </w:rPr>
    <w:tblPr/>
  </w:style>
  <w:style w:type="table" w:styleId="933" w:customStyle="1">
    <w:name w:val="Lined - Accent 2"/>
    <w:uiPriority w:val="99"/>
    <w:qFormat/>
    <w:rPr>
      <w:color w:val="404040"/>
    </w:rPr>
    <w:tblPr/>
  </w:style>
  <w:style w:type="table" w:styleId="934" w:customStyle="1">
    <w:name w:val="Lined - Accent 3"/>
    <w:uiPriority w:val="99"/>
    <w:qFormat/>
    <w:rPr>
      <w:color w:val="404040"/>
    </w:rPr>
    <w:tblPr/>
  </w:style>
  <w:style w:type="table" w:styleId="935" w:customStyle="1">
    <w:name w:val="Lined - Accent 4"/>
    <w:uiPriority w:val="99"/>
    <w:qFormat/>
    <w:rPr>
      <w:color w:val="404040"/>
    </w:rPr>
    <w:tblPr/>
  </w:style>
  <w:style w:type="table" w:styleId="936" w:customStyle="1">
    <w:name w:val="Lined - Accent 5"/>
    <w:uiPriority w:val="99"/>
    <w:qFormat/>
    <w:rPr>
      <w:color w:val="404040"/>
    </w:rPr>
    <w:tblPr/>
  </w:style>
  <w:style w:type="table" w:styleId="937" w:customStyle="1">
    <w:name w:val="Lined - Accent 6"/>
    <w:uiPriority w:val="99"/>
    <w:qFormat/>
    <w:rPr>
      <w:color w:val="404040"/>
    </w:rPr>
    <w:tblPr/>
  </w:style>
  <w:style w:type="table" w:styleId="938" w:customStyle="1">
    <w:name w:val="Bordered &amp; Lined - Accent"/>
    <w:uiPriority w:val="99"/>
    <w:qFormat/>
    <w:rPr>
      <w:color w:val="404040"/>
    </w:rPr>
    <w:tblPr/>
  </w:style>
  <w:style w:type="table" w:styleId="939" w:customStyle="1">
    <w:name w:val="Bordered &amp; Lined - Accent 1"/>
    <w:uiPriority w:val="99"/>
    <w:qFormat/>
    <w:rPr>
      <w:color w:val="404040"/>
    </w:rPr>
    <w:tblPr/>
  </w:style>
  <w:style w:type="table" w:styleId="940" w:customStyle="1">
    <w:name w:val="Bordered &amp; Lined - Accent 2"/>
    <w:uiPriority w:val="99"/>
    <w:qFormat/>
    <w:rPr>
      <w:color w:val="404040"/>
    </w:rPr>
    <w:tblPr/>
  </w:style>
  <w:style w:type="table" w:styleId="941" w:customStyle="1">
    <w:name w:val="Bordered &amp; Lined - Accent 3"/>
    <w:uiPriority w:val="99"/>
    <w:qFormat/>
    <w:rPr>
      <w:color w:val="404040"/>
    </w:rPr>
    <w:tblPr/>
  </w:style>
  <w:style w:type="table" w:styleId="942" w:customStyle="1">
    <w:name w:val="Bordered &amp; Lined - Accent 4"/>
    <w:uiPriority w:val="99"/>
    <w:qFormat/>
    <w:rPr>
      <w:color w:val="404040"/>
    </w:rPr>
    <w:tblPr/>
  </w:style>
  <w:style w:type="table" w:styleId="943" w:customStyle="1">
    <w:name w:val="Bordered &amp; Lined - Accent 5"/>
    <w:uiPriority w:val="99"/>
    <w:qFormat/>
    <w:rPr>
      <w:color w:val="404040"/>
    </w:rPr>
    <w:tblPr/>
  </w:style>
  <w:style w:type="table" w:styleId="944" w:customStyle="1">
    <w:name w:val="Bordered &amp; Lined - Accent 6"/>
    <w:uiPriority w:val="99"/>
    <w:qFormat/>
    <w:rPr>
      <w:color w:val="404040"/>
    </w:rPr>
    <w:tblPr/>
  </w:style>
  <w:style w:type="table" w:styleId="945" w:customStyle="1">
    <w:name w:val="Bordered"/>
    <w:uiPriority w:val="99"/>
    <w:qFormat/>
    <w:tblPr/>
  </w:style>
  <w:style w:type="table" w:styleId="946" w:customStyle="1">
    <w:name w:val="Bordered - Accent 1"/>
    <w:uiPriority w:val="99"/>
    <w:qFormat/>
    <w:tblPr/>
  </w:style>
  <w:style w:type="table" w:styleId="947" w:customStyle="1">
    <w:name w:val="Bordered - Accent 2"/>
    <w:uiPriority w:val="99"/>
    <w:qFormat/>
    <w:tblPr/>
  </w:style>
  <w:style w:type="table" w:styleId="948" w:customStyle="1">
    <w:name w:val="Bordered - Accent 3"/>
    <w:uiPriority w:val="99"/>
    <w:qFormat/>
    <w:tblPr/>
  </w:style>
  <w:style w:type="table" w:styleId="949" w:customStyle="1">
    <w:name w:val="Bordered - Accent 4"/>
    <w:uiPriority w:val="99"/>
    <w:qFormat/>
    <w:tblPr/>
  </w:style>
  <w:style w:type="table" w:styleId="950" w:customStyle="1">
    <w:name w:val="Bordered - Accent 5"/>
    <w:uiPriority w:val="99"/>
    <w:qFormat/>
    <w:tblPr/>
  </w:style>
  <w:style w:type="table" w:styleId="951" w:customStyle="1">
    <w:name w:val="Bordered - Accent 6"/>
    <w:uiPriority w:val="99"/>
    <w:qFormat/>
    <w:tblPr/>
  </w:style>
  <w:style w:type="paragraph" w:styleId="952" w:customStyle="1">
    <w:name w:val="TOC 标题1"/>
    <w:uiPriority w:val="39"/>
    <w:unhideWhenUsed/>
    <w:qFormat/>
    <w:rPr>
      <w:rFonts w:hint="default" w:ascii="Times New Roman" w:hAnsi="Times New Roman" w:eastAsia="宋体" w:cs="Times New Roman"/>
      <w:lang w:val="en-US" w:eastAsia="zh-CN" w:bidi="ar-SA"/>
    </w:rPr>
  </w:style>
  <w:style w:type="character" w:styleId="953" w:customStyle="1">
    <w:name w:val="批注框文本 Char1"/>
    <w:link w:val="683"/>
    <w:uiPriority w:val="99"/>
    <w:semiHidden/>
    <w:qFormat/>
    <w:rPr>
      <w:rFonts w:ascii="Times New Roman" w:hAnsi="Times New Roman" w:eastAsia="宋体" w:cs="Times New Roman"/>
      <w:sz w:val="18"/>
      <w:szCs w:val="18"/>
    </w:rPr>
  </w:style>
  <w:style w:type="character" w:styleId="954" w:customStyle="1">
    <w:name w:val="正文文本 2 Char1"/>
    <w:link w:val="683"/>
    <w:uiPriority w:val="99"/>
    <w:semiHidden/>
    <w:qFormat/>
    <w:rPr>
      <w:rFonts w:ascii="Times New Roman" w:hAnsi="Times New Roman" w:eastAsia="宋体" w:cs="Times New Roman"/>
      <w:szCs w:val="20"/>
    </w:rPr>
  </w:style>
  <w:style w:type="character" w:styleId="955" w:customStyle="1">
    <w:name w:val="文档结构图 Char1"/>
    <w:link w:val="683"/>
    <w:uiPriority w:val="99"/>
    <w:semiHidden/>
    <w:qFormat/>
    <w:rPr>
      <w:rFonts w:ascii="宋体" w:hAnsi="Times New Roman" w:eastAsia="宋体" w:cs="Times New Roman"/>
      <w:sz w:val="18"/>
      <w:szCs w:val="18"/>
    </w:rPr>
  </w:style>
  <w:style w:type="character" w:styleId="956" w:customStyle="1">
    <w:name w:val="正文文本缩进 Char1"/>
    <w:link w:val="683"/>
    <w:uiPriority w:val="99"/>
    <w:semiHidden/>
    <w:qFormat/>
    <w:rPr>
      <w:rFonts w:ascii="Times New Roman" w:hAnsi="Times New Roman" w:eastAsia="宋体" w:cs="Times New Roman"/>
      <w:szCs w:val="20"/>
    </w:rPr>
  </w:style>
  <w:style w:type="character" w:styleId="957" w:customStyle="1">
    <w:name w:val="15"/>
    <w:link w:val="683"/>
    <w:uiPriority w:val="0"/>
    <w:qFormat/>
    <w:rPr>
      <w:rFonts w:ascii="Times New Roman" w:hAnsi="Times New Roman" w:cs="Times New Roman"/>
    </w:rPr>
  </w:style>
  <w:style w:type="character" w:styleId="958" w:customStyle="1">
    <w:name w:val="正文文本缩进 2 Char1"/>
    <w:link w:val="683"/>
    <w:uiPriority w:val="99"/>
    <w:semiHidden/>
    <w:qFormat/>
    <w:rPr>
      <w:rFonts w:ascii="Times New Roman" w:hAnsi="Times New Roman" w:eastAsia="宋体" w:cs="Times New Roman"/>
      <w:szCs w:val="20"/>
    </w:rPr>
  </w:style>
  <w:style w:type="character" w:styleId="959" w:customStyle="1">
    <w:name w:val="日期 Char1"/>
    <w:link w:val="683"/>
    <w:uiPriority w:val="99"/>
    <w:semiHidden/>
    <w:qFormat/>
    <w:rPr>
      <w:rFonts w:ascii="Times New Roman" w:hAnsi="Times New Roman" w:eastAsia="宋体" w:cs="Times New Roman"/>
      <w:szCs w:val="20"/>
    </w:rPr>
  </w:style>
  <w:style w:type="character" w:styleId="960" w:customStyle="1">
    <w:name w:val="正文文本缩进 3 Char1"/>
    <w:link w:val="683"/>
    <w:uiPriority w:val="99"/>
    <w:semiHidden/>
    <w:qFormat/>
    <w:rPr>
      <w:rFonts w:ascii="Times New Roman" w:hAnsi="Times New Roman" w:eastAsia="宋体" w:cs="Times New Roman"/>
      <w:sz w:val="16"/>
      <w:szCs w:val="16"/>
    </w:rPr>
  </w:style>
  <w:style w:type="paragraph" w:styleId="961">
    <w:name w:val="List Paragraph"/>
    <w:basedOn w:val="683"/>
    <w:uiPriority w:val="0"/>
    <w:qFormat/>
    <w:pPr>
      <w:ind w:firstLine="420"/>
    </w:pPr>
    <w:rPr>
      <w:szCs w:val="21"/>
    </w:rPr>
  </w:style>
  <w:style w:type="paragraph" w:styleId="962" w:customStyle="1">
    <w:name w:val="普通文字"/>
    <w:basedOn w:val="683"/>
    <w:next w:val="683"/>
    <w:uiPriority w:val="0"/>
    <w:qFormat/>
    <w:rPr>
      <w:rFonts w:ascii="宋体"/>
      <w:sz w:val="24"/>
    </w:rPr>
  </w:style>
  <w:style w:type="paragraph" w:styleId="963" w:customStyle="1">
    <w:name w:val="样式 小四 段前: 5 磅 段后: 5 磅 首行缩进:  2 字符"/>
    <w:basedOn w:val="683"/>
    <w:uiPriority w:val="0"/>
    <w:qFormat/>
    <w:pPr>
      <w:jc w:val="center"/>
      <w:spacing w:line="360" w:lineRule="auto"/>
    </w:pPr>
    <w:rPr>
      <w:rFonts w:ascii="宋体" w:hAnsi="宋体"/>
      <w:bCs/>
      <w:color w:val="ff0000"/>
      <w:sz w:val="24"/>
      <w:szCs w:val="24"/>
    </w:rPr>
  </w:style>
  <w:style w:type="paragraph" w:styleId="964" w:customStyle="1">
    <w:name w:val="列出段落1"/>
    <w:basedOn w:val="683"/>
    <w:uiPriority w:val="0"/>
    <w:qFormat/>
    <w:pPr>
      <w:ind w:firstLine="420"/>
    </w:pPr>
    <w:rPr>
      <w:szCs w:val="24"/>
    </w:rPr>
  </w:style>
  <w:style w:type="paragraph" w:styleId="965" w:customStyle="1">
    <w:name w:val="段"/>
    <w:next w:val="683"/>
    <w:uiPriority w:val="0"/>
    <w:qFormat/>
    <w:pPr>
      <w:ind w:firstLine="200"/>
      <w:jc w:val="both"/>
    </w:pPr>
    <w:rPr>
      <w:rFonts w:hint="default" w:ascii="宋体" w:hAnsi="Times New Roman" w:eastAsia="宋体" w:cs="Times New Roman"/>
      <w:sz w:val="21"/>
      <w:lang w:val="en-US" w:eastAsia="zh-CN" w:bidi="ar-SA"/>
    </w:rPr>
  </w:style>
  <w:style w:type="paragraph" w:styleId="966" w:customStyle="1">
    <w:name w:val="Default"/>
    <w:uiPriority w:val="0"/>
    <w:qFormat/>
    <w:pPr>
      <w:widowControl w:val="off"/>
    </w:pPr>
    <w:rPr>
      <w:rFonts w:hint="default" w:ascii="Times New Roman" w:hAnsi="Times New Roman" w:eastAsia="宋体" w:cs="Times New Roman"/>
      <w:color w:val="000000"/>
      <w:sz w:val="24"/>
      <w:szCs w:val="24"/>
      <w:lang w:val="en-US" w:eastAsia="zh-CN" w:bidi="ar-SA"/>
    </w:rPr>
  </w:style>
  <w:style w:type="paragraph" w:styleId="967" w:customStyle="1">
    <w:name w:val="首行缩进"/>
    <w:uiPriority w:val="0"/>
    <w:qFormat/>
    <w:pPr>
      <w:ind w:firstLine="480"/>
      <w:jc w:val="both"/>
      <w:widowControl w:val="off"/>
    </w:pPr>
    <w:rPr>
      <w:rFonts w:hint="default" w:ascii="Times New Roman" w:hAnsi="Times New Roman" w:eastAsia="宋体" w:cs="Times New Roman"/>
      <w:sz w:val="21"/>
      <w:lang w:val="zh-CN" w:eastAsia="zh-CN" w:bidi="ar-SA"/>
    </w:rPr>
  </w:style>
  <w:style w:type="paragraph" w:styleId="968" w:customStyle="1">
    <w:name w:val="Other|1"/>
    <w:basedOn w:val="683"/>
    <w:uiPriority w:val="0"/>
    <w:qFormat/>
    <w:pPr>
      <w:ind w:firstLine="220"/>
    </w:pPr>
    <w:rPr>
      <w:rFonts w:ascii="宋体" w:hAnsi="宋体" w:cs="宋体"/>
      <w:sz w:val="20"/>
      <w:lang w:val="zh-TW" w:eastAsia="zh-TW" w:bidi="zh-TW"/>
    </w:rPr>
  </w:style>
  <w:style w:type="character" w:styleId="969" w:customStyle="1">
    <w:name w:val="font11"/>
    <w:link w:val="683"/>
    <w:uiPriority w:val="0"/>
    <w:qFormat/>
    <w:rPr>
      <w:rFonts w:hint="eastAsia" w:ascii="宋体" w:hAnsi="宋体" w:eastAsia="宋体" w:cs="宋体"/>
      <w:color w:val="333333"/>
      <w:sz w:val="20"/>
      <w:szCs w:val="20"/>
      <w:u w:val="none"/>
    </w:rPr>
  </w:style>
  <w:style w:type="paragraph" w:styleId="970" w:customStyle="1">
    <w:name w:val="纯文本1"/>
    <w:basedOn w:val="683"/>
    <w:uiPriority w:val="0"/>
    <w:qFormat/>
    <w:rPr>
      <w:rFonts w:ascii="宋体" w:hAnsi="Courier New" w:eastAsia="楷体_GB2312"/>
      <w:sz w:val="26"/>
    </w:rPr>
  </w:style>
  <w:style w:type="character" w:styleId="971" w:customStyle="1">
    <w:name w:val="font21"/>
    <w:link w:val="683"/>
    <w:uiPriority w:val="0"/>
    <w:qFormat/>
    <w:rPr>
      <w:rFonts w:hint="eastAsia" w:ascii="宋体" w:hAnsi="宋体" w:eastAsia="宋体" w:cs="宋体"/>
      <w:color w:val="000000"/>
      <w:sz w:val="20"/>
      <w:szCs w:val="20"/>
      <w:u w:val="none"/>
    </w:rPr>
  </w:style>
  <w:style w:type="character" w:styleId="972" w:customStyle="1">
    <w:name w:val="font01"/>
    <w:link w:val="683"/>
    <w:uiPriority w:val="0"/>
    <w:qFormat/>
    <w:rPr>
      <w:rFonts w:ascii="Tahoma" w:hAnsi="Tahoma" w:eastAsia="Tahoma" w:cs="Tahoma"/>
      <w:color w:val="333333"/>
      <w:sz w:val="20"/>
      <w:szCs w:val="20"/>
      <w:u w:val="none"/>
    </w:rPr>
  </w:style>
  <w:style w:type="paragraph" w:styleId="973" w:customStyle="1">
    <w:name w:val="列出段落2"/>
    <w:basedOn w:val="683"/>
    <w:uiPriority w:val="34"/>
    <w:qFormat/>
    <w:pPr>
      <w:ind w:firstLine="420"/>
    </w:pPr>
  </w:style>
  <w:style w:type="paragraph" w:styleId="974" w:customStyle="1">
    <w:name w:val="正文文本2"/>
    <w:basedOn w:val="683"/>
    <w:next w:val="975"/>
    <w:uiPriority w:val="0"/>
    <w:qFormat/>
    <w:rPr>
      <w:rFonts w:ascii="华文中宋" w:eastAsia="华文中宋"/>
      <w:bCs/>
      <w:sz w:val="28"/>
    </w:rPr>
  </w:style>
  <w:style w:type="paragraph" w:styleId="975" w:customStyle="1">
    <w:name w:val="列表项目符号 51"/>
    <w:basedOn w:val="683"/>
    <w:uiPriority w:val="0"/>
    <w:qFormat/>
    <w:pPr>
      <w:ind w:left="2040" w:hanging="360"/>
      <w:spacing w:line="360" w:lineRule="exact"/>
      <w:widowControl/>
      <w:tabs>
        <w:tab w:val="left" w:pos="2040" w:leader="none"/>
      </w:tabs>
    </w:pPr>
    <w:rPr>
      <w:rFonts w:eastAsia="楷体_GB2312"/>
      <w:sz w:val="24"/>
    </w:rPr>
  </w:style>
  <w:style w:type="paragraph" w:styleId="976" w:customStyle="1">
    <w:name w:val="页脚1"/>
    <w:basedOn w:val="683"/>
    <w:next w:val="683"/>
    <w:uiPriority w:val="99"/>
    <w:unhideWhenUsed/>
    <w:qFormat/>
    <w:pPr>
      <w:jc w:val="left"/>
      <w:tabs>
        <w:tab w:val="center" w:pos="4153" w:leader="none"/>
        <w:tab w:val="right" w:pos="8306" w:leader="none"/>
      </w:tabs>
    </w:pPr>
    <w:rPr>
      <w:sz w:val="18"/>
      <w:szCs w:val="18"/>
    </w:rPr>
  </w:style>
  <w:style w:type="paragraph" w:styleId="977" w:customStyle="1">
    <w:name w:val="无间隔1"/>
    <w:uiPriority w:val="99"/>
    <w:qFormat/>
    <w:pPr>
      <w:jc w:val="both"/>
      <w:widowControl w:val="off"/>
    </w:pPr>
    <w:rPr>
      <w:rFonts w:hint="default" w:ascii="Times New Roman" w:hAnsi="Times New Roman" w:eastAsia="宋体" w:cs="Times New Roman"/>
      <w:sz w:val="21"/>
      <w:szCs w:val="21"/>
      <w:lang w:val="en-US" w:eastAsia="zh-CN" w:bidi="ar-SA"/>
    </w:rPr>
  </w:style>
  <w:style w:type="paragraph" w:styleId="978" w:customStyle="1">
    <w:name w:val="普通正文"/>
    <w:basedOn w:val="683"/>
    <w:uiPriority w:val="0"/>
    <w:qFormat/>
    <w:pPr>
      <w:ind w:firstLine="480"/>
      <w:jc w:val="left"/>
      <w:spacing w:before="120" w:after="120" w:line="360" w:lineRule="auto"/>
    </w:pPr>
    <w:rPr>
      <w:rFonts w:ascii="Arial" w:hAnsi="Arial" w:eastAsia="宋体" w:cs="Times New Roman"/>
      <w:sz w:val="24"/>
      <w:szCs w:val="24"/>
    </w:rPr>
  </w:style>
  <w:style w:type="paragraph" w:styleId="979" w:customStyle="1">
    <w:name w:val="列表段落1"/>
    <w:basedOn w:val="683"/>
    <w:uiPriority w:val="34"/>
    <w:qFormat/>
    <w:pPr>
      <w:ind w:firstLine="420"/>
    </w:pPr>
  </w:style>
  <w:style w:type="paragraph" w:styleId="980" w:customStyle="1">
    <w:name w:val="Char"/>
    <w:basedOn w:val="683"/>
    <w:uiPriority w:val="0"/>
    <w:qFormat/>
    <w:pPr>
      <w:ind w:firstLine="200"/>
      <w:tabs>
        <w:tab w:val="left" w:pos="360" w:leader="none"/>
      </w:tabs>
    </w:pPr>
    <w:rPr>
      <w:rFonts w:ascii="Times New Roman" w:hAnsi="Times New Roman" w:eastAsia="宋体" w:cs="Times New Roman"/>
      <w:sz w:val="28"/>
      <w:szCs w:val="30"/>
    </w:rPr>
  </w:style>
  <w:style w:type="paragraph" w:styleId="981" w:customStyle="1">
    <w:name w:val="_Style 1"/>
    <w:basedOn w:val="683"/>
    <w:uiPriority w:val="0"/>
    <w:qFormat/>
    <w:pPr>
      <w:ind w:firstLine="420"/>
      <w:spacing w:line="360" w:lineRule="auto"/>
    </w:pPr>
    <w:rPr>
      <w:rFonts w:ascii="Times New Roman"/>
      <w:sz w:val="24"/>
      <w:szCs w:val="24"/>
    </w:rPr>
  </w:style>
  <w:style w:type="character" w:styleId="982" w:customStyle="1">
    <w:name w:val="font41"/>
    <w:basedOn w:val="693"/>
    <w:uiPriority w:val="0"/>
    <w:qFormat/>
    <w:rPr>
      <w:rFonts w:hint="eastAsia" w:ascii="仿宋" w:hAnsi="仿宋" w:eastAsia="仿宋" w:cs="仿宋"/>
      <w:color w:val="000000"/>
      <w:sz w:val="24"/>
      <w:szCs w:val="24"/>
      <w:u w:val="none"/>
    </w:rPr>
  </w:style>
  <w:style w:type="character" w:styleId="983" w:customStyle="1">
    <w:name w:val="font51"/>
    <w:basedOn w:val="693"/>
    <w:uiPriority w:val="0"/>
    <w:qFormat/>
    <w:rPr>
      <w:rFonts w:hint="eastAsia" w:ascii="宋体" w:hAnsi="宋体" w:eastAsia="宋体" w:cs="宋体"/>
      <w:color w:val="000000"/>
      <w:sz w:val="24"/>
      <w:szCs w:val="24"/>
      <w:u w:val="none"/>
    </w:rPr>
  </w:style>
  <w:style w:type="table" w:styleId="984" w:customStyle="1">
    <w:name w:val="网格型6"/>
    <w:basedOn w:val="694"/>
    <w:uiPriority w:val="59"/>
    <w:qFormat/>
    <w:rPr>
      <w:rFonts w:ascii="Calibri" w:hAnsi="Calibri"/>
      <w:sz w:val="20"/>
      <w:szCs w:val="20"/>
    </w:r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paragraph" w:styleId="985" w:customStyle="1">
    <w:name w:val="列表段落"/>
    <w:basedOn w:val="683"/>
    <w:uiPriority w:val="0"/>
    <w:qFormat/>
    <w:pPr>
      <w:ind w:firstLine="420"/>
    </w:pPr>
    <w:rPr>
      <w:rFonts w:ascii="Calibri" w:hAnsi="Calibri"/>
      <w:sz w:val="20"/>
    </w:rPr>
  </w:style>
  <w:style w:type="character" w:styleId="986" w:customStyle="1">
    <w:name w:val="NormalCharacter1"/>
    <w:link w:val="987"/>
    <w:uiPriority w:val="0"/>
    <w:qFormat/>
  </w:style>
  <w:style w:type="paragraph" w:styleId="987" w:customStyle="1">
    <w:name w:val="UserStyle_4"/>
    <w:basedOn w:val="683"/>
    <w:link w:val="986"/>
    <w:uiPriority w:val="99"/>
    <w:qFormat/>
  </w:style>
  <w:style w:type="paragraph" w:styleId="988" w:customStyle="1">
    <w:name w:val="TOC Heading1"/>
    <w:next w:val="683"/>
    <w:uiPriority w:val="0"/>
    <w:qFormat/>
    <w:rPr>
      <w:rFonts w:hint="default" w:ascii="Times New Roman" w:hAnsi="Times New Roman" w:eastAsia="宋体" w:cs="Times New Roman"/>
      <w:sz w:val="32"/>
      <w:szCs w:val="22"/>
      <w:lang w:val="en-US" w:eastAsia="zh-CN" w:bidi="ar-SA"/>
    </w:rPr>
  </w:style>
  <w:style w:type="numbering" w:styleId="989" w:default="1">
    <w:name w:val="No List"/>
    <w:uiPriority w:val="99"/>
    <w:semiHidden/>
    <w:unhideWhenUsed/>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header" Target="header2.xml" /><Relationship Id="rId11" Type="http://schemas.openxmlformats.org/officeDocument/2006/relationships/footer" Target="footer1.xml" /><Relationship Id="rId12" Type="http://schemas.openxmlformats.org/officeDocument/2006/relationships/customXml" Target="../customXml/item1.xml" /><Relationship Id="rId13" Type="http://schemas.openxmlformats.org/officeDocument/2006/relationships/customXml" Target="../customXml/item2.xml" /></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_rels/header2.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Office">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Arial"/>
        <a:cs typeface="Arial"/>
      </a:majorFont>
      <a:minorFont>
        <a:latin typeface="Arial"/>
        <a:ea typeface="Arial"/>
        <a:cs typeface="Arial"/>
      </a:minorFont>
    </a:fontScheme>
    <a:fmtScheme name="">
      <a:fillStyleLst>
        <a:solidFill>
          <a:schemeClr val="phClr"/>
        </a:solidFill>
        <a:solidFill>
          <a:srgbClr val="FFFFFF"/>
        </a:solidFill>
        <a:solidFill>
          <a:srgbClr val="FFFFFF"/>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_rels/item2.xml.rels><?xml version="1.0" encoding="UTF-8" standalone="yes"?><Relationships xmlns="http://schemas.openxmlformats.org/package/2006/relationships"><Relationship Id="rId1" Type="http://schemas.openxmlformats.org/officeDocument/2006/relationships/customXmlProps" Target="itemProps2.xml" /></Relationships>
</file>

<file path=customXml/item1.xml><?xml version="1.0" encoding="utf-8"?>
<contractReview xmlns="http://schemas.wps.cn/vas-ai-hub/contract-review">
  <reviewItems>
    <reviewItem>
      <errorID>404e2e6a-782b-4b1d-b490-188e3adfe50b</errorID>
      <errorWord>对骂</errorWord>
      <group>L1_Word</group>
      <groupName>字词问题</groupName>
      <ability>L2_Typo</ability>
      <abilityName>字词错误</abilityName>
      <candidateList>
        <item>对</item>
      </candidateList>
      <explain>（對）duì❶回答：～答｜无言以～。❷〈动〉对待；对付：～事不～人｜～症下药｜刀～刀，枪～枪。❸〈动〉朝着；向着（常跟“着”）：～着镜子理理头发｜枪口～着敌人。❹二者相对；彼此相向：～调｜～流｜～立｜～抗。❺对面的；敌对的：～岸｜～方｜～手｜作～。❻〈动〉使两个东西配合或接触：～对子｜把门～上｜～个火儿。</explain>
      <paraID>518855E6</paraID>
      <start>31</start>
      <end>33</end>
      <status>ignored</status>
      <modifiedWord/>
      <trackRevisions>false</trackRevisions>
    </reviewItem>
    <reviewItem>
      <errorID>d26c0506-d72b-47aa-987b-79453814187e</errorID>
      <errorWord>（</errorWord>
      <group>L1_Punc</group>
      <groupName>标点问题</groupName>
      <ability>L2_Punc_CN</ability>
      <abilityName>标点符号问题</abilityName>
      <candidateList/>
      <explain>此处标点可能未正确匹配，请检查句子中是否存在标点冗余、缺失或使用错误的情况。</explain>
      <paraID>319DDD0C</paraID>
      <start>19</start>
      <end>20</end>
      <status>ignored</status>
      <modifiedWord/>
      <trackRevisions>false</trackRevisions>
    </reviewItem>
    <reviewItem>
      <errorID>f6839238-fb8a-498f-8039-0cb5676aab60</errorID>
      <errorWord>）</errorWord>
      <group>L1_Word</group>
      <groupName>字词问题</groupName>
      <ability>L2_Typo</ability>
      <abilityName>字词错误</abilityName>
      <candidateList>
        <item>）为</item>
      </candidateList>
      <explain/>
      <paraID>7403EF82</paraID>
      <start>19</start>
      <end>20</end>
      <status>ignored</status>
      <modifiedWord/>
      <trackRevisions>false</trackRevisions>
    </reviewItem>
    <reviewItem>
      <errorID>2d6ac776-0076-4ab1-85a3-17a5481d2cd9</errorID>
      <errorWord>导入到</errorWord>
      <group>L1_Word</group>
      <groupName>字词问题</groupName>
      <ability>L2_Typo</ability>
      <abilityName>字词错误</abilityName>
      <candidateList>
        <item>导入</item>
      </candidateList>
      <explain/>
      <paraID>4595455B</paraID>
      <start>185</start>
      <end>188</end>
      <status>ignored</status>
      <modifiedWord/>
      <trackRevisions>false</trackRevisions>
    </reviewItem>
    <reviewItem>
      <errorID>1aded15a-15fa-4d1f-a430-ee21c41973ca</errorID>
      <errorWord>（</errorWord>
      <group>L1_Punc</group>
      <groupName>标点问题</groupName>
      <ability>L2_Punc_CN</ability>
      <abilityName>标点符号问题</abilityName>
      <candidateList/>
      <explain>同一形式括号套用。</explain>
      <paraID>659E1D2B</paraID>
      <start>143</start>
      <end>144</end>
      <status>ignored</status>
      <modifiedWord/>
      <trackRevisions>false</trackRevisions>
    </reviewItem>
    <reviewItem>
      <errorID>d3d55afe-e463-48f8-86a4-ab4933656eda</errorID>
      <errorWord>）</errorWord>
      <group>L1_Punc</group>
      <groupName>标点问题</groupName>
      <ability>L2_Punc_CN</ability>
      <abilityName>标点符号问题</abilityName>
      <candidateList/>
      <explain>同一形式括号套用。</explain>
      <paraID>659E1D2B</paraID>
      <start>145</start>
      <end>146</end>
      <status>ignored</status>
      <modifiedWord/>
      <trackRevisions>false</trackRevisions>
    </reviewItem>
    <reviewItem>
      <errorID>1aa76cdc-8b8e-4d6e-bd79-e01da356ed70</errorID>
      <errorWord>（</errorWord>
      <group>L1_Punc</group>
      <groupName>标点问题</groupName>
      <ability>L2_Punc_CN</ability>
      <abilityName>标点符号问题</abilityName>
      <candidateList/>
      <explain>同一形式括号套用。</explain>
      <paraID>31D226D3</paraID>
      <start>76</start>
      <end>77</end>
      <status>ignored</status>
      <modifiedWord/>
      <trackRevisions>false</trackRevisions>
    </reviewItem>
    <reviewItem>
      <errorID>1250a130-f6e4-49c1-972a-369573a0ad74</errorID>
      <errorWord>）</errorWord>
      <group>L1_Punc</group>
      <groupName>标点问题</groupName>
      <ability>L2_Punc_CN</ability>
      <abilityName>标点符号问题</abilityName>
      <candidateList/>
      <explain>同一形式括号套用。</explain>
      <paraID>31D226D3</paraID>
      <start>104</start>
      <end>105</end>
      <status>ignored</status>
      <modifiedWord/>
      <trackRevisions>false</trackRevisions>
    </reviewItem>
    <reviewItem>
      <errorID>0e5f1b54-eaef-4e18-885b-e152e1ac7d97</errorID>
      <errorWord>（</errorWord>
      <group>L1_Punc</group>
      <groupName>标点问题</groupName>
      <ability>L2_Punc_CN</ability>
      <abilityName>标点符号问题</abilityName>
      <candidateList/>
      <explain>同一形式括号套用。</explain>
      <paraID>31D226D3</paraID>
      <start>149</start>
      <end>150</end>
      <status>ignored</status>
      <modifiedWord/>
      <trackRevisions>false</trackRevisions>
    </reviewItem>
    <reviewItem>
      <errorID>0b6047c8-7351-4afa-b9b9-1124fb703a49</errorID>
      <errorWord>）</errorWord>
      <group>L1_Punc</group>
      <groupName>标点问题</groupName>
      <ability>L2_Punc_CN</ability>
      <abilityName>标点符号问题</abilityName>
      <candidateList/>
      <explain>同一形式括号套用。</explain>
      <paraID>31D226D3</paraID>
      <start>156</start>
      <end>157</end>
      <status>ignored</status>
      <modifiedWord/>
      <trackRevisions>false</trackRevisions>
    </reviewItem>
    <reviewItem>
      <errorID>487805de-462b-453f-ba92-a2cd45289102</errorID>
      <errorWord>（</errorWord>
      <group>L1_Punc</group>
      <groupName>标点问题</groupName>
      <ability>L2_Punc_CN</ability>
      <abilityName>标点符号问题</abilityName>
      <candidateList/>
      <explain>同一形式括号套用。</explain>
      <paraID>3B3134C7</paraID>
      <start>100</start>
      <end>101</end>
      <status>ignored</status>
      <modifiedWord/>
      <trackRevisions>false</trackRevisions>
    </reviewItem>
    <reviewItem>
      <errorID>5cf36e56-ac65-4a45-8364-1697ac762348</errorID>
      <errorWord>）</errorWord>
      <group>L1_Punc</group>
      <groupName>标点问题</groupName>
      <ability>L2_Punc_CN</ability>
      <abilityName>标点符号问题</abilityName>
      <candidateList/>
      <explain>同一形式括号套用。</explain>
      <paraID>3B3134C7</paraID>
      <start>107</start>
      <end>108</end>
      <status>ignored</status>
      <modifiedWord/>
      <trackRevisions>false</trackRevisions>
    </reviewItem>
    <reviewItem>
      <errorID>cb63f4ce-9990-436c-9ce8-cf56b6103bb7</errorID>
      <errorWord>（</errorWord>
      <group>L1_Punc</group>
      <groupName>标点问题</groupName>
      <ability>L2_Punc_CN</ability>
      <abilityName>标点符号问题</abilityName>
      <candidateList/>
      <explain>同一形式括号套用。</explain>
      <paraID>7F2AB4A3</paraID>
      <start>112</start>
      <end>113</end>
      <status>ignored</status>
      <modifiedWord/>
      <trackRevisions>false</trackRevisions>
    </reviewItem>
    <reviewItem>
      <errorID>357c4e21-c329-4de6-ba29-4473b68cf315</errorID>
      <errorWord>）</errorWord>
      <group>L1_Punc</group>
      <groupName>标点问题</groupName>
      <ability>L2_Punc_CN</ability>
      <abilityName>标点符号问题</abilityName>
      <candidateList/>
      <explain>同一形式括号套用。</explain>
      <paraID>7F2AB4A3</paraID>
      <start>119</start>
      <end>120</end>
      <status>ignored</status>
      <modifiedWord/>
      <trackRevisions>false</trackRevisions>
    </reviewItem>
    <reviewItem>
      <errorID>86af48ef-077f-4fc0-bedd-63277e7fa718</errorID>
      <errorWord>有害生物防制</errorWord>
      <group>L1_Political</group>
      <groupName>政治性问题</groupName>
      <ability>L2_Keyword</ability>
      <abilityName>固定表述</abilityName>
      <candidateList>
        <item>有害生物防治</item>
      </candidateList>
      <explain>词汇“有害生物防治”在特定场景下为固定表述形式，请确认此处的“有害生物防制”是否存在不当。</explain>
      <paraID>46EC06C4</paraID>
      <start>4</start>
      <end>10</end>
      <status>ignored</status>
      <modifiedWord/>
      <trackRevisions>false</trackRevisions>
    </reviewItem>
    <reviewItem>
      <errorID>43f3f1d3-19f4-4734-b640-406a65019f29</errorID>
      <errorWord>（</errorWord>
      <group>L1_Punc</group>
      <groupName>标点问题</groupName>
      <ability>L2_Punc_CN</ability>
      <abilityName>标点符号问题</abilityName>
      <candidateList/>
      <explain>同一形式括号套用。</explain>
      <paraID>46EC06C4</paraID>
      <start>105</start>
      <end>106</end>
      <status>ignored</status>
      <modifiedWord/>
      <trackRevisions>false</trackRevisions>
    </reviewItem>
    <reviewItem>
      <errorID>7da028f1-e7da-4715-81f5-304a05655677</errorID>
      <errorWord>）</errorWord>
      <group>L1_Punc</group>
      <groupName>标点问题</groupName>
      <ability>L2_Punc_CN</ability>
      <abilityName>标点符号问题</abilityName>
      <candidateList/>
      <explain>同一形式括号套用。</explain>
      <paraID>46EC06C4</paraID>
      <start>112</start>
      <end>113</end>
      <status>ignored</status>
      <modifiedWord/>
      <trackRevisions>false</trackRevisions>
    </reviewItem>
    <reviewItem>
      <errorID>ead166a3-60b5-4d66-895e-1af9107edee4</errorID>
      <errorWord>（</errorWord>
      <group>L1_Punc</group>
      <groupName>标点问题</groupName>
      <ability>L2_Punc_CN</ability>
      <abilityName>标点符号问题</abilityName>
      <candidateList/>
      <explain>同一形式括号套用。</explain>
      <paraID>3DB3C25C</paraID>
      <start>107</start>
      <end>108</end>
      <status>ignored</status>
      <modifiedWord/>
      <trackRevisions>false</trackRevisions>
    </reviewItem>
    <reviewItem>
      <errorID>0167111d-8461-4222-a334-20242625de70</errorID>
      <errorWord>）</errorWord>
      <group>L1_Punc</group>
      <groupName>标点问题</groupName>
      <ability>L2_Punc_CN</ability>
      <abilityName>标点符号问题</abilityName>
      <candidateList/>
      <explain>同一形式括号套用。</explain>
      <paraID>3DB3C25C</paraID>
      <start>114</start>
      <end>115</end>
      <status>ignored</status>
      <modifiedWord/>
      <trackRevisions>false</trackRevisions>
    </reviewItem>
    <reviewItem>
      <errorID>3a3a15f0-1d9e-4f9a-8581-7b01aa9073fa</errorID>
      <errorWord>（</errorWord>
      <group>L1_Punc</group>
      <groupName>标点问题</groupName>
      <ability>L2_Punc_CN</ability>
      <abilityName>标点符号问题</abilityName>
      <candidateList/>
      <explain>同一形式括号套用。</explain>
      <paraID>39882C19</paraID>
      <start>144</start>
      <end>145</end>
      <status>ignored</status>
      <modifiedWord/>
      <trackRevisions>false</trackRevisions>
    </reviewItem>
    <reviewItem>
      <errorID>320c19a7-526c-42c5-85ce-fcd1c7f731a4</errorID>
      <errorWord>）</errorWord>
      <group>L1_Punc</group>
      <groupName>标点问题</groupName>
      <ability>L2_Punc_CN</ability>
      <abilityName>标点符号问题</abilityName>
      <candidateList/>
      <explain>同一形式括号套用。</explain>
      <paraID>39882C19</paraID>
      <start>156</start>
      <end>157</end>
      <status>ignored</status>
      <modifiedWord/>
      <trackRevisions>false</trackRevisions>
    </reviewItem>
    <reviewItem>
      <errorID>5180ac26-1e07-4960-8326-4d8fff340811</errorID>
      <errorWord>（</errorWord>
      <group>L1_Punc</group>
      <groupName>标点问题</groupName>
      <ability>L2_Punc_CN</ability>
      <abilityName>标点符号问题</abilityName>
      <candidateList/>
      <explain>同一形式括号套用。</explain>
      <paraID>6CB34934</paraID>
      <start>182</start>
      <end>183</end>
      <status>ignored</status>
      <modifiedWord/>
      <trackRevisions>false</trackRevisions>
    </reviewItem>
    <reviewItem>
      <errorID>495c3bfc-1955-4d15-b026-8bfa8c3a10f7</errorID>
      <errorWord>）</errorWord>
      <group>L1_Punc</group>
      <groupName>标点问题</groupName>
      <ability>L2_Punc_CN</ability>
      <abilityName>标点符号问题</abilityName>
      <candidateList/>
      <explain>同一形式括号套用。</explain>
      <paraID>6CB34934</paraID>
      <start>192</start>
      <end>193</end>
      <status>ignored</status>
      <modifiedWord/>
      <trackRevisions>false</trackRevisions>
    </reviewItem>
    <reviewItem>
      <errorID>f509ea52-23d8-45b5-9d66-b53c0dd6683f</errorID>
      <errorWord>/。</errorWord>
      <group>L1_Punc</group>
      <groupName>标点问题</groupName>
      <ability>L2_Punc_CN</ability>
      <abilityName>标点符号问题</abilityName>
      <candidateList>
        <item>/</item>
      </candidateList>
      <explain/>
      <paraID> FDC58DE</paraID>
      <start>37</start>
      <end>38</end>
      <status>modified</status>
      <modifiedWord>/</modifiedWord>
      <trackRevisions>false</trackRevisions>
    </reviewItem>
    <reviewItem>
      <errorID>f6704747-e2f2-4c70-9e54-a77ec4c70389</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150C8A90</paraID>
      <start>0</start>
      <end>2</end>
      <status>ignored</status>
      <modifiedWord/>
      <trackRevisions>false</trackRevisions>
    </reviewItem>
    <reviewItem>
      <errorID>8d30bfa4-3dfa-44d2-9a7f-5242ba034bdd</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6BA781EA</paraID>
      <start>0</start>
      <end>2</end>
      <status>ignored</status>
      <modifiedWord/>
      <trackRevisions>false</trackRevisions>
    </reviewItem>
    <reviewItem>
      <errorID>e4487b91-b890-4fa1-ad8f-6d65eeba02d7</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3382185B</paraID>
      <start>0</start>
      <end>2</end>
      <status>ignored</status>
      <modifiedWord/>
      <trackRevisions>false</trackRevisions>
    </reviewItem>
    <reviewItem>
      <errorID>4cd2b852-8659-40af-8e53-259615753fad</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2D1588DD</paraID>
      <start>0</start>
      <end>2</end>
      <status>ignored</status>
      <modifiedWord/>
      <trackRevisions>false</trackRevisions>
    </reviewItem>
    <reviewItem>
      <errorID>d6a28b8f-23f5-4991-8438-66fe0c01c0fa</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497C5B1A</paraID>
      <start>0</start>
      <end>2</end>
      <status>ignored</status>
      <modifiedWord/>
      <trackRevisions>false</trackRevisions>
    </reviewItem>
    <reviewItem>
      <errorID>edd27039-0d42-4752-a10f-5131461cbeb3</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1B455DFB</paraID>
      <start>0</start>
      <end>2</end>
      <status>ignored</status>
      <modifiedWord/>
      <trackRevisions>false</trackRevisions>
    </reviewItem>
  </reviewItems>
  <config/>
</contractReview>
</file>

<file path=customXml/item2.xml><?xml version="1.0" encoding="utf-8"?>
<s:customData xmlns="http://www.wps.cn/officeDocument/2013/wpsCustomData" xmlns:s="http://www.wps.cn/officeDocument/2013/wpsCustomData">
  <customSectProps/>
  <customShpExts>
    <customShpInfo spid="_x0000_s1026" textRotate="1"/>
  </customShpExts>
</s:customData>
</file>

<file path=customXml/itemProps1.xml><?xml version="1.0" encoding="utf-8"?>
<ds:datastoreItem xmlns:ds="http://schemas.openxmlformats.org/officeDocument/2006/customXml" ds:itemID="{623DA597-F041-4D3B-B98A-C3A15AE015A4}"/>
</file>

<file path=customXml/itemProps2.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Application>ONLYOFFICE/7.2.1.34</Application>
  <Company>Micr</Company>
  <DocSecurity>0</DocSecurity>
  <LinksUpToDate>false</LinksUpToDate>
  <ScaleCrop>false</ScaleCrop>
  <Template>Normal</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时</dc:creator>
  <cp:lastModifiedBy>许卿</cp:lastModifiedBy>
  <cp:revision>14</cp:revision>
  <dcterms:created xsi:type="dcterms:W3CDTF">2024-06-03T00:57:00Z</dcterms:created>
  <dcterms:modified xsi:type="dcterms:W3CDTF">2026-07-14T01:26:04Z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hmcheck_markmode">
    <vt:i4>0</vt:i4>
  </property>
  <property fmtid="{D5CDD505-2E9C-101B-9397-08002B2CF9AE}" pid="3" name="hmcheck_taskpanetype">
    <vt:i4>1</vt:i4>
  </property>
  <property fmtid="{D5CDD505-2E9C-101B-9397-08002B2CF9AE}" pid="4" name="KSOProductBuildVer">
    <vt:lpwstr>2052-12.1.0.26895</vt:lpwstr>
  </property>
  <property fmtid="{D5CDD505-2E9C-101B-9397-08002B2CF9AE}" pid="5" name="ICV">
    <vt:lpwstr>DBA79F42810B49A9ABBB0B17403B2A79_13</vt:lpwstr>
  </property>
  <property fmtid="{D5CDD505-2E9C-101B-9397-08002B2CF9AE}" pid="6" name="KSOTemplateDocerSaveRecord">
    <vt:lpwstr>eyJoZGlkIjoiNmI4NTdkZjdhN2QxNWJmYjFhNDA1ZjY3ZDQ2Y2YzMjciLCJ1c2VySWQiOiI5NjA3Mzg3NzUifQ==</vt:lpwstr>
  </property>
</Properties>
</file>