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 通州区平潮镇团结公园工程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72"/>
        </w:rPr>
        <w:t xml:space="preserve">政府采购磋商文件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采购文件编号： JSZC-320612-HSGL-C2026-0039</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20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采购人：</w:t>
      </w:r>
      <w:r>
        <w:rPr>
          <w:rFonts w:ascii="SimSun" w:hAnsi="SimSun" w:eastAsia="SimSun" w:cs="SimSun"/>
          <w:b/>
          <w:color w:val="000000"/>
          <w:sz w:val="30"/>
          <w:u w:val="single"/>
        </w:rPr>
        <w:t xml:space="preserve">南通市通州区平潮镇人民政府</w:t>
      </w:r>
      <w:r/>
    </w:p>
    <w:p>
      <w:pPr>
        <w:ind w:left="0" w:right="0" w:firstLine="8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采购代理机构：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single"/>
        </w:rPr>
        <w:t xml:space="preserve">2026</w:t>
      </w:r>
      <w:r>
        <w:rPr>
          <w:rFonts w:ascii="SimSun" w:hAnsi="SimSun" w:eastAsia="SimSun" w:cs="SimSun"/>
          <w:b/>
          <w:color w:val="000000"/>
          <w:sz w:val="32"/>
        </w:rPr>
        <w:t xml:space="preserve">年</w:t>
      </w:r>
      <w:r>
        <w:rPr>
          <w:rFonts w:ascii="Arial" w:hAnsi="Arial" w:eastAsia="Arial" w:cs="Arial"/>
          <w:b/>
          <w:color w:val="000000"/>
          <w:sz w:val="32"/>
          <w:u w:val="single"/>
        </w:rPr>
        <w:t xml:space="preserve">7</w:t>
      </w:r>
      <w:r>
        <w:rPr>
          <w:rFonts w:ascii="SimSun" w:hAnsi="SimSun" w:eastAsia="SimSun" w:cs="SimSun"/>
          <w:b/>
          <w:color w:val="000000"/>
          <w:sz w:val="32"/>
        </w:rPr>
        <w:t xml:space="preserve">月</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51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p>
    <w:p>
      <w:pPr>
        <w:ind w:left="0" w:right="0" w:firstLine="0"/>
        <w:jc w:val="left"/>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p>
    <w:p>
      <w:pPr>
        <w:ind w:left="0" w:right="0" w:firstLine="0"/>
        <w:jc w:val="center"/>
        <w:spacing w:before="0" w:after="0" w:line="51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竞争性磋商文件备案表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861401"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157" w:right="-60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 </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受[南通市通州区平潮镇人民政府]的委托，[江苏衡晟项目管理咨询有限公司]就[</w:t>
      </w:r>
      <w:r>
        <w:rPr>
          <w:rFonts w:ascii="SimSun" w:hAnsi="SimSun" w:eastAsia="SimSun" w:cs="SimSun"/>
          <w:color w:val="000000"/>
          <w:sz w:val="24"/>
          <w:u w:val="single"/>
        </w:rPr>
        <w:t xml:space="preserve">通州区平潮镇团结公园工程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JSZC-320612-HSGL-C2026-0039</w:t>
      </w:r>
      <w:r>
        <w:rPr>
          <w:rFonts w:ascii="SimSun" w:hAnsi="SimSun" w:eastAsia="SimSun" w:cs="SimSun"/>
          <w:color w:val="000000"/>
          <w:sz w:val="24"/>
        </w:rPr>
        <w:t xml:space="preserve">)进行竞争性磋商采购，欢迎符合条件的供应商参加磋商。</w:t>
      </w:r>
      <w:r/>
    </w:p>
    <w:p>
      <w:pPr>
        <w:ind w:left="0" w:right="0" w:firstLine="50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项目概况</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 “江苏政府采购网”</w:t>
      </w:r>
      <w:r>
        <w:rPr>
          <w:rFonts w:ascii="SimSun" w:hAnsi="SimSun" w:eastAsia="SimSun" w:cs="SimSun"/>
          <w:color w:val="000000"/>
          <w:sz w:val="24"/>
        </w:rPr>
        <w:t xml:space="preserve">获取采购文件，并于2026年8月7日9点00分（北京时间）前提交响应文件。</w:t>
      </w:r>
      <w:r/>
    </w:p>
    <w:p>
      <w:pPr>
        <w:ind w:left="0" w:right="0" w:firstLine="497"/>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项目编号：JSZC-320612-HSGL-C2026-0039</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项目名称：通州区平潮镇团结公园工程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项目类型：工程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所属行业：建筑业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b/>
          <w:color w:val="000000"/>
          <w:sz w:val="24"/>
        </w:rPr>
        <w:t xml:space="preserve">340.9814 万元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SimSun" w:hAnsi="SimSun" w:eastAsia="SimSun" w:cs="SimSun"/>
          <w:b/>
          <w:color w:val="000000"/>
          <w:sz w:val="24"/>
        </w:rPr>
        <w:t xml:space="preserve">340.9814万元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采购需求：详见磋商文件第四章采购需求，请仔细研究。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合同履行期限：100日历天。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本项目不接受分包。</w:t>
      </w:r>
      <w:r/>
    </w:p>
    <w:p>
      <w:pPr>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rPr>
          <w:rFonts w:ascii="SimSun" w:hAnsi="SimSun" w:eastAsia="SimSun" w:cs="SimSun"/>
          <w:b/>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3.落实政府采购政策需满足的资格要求：本项目专门面向中小企业采购。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 不接受</w:t>
      </w:r>
      <w:r>
        <w:rPr>
          <w:rFonts w:ascii="SimSun" w:hAnsi="SimSun" w:eastAsia="SimSun" w:cs="SimSun"/>
          <w:color w:val="000000"/>
          <w:sz w:val="24"/>
        </w:rPr>
        <w:t xml:space="preserve">联合体参与磋商。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拟派项目负责人</w:t>
      </w:r>
      <w:r>
        <w:rPr>
          <w:rFonts w:ascii="SimSun" w:hAnsi="SimSun" w:eastAsia="SimSun" w:cs="SimSun"/>
          <w:b/>
          <w:color w:val="000000"/>
          <w:sz w:val="24"/>
        </w:rPr>
        <w:t xml:space="preserve">须具备园林绿化及相关专业的中级及以上职称，须是投标申请人本单位在册人员</w:t>
      </w:r>
      <w:r>
        <w:rPr>
          <w:rFonts w:ascii="SimSun" w:hAnsi="SimSun" w:eastAsia="SimSun" w:cs="SimSun"/>
          <w:color w:val="000000"/>
          <w:sz w:val="24"/>
        </w:rPr>
        <w:t xml:space="preserve">；</w:t>
      </w:r>
      <w:r/>
    </w:p>
    <w:p>
      <w:pPr>
        <w:ind w:left="0" w:right="0" w:firstLine="48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建城[2009]157号“关于修订《城市园林绿化企业资质标准》的通知”，园林专业：指与园林绿化工程规划、设计、施工及养护管理相关的专业，包括园林（含园林规划设计、园林植物、风景园林、园林绿化等）、园艺、城市规划、景观、植物（含植保、森保等）、风景旅游、环境艺术等专业。</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自磋商文件公告发布之日起至提交响应文件截止之日止。</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 年8月7日9点00分（北京时间）。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2.地点：“苏采云”政府采购交易系统网上开标大厅。</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磋商公告及磋商文件公告期限为自本公告发布之日起3个工作日。</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1.本次磋商不收取磋商保证金。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2.有关本次磋商的事项若存在变动或修改，敬请及时关注采购代理机构在“江苏政府采购网”发布的更正公告。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3.“苏采云”系统使用相关提醒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ascii="SimSun" w:hAnsi="SimSun" w:eastAsia="SimSun" w:cs="SimSun"/>
          <w:b/>
          <w:color w:val="000000"/>
          <w:sz w:val="24"/>
        </w:rPr>
        <w:t xml:space="preserve">具体办理指南和操作手册见链接：http://www.ccgp-jiangsu.gov.cn/jiangsu/zlxz/ee/ee3a4bc5a3454aa2b0d9312230633ce9.html。</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3.2领取CA和办理电子签章详见《苏采云系统供应商操作手册》（以下简称《操作手册》））、进行注册并按《操作手册》要求制作、上传电子响应文件。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3.3磋商当天响应供应商应及时登录“苏采云”，并在规定时间内自行实施远程解密。</w:t>
      </w:r>
      <w:r>
        <w:rPr>
          <w:rFonts w:ascii="SimSun" w:hAnsi="SimSun" w:eastAsia="SimSun" w:cs="SimSun"/>
          <w:b/>
          <w:color w:val="000000"/>
          <w:sz w:val="24"/>
        </w:rPr>
        <w:t xml:space="preserve">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SimSun" w:hAnsi="SimSun" w:eastAsia="SimSun" w:cs="SimSun"/>
          <w:color w:val="000000"/>
          <w:sz w:val="24"/>
        </w:rPr>
        <w:t xml:space="preserve">因采购人原因或苏采云平台发生故障，导致磋商无法进行的，采购人可根据实际情况延长相应时间。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4.本项目需进行二次报价，二次报价即为最终报价，作为评审的依据。二次报价只报总价，第一次工程量报价清单最终均同比例相应调整，作为审计结算的依据。</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七、本次磋商联系方式</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南通市通州区平潮镇人民政府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通州区平潮镇建设路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联系人：冯</w:t>
      </w:r>
      <w:r>
        <w:rPr>
          <w:rFonts w:ascii="SimSun" w:hAnsi="SimSun" w:eastAsia="SimSun" w:cs="SimSun"/>
          <w:color w:val="000000"/>
          <w:sz w:val="24"/>
          <w:u w:val="single"/>
        </w:rPr>
        <w:t xml:space="preserve">先生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13301478062</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高先生 </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15106289000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3.交易系统软件维护人员：0513-59001950 0519-86722801</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w:t>
      </w:r>
      <w:r>
        <w:rPr>
          <w:rFonts w:ascii="SimSun" w:hAnsi="SimSun" w:eastAsia="SimSun" w:cs="SimSun"/>
          <w:color w:val="000000"/>
          <w:sz w:val="24"/>
        </w:rPr>
        <w:t xml:space="preserve">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满足本磋商文件实质性要求的规定。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4、磋商费用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4.1供应商应自行承担所有与参加本次磋商有关的费用，无论磋商过程中的做法和结果如何，采购人或采购代理机构在任何情况下均无义务和责任承担这些费用。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4.2本次磋商采购人不收取标书工本费；通州区公共资源交易中心不收取成交服务费。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4.3本项目的代理服务费按照《关于印发江苏省招标代理服务收费的指导意见》苏招协【2022】002文差额定率分档累进法计算汇总后的50%计取，由中标单位支付，请投标报价综合考虑。</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200"/>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r>
    </w:tbl>
    <w:p>
      <w:pPr>
        <w:ind w:left="0" w:right="0" w:firstLine="37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w:t>
      </w:r>
      <w:r/>
    </w:p>
    <w:p>
      <w:pPr>
        <w:ind w:left="0" w:right="0" w:firstLine="58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磋商文件的约束力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b/>
          <w:color w:val="000000"/>
          <w:sz w:val="24"/>
        </w:rPr>
        <w:t xml:space="preserve">磋商文件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6、磋商文件构成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7、磋商文件的澄清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8、磋商文件的澄清和修改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三、响应文件的编制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9、响应文件的语言及度量衡单位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9.3磋商货币。响应文件中的单价和总价无特殊规定的采用人民币报价，以元为单位标注。磋商文件中另有规定的按规定执行。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10、响应文件构成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10.1供应商编写的响应文件应包括资格证明文件、符合性证明文件、商务技术要求响应文件、价格文件。供应商按“第六章 响应文件格式”要求编写响应文件。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如响应文件制作工具中格式和内容与“江苏政府采购网”发布的磋商文件不一致，请以“江苏政府采购网”发布的磋商文件为准。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w:t>
      </w:r>
      <w:r>
        <w:rPr>
          <w:rFonts w:ascii="SimSun" w:hAnsi="SimSun" w:eastAsia="SimSun" w:cs="SimSun"/>
          <w:color w:val="000000"/>
          <w:sz w:val="24"/>
        </w:rPr>
        <w:t xml:space="preserve">、磋商有效期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11.1磋商有效期为采购代理机构规定的提交响应文件截止之日后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12、磋商有效期的延长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四、响应文件的递交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w:t>
      </w:r>
      <w:r>
        <w:rPr>
          <w:rFonts w:ascii="SimSun" w:hAnsi="SimSun" w:eastAsia="SimSun" w:cs="SimSun"/>
          <w:color w:val="000000"/>
          <w:sz w:val="24"/>
        </w:rPr>
        <w:t xml:space="preserve">、电子磋商响应文件的递交</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13.1供应商应当按照《操作手册》规定，在提交响应文件截止时间前制作并上传电子响应文件。</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14.1供应商上传电子响应文件的时间不得迟于磋商公告中规定的提交响应文件截止时间。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供应商应充分考虑到网络环境、网络带宽等风险因素，如因供应商自身原因造成的电子响应文件上传不成功的按照本磋商文件第二章第21.3.2条规定做无效响应处理。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采购人可以按照规定，通过修改磋商文件酌情延长提交响应文件截止日期，在此情况下，供应商的所有权利和义务以及供应商受制的截止日期均应以延长后新的截止日期为准。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14.3成交供应商在成交结果公示结束并经确认后，提供三份相同的和网上响应文件一致的响应文件（加盖单位公章）及不加密电子投标文件（U盘一份）送给采购人或采购代理机构，办领中标通知书，不提供不得办领中标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15、响应文件的拒收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采购人拒绝接收在其规定的提交响应文件截止时间后上传的任何电子响应文件。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16</w:t>
      </w:r>
      <w:r>
        <w:rPr>
          <w:rFonts w:ascii="SimSun" w:hAnsi="SimSun" w:eastAsia="SimSun" w:cs="SimSun"/>
          <w:color w:val="000000"/>
          <w:sz w:val="24"/>
        </w:rPr>
        <w:t xml:space="preserve">、响应文件的撤回和修改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电子响应文件的撤回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16.1.2供应商撤回电子响应文件，则认为其不再参与本项目磋商活动。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16.2响应文件的修改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在提交响应文件截止时间之后，供应商不得对其电子响应文件作任何修改。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在提交响应文件截止时间至磋商文件中规定的磋商有效期满之间的这段时间内，供应商不得撤回其响应文件。</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五、响应文件的解密与评审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17</w:t>
      </w:r>
      <w:r>
        <w:rPr>
          <w:rFonts w:ascii="SimSun" w:hAnsi="SimSun" w:eastAsia="SimSun" w:cs="SimSun"/>
          <w:color w:val="000000"/>
          <w:sz w:val="24"/>
        </w:rPr>
        <w:t xml:space="preserve">、响应文件解密</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17.1供应商应当按照《操作手册》规定，在苏采云系统规定的时间内对磋商响应文件进行解密。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w:t>
      </w:r>
      <w:r>
        <w:rPr>
          <w:rFonts w:ascii="SimSun" w:hAnsi="SimSun" w:eastAsia="SimSun" w:cs="SimSun"/>
          <w:color w:val="000000"/>
          <w:sz w:val="24"/>
        </w:rPr>
        <w:t xml:space="preserve">、磋商小组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18.1采购人将组织磋商小组对响应文件进行评审。磋商小组由采购人代表和有关技术、经济等方面的专家组成，且人员构成符合政府采购有关规定。</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18.2磋商小组独立工作，负责评审所有响应文件并确定成交侯选人。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19、评审过程的保密与公正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19.2在评审过程中，供应商不得以任何行为影响磋商评审过程，否则其响应文件将被作为无效响应文件。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19.3在项目评审期间，采购代理机构将设专门人员与供应商联系。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采购人、采购代理机构和磋商小组不向未成交的供应商解释未成交原因，也不公布评审过程中的相关细节。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rPr>
          <w:rFonts w:ascii="SimSun" w:hAnsi="SimSun" w:eastAsia="SimSun" w:cs="SimSun"/>
          <w:color w:val="000000"/>
          <w:sz w:val="24"/>
        </w:rPr>
        <w:t xml:space="preserve">、评审过程中的的澄清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20.3 接到磋商小组澄清、说明和更正要求的供应商如未按规定做出澄清、说明和 更正，其风险由供应商自行承担。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w:t>
      </w:r>
      <w:r>
        <w:rPr>
          <w:rFonts w:ascii="SimSun" w:hAnsi="SimSun" w:eastAsia="SimSun" w:cs="SimSun"/>
          <w:color w:val="000000"/>
          <w:sz w:val="24"/>
        </w:rPr>
        <w:t xml:space="preserve">、对响应文件的审查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资格审查：由磋商小组依据法律法规和磋商文件的规定，对响应文件中的资格证明文件进行审查，以确定供应商是否具备参加磋商的资格。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21.3未实质性响应磋商文件的情形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21.3.1供应商在苏采云系统规定的时间内未成功解密电子响应文件的。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21.3.2供应商未按照磋商文件要求上传电子响应文件的。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21.3.3供应商同一分包提交两个（含两个）以上不同的响应文件或者最后报价的。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21.3.4供应商不具备磋商文件中规定资格要求的。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21.3.5供应商的最后报价超过了采购预算。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21.3.6不符合磋商文件中规定的实质性要求的。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21.3.8 响应文件含有采购人不能接受的附加条件的。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21.3.9响应文件未按照磋商文件要求加盖CA电子公章的。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21.4未实质性响应磋商文件的响应文件按无效响应处理。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1.6供应商在项目评审全过程中应保持通讯畅通，并安排专人与采购代理人员及磋商小组联系。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22、磋商程序及评审方法和评审标准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22.1磋商程序</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22.1.2磋商结束后，磋商小组将在苏采云系统向所有实质性响应的供应商发布“最后报价要求函”及最后报价格式表，要求所有实质性响应的供应商在规定时间内提交最后报价。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最后报价是供应商响应文件的有效组成部分。提交最后报价的供应商不得少于3家。</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评审方法和评审标准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22.2.2评审标准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见本磋商文件第四部分规定。</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22.3采购活动终止的情况</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22.3.1因情况变化，不再符合规定的竞争性磋商采购方式适用情形的。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22.3.2出现影响采购公正的违法、违规行为的。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22.3.3在采购过程中符合要求的供应商或者最后报价未超过采购预算的供应商不足3家的。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22.3.4在苏采云系统规定时间内成功解密电子响应文件的供应商不足3家的。</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成交</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3、确定成交单位</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磋商小组根据综合评分情况，按照评审得分由高到低顺序推荐3名成交候选供应商，并编写评审报告。评审得分相同的，按照最后报价由低到高的顺序推荐。评审得分且最后报价相同的，按照技术指标得分从高到低顺序推荐。如还相同，则现场抽签决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23.3若有充分证据证明，成交供应商出现下列情况之一的，一经查实，将被取消成交资格：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23.3.1提供虚假材料谋取成交的。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23.3.2与评审专家、采购人、其他供应商或者采购代理机构工作人员恶意串通的。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23.3.3向评审专家、采购人或采购代理机构工作人员行贿或者提供其他不正当利益的。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23.3.4恶意竞争，最后报价明显低于其自身合理成本且又无法提供证明的。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23.3.5不满足本磋商文件规定的实质性要求，但在评审过程中又未被磋商小组发现的。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23.3.6成交后无正当理由拒不与采购人签订政府采购合同或者未按照磋商文件确定的事项签订政府采购合同的。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23.3.7将政府采购合同转包的。</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24、质疑处理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提出质疑的供应商应当是参与所质疑项目采购活动的供应商。潜在供应商依法获取其可质疑的采购文件的，可以对采购文件提出质疑。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供应商认为采购文件、采购过程和采购结果使自己的权益受到损害的，可以在知道或应知其权益受到损害之日起七个工作日内，以书面形式根据下述24.3条款的规定向采购人提出质疑。上述应知其权益受到损害之日，是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24.2.1对可以质疑的采购文件提出质疑的，为收到采购文件之日或者采购文件公告期限届满之日；</w:t>
        <w:br/>
        <w:t xml:space="preserve">24.2.2对采购过程提出质疑的，为各采购程序环节结束之日；</w:t>
        <w:br/>
        <w:t xml:space="preserve">24.2.3对成交结果提出质疑的，为成交结果公告期限届满之日。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质疑函必须按照本磋商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采购人只接收以纸质原件形式送达的质疑,建议供应商尽量通过邮寄方式提交质疑（采购人不接受无快递运单号的快递）。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以下情形的质疑不予受理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 内容不符合《政府采购质疑和投诉办法》第十二条规定的质疑。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24.4.2 超出政府采购法定期限的质疑。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24.4.3 以传真、电子邮件等方式递交的非原件形式的质疑。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24.4.4 未参加磋商活动的供应商或在磋商活动中自身权益未受到损害的供应商所提出的质疑。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24.4.5供应商组成联合体参加磋商，联合体中任何一方或多方未按要求签字、盖章、加盖公章的质疑。</w:t>
      </w:r>
      <w:r/>
    </w:p>
    <w:p>
      <w:pPr>
        <w:ind w:left="0" w:right="0" w:firstLine="46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25、成交通知书</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签订合同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26.l成交供应商应当在成交通知书发出之日起三十日内，按照磋商文件确定的事项与采购人签订政府采购合同。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26.2磋商文件、成交供应商的响应文件及磋商过程中有关澄清、承诺文件均应作为合同附件。</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14"/>
        <w:ind w:left="0" w:right="0" w:firstLine="480"/>
        <w:jc w:val="both"/>
        <w:spacing w:before="260" w:after="2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27.1成交供应商在收到成交通知书后，在签订合同前向采购人缴纳履约保证金。本项目履约保证金为合同总额的</w:t>
      </w:r>
      <w:r>
        <w:rPr>
          <w:rFonts w:ascii="SimSun" w:hAnsi="SimSun" w:eastAsia="SimSun" w:cs="SimSun"/>
          <w:color w:val="000000"/>
          <w:sz w:val="24"/>
          <w:u w:val="single"/>
        </w:rPr>
        <w:t xml:space="preserve"> 10 </w:t>
      </w:r>
      <w:r>
        <w:rPr>
          <w:rFonts w:ascii="SimSun" w:hAnsi="SimSun" w:eastAsia="SimSun" w:cs="SimSun"/>
          <w:color w:val="000000"/>
          <w:sz w:val="24"/>
        </w:rPr>
        <w:t xml:space="preserve">%（</w:t>
      </w:r>
      <w:r>
        <w:rPr>
          <w:rFonts w:ascii="SimSun" w:hAnsi="SimSun" w:eastAsia="SimSun" w:cs="SimSun"/>
          <w:b/>
          <w:color w:val="000000"/>
          <w:sz w:val="24"/>
        </w:rPr>
        <w:t xml:space="preserve">银行汇票或现金支票或银行保函（见索即付）</w:t>
      </w:r>
      <w:r>
        <w:rPr>
          <w:rFonts w:ascii="SimSun" w:hAnsi="SimSun" w:eastAsia="SimSun" w:cs="SimSun"/>
          <w:color w:val="000000"/>
          <w:sz w:val="24"/>
        </w:rPr>
        <w:t xml:space="preserve">），其中：工期为</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、质量为</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、安全</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、竣工资料</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、廉政保证金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、农民工工资保证金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，逾期视为乙方自动放弃成交资格，甲方有权按照相关程序另行确定成交供应商。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27.2履约保证金用以约束供应商在合同履行中的行为，弥补合同执行中由于自身行为可能给采购人带来的各种损失。如果成交供应商未缴纳履约保证金，采购人有权取消本次采购成交决定。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27.3履约保证金的退还：合同履行结束后，成交供应商办理履约保证金退还手续。采购人逾期退还履约保证金的，按照同期银行活期存款利率承担违约责任。</w:t>
      </w:r>
      <w:r/>
    </w:p>
    <w:p>
      <w:pPr>
        <w:pStyle w:val="14"/>
        <w:ind w:left="0" w:right="0" w:firstLine="0"/>
        <w:jc w:val="both"/>
        <w:spacing w:before="260" w:after="2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    </w:t>
      </w:r>
      <w:r>
        <w:rPr>
          <w:rFonts w:ascii="SimSun" w:hAnsi="SimSun" w:eastAsia="SimSun" w:cs="SimSun"/>
          <w:b/>
          <w:color w:val="000000"/>
          <w:sz w:val="24"/>
        </w:rPr>
        <w:t xml:space="preserve">29、政府采购履约资金扶持政策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yellow"/>
        </w:rPr>
        <w:t xml:space="preserve"> </w:t>
      </w:r>
      <w:r/>
    </w:p>
    <w:p>
      <w:pPr>
        <w:pStyle w:val="1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发包人（全称）：</w:t>
      </w:r>
      <w:r>
        <w:rPr>
          <w:rFonts w:ascii="SimSun" w:hAnsi="SimSun" w:eastAsia="SimSun" w:cs="SimSun"/>
          <w:b/>
          <w:color w:val="000000"/>
          <w:sz w:val="24"/>
          <w:u w:val="single"/>
        </w:rPr>
        <w:t xml:space="preserve"> 通州区平潮镇人民政府</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SimSun" w:hAnsi="SimSun" w:eastAsia="SimSun" w:cs="SimSun"/>
          <w:b/>
          <w:color w:val="000000"/>
          <w:sz w:val="24"/>
          <w:u w:val="single"/>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b/>
          <w:color w:val="000000"/>
          <w:sz w:val="24"/>
          <w:u w:val="single"/>
        </w:rPr>
        <w:t xml:space="preserve">通州区平潮镇团结公园工程</w:t>
      </w:r>
      <w:r>
        <w:rPr>
          <w:rFonts w:ascii="SimSun" w:hAnsi="SimSun" w:eastAsia="SimSun" w:cs="SimSun"/>
          <w:color w:val="000000"/>
          <w:sz w:val="24"/>
        </w:rPr>
        <w:t xml:space="preserve">及有关事项协商一致，共同达成如下协议：</w:t>
      </w:r>
      <w:r/>
    </w:p>
    <w:p>
      <w:pPr>
        <w:pStyle w:val="18"/>
        <w:numPr>
          <w:ilvl w:val="0"/>
          <w:numId w:val="4"/>
        </w:numPr>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工程概况</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通州区平潮镇团结公园工程</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平潮镇</w:t>
      </w:r>
      <w:r/>
    </w:p>
    <w:p>
      <w:pPr>
        <w:ind w:left="0" w:right="0" w:firstLine="240"/>
        <w:jc w:val="both"/>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4.资金来源：镇财政。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5.工程内容：本项目建设内容主要为绿化、土方、景观、排水、电气等。具体详见附件图纸及清单所示全部内容。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rPr>
          <w:rFonts w:ascii="SimSun" w:hAnsi="SimSun" w:eastAsia="SimSun" w:cs="SimSun"/>
          <w:b/>
          <w:color w:val="000000"/>
          <w:sz w:val="24"/>
          <w:u w:val="single"/>
        </w:rPr>
        <w:t xml:space="preserve"> 100 日历天。</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工期总日历天数与根据前述计划开竣工日期计算的工期天数不一致的，以工期总日历天数为准。</w:t>
      </w:r>
      <w:r/>
    </w:p>
    <w:p>
      <w:pPr>
        <w:pStyle w:val="18"/>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三、质量标准</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w:t>
      </w:r>
      <w:r>
        <w:rPr>
          <w:rFonts w:ascii="SimSun" w:hAnsi="SimSun" w:eastAsia="SimSun" w:cs="SimSun"/>
          <w:b/>
          <w:color w:val="000000"/>
          <w:sz w:val="24"/>
          <w:u w:val="single"/>
        </w:rPr>
        <w:t xml:space="preserve">合格</w:t>
      </w:r>
      <w:r>
        <w:rPr>
          <w:rFonts w:ascii="SimSun" w:hAnsi="SimSun" w:eastAsia="SimSun" w:cs="SimSun"/>
          <w:color w:val="000000"/>
          <w:sz w:val="24"/>
        </w:rPr>
        <w:t xml:space="preserve">标准。</w:t>
      </w:r>
      <w:r/>
    </w:p>
    <w:p>
      <w:pPr>
        <w:pStyle w:val="18"/>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四、签约合同价与支付</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综合单价合同</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付款：工程竣工首次验收合格后支付合同价的40%，（本项目首次验收在工程完工后4个月。）余款分三次支付。第一次余款支付自验收合格之日起满一年且工程无任何质量问题时付至合同价的60%,第二次余款支付自绿化养护期（两年）结束且工程无任何质量问题时付至审计价的90%，第三次余款支付自审计满一年后，工程无任何质量问题时按照审计价付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每次支付前，承包人应出具符合业主要求的相应金额的税务发票。</w:t>
      </w:r>
      <w:r/>
    </w:p>
    <w:p>
      <w:pPr>
        <w:pStyle w:val="18"/>
        <w:ind w:left="0" w:right="0" w:firstLine="48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五、项目经理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pStyle w:val="18"/>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六、合同文件构成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（6）已标价工程量清单或预算书（如果有）；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（7）其他合同文件。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18"/>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七、承诺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pStyle w:val="18"/>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八、词语含义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pStyle w:val="18"/>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九、签订时间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pStyle w:val="18"/>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十、签订地点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p>
    <w:p>
      <w:pPr>
        <w:pStyle w:val="18"/>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十一、补充协议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pStyle w:val="18"/>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十二、合同生效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双方签订合同，乙方缴纳履约保证金后</w:t>
      </w:r>
      <w:r>
        <w:rPr>
          <w:rFonts w:ascii="SimSun" w:hAnsi="SimSun" w:eastAsia="SimSun" w:cs="SimSun"/>
          <w:color w:val="000000"/>
          <w:sz w:val="24"/>
        </w:rPr>
        <w:t xml:space="preserve">生效。</w:t>
      </w:r>
      <w:r/>
    </w:p>
    <w:p>
      <w:pPr>
        <w:pStyle w:val="18"/>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十三、合同份数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伍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贰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贰 </w:t>
      </w:r>
      <w:r>
        <w:rPr>
          <w:rFonts w:ascii="SimSun" w:hAnsi="SimSun" w:eastAsia="SimSun" w:cs="SimSun"/>
          <w:color w:val="000000"/>
          <w:sz w:val="24"/>
        </w:rPr>
        <w:t xml:space="preserve">份，南通市通州区公共资源交易中心备案</w:t>
      </w:r>
      <w:r>
        <w:rPr>
          <w:rFonts w:ascii="SimSun" w:hAnsi="SimSun" w:eastAsia="SimSun" w:cs="SimSun"/>
          <w:color w:val="000000"/>
          <w:sz w:val="24"/>
          <w:u w:val="single"/>
        </w:rPr>
        <w:t xml:space="preserve"> 壹 </w:t>
      </w:r>
      <w:r>
        <w:rPr>
          <w:rFonts w:ascii="SimSun" w:hAnsi="SimSun" w:eastAsia="SimSun" w:cs="SimSun"/>
          <w:color w:val="000000"/>
          <w:sz w:val="24"/>
        </w:rPr>
        <w:t xml:space="preserve">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400"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    </w:t>
      </w:r>
      <w:r>
        <w:rPr>
          <w:rFonts w:ascii="SimSun" w:hAnsi="SimSun" w:eastAsia="SimSun" w:cs="SimSun"/>
          <w:color w:val="000000"/>
          <w:sz w:val="24"/>
        </w:rPr>
        <w:t xml:space="preserve">  地址：</w:t>
      </w:r>
      <w:r>
        <w:rPr>
          <w:rFonts w:ascii="SimSun" w:hAnsi="SimSun" w:eastAsia="SimSun" w:cs="SimSun"/>
          <w:color w:val="000000"/>
          <w:sz w:val="24"/>
          <w:u w:val="single"/>
        </w:rPr>
        <w:t xml:space="preserve"> 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 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36"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发包人保留对本合同修改的权利。</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采用《建设工程施工合同（示范文本）》（GF—2017—0201）。</w:t>
      </w:r>
      <w:r/>
    </w:p>
    <w:p>
      <w:pPr>
        <w:pStyle w:val="1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1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专用合同条款</w:t>
      </w:r>
      <w:r/>
    </w:p>
    <w:p>
      <w:pPr>
        <w:ind w:left="0" w:right="0" w:firstLine="4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5"/>
        </w:rPr>
        <w:t xml:space="preserve">一、词语定义及合同文件</w:t>
      </w:r>
      <w:r/>
    </w:p>
    <w:p>
      <w:pPr>
        <w:pStyle w:val="18"/>
        <w:ind w:left="0" w:right="0" w:firstLine="0"/>
        <w:jc w:val="both"/>
        <w:spacing w:before="120" w:after="12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w:t>
      </w:r>
      <w:r>
        <w:rPr>
          <w:rFonts w:ascii="SimHei" w:hAnsi="SimHei" w:eastAsia="SimHei" w:cs="SimHei"/>
          <w:b/>
          <w:color w:val="000000"/>
          <w:sz w:val="24"/>
        </w:rPr>
        <w:t xml:space="preserve">一般约定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需要明示的法律、行政法规：《中华人民共和国建筑法》、《建设工程质量管理条例》（国务院第279号令）、《江苏省工程建设管理条例》、《江苏省建筑市场管理条例》、《建设工程安全生产管理条例》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国家、地方、行业现行的建设工程规范和标准；国家、地方、行业现行的有关材料、设备的规范和标准；现行的江苏省工程预算定额及相关规定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 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4"/>
          <w:u w:val="single"/>
        </w:rPr>
        <w:t xml:space="preserve">按设计要求执行</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1）合同协议书；（2）中标通知书；（3）招标文件及修改、补充文件；（4）投标函及其附录；（5）专用合同条款及其附件；（6）通用合同条款；（7）技术标准和要求；（8）已标价工程量清单或预算书；（9）其他合同文件</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    开工前三天</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     两份</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未经发包人同意不得复制，不得向承包人以外的人员泄露有关图纸内容。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p>
    <w:p>
      <w:pPr>
        <w:ind w:left="596"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  承包人</w:t>
      </w:r>
      <w:r>
        <w:rPr>
          <w:rFonts w:ascii="SimSun" w:hAnsi="SimSun" w:eastAsia="SimSun" w:cs="SimSun"/>
          <w:color w:val="000000"/>
          <w:sz w:val="24"/>
        </w:rPr>
        <w:t xml:space="preserve">承担。</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 发包人 </w:t>
      </w:r>
      <w:r>
        <w:rPr>
          <w:rFonts w:ascii="SimSun" w:hAnsi="SimSun" w:eastAsia="SimSun" w:cs="SimSun"/>
          <w:color w:val="000000"/>
          <w:sz w:val="24"/>
        </w:rPr>
        <w:t xml:space="preserve">。</w:t>
      </w:r>
      <w:r/>
    </w:p>
    <w:p>
      <w:pPr>
        <w:ind w:left="596"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 承包人</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  由承包人支付</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出现工程量清单错误时，是否调整合同价格及允许调整合同价格的工程量偏差范围： </w:t>
      </w:r>
      <w:r>
        <w:rPr>
          <w:rFonts w:ascii="SimSun" w:hAnsi="SimSun" w:eastAsia="SimSun" w:cs="SimSun"/>
          <w:b/>
          <w:color w:val="000000"/>
          <w:sz w:val="24"/>
          <w:u w:val="single"/>
        </w:rPr>
        <w:t xml:space="preserve">以图纸和工程量清单为准，图纸有清单没有以图纸为准，图纸没有而清单有则以清单为准，清单量与图纸量相差不超过15％时不予调整。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当工程量清单项目工程量错误幅度超过15%时，应由受益方在合同约定时间内向合同的另一方提出工程价款调整要求，调整的原则：A、当工程量清单项目工程量的变化幅度超过15%时，超过15％的部分方可调整；B、原投标文件中有综合单价的，按原综合单价×可调工程量扣除，但原综合单价高于投标时的平均下浮率时则经审计的综合单价×可调工程量扣除；原招标文件中没有同类综合单价的，则以该内容施工期间时指导价计算的综合单价×中标下浮率×可调工程量计算；指导价也没有的按该内容施工时的市场询价×可调工程量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发包人</w:t>
        <w:tab/>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  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代表发包方行使本合同约定的发包方的权力和监理人需要取得发包人批准的权力</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：以施工场地的现状为准</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发包人于开工前办理好施工所需证件、批件（承包人自身资质证件除外）</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w:t>
      </w:r>
      <w:r>
        <w:rPr>
          <w:rFonts w:ascii="SimHei" w:hAnsi="SimHei" w:eastAsia="SimHei" w:cs="SimHei"/>
          <w:b/>
          <w:color w:val="000000"/>
          <w:sz w:val="24"/>
        </w:rPr>
        <w:t xml:space="preserve">承包人</w:t>
      </w:r>
      <w:r/>
    </w:p>
    <w:p>
      <w:pPr>
        <w:ind w:left="0" w:right="0" w:firstLine="60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3.1.1承担施工安全保卫工作及夜间施工照明的责任和要求：</w:t>
      </w:r>
      <w:r>
        <w:rPr>
          <w:rFonts w:ascii="SimSun" w:hAnsi="SimSun" w:eastAsia="SimSun" w:cs="SimSun"/>
          <w:color w:val="000000"/>
          <w:sz w:val="24"/>
          <w:u w:val="single"/>
        </w:rPr>
        <w:t xml:space="preserve">在需要时间和地点，根据政府有关规定要求，自费提供和维护所有灯光、护栏、警告信号和警卫，并对工程进行保护。承包人为公众提供安全保障和方便（实施方案须经发包人批准），保证施工路段交通正常运行，该费用由承包人承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3.1.2施工场地周围地下管线和邻近建筑物、构筑物（含文物保护建筑）、古树名木的保护要求及费用承担：</w:t>
      </w:r>
      <w:r>
        <w:rPr>
          <w:rFonts w:ascii="SimSun" w:hAnsi="SimSun" w:eastAsia="SimSun" w:cs="SimSun"/>
          <w:color w:val="000000"/>
          <w:sz w:val="24"/>
          <w:u w:val="single"/>
        </w:rPr>
        <w:t xml:space="preserve">做好邻近建筑物的保护和观测工作，因承包人的责任造成的财产和人身损失，由承包人承担相关费用。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w:t>
      </w:r>
      <w:r>
        <w:rPr>
          <w:rFonts w:ascii="SimSun" w:hAnsi="SimSun" w:eastAsia="SimSun" w:cs="SimSun"/>
          <w:color w:val="000000"/>
          <w:sz w:val="24"/>
          <w:u w:val="single"/>
        </w:rPr>
        <w:t xml:space="preserve">需承包人办理的有关施工场地交通、环卫和施工噪音管理等手续：由承包人自行解决并承担费用。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3.1.4承包人应承担施工安全保卫工作及非夜间施工照明的责任和要求：</w:t>
      </w:r>
      <w:r>
        <w:rPr>
          <w:rFonts w:ascii="SimSun" w:hAnsi="SimSun" w:eastAsia="SimSun" w:cs="SimSun"/>
          <w:color w:val="000000"/>
          <w:sz w:val="24"/>
        </w:rPr>
        <w:t xml:space="preserve">①</w:t>
      </w:r>
      <w:r>
        <w:rPr>
          <w:rFonts w:ascii="SimSun" w:hAnsi="SimSun" w:eastAsia="SimSun" w:cs="SimSun"/>
          <w:color w:val="000000"/>
          <w:sz w:val="24"/>
          <w:u w:val="single"/>
        </w:rPr>
        <w:t xml:space="preserve">承包人应按建设行政管理部门和相关部门的要求，在施工现场设置安全施工、防火宣传标牌、标语以及设施，组织专门的保卫和值班人员，检查昼夜巡视、检查。</w:t>
      </w:r>
      <w:r>
        <w:rPr>
          <w:rFonts w:ascii="SimSun" w:hAnsi="SimSun" w:eastAsia="SimSun" w:cs="SimSun"/>
          <w:color w:val="000000"/>
          <w:sz w:val="24"/>
        </w:rPr>
        <w:t xml:space="preserve">②</w:t>
      </w:r>
      <w:r>
        <w:rPr>
          <w:rFonts w:ascii="SimSun" w:hAnsi="SimSun" w:eastAsia="SimSun" w:cs="SimSun"/>
          <w:color w:val="000000"/>
          <w:sz w:val="24"/>
          <w:u w:val="single"/>
        </w:rPr>
        <w:t xml:space="preserve">承包人在进场前要制定对人员、机械设备的操作及安全用电等各方面的安全制度，增强全体施工人员的安全意识，落实安全责任，保证做到绝对安全。</w:t>
      </w:r>
      <w:r>
        <w:rPr>
          <w:rFonts w:ascii="SimSun" w:hAnsi="SimSun" w:eastAsia="SimSun" w:cs="SimSun"/>
          <w:color w:val="000000"/>
          <w:sz w:val="24"/>
        </w:rPr>
        <w:t xml:space="preserve">③</w:t>
      </w:r>
      <w:r>
        <w:rPr>
          <w:rFonts w:ascii="SimSun" w:hAnsi="SimSun" w:eastAsia="SimSun" w:cs="SimSun"/>
          <w:color w:val="000000"/>
          <w:sz w:val="24"/>
          <w:u w:val="single"/>
        </w:rPr>
        <w:t xml:space="preserve">承包人应承担施工安全保卫工作及非夜间施工照明的所有责任，并承担费用。</w:t>
      </w:r>
      <w:r>
        <w:rPr>
          <w:rFonts w:ascii="SimSun" w:hAnsi="SimSun" w:eastAsia="SimSun" w:cs="SimSun"/>
          <w:color w:val="000000"/>
          <w:sz w:val="24"/>
        </w:rPr>
        <w:t xml:space="preserve">④</w:t>
      </w:r>
      <w:r>
        <w:rPr>
          <w:rFonts w:ascii="SimSun" w:hAnsi="SimSun" w:eastAsia="SimSun" w:cs="SimSun"/>
          <w:color w:val="000000"/>
          <w:sz w:val="24"/>
          <w:u w:val="single"/>
        </w:rPr>
        <w:t xml:space="preserve">承包人应在每个施工处设置交通警示灯及减速慢行标志。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 安全施工要求：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3.1.5.1承包人应严格按《建设工程安全生产管理条例》等法律、法规采取安全措施、组织施工，如发生事故，所造成的一切责任与后果均由承包人承担。但对于发包人分包单位的责任造成的安全事故，承包人负连带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3.1.5.2承包人对施工现场的安全生产负总责，承包人在工地现场必须配备符合规范规定数量的专职安全员，安全员必须持证上岗。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3.1.5.3工程施工前，承包人使用的安全防护用具、机械设备、施工机具及配件，应当具有生产（制造）许可证、成品合格证，并在进入施工现场前进行复验，经监理工程师签字确认后方可使用。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3.1.5.4承包人特种作业人员，必须按照国家有关规定经过专门的安全作业培训，并取得特种作业操作资格证书后，方能上岗作业。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3.1.5.5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3.1.5.6承包人应对现场作业、施工方法及所施工工程的完备性、稳定性和安全性承担全部责任，并负责承担对工程的稳定、完整、安全、可靠及有效运行所必须的全部工作及相关费用。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3.1.6文明施工要求：按有关规定执行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3.1.7应履行的其他义务：</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(1)承包人的承包范围包括协议书中所述的承包人自身完成的工程、发包人另行分包的专项工程，即承包人须对专项工程的质量、工期、安全、进度及其他全面承担管理责任并提供合理的照管。</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(2)执行本合同中承包人的有关权利和责任，按合同要求的质量和工期完成本工程的施工。</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(3)遵守有关法律和规定，接受发包人和监理的指令，按照合同、施工图纸、设计变更单、图纸会审纪要、施工及验收规范进行施工。</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(4)负责工地现场临时设施、道路、管线的施工和保养，采取措施避免工程施工对施工周围地下管线、临近建筑物及市政设施造成破坏，以上费用均由承包人负责。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(5)承包人在开工前应向发包人、监理提供有关人员上岗证、有关设备合格证年审证等证件。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以下人员，经监理提出，得到发包人同意，必须在24小时内调离本工程范围，否则每人次承包人支付违约金2000元；同时，承包人应在3天内完成用合格的人员（发包人批准）代替上述调离的任何人员，否则每拖延一天承包人支付违约金1000元: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发包人确认无法胜任工作者，包括：对分部分项工程施工进度及施工质量达不到合同要求负有责任的施工人员、不熟悉本专业工作的施工人员等、工作责任心不强的施工人员、不积极配合发包人或监理工作、不积极执行发包人或监理合理指令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B不能积极配合监理及发包人正常工作者。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C违反发包人或承包人工地现场管理规定者。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D无证上岗者（适用于按规定必须有上岗证）。</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E与本合同规定名册不符且未经发包人及监理认可者。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F与本工程施工无关的人员。</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(7)承包人如因工程进度、质量、安全等问题而导致项目经理被发包人驱逐，承包人在发包人要求的时间内更换为满足发包人要求的人员，否则，参照项目经理不到位的违约责任及其标准执行；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承包人在签订合同之前已查看了工地及周围的环境，掌握了所有与工程施工有关或对施工有影响的情况，如包括但不限于地质土壤情况、水源、当地气候情况、道路、交通流量、劳动力的提供范围和周围居民等。发包人将施工场地移交给承包人后，承包人应对施工场地上发生的一切负责（包括施工安全、环境污染、扰民和民扰），若发生非不可抗力事件或非发包人指令因而影响施工，导致工期拖延及财产损失，由承包人承担一切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按照本合同的约定做出详细的施工组织设计，报发包人及总监理工程师审批，发包人批准的施工组织设计可作为工程款支付的参考依据，承包人不按时送审符合要求的施工组织设计，造成发包人无法判断工程进展顺利进行情况，发包人可有权暂停支付相应部分的工程进度款，责任由承包人承担。承包人不得利用施工组织设计、施工方案增加措施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对发包人分包的工程进行施工总协调、总管理，参加发包人分包工程的分项工程验收和竣工验收，并对整体工程的施工质量、工期、安全、进度等方面进行全面的负责。为发包人分包的工程提供配合和管理，对发包人分包的工程进行施工总协调、总管理，参加发包人分包工程的分项工程验收和竣工验收，并对整体工程的施工质量和工期负责。</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开工前承包人对施工图纸认真核查，积极配合发包人组织的施工图纸交底及会审工作，指出图纸上任何不符施工常规、惯例或规范之处，以及设计图纸中错、漏、碰问题，并做好各系统管线的综合平衡工作。如承包人未能在施工该道工序前10天发现、协调、解决好此类矛盾、问题而造成导致工程费用增加和工期损失，由责任方承担全部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(12)参加各类施工协调、配合会，由于工地交叉施工引起的问题，有义务进行协调、处理、解决，服从发包人及监理现场总协调人作出的决定。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承包人应遵守工程建设安全生产有关管理规定、规范，严格按安全标准组织施工，做好现场安全生产、文明施工管理，并随时接受发包人或行业安全检查人员实施的监督检查，采取可靠的安全防护措施，消除事故隐患。当发包人检查发现有安全隐患并下达整改通知单，而承包人不能及时整改的，承包人须按5000元/次向发包人支付违约金，严重不符合要求的必须停工整顿，因此造成的一切责任与损失均由承包人承担同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(14)承包人必须做好施工记录，隐蔽工程记录，汇集施工资料，包括摄影资料。负责做好施工现场安全保卫和施工现场的组织管理工作，创建文明施工工地及标准化管理。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(15)如果在现场挖掘土方工作的过程中，发现电线、水管管道，或者其他公共设施，承包人应立即停止挖掘工作，并及时报告发包人或及专门机构。承包人根据有关指示，负责修理那些破坏的公共设施，并恢复原状，费用由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(16)</w:t>
      </w:r>
      <w:r>
        <w:rPr>
          <w:rFonts w:ascii="SimSun" w:hAnsi="SimSun" w:eastAsia="SimSun" w:cs="SimSun"/>
          <w:b/>
          <w:color w:val="000000"/>
          <w:sz w:val="24"/>
          <w:u w:val="single"/>
        </w:rPr>
        <w:t xml:space="preserve">施工中承包人不得对原工程设计进行变更（图纸的更改、招标清单的增减等）。因承包人擅自变更设计发生的费用和由此导致发包人的损失，由承包人承担，延误的工期不予顺延。所有的设计变更需设计院和发包人共同签字后方可执行，否则责任自负。</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(17)在施工过程中做到工完场清，工程竣工后10天内清理现场。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(18)非发包人原因造成的临时停水、停电、二次搬运、成品保护等所需措施的一切费用和工期承包人已充分考虑，并已考虑了各种可能因素影响施工所增加的费用。因此，发生上述情况，发包人不另行增加费用。若由于发包人原因所造成的停水、停电、停工一周内累计超过8工作小时的，由双方协商确认，但承包人有义务减少损失，否则，费用不予调整。</w:t>
      </w:r>
      <w:r/>
    </w:p>
    <w:p>
      <w:pPr>
        <w:pStyle w:val="12"/>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（19）第三方检测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19.1.本工程将由发包人将聘请第三方检测单位，对工程质量进行检测，对完成工程量进行测量。承包人应当积极配合第三方检测单位的检测和测量工作。</w:t>
      </w:r>
      <w:r/>
    </w:p>
    <w:p>
      <w:pPr>
        <w:pStyle w:val="12"/>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19.2第三方检测单位的检测结果和测量成果，将作为本工程验收的重要依据。对未达到设计标准的单项工程，扣除该单项工程质量保证金，并要求施工方对未达标的单项工程进行返工重建，完成后由承包人提供重建工程有资质检测单位提供的合格证明。才可进行竣工验收 。否则，发包人有权认定为不合格产品，拒绝支付相应工程款。</w:t>
      </w:r>
      <w:r/>
    </w:p>
    <w:p>
      <w:pPr>
        <w:ind w:left="0" w:right="0" w:firstLine="480"/>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w:t>
      </w:r>
      <w:r>
        <w:rPr>
          <w:rFonts w:ascii="SimSun" w:hAnsi="SimSun" w:eastAsia="SimSun" w:cs="SimSun"/>
          <w:color w:val="000000"/>
          <w:sz w:val="24"/>
          <w:u w:val="single"/>
        </w:rPr>
        <w:t xml:space="preserve">承包人必须指派投标书中承诺的项目负责人到施工现场负责施工管理，不得更换。若未经发包人批准，擅自更换项目负责人的，则按合同价的8‰向发包人支付违约金。承包人必须指派投标书中承诺的施工员、质检员、安全员到施工现场负责施工管理，不得更换。若未经发包人批准，擅自更换的，则按更换每人次1万元向发包人支付违约金。并且从工程开工（以开工令为准）起，项目负责人保证出勤每周六天及以上，并且每天在施工现场工作不少于8小时，每少一天向发包人支付违约金1000元，累计缺勤10天或连续缺勤5天，发包人有权解除合同，限令退场，已完成工</w:t>
      </w:r>
      <w:r>
        <w:rPr>
          <w:rFonts w:ascii="SimSun" w:hAnsi="SimSun" w:eastAsia="SimSun" w:cs="SimSun"/>
          <w:color w:val="000000"/>
          <w:sz w:val="24"/>
          <w:u w:val="single"/>
        </w:rPr>
        <w:t xml:space="preserve">程量不予结算，并由承包人承担由此发生的全部责任和损失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承包人无正当理由拒绝更换项目经理的违约责任：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  施工合同签订前</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 须经监理及发包人现场代表同意。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承包人必须指派投标书中承诺的施工员、质检员、安全员到施工现场负责施工管理，不得更换。若未经发包人批准，擅自更换的，则按更换每人次1万元向发包人支付违约金。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项目组织机构人员不准时参加监理例会或中途退场者，每人每次向发包人支付违约金100元。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禁止分包：工程在履行合同过程中，承包人不得转包和违法分包，一经发现，发包人可以解除本合同，并不予退还全额履约保证金，并且已完成的工程量不予结算，所造成的责任与损失均由承包人承担。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3.5.2分包的确定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按通用条款，承发包人另有约定的除外</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已完成工程成品在正式移交发包人前，由承包人负责保护，其费用由承包人承担。</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        是</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SimSun" w:hAnsi="SimSun" w:eastAsia="SimSun" w:cs="SimSun"/>
          <w:color w:val="000000"/>
          <w:sz w:val="24"/>
          <w:u w:val="single"/>
        </w:rPr>
        <w:t xml:space="preserve">银行汇票或现金支票或银行保函(见索即付)（缴纳方式需报发包人认可）。</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履约保证金：    万元；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在中标通知书发出后3日内、合同签订前按上述规定的履约保证金额向发包人提交履约担保。承包人不按期足额向发包人提交履约担保的，视为承包人放弃签订合同的权利，不得要求发包人签订本合同。即使签订了本合同，双方亦可确认本合同自行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按期保质竣工并经验收合格后，发包人应一次性（无息）退还履约保证金。承包人不能履行本合同或履行不符合本合同约定的，按本合同约定以履约保证金向发包人支付违约金。保证金不足以支付违约金时，承包人还应对超过部分向发包人承担赔偿责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监理人</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见《建设工程委托监理合同》 </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w:t>
      </w:r>
      <w:r>
        <w:rPr>
          <w:rFonts w:ascii="SimHei" w:hAnsi="SimHei" w:eastAsia="SimHei" w:cs="SimHei"/>
          <w:b/>
          <w:color w:val="000000"/>
          <w:sz w:val="24"/>
        </w:rPr>
        <w:t xml:space="preserve">工程质量</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5.1.1工程质量必须达到合格标准。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5.2质量保证措施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承包人必须严格按照施工图纸、工程技术要求及有关工程施工规范、规格和标准施工，并无条件的接受发包人委托的监理单位全方位、全过程的监督管理。无论监理工程师是否进行并通过了各项检验，均不解除承包人对自己承包的工程的质量所负的责任，除非质量问题是由非承包人原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质量保证体系：承包人应按照合同规定，必须进行质量管理（QC），承包人应以GB/T19000《质量管理与质量保证》为标准，建立并保持一个健全的工程质量保证体系，完善质量管理制度，建立质量控制流程。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对造成质量未达到约定标准双方都有过错的，按各自责任大小承担损失。具体由双方友好协商，协商不成提交建设行政主管部门进行调解或向南通仲裁委提出仲裁。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双方对质量评定意见不一致时，由南通市通州区质监站进行质量评定。</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  按通用条款执行，由承包人承担隐蔽工程和中间验收责任及一切费用。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48 </w:t>
      </w:r>
      <w:r>
        <w:rPr>
          <w:rFonts w:ascii="SimSun" w:hAnsi="SimSun" w:eastAsia="SimSun" w:cs="SimSun"/>
          <w:color w:val="000000"/>
          <w:sz w:val="24"/>
        </w:rPr>
        <w:t xml:space="preserve">小时提交书面延期要求。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72</w:t>
      </w:r>
      <w:r>
        <w:rPr>
          <w:rFonts w:ascii="SimSun" w:hAnsi="SimSun" w:eastAsia="SimSun" w:cs="SimSun"/>
          <w:color w:val="000000"/>
          <w:sz w:val="24"/>
        </w:rPr>
        <w:t xml:space="preserve">小时。</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w:t>
      </w:r>
      <w:r>
        <w:rPr>
          <w:rFonts w:ascii="SimHei" w:hAnsi="SimHei" w:eastAsia="SimHei" w:cs="SimHei"/>
          <w:b/>
          <w:color w:val="000000"/>
          <w:sz w:val="24"/>
        </w:rPr>
        <w:t xml:space="preserve">安全文明施工与环境保护</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承包人对施工现场安全生产负总责，现场必须按要求配备安全员，安全员及特种作业人员应持证上岗。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工程施工前，承包人应根据法律、法规、规范、标准等要求，制定安全施工标准及要求，负责向施工作业班组、作业人员作出详细的说明，并由双方签字确认。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工程施工前，承包人使用的安全防护用具、机械设备、施工机具及配件，应当具有生产（制造）许可证、产品合格证，并在进入施工现场前进行查验，经监理工程师签字确认后方可使用。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特种作业人员，必须按照国家有关规定经过专门的安全作业培训，并取得特种作业操作资格证书后，方可上岗作业。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4"/>
          <w:u w:val="single"/>
        </w:rPr>
        <w:t xml:space="preserve">3）承包人应严格按《建设工程安全生产管理条例》等法律、法规采取安全措施、组织施工，如发生事故，所造成的一切责任与后果均由承包人承担。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未能达到上述（1）-（3）条要求，发包人有权扣除承包人安全文明施工履约保证金的50%。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建立安全制度、安全检查制度、安全教育制度、工地班前活动制度、文明施工检查制度。满足江苏省、南通市等安监部门安全文明生产的要求，做好安全技术教育及交底，落实所有安全技术措施和人身防护用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施工期间承包人按发包人要求做好成品保护工作；发包人另行发包的工程每项工程完成后，经发包方、承包方、分包方三方验收合格后，交承包人负责总包管理</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 承包人于中标后第七天提交施工场地治安管理计划</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按文明工地要求，做好场地清理及相关工作。施工现场的材料堆放要整齐，机械停放有序，做到工完料清；遵守环境卫生管理的有关规定，符合清洁卫生要求；定期地将所有建筑垃圾从施工场地清除；交工前，将所有剩余的建筑材料运走或运至指定地点堆放，将所有施工机械和设备从施工场地运走。上述费用包含在合同价中。未能达到上述要求发包人有权扣除承包人安全文明施工履约保证金的50%。</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6.1.9安全生产责任</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承包人应严格按《建设工程安全生产管理条例》等法律、法规采取安全措施、组织施工，如发生事故，所造成的一切责任与后果均由承包人承担。</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w:t>
      </w:r>
      <w:r>
        <w:rPr>
          <w:rFonts w:ascii="SimHei" w:hAnsi="SimHei" w:eastAsia="SimHei" w:cs="SimHei"/>
          <w:b/>
          <w:color w:val="000000"/>
          <w:sz w:val="24"/>
        </w:rPr>
        <w:t xml:space="preserve">工期和进度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 本合同签订并生效后3日内。</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承包人编制的进度计划中应明确各分部完成的具体时间，关键线路，劳动力动态变化图等。发包人或监理每天记录施工人数，实际施工人数小于计划人数时，承包人按所缺人数向发包人支付违约金100元/人·天。</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实际进度滞后计划进度时，承包人在接到监理通知单后，必须落实纠偏调整措施并认真实施，否则向发包人支付违约金500元/次。</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实际进度严重滞后进度计划，则工期保证金不予退还。</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收到施工组织设计（施工方案）和进度计划后3日内予以确认或提出修改意见，逾期视为已确认。</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   收到施工组织设计（施工方案）和进度计划后3日内予以确认或提出修改意见，逾期视为已确认。</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64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以下原因引起的延误，经发包人确认后，工期相应顺延：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A.因发包人未在开工前提供施工场地，提供图纸；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B.因发包人原因造成工程延期开工、停建、缓建、暂停施工（不含勒令停工）；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w:t>
      </w:r>
      <w:r>
        <w:rPr>
          <w:rFonts w:ascii="SimSun" w:hAnsi="SimSun" w:eastAsia="SimSun" w:cs="SimSun"/>
          <w:color w:val="000000"/>
          <w:spacing w:val="-4"/>
          <w:sz w:val="24"/>
          <w:u w:val="single"/>
        </w:rPr>
        <w:t xml:space="preserve">因发包人原因提出的单次设计变更导致工程量增加超过合同总价的8%以上的；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D.由市级以上有关部门正式发布和认定的自然灾害。</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上述情况发生后，承包人须就延误的内容，向发包人提交书面报告办理延期手续，经发包人批准后方可顺延工期，否则工期不予顺延。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因承包人原因延误工期，在规定的工期前未能完成，则除工期保证金不予退还外，工期每推迟一天，向发包人支付违约金5000元；超过10天，每推迟一天，向发包人支付违约金4000元。其他按通用条款中约定的内容执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  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w:t>
      </w:r>
      <w:r>
        <w:rPr>
          <w:rFonts w:ascii="SimHei" w:hAnsi="SimHei" w:eastAsia="SimHei" w:cs="SimHei"/>
          <w:b/>
          <w:color w:val="000000"/>
          <w:sz w:val="24"/>
        </w:rPr>
        <w:t xml:space="preserve">材料与设备</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8.1发包人供应材料与工程设备：</w:t>
      </w:r>
      <w:r>
        <w:rPr>
          <w:rFonts w:ascii="SimSun" w:hAnsi="SimSun" w:eastAsia="SimSun" w:cs="SimSun"/>
          <w:b/>
          <w:color w:val="000000"/>
          <w:sz w:val="24"/>
          <w:u w:val="single"/>
        </w:rPr>
        <w:t xml:space="preserve">本工程建设单位不供材料。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发包人供应材料设备的结算方法：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8.2承包人供应材料与工程设备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供应的材料和设备，必须按有关规定提供相应的出厂证明、合格证、质保书、化验检测报告等，并负责对国家（或地方）规范、强制性条文规定的材料性能到发包人指定的检测机构进行施工前或施工后的检测，同时对材料数量、规格、质量由发包人现场工程师和监理人验收合格后方可进入施工现场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（3）发包人在招标时指定品牌和厂家的材料，承包人在实际采购前，必须由发包人和监理认质认生产厂家后方可采购。代用材料时，须经发包人认可。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（4）发包人和监理人有权对承包人提供的材料和设备进行抽检，对不符合设计要求及验收规范的材料和设备，有权终止使用，发生的一切损失和费用由承包人承担，由此延误的工期不予顺延。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发包人和监理工程师对材料的决定或认可并不解除承包人应负的质量、工期的责任，也不免除承包人对材料应负的责任。承包人采购的材料与设计或规范要求不符时，承包人应按监理工程师要求的时间运出施工场地。重新采购符合要求的产品，承担由此发生的费用，由此延误的工期不予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（6）招标时暂定价和认质认价材料发包人保留甲供或另行发包权利。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对专业分包单位采购的材料，承包人应该对各种材料、器材、设备按规范进行检查，拒绝不符合要求的材料、器材、设备用于工程。无论何种原因，承包人在工程中使用不合格材料，除更换合格材料外，质量保证金不予退还，另向发包人支付5000元/次的违约金。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8.4.1发包人供应的材料设备的保管费用的承担：</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w:t>
        <w:tab/>
        <w:t xml:space="preserve">样品的报送与封存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   由承包人承担 </w:t>
      </w:r>
      <w:r>
        <w:rPr>
          <w:rFonts w:ascii="SimSun" w:hAnsi="SimSun" w:eastAsia="SimSun" w:cs="SimSun"/>
          <w:color w:val="000000"/>
          <w:sz w:val="24"/>
        </w:rPr>
        <w:t xml:space="preserve">。</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w:t>
      </w:r>
      <w:r>
        <w:rPr>
          <w:rFonts w:ascii="SimHei" w:hAnsi="SimHei" w:eastAsia="SimHei" w:cs="SimHei"/>
          <w:b/>
          <w:color w:val="000000"/>
          <w:sz w:val="24"/>
        </w:rPr>
        <w:t xml:space="preserve">试验与检验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试验设备</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w:t>
      </w:r>
      <w:r>
        <w:rPr>
          <w:rFonts w:ascii="SimHei" w:hAnsi="SimHei" w:eastAsia="SimHei" w:cs="SimHei"/>
          <w:b/>
          <w:color w:val="000000"/>
          <w:sz w:val="24"/>
        </w:rPr>
        <w:t xml:space="preserve">变更</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600"/>
        <w:spacing w:before="0" w:after="0" w:line="439" w:lineRule="atLeast"/>
        <w:tabs>
          <w:tab w:val="left" w:pos="5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10.2变更权</w:t>
      </w:r>
      <w:r/>
    </w:p>
    <w:p>
      <w:pPr>
        <w:ind w:left="0" w:right="0" w:firstLine="600"/>
        <w:spacing w:before="0" w:after="0" w:line="439" w:lineRule="atLeast"/>
        <w:tabs>
          <w:tab w:val="left" w:pos="5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监理单位、承包人、设计单位根据工程需要提出工程变更，所提出的工程变更应按规定办理工程变更单，由发包人技术组组织审核其必要性、技术性、可行性、经济性等。设计单位出具变更通知单或变更图纸报发包人。承包人做出变更工程预算，报发包人审核。最终按工程变更审批实施。</w:t>
      </w:r>
      <w:r/>
    </w:p>
    <w:p>
      <w:pPr>
        <w:ind w:left="0" w:right="0" w:firstLine="600"/>
        <w:spacing w:before="0" w:after="0" w:line="439" w:lineRule="atLeast"/>
        <w:tabs>
          <w:tab w:val="left" w:pos="5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承包人不得随意更改设计，因承包人自身原因导致的工程变更，承包人无权要求追加合同价款。</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10.3变更程序</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设计变更、签证资料必须及时经发包人确认，隐蔽性工程的变更签证要在3日内办理完，逾期申报的，增加费用的变更签证在结算时只支付终审价格的70%，减少费用的变更签证由发包人自动扣减；逾期7天以上未申报的，增加费用的变更签证在结算时不予考虑，减少费用的变更签证由发包人自动扣减；</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（2）承包人接受发包人发出的变更通知单后 7 日内（从通知单盖章签收日期计算），向发包人递交完整变更签证费用计算书；逾期申报的，增加费用的变更签证在结算时只支付终审价格的70%，减少费用的变更签证由发包人自动扣减；逾期10天以上未申报的，增加费用的变更签证在结算时不予考虑，减少费用的变更签证由发包人自动扣减并对承包人处以审核（审计）造价5%的违约金；</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（3）承包人报送的变更签证费用计算书必须按照每份变更、签证通知单编制，发包人不接受承包人以汇总方式编制的多项变更、签证事项的计算书。</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（4）特急变更签证的实施以发包人项目负责人或派驻的工程师签字为依据，承包人可事先就计价方式或价格与发包人协商一致。但实施后10日内，双方必须办理相关手续，方可作为结算依据；</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（5）关于临时用工的签证事项，双方应在签证通知单上协商确定以下问题：工作内容及工作量、工作时间、工作人数、取定的人工单价（是综合单价，已含管理费和利润）；</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当变更、签证的工作内容完成之后，承包人要及时督促监理人和发包人派驻的工程师在完工后7日内签字确认，否则发包人可以不予支付费用。对于隐蔽工程和事后无法计算工程量的变更和签证，必须在覆盖或拆除前，会同监理人、发包人派驻的工程师、发包人工程部负责人共同完成工程量的确认和费用谈判，否则发包人可以不计价款；</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合同结算时，承包人须将完整的变更签证资料装订成册作为结算书一部分，变更签证资料应包括：①双方确认的造价审定单；②变更签证通知单及完成回执；③申报的变更签证预算书；④原合同相同工作内容的综合单价；⑤套用定额编号的直接费计价定额，其他直接费、间接费的取费表；⑥综合调差系数和主材调差依据；⑦变更签证单原件及所有相关的往来函件、其他需要说明的与造价有关的问题。每月15日前，发包人、承包人应就截止上月末已确定最终费用的变更、签证的费用结算书，进行综合性核对。</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（8）合同履约中，发包、承包双方填制的变更、签证通知单都应使用发包人统一发放的标准表格，否则发包人可以不予审核费用，承包人可以不予接受。</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工程设计变更引起已标价工程量清单项目或其工程数量发生变化，应按照下列规定调整：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已标价工程量清单中有适用于变更工程项目的，采用该项目的单价调整。但当工程变更导致该清单项目的工程数量发生变化，</w:t>
      </w:r>
      <w:r>
        <w:rPr>
          <w:rFonts w:ascii="SimSun" w:hAnsi="SimSun" w:eastAsia="SimSun" w:cs="SimSun"/>
          <w:b/>
          <w:color w:val="000000"/>
          <w:sz w:val="24"/>
          <w:u w:val="single"/>
        </w:rPr>
        <w:t xml:space="preserve">为了防止不平衡报价，工程量偏差在正负15%内，按投标单价执行。工程量偏差超过15%时，投标单价大于标底价*承包人报价浮动率，增加部分的工程量的综合单价按标底价*投标下浮率，投标单价小于标底价*承包人报价浮动率，按投标单价执行。当工程量减少15%以上时，投标单价大于标底价*承包人报价浮动率，减少的工程量的综合单价按投标价执行，投标单价小于标底价*承包人报价浮动率，减少的工程量的综合单价按标底价执行*承包人报价浮动率。</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2.已标价工程量清单中没有适用但有类似于变更工程项目的，可在合理范围内参照类似项目的单价调整；如果参照类似项目的单价调整的，应经发（承）包方和监理工程师签认。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标底价)*100%，下浮率的计算均需扣除招标人暂列金额、暂估价、规费、安全文明施工措施费及税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工程设计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（1）安全文明施工费按照实际发生变化的措施项目依据规范规定计算。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（2）采用单价计算的措施项目费，按照实际发生变化的措施项目的规定确定单价。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（3）按总价（或系数）计算的措施项目费，按照实际发生变化的措施项目调整，但应考虑承包人报价浮动因素，即调整金额按照实际调整金额乘以规定的承包人报价浮动率计算。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如果承包人未事先将拟实施的方案提交给发包人确认，则视为工程变更不引起措施项目费的调整或承包人放弃调整措施项目费的权利。</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10.4.2本工程原则上不存在工程变更，确需要工程变更的，施工单位必须先行履行好手续，否则造成的变更不予结算。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暂估价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10.7.1 依法必须招标的暂估价项目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第1种方式：对于依法必须招标的暂估价项目，由承包人招标，对该暂估价项目的确认和批准按照以下约定执行：</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对于依法必须招标的暂估价项目，由承包人作为招标主体，发包人全过程监督，共同通过公开招标方式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10.7.2 不属于依法必须招标的暂估价项目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SimSun" w:hAnsi="SimSun" w:eastAsia="SimSun" w:cs="SimSun"/>
          <w:color w:val="000000"/>
          <w:sz w:val="24"/>
          <w:u w:val="single"/>
        </w:rPr>
        <w:t xml:space="preserve"> 1 </w:t>
      </w:r>
      <w:r>
        <w:rPr>
          <w:rFonts w:ascii="SimSun" w:hAnsi="SimSun" w:eastAsia="SimSun" w:cs="SimSun"/>
          <w:color w:val="000000"/>
          <w:sz w:val="24"/>
        </w:rPr>
        <w:t xml:space="preserve"> 种方式确定。</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第1种方式：对于不属于依法必须招标的暂估价项目，按本项约定确认和批准：</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（2）发包人认为承包人确定的供应商、分包人无法满足工程质量或合同要求的，发包人可以要求承包人重新确定暂估价项目的供应商、分包人;</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pacing w:val="-4"/>
          <w:sz w:val="24"/>
        </w:rPr>
        <w:t xml:space="preserve">承包人应当在签订暂估价合同后7天内，将暂估价合同副本报送发包人留存。</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第2种方式：承包人按照第10.7.1项〔依法必须招标的暂估价项目〕约定的第1种方式确定暂估价项目。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10.7.3</w:t>
      </w:r>
      <w:r>
        <w:rPr>
          <w:rFonts w:ascii="SimSun" w:hAnsi="SimSun" w:eastAsia="SimSun" w:cs="SimSun"/>
          <w:color w:val="000000"/>
          <w:sz w:val="24"/>
          <w:u w:val="single"/>
        </w:rPr>
        <w:t xml:space="preserve">发包人在工程量清单中给定的暂估价的材料、工程设备（见清单《材料暂估价格表》）属于依法必须招标的范围并达到规定的规模标准的，由承包人以招标的方式选择供应商，发包人参与货物的招标决策，材料采购招标有关招标文件只有经发包人加盖法人印鉴后才能生效，发包人将派代表参加评标委员会参与评标，否则中标结果对业主没有约束力。招标有关费用由承包人承担。发包人在工程量清单中给定的暂估价材料和设备不属于依法必须招标的范围或未达到规定的规模标准的，由承包人按通用条款约定提供，报发包人确认材料的价格。</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工程招标时暂估价材料竣工结算办法：</w:t>
      </w:r>
      <w:r>
        <w:rPr>
          <w:rFonts w:ascii="SimSun" w:hAnsi="SimSun" w:eastAsia="SimSun" w:cs="SimSun"/>
          <w:color w:val="000000"/>
          <w:sz w:val="24"/>
          <w:u w:val="single"/>
        </w:rPr>
        <w:t xml:space="preserve"> 工程结算中发现承包人擅自改变了暂定价部分材料及项目数量及单价，则少计或漏计部分按招标文件规定扣除，多计部分按承包人投标报价扣除。</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 暂列金额使用权归发包人，结算时从合同价中扣除</w:t>
      </w:r>
      <w:r>
        <w:rPr>
          <w:rFonts w:ascii="SimSun" w:hAnsi="SimSun" w:eastAsia="SimSun" w:cs="SimSun"/>
          <w:color w:val="000000"/>
          <w:sz w:val="24"/>
        </w:rPr>
        <w:t xml:space="preserve">。</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w:t>
      </w:r>
      <w:r>
        <w:rPr>
          <w:rFonts w:ascii="SimHei" w:hAnsi="SimHei" w:eastAsia="SimHei" w:cs="SimHei"/>
          <w:b/>
          <w:color w:val="000000"/>
          <w:sz w:val="24"/>
        </w:rPr>
        <w:t xml:space="preserve">价格调整</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市场价格波动是否调整合同价格的约定：因为市场材料、人工价格引起合同价的变化暂不予调整。</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w:t>
      </w:r>
      <w:r>
        <w:rPr>
          <w:rFonts w:ascii="SimHei" w:hAnsi="SimHei" w:eastAsia="SimHei" w:cs="SimHei"/>
          <w:b/>
          <w:color w:val="000000"/>
          <w:sz w:val="24"/>
        </w:rPr>
        <w:t xml:space="preserve">合同价格、计量与支付</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1、固定单价合同。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双方约定合同价款的其他调整因素：</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无。</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598" w:right="0" w:hanging="1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b/>
          <w:color w:val="000000"/>
          <w:sz w:val="24"/>
          <w:u w:val="single"/>
        </w:rPr>
        <w:t xml:space="preserve">                                     。</w:t>
      </w:r>
      <w:r/>
    </w:p>
    <w:p>
      <w:pPr>
        <w:ind w:left="598" w:right="0" w:hanging="1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b/>
          <w:color w:val="000000"/>
          <w:sz w:val="21"/>
          <w:u w:val="single"/>
        </w:rPr>
        <w:t xml:space="preserve">以相关的国家标准、行业标准为依据</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按月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每周五下午5：00前提供下周计划和本周完成情况统计表，完成工程量价款汇总（一式四份）交监理机构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pStyle w:val="18"/>
        <w:ind w:left="0" w:right="0" w:firstLine="480"/>
        <w:jc w:val="both"/>
        <w:spacing w:before="120" w:after="12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 </w:t>
      </w:r>
      <w:r>
        <w:rPr>
          <w:rFonts w:ascii="SimSun" w:hAnsi="SimSun" w:eastAsia="SimSun" w:cs="SimSun"/>
          <w:b/>
          <w:color w:val="000000"/>
          <w:sz w:val="24"/>
          <w:u w:val="single"/>
        </w:rPr>
        <w:t xml:space="preserve">付款周期：工程竣工首次验收合格后支付合同价的40%，（本项目首次验收在工程完工后4个月。）余款分三次支付。第一次余款支付自验收合格之日起满一年且工程无任何质量问题时付至合同价的60%,第二次余款支付自绿化养护期（两年）结束且工程无任何质量问题时付至审计价的90%，第三次余款支付自审计满一年后，工程无任何质量问题时按照审计价付清。</w:t>
      </w:r>
      <w:r/>
    </w:p>
    <w:p>
      <w:pPr>
        <w:pStyle w:val="18"/>
        <w:ind w:left="0" w:right="0" w:firstLine="480"/>
        <w:jc w:val="both"/>
        <w:spacing w:before="120" w:after="12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每次支付前，承包人应出具符合业主要求的相应金额的税务发票。(原则上采用，具体以合同文本为准)</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工程质量缺陷责任期为2  年（从工程质量验收合格之日起）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履约保证金在工程竣工验收合格后按实际履约情况分期退还（无息）。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 承包人必须保证发包人支付的工程款项全部用于本工程的建设, 承包人必须在申请每笔工程款的同时向发包人提供上述工程款的详细分配方案，并保证按上述方案足额按时分配。不按照此原则处理，承包人按当期工程款的20%向发包人支付违约金。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（3）承包人不得因拖欠材料商、分包商工程款而影响工程进度或质量，否则承包人除承担违约责任外，并同意发包人直接向材料商、分包商支付欠款，且所支欠款从承包人的工程款中扣除。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（4）承包人同意按合同规定向发包人承担应承担的各项违约金，同意发包人在应付的工程款中抵扣，但发包人应以工程联系单的形式通知承包人。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（5）所有工程付款必须经总监理工程师和发包人项目负责人签发付款证书后发包人才予以支付。（须经总承包方项目负责人签字认可）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（6）实际完成工作量小于合同价时，以实际工作量为付款基数。</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按通用条款执行</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b/>
          <w:color w:val="000000"/>
          <w:sz w:val="24"/>
          <w:u w:val="single"/>
        </w:rPr>
        <w:t xml:space="preserve">按通用条款执行</w:t>
      </w:r>
      <w:r>
        <w:rPr>
          <w:rFonts w:ascii="SimSun" w:hAnsi="SimSun" w:eastAsia="SimSun" w:cs="SimSun"/>
          <w:b/>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按通用条款执行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w:t>
      </w:r>
      <w:r>
        <w:rPr>
          <w:rFonts w:ascii="SimHei" w:hAnsi="SimHei" w:eastAsia="SimHei" w:cs="SimHei"/>
          <w:b/>
          <w:color w:val="000000"/>
          <w:sz w:val="24"/>
        </w:rPr>
        <w:t xml:space="preserve">验收和工程试车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竣工验收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13.2.3竣工日期：</w:t>
      </w:r>
      <w:r>
        <w:rPr>
          <w:rFonts w:ascii="SimSun" w:hAnsi="SimSun" w:eastAsia="SimSun" w:cs="SimSun"/>
          <w:color w:val="000000"/>
          <w:sz w:val="24"/>
          <w:u w:val="single"/>
        </w:rPr>
        <w:t xml:space="preserve">竣工日期为承包人按竣工验收意见修改、复验后确认的合格日期</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承包人须在工程竣工经验收后7天内拆除现场所有临时设施。包括所有的建筑垃圾及剩余材料全部清运出现场的费用。清理标准应得到发包人认可，否则，如发生相关费用则由发包人在工程结算价款中扣除。环卫部门预收保证金由承包人负责清退。</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竣工日期以验收合格当日的竣工验收报告日期为准，工程竣工验收后（发包人批准的除外），承包人的管理、施工人员，材料、设备必须在十天内全部退出现场；建筑、生活垃圾应随时清理出现场，确保场地清洁。人员全部撤离现场后仍然有配合监理和审计工作的义务，并能及时处理现场事务。</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w:t>
      </w:r>
      <w:r>
        <w:rPr>
          <w:rFonts w:ascii="SimHei" w:hAnsi="SimHei" w:eastAsia="SimHei" w:cs="SimHei"/>
          <w:b/>
          <w:color w:val="000000"/>
          <w:sz w:val="24"/>
        </w:rPr>
        <w:t xml:space="preserve">竣工结算</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竣工结算申请</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在工程竣工后一个月内提供经监理工程师审查通过的三套完整的竣工图和竣工结算及其他资料，三个月内提交审计资料，承包人提供的所有资料必须满足工程备案要求，选送档案馆存档，否则按每迟一日向发包人支付合同价万分之二的违约金，同时发包人可拒绝递交审计或延期审计，由此带来的一切后果由承包人承担。A施工中没有设计变更，施工后由承包人在发包人提供的施工图纸上加盖竣工图章，提交发包人；B施工中对原设计中变更较多，原施工图难于作为竣工图，应由承包人组织重新绘制竣工图，并承担相应费用。并经发包人确认后报南通市通州区审计局审计</w:t>
      </w:r>
      <w:r>
        <w:rPr>
          <w:rFonts w:ascii="SimSun" w:hAnsi="SimSun" w:eastAsia="SimSun" w:cs="SimSun"/>
          <w:color w:val="000000"/>
          <w:sz w:val="24"/>
          <w:u w:val="single"/>
        </w:rPr>
        <w:t xml:space="preserve">。工程竣工验收合格后28天内，承包人应向发包人递交完整的符合审计要求的结算资料，若承包人原因不能提交结算资料的，发包人有权拒绝或延期审计并拒付工程款。</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实际开工时间以总监理工程师签发的开工令为准，竣工日期以竣工验收报告日期为准。</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  发包人和发包人委托的审价单位应在收到承包人提交的工程结算资料齐全后6个月内完成全部工程结算的审价工作。如承包人结算资料不完整，从发包人要求承包人进行提交补充资料之日起十五个工作日内，承包人仍未能按要求提交完整资料的，则审价时间顺延。如发现送审的结算书中有遗漏项目，承包人应通过发包人补送遗漏项目结算资料，依约审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在审价期间，承包人应积极配合审价工作，如承包人无正当理由不积极配合，则审价机构将出具的最终审计结果送达承包人，承包人在收到最终审计结果7个工作日内未提出异议，则视为承包人确认审价结果</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   /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 </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w:t>
      </w:r>
      <w:r>
        <w:rPr>
          <w:rFonts w:ascii="SimHei" w:hAnsi="SimHei" w:eastAsia="SimHei" w:cs="SimHei"/>
          <w:b/>
          <w:color w:val="000000"/>
          <w:sz w:val="24"/>
        </w:rPr>
        <w:t xml:space="preserve">缺陷责任期与保修</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  是</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%的工程款；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w:t>
      </w:r>
      <w:r>
        <w:rPr>
          <w:rFonts w:ascii="SimSun" w:hAnsi="SimSun" w:eastAsia="SimSun" w:cs="SimSun"/>
          <w:b/>
          <w:color w:val="000000"/>
          <w:spacing w:val="-12"/>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（2）工程竣工结算时一次性扣留质量保证金；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  a承包人必须达到合同约定的质量标准，达不到标准的，除质量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质量保证金。承包人不能履行本合同或履行不符合本合同约定的，按本合同约定以质量保证金向发包人支付违约金。保证金不足以支付违约金时，承包人还应按本合同约定向发包人承担违约责任;</w:t>
      </w:r>
      <w:r>
        <w:rPr>
          <w:rFonts w:ascii="SimSun" w:hAnsi="SimSun" w:eastAsia="SimSun" w:cs="SimSun"/>
          <w:b/>
          <w:color w:val="000000"/>
          <w:sz w:val="24"/>
          <w:u w:val="single"/>
        </w:rPr>
        <w:t xml:space="preserve">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工程保修期为：三方根据《建设工程质量管理条例》及有关规定，约定本工程的质量保修期如下：</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本项目保修期</w:t>
      </w:r>
      <w:r>
        <w:rPr>
          <w:rFonts w:ascii="SimSun" w:hAnsi="SimSun" w:eastAsia="SimSun" w:cs="SimSun"/>
          <w:color w:val="000000"/>
          <w:sz w:val="24"/>
          <w:u w:val="single"/>
        </w:rPr>
        <w:t xml:space="preserve">    二十四个月</w:t>
      </w:r>
      <w:r>
        <w:rPr>
          <w:rFonts w:ascii="SimSun" w:hAnsi="SimSun" w:eastAsia="SimSun" w:cs="SimSun"/>
          <w:color w:val="000000"/>
          <w:sz w:val="24"/>
        </w:rPr>
        <w:t xml:space="preserve">，保修期：自本工程竣工验收合格之日起计算。</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属于保修范围、内容的项目，承包人应当在接到保修通知之日起7天内派人保修。承包人不在约定期限内派人保修的，发包人可以委托他人修理，保修费用从质量保证金内扣除。</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3.2.发生紧急抢修事故的，承包人在接到事故通知后，应当立即到达事故现场抢修。</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w:t>
      </w:r>
      <w:r>
        <w:rPr>
          <w:rFonts w:ascii="SimHei" w:hAnsi="SimHei" w:eastAsia="SimHei" w:cs="SimHei"/>
          <w:b/>
          <w:color w:val="000000"/>
          <w:sz w:val="24"/>
        </w:rPr>
        <w:t xml:space="preserve">违约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发包人违约的情形：</w:t>
      </w:r>
      <w:r>
        <w:rPr>
          <w:rFonts w:ascii="SimSun" w:hAnsi="SimSun" w:eastAsia="SimSun" w:cs="SimSun"/>
          <w:color w:val="000000"/>
          <w:sz w:val="24"/>
          <w:u w:val="single"/>
        </w:rPr>
        <w:t xml:space="preserve">   /  </w:t>
      </w:r>
      <w:r>
        <w:rPr>
          <w:rFonts w:ascii="SimSun" w:hAnsi="SimSun" w:eastAsia="SimSun" w:cs="SimSun"/>
          <w:color w:val="000000"/>
          <w:sz w:val="24"/>
        </w:rPr>
        <w:t xml:space="preserve">，其他情形</w:t>
      </w:r>
      <w:r>
        <w:rPr>
          <w:rFonts w:ascii="SimSun" w:hAnsi="SimSun" w:eastAsia="SimSun" w:cs="SimSun"/>
          <w:color w:val="000000"/>
          <w:sz w:val="24"/>
          <w:u w:val="single"/>
        </w:rPr>
        <w:t xml:space="preserve">  无 </w:t>
      </w:r>
      <w:r>
        <w:rPr>
          <w:rFonts w:ascii="SimSun" w:hAnsi="SimSun" w:eastAsia="SimSun" w:cs="SimSun"/>
          <w:color w:val="000000"/>
          <w:sz w:val="24"/>
        </w:rPr>
        <w:t xml:space="preserve"> 。</w:t>
      </w:r>
      <w:r/>
    </w:p>
    <w:p>
      <w:pPr>
        <w:ind w:left="1200" w:right="0" w:hanging="12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16.1.2 发包人违约的责任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 / </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  按通用条款16.2.1条</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1）若因承包人原因未按期开工，则按延期每天1000元向发包人支付违约金；若超过十五天，则承包人除支付违约金外，发包人有权解除合同；（2）若因承包人原因，某个节点工程未按计划完成，超过三天不超过五天的，延期一天按该单位工程工程总价的0.5‰向发包人支付违约金，超过五天以外（含五天）每天按该单位工程总价的1‰向发包人支付违约金，如在下个节点前赶回工期，则可返还给承包人所扣上个节点违约金的70%。其他延期的责任，按本专用条款7.5.2条约定执行；（3）承包人必须服从发包人和监理工程师的管理监督，施工中发生的质量</w:t>
      </w:r>
      <w:r>
        <w:rPr>
          <w:rFonts w:ascii="SimSun" w:hAnsi="SimSun" w:eastAsia="SimSun" w:cs="SimSun"/>
          <w:color w:val="000000"/>
          <w:sz w:val="24"/>
          <w:u w:val="single"/>
        </w:rPr>
        <w:t xml:space="preserve">问题必须及时整改，因承包人原因被责令停工和返工，所造成的责任与损失均由承包人承担 ；（4）若承包人在施工过程中出现质量问题，则根据质量问题的严重程度按每起500-2000元向发包人支付违约金；（5）若由于承包人原因造成施工质量存在严重缺陷，则发包人有权解除合同，并限令退场，应承担赔偿发包人损失的责任；（6）承包人必须达到合同约定的质量标准，达不到标准的，除质量保证金不予退还外，还必须负责返工、修理；经返工、修理后，仍不能消除质量缺陷或隐患，不能达到设计标准和施工要求的，发包人有权解除合同，并减少或拒绝支付工</w:t>
      </w:r>
      <w:r>
        <w:rPr>
          <w:rFonts w:ascii="SimSun" w:hAnsi="SimSun" w:eastAsia="SimSun" w:cs="SimSun"/>
          <w:color w:val="000000"/>
          <w:sz w:val="24"/>
          <w:u w:val="single"/>
        </w:rPr>
        <w:t xml:space="preserve">程款。造成发包人经济损失的，仍由承包人承担。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  a若因承包人原因未按期开工，则按延期每天1000元向发包人支付违约金；若超过十五天，则承包人除支付违约金外，发包人有权解除合同;b若由于承包人原因造成施工质量存在严重缺陷，则发包人有权解除合同，并限令退场，还应承担赔偿发包人损失的责任;c承包人必须达到合同约定的质量标准，达不到标准的，除质量保证金不予退还外，还必须负责返工、修理；经返工、修理后，仍不能消除质量缺陷或隐患，不能达到设计标准和施工要求的，发包人有权解除合同，并减少或拒绝支付工程款。造成发包人经济损失的，仍由承包人承担;d承包人出现严重安全、</w:t>
      </w:r>
      <w:r>
        <w:rPr>
          <w:rFonts w:ascii="SimSun" w:hAnsi="SimSun" w:eastAsia="SimSun" w:cs="SimSun"/>
          <w:color w:val="000000"/>
          <w:sz w:val="24"/>
          <w:u w:val="single"/>
        </w:rPr>
        <w:t xml:space="preserve">质量事故，或在发包人规定的整改期限内达不到整改要求或明显无法按期完工的，发包人有权解除合同并要求承包人退场，承包人接到退场通知后应立即无条件退场。对已完部分的工程同意发包人按已验收合格工程量的50%结算工程价款;e在履行合同过程中，承包人不得转包和分包，一经发现，发包人可以解除本合同，并不予退还全额质量保证金，并且已完成的工程量不予结算，所造成的责任与损失均由承包人承担，如确有需专业分包，需经监理及发包人审核通过后方可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w:t>
      </w:r>
      <w:r>
        <w:rPr>
          <w:rFonts w:ascii="SimHei" w:hAnsi="SimHei" w:eastAsia="SimHei" w:cs="SimHei"/>
          <w:b/>
          <w:color w:val="000000"/>
          <w:sz w:val="24"/>
        </w:rPr>
        <w:t xml:space="preserve">不可抗力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 按通用条款 </w:t>
      </w:r>
      <w:r>
        <w:rPr>
          <w:rFonts w:ascii="SimSun" w:hAnsi="SimSun" w:eastAsia="SimSun" w:cs="SimSun"/>
          <w:color w:val="000000"/>
          <w:sz w:val="24"/>
        </w:rPr>
        <w:t xml:space="preserve">天内完成款项的支付。</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w:t>
      </w:r>
      <w:r>
        <w:rPr>
          <w:rFonts w:ascii="SimHei" w:hAnsi="SimHei" w:eastAsia="SimHei" w:cs="SimHei"/>
          <w:b/>
          <w:color w:val="000000"/>
          <w:sz w:val="24"/>
        </w:rPr>
        <w:t xml:space="preserve">保险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承包人必须按规定办理由承包人投保的一切险（ 包括但不限于工程施工期间的一切险、工程第三方责任险、人身意外险等）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各自办理。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 应当。</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    按通用条款 。</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w:t>
      </w:r>
      <w:r>
        <w:rPr>
          <w:rFonts w:ascii="SimHei" w:hAnsi="SimHei" w:eastAsia="SimHei" w:cs="SimHei"/>
          <w:b/>
          <w:color w:val="000000"/>
          <w:sz w:val="24"/>
        </w:rPr>
        <w:t xml:space="preserve">争议解决</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   </w:t>
      </w:r>
      <w:r>
        <w:rPr>
          <w:rFonts w:ascii="SimSun" w:hAnsi="SimSun" w:eastAsia="SimSun" w:cs="SimSun"/>
          <w:color w:val="000000"/>
          <w:sz w:val="24"/>
          <w:u w:val="single"/>
        </w:rPr>
        <w:t xml:space="preserve">       /          </w:t>
      </w:r>
      <w:r>
        <w:rPr>
          <w:rFonts w:ascii="SimSun" w:hAnsi="SimSun" w:eastAsia="SimSun" w:cs="SimSun"/>
          <w:color w:val="000000"/>
          <w:sz w:val="24"/>
        </w:rPr>
        <w:t xml:space="preserve"> 仲裁委员会申请仲裁；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工程所在地有管辖权的</w:t>
      </w:r>
      <w:r>
        <w:rPr>
          <w:rFonts w:ascii="SimSun" w:hAnsi="SimSun" w:eastAsia="SimSun" w:cs="SimSun"/>
          <w:color w:val="000000"/>
          <w:sz w:val="24"/>
        </w:rPr>
        <w:t xml:space="preserve"> 人民法院起诉。</w:t>
      </w:r>
      <w:r/>
    </w:p>
    <w:p>
      <w:pPr>
        <w:pStyle w:val="18"/>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w:t>
      </w:r>
      <w:r>
        <w:rPr>
          <w:rFonts w:ascii="SimHei" w:hAnsi="SimHei" w:eastAsia="SimHei" w:cs="SimHei"/>
          <w:b/>
          <w:color w:val="000000"/>
          <w:sz w:val="24"/>
        </w:rPr>
        <w:t xml:space="preserve">补充条款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21.1无论发包人是否给予了批准或同意，承包人应对现场作业、施工方法及所施工工程的完备性、稳定性和安全性承担全部责任，负责完成对工程的稳定、完整、安全、可靠及有效运行所必需的全部工作。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21.2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30%向发包人支付违约金。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21.3如购进的材料设备与提供的样品不一致时，由承包人无条件退货，造成的损失由承包人负责。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21.4竣工验收前，承包人需提供完整的竣工验收资料，竣工验收后一个月内提供完整的竣工结算资料，承包人提供的所有资料必须满足工程备案要求。工程结算必须按规范编制，并经发包人确认后报审计部门审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21.5在履行合同过程中，承包人不得转包，应遵守国家或地方的法律、法规、法令，或任何对工程有管辖权的部门的规章，并按要求支付有关费用。一经发现，取消承包资格，已完成的工程量不予结算。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21.6承包人在施工过程中必须文明、安全、规范施工，保持环境整洁，减少扰民影响，并就工地围护、照明、防护、标志、警告信号等做出具体安排，若有违章行为按规定处罚，一切责任自负。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21.7施工过程中所需的临时用水用电由各投标人自行考虑，其费用列入投标报价，工程结算时不作调整。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21.8发生下列情况，承包人不向发包人收取任何费用：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①承包人为了加快工程进度和保证进度和保证工程正常进行，采取的各种措施；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②施工期间清理所有建筑垃圾。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21.9本工程实行监理制度。开工令以总监理工程师签发的开工令为准。为配合监理工作，特设以下规定：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(一)质量控制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1、质量管理、技术管理和质量保证组织机构建立不全或未建立的，则向发包人支付违约金1000元。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2、专职管理人员和特种作业人员无证上岗的或有证不在岗，每人每天分别按200元、100元向发包人支付违约金。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3、项目组织机构人员不准时参加监理例会或中途退场者，每人每次向发包人支付违约金100元。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4、施工组织设计、专项施工方案未报监理审批而擅自施工的每次向发包人支付违约金1000元。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进场的工程材料、构配件和设备未报监理验收或验收不合格擅自使用的，每次向发包人支付违约金1000元；未经监理部验收或验收不合格的检验批、工序、隐蔽工程等，承包人进入下道工序施工的，每次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出现质量缺陷或竣工预验收、竣工验收中存在的问题，承包人不按监理通知要求进行整改并不及时回复，进入后道工序的，每次向发包人支付违约金1000元；对出现重大质量隐患，承包人未按监理暂停令进行整改或整改不力的，向发包人支付违约金2000元，并重新整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7、监理例会上提出的质量问题、旁站过程中对出现的质量问题，要求承包人及时整改，而未整改或整改不力，向发包人支付违约金500元。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8、送检的材料、构配件等未通知监理见证取样、封样、送样的，则向发包人支付违约金500元。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(二)进度控制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1、承包人编制的进度计划中应明确各阶段的控制分界点，关键线路，劳动力动态变化图等。若每天记录的实际施工人数小于计划人数时，则每人每天向发包人支付违约金100元。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2、实际进度滞后计划进度时，承包人应在接到监理通知单后，落实纠偏调整措施并认真实施，否则向发包人支付违约金200元；实际进度严重滞后进度计划时，则按照合同有关规定执行。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w:t>
      </w:r>
      <w:r>
        <w:rPr>
          <w:rFonts w:ascii="SimSun" w:hAnsi="SimSun" w:eastAsia="SimSun" w:cs="SimSun"/>
          <w:color w:val="000000"/>
          <w:spacing w:val="-4"/>
          <w:sz w:val="24"/>
          <w:u w:val="single"/>
        </w:rPr>
        <w:t xml:space="preserve">承包人必须按合同规定的期限、程序，提出工程延期的申请，否则不同意延期。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4、每次例会前提交周、月进度计划，否则分别向发包人支付违约金100、200元。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5、监理例会上提出的进度问题，承包人未重视或处理，则向发包人支付违约金100元。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（三）安全控制及文明施工管理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1、承包人未编制或编制未报监理部审批而实施的安全施工组织设计或安全技术措施、安全防范措施、应急救援预案、临时用电方案、专项安全施工方案等，每项每次向发包人支付违约金100元。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2、未对全体员工进行安全生产教育培训和安全技术交底，经检查每人每次向发包人支付违约金100元；无双方签字确认的安全技术交底，每人每次向发包人支付违约金100元。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3、监理通知单和监理例会提出的安全隐患，承包人未进行整改或整改不力，每次每项向发包人支付违约金100元；对出现重大安全隐患，承包人未按监理暂停令进行整改或整改不力的，向发包人支付违约金1000元。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4、对施工现场场容场貌、环境保护、防火保安、施工区环境卫生未按照规定要求进行管理或管理不力，每项每次向发包人支付违约金100元。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5、进场的工人不戴安全帽，每人每次向发包人支付违约金50元，不正确系好帽带每人每次向发包人支付违约金10元。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6、对于发包人或监理单位向承包人发出的书面通知，项目负责人应无条件的签收并执行，否则，每次向发包人支付违约金500元。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7、在施工过程中若发生一次死亡事故，承包人安全保证金不予退还。发生重伤事故，承包人向发包人支付违约金 5000元/次。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四）未尽事宜：发包人委托监理对承包人的施工进行全过程监理。承包人在工程实施过程中必须服从监理人员的监督。如因承包人违反施工工艺顺序、使用不合格材料，工程实体质量及安全文明生产不符合相关规定，所投入的施工机械、人员不满足工程进度的需要，引起发包人和监理单位发出整改通知书的，视同违约，处罚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1、如承包人接到第一次整改通知书，未按通知书规定的时间、内容、质量标准整改到位，至发包人或监理单位发出第二次整改通知书的，每次每处承包人向发包人支付违约金人民币1000元。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如承包人接到第二次整改通知书，仍未按通知书规定的时间、内容、标准整改到位，至使发包人或监理单位发出局部或全部停工令的，每次每处局部停工令承包人向发包人支付违约金人民币2000元，每次全部停工令承包人向发包人支付违约金人民币5000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3、如承包人接到发包人或监理单位局部或全部停工令，未按照停工令规定的时间、内容、质量标准整改到位，承包人按照合同价的3%向发包人支付违约金。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21.10廉政规定：承包人在投标过程和今后的施工过程中必须严格遵守国家廉政纪律，不得向发包人及相关单位的有关人员请客送礼，一旦发现有违纪行为取消中标资格。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21.11民工工资: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1、承包人不得使用未成年人，按国家和部门规定发放劳动防护用品，因违反此类规定导致的罚款和赔偿由承包方负责。</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1%的违约金给发包人。须重点检查劳务分包人员工资发放情况，并做好工资发放情况登记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3、承包人应配合公安部门做好外来人口登记及检查，发现可疑情况应向有关部门报告。发包人不承担因此引起的法律责任和经济责任。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21.12重新检验：监理单位和发包人如对承包人已检验的材料或已验收的部位质量有怀疑，可进行重新（抽）检验。检验合格，检验费用由发包人支付，耽误的工期预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预补偿。</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21.13资料：分包单位提供完整技术竣工资料交承包人，纳入竣工资料管理。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24.14若在工程结算审计过程中发现承包人投标文件中的暂列金额或暂定价或暂估费用与招标文件中的暂列金额或暂定价或暂估费用不一致的，则均按招标文件中的暂列金额或暂定价或暂估费用扣减。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21.15工程结算约定：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①安全文明施工措施费，结算时按核定为准。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②施工用水用电按实计算，最后从工程款中扣除。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③工程结算中发现承包人擅自改变了暂定价部分材料及项目数量及单价，则少计或漏计部分按招标文件规定扣除，多计部分按承包人投标报价扣除。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工程最终结算价以南通市通州区审计局的最终审定价为准。发包人委托监理初审、南通市通州区审计局终审，承包人编制的结算总价与审核价相差超过3%以上（含3%），超过部分的审核费用由承包人按核减额的10%负担，超过5%以上（含5%），除承担审核费用外，每超过1%，倒扣合同总价的1%。</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21.16承包人应独立、有效地做好该工程周边的有关群众工作，并充分考虑工程实施范围内外的单位、个人和其他可能出现阻挠施工的情况，对施工现场及周边发生的青苗费用，及可能发生的机械台班停置费、二次机械进退场费、人员窝工、处理周边群众纠纷等费用和损失，由承包人自行考虑，该费用已包含在合同总价中，工程竣工结算时不作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21.17本工程施工期间涉及排污、环保、市容、消防、治安、城市卫生、市政、居委会、派出所等相关部门收取的费用，以及夜间文明施工、保护周边地下管线和架空线的安全的费用等，承包人已综合考虑在合同总价中，竣工结算时不再调整。需发包人配合的，发包人提供必要的配合。</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21.18承包人应自行勘察现场，对现场施工环境、工作面仔细考察，实际施工中不得因施工场地狭小等原因提出二次搬运等额外费用，该费用视为承包人已包含在合同总价中。</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21.19本工程在施工过程中应采取措施注意对已完工程的保护，防止对周边已完工程的损坏，一旦发生，损坏事故，该责任由承包人承担，该费用已包含在合同总价中。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21.20承包人应处理好农民工关系，如发生农民工上访，农民工上访一人次罚款5000</w:t>
      </w:r>
      <w:r>
        <w:rPr>
          <w:rFonts w:ascii="SimSun" w:hAnsi="SimSun" w:eastAsia="SimSun" w:cs="SimSun"/>
          <w:color w:val="000000"/>
          <w:sz w:val="21"/>
          <w:u w:val="single"/>
        </w:rPr>
        <w:t xml:space="preserve">元。</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发包人（全称）：</w:t>
      </w:r>
      <w:r>
        <w:rPr>
          <w:rFonts w:ascii="SimSun" w:hAnsi="SimSun" w:eastAsia="SimSun" w:cs="SimSun"/>
          <w:color w:val="000000"/>
          <w:sz w:val="24"/>
          <w:u w:val="single"/>
        </w:rPr>
        <w:t xml:space="preserve"> 通州区平潮镇人民政府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i/>
          <w:color w:val="000000"/>
          <w:sz w:val="21"/>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SimSun" w:hAnsi="SimSun" w:eastAsia="SimSun" w:cs="SimSun"/>
          <w:color w:val="000000"/>
          <w:sz w:val="24"/>
          <w:u w:val="single"/>
        </w:rPr>
        <w:t xml:space="preserve">通州区平潮镇团结公园工程</w:t>
      </w:r>
      <w:r>
        <w:rPr>
          <w:rFonts w:ascii="SimSun" w:hAnsi="SimSun" w:eastAsia="SimSun" w:cs="SimSun"/>
          <w:color w:val="000000"/>
          <w:sz w:val="24"/>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承包人所施工的内容</w:t>
      </w:r>
      <w:r>
        <w:rPr>
          <w:rFonts w:ascii="SimSun" w:hAnsi="SimSun" w:eastAsia="SimSun" w:cs="SimSun"/>
          <w:color w:val="000000"/>
          <w:sz w:val="24"/>
          <w:u w:val="single"/>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本工程保修期为2  年。</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质量保修期自工程竣工验收合格之日起计算。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24个月   </w:t>
      </w:r>
      <w:r>
        <w:rPr>
          <w:rFonts w:ascii="SimSun" w:hAnsi="SimSun" w:eastAsia="SimSun" w:cs="SimSun"/>
          <w:color w:val="000000"/>
          <w:sz w:val="24"/>
          <w:u w:val="single"/>
        </w:rPr>
        <w:t xml:space="preserve">    </w:t>
      </w:r>
      <w:r>
        <w:rPr>
          <w:rFonts w:ascii="SimSun" w:hAnsi="SimSun" w:eastAsia="SimSun" w:cs="SimSun"/>
          <w:color w:val="000000"/>
          <w:sz w:val="24"/>
        </w:rPr>
        <w:t xml:space="preserve">，缺陷责任期自工程竣工验收合格之日起计算。单位工程先于全部工程进行验收，单位工程缺陷责任期自单位工程验收合格之日起算。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1．属于保修范围、内容的项目，承包人应当在接到保修通知之日起7天内派人保修。承包人不在约定期限内派人保修的，发包人可以委托他人修理。</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4．在工程设计使用期内，承包人确保地基基础工程和主体结构的质量。因承包人原因致使工程在设计使用期内造成人身和财产损害的，承包人应承担损害赔偿责任。</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5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、双方约定的其他工程质量保修事项：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（1）工程保修期内，承包人委托一名代表专职处理本工程的维修工作。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（2）承包人实施工程质量保修须遵守有关规定。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（3）因承包人未能及时履行保修责任引起发包人的一切损失，均由承包人承担，发生的保修费用由发包人从保修金中抵扣。不足部分，由承包人承担。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本工程质量保修书，由施工合同发包人、承包人三方在竣工验收前共同签署，作为施工合同附件，其有效期限至保修期满。</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            </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法定代表人(签字或盖章)： </w:t>
      </w:r>
      <w:r/>
    </w:p>
    <w:p>
      <w:pPr>
        <w:ind w:left="0" w:right="0" w:firstLine="0"/>
        <w:jc w:val="center"/>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 </w:t>
      </w:r>
      <w:r>
        <w:rPr>
          <w:rFonts w:ascii="SimSun" w:hAnsi="SimSun" w:eastAsia="SimSun" w:cs="SimSun"/>
          <w:color w:val="000000"/>
          <w:sz w:val="24"/>
          <w:u w:val="single"/>
        </w:rPr>
        <w:t xml:space="preserve"> 通州区平潮镇人民政府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  </w:t>
      </w:r>
      <w:r>
        <w:rPr>
          <w:rFonts w:ascii="SimSun" w:hAnsi="SimSun" w:eastAsia="SimSun" w:cs="SimSun"/>
          <w:color w:val="000000"/>
          <w:sz w:val="24"/>
        </w:rPr>
        <w:t xml:space="preserve">为在施工合同的实施过程中创造安全、高效的施工环境，切实搞好本项目的安全管理工作，特此签订安全生产合同。具体如下：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甲方职责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2．按照“安全第一、预防为主”和坚持“管生产必需管安全”的原则进行安全生产管理，做到生产与安全工作同时计划、布置、检查、总结和评比。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3．定期召开安全生产协调会，及时传达中央及地方有关安全生产的精神。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4．组织对乙方施工现场安全生产检查，建立安全生产责任制网络、汇总重要危险源、监督乙方及时处理发现的各种安全隐患。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乙方职责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1．严格遵守国家有关安全生产的法律法规、有关安全生产的规定，认真执行工程承包合同中的有关安全要求，接受甲方和监理工程师对安全生产工作的指导。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w:t>
      </w:r>
      <w:r>
        <w:rPr>
          <w:rFonts w:ascii="SimSun" w:hAnsi="SimSun" w:eastAsia="SimSun" w:cs="SimSun"/>
          <w:color w:val="000000"/>
          <w:sz w:val="24"/>
        </w:rPr>
        <w:t xml:space="preserve">安全机构人员，有权按有关规定发布指令，并采取保护性措施防止事故发生。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4．乙方在任何时侯都应采取各种合理的预防措施，防止其人员发生任何违法、违禁、暴力、违规或妨碍治安的行为。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6．加强施工中交通运输安全管理，各种运输机械等需划定运输路线行驶。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7．对于易燃易爆的材料除应专门有效封闭、妥善保管之外，还应配备有足够的消防设施，所有施工人员都应熟悉消防设备的性能和使用方法。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8．操作人员上岗，必须按规定穿戴防护用品。施工负责人和安全检查员应随时检查劳动防护用品的穿戴情况，不按规定穿戴防护用品的人员不得上岗。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10．施工现场必须具有相关的安全标志牌。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11．建立主要危险源备案制度，要明确潜在隐患、防范措施和落实责任人。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4"/>
        </w:rPr>
        <w:t xml:space="preserve">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如因甲方或乙方违约造成安全事故，将报请有关部门依法追究责任。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本合同一式二份，由双方法定代表人或其授权的代理人签署和加盖公章后生效，全部工程竣工验收后失效。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法定代表人（或授权代理人）：法定代表人（或授权代理人）：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42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廉政合同</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 </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z w:val="21"/>
          <w:u w:val="single"/>
        </w:rPr>
        <w:t xml:space="preserve">                          </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为进一步加强工程建设中的党风廉政建设，保证工程建设优质、高效、有序地进行，</w:t>
      </w:r>
      <w:r>
        <w:rPr>
          <w:rFonts w:ascii="SimSun" w:hAnsi="SimSun" w:eastAsia="SimSun" w:cs="SimSun"/>
          <w:color w:val="000000"/>
          <w:sz w:val="21"/>
          <w:u w:val="single"/>
        </w:rPr>
        <w:t xml:space="preserve">  通州区</w:t>
      </w:r>
      <w:r>
        <w:rPr>
          <w:rFonts w:ascii="SimSun" w:hAnsi="SimSun" w:eastAsia="SimSun" w:cs="SimSun"/>
          <w:color w:val="000000"/>
          <w:sz w:val="21"/>
        </w:rPr>
        <w:t xml:space="preserve">（以下简称“甲方”）与承担的施工单位，经双方协商一致，自愿签订以下廉政合同。</w:t>
      </w:r>
      <w:r/>
    </w:p>
    <w:p>
      <w:pPr>
        <w:ind w:left="0" w:right="-420" w:firstLine="422"/>
        <w:jc w:val="both"/>
        <w:spacing w:before="0" w:after="0" w:line="400" w:lineRule="atLeast"/>
        <w:tabs>
          <w:tab w:val="left" w:pos="53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tab/>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（一）甲方及其工作人员不得挤占、截留、挪用工程款或超进度拨付工程款。</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（四）甲方工作人员不准参加乙方提供的宴请、娱乐活动；不准要求乙方提供通讯工具、高档办公用品等。不准在合同外要求乙方提供交通工具。</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（一）甲方若违法乱纪违反本《廉政合同》有关规定的，对违法乱纪人员，由甲方主管部门依据有关规定查处，给乙方造成的损失，按有关规定予以赔偿。</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双方约定：自愿接受各级纪委对合同执行情况的监督检查，接受提出本合同规定范围内的裁定意见。</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第七条：本合同有效期为工程开工之日起至该合同段工程项目竣工验收后止。</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第八条：本合同一式三份，甲、乙双方各执一份，送交督查部门一份。</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5"/>
        <w:gridCol w:w="3827"/>
      </w:tblGrid>
      <w:tr>
        <w:trPr>
          <w:trHeight w:val="45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35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yellow"/>
        </w:rPr>
        <w:t xml:space="preserve"> </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yellow"/>
        </w:rPr>
        <w:t xml:space="preserve"> </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yellow"/>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numPr>
          <w:ilvl w:val="0"/>
          <w:numId w:val="7"/>
        </w:numPr>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（三）、采购需求中必须满足的实质性要求。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项目名称：通州区平潮镇团结公园工程。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通州区平潮镇团结公园工程主要实施内容为：在德诚翠珑湾东侧、通扬运河西侧建设体育公园，包括绿化、土方、景观、排水、电气等。具体详见图纸和工程量清单。</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付款方式：</w:t>
      </w:r>
      <w:r>
        <w:rPr>
          <w:rFonts w:ascii="SimSun" w:hAnsi="SimSun" w:eastAsia="SimSun" w:cs="SimSun"/>
          <w:b/>
          <w:i/>
          <w:color w:val="000000"/>
          <w:sz w:val="24"/>
          <w:highlight w:val="yellow"/>
          <w:u w:val="single"/>
        </w:rPr>
        <w:t xml:space="preserve">工程竣工首次验收合格后支付合同价的40%，（本项目首次验收在工程完工后4个月。）余款分三次支付。第一次余款支付自验收合格之日起满一年且工程无任何质量问题时付至合同价的60%,第二次余款支付自绿化养护期（两年）结束且工程无任何质量问题时付至审计价的90%，第三次余款支付自审计满一年后，工程无任何质量问题时按照审计价付清。</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工期：</w:t>
      </w:r>
      <w:r>
        <w:rPr>
          <w:rFonts w:ascii="Times New Roman" w:hAnsi="Times New Roman" w:eastAsia="Times New Roman" w:cs="Times New Roman"/>
          <w:i/>
          <w:color w:val="000000"/>
          <w:spacing w:val="7"/>
          <w:sz w:val="24"/>
          <w:highlight w:val="yellow"/>
        </w:rPr>
        <w:t xml:space="preserve">100</w:t>
      </w:r>
      <w:r>
        <w:rPr>
          <w:rFonts w:ascii="SimSun" w:hAnsi="SimSun" w:eastAsia="SimSun" w:cs="SimSun"/>
          <w:i/>
          <w:color w:val="000000"/>
          <w:spacing w:val="7"/>
          <w:sz w:val="24"/>
          <w:highlight w:val="yellow"/>
        </w:rPr>
        <w:t xml:space="preserve">日历天。</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质量要求</w:t>
      </w:r>
      <w:r>
        <w:rPr>
          <w:rFonts w:ascii="SimSun" w:hAnsi="SimSun" w:eastAsia="SimSun" w:cs="SimSun"/>
          <w:i/>
          <w:color w:val="000000"/>
          <w:spacing w:val="7"/>
          <w:sz w:val="24"/>
        </w:rPr>
        <w:t xml:space="preserve">：合格。</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highlight w:val="yellow"/>
        </w:rPr>
        <w:t xml:space="preserve">质保期：两年</w:t>
      </w:r>
      <w:r>
        <w:rPr>
          <w:rFonts w:ascii="SimSun" w:hAnsi="SimSun" w:eastAsia="SimSun" w:cs="SimSun"/>
          <w:b/>
          <w:i/>
          <w:color w:val="000000"/>
          <w:spacing w:val="7"/>
          <w:sz w:val="24"/>
        </w:rPr>
        <w:t xml:space="preserve">。</w:t>
      </w:r>
      <w:r>
        <w:rPr>
          <w:rFonts w:ascii="SimSun" w:hAnsi="SimSun" w:eastAsia="SimSun" w:cs="SimSun"/>
          <w:i/>
          <w:color w:val="000000"/>
          <w:spacing w:val="7"/>
          <w:sz w:val="24"/>
        </w:rPr>
        <w:t xml:space="preserve"> </w:t>
      </w:r>
      <w:r>
        <w:rPr>
          <w:rFonts w:ascii="SimSun" w:hAnsi="SimSun" w:eastAsia="SimSun" w:cs="SimSun"/>
          <w:b/>
          <w:color w:val="000000"/>
          <w:spacing w:val="7"/>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1．工程量清单编制说明</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1.1本工程量清单应与招标文件中的投标人须知、通用合同条款、专用合同条款、技术标准和要求及图纸等章节内容一起阅读和理解。</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1.3本条第1.1款中约定的计量和计价规则适用于合同履约过程中工程量计量与价款支付、工程变更、索赔和工程结算。</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1.4本条与本章第2条和第3条的说明内容是构成合同文件的已标价工程量清单的组成部分。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2．投标报价编制要求</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2.1投标报价应根据招标文件中的有关计价要求，并按照下列依据自主报价，但不得低于成本。</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本招标文件；</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相关计算规范；</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国家或省级、行业建设主管部门颁发的计价办法；</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企业定额，国家或省级、行业建设主管部门颁发的计价定额；</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招标文件、招标工程量清单及其补充通知、答疑纪要；</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设计文件及相关资料；</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施工现场情况、工程特点及拟定的投标施工组织设计或施工方案；</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与建设项目相关的标准、规范等技术资料；</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市场价格信息或工程造价管理机构发布的工程造价信息；</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其他的相关资料。</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2.3工程量清单中标价的单价或金额，应包括所需人工费、材料费、施工机具使用费、管理费和利润，以及一定范围内的风险费用。所谓“一定范围内的风险”是指合同约定的风险。</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2.5分部分项工程和措施项目中的单价项目按下列要求报价：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2.5.1分部分项工程和措施项目中的单价项目，应根据招标文件和招标工程量清单确定综合单价。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2.5.2如果分部分项工程量清单中涉及“材料（工程设备）暂估单价及调整表”中列出的材料和工程设备，将该类材料和工程设备的暂估单价计入对应的工程量清单综合单价。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2.6措施项目中的总价项目按下列要求报价：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总价措施项目中，以费率计算的，投标单位在投标报价时自主报价；其他总价措施项目，按项计取，综合单价按实际或可能发生的费用进行计算。</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措施项目清单中的安全文明施工费应按国家、省级或行业建设主管部门的规定计价，不得作为竞争性费用。</w:t>
      </w:r>
      <w:r/>
    </w:p>
    <w:p>
      <w:pPr>
        <w:ind w:left="13"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采购人已列措施项目。</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“总价措施项目清单与计价表”中所填写的报价金额，应全面涵盖招标文件约定的投标人中标后施工、竣工、交付本工程并维修其任何缺陷所需要履行的责任和义务的全部费用。</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2.7其他项目清单费应按下列规定报价：</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暂列金额按“暂列金额明细表”中列出的金额报价，此处的暂列金额是采购人在招标文件中统一给定的，并不包括本章第2.8.3项的计日工金额。</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计日工按“计日工表”中列出的项目和估算数量，自主确定综合单价并计算计日工金额。</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总承包服务费根据招标文件中列出的内容和要求，按“总承包服务费计价表”所列格式自主报价。</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规费和税金应按“规费、税金项目计价表”所列项目并根据国家、省级或行业建设主管部门的有关规定列项和计算，不得作为竞争性费用。</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除招标文件有强制性规定以及不可竞争部分以外，投标报价由投标人自主确定，但不得低于成本。</w:t>
      </w:r>
      <w:r/>
    </w:p>
    <w:p>
      <w:pPr>
        <w:ind w:left="2"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管理费应由投标人在保证不低于其成本的基础上做竞争性考虑；利润由投标人根据自身情况和综合实力做竞争性考虑。</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投标报价中应考虑招标文件中要求投标人承担的风险范围以及相关的费用。</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投标总价为投标人在投标文件中提出的各项支付金额的总和，为实施、完成招标工程并修补缺陷、进场材料检测以及履行招标文件中约定的风险范围内的所有责任和义务所发生的全部费用。</w:t>
      </w:r>
      <w:r/>
    </w:p>
    <w:p>
      <w:pPr>
        <w:ind w:left="63" w:right="6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w:t>
      </w:r>
      <w:r>
        <w:rPr>
          <w:rFonts w:ascii="KaiTi" w:hAnsi="KaiTi" w:eastAsia="KaiTi" w:cs="KaiTi"/>
          <w:b/>
          <w:color w:val="000000"/>
          <w:sz w:val="24"/>
          <w:u w:val="none"/>
        </w:rPr>
        <w:t xml:space="preserve">．其他说明</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3.1词语和定义</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同义词语</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本章中使用的词语“采购人”和“投标人”分别与合同条款中定义的“发包人”和“承包人”同义。</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3.2工程量差异调整</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投标人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采购人提供的工程量清单存在差异，则投标人按第二章2.4款规定的程序向采购人提出异议。</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如果采购人在检查投标人根据上文第3.2.2项提交的工程量差异问题后认为没有必要对工程量清单进行补充和(或)修改，或者采购人根据上文第3.2.2项对工程量清单进行了补充和(或)修改，但投标人认为工程量清单中的工程量依然存在差异，则此类差异不再提交采购人答疑和修正，而是直接按采购人提供的工程量清单(包括采购人可能的补充和(或)修改)进行投标报价。投标人在按照工程量清单进行报价时，除按照本节2.7.3项要求对采购人提供的措施项目清单项目增补外，不得改变(包括对工程量清单项目的项目名称、项目特征描述、计</w:t>
      </w:r>
      <w:r>
        <w:rPr>
          <w:rFonts w:ascii="SimSun" w:hAnsi="SimSun" w:eastAsia="SimSun" w:cs="SimSun"/>
          <w:color w:val="000000"/>
          <w:sz w:val="24"/>
        </w:rPr>
        <w:t xml:space="preserve">量单位以及工程量的任何修改、增加或减少)采购人提供的分部分项工程量清单和其他项目清单。即使按照图纸和招标范围的约定并不存在的项目，只要在采购人提供的分部分项工程量清单中已经列明，投标人都需要对其报价，并纳入投标总价的计算。</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3.3暂列金额和暂估价</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“暂列金额明细表”中所列暂列金额(不包括计日工金额)中已经包含与其对应的管理费、利润。投标人应按本招标文件规定将此类暂列金额直接纳入其他项目清单的投标价格中。</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w:t>
      </w:r>
      <w:r>
        <w:rPr>
          <w:rFonts w:ascii="SimSun" w:hAnsi="SimSun" w:eastAsia="SimSun" w:cs="SimSun"/>
          <w:b/>
          <w:color w:val="000000"/>
          <w:sz w:val="24"/>
        </w:rPr>
        <w:t xml:space="preserve">技术标准和要求</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1、本工程采用的计价规范（包括但不限于以下规范、要求）</w:t>
      </w:r>
      <w:r/>
    </w:p>
    <w:p>
      <w:pPr>
        <w:ind w:left="0" w:right="0" w:firstLine="470"/>
        <w:jc w:val="both"/>
        <w:spacing w:before="0" w:after="0" w:line="85"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（1）江苏省、南通市其他现行的计价文件及补充计价定额             </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2、本工程采用的技术规范（包括但不限于以下规范、要求）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本工程应执行的相关工程施工、检测、验收的相关规范与标准。当相关规范或标准互相矛盾时，以最新和最严格的为准。</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3、本工程对施工工艺的特殊要求</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（1）工程的主要部位和特殊要求由建设、设计、监理三方讨论后以书面形式通知施工单位实施。</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（2）施工期间要注意周边环境，减少对周围环境的影响（灰尘、噪音等）。</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（3）施工期间要注意周边环境，尽量避免对周围居民生活的影响。        </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（4）冬、雨季施工要采取相应的保护措施。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四、需要补充的其它内容：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(1)施工现场情况：本工程现场条件较复杂，请供应商务必自行认真踏勘现场条件并综合考虑到报价中，一旦中标不得对现场条件提出额外要求。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(2)施工用水、电：自行解决。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(3)场内外道路：已通。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当采购人不统一组织现场踏勘时，请供应商务必自行认真踏勘现场条件并综合考虑到报价中，一旦中标不得对现场条件提出额外要求。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2、采购标的对应的中小企业划分标准所属行业一览表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通州区平潮镇团结公园工程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建筑业</w:t>
            </w:r>
            <w:r/>
          </w:p>
        </w:tc>
      </w:tr>
    </w:tbl>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评审方法与评审标准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评审程序及评审标准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（一）磋商小组对供应商资格进行审查。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资格性审查必要合格条件标准如下：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（2）法人或者其他组织的营业执照等证明文件；自然人的身份证明；</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（3）法定代表人身份证明书及法定代表人身份证复印件（格式见附件）；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（4）法定代表人授权委托书及委托代理人身份证复印件（如有授权）（格式见附件）； </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（5）供应商提供</w:t>
      </w:r>
      <w:r>
        <w:rPr>
          <w:rFonts w:ascii="SimSun" w:hAnsi="SimSun" w:eastAsia="SimSun" w:cs="SimSun"/>
          <w:color w:val="000000"/>
          <w:sz w:val="24"/>
          <w:u w:val="single"/>
        </w:rPr>
        <w:t xml:space="preserve">2025年度</w:t>
      </w:r>
      <w:r>
        <w:rPr>
          <w:rFonts w:ascii="SimSun" w:hAnsi="SimSun" w:eastAsia="SimSun" w:cs="SimSun"/>
          <w:color w:val="000000"/>
          <w:sz w:val="24"/>
        </w:rPr>
        <w:t xml:space="preserve">由会计师事务所（或者审计机构）出具的完整的财务报告或投标截止时间前三个月（不含投标截止时间当月）中至少一个月的的银行资信证明；（成立不满一年不需提供）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年内在经营活动中没有重大违法记录的书面声明（格式见附件）；</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（9）拟派项目负责人须具备园林绿化及相关专业中级及以上职称；</w:t>
      </w:r>
      <w:r/>
    </w:p>
    <w:p>
      <w:pPr>
        <w:ind w:left="0" w:right="0" w:firstLine="48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建城[2009]157号“关于修订《城市园林绿化企业资质标准》的通知”，园林专业：指与园林绿化工程规划、设计、施工及养护管理相关的专业，包括园林（含园林规划设计、园林植物、风景园林、园林绿化等）、园艺、城市规划、景观、植物（含植保、森保等）、风景旅游、环境艺术等专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（10）拟派项目负责人无在建工程承诺书；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拟派授权委托人、拟派项目负责人和企业签订的有效劳动合同，投标企业所在地社保机构出具的由企业为授权委托人、拟派项目负责人缴纳的投标截止时间前三个月（不含投标截止时间当月）中至少一个月的养老保险缴费证明或依法免除的证明。</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（12）供应商信用承诺书；（格式见附件）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（13）其他证明材料（本项目专门面向中小企业采购）</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中小企业声明函；</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监狱企业证明函（如符合监狱企业的需提供）；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残疾人福利性单位声明函（如符合残疾人福利性单位的需提供）；</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上述（1）—（13）中，供应商资格不合格的，其响应文件判定为无效投标文件。</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（二）磋商小组对符合资格供应商的响应文件进行符合性审查。</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未通过符合性审查的响应文件，将被判为不满足磋商文件实质性要求。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（三）商务技术标及价格标评审标准（100分）</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本项目总分值为100分，其中商务技术部分40分，价格部分60分；投标得分=商务技术部分得分+价格部分得分。</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商务技术标部分（40分）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2839"/>
        <w:gridCol w:w="5799"/>
      </w:tblGrid>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p>
            <w:pPr>
              <w:ind w:left="0" w:right="0" w:firstLine="0"/>
              <w:spacing w:before="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施工组织总体设想、方案针对性及施工段划分（5分）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对本项目的的概况理解较深、施工组织全面、方案针对性强、施工段划分合理满足或优于项目需求的得5分，有一定关联的得3.5分。</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施工现场平面布置和管理（5分）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施工现场平面布置合理，施工现场管理措施切合实际、可行性强满足或优于项目需求的得5分，有一定关联的得3.5分。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工程进度计划与措施（3分）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进度安排具体、合理、可行，解决措施合理有效，满足项目工期要求的得3分，有一定关联的得2.1分。</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资源需求（3分）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劳动力、设备、工程用材料的来源可靠，人员素质和数量、设备状况和数量以及材料投入数量满足施工需求，措施保障有力的得3分，有一定关联的得2.1分。</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质量管理体系与措施（5分）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对整个项目质量管理有具体的保障制度和措施，有明确的内部质量管理措施；质量通病分析准确，防治措施可行；成品保护措施齐全满足或优于项目需求的得5分，有一定关联的得3.5分.</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施工方案合理、完善，实用性强、易操作、有针对性，重点难点分析和解决措施合理满足或优于项目需求的得5分，有一定关联的得3.5分。</w:t>
            </w:r>
            <w:r/>
          </w:p>
        </w:tc>
      </w:tr>
      <w:tr>
        <w:trPr>
          <w:trHeight w:val="8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安全生产体系与措施（3分）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安全生产管理体系及保证措施合理详细满足或优于项目需求的得3分，有一定关联的得2.1分。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文明施工、环境保护的体系与措施（2分）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文明施工管理体系及保证措施合理详细满足或优于项目需求的得2分，有一定关联的得得1.4分。</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服务承诺详细、表达充分，明确了投标人向采购人提供的各项服务，运行维护方案详实满足或优于项目需求的得2分，有一定关联的得得1.4分。</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投标人实力及业绩（7分）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提供拟投入本项目的项目组人员配置情况，项目组成员中（不含拟派项目负责人）具备园林绿化及相关专业的中级及以上职称的，每有一位得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分，本项最多得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注：园林专业：指与园林绿化工程规划、设计、施工及养护管理相关的专业，包括园林（含园林规划设计、园林植物、风景园林、园林绿化等）、园艺、城市规划、景观、植物（含植保、森保等）、风景旅游、环境艺术等专业。上述人员必须是投标人本单位职工，提供项目部组成人员一览表、园林绿化职称证书及相关证明材料复印件及企业为上述人员缴纳的响应截止时间前三个月（不含投标截止时间当月）中至少一个月的养老保险缴纳证明材料方可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、投标单位有安全生产合格证的得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分；拟派项目负责人同时具有市政公用工程二级或以上注册建造师资格和有效的安全生产考核合格证</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证的得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分。（提供相关证书扫描件加盖电子签章，本小项最高得分为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注：根据《住房和城乡建设部办公厅关于全面实行一级建造师电子注册证书的通知》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建办市〔</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 </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的规定，自 </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日起，一级建造师统一使用电子证书，纸质注册证书作废。若投标人拟派项目负责人为一级建造师的，则须提供符合建办市</w:t>
            </w:r>
            <w:r>
              <w:rPr>
                <w:rFonts w:ascii="Times New Roman" w:hAnsi="Times New Roman" w:eastAsia="Times New Roman" w:cs="Times New Roman"/>
                <w:color w:val="000000"/>
                <w:sz w:val="21"/>
              </w:rPr>
              <w:t xml:space="preserve">(2021)40 </w:t>
            </w:r>
            <w:r>
              <w:rPr>
                <w:rFonts w:ascii="SimSun" w:hAnsi="SimSun" w:eastAsia="SimSun" w:cs="SimSun"/>
                <w:color w:val="000000"/>
                <w:sz w:val="21"/>
              </w:rPr>
              <w:t xml:space="preserve">号文件要求的电子注册证书，并应在个人签名处手写本人签名，未提供电子证书或未手写签名或手写签名与签名图像笔迹不一致的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该电子证书无效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视为项目负责人的资格不符合要求。（</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）江苏省二级建造师按《省住房和城乡建设厅关于我省二级建造师、二级造价工程师、二级注册建筑师、二级注册结构工程师注册证书电子证照换发的公告》</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号文件精神执行。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、拟派项目负责人有园林绿化施工管理 </w:t>
            </w: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年以上工作经历的得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工作经历按实际从事专业管理工作时间起算，可参考学历证书颁发时间或其最早参与园林绿化工程施工现场管理的工程竣工资料确定。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日以来（以合同签订时间为准）公园类景观绿化工程类似施工业绩的：提供两个得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分，提供以上业绩中标（成交）通知书、施工合同、竣工验收合格证明、结算发票（结算金额不少于合同价的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）复印件并加盖供投标人公章，不提供或提供不全则相应业绩不得分。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、拟派项目负责人</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日以来（以合同签订时间为准），承担过公园类景观绿化工程施工类似业绩的得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分。（提供业绩能体现拟派项目负责人姓名等信息的中标（成交）通知书、施工合同、竣工验收合格证明复印件并加盖供投标人公章，不提供或提供不全不得分。）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、投标人业绩与拟派项目负责人业绩不重复计分。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业绩材料如不能反映类似项目业绩内容，请提供与施工合同中甲方相一致的业主证明辅助材料。如提供的中标（成交）通知书、施工合同、竣工验收单不能反映类似项目业绩的，或只单独提供业主证明辅助材料的均不计算业绩得分）。</w:t>
            </w:r>
            <w:r/>
          </w:p>
        </w:tc>
      </w:tr>
    </w:tbl>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商务技术标评审时，磋商小组分别对每个有效供应商的响应文件进行评价、打分。技术分按算术平均值计算。分值四舍五入，保留小数点后两位。</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②请供应商制作磋商响应文件的时保证图片、文字材料的完整、清晰可辨，任何原因导致评委看不清楚或无法查看，后果由供应商自负。</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p>
    <w:p>
      <w:pPr>
        <w:ind w:left="0" w:right="0" w:firstLine="0"/>
        <w:jc w:val="both"/>
        <w:spacing w:before="21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（四）价格标部分（60分）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6"/>
        <w:gridCol w:w="672"/>
        <w:gridCol w:w="7596"/>
      </w:tblGrid>
      <w:tr>
        <w:trPr>
          <w:trHeight w:val="4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价格标得分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磋商报价得分=（磋商基准价/最后磋商报价）×价格权值×100（分值四舍五入，保留小数点后两位）</w:t>
            </w:r>
            <w:r/>
          </w:p>
        </w:tc>
      </w:tr>
    </w:tbl>
    <w:p>
      <w:pPr>
        <w:ind w:left="0" w:right="0" w:firstLine="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本项目专门面向中小企业采购，不再执行价格评审优惠的扶持政策。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本次采购标的对应的中小企业划分标准所属行业为：</w:t>
      </w:r>
      <w:r>
        <w:rPr>
          <w:rFonts w:ascii="SimSun" w:hAnsi="SimSun" w:eastAsia="SimSun" w:cs="SimSun"/>
          <w:b/>
          <w:color w:val="000000"/>
          <w:sz w:val="24"/>
        </w:rPr>
        <w:t xml:space="preserve">建筑业。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供应商应为中小微企业、监狱企业或残疾人福利性单位，并按照采购文件要求提供《中小企业声明函》、《残疾人福利性单位声明函》或监狱和戒毒企业证明材料。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14"/>
        <w:ind w:left="0" w:right="0" w:firstLine="482"/>
        <w:spacing w:before="0" w:after="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政府采购评审中出现下列情形之一的，磋商小组应当启动异常低价投标（响应）审查程序：</w:t>
      </w:r>
      <w:r/>
    </w:p>
    <w:p>
      <w:pPr>
        <w:pStyle w:val="14"/>
        <w:numPr>
          <w:ilvl w:val="0"/>
          <w:numId w:val="9"/>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14"/>
        <w:numPr>
          <w:ilvl w:val="0"/>
          <w:numId w:val="9"/>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14"/>
        <w:numPr>
          <w:ilvl w:val="0"/>
          <w:numId w:val="9"/>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14"/>
        <w:numPr>
          <w:ilvl w:val="0"/>
          <w:numId w:val="9"/>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磋商小组基于专业判断，认为供应商报价过低，有可能影响产品质量或者不能诚信履约的其他情形。</w:t>
      </w:r>
      <w:r/>
    </w:p>
    <w:p>
      <w:pPr>
        <w:pStyle w:val="14"/>
        <w:ind w:left="0" w:right="0" w:firstLine="482"/>
        <w:spacing w:before="0" w:after="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4"/>
        <w:ind w:left="0" w:right="0" w:firstLine="482"/>
        <w:spacing w:before="0" w:after="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三、成交供应商的确定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left="0" w:right="0" w:firstLine="57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采购人委托磋商小组直接确定排名第一的成交候选人为成交供应商。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四、公告成交结果</w:t>
      </w:r>
      <w:r/>
    </w:p>
    <w:p>
      <w:pPr>
        <w:ind w:left="0" w:right="0" w:firstLine="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自确定成交供应商之日起2个工作日内，在江苏政府采购网公告成交结果，公告期限为1个工作日。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五、发放成交通知书</w:t>
      </w:r>
      <w:r/>
    </w:p>
    <w:p>
      <w:pPr>
        <w:ind w:left="0" w:right="0" w:firstLine="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公告成交结果的同时，采购人向成交供应商发放成交通知书。</w:t>
      </w:r>
      <w:r/>
    </w:p>
    <w:p>
      <w:pPr>
        <w:ind w:left="0" w:right="0" w:firstLine="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成交通知书发出后，采购人不得违法改变成交结果，成交供应商无正当理由不得放弃成交。</w:t>
      </w:r>
      <w:r/>
    </w:p>
    <w:p>
      <w:pPr>
        <w:ind w:left="0" w:right="0" w:firstLine="47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第五部分 </w:t>
      </w:r>
      <w:r>
        <w:rPr>
          <w:rFonts w:ascii="SimHei" w:hAnsi="SimHei" w:eastAsia="SimHei" w:cs="SimHei"/>
          <w:color w:val="000000"/>
          <w:sz w:val="44"/>
        </w:rPr>
        <w:t xml:space="preserve">  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（2）法人或者其他组织的营业执照等证明文件；自然人的身份证明；</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（3）法定代表人身份证明书及法定代表人身份证复印件（格式见附件）；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（4）法定代表人授权委托书及委托代理人身份证复印件（如有授权）（格式见附件）； </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（5）供应商提供</w:t>
      </w:r>
      <w:r>
        <w:rPr>
          <w:rFonts w:ascii="SimSun" w:hAnsi="SimSun" w:eastAsia="SimSun" w:cs="SimSun"/>
          <w:color w:val="000000"/>
          <w:sz w:val="24"/>
          <w:u w:val="single"/>
        </w:rPr>
        <w:t xml:space="preserve">2025年度</w:t>
      </w:r>
      <w:r>
        <w:rPr>
          <w:rFonts w:ascii="SimSun" w:hAnsi="SimSun" w:eastAsia="SimSun" w:cs="SimSun"/>
          <w:color w:val="000000"/>
          <w:sz w:val="24"/>
        </w:rPr>
        <w:t xml:space="preserve">由会计师事务所（或者审计机构）出具的完整的财务报告或投标截止时间前三个月（不含投标截止时间当月）中至少一个月的的银行资信证明；（成立不满一年不需提供）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年内在经营活动中没有重大违法记录的书面声明（格式见附件）；</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（9）拟派项目负责人须具备园林绿化及相关专业中级及以上职称；</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（10）拟派项目负责人无在建工程承诺书；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拟派授权委托人、拟派项目负责人和企业签订的有效劳动合同，投标企业所在地社保机构出具的由企业为授权委托人、拟派项目负责人缴纳的投标截止时间前三个月（不含投标截止时间当月）中至少一个月的养老保险缴费证明或依法免除的证明。</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（12）供应商信用承诺书；（格式见附件）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（13）其他证明材料（本项目专门面向中小企业采购）</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中小企业声明函；</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监狱企业证明函（如符合监狱企业的需提供）；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残疾人福利性单位声明函（如符合残疾人福利性单位的需提供）；</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符合性条件材料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1.商务技术评分标准中须提供的相关得分佐证材料；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2.供应商认为需要提交的其他商务技术材料。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1.磋商报价表（首轮）（格式见附件）；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2.已标价的工程量清单；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3.计划投入的主要施工机械设备表、主要施工人员表。</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p>
      <w:pPr>
        <w:pStyle w:val="14"/>
        <w:ind w:left="0" w:right="0" w:firstLine="0"/>
        <w:jc w:val="center"/>
        <w:spacing w:before="299" w:after="299"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2"/>
        <w:gridCol w:w="2664"/>
        <w:gridCol w:w="3966"/>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265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66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396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65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66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396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65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663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4、如最后报价未列明单价，则最后所报各项单价计算方法为：（最后报价/ 最初报价）* 各项最初报价的单价。</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w:t>
      </w:r>
      <w:r>
        <w:rPr>
          <w:rFonts w:ascii="SimSun" w:hAnsi="SimSun" w:eastAsia="SimSun" w:cs="SimSun"/>
          <w:color w:val="000000"/>
          <w:sz w:val="24"/>
        </w:rPr>
        <w:t xml:space="preserve">1</w:t>
      </w:r>
      <w:r>
        <w:rPr>
          <w:rFonts w:ascii="FangSong" w:hAnsi="FangSong" w:eastAsia="FangSong" w:cs="FangSong"/>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注：提供法定代表人的身份证扫描件盖公章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47900" cy="11334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08302"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7.0pt;height:89.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247900" cy="11334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273053"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7.0pt;height:89.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磋商响应人全称：（盖章）</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姓名）系————（授权单位名称）的法定代表人，现委托-------（姓名）（身份证号——————）为我方代理人，以我方名义全权处理与本次采购项目（编号：----------）有关的一切事务，其法律后果由我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本授权书于---年---月---日起生效。代理人无转委托权。</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代理人(被授权人):------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授权单位名称（盖章）：-----</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授权单位法定代表人（签字或盖章）：-----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注：提供磋商代表本人身份证扫描件盖公章</w:t>
      </w:r>
      <w:r/>
    </w:p>
    <w:p>
      <w:pPr>
        <w:ind w:left="0" w:right="0" w:firstLine="573"/>
        <w:jc w:val="both"/>
        <w:spacing w:before="0" w:after="0" w:line="55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47900" cy="11334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52856"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0pt;height:89.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247900" cy="11334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32938"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7.0pt;height:89.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57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供应商提供上一年度由会计师事务所（或者审计机构）出具的完整的财务报告或投标截止时间前三个月（不含投标截止时间当月）中至少一个月的的银行资信证明；（成立不满一年不需提供）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拟派项目负责人无在建工程承诺书</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__________________（采购人单位名称）：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我方响应你方的</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工程（以下简称“本工程”）竞争性磋商的邀请，拟派项目负责人为</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。现我方向你方慎重承诺：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拟派项目负责人 </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无在建工程，如果我方经本工程评审委员会评定为第一成交候选人，被他人举报并经监管机构核实，确认拟派项目负责人有在建工程，那么取消我方第一成交候选人资格，且磋商保证金不予退还。</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供应商全称(盖公章)：</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312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供应商信用承诺书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为营造公开、公平、公正的公共资源交易环境，树立诚信守法的投标人形象，本人代表本单位作出以下承诺：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一、本单位对所提交的单位基本信息、单位负责人、项目负责人、技术负责人、从业资质和资格、业绩、财务状况、信誉等所有资料，均合法、真实、准确、有效，无任何伪造、修改、虚假成分；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二、严格依照国家和省、市、县关于政府采购等方面的法律、法规、规章、规范性文件，参加公共资源交易招标投标活动；积极履行社会责任，促进廉政建设；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三、严格遵守即时信息公示规定，及时更新公共资源交易中心主体信息库中信息；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四、自我约束、自我管理，守合同、重信用，不参与围标串标、弄虚作假、骗取中标、干扰评标、违约毁约、恶意投诉等行为，主动维护公共资源交易招标投标的良好秩序；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六、自觉接受政府部门、行业组织、社会公众、新闻舆论等监督；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七、上述承诺已向本单位员工作了宣传教育；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如有违反上述承诺的不良行为，本单位同意将其予以上网公示。</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供应商全称(盖公章)：</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1.（标的名称），属于（采购文件中明确的所属行业）；承建（承接）企业为（企业名称），从业人员 </w:t>
        <w:tab/>
        <w:t xml:space="preserve">人，营业收入为 </w:t>
        <w:tab/>
        <w:t xml:space="preserve">万元，资产总额为 </w:t>
        <w:tab/>
        <w:t xml:space="preserve">万元，属于（中型企业、小型企业、微型企业）；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2.（标的名称），属于（采购文件中明确的所属行业）；承建（承接）企业为（企业名称），从业人员 </w:t>
        <w:tab/>
        <w:t xml:space="preserve">人，营业收入为 </w:t>
        <w:tab/>
        <w:t xml:space="preserve">万元，资产总额为 </w:t>
        <w:tab/>
        <w:t xml:space="preserve">万元，属于（中型企业、小型企业、微型企业）；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56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z w:val="24"/>
        </w:rPr>
        <w:t xml:space="preserve">           供应商全称（盖章）：</w:t>
      </w:r>
      <w:r/>
    </w:p>
    <w:p>
      <w:pPr>
        <w:ind w:left="0" w:right="156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附件13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（项目编号）</w:t>
      </w:r>
      <w:r>
        <w:rPr>
          <w:rFonts w:ascii="SimSun" w:hAnsi="SimSun" w:eastAsia="SimSun" w:cs="SimSun"/>
          <w:b/>
          <w:color w:val="000000"/>
          <w:sz w:val="24"/>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1.按磋商文件规定的各项要求，向买方提供所需建设工程（包含与建设工程相关的货物、服务）。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4.我们同意从规定的磋商日期起遵循本响应文件，并在规定的磋商有效期期满之前均具有约束力。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71"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71"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行数不够，可自行添加（按第四章采购需求的要求响应）。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行数不够，可自行添加（按第四章采购需求的要求响应）。</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附件16</w:t>
      </w:r>
      <w:r/>
    </w:p>
    <w:p>
      <w:pPr>
        <w:pStyle w:val="14"/>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已标价工程量清单（首轮）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项目清单（自行下载）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附件17</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计划投入的主要施工机械设备表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1712"/>
        <w:gridCol w:w="705"/>
        <w:gridCol w:w="706"/>
        <w:gridCol w:w="906"/>
        <w:gridCol w:w="907"/>
        <w:gridCol w:w="1108"/>
        <w:gridCol w:w="1107"/>
        <w:gridCol w:w="1692"/>
      </w:tblGrid>
      <w:tr>
        <w:trPr>
          <w:trHeight w:val="11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机械设备名称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国 别</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产 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制 造</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年 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生产能力(MH)</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备注</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bl>
    <w:p>
      <w:pPr>
        <w:ind w:left="0" w:right="0" w:firstLine="49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主要施工人员表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1870"/>
        <w:gridCol w:w="1870"/>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附件18</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7.特别提醒：供应商必须在法定质疑期内一次性提出针对同一采购程序环节的质疑。</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履约保函示范文本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（独立保函）</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受益人：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（受益人名称）：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（以下简称“受益人”）与</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（以下简称“申请人”）于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日就</w:t>
      </w:r>
      <w:r>
        <w:rPr>
          <w:rFonts w:ascii="SimSun" w:hAnsi="SimSun" w:eastAsia="SimSun" w:cs="SimSun"/>
          <w:color w:val="000000"/>
          <w:sz w:val="24"/>
          <w:u w:val="single"/>
        </w:rPr>
        <w:t xml:space="preserve">           </w:t>
      </w:r>
      <w:r>
        <w:rPr>
          <w:rFonts w:ascii="SimSun" w:hAnsi="SimSun" w:eastAsia="SimSun" w:cs="SimSun"/>
          <w:color w:val="000000"/>
          <w:sz w:val="24"/>
        </w:rPr>
        <w:t xml:space="preserve">工程（以下简称“本工程”）施工和有关事项协商一致共同签订</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一、本保函担保范围：承包人未按照基础合同的约定履行义务，应当向贵方承担的违约责任和赔偿因此造成的损失、利息、律师费、诉讼费用等实现债权的费用。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二、本保函担保金额最高不超过人民币（大写）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三、本保函有效期自开立之日起至基础合同约定的担保期后</w:t>
      </w:r>
      <w:r>
        <w:rPr>
          <w:rFonts w:ascii="SimSun" w:hAnsi="SimSun" w:eastAsia="SimSun" w:cs="SimSun"/>
          <w:color w:val="000000"/>
          <w:sz w:val="24"/>
          <w:u w:val="single"/>
        </w:rPr>
        <w:t xml:space="preserve">   </w:t>
      </w:r>
      <w:r>
        <w:rPr>
          <w:rFonts w:ascii="SimSun" w:hAnsi="SimSun" w:eastAsia="SimSun" w:cs="SimSun"/>
          <w:color w:val="000000"/>
          <w:sz w:val="24"/>
        </w:rPr>
        <w:t xml:space="preserve">日止，最迟不超过</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四、我方承诺，在收到受益人发来的书面付款通知后的</w:t>
      </w:r>
      <w:r>
        <w:rPr>
          <w:rFonts w:ascii="SimSun" w:hAnsi="SimSun" w:eastAsia="SimSun" w:cs="SimSun"/>
          <w:color w:val="000000"/>
          <w:sz w:val="24"/>
          <w:u w:val="single"/>
        </w:rPr>
        <w:t xml:space="preserve">    </w:t>
      </w:r>
      <w:r>
        <w:rPr>
          <w:rFonts w:ascii="SimSun" w:hAnsi="SimSun" w:eastAsia="SimSun" w:cs="SimSun"/>
          <w:color w:val="000000"/>
          <w:sz w:val="24"/>
        </w:rPr>
        <w:t xml:space="preserve">日内无条件支付，前述书面付款通知即为付款要求之单据，且应满足以下要求：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（1）付款通知到达的日期在本保函的有效期内；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（2）载明要求支付的金额；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（3）载明申请人违反合同义务的条款和内容；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（4）声明不存在合同文件约定或我国法律规定免除申请人或开立人支付责任的情形；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（5）付款通知应在本保函有效期内到达的地址是：</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受益人发出的书面付款通知应由其为鉴明受益人法定代表人（负责人）或授权代理人签字并加盖公章。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五、本保函项下的权利不得转让，不得设定担保。贵方未经我方书面同意转 让本保函或其项下任何权利，对我方不发生法律效力。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六、与本保函有关的基础合同不成立、不生效、无效、被撤销、被解除，不影响本保函的独立有效。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七、贵方应在本保函到期后的七日内将本保函正本退回我方注销，但是不论贵方是否按此要求将本保函正本退回我方，我方在本保函项下的义务和责任均在保函有效期到期后自动消灭。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八、本保函适用的法律为中华人民共和国法律，争议裁判管辖地为中华人民共和国</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九、本保函自我方法定代表人或授权代表签字并加盖公章之日起生效。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立 人：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（签字）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开立时间：      年月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TXinwei">
    <w:panose1 w:val="02010800040101010101"/>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1</cp:revision>
  <dcterms:created xsi:type="dcterms:W3CDTF">2026-07-24T01:18:38Z</dcterms:created>
  <dcterms:modified xsi:type="dcterms:W3CDTF">2026-07-24T01:44:51Z</dcterms:modified>
</cp:coreProperties>
</file>