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hint="eastAsia" w:ascii="宋体" w:eastAsia="宋体"/>
          <w:bCs/>
          <w:spacing w:val="20"/>
          <w:sz w:val="96"/>
          <w:szCs w:val="84"/>
          <w:lang w:eastAsia="zh-CN"/>
        </w:rPr>
      </w:pPr>
      <w:r>
        <w:rPr>
          <w:rFonts w:hint="eastAsia" w:ascii="宋体"/>
          <w:bCs/>
          <w:spacing w:val="20"/>
          <w:sz w:val="96"/>
          <w:szCs w:val="84"/>
          <w:lang w:eastAsia="zh-CN"/>
        </w:rPr>
        <w:t xml:space="preserve">磋商文件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spacing w:after="287"/>
        <w:rPr>
          <w:rFonts w:hint="eastAsia" w:ascii="楷体" w:hAnsi="楷体" w:eastAsia="楷体"/>
          <w:b/>
          <w:bCs/>
          <w:sz w:val="36"/>
          <w:lang w:eastAsia="zh-CN"/>
        </w:rPr>
      </w:pPr>
      <w:r>
        <w:rPr>
          <w:rFonts w:hint="eastAsia" w:ascii="楷体" w:hAnsi="楷体" w:eastAsia="楷体"/>
          <w:b/>
          <w:bCs/>
          <w:sz w:val="36"/>
        </w:rPr>
        <w:t xml:space="preserve">    项目名称：</w:t>
      </w:r>
      <w:r>
        <w:rPr>
          <w:rFonts w:hint="eastAsia" w:ascii="楷体" w:hAnsi="楷体" w:eastAsia="楷体"/>
          <w:b/>
          <w:bCs/>
          <w:sz w:val="36"/>
          <w:lang w:eastAsia="zh-CN"/>
        </w:rPr>
        <w:t xml:space="preserve">周庄镇镇区保洁及清运服务采购</w:t>
      </w:r>
      <w:r/>
    </w:p>
    <w:p>
      <w:pPr>
        <w:ind w:firstLine="1702"/>
        <w:spacing w:after="287"/>
        <w:rPr>
          <w:rFonts w:hint="eastAsia" w:ascii="楷体" w:hAnsi="楷体" w:eastAsia="楷体"/>
          <w:b/>
          <w:bCs/>
          <w:sz w:val="36"/>
          <w:lang w:val="en-US" w:eastAsia="zh-CN"/>
        </w:rPr>
      </w:pPr>
      <w:r>
        <w:rPr>
          <w:rFonts w:hint="eastAsia" w:ascii="楷体" w:hAnsi="楷体" w:eastAsia="楷体"/>
          <w:b/>
          <w:bCs/>
          <w:sz w:val="36"/>
        </w:rPr>
        <w:t xml:space="preserve">项目编号：JSZC-321281055-DNGC-C2026-0006</w:t>
      </w:r>
      <w:r>
        <w:rPr>
          <w:rFonts w:hint="eastAsia" w:ascii="楷体" w:hAnsi="楷体" w:eastAsia="楷体"/>
          <w:b/>
          <w:bCs/>
          <w:sz w:val="36"/>
          <w:lang w:eastAsia="zh-CN"/>
        </w:rPr>
        <w:t xml:space="preserve">    </w:t>
      </w:r>
      <w:r/>
    </w:p>
    <w:p>
      <w:pPr>
        <w:ind w:firstLine="1702"/>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兴化市周庄镇人民政府</w:t>
      </w:r>
      <w:r/>
    </w:p>
    <w:p>
      <w:pPr>
        <w:jc w:val="both"/>
        <w:rPr>
          <w:rFonts w:hint="eastAsia" w:ascii="仿宋_GB2312" w:eastAsia="仿宋_GB2312"/>
          <w:sz w:val="36"/>
        </w:rPr>
      </w:pPr>
      <w:r>
        <w:rPr>
          <w:rFonts w:hint="eastAsia" w:ascii="仿宋_GB2312" w:eastAsia="仿宋_GB2312"/>
          <w:sz w:val="36"/>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892"/>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江苏德诺工程项目管理有限公司</w:t>
      </w:r>
      <w:r/>
    </w:p>
    <w:p>
      <w:pPr>
        <w:pStyle w:val="892"/>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val="en-US" w:eastAsia="zh-CN"/>
        </w:rPr>
        <w:t xml:space="preserve">七</w:t>
      </w:r>
      <w:r>
        <w:rPr>
          <w:rFonts w:hint="eastAsia" w:ascii="黑体" w:eastAsia="黑体"/>
          <w:sz w:val="36"/>
        </w:rPr>
        <w:t xml:space="preserve">月</w:t>
      </w:r>
      <w:r/>
    </w:p>
    <w:p>
      <w:pPr>
        <w:jc w:val="center"/>
        <w:rPr>
          <w:b/>
          <w:sz w:val="44"/>
          <w:szCs w:val="44"/>
        </w:rPr>
      </w:pPr>
      <w:r>
        <w:rPr>
          <w:b/>
          <w:sz w:val="44"/>
          <w:szCs w:val="44"/>
        </w:rPr>
      </w:r>
      <w:r/>
    </w:p>
    <w:p>
      <w:pPr>
        <w:jc w:val="center"/>
        <w:rPr>
          <w:b/>
          <w:sz w:val="44"/>
          <w:szCs w:val="44"/>
        </w:rPr>
      </w:pPr>
      <w:r>
        <w:rPr>
          <w:b/>
          <w:sz w:val="44"/>
          <w:szCs w:val="44"/>
        </w:rPr>
      </w:r>
      <w:r/>
    </w:p>
    <w:p>
      <w:r/>
      <w:r/>
    </w:p>
    <w:p>
      <w:r/>
      <w:r/>
    </w:p>
    <w:p>
      <w:pPr>
        <w:ind w:firstLine="56"/>
        <w:jc w:val="center"/>
        <w:spacing w:after="861"/>
        <w:rPr>
          <w:rFonts w:hint="eastAsia" w:ascii="黑体" w:hAnsi="黑体" w:eastAsia="黑体" w:cs="黑体"/>
          <w:b w:val="0"/>
          <w:bCs/>
          <w:sz w:val="64"/>
          <w:szCs w:val="64"/>
        </w:rPr>
      </w:pPr>
      <w:r>
        <w:rPr>
          <w:rFonts w:hint="eastAsia" w:ascii="黑体" w:hAnsi="黑体" w:eastAsia="黑体" w:cs="黑体"/>
          <w:b w:val="0"/>
          <w:bCs/>
          <w:sz w:val="64"/>
          <w:szCs w:val="64"/>
        </w:rPr>
        <w:t xml:space="preserve">目   录</w:t>
      </w:r>
      <w:r/>
    </w:p>
    <w:p>
      <w:pPr>
        <w:ind w:firstLine="751"/>
        <w:spacing w:after="143"/>
        <w:rPr>
          <w:rFonts w:hint="eastAsia" w:ascii="仿宋" w:hAnsi="仿宋" w:eastAsia="仿宋" w:cs="仿宋"/>
          <w:b/>
          <w:sz w:val="32"/>
          <w:szCs w:val="32"/>
        </w:rPr>
      </w:pPr>
      <w:r>
        <w:rPr>
          <w:rFonts w:hint="eastAsia" w:ascii="仿宋" w:hAnsi="仿宋" w:eastAsia="仿宋" w:cs="仿宋"/>
          <w:b/>
          <w:sz w:val="32"/>
          <w:szCs w:val="32"/>
          <w:lang w:eastAsia="zh-CN"/>
        </w:rPr>
        <w:t xml:space="preserve">磋商</w:t>
      </w:r>
      <w:r>
        <w:rPr>
          <w:rFonts w:hint="eastAsia" w:ascii="仿宋" w:hAnsi="仿宋" w:eastAsia="仿宋" w:cs="仿宋"/>
          <w:b/>
          <w:sz w:val="32"/>
          <w:szCs w:val="32"/>
        </w:rPr>
        <w:t xml:space="preserve">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hint="eastAsia" w:ascii="仿宋" w:hAnsi="仿宋" w:eastAsia="仿宋"/>
          <w:sz w:val="32"/>
          <w:szCs w:val="32"/>
          <w:lang w:eastAsia="zh-CN"/>
        </w:rPr>
      </w:pPr>
      <w:r>
        <w:rPr>
          <w:rFonts w:hint="eastAsia" w:ascii="仿宋" w:hAnsi="仿宋" w:eastAsia="仿宋"/>
          <w:sz w:val="32"/>
          <w:szCs w:val="32"/>
        </w:rPr>
        <w:t xml:space="preserve">五、</w:t>
      </w:r>
      <w:r>
        <w:rPr>
          <w:rFonts w:hint="eastAsia" w:ascii="仿宋" w:hAnsi="仿宋" w:eastAsia="仿宋"/>
          <w:sz w:val="32"/>
          <w:szCs w:val="32"/>
          <w:lang w:eastAsia="zh-CN"/>
        </w:rPr>
        <w:t xml:space="preserve">磋商</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响应文件格式</w:t>
      </w:r>
      <w:r/>
    </w:p>
    <w:p>
      <w:pPr>
        <w:ind w:firstLine="771"/>
        <w:spacing w:after="143"/>
        <w:rPr>
          <w:rFonts w:hint="eastAsia" w:ascii="仿宋" w:hAnsi="仿宋" w:eastAsia="仿宋"/>
          <w:sz w:val="32"/>
          <w:szCs w:val="32"/>
          <w:lang w:eastAsia="zh-CN"/>
        </w:rPr>
      </w:pPr>
      <w:r>
        <w:rPr>
          <w:rFonts w:hint="eastAsia" w:ascii="仿宋" w:hAnsi="仿宋" w:eastAsia="仿宋"/>
          <w:sz w:val="32"/>
          <w:szCs w:val="32"/>
          <w:lang w:eastAsia="zh-CN"/>
        </w:rPr>
        <w:t xml:space="preserve">十二、项目验收</w:t>
      </w:r>
      <w:r/>
    </w:p>
    <w:p>
      <w:pPr>
        <w:pStyle w:val="892"/>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892"/>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01"/>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01"/>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01"/>
        <w:rPr>
          <w:rFonts w:ascii="黑体" w:hAnsi="宋体" w:eastAsia="黑体"/>
          <w:b/>
          <w:sz w:val="44"/>
        </w:rPr>
      </w:pPr>
      <w:r>
        <w:rPr>
          <w:rFonts w:ascii="黑体" w:hAnsi="宋体" w:eastAsia="黑体"/>
          <w:b/>
          <w:sz w:val="44"/>
        </w:rPr>
      </w:r>
      <w:r/>
    </w:p>
    <w:p>
      <w:pPr>
        <w:pStyle w:val="892"/>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lang w:eastAsia="zh-CN"/>
        </w:rPr>
        <w:t xml:space="preserve">磋商</w:t>
      </w:r>
      <w:r>
        <w:rPr>
          <w:rFonts w:hint="eastAsia" w:ascii="黑体" w:hAnsi="宋体" w:eastAsia="黑体"/>
          <w:b/>
          <w:sz w:val="44"/>
        </w:rPr>
        <w:t xml:space="preserve">须知 </w:t>
      </w:r>
      <w:r>
        <w:rPr>
          <w:rFonts w:hint="eastAsia" w:ascii="仿宋" w:hAnsi="仿宋" w:eastAsia="仿宋"/>
          <w:sz w:val="28"/>
          <w:szCs w:val="28"/>
        </w:rPr>
        <w:t xml:space="preserve">（前附表）</w:t>
      </w:r>
      <w:r/>
    </w:p>
    <w:tbl>
      <w:tblPr>
        <w:tblStyle w:val="672"/>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周庄镇镇区保洁及清运服务采购</w:t>
            </w:r>
            <w:r/>
          </w:p>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w:t>
            </w:r>
            <w:r>
              <w:rPr>
                <w:rFonts w:hint="eastAsia" w:ascii="仿宋" w:hAnsi="仿宋" w:eastAsia="仿宋"/>
                <w:sz w:val="28"/>
                <w:szCs w:val="28"/>
                <w:lang w:eastAsia="zh-CN"/>
              </w:rPr>
              <w:t xml:space="preserve">磋商</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：JSZC-321281055-DNGC-C2026-0006</w:t>
            </w:r>
            <w:r>
              <w:rPr>
                <w:rFonts w:hint="eastAsia" w:ascii="仿宋" w:hAnsi="仿宋" w:eastAsia="仿宋"/>
                <w:sz w:val="28"/>
                <w:szCs w:val="28"/>
                <w:lang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default" w:ascii="仿宋" w:hAnsi="仿宋" w:eastAsia="仿宋"/>
                <w:bCs/>
                <w:sz w:val="28"/>
                <w:szCs w:val="28"/>
                <w:lang w:val="en-US" w:eastAsia="zh-CN"/>
              </w:rPr>
            </w:pPr>
            <w:r>
              <w:rPr>
                <w:rFonts w:hint="eastAsia" w:ascii="仿宋" w:hAnsi="仿宋" w:eastAsia="仿宋"/>
                <w:bCs/>
                <w:sz w:val="28"/>
                <w:szCs w:val="28"/>
                <w:highlight w:val="none"/>
              </w:rPr>
              <w:t xml:space="preserve">履约保证金按合同总价</w:t>
            </w:r>
            <w:r>
              <w:rPr>
                <w:rFonts w:hint="eastAsia" w:ascii="仿宋" w:hAnsi="仿宋" w:eastAsia="仿宋"/>
                <w:bCs/>
                <w:sz w:val="28"/>
                <w:szCs w:val="28"/>
                <w:highlight w:val="none"/>
                <w:lang w:val="en-US" w:eastAsia="zh-CN"/>
              </w:rPr>
              <w:t xml:space="preserve">的10</w:t>
            </w:r>
            <w:r>
              <w:rPr>
                <w:rFonts w:hint="eastAsia" w:ascii="仿宋" w:hAnsi="仿宋" w:eastAsia="仿宋"/>
                <w:bCs/>
                <w:sz w:val="28"/>
                <w:szCs w:val="28"/>
                <w:highlight w:val="none"/>
              </w:rPr>
              <w:t xml:space="preserve">%缴纳，可采用电子履约保函</w:t>
            </w:r>
            <w:r>
              <w:rPr>
                <w:rFonts w:hint="eastAsia" w:ascii="仿宋" w:hAnsi="仿宋" w:eastAsia="仿宋"/>
                <w:bCs/>
                <w:sz w:val="28"/>
                <w:szCs w:val="28"/>
                <w:highlight w:val="none"/>
                <w:lang w:val="en-US" w:eastAsia="zh-CN"/>
              </w:rPr>
              <w:t xml:space="preserve">或</w:t>
            </w:r>
            <w:r>
              <w:rPr>
                <w:rFonts w:hint="eastAsia" w:ascii="仿宋" w:hAnsi="仿宋" w:eastAsia="仿宋"/>
                <w:bCs/>
                <w:sz w:val="28"/>
                <w:szCs w:val="28"/>
                <w:highlight w:val="none"/>
              </w:rPr>
              <w:t xml:space="preserve">现金；合同到期考核全部合格后无息退还；中途违约、考核连续不合格、擅自转包直接扣除</w:t>
            </w:r>
            <w:r>
              <w:rPr>
                <w:rFonts w:hint="eastAsia" w:ascii="仿宋" w:hAnsi="仿宋" w:eastAsia="仿宋"/>
                <w:bCs/>
                <w:sz w:val="28"/>
                <w:szCs w:val="28"/>
                <w:highlight w:val="none"/>
                <w:lang w:val="en-US" w:eastAsia="zh-CN"/>
              </w:rPr>
              <w:t xml:space="preserve">履约</w:t>
            </w:r>
            <w:r>
              <w:rPr>
                <w:rFonts w:hint="eastAsia" w:ascii="仿宋" w:hAnsi="仿宋" w:eastAsia="仿宋"/>
                <w:bCs/>
                <w:sz w:val="28"/>
                <w:szCs w:val="28"/>
                <w:highlight w:val="none"/>
              </w:rPr>
              <w:t xml:space="preserve">保证金</w:t>
            </w:r>
            <w:r>
              <w:rPr>
                <w:rFonts w:hint="eastAsia" w:ascii="仿宋" w:hAnsi="仿宋" w:eastAsia="仿宋"/>
                <w:bCs/>
                <w:sz w:val="28"/>
                <w:szCs w:val="28"/>
                <w:highlight w:val="none"/>
                <w:lang w:val="en-US" w:eastAsia="zh-CN"/>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有效期</w:t>
            </w:r>
            <w:r>
              <w:rPr>
                <w:rFonts w:hint="eastAsia" w:ascii="仿宋" w:hAnsi="仿宋" w:eastAsia="仿宋"/>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1008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“CA数字证书”的获取：供应商需办理CA锁，“苏采云”系统目前仅支持“苏采云”系统下的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，省内各地区办理的“苏采云”系统下的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全省通用。“CA数字证书”的办理方法详见“江苏省政府采购数字证书CA及电子签章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bCs/>
                <w:color w:val="000000"/>
                <w:sz w:val="28"/>
                <w:szCs w:val="28"/>
                <w:lang w:eastAsia="zh-CN"/>
              </w:rPr>
              <w:t xml:space="preserve">https://jszfcg.jsczt.cn/jszc/login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lang w:eastAsia="zh-CN"/>
              </w:rPr>
              <w:t xml:space="preserve">磋商</w:t>
            </w:r>
            <w:r>
              <w:rPr>
                <w:rFonts w:hint="eastAsia" w:ascii="仿宋" w:hAnsi="仿宋" w:eastAsia="仿宋"/>
                <w:bCs/>
                <w:color w:val="000000"/>
                <w:sz w:val="28"/>
                <w:szCs w:val="28"/>
              </w:rPr>
              <w:t xml:space="preserve">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
                <w:bCs/>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时间</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w:t>
            </w:r>
            <w:r>
              <w:rPr>
                <w:rFonts w:hint="eastAsia" w:ascii="仿宋" w:hAnsi="仿宋" w:eastAsia="仿宋"/>
                <w:b/>
                <w:color w:val="000000"/>
                <w:sz w:val="28"/>
                <w:szCs w:val="28"/>
                <w:lang w:eastAsia="zh-CN"/>
              </w:rPr>
              <w:t xml:space="preserve">https://jszfcg.jsczt.cn/jszc/login</w:t>
            </w:r>
            <w:r>
              <w:rPr>
                <w:rFonts w:hint="eastAsia" w:ascii="仿宋" w:hAnsi="仿宋" w:eastAsia="仿宋"/>
                <w:b/>
                <w:color w:val="000000"/>
                <w:sz w:val="28"/>
                <w:szCs w:val="28"/>
              </w:rPr>
              <w:t xml:space="preserve">）“开标大厅，点击“苏采云”进入系统“开标大厅”。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val="0"/>
                <w:color w:val="0000ff"/>
                <w:sz w:val="28"/>
                <w:szCs w:val="28"/>
                <w:highlight w:val="none"/>
              </w:rPr>
              <w:t xml:space="preserve">本项目为专门面向中小企业采购</w:t>
            </w:r>
            <w:r>
              <w:rPr>
                <w:rFonts w:hint="eastAsia" w:ascii="仿宋" w:hAnsi="仿宋" w:eastAsia="仿宋"/>
                <w:b/>
                <w:bCs w:val="0"/>
                <w:color w:val="0000ff"/>
                <w:sz w:val="28"/>
                <w:szCs w:val="28"/>
              </w:rPr>
              <w:t xml:space="preserve">。</w:t>
            </w:r>
            <w:r/>
          </w:p>
        </w:tc>
      </w:tr>
    </w:tbl>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ind w:firstLine="643"/>
        <w:keepLines w:val="0"/>
        <w:keepNext w:val="0"/>
        <w:pageBreakBefore w:val="0"/>
        <w:spacing w:line="480" w:lineRule="exact"/>
        <w:widowControl w:val="off"/>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62"/>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691"/>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691"/>
        <w:jc w:val="center"/>
        <w:spacing w:beforeAutospacing="0" w:afterAutospacing="0"/>
        <w:widowControl w:val="off"/>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10" cy="16052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591810" cy="1605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126.4pt;mso-wrap-distance-left:0.0pt;mso-wrap-distance-top:0.0pt;mso-wrap-distance-right:0.0pt;mso-wrap-distance-bottom:0.0pt;" stroked="f">
                <v:path textboxrect="0,0,0,0"/>
                <v:imagedata r:id="rId12" o:title=""/>
              </v:shape>
            </w:pict>
          </mc:Fallback>
        </mc:AlternateContent>
      </w:r>
      <w:r/>
    </w:p>
    <w:p>
      <w:pPr>
        <w:pStyle w:val="691"/>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691"/>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691"/>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691"/>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698"/>
          <w:rFonts w:hint="eastAsia" w:ascii="仿宋" w:hAnsi="仿宋" w:eastAsia="仿宋" w:cs="仿宋"/>
          <w:spacing w:val="1"/>
          <w:sz w:val="28"/>
          <w:szCs w:val="28"/>
        </w:rPr>
        <w:t xml:space="preserve">http://www.ccgp-jiangsu.gov.cn/jiangsu/paying.html</w:t>
      </w:r>
      <w:r>
        <w:rPr>
          <w:rStyle w:val="698"/>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698"/>
          <w:rFonts w:hint="eastAsia" w:ascii="仿宋" w:hAnsi="仿宋" w:eastAsia="仿宋" w:cs="仿宋"/>
          <w:spacing w:val="1"/>
          <w:sz w:val="28"/>
          <w:szCs w:val="28"/>
        </w:rPr>
        <w:t xml:space="preserve">https://www.crcrfsp.com/</w:t>
      </w:r>
      <w:r>
        <w:rPr>
          <w:rStyle w:val="698"/>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联系人：张女士           联系电话：0523-82020605</w:t>
      </w:r>
      <w:r/>
    </w:p>
    <w:p>
      <w:pPr>
        <w:ind w:firstLine="643"/>
        <w:keepLines w:val="0"/>
        <w:keepNext w:val="0"/>
        <w:pageBreakBefore w:val="0"/>
        <w:spacing w:line="480" w:lineRule="exact"/>
        <w:widowControl w:val="off"/>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698"/>
          <w:rFonts w:hint="eastAsia" w:ascii="仿宋" w:hAnsi="仿宋" w:eastAsia="仿宋" w:cs="宋体"/>
          <w:sz w:val="28"/>
          <w:szCs w:val="28"/>
          <w:shd w:val="clear" w:color="auto" w:fill="ffffff"/>
        </w:rPr>
        <w:t xml:space="preserve">苏采云系统操作手册（供应商）</w:t>
      </w:r>
      <w:r>
        <w:rPr>
          <w:rStyle w:val="698"/>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ind w:firstLine="420"/>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698"/>
          <w:rFonts w:hint="eastAsia" w:ascii="仿宋" w:hAnsi="仿宋" w:eastAsia="仿宋" w:cs="宋体"/>
          <w:sz w:val="28"/>
          <w:szCs w:val="28"/>
          <w:shd w:val="clear" w:color="auto" w:fill="ffffff"/>
          <w:lang w:bidi="ar"/>
        </w:rPr>
        <w:t xml:space="preserve">http://czj.taizhou.gov.cn/col/col61762/index.html</w:t>
      </w:r>
      <w:r>
        <w:rPr>
          <w:rStyle w:val="698"/>
          <w:rFonts w:hint="eastAsia" w:ascii="仿宋" w:hAnsi="仿宋" w:eastAsia="仿宋" w:cs="宋体"/>
          <w:sz w:val="28"/>
          <w:szCs w:val="28"/>
          <w:shd w:val="clear" w:color="auto" w:fill="ffffff"/>
          <w:lang w:bidi="ar"/>
        </w:rPr>
        <w:fldChar w:fldCharType="end"/>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宋体" w:hAnsi="宋体" w:cs="宋体"/>
          <w:b/>
          <w:bCs/>
          <w:sz w:val="32"/>
          <w:szCs w:val="32"/>
        </w:rPr>
        <w:t xml:space="preserve">三、供应商相关法律责任提醒</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（一）向评标委员会、竞争性</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小组或者询价小组成员行贿或者提供其他不正当利益；</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keepLines w:val="0"/>
        <w:keepNext w:val="0"/>
        <w:pageBreakBefore w:val="0"/>
        <w:spacing w:line="480" w:lineRule="exact"/>
        <w:widowControl w:val="off"/>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政府采购政策（包括但不限于下列具体政策要求）</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中小企业、监狱企业及残疾人福利性单位</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w:t>
      </w:r>
      <w:r>
        <w:rPr>
          <w:rFonts w:hint="eastAsia" w:ascii="仿宋" w:hAnsi="仿宋" w:eastAsia="仿宋" w:cs="Microsoft New Tai Lue"/>
          <w:sz w:val="28"/>
          <w:szCs w:val="28"/>
        </w:rPr>
        <w:t xml:space="preserve">中小企业定义：</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1.1.1.1</w:t>
      </w:r>
      <w:r>
        <w:rPr>
          <w:rFonts w:hint="eastAsia" w:ascii="仿宋" w:hAnsi="仿宋" w:eastAsia="仿宋" w:cs="Microsoft New Tai Lue"/>
          <w:sz w:val="28"/>
          <w:szCs w:val="28"/>
        </w:rPr>
        <w:t xml:space="preserve">中小企业是</w:t>
      </w:r>
      <w:r>
        <w:rPr>
          <w:rFonts w:hint="eastAsia" w:ascii="仿宋" w:hAnsi="仿宋" w:eastAsia="仿宋" w:cs="Microsoft New Tai Lue"/>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1.1.1.2</w:t>
      </w:r>
      <w:r>
        <w:rPr>
          <w:rFonts w:hint="eastAsia" w:ascii="仿宋" w:hAnsi="仿宋" w:eastAsia="仿宋" w:cs="Microsoft New Tai Lue"/>
          <w:sz w:val="28"/>
          <w:szCs w:val="28"/>
        </w:rPr>
        <w:t xml:space="preserve">投标人提供的货物、工程或者服务符合下列情形的，享受中小企业扶持政策：</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（1）在货物采购项目中，货物由中小企业制造，即货物由中小企业生产且使用该中小企业商号或者注册商标；</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（2）在工程采购项目中，工程由中小企业承建，即工程施工单位为中小企业；</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（3）在服务采购项目中，服务由中小企业承接，即提供服务的人员为中小企业依照《中华人民共和国劳动合同法》订立劳动合同的从业人员。</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1.1.1.3</w:t>
      </w:r>
      <w:r>
        <w:rPr>
          <w:rFonts w:hint="eastAsia" w:ascii="仿宋" w:hAnsi="仿宋" w:eastAsia="仿宋" w:cs="Microsoft New Tai Lue"/>
          <w:sz w:val="28"/>
          <w:szCs w:val="28"/>
        </w:rPr>
        <w:t xml:space="preserve">在货物采购项目中，投标人提供的货物既有中小企业制造货物，也有大型企业制造货物的，不享受中小企业扶持政策。</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1.1.1.4</w:t>
      </w:r>
      <w:r>
        <w:rPr>
          <w:rFonts w:hint="eastAsia" w:ascii="仿宋" w:hAnsi="仿宋" w:eastAsia="仿宋" w:cs="Microsoft New Tai Lue"/>
          <w:sz w:val="28"/>
          <w:szCs w:val="28"/>
        </w:rPr>
        <w:t xml:space="preserve">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1.1.2</w:t>
      </w:r>
      <w:r>
        <w:rPr>
          <w:rFonts w:hint="eastAsia" w:ascii="仿宋" w:hAnsi="仿宋" w:eastAsia="仿宋" w:cs="Microsoft New Tai Lue"/>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1.1.3</w:t>
      </w:r>
      <w:r>
        <w:rPr>
          <w:rFonts w:hint="eastAsia" w:ascii="仿宋" w:hAnsi="仿宋" w:eastAsia="仿宋" w:cs="Microsoft New Tai Lue"/>
          <w:sz w:val="28"/>
          <w:szCs w:val="28"/>
        </w:rPr>
        <w:t xml:space="preserve">残疾人福利单位定义：享受政府采购支持政策的残疾人福利性单位应当同时满足以下条件：</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（1）安置的残疾人占本单位在职职工人数的比例不低于25%（含25%），并且安置的残疾人人数不少于10 人（含10 人）；</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（2）依法与安置的每位残疾人签订了一年以上（含一年）的劳动合同或服务协议；</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（3）为安置的每位残疾人按月足额缴纳了基本养老保险、基本医疗保险、失业保险、工伤保险和生育保险等社会保险费；</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（4）通过银行等金融机构向安置的每位残疾人，按月支付了不低于单位所在区县适用的经省级人民政府批准的月最低工资标准的工资；</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4</w:t>
      </w:r>
      <w:r>
        <w:rPr>
          <w:rFonts w:hint="eastAsia" w:ascii="仿宋" w:hAnsi="仿宋" w:eastAsia="仿宋" w:cs="Microsoft New Tai Lue"/>
          <w:sz w:val="28"/>
          <w:szCs w:val="28"/>
        </w:rPr>
        <w:t xml:space="preserve">小微企业价格评审优惠的政策调整：见《评标方法与评标标准》（如涉及）。</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1.2</w:t>
      </w:r>
      <w:r>
        <w:rPr>
          <w:rFonts w:hint="eastAsia" w:ascii="仿宋" w:hAnsi="仿宋" w:eastAsia="仿宋" w:cs="Microsoft New Tai Lue"/>
          <w:b/>
          <w:sz w:val="28"/>
          <w:szCs w:val="28"/>
        </w:rPr>
        <w:t xml:space="preserve">政府采购节能产品、环境标志产品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1.2.1</w:t>
      </w:r>
      <w:r>
        <w:rPr>
          <w:rFonts w:hint="eastAsia" w:ascii="仿宋" w:hAnsi="仿宋" w:eastAsia="仿宋" w:cs="Microsoft New Tai Lue"/>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1.2.2</w:t>
      </w:r>
      <w:r>
        <w:rPr>
          <w:rFonts w:hint="eastAsia" w:ascii="仿宋" w:hAnsi="仿宋" w:eastAsia="仿宋" w:cs="Microsoft New Tai Lue"/>
          <w:sz w:val="28"/>
          <w:szCs w:val="28"/>
        </w:rPr>
        <w:t xml:space="preserve">招标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1.2.3</w:t>
      </w:r>
      <w:r>
        <w:rPr>
          <w:rFonts w:hint="eastAsia" w:ascii="仿宋" w:hAnsi="仿宋" w:eastAsia="仿宋" w:cs="Microsoft New Tai Lue"/>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1.2.4</w:t>
      </w:r>
      <w:r>
        <w:rPr>
          <w:rFonts w:hint="eastAsia" w:ascii="仿宋" w:hAnsi="仿宋" w:eastAsia="仿宋" w:cs="Microsoft New Tai Lue"/>
          <w:sz w:val="28"/>
          <w:szCs w:val="28"/>
        </w:rPr>
        <w:t xml:space="preserve">非政府强制采购的节能产品或环境标志产品，依据品目清单和认证证书实施政府优先采购。优先采购的具体规定见第五章《评标方法与评标标准》（如涉及）。</w:t>
      </w:r>
      <w:r/>
    </w:p>
    <w:p>
      <w:pPr>
        <w:pStyle w:val="852"/>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.3商品包装、快递包装</w:t>
      </w:r>
      <w:r/>
    </w:p>
    <w:p>
      <w:pPr>
        <w:pStyle w:val="852"/>
        <w:ind w:firstLine="48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52"/>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4</w:t>
      </w:r>
      <w:r>
        <w:rPr>
          <w:rFonts w:hint="eastAsia" w:ascii="仿宋" w:hAnsi="仿宋" w:eastAsia="仿宋" w:cs="Microsoft New Tai Lue"/>
          <w:b/>
          <w:sz w:val="28"/>
          <w:szCs w:val="28"/>
        </w:rPr>
        <w:t xml:space="preserve">绿色数据中心</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0" w:name="sendNo"/>
      <w:r>
        <w:rPr>
          <w:rFonts w:hint="eastAsia" w:ascii="仿宋" w:hAnsi="仿宋" w:eastAsia="仿宋" w:cs="Microsoft New Tai Lue"/>
          <w:sz w:val="28"/>
          <w:szCs w:val="28"/>
        </w:rPr>
        <w:t xml:space="preserve">财库〔2023〕7号</w:t>
      </w:r>
      <w:bookmarkEnd w:id="0"/>
      <w:r>
        <w:rPr>
          <w:rFonts w:hint="eastAsia" w:ascii="仿宋" w:hAnsi="仿宋" w:eastAsia="仿宋" w:cs="Microsoft New Tai Lue"/>
          <w:sz w:val="28"/>
          <w:szCs w:val="28"/>
        </w:rPr>
        <w:t xml:space="preserve">）要求，</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.1招标人采购数据中心相关设备、运维服务，应当有利于节约能源、环境保护和资源循环利用，按照《需求标准》实施相关采购活动。</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.2招标人应当加强采购需求管理，根据《需求标准》提出的指标编制数据中心相关设备、运维服务政府采购项目的采购文件，并在合同中明确对相关指标的验收方式和违约责任。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.3招标人在项目的投标、响应环节，原则上不对数据中心相关设备、服务进行检测、认证，也不要求供应商提供检测报告、认证报告，供应商出具符合相关要求的承诺函可视为符合规定。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4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.5对于供应商未按合同约定提供设备或服务的，招标人应当依法追究其违约责任。对于供应商提供虚假材料谋取中标、成交的，依法予以处理。</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lang w:val="en-US" w:eastAsia="zh-CN"/>
        </w:rPr>
        <w:t xml:space="preserve">5</w:t>
      </w:r>
      <w:r>
        <w:rPr>
          <w:rFonts w:hint="eastAsia" w:ascii="仿宋" w:hAnsi="仿宋" w:eastAsia="仿宋" w:cs="Microsoft New Tai Lue"/>
          <w:b/>
          <w:sz w:val="28"/>
          <w:szCs w:val="28"/>
        </w:rPr>
        <w:t xml:space="preserve">信息安全产品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hint="eastAsia" w:ascii="仿宋" w:hAnsi="仿宋" w:eastAsia="仿宋" w:cs="Microsoft New Tai Lue"/>
          <w:sz w:val="28"/>
          <w:szCs w:val="28"/>
        </w:rPr>
        <w:t xml:space="preserve">2未</w:t>
      </w:r>
      <w:r>
        <w:rPr>
          <w:rFonts w:ascii="仿宋" w:hAnsi="仿宋" w:eastAsia="仿宋" w:cs="Microsoft New Tai Lue"/>
          <w:sz w:val="28"/>
          <w:szCs w:val="28"/>
        </w:rPr>
        <w:t xml:space="preserve">按要求提供相关材料的，不享受相关政策。</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6</w:t>
      </w:r>
      <w:r>
        <w:rPr>
          <w:rFonts w:hint="eastAsia" w:ascii="仿宋" w:hAnsi="仿宋" w:eastAsia="仿宋" w:cs="Microsoft New Tai Lue"/>
          <w:b/>
          <w:sz w:val="28"/>
          <w:szCs w:val="28"/>
        </w:rPr>
        <w:t xml:space="preserve"> </w:t>
      </w:r>
      <w:r>
        <w:rPr>
          <w:rFonts w:ascii="仿宋" w:hAnsi="仿宋" w:eastAsia="仿宋" w:cs="Microsoft New Tai Lue"/>
          <w:b/>
          <w:sz w:val="28"/>
          <w:szCs w:val="28"/>
        </w:rPr>
        <w:t xml:space="preserve">电子履约保函(保险)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8"/>
          <w:szCs w:val="28"/>
        </w:rPr>
        <w:t xml:space="preserve">兴财购〔2023〕</w:t>
      </w:r>
      <w:r>
        <w:rPr>
          <w:rFonts w:hint="eastAsia" w:ascii="仿宋" w:hAnsi="仿宋" w:eastAsia="仿宋" w:cs="Microsoft New Tai Lue"/>
          <w:sz w:val="28"/>
          <w:szCs w:val="28"/>
        </w:rPr>
        <w:t xml:space="preserve">2</w:t>
      </w:r>
      <w:r>
        <w:rPr>
          <w:rFonts w:ascii="仿宋" w:hAnsi="仿宋" w:eastAsia="仿宋" w:cs="Microsoft New Tai Lue"/>
          <w:sz w:val="28"/>
          <w:szCs w:val="28"/>
        </w:rPr>
        <w:t xml:space="preserve">5号</w:t>
      </w:r>
      <w:r>
        <w:rPr>
          <w:rFonts w:hint="eastAsia" w:ascii="仿宋" w:hAnsi="仿宋" w:eastAsia="仿宋" w:cs="Microsoft New Tai Lue"/>
          <w:sz w:val="28"/>
          <w:szCs w:val="28"/>
        </w:rPr>
        <w:t xml:space="preserve">）要求，</w:t>
      </w:r>
      <w:r>
        <w:rPr>
          <w:rFonts w:ascii="仿宋" w:hAnsi="仿宋" w:eastAsia="仿宋" w:cs="Microsoft New Tai Lue"/>
          <w:sz w:val="28"/>
          <w:szCs w:val="28"/>
        </w:rPr>
        <w:t xml:space="preserve">为优化政府采购营商环境，进一步降低供应商参与政府采购成本，</w:t>
      </w:r>
      <w:r>
        <w:rPr>
          <w:rFonts w:hint="eastAsia" w:ascii="仿宋" w:hAnsi="仿宋" w:eastAsia="仿宋" w:cs="Microsoft New Tai Lue"/>
          <w:sz w:val="28"/>
          <w:szCs w:val="28"/>
        </w:rPr>
        <w:t xml:space="preserve">我市全面启用政府采购履约保函（保险）。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政府采购履约保函（保险）是指在政府采购活动中第三方机构向招标人提供的保证政府采购中标、成交供应商履行合同义务的担保或保险。如中标、成交供应商未能按照政府采购合同要求规范履行合同义务，由第三方机构按照采购文件约定的履约保证金数额对招标人承担赔偿责任。</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Microsoft New Tai Lue"/>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Microsoft New Tai Lue"/>
          <w:sz w:val="28"/>
          <w:szCs w:val="28"/>
        </w:rPr>
        <w:t xml:space="preserve">www.ccgp-jiangsu.gov.cn/jiangsu/zlxz）下载“政府采购电子履约</w:t>
      </w:r>
      <w:r>
        <w:rPr>
          <w:rFonts w:hint="eastAsia" w:ascii="仿宋" w:hAnsi="仿宋" w:eastAsia="仿宋" w:cs="Microsoft New Tai Lue"/>
          <w:sz w:val="28"/>
          <w:szCs w:val="28"/>
        </w:rPr>
        <w:fldChar w:fldCharType="end"/>
      </w:r>
      <w:r>
        <w:rPr>
          <w:rFonts w:hint="eastAsia" w:ascii="仿宋" w:hAnsi="仿宋" w:eastAsia="仿宋" w:cs="Microsoft New Tai Lue"/>
          <w:sz w:val="28"/>
          <w:szCs w:val="28"/>
        </w:rPr>
        <w:t xml:space="preserve">保函（保险）操作手册”。</w:t>
      </w:r>
      <w:r/>
    </w:p>
    <w:p>
      <w:r/>
      <w:r/>
    </w:p>
    <w:p>
      <w:pPr>
        <w:spacing w:line="480" w:lineRule="exact"/>
        <w:rPr>
          <w:rFonts w:hint="eastAsia" w:ascii="黑体" w:eastAsia="黑体"/>
          <w:b/>
          <w:bCs/>
          <w:sz w:val="32"/>
        </w:rPr>
      </w:pPr>
      <w:r>
        <w:rPr>
          <w:rFonts w:hint="eastAsia" w:ascii="黑体" w:eastAsia="黑体"/>
          <w:b/>
          <w:bCs/>
          <w:sz w:val="32"/>
        </w:rPr>
      </w:r>
      <w:r/>
    </w:p>
    <w:p>
      <w:pPr>
        <w:pStyle w:val="693"/>
        <w:rPr>
          <w:rFonts w:hint="eastAsia" w:ascii="黑体" w:eastAsia="黑体"/>
          <w:b/>
          <w:bCs/>
          <w:sz w:val="32"/>
        </w:rPr>
      </w:pPr>
      <w:r>
        <w:rPr>
          <w:rFonts w:hint="eastAsia" w:ascii="黑体" w:eastAsia="黑体"/>
          <w:b/>
          <w:bCs/>
          <w:sz w:val="32"/>
        </w:rPr>
      </w:r>
      <w:r/>
    </w:p>
    <w:p>
      <w:pPr>
        <w:pStyle w:val="693"/>
        <w:rPr>
          <w:rFonts w:hint="eastAsia" w:ascii="黑体" w:eastAsia="黑体"/>
          <w:b/>
          <w:bCs/>
          <w:sz w:val="32"/>
        </w:rPr>
      </w:pPr>
      <w:r>
        <w:rPr>
          <w:rFonts w:hint="eastAsia" w:ascii="黑体" w:eastAsia="黑体"/>
          <w:b/>
          <w:bCs/>
          <w:sz w:val="32"/>
        </w:rPr>
      </w:r>
      <w:r/>
    </w:p>
    <w:p>
      <w:pPr>
        <w:pStyle w:val="693"/>
        <w:rPr>
          <w:rFonts w:hint="eastAsia" w:ascii="黑体" w:eastAsia="黑体"/>
          <w:b/>
          <w:bCs/>
          <w:sz w:val="32"/>
        </w:rPr>
      </w:pPr>
      <w:r>
        <w:rPr>
          <w:rFonts w:hint="eastAsia" w:ascii="黑体" w:eastAsia="黑体"/>
          <w:b/>
          <w:bCs/>
          <w:sz w:val="32"/>
        </w:rPr>
      </w:r>
      <w:r/>
    </w:p>
    <w:p>
      <w:pPr>
        <w:pStyle w:val="693"/>
        <w:rPr>
          <w:rFonts w:hint="eastAsia" w:ascii="黑体" w:eastAsia="黑体"/>
          <w:b/>
          <w:bCs/>
          <w:sz w:val="32"/>
        </w:rPr>
      </w:pPr>
      <w:r>
        <w:rPr>
          <w:rFonts w:hint="eastAsia" w:ascii="黑体" w:eastAsia="黑体"/>
          <w:b/>
          <w:bCs/>
          <w:sz w:val="32"/>
        </w:rPr>
      </w:r>
      <w:r/>
    </w:p>
    <w:p>
      <w:pPr>
        <w:pStyle w:val="693"/>
        <w:rPr>
          <w:rFonts w:hint="eastAsia" w:ascii="黑体" w:eastAsia="黑体"/>
          <w:b/>
          <w:bCs/>
          <w:sz w:val="32"/>
        </w:r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w:t>
      </w:r>
      <w:r>
        <w:rPr>
          <w:rFonts w:hint="eastAsia" w:ascii="黑体" w:eastAsia="黑体"/>
          <w:b/>
          <w:bCs/>
          <w:sz w:val="32"/>
          <w:lang w:eastAsia="zh-CN"/>
        </w:rPr>
        <w:t xml:space="preserve">磋商</w:t>
      </w:r>
      <w:r>
        <w:rPr>
          <w:rFonts w:hint="eastAsia" w:ascii="黑体" w:eastAsia="黑体"/>
          <w:b/>
          <w:bCs/>
          <w:sz w:val="32"/>
        </w:rPr>
        <w:t xml:space="preserve">邀请</w:t>
      </w:r>
      <w:r/>
    </w:p>
    <w:p>
      <w:pPr>
        <w:pStyle w:val="913"/>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913"/>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b/>
          <w:bCs/>
          <w:sz w:val="28"/>
          <w:szCs w:val="28"/>
          <w:u w:val="single"/>
          <w:lang w:eastAsia="zh-CN"/>
        </w:rPr>
        <w:t xml:space="preserve">周庄镇镇区保洁及清运服务采购</w:t>
      </w:r>
      <w:r>
        <w:rPr>
          <w:rFonts w:hint="eastAsia" w:ascii="仿宋" w:hAnsi="仿宋" w:eastAsia="仿宋"/>
          <w:sz w:val="28"/>
          <w:szCs w:val="28"/>
        </w:rPr>
        <w:t xml:space="preserve">项目的潜在供应商应在</w:t>
      </w:r>
      <w:r>
        <w:rPr>
          <w:rFonts w:hint="eastAsia" w:ascii="仿宋" w:hAnsi="仿宋" w:eastAsia="仿宋"/>
          <w:b/>
          <w:bCs/>
          <w:sz w:val="28"/>
          <w:szCs w:val="28"/>
          <w:u w:val="single"/>
          <w:shd w:val="clear" w:color="auto" w:fill="ffffff"/>
        </w:rPr>
        <w:t xml:space="preserve">江苏政府采购“苏采云”系统</w:t>
      </w:r>
      <w:r>
        <w:rPr>
          <w:rFonts w:hint="eastAsia" w:ascii="仿宋" w:hAnsi="仿宋" w:eastAsia="仿宋"/>
          <w:b/>
          <w:bCs/>
          <w:sz w:val="28"/>
          <w:szCs w:val="28"/>
          <w:u w:val="single"/>
        </w:rPr>
        <w:t xml:space="preserve">（</w:t>
      </w:r>
      <w:r>
        <w:rPr>
          <w:rFonts w:hint="eastAsia" w:ascii="仿宋" w:hAnsi="仿宋" w:eastAsia="仿宋"/>
          <w:b/>
          <w:bCs/>
          <w:color w:val="auto"/>
          <w:sz w:val="28"/>
          <w:szCs w:val="28"/>
          <w:u w:val="single"/>
          <w:lang w:eastAsia="zh-CN"/>
        </w:rPr>
        <w:t xml:space="preserve">https://jszfcg.jsczt.cn/jszc/login</w:t>
      </w:r>
      <w:r>
        <w:rPr>
          <w:rFonts w:hint="eastAsia" w:ascii="仿宋" w:hAnsi="仿宋" w:eastAsia="仿宋"/>
          <w:b/>
          <w:bCs/>
          <w:color w:val="auto"/>
          <w:sz w:val="28"/>
          <w:szCs w:val="28"/>
          <w:u w:val="single"/>
        </w:rPr>
        <w:t xml:space="preserve">）获取采购文件，并于</w:t>
      </w:r>
      <w:r>
        <w:rPr>
          <w:rFonts w:hint="eastAsia" w:ascii="仿宋" w:hAnsi="仿宋" w:eastAsia="仿宋"/>
          <w:b/>
          <w:bCs/>
          <w:color w:val="auto"/>
          <w:sz w:val="28"/>
          <w:szCs w:val="28"/>
          <w:highlight w:val="none"/>
          <w:u w:val="single"/>
          <w:lang w:eastAsia="zh-CN"/>
        </w:rPr>
        <w:t xml:space="preserve">2026年</w:t>
      </w:r>
      <w:r>
        <w:rPr>
          <w:rFonts w:hint="eastAsia" w:ascii="仿宋" w:hAnsi="仿宋" w:eastAsia="仿宋"/>
          <w:b/>
          <w:bCs/>
          <w:color w:val="auto"/>
          <w:sz w:val="28"/>
          <w:szCs w:val="28"/>
          <w:highlight w:val="none"/>
          <w:u w:val="single"/>
          <w:lang w:val="en-US" w:eastAsia="zh-CN"/>
        </w:rPr>
        <w:t xml:space="preserve">8</w:t>
      </w:r>
      <w:r>
        <w:rPr>
          <w:rFonts w:hint="eastAsia" w:ascii="仿宋" w:hAnsi="仿宋" w:eastAsia="仿宋"/>
          <w:b/>
          <w:bCs/>
          <w:color w:val="auto"/>
          <w:sz w:val="28"/>
          <w:szCs w:val="28"/>
          <w:highlight w:val="none"/>
          <w:u w:val="single"/>
          <w:lang w:eastAsia="zh-CN"/>
        </w:rPr>
        <w:t xml:space="preserve">月</w:t>
      </w:r>
      <w:r>
        <w:rPr>
          <w:rFonts w:hint="eastAsia" w:ascii="仿宋" w:hAnsi="仿宋" w:eastAsia="仿宋"/>
          <w:b/>
          <w:bCs/>
          <w:color w:val="auto"/>
          <w:sz w:val="28"/>
          <w:szCs w:val="28"/>
          <w:highlight w:val="none"/>
          <w:u w:val="single"/>
          <w:lang w:val="en-US" w:eastAsia="zh-CN"/>
        </w:rPr>
        <w:t xml:space="preserve">10</w:t>
      </w:r>
      <w:r>
        <w:rPr>
          <w:rFonts w:hint="eastAsia" w:ascii="仿宋" w:hAnsi="仿宋" w:eastAsia="仿宋"/>
          <w:b/>
          <w:bCs/>
          <w:color w:val="auto"/>
          <w:sz w:val="28"/>
          <w:szCs w:val="28"/>
          <w:highlight w:val="none"/>
          <w:u w:val="single"/>
          <w:lang w:eastAsia="zh-CN"/>
        </w:rPr>
        <w:t xml:space="preserve">日9:30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13"/>
        <w:ind w:firstLine="281"/>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一、项目基本情况</w:t>
      </w:r>
      <w:r/>
    </w:p>
    <w:p>
      <w:pPr>
        <w:pStyle w:val="913"/>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highlight w:val="yellow"/>
          <w:lang w:val="en-US" w:eastAsia="zh-CN"/>
        </w:rPr>
      </w:pPr>
      <w:r>
        <w:rPr>
          <w:rFonts w:hint="eastAsia" w:ascii="仿宋" w:hAnsi="仿宋" w:eastAsia="仿宋" w:cs="Times New Roman"/>
          <w:sz w:val="28"/>
          <w:szCs w:val="28"/>
          <w:lang w:eastAsia="zh-CN"/>
        </w:rPr>
        <w:t xml:space="preserve">项目编号：JSZC-321281055-DNGC-C2026-0006     </w:t>
      </w:r>
      <w:r/>
    </w:p>
    <w:p>
      <w:pPr>
        <w:pStyle w:val="913"/>
        <w:ind w:firstLine="518"/>
        <w:jc w:val="both"/>
        <w:keepLines w:val="0"/>
        <w:keepNext w:val="0"/>
        <w:pageBreakBefore w:val="0"/>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周庄镇镇区保洁及清运服务采购</w:t>
      </w:r>
      <w:r/>
    </w:p>
    <w:p>
      <w:pPr>
        <w:ind w:firstLine="560"/>
        <w:keepLines w:val="0"/>
        <w:keepNext w:val="0"/>
        <w:pageBreakBefore w:val="0"/>
        <w:spacing w:line="560" w:lineRule="exact"/>
        <w:rPr>
          <w:rFonts w:hint="eastAsia" w:ascii="仿宋" w:hAnsi="仿宋" w:eastAsia="仿宋" w:cs="Times New Roman"/>
          <w:color w:val="000000"/>
          <w:sz w:val="28"/>
          <w:szCs w:val="28"/>
        </w:rPr>
      </w:pPr>
      <w:r>
        <w:rPr>
          <w:rFonts w:hint="eastAsia" w:ascii="仿宋" w:hAnsi="仿宋" w:eastAsia="仿宋"/>
          <w:sz w:val="28"/>
          <w:szCs w:val="28"/>
        </w:rPr>
        <w:t xml:space="preserve">预算金额：</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p>
    <w:p>
      <w:pPr>
        <w:ind w:firstLine="560"/>
        <w:keepLines w:val="0"/>
        <w:keepNext w:val="0"/>
        <w:pageBreakBefore w:val="0"/>
        <w:spacing w:line="560" w:lineRule="exact"/>
        <w:rPr>
          <w:rFonts w:hint="eastAsia" w:ascii="仿宋" w:hAnsi="仿宋" w:eastAsia="仿宋"/>
          <w:b/>
          <w:bCs/>
          <w:sz w:val="28"/>
          <w:szCs w:val="28"/>
        </w:rPr>
      </w:pPr>
      <w:r>
        <w:rPr>
          <w:rFonts w:hint="eastAsia" w:ascii="仿宋" w:hAnsi="仿宋" w:eastAsia="仿宋"/>
          <w:sz w:val="28"/>
          <w:szCs w:val="28"/>
          <w:lang w:eastAsia="zh-CN"/>
        </w:rPr>
        <w:t xml:space="preserve">最高限价</w:t>
      </w:r>
      <w:r>
        <w:rPr>
          <w:rFonts w:hint="eastAsia" w:ascii="仿宋" w:hAnsi="仿宋" w:eastAsia="仿宋"/>
          <w:sz w:val="28"/>
          <w:szCs w:val="28"/>
        </w:rPr>
        <w:t xml:space="preserve">：</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eastAsia="zh-CN"/>
        </w:rPr>
        <w:t xml:space="preserve">，</w:t>
      </w:r>
      <w:r>
        <w:rPr>
          <w:rFonts w:hint="eastAsia" w:ascii="仿宋" w:hAnsi="仿宋" w:eastAsia="仿宋"/>
          <w:b/>
          <w:bCs/>
          <w:sz w:val="28"/>
          <w:szCs w:val="28"/>
          <w:lang w:eastAsia="zh-CN"/>
        </w:rPr>
        <w:t xml:space="preserve">投标</w:t>
      </w:r>
      <w:r>
        <w:rPr>
          <w:rFonts w:hint="eastAsia" w:ascii="仿宋" w:hAnsi="仿宋" w:eastAsia="仿宋"/>
          <w:b/>
          <w:bCs/>
          <w:sz w:val="28"/>
          <w:szCs w:val="28"/>
        </w:rPr>
        <w:t xml:space="preserve">报价高于最高限价的，将被判定为无效响应文件。</w:t>
      </w:r>
      <w:r/>
    </w:p>
    <w:p>
      <w:pPr>
        <w:pStyle w:val="913"/>
        <w:ind w:firstLine="560"/>
        <w:jc w:val="both"/>
        <w:keepLines w:val="0"/>
        <w:keepNext w:val="0"/>
        <w:pageBreakBefore w:val="0"/>
        <w:spacing w:before="0" w:beforeAutospacing="0" w:after="0" w:afterAutospacing="0" w:line="560" w:lineRule="exact"/>
        <w:rPr>
          <w:rFonts w:ascii="仿宋" w:hAnsi="仿宋" w:eastAsia="仿宋"/>
          <w:b/>
          <w:bCs/>
          <w:sz w:val="28"/>
          <w:szCs w:val="28"/>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highlight w:val="none"/>
          <w:u w:val="single"/>
          <w:lang w:val="en-US" w:eastAsia="zh-CN"/>
        </w:rPr>
        <w:t xml:space="preserve">道路清扫、小区保洁、垃圾清运、公共厕所保洁及维护</w:t>
      </w:r>
      <w:r>
        <w:rPr>
          <w:rFonts w:hint="eastAsia" w:ascii="仿宋" w:hAnsi="仿宋" w:eastAsia="仿宋"/>
          <w:sz w:val="28"/>
          <w:szCs w:val="28"/>
          <w:highlight w:val="none"/>
          <w:u w:val="single"/>
          <w:lang w:val="en-US" w:eastAsia="zh-CN"/>
        </w:rPr>
        <w:t xml:space="preserve">、空气污染防治工作、上级考核或临时计划增加的其他任务</w:t>
      </w:r>
      <w:r>
        <w:rPr>
          <w:rFonts w:hint="eastAsia" w:ascii="仿宋" w:hAnsi="仿宋" w:eastAsia="仿宋"/>
          <w:b w:val="0"/>
          <w:bCs w:val="0"/>
          <w:sz w:val="28"/>
          <w:szCs w:val="28"/>
          <w:highlight w:val="none"/>
          <w:u w:val="single"/>
          <w:lang w:val="en-US" w:eastAsia="zh-CN"/>
        </w:rPr>
        <w:t xml:space="preserve">等，</w:t>
      </w:r>
      <w:r>
        <w:rPr>
          <w:rFonts w:hint="eastAsia" w:ascii="仿宋" w:hAnsi="仿宋" w:eastAsia="仿宋"/>
          <w:sz w:val="28"/>
          <w:szCs w:val="28"/>
          <w:highlight w:val="none"/>
          <w:u w:val="single"/>
          <w:lang w:val="en-US" w:eastAsia="zh-CN"/>
        </w:rPr>
        <w:t xml:space="preserve">具体详见采购需求</w:t>
      </w:r>
      <w:r>
        <w:rPr>
          <w:rFonts w:hint="eastAsia" w:ascii="仿宋" w:hAnsi="仿宋" w:eastAsia="仿宋"/>
          <w:sz w:val="28"/>
          <w:szCs w:val="28"/>
        </w:rPr>
        <w:t xml:space="preserve">。</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w:t>
      </w:r>
      <w:r>
        <w:rPr>
          <w:rFonts w:hint="eastAsia" w:ascii="仿宋" w:hAnsi="仿宋" w:eastAsia="仿宋"/>
          <w:color w:val="auto"/>
          <w:sz w:val="28"/>
          <w:szCs w:val="28"/>
          <w:highlight w:val="none"/>
          <w:lang w:val="en-US" w:eastAsia="zh-CN"/>
        </w:rPr>
        <w:t xml:space="preserve">1年</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 </w:t>
      </w:r>
      <w:r>
        <w:rPr>
          <w:rFonts w:ascii="仿宋" w:hAnsi="仿宋" w:eastAsia="仿宋"/>
          <w:sz w:val="28"/>
          <w:szCs w:val="28"/>
        </w:rPr>
        <w:t xml:space="preserve"> </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3"/>
        <w:ind w:firstLine="281"/>
        <w:jc w:val="both"/>
        <w:keepLines w:val="0"/>
        <w:keepNext w:val="0"/>
        <w:pageBreakBefore w:val="0"/>
        <w:spacing w:before="0" w:beforeAutospacing="0" w:after="0" w:afterAutospacing="0" w:line="560" w:lineRule="exact"/>
        <w:rPr>
          <w:rFonts w:hint="eastAsia" w:ascii="仿宋" w:hAnsi="仿宋" w:eastAsia="仿宋"/>
          <w:b/>
          <w:bCs w:val="0"/>
          <w:sz w:val="28"/>
          <w:szCs w:val="28"/>
          <w:highlight w:val="yellow"/>
          <w:lang w:eastAsia="zh-CN"/>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本项目专门面向中小企业采购</w:t>
      </w:r>
      <w:r>
        <w:rPr>
          <w:rFonts w:hint="eastAsia" w:ascii="仿宋" w:hAnsi="仿宋" w:eastAsia="仿宋"/>
          <w:sz w:val="28"/>
          <w:szCs w:val="28"/>
        </w:rPr>
        <w:t xml:space="preserve">。</w:t>
      </w:r>
      <w:r/>
    </w:p>
    <w:p>
      <w:pPr>
        <w:pStyle w:val="691"/>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本项目的特定资格要求：</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3"/>
        <w:ind w:firstLine="281"/>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w:t>
      </w:r>
      <w:r>
        <w:rPr>
          <w:rFonts w:hint="eastAsia" w:ascii="仿宋" w:hAnsi="仿宋" w:eastAsia="仿宋"/>
          <w:b/>
          <w:bCs w:val="0"/>
          <w:sz w:val="28"/>
          <w:szCs w:val="28"/>
          <w:lang w:eastAsia="zh-CN"/>
        </w:rPr>
        <w:t xml:space="preserve">磋商</w:t>
      </w:r>
      <w:r>
        <w:rPr>
          <w:rFonts w:hint="eastAsia" w:ascii="仿宋" w:hAnsi="仿宋" w:eastAsia="仿宋"/>
          <w:b/>
          <w:bCs w:val="0"/>
          <w:sz w:val="28"/>
          <w:szCs w:val="28"/>
        </w:rPr>
        <w:t xml:space="preserve">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b/>
          <w:bCs/>
          <w:color w:val="000000"/>
          <w:sz w:val="28"/>
          <w:szCs w:val="28"/>
          <w:highlight w:val="none"/>
          <w:u w:val="single"/>
          <w:lang w:eastAsia="zh-CN"/>
        </w:rPr>
        <w:t xml:space="preserve">2026年7月</w:t>
      </w:r>
      <w:r>
        <w:rPr>
          <w:rFonts w:hint="eastAsia" w:ascii="仿宋" w:hAnsi="仿宋" w:eastAsia="仿宋"/>
          <w:b/>
          <w:bCs/>
          <w:color w:val="000000"/>
          <w:sz w:val="28"/>
          <w:szCs w:val="28"/>
          <w:highlight w:val="none"/>
          <w:u w:val="single"/>
          <w:lang w:val="en-US" w:eastAsia="zh-CN"/>
        </w:rPr>
        <w:t xml:space="preserve">31</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b/>
          <w:bCs/>
          <w:color w:val="000000"/>
          <w:sz w:val="28"/>
          <w:szCs w:val="28"/>
          <w:highlight w:val="none"/>
        </w:rPr>
        <w:t xml:space="preserve">至</w:t>
      </w:r>
      <w:r>
        <w:rPr>
          <w:rFonts w:hint="eastAsia" w:ascii="仿宋" w:hAnsi="仿宋" w:eastAsia="仿宋"/>
          <w:b/>
          <w:bCs/>
          <w:color w:val="000000"/>
          <w:sz w:val="28"/>
          <w:szCs w:val="28"/>
          <w:highlight w:val="none"/>
          <w:u w:val="single"/>
          <w:lang w:eastAsia="zh-CN"/>
        </w:rPr>
        <w:t xml:space="preserve">2026年</w:t>
      </w:r>
      <w:r>
        <w:rPr>
          <w:rFonts w:hint="eastAsia" w:ascii="仿宋" w:hAnsi="仿宋" w:eastAsia="仿宋"/>
          <w:b/>
          <w:bCs/>
          <w:color w:val="000000"/>
          <w:sz w:val="28"/>
          <w:szCs w:val="28"/>
          <w:highlight w:val="none"/>
          <w:u w:val="single"/>
          <w:lang w:val="en-US" w:eastAsia="zh-CN"/>
        </w:rPr>
        <w:t xml:space="preserve">8</w:t>
      </w:r>
      <w:r>
        <w:rPr>
          <w:rFonts w:hint="eastAsia" w:ascii="仿宋" w:hAnsi="仿宋" w:eastAsia="仿宋"/>
          <w:b/>
          <w:bCs/>
          <w:color w:val="000000"/>
          <w:sz w:val="28"/>
          <w:szCs w:val="28"/>
          <w:highlight w:val="none"/>
          <w:u w:val="single"/>
          <w:lang w:eastAsia="zh-CN"/>
        </w:rPr>
        <w:t xml:space="preserve">月</w:t>
      </w:r>
      <w:r>
        <w:rPr>
          <w:rFonts w:hint="eastAsia" w:ascii="仿宋" w:hAnsi="仿宋" w:eastAsia="仿宋"/>
          <w:b/>
          <w:bCs/>
          <w:color w:val="000000"/>
          <w:sz w:val="28"/>
          <w:szCs w:val="28"/>
          <w:highlight w:val="none"/>
          <w:u w:val="single"/>
          <w:lang w:val="en-US" w:eastAsia="zh-CN"/>
        </w:rPr>
        <w:t xml:space="preserve">6</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cs="宋体"/>
          <w:sz w:val="28"/>
          <w:szCs w:val="28"/>
          <w:highlight w:val="none"/>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，点击“苏采云”进入系统。</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（3）“CA数字证书”的获取：供应商需办理CA锁，“苏采云”系统目前仅支持“苏采云”系统下的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，省内各地区办理的“苏采云”系统下的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全省通用。</w:t>
      </w:r>
      <w:r>
        <w:rPr>
          <w:rFonts w:hint="eastAsia" w:ascii="仿宋" w:hAnsi="仿宋" w:eastAsia="仿宋"/>
          <w:bCs/>
          <w:color w:val="000000"/>
          <w:sz w:val="28"/>
          <w:szCs w:val="28"/>
        </w:rPr>
        <w:t xml:space="preserve">“CA数字证书”的办理方法详见“江苏省政府采购数字证书CA及电子签章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54"/>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854"/>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响应文件递交截止时间</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地点：“苏采云”系统（网址：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）“开标大厅，点击“苏采云”进入系统“开标大厅”。</w:t>
      </w:r>
      <w:r/>
    </w:p>
    <w:p>
      <w:pPr>
        <w:pStyle w:val="854"/>
        <w:ind w:firstLine="281"/>
        <w:spacing w:before="0" w:after="0" w:line="560" w:lineRule="exact"/>
        <w:rPr>
          <w:rFonts w:ascii="仿宋" w:hAnsi="仿宋" w:eastAsia="仿宋" w:cs="宋体"/>
          <w:b/>
          <w:bCs w:val="0"/>
          <w:sz w:val="28"/>
          <w:szCs w:val="28"/>
        </w:rPr>
      </w:pPr>
      <w:r/>
      <w:bookmarkStart w:id="1" w:name="_Toc35393633"/>
      <w:r/>
      <w:bookmarkStart w:id="2" w:name="_Toc35393802"/>
      <w:r/>
      <w:bookmarkStart w:id="3" w:name="_Toc28359016"/>
      <w:r/>
      <w:bookmarkStart w:id="4" w:name="_Toc28359093"/>
      <w:r>
        <w:rPr>
          <w:rFonts w:hint="eastAsia" w:ascii="仿宋" w:hAnsi="仿宋" w:eastAsia="仿宋" w:cs="宋体"/>
          <w:b/>
          <w:bCs w:val="0"/>
          <w:sz w:val="28"/>
          <w:szCs w:val="28"/>
        </w:rPr>
        <w:t xml:space="preserve">五、开启</w:t>
      </w:r>
      <w:bookmarkEnd w:id="1"/>
      <w:r/>
      <w:bookmarkEnd w:id="2"/>
      <w:r/>
      <w:bookmarkEnd w:id="3"/>
      <w:r/>
      <w:bookmarkEnd w:id="4"/>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p>
    <w:p>
      <w:pPr>
        <w:ind w:firstLine="540"/>
        <w:spacing w:line="560" w:lineRule="exact"/>
        <w:rPr>
          <w:rFonts w:hint="eastAsia" w:ascii="黑体" w:hAnsi="黑体" w:eastAsia="黑体" w:cs="宋体"/>
          <w:color w:val="000000"/>
          <w:sz w:val="28"/>
          <w:szCs w:val="28"/>
        </w:rPr>
      </w:pPr>
      <w:r>
        <w:rPr>
          <w:rFonts w:hint="eastAsia" w:ascii="仿宋" w:hAnsi="仿宋" w:eastAsia="仿宋"/>
          <w:sz w:val="28"/>
          <w:szCs w:val="28"/>
        </w:rPr>
        <w:t xml:space="preserve">地点：“苏采云”系统（网址：</w:t>
      </w:r>
      <w:r>
        <w:rPr>
          <w:rFonts w:hint="eastAsia" w:ascii="仿宋" w:hAnsi="仿宋" w:eastAsia="仿宋"/>
          <w:sz w:val="28"/>
          <w:szCs w:val="28"/>
          <w:lang w:eastAsia="zh-CN"/>
        </w:rPr>
        <w:t xml:space="preserve">https://jszfcg.jsczt.cn/jszc/login</w:t>
      </w:r>
      <w:r>
        <w:rPr>
          <w:rFonts w:hint="eastAsia" w:ascii="仿宋" w:hAnsi="仿宋" w:eastAsia="仿宋"/>
          <w:sz w:val="28"/>
          <w:szCs w:val="28"/>
        </w:rPr>
        <w:t xml:space="preserve">）“开标大厅，点击“苏采云”进入系统“开标大厅”</w:t>
      </w:r>
      <w:r>
        <w:rPr>
          <w:rFonts w:hint="eastAsia" w:ascii="仿宋" w:hAnsi="仿宋" w:eastAsia="仿宋"/>
          <w:sz w:val="28"/>
          <w:szCs w:val="28"/>
          <w:lang w:eastAsia="zh-CN"/>
        </w:rPr>
        <w:t xml:space="preserve">。</w:t>
      </w:r>
      <w:r/>
    </w:p>
    <w:p>
      <w:pPr>
        <w:pStyle w:val="854"/>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913"/>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个工作日。</w:t>
      </w:r>
      <w:r/>
    </w:p>
    <w:p>
      <w:pPr>
        <w:pStyle w:val="913"/>
        <w:ind w:firstLine="281"/>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913"/>
        <w:ind w:firstLine="560"/>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如在报名中有任何疑问，请拨打电子化政府采购技术支持电话：0523-86897512、8918246</w:t>
      </w:r>
      <w:r>
        <w:rPr>
          <w:rFonts w:ascii="仿宋" w:hAnsi="仿宋" w:eastAsia="仿宋"/>
          <w:sz w:val="28"/>
          <w:szCs w:val="28"/>
        </w:rPr>
        <w:t xml:space="preserve">8</w:t>
      </w:r>
      <w:r>
        <w:rPr>
          <w:rFonts w:hint="eastAsia" w:ascii="仿宋" w:hAnsi="仿宋" w:eastAsia="仿宋"/>
          <w:sz w:val="28"/>
          <w:szCs w:val="28"/>
        </w:rPr>
        <w:t xml:space="preserve">,</w:t>
      </w:r>
      <w:r>
        <w:rPr>
          <w:rFonts w:ascii="仿宋" w:hAnsi="仿宋" w:eastAsia="仿宋"/>
          <w:sz w:val="28"/>
          <w:szCs w:val="28"/>
        </w:rPr>
        <w:t xml:space="preserve"> 87618572</w:t>
      </w:r>
      <w:r/>
    </w:p>
    <w:p>
      <w:pPr>
        <w:ind w:firstLine="281"/>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691"/>
        <w:ind w:firstLine="560"/>
        <w:spacing w:before="0" w:beforeAutospacing="0" w:after="0" w:afterAutospacing="0" w:line="360" w:lineRule="auto"/>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691"/>
        <w:ind w:firstLine="560"/>
        <w:spacing w:before="0" w:beforeAutospacing="0" w:after="0" w:afterAutospacing="0" w:line="360" w:lineRule="auto"/>
        <w:shd w:val="clear" w:color="auto" w:fill="ffffff"/>
        <w:rPr>
          <w:rFonts w:hint="eastAsia" w:ascii="仿宋" w:hAnsi="仿宋" w:eastAsia="仿宋"/>
          <w:sz w:val="28"/>
          <w:szCs w:val="28"/>
          <w:highlight w:val="none"/>
          <w:lang w:eastAsia="zh-CN"/>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eastAsia="zh-CN"/>
        </w:rPr>
        <w:t xml:space="preserve">兴化市周庄镇人民政府</w:t>
      </w:r>
      <w:r/>
    </w:p>
    <w:p>
      <w:pPr>
        <w:pStyle w:val="691"/>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地    址：江苏省泰州市兴化市世纪大道189号　</w:t>
      </w:r>
      <w:r>
        <w:rPr>
          <w:rFonts w:hint="eastAsia" w:eastAsia="仿宋"/>
          <w:color w:val="333333"/>
          <w:sz w:val="28"/>
          <w:szCs w:val="28"/>
          <w:highlight w:val="none"/>
          <w:shd w:val="clear" w:color="auto" w:fill="ffffff"/>
        </w:rPr>
        <w:t xml:space="preserve">  </w:t>
      </w:r>
      <w:r/>
    </w:p>
    <w:p>
      <w:pPr>
        <w:pStyle w:val="691"/>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万先生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18752625595</w:t>
      </w:r>
      <w:r>
        <w:rPr>
          <w:rFonts w:hint="eastAsia" w:eastAsia="仿宋" w:cs="Times New Roman"/>
          <w:color w:val="000000"/>
          <w:sz w:val="28"/>
          <w:szCs w:val="28"/>
          <w:highlight w:val="none"/>
        </w:rPr>
        <w:t xml:space="preserve">  </w:t>
      </w:r>
      <w:r/>
    </w:p>
    <w:p>
      <w:pPr>
        <w:pStyle w:val="691"/>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691"/>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s="Times New Roman"/>
          <w:color w:val="000000"/>
          <w:sz w:val="28"/>
          <w:szCs w:val="28"/>
          <w:highlight w:val="none"/>
          <w:lang w:eastAsia="zh-CN"/>
        </w:rPr>
        <w:t xml:space="preserve">江苏德诺工程项目管理有限公司</w:t>
      </w:r>
      <w:r>
        <w:rPr>
          <w:rFonts w:hint="eastAsia" w:ascii="仿宋" w:hAnsi="仿宋" w:eastAsia="仿宋"/>
          <w:color w:val="333333"/>
          <w:sz w:val="28"/>
          <w:szCs w:val="28"/>
          <w:highlight w:val="none"/>
          <w:shd w:val="clear" w:color="auto" w:fill="ffffff"/>
        </w:rPr>
        <w:t xml:space="preserve">　</w:t>
      </w:r>
      <w:r/>
    </w:p>
    <w:p>
      <w:pPr>
        <w:pStyle w:val="691"/>
        <w:ind w:firstLine="560"/>
        <w:spacing w:before="0" w:beforeAutospacing="0" w:after="0" w:afterAutospacing="0" w:line="360" w:lineRule="auto"/>
        <w:shd w:val="clear" w:color="auto" w:fill="ffffff"/>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　  址：</w:t>
      </w:r>
      <w:r>
        <w:rPr>
          <w:rFonts w:hint="eastAsia" w:ascii="仿宋" w:hAnsi="仿宋" w:eastAsia="仿宋"/>
          <w:color w:val="333333"/>
          <w:sz w:val="28"/>
          <w:szCs w:val="28"/>
          <w:highlight w:val="none"/>
          <w:shd w:val="clear" w:color="auto" w:fill="ffffff"/>
          <w:lang w:val="en-US" w:eastAsia="zh-CN"/>
        </w:rPr>
        <w:t xml:space="preserve">方兴小区沿河路231号</w:t>
      </w:r>
      <w:r/>
    </w:p>
    <w:p>
      <w:pPr>
        <w:pStyle w:val="691"/>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郭先生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18936800280</w:t>
      </w:r>
      <w:r>
        <w:rPr>
          <w:rFonts w:hint="eastAsia" w:ascii="仿宋" w:hAnsi="仿宋"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rPr>
        <w:t xml:space="preserve">  </w:t>
      </w:r>
      <w:r/>
    </w:p>
    <w:p>
      <w:pPr>
        <w:pStyle w:val="691"/>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3.项目联系方式</w:t>
      </w:r>
      <w:r/>
    </w:p>
    <w:p>
      <w:pPr>
        <w:pStyle w:val="691"/>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项目联系人：  </w:t>
      </w:r>
      <w:r>
        <w:rPr>
          <w:rFonts w:hint="eastAsia" w:ascii="仿宋" w:hAnsi="仿宋" w:eastAsia="仿宋"/>
          <w:color w:val="333333"/>
          <w:sz w:val="28"/>
          <w:szCs w:val="28"/>
          <w:highlight w:val="none"/>
          <w:shd w:val="clear" w:color="auto" w:fill="ffffff"/>
          <w:lang w:val="en-US" w:eastAsia="zh-CN"/>
        </w:rPr>
        <w:t xml:space="preserve">郭</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lang w:val="en-US" w:eastAsia="zh-CN"/>
        </w:rPr>
        <w:t xml:space="preserve"> </w:t>
      </w:r>
      <w:r>
        <w:rPr>
          <w:rFonts w:hint="eastAsia"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万</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p>
    <w:p>
      <w:pPr>
        <w:ind w:firstLine="560"/>
        <w:jc w:val="both"/>
        <w:spacing w:line="480" w:lineRule="exact"/>
        <w:rPr>
          <w:rFonts w:ascii="黑体" w:eastAsia="黑体"/>
          <w:b/>
          <w:bCs/>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18936800280   18752625595</w:t>
      </w:r>
      <w:r/>
    </w:p>
    <w:p>
      <w:pPr>
        <w:rPr>
          <w:rFonts w:hint="eastAsia" w:ascii="黑体" w:eastAsia="黑体"/>
          <w:b/>
          <w:bCs/>
          <w:sz w:val="32"/>
          <w:highlight w:val="none"/>
        </w:rPr>
      </w:pPr>
      <w:r>
        <w:rPr>
          <w:rFonts w:hint="eastAsia" w:ascii="黑体" w:eastAsia="黑体"/>
          <w:b/>
          <w:bCs/>
          <w:sz w:val="32"/>
          <w:highlight w:val="none"/>
        </w:rPr>
        <w:br w:type="page" w:clear="all"/>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文件仅适用于</w:t>
      </w:r>
      <w:r>
        <w:rPr>
          <w:rFonts w:hint="eastAsia" w:ascii="仿宋" w:hAnsi="仿宋" w:eastAsia="仿宋"/>
          <w:sz w:val="28"/>
          <w:szCs w:val="28"/>
          <w:lang w:eastAsia="zh-CN"/>
        </w:rPr>
        <w:t xml:space="preserve">江苏德诺工程项目管理有限公司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（2）本次采购活动由本公司组织,采取竞争性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（5）供应商必须遵守国家有关的法律、法规和政策，有能力提供所采购的货物和服务，具有进入兴化市政府采购市场资格的供应商，同时必须承认和履行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文件中的各项规定。</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详见“一、磋商邀请”。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详见“一、磋商邀请”。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sz w:val="28"/>
          <w:szCs w:val="28"/>
        </w:rPr>
      </w:pPr>
      <w:r>
        <w:rPr>
          <w:rFonts w:hint="eastAsia" w:ascii="黑体" w:eastAsia="黑体"/>
          <w:b/>
          <w:sz w:val="28"/>
          <w:szCs w:val="28"/>
        </w:rPr>
      </w:r>
      <w:r/>
    </w:p>
    <w:p>
      <w:pPr>
        <w:jc w:val="center"/>
        <w:spacing w:line="560" w:lineRule="exact"/>
        <w:rPr>
          <w:rFonts w:ascii="黑体" w:eastAsia="黑体"/>
          <w:b/>
          <w:sz w:val="28"/>
          <w:szCs w:val="28"/>
        </w:rPr>
      </w:pPr>
      <w:r>
        <w:rPr>
          <w:rFonts w:hint="eastAsia" w:ascii="黑体" w:eastAsia="黑体"/>
          <w:b/>
          <w:sz w:val="28"/>
          <w:szCs w:val="28"/>
        </w:rPr>
        <w:t xml:space="preserve">三、</w:t>
      </w:r>
      <w:r>
        <w:rPr>
          <w:rFonts w:hint="eastAsia" w:ascii="黑体" w:eastAsia="黑体"/>
          <w:b/>
          <w:sz w:val="28"/>
          <w:szCs w:val="28"/>
          <w:lang w:eastAsia="zh-CN"/>
        </w:rPr>
        <w:t xml:space="preserve">磋商</w:t>
      </w:r>
      <w:r>
        <w:rPr>
          <w:rFonts w:hint="eastAsia" w:ascii="黑体" w:eastAsia="黑体"/>
          <w:b/>
          <w:sz w:val="28"/>
          <w:szCs w:val="28"/>
        </w:rPr>
        <w:t xml:space="preserve">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须知（本文件第</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页）第</w:t>
      </w:r>
      <w:r>
        <w:rPr>
          <w:rFonts w:hint="eastAsia" w:ascii="仿宋" w:hAnsi="仿宋" w:eastAsia="仿宋"/>
          <w:b/>
          <w:sz w:val="28"/>
          <w:szCs w:val="28"/>
          <w:lang w:val="en-US" w:eastAsia="zh-CN"/>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lang w:eastAsia="zh-CN"/>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lang w:eastAsia="zh-CN"/>
        </w:rPr>
        <w:t xml:space="preserve">磋商</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文件所做出的推论、解释和结论，本公司概不负责。</w:t>
      </w:r>
      <w:r/>
    </w:p>
    <w:p>
      <w:pPr>
        <w:ind w:firstLine="520"/>
        <w:spacing w:line="560" w:lineRule="exact"/>
        <w:rPr>
          <w:rFonts w:hint="default" w:ascii="楷体" w:hAnsi="楷体" w:eastAsia="楷体"/>
          <w:b/>
          <w:bCs/>
          <w:sz w:val="28"/>
          <w:szCs w:val="28"/>
          <w:highlight w:val="none"/>
          <w:lang w:val="en-US" w:eastAsia="zh-CN"/>
        </w:rPr>
      </w:pPr>
      <w:r>
        <w:rPr>
          <w:rFonts w:hint="eastAsia" w:ascii="楷体" w:hAnsi="楷体" w:eastAsia="楷体"/>
          <w:b/>
          <w:bCs/>
          <w:sz w:val="28"/>
          <w:szCs w:val="28"/>
          <w:highlight w:val="none"/>
        </w:rPr>
        <w:t xml:space="preserve">2、</w:t>
      </w:r>
      <w:r>
        <w:rPr>
          <w:rFonts w:hint="eastAsia" w:ascii="楷体" w:hAnsi="楷体" w:eastAsia="楷体"/>
          <w:b/>
          <w:bCs/>
          <w:sz w:val="28"/>
          <w:szCs w:val="28"/>
          <w:highlight w:val="none"/>
          <w:lang w:eastAsia="zh-CN"/>
        </w:rPr>
        <w:t xml:space="preserve">磋商</w:t>
      </w:r>
      <w:r>
        <w:rPr>
          <w:rFonts w:hint="eastAsia" w:ascii="楷体" w:hAnsi="楷体" w:eastAsia="楷体"/>
          <w:b/>
          <w:bCs/>
          <w:sz w:val="28"/>
          <w:szCs w:val="28"/>
          <w:highlight w:val="none"/>
        </w:rPr>
        <w:t xml:space="preserve">响应费用</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ascii="仿宋" w:hAnsi="仿宋" w:eastAsia="仿宋" w:cs="仿宋_GB2312"/>
          <w:sz w:val="28"/>
          <w:szCs w:val="28"/>
          <w:highlight w:val="none"/>
        </w:rPr>
        <w:t xml:space="preserve">该项目的报价应包括</w:t>
      </w:r>
      <w:r>
        <w:rPr>
          <w:rFonts w:hint="eastAsia" w:ascii="仿宋" w:hAnsi="仿宋" w:eastAsia="仿宋" w:cs="仿宋_GB2312"/>
          <w:sz w:val="28"/>
          <w:szCs w:val="28"/>
          <w:highlight w:val="none"/>
        </w:rPr>
        <w:t xml:space="preserve">完成该项目服务所需的一切相关费用</w:t>
      </w:r>
      <w:r>
        <w:rPr>
          <w:rFonts w:ascii="仿宋" w:hAnsi="仿宋" w:eastAsia="仿宋" w:cs="仿宋_GB2312"/>
          <w:sz w:val="28"/>
          <w:szCs w:val="28"/>
          <w:highlight w:val="none"/>
        </w:rPr>
        <w:t xml:space="preserve">。</w:t>
      </w:r>
      <w:r/>
    </w:p>
    <w:p>
      <w:pPr>
        <w:ind w:firstLine="518"/>
        <w:spacing w:line="520" w:lineRule="exact"/>
        <w:rPr>
          <w:rFonts w:hint="eastAsia" w:ascii="仿宋" w:hAnsi="仿宋" w:eastAsia="仿宋" w:cs="仿宋_GB2312"/>
          <w:color w:val="000000"/>
          <w:sz w:val="28"/>
          <w:szCs w:val="28"/>
          <w:highlight w:val="none"/>
          <w:lang w:bidi="ar"/>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本项目招标代理服务费</w:t>
      </w:r>
      <w:r>
        <w:rPr>
          <w:rFonts w:hint="eastAsia" w:ascii="仿宋" w:hAnsi="仿宋" w:eastAsia="仿宋"/>
          <w:color w:val="ff0000"/>
          <w:sz w:val="28"/>
          <w:szCs w:val="28"/>
          <w:highlight w:val="none"/>
          <w:lang w:val="en-US" w:eastAsia="zh-CN"/>
        </w:rPr>
        <w:t xml:space="preserve">采购人</w:t>
      </w:r>
      <w:r>
        <w:rPr>
          <w:rFonts w:hint="eastAsia" w:ascii="仿宋" w:hAnsi="仿宋" w:eastAsia="仿宋"/>
          <w:color w:val="ff0000"/>
          <w:sz w:val="28"/>
          <w:szCs w:val="28"/>
          <w:highlight w:val="none"/>
        </w:rPr>
        <w:t xml:space="preserve">支付</w:t>
      </w:r>
      <w:r>
        <w:rPr>
          <w:rFonts w:hint="eastAsia" w:ascii="仿宋" w:hAnsi="仿宋" w:eastAsia="仿宋"/>
          <w:sz w:val="28"/>
          <w:szCs w:val="28"/>
          <w:highlight w:val="none"/>
        </w:rPr>
        <w:t xml:space="preserve">。</w:t>
      </w:r>
      <w:r/>
    </w:p>
    <w:p>
      <w:pPr>
        <w:ind w:firstLine="518"/>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投标供应商承担其编制、递交投标文件及参加投标所涉及的一切费用。</w:t>
      </w:r>
      <w:r/>
    </w:p>
    <w:p>
      <w:pPr>
        <w:pStyle w:val="951"/>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3、提交响应文件要求</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，省内各地区办理的“苏采云”系统下的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全省通用。</w:t>
      </w:r>
      <w:r>
        <w:rPr>
          <w:rFonts w:hint="eastAsia" w:ascii="仿宋" w:hAnsi="仿宋" w:eastAsia="仿宋"/>
          <w:bCs/>
          <w:color w:val="000000"/>
          <w:szCs w:val="28"/>
        </w:rPr>
        <w:t xml:space="preserve">“CA数字证书”的办理方法详见“江苏省政府采购数字证书CA及电子签章”，网址：</w:t>
      </w:r>
      <w:r>
        <w:rPr>
          <w:rFonts w:hint="eastAsia" w:ascii="仿宋" w:hAnsi="仿宋" w:eastAsia="仿宋"/>
          <w:bCs/>
          <w:color w:val="000000"/>
          <w:szCs w:val="28"/>
          <w:lang w:eastAsia="zh-CN"/>
        </w:rPr>
        <w:t xml:space="preserve">http://jsxcmm.com/help/help.html</w:t>
      </w:r>
      <w:r>
        <w:rPr>
          <w:rFonts w:hint="eastAsia" w:ascii="仿宋" w:hAnsi="仿宋" w:eastAsia="仿宋"/>
          <w:bCs/>
          <w:color w:val="000000"/>
          <w:szCs w:val="28"/>
        </w:rPr>
        <w:t xml:space="preserve">。</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cs="宋体"/>
          <w:szCs w:val="28"/>
          <w:lang w:eastAsia="zh-CN"/>
        </w:rPr>
        <w:t xml:space="preserve">https://jszfcg.jsczt.cn/jszc/login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p>
    <w:p>
      <w:pPr>
        <w:pStyle w:val="95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w:t>
      </w:r>
      <w:r>
        <w:rPr>
          <w:rFonts w:hint="eastAsia" w:ascii="仿宋" w:hAnsi="仿宋" w:eastAsia="仿宋" w:cs="宋体"/>
          <w:szCs w:val="28"/>
          <w:lang w:eastAsia="zh-CN"/>
        </w:rPr>
        <w:t xml:space="preserve">磋商</w:t>
      </w:r>
      <w:r>
        <w:rPr>
          <w:rFonts w:hint="eastAsia" w:ascii="仿宋" w:hAnsi="仿宋" w:eastAsia="仿宋" w:cs="宋体"/>
          <w:szCs w:val="28"/>
        </w:rPr>
        <w:t xml:space="preserve">环节。</w:t>
      </w:r>
      <w:r/>
    </w:p>
    <w:p>
      <w:pPr>
        <w:pStyle w:val="95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951"/>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951"/>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二</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w:t>
      </w:r>
      <w:r>
        <w:rPr>
          <w:rFonts w:hint="eastAsia" w:ascii="仿宋" w:hAnsi="仿宋" w:eastAsia="仿宋" w:cs="宋体"/>
          <w:szCs w:val="28"/>
          <w:lang w:eastAsia="zh-CN"/>
        </w:rPr>
        <w:t xml:space="preserve">https://jszfcg.jsczt.cn/jszc/login</w:t>
      </w:r>
      <w:r>
        <w:rPr>
          <w:rFonts w:hint="eastAsia" w:ascii="仿宋" w:hAnsi="仿宋" w:eastAsia="仿宋" w:cs="宋体"/>
          <w:szCs w:val="28"/>
        </w:rPr>
        <w:t xml:space="preserve">）“开标大厅”，点击“苏采云”进入系统“开标大厅”。</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三</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四</w:t>
      </w:r>
      <w:r>
        <w:rPr>
          <w:rFonts w:hint="eastAsia" w:ascii="仿宋" w:hAnsi="仿宋" w:eastAsia="仿宋" w:cs="宋体"/>
          <w:szCs w:val="28"/>
        </w:rPr>
        <w:t xml:space="preserve">）不接受不按要求加盖公章（电子签章）的首次响应文件。电子签章相关要求见“苏采云”系统。</w:t>
      </w:r>
      <w:r/>
    </w:p>
    <w:p>
      <w:pPr>
        <w:pStyle w:val="951"/>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五</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lang w:eastAsia="zh-CN"/>
        </w:rPr>
        <w:t xml:space="preserve">https://jszfcg.jsczt.cn/jszc/login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951"/>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4、响应文件编制要求</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lang w:eastAsia="zh-CN"/>
        </w:rPr>
        <w:t xml:space="preserve">磋商</w:t>
      </w:r>
      <w:r>
        <w:rPr>
          <w:rFonts w:hint="eastAsia" w:ascii="仿宋" w:hAnsi="仿宋" w:eastAsia="仿宋" w:cs="宋体"/>
          <w:szCs w:val="28"/>
        </w:rPr>
        <w:t xml:space="preserve">报价表》（加盖电子签章，格式见《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p>
    <w:p>
      <w:pPr>
        <w:pStyle w:val="95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lang w:eastAsia="zh-CN"/>
        </w:rPr>
        <w:t xml:space="preserve">磋商</w:t>
      </w:r>
      <w:r>
        <w:rPr>
          <w:rFonts w:hint="eastAsia" w:ascii="仿宋" w:hAnsi="仿宋" w:eastAsia="仿宋" w:cs="宋体"/>
          <w:bCs/>
          <w:szCs w:val="28"/>
        </w:rPr>
        <w:t xml:space="preserve">文件》附件）</w:t>
      </w:r>
      <w:r>
        <w:rPr>
          <w:rFonts w:hint="eastAsia" w:ascii="仿宋" w:hAnsi="仿宋" w:eastAsia="仿宋" w:cs="宋体"/>
          <w:b/>
          <w:szCs w:val="28"/>
        </w:rPr>
        <w:t xml:space="preserve">（法定代表人参与</w:t>
      </w:r>
      <w:r>
        <w:rPr>
          <w:rFonts w:hint="eastAsia" w:ascii="仿宋" w:hAnsi="仿宋" w:eastAsia="仿宋" w:cs="宋体"/>
          <w:b/>
          <w:szCs w:val="28"/>
          <w:lang w:eastAsia="zh-CN"/>
        </w:rPr>
        <w:t xml:space="preserve">磋商</w:t>
      </w:r>
      <w:r>
        <w:rPr>
          <w:rFonts w:hint="eastAsia" w:ascii="仿宋" w:hAnsi="仿宋" w:eastAsia="仿宋" w:cs="宋体"/>
          <w:b/>
          <w:szCs w:val="28"/>
        </w:rPr>
        <w:t xml:space="preserve">的可不提供）</w:t>
      </w:r>
      <w:r>
        <w:rPr>
          <w:rFonts w:hint="eastAsia" w:ascii="仿宋" w:hAnsi="仿宋" w:eastAsia="仿宋" w:cs="宋体"/>
          <w:szCs w:val="28"/>
        </w:rPr>
        <w:t xml:space="preserve">；</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hint="eastAsia" w:ascii="仿宋" w:hAnsi="仿宋" w:eastAsia="仿宋" w:cs="宋体"/>
          <w:szCs w:val="28"/>
          <w:lang w:val="en-US" w:eastAsia="zh-CN"/>
        </w:rPr>
        <w:tab/>
      </w:r>
      <w:r>
        <w:rPr>
          <w:rFonts w:hint="eastAsia" w:ascii="仿宋" w:hAnsi="仿宋" w:eastAsia="仿宋" w:cs="宋体"/>
          <w:szCs w:val="28"/>
        </w:rPr>
        <w:t xml:space="preserve">；</w:t>
      </w:r>
      <w:r/>
    </w:p>
    <w:p>
      <w:pPr>
        <w:pStyle w:val="95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1"/>
        <w:ind w:firstLine="240"/>
        <w:spacing w:line="560" w:lineRule="exact"/>
        <w:rPr>
          <w:rFonts w:ascii="仿宋" w:hAnsi="仿宋" w:eastAsia="仿宋" w:cs="宋体"/>
          <w:szCs w:val="28"/>
          <w:highlight w:val="none"/>
        </w:rPr>
      </w:pPr>
      <w:r>
        <w:rPr>
          <w:rFonts w:hint="eastAsia" w:ascii="仿宋" w:hAnsi="仿宋" w:eastAsia="仿宋" w:cs="宋体"/>
          <w:szCs w:val="28"/>
        </w:rPr>
        <w:t xml:space="preserve">  </w:t>
      </w:r>
      <w:r>
        <w:rPr>
          <w:rFonts w:hint="eastAsia" w:ascii="仿宋" w:hAnsi="仿宋" w:eastAsia="仿宋" w:cs="宋体"/>
          <w:szCs w:val="28"/>
          <w:highlight w:val="none"/>
        </w:rPr>
        <w:t xml:space="preserve">（2）环境标志产品认证证书是否符合要求，采购人评审时查询中国政府采购网（www.ccgp.gov.cn）相关内容后确定。</w:t>
      </w:r>
      <w:r/>
    </w:p>
    <w:p>
      <w:pPr>
        <w:pStyle w:val="951"/>
        <w:ind w:firstLine="24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  5.所报产品的节能产品认证证书原件的扫描件（如有）。</w:t>
      </w:r>
      <w:r/>
    </w:p>
    <w:p>
      <w:pPr>
        <w:pStyle w:val="951"/>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注：</w:t>
      </w:r>
      <w:r/>
    </w:p>
    <w:p>
      <w:pPr>
        <w:pStyle w:val="951"/>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highlight w:val="none"/>
        </w:rPr>
        <w:t xml:space="preserve">首次响应文件开启时间</w:t>
      </w:r>
      <w:r>
        <w:rPr>
          <w:rFonts w:hint="eastAsia" w:ascii="仿宋" w:hAnsi="仿宋" w:eastAsia="仿宋" w:cs="宋体"/>
          <w:szCs w:val="28"/>
          <w:highlight w:val="none"/>
        </w:rPr>
        <w:t xml:space="preserve">”当天在有效期之内）的节能产品认证证书原件的扫描件。</w:t>
      </w:r>
      <w:r/>
    </w:p>
    <w:p>
      <w:pPr>
        <w:pStyle w:val="951"/>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（2）节能产品认证证书是否符合要求，采购人评审时查询中国政府采购网（www.ccgp.gov.cn）相关内容后确定。</w:t>
      </w:r>
      <w:r/>
    </w:p>
    <w:p>
      <w:pPr>
        <w:pStyle w:val="95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951"/>
        <w:ind w:firstLine="480"/>
        <w:spacing w:line="560" w:lineRule="exact"/>
        <w:rPr>
          <w:rFonts w:hint="eastAsia" w:ascii="仿宋" w:hAnsi="仿宋" w:eastAsia="仿宋" w:cs="宋体"/>
          <w:bCs/>
          <w:szCs w:val="28"/>
          <w:lang w:eastAsia="zh-CN"/>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lang w:eastAsia="zh-CN"/>
        </w:rPr>
        <w:t xml:space="preserve">。</w:t>
      </w:r>
      <w:r/>
    </w:p>
    <w:p>
      <w:pPr>
        <w:pStyle w:val="95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1"/>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lang w:eastAsia="zh-CN"/>
        </w:rPr>
        <w:t xml:space="preserve">；</w:t>
      </w:r>
      <w:r/>
    </w:p>
    <w:p>
      <w:pPr>
        <w:pStyle w:val="951"/>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任意1个月</w:t>
      </w:r>
      <w:r>
        <w:rPr>
          <w:rFonts w:hint="eastAsia" w:ascii="仿宋" w:hAnsi="仿宋" w:eastAsia="仿宋" w:cs="宋体"/>
          <w:szCs w:val="28"/>
        </w:rPr>
        <w:t xml:space="preserve">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lang w:eastAsia="zh-CN"/>
        </w:rPr>
        <w:t xml:space="preserve">；</w:t>
      </w:r>
      <w:r/>
    </w:p>
    <w:p>
      <w:pPr>
        <w:pStyle w:val="951"/>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51"/>
        <w:ind w:right="26" w:firstLine="480"/>
        <w:keepLines w:val="0"/>
        <w:keepNext w:val="0"/>
        <w:pageBreakBefore w:val="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p>
    <w:p>
      <w:pPr>
        <w:ind w:firstLine="508"/>
        <w:keepLines w:val="0"/>
        <w:keepNext w:val="0"/>
        <w:pageBreakBefore w:val="0"/>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 </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w:t>
      </w:r>
      <w:r>
        <w:rPr>
          <w:rFonts w:hint="eastAsia" w:ascii="仿宋" w:hAnsi="仿宋" w:eastAsia="仿宋"/>
          <w:color w:val="000000"/>
          <w:sz w:val="28"/>
          <w:szCs w:val="28"/>
          <w:highlight w:val="none"/>
        </w:rPr>
        <w:t xml:space="preserve">中规定的资格特定条件证明材料：</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rPr>
          <w:rFonts w:hint="eastAsia" w:ascii="仿宋" w:hAnsi="仿宋" w:eastAsia="仿宋"/>
          <w:sz w:val="28"/>
          <w:szCs w:val="28"/>
        </w:rPr>
        <w:t xml:space="preserve"> </w:t>
      </w:r>
      <w:r/>
    </w:p>
    <w:p>
      <w:pPr>
        <w:ind w:right="26" w:firstLine="480"/>
        <w:keepLines w:val="0"/>
        <w:keepNext w:val="0"/>
        <w:pageBreakBefore w:val="0"/>
        <w:spacing w:line="560" w:lineRule="exact"/>
        <w:rPr>
          <w:rFonts w:ascii="仿宋" w:hAnsi="仿宋" w:eastAsia="仿宋" w:cs="宋体"/>
          <w:b/>
          <w:bCs/>
          <w:color w:val="0000ff"/>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落实政府采购政策需满足的资格要求：</w:t>
      </w:r>
      <w:r>
        <w:rPr>
          <w:rFonts w:hint="eastAsia" w:ascii="仿宋" w:hAnsi="仿宋" w:eastAsia="仿宋"/>
          <w:b/>
          <w:bCs/>
          <w:color w:val="0000ff"/>
          <w:sz w:val="28"/>
          <w:szCs w:val="28"/>
        </w:rPr>
        <w:t xml:space="preserve">本项目为专门面向中小微企业的项目，</w:t>
      </w:r>
      <w:r>
        <w:rPr>
          <w:rFonts w:hint="eastAsia" w:ascii="仿宋" w:hAnsi="仿宋" w:eastAsia="仿宋"/>
          <w:b w:val="0"/>
          <w:bCs w:val="0"/>
          <w:color w:val="auto"/>
          <w:sz w:val="28"/>
          <w:szCs w:val="28"/>
        </w:rPr>
        <w:t xml:space="preserve">服务全部由符合政策要求的中小企业承接。提供《中小企业声明函》（填写完整，加盖电子签章格式见《磋商文件》附件）如不填写完整，视为无效）。《中小企业声明函》查询渠道参考工业和信息化部发布的中小企业规模自测小程序。</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注：监狱企业和残疾人福利性单位等同于小微企业。</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供应商为监狱企业的，提供省级以上监狱管理局、戒毒管理局（含新疆生产建设兵团）出具的属于监狱企业的证明文件原件的扫描件。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具体以《财政部 司法部关于政府采购支持监狱企业发展有关问题的通知》（财库〔2014〕68号）的规定为准。</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供应商为享受政府采购支持政策的残疾人福利性单位的，提供《残疾人福利性单位声明函》（加盖电子签章，格式见《磋商文件》附件）。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享受政府采购支持政策的残疾人福利性单位应当同时满足以下条件：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①安置的残疾人占本单位在职职工人数的比例不低于25%（含25%），并且安置的残疾人人数不少于10人（含10人）；</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②依法与安置的每位残疾人签订了一年以上（含一年）的劳动合同或服务协议；</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③为安置的每位残疾人按月足额缴纳了基本养老保险、基本医疗保险、失业保险、工伤保险和生育保险等社会保险费；</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④通过银行等金融机构向安置的每位残疾人，按月支付了不低于单位所在区县适用的经省级人民政府批准的月最低工资标准的工资；</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keepLines w:val="0"/>
        <w:keepNext w:val="0"/>
        <w:pageBreakBefore w:val="0"/>
        <w:spacing w:line="560" w:lineRule="exact"/>
        <w:rPr>
          <w:rFonts w:ascii="仿宋" w:hAnsi="仿宋" w:eastAsia="仿宋" w:cs="宋体"/>
          <w:szCs w:val="28"/>
        </w:rPr>
      </w:pPr>
      <w:r>
        <w:rPr>
          <w:rFonts w:hint="eastAsia" w:ascii="仿宋" w:hAnsi="仿宋" w:eastAsia="仿宋"/>
          <w:b w:val="0"/>
          <w:bCs/>
          <w:color w:val="000000"/>
          <w:sz w:val="28"/>
          <w:szCs w:val="28"/>
        </w:rPr>
        <w:t xml:space="preserve">具体以《三部门联合发布关于促进残疾人就业政府采购政策的通知》（财库〔2017〕141号）规定为准。</w:t>
      </w:r>
      <w:r/>
    </w:p>
    <w:p>
      <w:pPr>
        <w:pStyle w:val="951"/>
        <w:ind w:firstLine="480"/>
        <w:spacing w:line="560" w:lineRule="exact"/>
        <w:rPr>
          <w:rFonts w:ascii="仿宋" w:hAnsi="仿宋" w:eastAsia="仿宋" w:cs="宋体"/>
          <w:bCs/>
          <w:szCs w:val="28"/>
        </w:rPr>
      </w:pPr>
      <w:r>
        <w:rPr>
          <w:rFonts w:hint="eastAsia" w:ascii="仿宋" w:hAnsi="仿宋" w:eastAsia="仿宋" w:cs="宋体"/>
          <w:b/>
          <w:szCs w:val="28"/>
        </w:rPr>
        <w:t xml:space="preserve">（三）符合条件（必须提供，否则响应无效）</w:t>
      </w:r>
      <w:r/>
    </w:p>
    <w:p>
      <w:pPr>
        <w:pStyle w:val="951"/>
        <w:ind w:firstLine="480"/>
        <w:spacing w:line="560" w:lineRule="exact"/>
        <w:rPr>
          <w:rFonts w:hint="eastAsia" w:ascii="仿宋" w:hAnsi="仿宋" w:eastAsia="仿宋" w:cs="宋体"/>
          <w:bCs/>
          <w:szCs w:val="28"/>
          <w:highlight w:val="yellow"/>
          <w:lang w:eastAsia="zh-CN"/>
        </w:rPr>
      </w:pPr>
      <w:r>
        <w:rPr>
          <w:rFonts w:hint="eastAsia" w:ascii="仿宋" w:hAnsi="仿宋" w:eastAsia="仿宋" w:cs="宋体"/>
          <w:bCs/>
          <w:szCs w:val="28"/>
          <w:highlight w:val="none"/>
          <w:lang w:val="en-US" w:eastAsia="zh-CN"/>
        </w:rPr>
        <w:t xml:space="preserve">1</w:t>
      </w:r>
      <w:r>
        <w:rPr>
          <w:rFonts w:ascii="仿宋" w:hAnsi="仿宋" w:eastAsia="仿宋" w:cs="宋体"/>
          <w:bCs/>
          <w:szCs w:val="28"/>
          <w:highlight w:val="none"/>
        </w:rPr>
        <w:t xml:space="preserve">.</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分项价格表</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加盖电子签章</w:t>
      </w:r>
      <w:r>
        <w:rPr>
          <w:rFonts w:hint="eastAsia" w:ascii="仿宋" w:hAnsi="仿宋" w:eastAsia="仿宋" w:cs="宋体"/>
          <w:szCs w:val="28"/>
          <w:highlight w:val="none"/>
          <w:lang w:eastAsia="zh-CN"/>
        </w:rPr>
        <w:t xml:space="preserve">，格式见</w:t>
      </w: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w:t>
      </w:r>
      <w:r/>
    </w:p>
    <w:p>
      <w:pPr>
        <w:pStyle w:val="951"/>
        <w:ind w:firstLine="480"/>
        <w:spacing w:line="560" w:lineRule="exact"/>
        <w:rPr>
          <w:rFonts w:ascii="仿宋" w:hAnsi="仿宋" w:eastAsia="仿宋" w:cs="宋体"/>
          <w:bCs/>
          <w:szCs w:val="28"/>
          <w:highlight w:val="none"/>
        </w:rPr>
      </w:pPr>
      <w:r>
        <w:rPr>
          <w:rFonts w:hint="eastAsia" w:ascii="仿宋" w:hAnsi="仿宋" w:eastAsia="仿宋" w:cs="宋体"/>
          <w:bCs/>
          <w:szCs w:val="28"/>
          <w:highlight w:val="none"/>
          <w:lang w:val="en-US" w:eastAsia="zh-CN"/>
        </w:rPr>
        <w:t xml:space="preserve">2</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《承诺书》（加盖电子签章，格式见《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51"/>
        <w:ind w:firstLine="480"/>
        <w:spacing w:line="560" w:lineRule="exact"/>
        <w:rPr>
          <w:rFonts w:ascii="仿宋" w:hAnsi="仿宋" w:eastAsia="仿宋" w:cs="宋体"/>
          <w:szCs w:val="28"/>
          <w:highlight w:val="none"/>
        </w:rPr>
      </w:pPr>
      <w:r>
        <w:rPr>
          <w:rFonts w:hint="eastAsia" w:ascii="仿宋" w:hAnsi="仿宋" w:eastAsia="仿宋" w:cs="宋体"/>
          <w:bCs/>
          <w:szCs w:val="28"/>
          <w:highlight w:val="none"/>
          <w:lang w:val="en-US" w:eastAsia="zh-CN"/>
        </w:rPr>
        <w:t xml:space="preserve">3</w:t>
      </w:r>
      <w:r>
        <w:rPr>
          <w:rFonts w:hint="eastAsia" w:ascii="仿宋" w:hAnsi="仿宋" w:eastAsia="仿宋" w:cs="宋体"/>
          <w:bCs/>
          <w:szCs w:val="28"/>
          <w:highlight w:val="none"/>
        </w:rPr>
        <w:t xml:space="preserve">.《偏离表》</w:t>
      </w:r>
      <w:r>
        <w:rPr>
          <w:rFonts w:hint="eastAsia" w:ascii="仿宋" w:hAnsi="仿宋" w:eastAsia="仿宋" w:cs="宋体"/>
          <w:szCs w:val="28"/>
          <w:highlight w:val="none"/>
        </w:rPr>
        <w:t xml:space="preserve">（加盖电子签章，格式见《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5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1"/>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95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文件》附件中相关格式要求。供应商须通过“苏采云”系统提供的政府采购客户端工具（使用“CA数字证书”）加盖电子签章。</w:t>
      </w:r>
      <w:r/>
    </w:p>
    <w:p>
      <w:pPr>
        <w:pStyle w:val="951"/>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w:t>
      </w:r>
      <w:r>
        <w:rPr>
          <w:rFonts w:hint="eastAsia" w:ascii="仿宋" w:hAnsi="仿宋" w:eastAsia="仿宋" w:cs="宋体"/>
          <w:b/>
          <w:bCs/>
          <w:szCs w:val="28"/>
          <w:lang w:eastAsia="zh-CN"/>
        </w:rPr>
        <w:t xml:space="preserve">磋商</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95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51"/>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文件》的要求编制响应文件，并对其提交的响应文件的真实性、合法性承担法律责任。</w:t>
      </w:r>
      <w:r/>
    </w:p>
    <w:p>
      <w:pPr>
        <w:pStyle w:val="909"/>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响应文件</w:t>
      </w:r>
      <w:r/>
    </w:p>
    <w:p>
      <w:pPr>
        <w:pStyle w:val="909"/>
        <w:ind w:firstLine="518"/>
        <w:spacing w:before="0" w:after="0" w:line="56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响应文件出现下列情形之一的，将作为无效</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小组无法评判的，或者不符合</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响应文件未按规定的数量、格式、内容和要求编制或</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响应最后报价高于采购预算或者最高限价的；</w:t>
      </w:r>
      <w:r/>
    </w:p>
    <w:p>
      <w:pPr>
        <w:pStyle w:val="90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文件未能作出全部实质性响应或对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文件进行实质性修改的；</w:t>
      </w:r>
      <w:r/>
    </w:p>
    <w:p>
      <w:pPr>
        <w:pStyle w:val="90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响应文件相互混装的；</w:t>
      </w:r>
      <w:r/>
    </w:p>
    <w:p>
      <w:pPr>
        <w:pStyle w:val="90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0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0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响应文件中的相关人员出现同一人的；</w:t>
      </w:r>
      <w:r/>
    </w:p>
    <w:p>
      <w:pPr>
        <w:pStyle w:val="909"/>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w:t>
      </w:r>
      <w:r>
        <w:rPr>
          <w:rFonts w:hint="eastAsia" w:ascii="仿宋" w:hAnsi="仿宋" w:eastAsia="仿宋"/>
          <w:bCs/>
          <w:sz w:val="28"/>
          <w:szCs w:val="28"/>
        </w:rPr>
        <w:t xml:space="preserve">内容出现非正常一致的；</w:t>
      </w:r>
      <w:r/>
    </w:p>
    <w:p>
      <w:pPr>
        <w:pStyle w:val="90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0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响应文件中提供虚假资料的；</w:t>
      </w:r>
      <w:r/>
    </w:p>
    <w:p>
      <w:pPr>
        <w:pStyle w:val="90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97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小组组成人员情况；</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974"/>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97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w:t>
      </w:r>
      <w:r>
        <w:rPr>
          <w:rFonts w:hint="eastAsia" w:ascii="楷体" w:hAnsi="楷体" w:eastAsia="楷体"/>
          <w:b/>
          <w:sz w:val="28"/>
          <w:szCs w:val="28"/>
          <w:lang w:eastAsia="zh-CN"/>
        </w:rPr>
        <w:t xml:space="preserve">磋商</w:t>
      </w:r>
      <w:r>
        <w:rPr>
          <w:rFonts w:hint="eastAsia" w:ascii="楷体" w:hAnsi="楷体" w:eastAsia="楷体"/>
          <w:b/>
          <w:sz w:val="28"/>
          <w:szCs w:val="28"/>
        </w:rPr>
        <w:t xml:space="preserve">活动终止</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活动中出现下列情形之一的，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活动终止：</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采购方式适用情形的；</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97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p>
    <w:p>
      <w:pPr>
        <w:pStyle w:val="974"/>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974"/>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974"/>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974"/>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974"/>
        <w:ind w:firstLine="562"/>
        <w:spacing w:before="0" w:beforeAutospacing="0" w:after="0" w:afterAutospacing="0" w:line="560" w:lineRule="exact"/>
        <w:rPr>
          <w:rFonts w:ascii="仿宋" w:hAnsi="仿宋" w:eastAsia="仿宋"/>
          <w:b/>
          <w:color w:val="000000"/>
          <w:sz w:val="28"/>
          <w:szCs w:val="28"/>
        </w:rPr>
      </w:pP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、采购技术要求（对不允许偏离的实质性要求和条件，以黑体加斜体方式提示）</w:t>
      </w:r>
      <w:r/>
    </w:p>
    <w:p>
      <w:pPr>
        <w:pStyle w:val="974"/>
        <w:ind w:firstLine="560"/>
        <w:spacing w:before="0" w:beforeAutospacing="0" w:after="0" w:afterAutospacing="0" w:line="560" w:lineRule="exact"/>
        <w:rPr>
          <w:rFonts w:ascii="仿宋" w:hAnsi="仿宋" w:eastAsia="仿宋"/>
          <w:b/>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、本次采购范围包括</w:t>
      </w:r>
      <w:r>
        <w:rPr>
          <w:rFonts w:hint="eastAsia" w:ascii="仿宋" w:hAnsi="仿宋" w:eastAsia="仿宋"/>
          <w:color w:val="000000"/>
          <w:sz w:val="28"/>
          <w:szCs w:val="28"/>
          <w:lang w:eastAsia="zh-CN"/>
        </w:rPr>
        <w:t xml:space="preserve">人工工资、社保费、保险费、机械设备费</w:t>
      </w:r>
      <w:r>
        <w:rPr>
          <w:rFonts w:hint="eastAsia" w:ascii="仿宋" w:hAnsi="仿宋" w:eastAsia="仿宋"/>
          <w:color w:val="000000"/>
          <w:sz w:val="28"/>
          <w:szCs w:val="28"/>
        </w:rPr>
        <w:t xml:space="preserve">等</w:t>
      </w:r>
      <w:r>
        <w:rPr>
          <w:rFonts w:hint="eastAsia" w:ascii="仿宋" w:hAnsi="仿宋" w:eastAsia="仿宋"/>
          <w:color w:val="000000"/>
          <w:sz w:val="28"/>
          <w:szCs w:val="28"/>
          <w:lang w:eastAsia="zh-CN"/>
        </w:rPr>
        <w:t xml:space="preserve">所有需发生的费用</w:t>
      </w:r>
      <w:r>
        <w:rPr>
          <w:rFonts w:hint="eastAsia" w:ascii="仿宋" w:hAnsi="仿宋" w:eastAsia="仿宋"/>
          <w:color w:val="000000"/>
          <w:sz w:val="28"/>
          <w:szCs w:val="28"/>
        </w:rPr>
        <w:t xml:space="preserve">。</w:t>
      </w:r>
      <w:r/>
    </w:p>
    <w:p>
      <w:pPr>
        <w:pStyle w:val="974"/>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、预算金额：</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p>
    <w:p>
      <w:pPr>
        <w:pStyle w:val="974"/>
        <w:ind w:firstLine="1120"/>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最高限价</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最后响应报价高于采购预算或最高限价的，将被判定为无效响应文件。</w:t>
      </w:r>
      <w:r/>
    </w:p>
    <w:p>
      <w:pPr>
        <w:ind w:firstLine="562"/>
        <w:spacing w:line="52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采购要求</w:t>
      </w:r>
      <w:r>
        <w:rPr>
          <w:rFonts w:hint="eastAsia" w:ascii="仿宋" w:hAnsi="仿宋" w:eastAsia="仿宋"/>
          <w:b/>
          <w:bCs/>
          <w:sz w:val="28"/>
          <w:szCs w:val="28"/>
          <w:lang w:eastAsia="zh-CN"/>
        </w:rPr>
        <w:t xml:space="preserve">：</w:t>
      </w:r>
      <w:r/>
    </w:p>
    <w:p>
      <w:pPr>
        <w:pStyle w:val="974"/>
        <w:ind w:firstLine="764"/>
        <w:spacing w:before="0" w:beforeAutospacing="0" w:after="0" w:afterAutospacing="0" w:line="560" w:lineRule="exact"/>
        <w:rPr>
          <w:rFonts w:hint="eastAsia" w:ascii="黑体" w:hAnsi="黑体" w:eastAsia="黑体" w:cs="黑体"/>
          <w:i/>
          <w:iCs/>
          <w:color w:val="000000"/>
          <w:sz w:val="28"/>
          <w:szCs w:val="28"/>
          <w:highlight w:val="none"/>
          <w:lang w:val="en-US" w:eastAsia="zh-CN"/>
        </w:rPr>
      </w:pPr>
      <w:r>
        <w:rPr>
          <w:rFonts w:hint="eastAsia" w:ascii="黑体" w:hAnsi="黑体" w:eastAsia="黑体" w:cs="黑体"/>
          <w:i/>
          <w:iCs/>
          <w:color w:val="000000"/>
          <w:sz w:val="28"/>
          <w:szCs w:val="28"/>
          <w:highlight w:val="none"/>
          <w:lang w:val="en-US" w:eastAsia="zh-CN"/>
        </w:rPr>
        <w:t xml:space="preserve">（1）保洁范围及要求：</w:t>
      </w:r>
      <w:r/>
    </w:p>
    <w:tbl>
      <w:tblPr>
        <w:tblStyle w:val="672"/>
        <w:tblW w:w="1013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4"/>
        <w:gridCol w:w="661"/>
        <w:gridCol w:w="1590"/>
        <w:gridCol w:w="646"/>
        <w:gridCol w:w="1224"/>
        <w:gridCol w:w="921"/>
        <w:gridCol w:w="1424"/>
        <w:gridCol w:w="1563"/>
        <w:gridCol w:w="1652"/>
      </w:tblGrid>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保洁范围</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具体范围</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长度（米）</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面积（㎡）</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保洁要求</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频次</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工具设备</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一、道路清扫保洁</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世纪大道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S231省道至人民路（含南、北辅路）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15390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路面清扫、冲洗、洒水降尘；</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路牙石、树池、人行道杂草清理；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果皮箱清掏、清洗；</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两侧墙体小广告清理。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每日普扫不低于1次</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扫地清洗一体车、洒水车、雾炮车、小型高压冲洗车、人力保洁工具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南段（南桥至中桥）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652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10366.8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东段（人民路至创业路）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东段208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东段2475.2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西段（泸淀河桥至人民路）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西段1000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西段8200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人民路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13320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迎宾路至双蝶路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14160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周庄宾馆至迎宾路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985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22156.4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政通路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东段（人民路-朝阳路）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东段440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10032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中段（朝阳路-镇通河桥）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中段355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8094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西段（镇通河桥-薜祁路）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西段274</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6200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双蝶大道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西段（人民路至文昌路）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797</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3188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朝阳路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648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2592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创业路至薜祁路（含东西段）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750（东段）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690（西段）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4968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北河街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薛祁路至老文化中心</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次干/背街道路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3781.6</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同上（侧重精细化保洁与死角清理）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团结路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文昌路至薛祁路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次干</w:t>
            </w:r>
            <w:r>
              <w:rPr>
                <w:rFonts w:hint="default" w:ascii="Segoe UI" w:hAnsi="Segoe UI" w:eastAsia="Segoe UI" w:cs="Segoe UI"/>
                <w:i w:val="0"/>
                <w:iCs w:val="0"/>
                <w:color w:val="0f1115"/>
                <w:sz w:val="23"/>
                <w:szCs w:val="23"/>
                <w:u w:val="none"/>
                <w:lang w:val="en-US" w:eastAsia="zh-CN" w:bidi="ar"/>
              </w:rPr>
              <w:t xml:space="preserve">/</w:t>
            </w:r>
            <w:r>
              <w:rPr>
                <w:rFonts w:hint="eastAsia" w:ascii="宋体" w:hAnsi="宋体" w:eastAsia="宋体" w:cs="宋体"/>
                <w:i w:val="0"/>
                <w:iCs w:val="0"/>
                <w:color w:val="0f1115"/>
                <w:sz w:val="23"/>
                <w:szCs w:val="23"/>
                <w:u w:val="none"/>
                <w:lang w:val="en-US" w:eastAsia="zh-CN" w:bidi="ar"/>
              </w:rPr>
              <w:t xml:space="preserve">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步行街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全长路段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商业步行街</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2700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地砖缝隙清理；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公共设施擦拭；</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重点时段加密保洁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每日2次普扫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高峰期加倍保洁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老菜场周边及连接巷道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市场周边/巷道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1525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垃圾即时清理；</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地面油污深度清洁；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周边设施维护</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高压冲洗车、强力去油剂、人力保洁工具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收市后深度清理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镇区公共广场及周边巷道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6305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广场铺装面清洗；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公共设施擦洗；</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高压冲洗车、扫地清洗一体车、人力保洁工具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定期冲洗</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园区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周庄镇镇区范围内工业园区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工业园区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126000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厂区主次干道清扫；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绿化带垃圾拾捡；</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无主垃圾清理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大型/小型清扫车、勾臂车、人力保洁工具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小巷若干</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镇区范围内其他背街小巷</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背街小巷</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5800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全面打扫；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杂物清除；</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深度清洁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二、小区垃圾清运</w:t>
            </w:r>
            <w:r/>
          </w:p>
        </w:tc>
      </w:tr>
      <w:tr>
        <w:trPr>
          <w:trHeight w:val="269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全镇区范围内无物业管理小区</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具体小区名单</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文峰花园 府东庄园 世纪明珠 明珠花园 祥云家园 明珠一期 明珠二期 东苑小区 友谊雅居 文昌小区 文昌西区 友谊家园 春雷小区 世纪家园 宏凯小区 朝阳小区 </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楼道堆积物清运；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废弃家具处理；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小区空地保洁；</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绿化区域维护；</w:t>
            </w:r>
            <w:r>
              <w:rPr>
                <w:rFonts w:hint="default" w:ascii="Segoe UI" w:hAnsi="Segoe UI" w:eastAsia="Segoe UI" w:cs="Segoe UI"/>
                <w:i w:val="0"/>
                <w:iCs w:val="0"/>
                <w:color w:val="0f1115"/>
                <w:sz w:val="23"/>
                <w:szCs w:val="23"/>
                <w:u w:val="none"/>
                <w:lang w:val="en-US" w:eastAsia="zh-CN" w:bidi="ar"/>
              </w:rPr>
              <w:t xml:space="preserve">5.</w:t>
            </w:r>
            <w:r>
              <w:rPr>
                <w:rFonts w:hint="eastAsia" w:ascii="宋体" w:hAnsi="宋体" w:eastAsia="宋体" w:cs="宋体"/>
                <w:i w:val="0"/>
                <w:iCs w:val="0"/>
                <w:color w:val="0f1115"/>
                <w:sz w:val="23"/>
                <w:szCs w:val="23"/>
                <w:u w:val="none"/>
                <w:lang w:val="en-US" w:eastAsia="zh-CN" w:bidi="ar"/>
              </w:rPr>
              <w:t xml:space="preserve">卫生死角清理；</w:t>
            </w:r>
            <w:r>
              <w:rPr>
                <w:rFonts w:hint="default" w:ascii="Segoe UI" w:hAnsi="Segoe UI" w:eastAsia="Segoe UI" w:cs="Segoe UI"/>
                <w:i w:val="0"/>
                <w:iCs w:val="0"/>
                <w:color w:val="0f1115"/>
                <w:sz w:val="23"/>
                <w:szCs w:val="23"/>
                <w:u w:val="none"/>
                <w:lang w:val="en-US" w:eastAsia="zh-CN" w:bidi="ar"/>
              </w:rPr>
              <w:t xml:space="preserve">6.</w:t>
            </w:r>
            <w:r>
              <w:rPr>
                <w:rFonts w:hint="eastAsia" w:ascii="宋体" w:hAnsi="宋体" w:eastAsia="宋体" w:cs="宋体"/>
                <w:i w:val="0"/>
                <w:iCs w:val="0"/>
                <w:color w:val="0f1115"/>
                <w:sz w:val="23"/>
                <w:szCs w:val="23"/>
                <w:u w:val="none"/>
                <w:lang w:val="en-US" w:eastAsia="zh-CN" w:bidi="ar"/>
              </w:rPr>
              <w:t xml:space="preserve">无主垃圾日产日清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勾臂车、电动垃圾运输车、人力保洁工具</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定期集中清理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2"/>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81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全镇区范围内有物业管理小区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世纪花苑 丽都小区</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生活垃圾收集点垃圾清运；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配合垃圾分类工作</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三、东西线垃圾清运</w:t>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东部地区所有行政村和边城社区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清运各村垃圾房垃圾至边城中转站打包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西部地区所有行政村和周庄社区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清运各村垃圾房垃圾至周庄中转站打包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四、公共厕所保洁管护</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1号-26号公厕</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周庄镇镇区范围内26座公共厕所</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公共厕所</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全天候开放（</w:t>
            </w:r>
            <w:r>
              <w:rPr>
                <w:rFonts w:hint="default" w:ascii="Segoe UI" w:hAnsi="Segoe UI" w:eastAsia="Segoe UI" w:cs="Segoe UI"/>
                <w:i w:val="0"/>
                <w:iCs w:val="0"/>
                <w:color w:val="0f1115"/>
                <w:sz w:val="23"/>
                <w:szCs w:val="23"/>
                <w:u w:val="none"/>
                <w:lang w:val="en-US" w:eastAsia="zh-CN" w:bidi="ar"/>
              </w:rPr>
              <w:t xml:space="preserve">24</w:t>
            </w:r>
            <w:r>
              <w:rPr>
                <w:rFonts w:hint="eastAsia" w:ascii="宋体" w:hAnsi="宋体" w:eastAsia="宋体" w:cs="宋体"/>
                <w:i w:val="0"/>
                <w:iCs w:val="0"/>
                <w:color w:val="0f1115"/>
                <w:sz w:val="23"/>
                <w:szCs w:val="23"/>
                <w:u w:val="none"/>
                <w:lang w:val="en-US" w:eastAsia="zh-CN" w:bidi="ar"/>
              </w:rPr>
              <w:t xml:space="preserve">小时）；</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地面、洗手盆、便池保洁；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设施维护与消杀；</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异味控制</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全天候不间断保洁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高压冲洗车、清洁工具、消毒剂、除臭设备</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高频次巡检</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bl>
    <w:p>
      <w:pPr>
        <w:pStyle w:val="974"/>
        <w:ind w:firstLine="764"/>
        <w:spacing w:before="0" w:beforeAutospacing="0" w:after="0" w:afterAutospacing="0" w:line="56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yellow"/>
          <w:lang w:val="en-US" w:eastAsia="zh-CN"/>
        </w:rPr>
      </w:r>
      <w:r/>
    </w:p>
    <w:p>
      <w:pPr>
        <w:pStyle w:val="974"/>
        <w:numPr>
          <w:ilvl w:val="0"/>
          <w:numId w:val="2"/>
        </w:numPr>
        <w:ind w:firstLine="764"/>
        <w:spacing w:before="0" w:beforeAutospacing="0" w:after="0" w:afterAutospacing="0" w:line="560" w:lineRule="exac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技术方案要求 </w:t>
      </w:r>
      <w:r/>
    </w:p>
    <w:p>
      <w:pPr>
        <w:pStyle w:val="974"/>
        <w:numPr>
          <w:ilvl w:val="0"/>
          <w:numId w:val="0"/>
        </w:numPr>
        <w:ind w:firstLine="562"/>
        <w:spacing w:before="0" w:beforeAutospacing="0" w:after="0" w:afterAutospacing="0"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人工作业方案</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镇区每一条道路均落实网格化管理责任，确保全天候有人管理且无盲区遗漏。</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广场区域每日安排专人进行全方位巡回保洁，确保地面无果皮纸屑、烟头杂物及积尘污垢。</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对广场周边设施如座椅、栏杆及宣传栏等进行定期擦拭，保持设施表面洁净无污渍残留。</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遇有重大活动或迎检任务时，立即启动应急预案，增加清扫频次并延长作业时间直至达标。</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主次干道及人行道实施机械化与人工相结合清扫模式，保证路面无垃圾砖头瓦块树叶树枝。</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所有建筑物两米以下墙面小广告及乱张贴宣传物将组织人员及时清理恢复原貌。</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对路面装潢垃圾废弃家具滴撒污浊物实行即时响应机制，确保路面始终保持干净整洁状态。</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针对周庄镇镇区内若干小巷、老旧巷道及无物管小区，实施精细化清扫策略。每日安排专职保洁人员对巷道地面进行彻底清扫，重点清除角落积存的陈年垃圾及卫生死角。对于巷道内散落的砖瓦石块及废弃杂物，做到随产随清，确保路面平整无阻碍。同时加强对巷道两侧墙体及地面的巡查，及时铲除小广告及乱涂画痕迹，保持巷容巷貌整洁有序，杜绝垃圾堆积现象发生。</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方案应详细阐述本项目人员配备情况，包括项目组织机构、人员配置一览表、岗位职责、人员的培训、人员管理制度等。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针对本项目的人工作业计划，包括人员安排、作业时间及频次、人工作业规程、普扫作业、巡回保洁作业、油污清扫作业、保洁作业、城市“牛皮癣”治理、果皮箱清掏冲洗作业、公厕保洁、突发垃圾处理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投标人应仔细踏勘现场，针对本项目作业重难点区域做详细应对措施。</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机具作业方案</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机械化</w:t>
      </w:r>
      <w:r>
        <w:rPr>
          <w:rFonts w:hint="eastAsia" w:ascii="仿宋" w:hAnsi="仿宋" w:eastAsia="仿宋" w:cs="仿宋"/>
          <w:color w:val="000000"/>
          <w:sz w:val="28"/>
          <w:szCs w:val="28"/>
        </w:rPr>
        <w:t xml:space="preserve">清扫设备：根据作业规模，</w:t>
      </w:r>
      <w:r>
        <w:rPr>
          <w:rFonts w:hint="eastAsia" w:ascii="仿宋" w:hAnsi="仿宋" w:eastAsia="仿宋" w:cs="仿宋"/>
          <w:color w:val="000000"/>
          <w:sz w:val="28"/>
          <w:szCs w:val="28"/>
          <w:lang w:val="en-US" w:eastAsia="zh-CN"/>
        </w:rPr>
        <w:t xml:space="preserve">配备满足清扫需求的</w:t>
      </w:r>
      <w:r>
        <w:rPr>
          <w:rFonts w:hint="eastAsia" w:ascii="仿宋" w:hAnsi="仿宋" w:eastAsia="仿宋" w:cs="仿宋"/>
          <w:color w:val="000000"/>
          <w:sz w:val="28"/>
          <w:szCs w:val="28"/>
          <w:highlight w:val="none"/>
          <w:lang w:val="en-US" w:eastAsia="zh-CN"/>
        </w:rPr>
        <w:t xml:space="preserve">道路清扫车、洒水</w:t>
      </w:r>
      <w:r>
        <w:rPr>
          <w:rFonts w:hint="eastAsia" w:ascii="仿宋" w:hAnsi="仿宋" w:eastAsia="仿宋" w:cs="仿宋"/>
          <w:color w:val="000000"/>
          <w:sz w:val="28"/>
          <w:szCs w:val="28"/>
          <w:lang w:val="en-US" w:eastAsia="zh-CN"/>
        </w:rPr>
        <w:t xml:space="preserve">车</w:t>
      </w:r>
      <w:r>
        <w:rPr>
          <w:rFonts w:hint="eastAsia" w:ascii="仿宋" w:hAnsi="仿宋" w:eastAsia="仿宋" w:cs="仿宋"/>
          <w:color w:val="000000"/>
          <w:sz w:val="28"/>
          <w:szCs w:val="28"/>
        </w:rPr>
        <w:t xml:space="preserve">，其他车辆设备按需配备，重点区域增加清扫频次。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辅助清洁设备：为保洁人员配备扫帚、铲子、垃圾收集桶、</w:t>
      </w:r>
      <w:r>
        <w:rPr>
          <w:rFonts w:hint="eastAsia" w:ascii="仿宋" w:hAnsi="仿宋" w:eastAsia="仿宋" w:cs="仿宋"/>
          <w:color w:val="000000"/>
          <w:sz w:val="28"/>
          <w:szCs w:val="28"/>
          <w:lang w:val="en-US" w:eastAsia="zh-CN"/>
        </w:rPr>
        <w:t xml:space="preserve">不少于10辆</w:t>
      </w:r>
      <w:r>
        <w:rPr>
          <w:rFonts w:hint="eastAsia" w:ascii="仿宋" w:hAnsi="仿宋" w:eastAsia="仿宋" w:cs="仿宋"/>
          <w:color w:val="000000"/>
          <w:sz w:val="28"/>
          <w:szCs w:val="28"/>
        </w:rPr>
        <w:t xml:space="preserve">三轮</w:t>
      </w:r>
      <w:r>
        <w:rPr>
          <w:rFonts w:hint="eastAsia" w:ascii="仿宋" w:hAnsi="仿宋" w:eastAsia="仿宋" w:cs="仿宋"/>
          <w:color w:val="000000"/>
          <w:sz w:val="28"/>
          <w:szCs w:val="28"/>
          <w:lang w:val="en-US" w:eastAsia="zh-CN"/>
        </w:rPr>
        <w:t xml:space="preserve">垃圾</w:t>
      </w:r>
      <w:r>
        <w:rPr>
          <w:rFonts w:hint="eastAsia" w:ascii="仿宋" w:hAnsi="仿宋" w:eastAsia="仿宋" w:cs="仿宋"/>
          <w:color w:val="000000"/>
          <w:sz w:val="28"/>
          <w:szCs w:val="28"/>
        </w:rPr>
        <w:t xml:space="preserve">车等工具，保证人工清扫保洁工作顺利开展。</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冲洗作业：车行道冲洗每天1-2次，作业时控制车速不超过25公里/小时。人行道冲洗作业时间应安排在22:00-次日6:00的时段进行，每周至少全覆盖清洗一次。冲洗完成后道路达到“见湿不见水，路面见本色的要求。对于污染重的路段，须按采购人要求增加清洗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道路应每天进行不低于两次的洗扫作业：第一次洗扫作业7点前完成；第二次洗扫作业16点前完成。充分发挥洗扫车洗扫、吸污、收水功能，作业车速不超过15公里/小时。</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道路洒水降尘频次冬季2次、夏季3次。特殊情况如应急工作、重大活动、重污染天气或环境温度35℃以上时，按采购人要求增加洒水频次。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所有机械化作业车辆有效作业时间不低于6小时（不含未作业时行驶时间和水箱加水、放污水、倒渣等时间）。</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方案应详细阐述机具作业时间、规程(机具配置及维护、作业方式、作业频次、作业程序)等内容。</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每天须至少保证2台垃圾清理车进行垃圾清运作业，1台洒水车进行洒水作业，2台巡逻车进行质量及服务巡查工作。</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有针对驾驶员的管理制度，包括但不限于：</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①驾驶员管理制度:所有司机必须遵守《中华人民共和国道路交通管理条例》及有关交通安全管理的规章规则，安全驾车。</w:t>
      </w:r>
      <w:r/>
    </w:p>
    <w:p>
      <w:pPr>
        <w:numPr>
          <w:ilvl w:val="0"/>
          <w:numId w:val="0"/>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②驾驶员安全培训:驾驶员每月必须进行1次安全及操作培训，并作好培训记录，培训工作由车队长组织。驾驶员作业时必须严格按照作业要求行驶，不得为早下班开快车降低作业质量，不得越区域作业。</w:t>
      </w:r>
      <w:r/>
    </w:p>
    <w:p>
      <w:pPr>
        <w:ind w:right="0" w:firstLine="562"/>
        <w:keepLines w:val="0"/>
        <w:keepNext w:val="0"/>
        <w:pageBreakBefore w:val="0"/>
        <w:spacing w:line="480" w:lineRule="exact"/>
        <w:widowControl w:val="off"/>
        <w:tabs>
          <w:tab w:val="left" w:pos="1440" w:leader="none"/>
        </w:tabs>
        <w:rPr>
          <w:rFonts w:hint="default" w:ascii="仿宋" w:hAnsi="仿宋" w:eastAsia="仿宋" w:cs="仿宋"/>
          <w:sz w:val="28"/>
          <w:szCs w:val="28"/>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三）生活垃圾收运方案</w:t>
      </w:r>
      <w:r>
        <w:rPr>
          <w:rFonts w:hint="eastAsia" w:ascii="仿宋" w:hAnsi="仿宋" w:eastAsia="仿宋" w:cs="仿宋"/>
          <w:b/>
          <w:color w:val="000000"/>
          <w:sz w:val="28"/>
          <w:szCs w:val="28"/>
          <w:lang w:val="en-US" w:eastAsia="zh-CN"/>
        </w:rPr>
        <w:tab/>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根据作业规模，</w:t>
      </w:r>
      <w:r>
        <w:rPr>
          <w:rFonts w:hint="eastAsia" w:ascii="仿宋" w:hAnsi="仿宋" w:eastAsia="仿宋" w:cs="仿宋"/>
          <w:color w:val="000000"/>
          <w:sz w:val="28"/>
          <w:szCs w:val="28"/>
          <w:lang w:val="en-US" w:eastAsia="zh-CN"/>
        </w:rPr>
        <w:t xml:space="preserve">至少配备</w:t>
      </w:r>
      <w:r>
        <w:rPr>
          <w:rFonts w:hint="eastAsia" w:ascii="仿宋" w:hAnsi="仿宋" w:eastAsia="仿宋" w:cs="仿宋"/>
          <w:color w:val="000000"/>
          <w:sz w:val="28"/>
          <w:szCs w:val="28"/>
          <w:highlight w:val="none"/>
          <w:lang w:val="en-US" w:eastAsia="zh-CN"/>
        </w:rPr>
        <w:t xml:space="preserve">2台垃圾清理车</w:t>
      </w:r>
      <w:r>
        <w:rPr>
          <w:rFonts w:hint="eastAsia" w:ascii="仿宋" w:hAnsi="仿宋" w:eastAsia="仿宋" w:cs="仿宋"/>
          <w:color w:val="000000"/>
          <w:sz w:val="28"/>
          <w:szCs w:val="28"/>
          <w:lang w:val="en-US" w:eastAsia="zh-CN"/>
        </w:rPr>
        <w:t xml:space="preserve">，垃圾清理车</w:t>
      </w:r>
      <w:r>
        <w:rPr>
          <w:rFonts w:hint="eastAsia" w:ascii="仿宋" w:hAnsi="仿宋" w:eastAsia="仿宋" w:cs="仿宋"/>
          <w:color w:val="000000"/>
          <w:sz w:val="28"/>
          <w:szCs w:val="28"/>
        </w:rPr>
        <w:t xml:space="preserve">垃圾运输至转运站后，然后将垃圾倒入转运站的垃圾压缩设备，通过压缩减少垃圾体积，提高运输效率。</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在转运过程中，严格遵守环保要求，确保垃圾</w:t>
      </w:r>
      <w:r>
        <w:rPr>
          <w:rFonts w:hint="eastAsia" w:ascii="仿宋" w:hAnsi="仿宋" w:eastAsia="仿宋" w:cs="仿宋"/>
          <w:color w:val="000000"/>
          <w:sz w:val="28"/>
          <w:szCs w:val="28"/>
          <w:lang w:val="en-US" w:eastAsia="zh-CN"/>
        </w:rPr>
        <w:t xml:space="preserve">清理</w:t>
      </w:r>
      <w:r>
        <w:rPr>
          <w:rFonts w:hint="eastAsia" w:ascii="仿宋" w:hAnsi="仿宋" w:eastAsia="仿宋" w:cs="仿宋"/>
          <w:color w:val="000000"/>
          <w:sz w:val="28"/>
          <w:szCs w:val="28"/>
        </w:rPr>
        <w:t xml:space="preserve">车辆密闭良好，防止垃圾泄漏与散落。转运站定期进行环境清理与消毒，减少异味与病菌传播。</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3）方案应详细阐述前端垃圾收运计划，包括生活垃圾的收集、清运作业的安排、垃圾运输流程、作业规范、应急与安全文明作业等。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4）方案应详细阐述垃圾收集（中转）站运营计划，包括中转站操作规范、中转站清洁作业、中转站操作流程、中转站消杀除臭作业等。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每天9：00前完成所有垃圾收集点垃圾桶（箱）内及周边堆放、暴露垃圾的收集工作，保证所有垃圾桶（箱）清空，收集点周边干净整洁，所有垃圾上车（压缩车）；9：00-18:00为压缩车转运、主干道二次收集、乡村公路巡回收集（对自行发现或接到投诉、通知的个别满溢垃圾桶（箱）及周边堆放、暴露垃圾进行收集）时间。</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 作业人员身着统一环卫标志服上岗，着装干净整洁。</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 作业人员严格执行上、下班制度，不得在收运时间内分拣垃圾。</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 作业人员应遵守生产作业安全和道路交通安全。</w:t>
      </w:r>
      <w:r/>
    </w:p>
    <w:p>
      <w:pPr>
        <w:ind w:firstLine="562"/>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应急服务方案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1）方案应详细阐述针对本项目的应急组织机构、应急组织职责、应急情况分类、应急处理预警分级、传达机制、应急人员、机具调配措施、应急演练和培训计划等。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应急救援队伍：本项目应建立应急救援队伍，设置1名应急组长，1名现场管理人员，1名后勤人员专门负责应急事故处置。按照每10名一线作业人员配备至少1名应急救援人员的标准组建队伍，或与专业救援队伍签订协议。</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3）应急演练与物资管理：每年至少组织开展2次事故应急救援预案演练（高危行业领域企业每半年至少1次），应急物资储备种类和数量满足应急预案要求。</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4）事故报告：事故发生后15分钟内电话上报，30分钟内形成书面文字将事故情况逐级上报至部门主管和安全管理部门。</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5）事故调查组人员组成：事故调查组由公司安全管理部门牵头，成员包括技术专家（如工艺工程师、设备工程师等）、管理人员（如部门主管、安全管理人员等）以及一线员工代表。</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重大</w:t>
      </w:r>
      <w:r>
        <w:rPr>
          <w:rFonts w:hint="eastAsia" w:ascii="仿宋" w:hAnsi="仿宋" w:eastAsia="仿宋" w:cs="仿宋"/>
          <w:color w:val="000000"/>
          <w:sz w:val="28"/>
          <w:szCs w:val="28"/>
          <w:lang w:val="en-US" w:eastAsia="zh-CN"/>
        </w:rPr>
        <w:t xml:space="preserve">节假日或活动</w:t>
      </w:r>
      <w:r>
        <w:rPr>
          <w:rFonts w:hint="eastAsia" w:ascii="仿宋" w:hAnsi="仿宋" w:eastAsia="仿宋" w:cs="仿宋"/>
          <w:color w:val="000000"/>
          <w:sz w:val="28"/>
          <w:szCs w:val="28"/>
        </w:rPr>
        <w:t xml:space="preserve">保障应急预案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在重大</w:t>
      </w:r>
      <w:r>
        <w:rPr>
          <w:rFonts w:hint="eastAsia" w:ascii="仿宋" w:hAnsi="仿宋" w:eastAsia="仿宋" w:cs="仿宋"/>
          <w:color w:val="000000"/>
          <w:sz w:val="28"/>
          <w:szCs w:val="28"/>
          <w:lang w:val="en-US" w:eastAsia="zh-CN"/>
        </w:rPr>
        <w:t xml:space="preserve">节假日或活动期间</w:t>
      </w:r>
      <w:r>
        <w:rPr>
          <w:rFonts w:hint="eastAsia" w:ascii="仿宋" w:hAnsi="仿宋" w:eastAsia="仿宋" w:cs="仿宋"/>
          <w:color w:val="000000"/>
          <w:sz w:val="28"/>
          <w:szCs w:val="28"/>
        </w:rPr>
        <w:t xml:space="preserve">，提前制定保障方案，增加保洁人员和设备投入，对活动周边道路进行重点清扫保洁，提高清扫频率和保洁标准。活动期间，安排专人在活动现场及周边道路值守，及时清理垃圾，确保环境整洁。</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特殊季节性清扫保洁应急预案应急预案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不同特殊季节给道路清扫保洁工作带来的挑战，通过优化作业流程、合理调配资源、强化应急措施，确保道路在特殊季节始终保持整洁、畅通，为市民创造良好的出行和生活环境。</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铲雪除冰应急预案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降雪量及时启动除雪应急预案，组织人员和设备进行除雪作业。优先保障主干道、桥梁、陡坡等重点路段的除雪工作，采用机械除雪和人工除雪相结合的方式，及时清除路面积雪，撒布融雪剂，防止路面结冰。</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台风暴雨等恶劣天气应急预案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在台风暴雨恶劣天气下，道路保洁方案需着重考虑保障安全、高效清理和协同作业。</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交通事故现场处理应急预案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交通事故现场的道路保洁需快速、安全且细致地恢复道路环境</w:t>
      </w:r>
      <w:r>
        <w:rPr>
          <w:rFonts w:hint="eastAsia" w:ascii="仿宋" w:hAnsi="仿宋" w:eastAsia="仿宋" w:cs="仿宋"/>
          <w:color w:val="000000"/>
          <w:sz w:val="28"/>
          <w:szCs w:val="28"/>
          <w:highlight w:val="none"/>
          <w:lang w:eastAsia="zh-CN"/>
        </w:rPr>
        <w:t xml:space="preserve">。</w:t>
      </w:r>
      <w:r/>
    </w:p>
    <w:p>
      <w:pPr>
        <w:numPr>
          <w:ilvl w:val="0"/>
          <w:numId w:val="5"/>
        </w:numPr>
        <w:ind w:firstLine="562"/>
        <w:keepLines w:val="0"/>
        <w:keepNext w:val="0"/>
        <w:pageBreakBefore w:val="0"/>
        <w:spacing w:line="48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安全保障方案</w:t>
      </w:r>
      <w:r/>
    </w:p>
    <w:p>
      <w:pPr>
        <w:ind w:right="0" w:firstLine="56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安全保障方案，从人员培训、安全作业制度、安全保障设施设备配备，安全管理措施、安全培训制度等各个环节入手，为道路保洁作业提供全方位的安全保障，有效降低安全事故发生率，确保保洁人员的生命安全与身体健康，保障城市道路保洁工作的顺利开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2）方案应详细阐述本项目安全生产管理制度、安全保障体系、员工安全生产培训计划、保洁安全操作规程、安全生产内部检查计划等。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明确各单位安全生产责任人，建立健全安全生产责任制，确保各级管理人员和从业人员的安全生产职责清晰明确，全面落实“两单两卡”制度，全面推进安全生产标准化建设，全面贯彻企业全员安全生产责任制。</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4）职责明确与落实</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①各级人员职责清单：服务商应制定各级管理人员和从业人员的安全生产职责清单，每人一份。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②履职记录：服务商安全生产责任人每月至少进行 1 次安全检查并记录，各级管理人员每周至少进行 1 次安全巡查并记录，从业人员每天进行岗位安全自查并记录。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③安全培训与台账</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培训计划与实施：制定年度安全生产培训计划并按计划实施.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培训记录：新录用作业人员，必须进行安全培训，培训合格才能上岗，同时做好培训记录。每次培训应有记录，包括培训时间、地点、内容、参加人员等。</w:t>
      </w:r>
      <w:r/>
    </w:p>
    <w:p>
      <w:pPr>
        <w:numPr>
          <w:ilvl w:val="0"/>
          <w:numId w:val="0"/>
        </w:numPr>
        <w:ind w:firstLine="560"/>
        <w:keepLines w:val="0"/>
        <w:keepNext w:val="0"/>
        <w:pageBreakBefore w:val="0"/>
        <w:spacing w:line="480" w:lineRule="exact"/>
        <w:widowControl w:val="off"/>
        <w:rPr>
          <w:rFonts w:hint="default" w:ascii="仿宋" w:hAnsi="仿宋" w:eastAsia="仿宋" w:cs="仿宋"/>
          <w:b/>
          <w:color w:val="000000"/>
          <w:sz w:val="28"/>
          <w:szCs w:val="28"/>
          <w:lang w:val="en-US" w:eastAsia="zh-CN"/>
        </w:rPr>
      </w:pPr>
      <w:r>
        <w:rPr>
          <w:rFonts w:hint="eastAsia" w:ascii="仿宋" w:hAnsi="仿宋" w:eastAsia="仿宋" w:cs="仿宋"/>
          <w:color w:val="000000"/>
          <w:sz w:val="28"/>
          <w:szCs w:val="28"/>
          <w:lang w:val="en-US" w:eastAsia="zh-CN"/>
        </w:rPr>
        <w:t xml:space="preserve">每年针对本项目开展不少于2次安全应急演练培训。</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六</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质量控制方案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通过全面系统的道路保洁质量控制方案，从质量控制目标、质量管理层级、质量考核体系等多个方面入手，确保道路保洁工作质量始终保持在较高水平，为城市居民创造整洁、舒适的生活环境。</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2）方案应想详细阐述本项目质量控制目标、环卫作业质量体系及管理措施、垃圾清运质量标准、质量考核制度等。</w:t>
      </w:r>
      <w:r/>
    </w:p>
    <w:p>
      <w:pPr>
        <w:ind w:left="0" w:right="0" w:firstLine="480"/>
        <w:keepLines w:val="0"/>
        <w:keepNext w:val="0"/>
        <w:pageBreakBefore w:val="0"/>
        <w:spacing w:line="480" w:lineRule="exact"/>
        <w:widowControl w:val="off"/>
        <w:rPr>
          <w:rFonts w:hint="default"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针对本项目服务质量应满足：业主及市民服务满意率≥90%，环境保洁率≥95%,投诉处理率应≥95%，员工专业培训合格率≥90%，安全事故发生率＜5%，普扫合格率≥95%，垃圾收运合格率≥95%，应急情况处理时效性≤2小时等。 </w:t>
      </w:r>
      <w:r>
        <w:rPr>
          <w:rFonts w:hint="eastAsia" w:ascii="仿宋" w:hAnsi="仿宋" w:eastAsia="仿宋" w:cs="Times New Roman"/>
          <w:color w:val="000000"/>
          <w:sz w:val="28"/>
          <w:szCs w:val="28"/>
          <w:lang w:val="en-US" w:eastAsia="zh-CN"/>
        </w:rPr>
        <w:t xml:space="preserve">                                                                                                  </w:t>
      </w:r>
      <w:r/>
    </w:p>
    <w:p>
      <w:pPr>
        <w:ind w:firstLine="554"/>
        <w:keepLines w:val="0"/>
        <w:keepNext w:val="0"/>
        <w:pageBreakBefore w:val="0"/>
        <w:spacing w:line="480" w:lineRule="exact"/>
        <w:widowControl w:val="off"/>
        <w:rPr>
          <w:rFonts w:hint="eastAsia" w:ascii="仿宋" w:hAnsi="仿宋" w:eastAsia="仿宋"/>
          <w:b/>
          <w:color w:val="000000" w:themeColor="text1"/>
          <w:spacing w:val="-2"/>
          <w:sz w:val="28"/>
          <w:szCs w:val="28"/>
          <w:highlight w:val="none"/>
          <w:lang w:val="en-US" w:eastAsia="zh-CN"/>
          <w14:textFill>
            <w14:solidFill>
              <w14:schemeClr w14:val="tx1"/>
            </w14:solidFill>
          </w14:textFill>
        </w:rPr>
      </w:pPr>
      <w:r>
        <w:rPr>
          <w:rFonts w:hint="eastAsia" w:ascii="仿宋" w:hAnsi="仿宋" w:eastAsia="仿宋"/>
          <w:b/>
          <w:color w:val="000000" w:themeColor="text1"/>
          <w:spacing w:val="-2"/>
          <w:sz w:val="28"/>
          <w:szCs w:val="28"/>
          <w:highlight w:val="none"/>
          <w:lang w:val="en-US" w:eastAsia="zh-CN"/>
          <w14:textFill>
            <w14:solidFill>
              <w14:schemeClr w14:val="tx1"/>
            </w14:solidFill>
          </w14:textFill>
        </w:rPr>
        <w:t xml:space="preserve">5</w:t>
      </w:r>
      <w:r>
        <w:rPr>
          <w:rFonts w:hint="eastAsia" w:ascii="仿宋" w:hAnsi="仿宋" w:eastAsia="仿宋"/>
          <w:b/>
          <w:color w:val="000000" w:themeColor="text1"/>
          <w:spacing w:val="-2"/>
          <w:sz w:val="28"/>
          <w:szCs w:val="28"/>
          <w:highlight w:val="none"/>
          <w14:textFill>
            <w14:solidFill>
              <w14:schemeClr w14:val="tx1"/>
            </w14:solidFill>
          </w14:textFill>
        </w:rPr>
        <w:t xml:space="preserve">、</w:t>
      </w:r>
      <w:r>
        <w:rPr>
          <w:rFonts w:hint="eastAsia" w:ascii="仿宋" w:hAnsi="仿宋" w:eastAsia="仿宋"/>
          <w:b/>
          <w:color w:val="000000" w:themeColor="text1"/>
          <w:spacing w:val="-2"/>
          <w:sz w:val="28"/>
          <w:szCs w:val="28"/>
          <w:highlight w:val="none"/>
          <w:lang w:val="en-US" w:eastAsia="zh-CN"/>
          <w14:textFill>
            <w14:solidFill>
              <w14:schemeClr w14:val="tx1"/>
            </w14:solidFill>
          </w14:textFill>
        </w:rPr>
        <w:t xml:space="preserve">考核管理办法：</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（一）考核总则</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14:textFill>
            <w14:solidFill>
              <w14:schemeClr w14:val="tx1"/>
            </w14:solidFill>
          </w14:textFill>
        </w:rPr>
      </w:pPr>
      <w:r>
        <w:rPr>
          <w:rFonts w:hint="eastAsia" w:ascii="仿宋" w:hAnsi="仿宋" w:eastAsia="仿宋" w:cs="仿宋"/>
          <w:b w:val="0"/>
          <w:bCs w:val="0"/>
          <w:i w:val="0"/>
          <w:strike w:val="0"/>
          <w:color w:val="auto"/>
          <w:sz w:val="28"/>
          <w:szCs w:val="28"/>
          <w:u w:val="none"/>
          <w:lang w:val="en-US" w:eastAsia="zh-CN" w:bidi="ar"/>
        </w:rPr>
        <w:t xml:space="preserve">为规范外包环卫服务单位作业行为，提升辖区环境卫生保洁质量，压实外包服务主体责任，建立标准化、常态化、制度化的考核监管机制，保障环境卫生工作有序、优质开展，结合实际环卫工作开展情况，特制定本考核方案。本方案适用于所有承接辖区环卫保洁、垃圾清运、路面养护、公共区域环境卫生维护等服务的外包合作单位。考核周期为每半年开展一次综合考核，考核结果直接与服务费用结算、合作合同存续挂钩。</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（二）考核方式与维度</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14:textFill>
            <w14:solidFill>
              <w14:schemeClr w14:val="tx1"/>
            </w14:solidFill>
          </w14:textFill>
        </w:rPr>
      </w:pPr>
      <w:r>
        <w:rPr>
          <w:rFonts w:hint="eastAsia" w:ascii="仿宋" w:hAnsi="仿宋" w:eastAsia="仿宋" w:cs="仿宋"/>
          <w:b w:val="0"/>
          <w:i w:val="0"/>
          <w:strike w:val="0"/>
          <w:color w:val="auto"/>
          <w:sz w:val="28"/>
          <w:szCs w:val="28"/>
          <w:u w:val="none"/>
          <w:lang w:val="en-US" w:eastAsia="zh-CN" w:bidi="ar"/>
        </w:rPr>
        <w:t xml:space="preserve">本次半年综合考核采用</w:t>
      </w:r>
      <w:r>
        <w:rPr>
          <w:rStyle w:val="695"/>
          <w:rFonts w:hint="eastAsia" w:ascii="仿宋" w:hAnsi="仿宋" w:eastAsia="仿宋" w:cs="仿宋"/>
          <w:b w:val="0"/>
          <w:i w:val="0"/>
          <w:strike w:val="0"/>
          <w:color w:val="auto"/>
          <w:sz w:val="28"/>
          <w:szCs w:val="28"/>
          <w:u w:val="none"/>
          <w:lang w:val="en-US" w:eastAsia="zh-CN" w:bidi="ar"/>
        </w:rPr>
        <w:t xml:space="preserve">听、查、看</w:t>
      </w:r>
      <w:r>
        <w:rPr>
          <w:rFonts w:hint="eastAsia" w:ascii="仿宋" w:hAnsi="仿宋" w:eastAsia="仿宋" w:cs="仿宋"/>
          <w:b w:val="0"/>
          <w:i w:val="0"/>
          <w:strike w:val="0"/>
          <w:color w:val="auto"/>
          <w:sz w:val="28"/>
          <w:szCs w:val="28"/>
          <w:u w:val="none"/>
          <w:lang w:val="en-US" w:eastAsia="zh-CN" w:bidi="ar"/>
        </w:rPr>
        <w:t xml:space="preserve">三位一体的综合考评方式，全方位、多角度核查外包环卫单位服务履职情况，确保考核公平、公正、全面、真实。</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听：听取工作汇报与反馈考核组现场听取外包环卫单位半年工作开展情况汇报，重点核查年度保洁计划落实、人员设备配置、日常作业管控、问题整改落实、难点区域治理等工作内容。同时收集街道、社区、居民群众对环卫服务的意见、投诉及建议，梳理服务过程中的突出问题与亮点工作，综合评判服务履职主动性与规范性。</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2）查：查阅台账与资料考核组核查外包单位各类环卫作业台账及佐证资料，主要包括：</w:t>
      </w:r>
      <w:r>
        <w:rPr>
          <w:rFonts w:hint="eastAsia" w:ascii="仿宋" w:hAnsi="仿宋" w:eastAsia="仿宋" w:cs="仿宋"/>
          <w:color w:val="ff0000"/>
          <w:sz w:val="28"/>
          <w:szCs w:val="28"/>
          <w:highlight w:val="none"/>
          <w:lang w:val="en-US" w:eastAsia="zh-CN" w:bidi="ar-SA"/>
        </w:rPr>
        <w:t xml:space="preserve">环卫工人工资发放流水及社保记录、</w:t>
      </w:r>
      <w:r>
        <w:rPr>
          <w:rFonts w:hint="eastAsia" w:ascii="仿宋" w:hAnsi="仿宋" w:eastAsia="仿宋" w:cs="仿宋"/>
          <w:color w:val="ff0000"/>
          <w:sz w:val="28"/>
          <w:szCs w:val="28"/>
          <w:lang w:val="en-US" w:eastAsia="zh-CN" w:bidi="ar-SA"/>
        </w:rPr>
        <w:t xml:space="preserve">环卫工人考勤记录、作业设备运维台账、日常保洁巡查记录、垃圾清运登记台账、问题整改回执、安全作业培训记录、物资领用台账、投诉处理闭环资料、各级检查整改资料等。核查重点为台账完整性、数据真实性、工作闭环性，杜绝虚假作业、台账造假、问题整改不到位等情况。</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3）看：现场实地核查考核组采取随机抽查、全覆盖巡检、重点点位复查相结合的方式，对辖区主次干道、背街小巷、小区周边、公共广场、绿化带、公厕、垃圾收集点等重点区域进行实地检查。重点查看路面干净整洁度、无积存垃圾、无白色污染、无落叶堆积、无卫生死角、垃圾日产日清、设施完好整洁、作业规范有序等实际作业成效，直观判定环卫保洁整体质量。</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highlight w:val="none"/>
          <w:lang w:val="en-US" w:eastAsia="zh-CN" w:bidi="ar-SA"/>
        </w:rPr>
      </w:pPr>
      <w:r>
        <w:rPr>
          <w:rFonts w:hint="eastAsia" w:ascii="仿宋" w:hAnsi="仿宋" w:eastAsia="仿宋" w:cs="仿宋"/>
          <w:color w:val="ff0000"/>
          <w:sz w:val="28"/>
          <w:szCs w:val="28"/>
          <w:highlight w:val="none"/>
          <w:lang w:val="en-US" w:eastAsia="zh-CN" w:bidi="ar-SA"/>
        </w:rPr>
        <w:t xml:space="preserve">成交供应商必须安排项目负责人全天驻镇；项目负责人不得兼职其他项目，每月在岗不少于26天，离岗必须提前3天书面报备镇环卫负责人，擅自离岗1天扣1000 元。</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（三）考核等次及基础扣款标准</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14:textFill>
            <w14:solidFill>
              <w14:schemeClr w14:val="tx1"/>
            </w14:solidFill>
          </w14:textFill>
        </w:rPr>
      </w:pPr>
      <w:r>
        <w:rPr>
          <w:rFonts w:hint="eastAsia" w:ascii="仿宋" w:hAnsi="仿宋" w:eastAsia="仿宋" w:cs="仿宋"/>
          <w:b w:val="0"/>
          <w:i w:val="0"/>
          <w:strike w:val="0"/>
          <w:color w:val="auto"/>
          <w:sz w:val="28"/>
          <w:szCs w:val="28"/>
          <w:u w:val="none"/>
          <w:lang w:val="en-US" w:eastAsia="zh-CN" w:bidi="ar"/>
        </w:rPr>
        <w:t xml:space="preserve">结合听、查、看三项综合考核得分及日常工作表现，将考核结果划分为</w:t>
      </w:r>
      <w:r>
        <w:rPr>
          <w:rStyle w:val="695"/>
          <w:rFonts w:hint="eastAsia" w:ascii="仿宋" w:hAnsi="仿宋" w:eastAsia="仿宋" w:cs="仿宋"/>
          <w:b w:val="0"/>
          <w:i w:val="0"/>
          <w:strike w:val="0"/>
          <w:color w:val="auto"/>
          <w:sz w:val="28"/>
          <w:szCs w:val="28"/>
          <w:u w:val="none"/>
          <w:lang w:val="en-US" w:eastAsia="zh-CN" w:bidi="ar"/>
        </w:rPr>
        <w:t xml:space="preserve">优秀、良好、一般、较差</w:t>
      </w:r>
      <w:r>
        <w:rPr>
          <w:rFonts w:hint="eastAsia" w:ascii="仿宋" w:hAnsi="仿宋" w:eastAsia="仿宋" w:cs="仿宋"/>
          <w:b w:val="0"/>
          <w:i w:val="0"/>
          <w:strike w:val="0"/>
          <w:color w:val="auto"/>
          <w:sz w:val="28"/>
          <w:szCs w:val="28"/>
          <w:u w:val="none"/>
          <w:lang w:val="en-US" w:eastAsia="zh-CN" w:bidi="ar"/>
        </w:rPr>
        <w:t xml:space="preserve">四个等次，对应服务费结算及合同处置规则如下：</w:t>
      </w:r>
      <w:r>
        <w:rPr>
          <w:rStyle w:val="695"/>
          <w:rFonts w:hint="eastAsia" w:ascii="仿宋" w:hAnsi="仿宋" w:eastAsia="仿宋" w:cs="仿宋"/>
          <w:b w:val="0"/>
          <w:i w:val="0"/>
          <w:strike w:val="0"/>
          <w:color w:val="auto"/>
          <w:sz w:val="28"/>
          <w:szCs w:val="28"/>
          <w:u w:val="none"/>
          <w:lang w:val="en-US" w:eastAsia="zh-CN" w:bidi="ar"/>
        </w:rPr>
        <w:t xml:space="preserve">优秀等次</w:t>
      </w:r>
      <w:r>
        <w:rPr>
          <w:rFonts w:hint="eastAsia" w:ascii="仿宋" w:hAnsi="仿宋" w:eastAsia="仿宋" w:cs="仿宋"/>
          <w:b w:val="0"/>
          <w:i w:val="0"/>
          <w:strike w:val="0"/>
          <w:color w:val="auto"/>
          <w:sz w:val="28"/>
          <w:szCs w:val="28"/>
          <w:u w:val="none"/>
          <w:lang w:val="en-US" w:eastAsia="zh-CN" w:bidi="ar"/>
        </w:rPr>
        <w:t xml:space="preserve">：综合履职到位，保洁质量优异，台账规范齐全，无重大投诉、无上级通报问题，日常工作落实高效。考核结果不扣除服务费用，予以通报表扬。</w:t>
      </w:r>
      <w:r>
        <w:rPr>
          <w:rStyle w:val="695"/>
          <w:rFonts w:hint="eastAsia" w:ascii="仿宋" w:hAnsi="仿宋" w:eastAsia="仿宋" w:cs="仿宋"/>
          <w:b w:val="0"/>
          <w:i w:val="0"/>
          <w:strike w:val="0"/>
          <w:color w:val="auto"/>
          <w:sz w:val="28"/>
          <w:szCs w:val="28"/>
          <w:u w:val="none"/>
          <w:lang w:val="en-US" w:eastAsia="zh-CN" w:bidi="ar"/>
        </w:rPr>
        <w:t xml:space="preserve">良好等次</w:t>
      </w:r>
      <w:r>
        <w:rPr>
          <w:rFonts w:hint="eastAsia" w:ascii="仿宋" w:hAnsi="仿宋" w:eastAsia="仿宋" w:cs="仿宋"/>
          <w:b w:val="0"/>
          <w:i w:val="0"/>
          <w:strike w:val="0"/>
          <w:color w:val="auto"/>
          <w:sz w:val="28"/>
          <w:szCs w:val="28"/>
          <w:u w:val="none"/>
          <w:lang w:val="en-US" w:eastAsia="zh-CN" w:bidi="ar"/>
        </w:rPr>
        <w:t xml:space="preserve">：综合履职较好，整体保洁质量达标，存在少量轻微问题，整改及时到位，无重大违规问题。按当期半年服务总费用</w:t>
      </w:r>
      <w:r>
        <w:rPr>
          <w:rStyle w:val="695"/>
          <w:rFonts w:hint="eastAsia" w:ascii="仿宋" w:hAnsi="仿宋" w:eastAsia="仿宋" w:cs="仿宋"/>
          <w:b w:val="0"/>
          <w:i w:val="0"/>
          <w:strike w:val="0"/>
          <w:color w:val="auto"/>
          <w:sz w:val="28"/>
          <w:szCs w:val="28"/>
          <w:u w:val="none"/>
          <w:lang w:val="en-US" w:eastAsia="zh-CN" w:bidi="ar"/>
        </w:rPr>
        <w:t xml:space="preserve">扣除5%</w:t>
      </w:r>
      <w:r>
        <w:rPr>
          <w:rFonts w:hint="eastAsia" w:ascii="仿宋" w:hAnsi="仿宋" w:eastAsia="仿宋" w:cs="仿宋"/>
          <w:b w:val="0"/>
          <w:i w:val="0"/>
          <w:strike w:val="0"/>
          <w:color w:val="auto"/>
          <w:sz w:val="28"/>
          <w:szCs w:val="28"/>
          <w:u w:val="none"/>
          <w:lang w:val="en-US" w:eastAsia="zh-CN" w:bidi="ar"/>
        </w:rPr>
        <w:t xml:space="preserve">。</w:t>
      </w:r>
      <w:r>
        <w:rPr>
          <w:rStyle w:val="695"/>
          <w:rFonts w:hint="eastAsia" w:ascii="仿宋" w:hAnsi="仿宋" w:eastAsia="仿宋" w:cs="仿宋"/>
          <w:b w:val="0"/>
          <w:i w:val="0"/>
          <w:strike w:val="0"/>
          <w:color w:val="auto"/>
          <w:sz w:val="28"/>
          <w:szCs w:val="28"/>
          <w:u w:val="none"/>
          <w:lang w:val="en-US" w:eastAsia="zh-CN" w:bidi="ar"/>
        </w:rPr>
        <w:t xml:space="preserve">一般等次</w:t>
      </w:r>
      <w:r>
        <w:rPr>
          <w:rFonts w:hint="eastAsia" w:ascii="仿宋" w:hAnsi="仿宋" w:eastAsia="仿宋" w:cs="仿宋"/>
          <w:b w:val="0"/>
          <w:i w:val="0"/>
          <w:strike w:val="0"/>
          <w:color w:val="auto"/>
          <w:sz w:val="28"/>
          <w:szCs w:val="28"/>
          <w:u w:val="none"/>
          <w:lang w:val="en-US" w:eastAsia="zh-CN" w:bidi="ar"/>
        </w:rPr>
        <w:t xml:space="preserve">：基本完成环卫作业任务，保洁质量存在明显短板，卫生问题频发，台账资料不完善，整改主动性不足。按当期半年服务总费用</w:t>
      </w:r>
      <w:r>
        <w:rPr>
          <w:rStyle w:val="695"/>
          <w:rFonts w:hint="eastAsia" w:ascii="仿宋" w:hAnsi="仿宋" w:eastAsia="仿宋" w:cs="仿宋"/>
          <w:b w:val="0"/>
          <w:i w:val="0"/>
          <w:strike w:val="0"/>
          <w:color w:val="auto"/>
          <w:sz w:val="28"/>
          <w:szCs w:val="28"/>
          <w:u w:val="none"/>
          <w:lang w:val="en-US" w:eastAsia="zh-CN" w:bidi="ar"/>
        </w:rPr>
        <w:t xml:space="preserve">扣除10%</w:t>
      </w:r>
      <w:r>
        <w:rPr>
          <w:rFonts w:hint="eastAsia" w:ascii="仿宋" w:hAnsi="仿宋" w:eastAsia="仿宋" w:cs="仿宋"/>
          <w:b w:val="0"/>
          <w:i w:val="0"/>
          <w:strike w:val="0"/>
          <w:color w:val="auto"/>
          <w:sz w:val="28"/>
          <w:szCs w:val="28"/>
          <w:u w:val="none"/>
          <w:lang w:val="en-US" w:eastAsia="zh-CN" w:bidi="ar"/>
        </w:rPr>
        <w:t xml:space="preserve">。</w:t>
      </w:r>
      <w:r>
        <w:rPr>
          <w:rStyle w:val="695"/>
          <w:rFonts w:hint="eastAsia" w:ascii="仿宋" w:hAnsi="仿宋" w:eastAsia="仿宋" w:cs="仿宋"/>
          <w:b w:val="0"/>
          <w:i w:val="0"/>
          <w:strike w:val="0"/>
          <w:color w:val="auto"/>
          <w:sz w:val="28"/>
          <w:szCs w:val="28"/>
          <w:u w:val="none"/>
          <w:lang w:val="en-US" w:eastAsia="zh-CN" w:bidi="ar"/>
        </w:rPr>
        <w:t xml:space="preserve">较差等次</w:t>
      </w:r>
      <w:r>
        <w:rPr>
          <w:rFonts w:hint="eastAsia" w:ascii="仿宋" w:hAnsi="仿宋" w:eastAsia="仿宋" w:cs="仿宋"/>
          <w:b w:val="0"/>
          <w:i w:val="0"/>
          <w:strike w:val="0"/>
          <w:color w:val="auto"/>
          <w:sz w:val="28"/>
          <w:szCs w:val="28"/>
          <w:u w:val="none"/>
          <w:lang w:val="en-US" w:eastAsia="zh-CN" w:bidi="ar"/>
        </w:rPr>
        <w:t xml:space="preserve">：环卫作业履职不到位，大面积存在卫生死角、积存垃圾，保洁质量不达标，多次整改仍未落实，严重影响辖区环境卫生面貌。直接</w:t>
      </w:r>
      <w:r>
        <w:rPr>
          <w:rStyle w:val="695"/>
          <w:rFonts w:hint="eastAsia" w:ascii="仿宋" w:hAnsi="仿宋" w:eastAsia="仿宋" w:cs="仿宋"/>
          <w:b w:val="0"/>
          <w:i w:val="0"/>
          <w:strike w:val="0"/>
          <w:color w:val="auto"/>
          <w:sz w:val="28"/>
          <w:szCs w:val="28"/>
          <w:u w:val="none"/>
          <w:lang w:val="en-US" w:eastAsia="zh-CN" w:bidi="ar"/>
        </w:rPr>
        <w:t xml:space="preserve">解除外包合作合同</w:t>
      </w:r>
      <w:r>
        <w:rPr>
          <w:rFonts w:hint="eastAsia" w:ascii="仿宋" w:hAnsi="仿宋" w:eastAsia="仿宋" w:cs="仿宋"/>
          <w:b w:val="0"/>
          <w:i w:val="0"/>
          <w:strike w:val="0"/>
          <w:color w:val="auto"/>
          <w:sz w:val="28"/>
          <w:szCs w:val="28"/>
          <w:u w:val="none"/>
          <w:lang w:val="en-US" w:eastAsia="zh-CN" w:bidi="ar"/>
        </w:rPr>
        <w:t xml:space="preserve">，终止合作关系。</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（四）专项投诉与通报扣分细则（叠加执行）</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14:textFill>
            <w14:solidFill>
              <w14:schemeClr w14:val="tx1"/>
            </w14:solidFill>
          </w14:textFill>
        </w:rPr>
      </w:pPr>
      <w:r>
        <w:rPr>
          <w:rFonts w:hint="eastAsia" w:ascii="仿宋" w:hAnsi="仿宋" w:eastAsia="仿宋" w:cs="仿宋"/>
          <w:b w:val="0"/>
          <w:i w:val="0"/>
          <w:strike w:val="0"/>
          <w:color w:val="auto"/>
          <w:sz w:val="28"/>
          <w:szCs w:val="28"/>
          <w:u w:val="none"/>
          <w:lang w:val="en-US" w:eastAsia="zh-CN" w:bidi="ar"/>
        </w:rPr>
        <w:t xml:space="preserve">在半年考核周期内，日常运营中产生的群众投诉、上级部门通报问题，实行</w:t>
      </w:r>
      <w:r>
        <w:rPr>
          <w:rStyle w:val="695"/>
          <w:rFonts w:hint="eastAsia" w:ascii="仿宋" w:hAnsi="仿宋" w:eastAsia="仿宋" w:cs="仿宋"/>
          <w:b w:val="0"/>
          <w:i w:val="0"/>
          <w:strike w:val="0"/>
          <w:color w:val="auto"/>
          <w:sz w:val="28"/>
          <w:szCs w:val="28"/>
          <w:u w:val="none"/>
          <w:lang w:val="en-US" w:eastAsia="zh-CN" w:bidi="ar"/>
        </w:rPr>
        <w:t xml:space="preserve">叠加扣款、单独追责</w:t>
      </w:r>
      <w:r>
        <w:rPr>
          <w:rFonts w:hint="eastAsia" w:ascii="仿宋" w:hAnsi="仿宋" w:eastAsia="仿宋" w:cs="仿宋"/>
          <w:b w:val="0"/>
          <w:i w:val="0"/>
          <w:strike w:val="0"/>
          <w:color w:val="auto"/>
          <w:sz w:val="28"/>
          <w:szCs w:val="28"/>
          <w:u w:val="none"/>
          <w:lang w:val="en-US" w:eastAsia="zh-CN" w:bidi="ar"/>
        </w:rPr>
        <w:t xml:space="preserve">，不与等次扣款抵消，同步执行，具体标准如下：</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12345政务服务热线投诉追责考核周期内，被12345政务服务热线投诉，经核查投诉问题属实，同一同等问题投诉2次及以上（含2次），每累计发生一次，单独扣款500元/次。同等问题界定：路面清扫不彻底、垃圾清运不及时、保洁人员脱岗、公共设施脏乱、落叶堆积、卫生死角未清理等同类同质环卫问题。</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2）市级及以上部门通报追责考核周期内，环卫作业问题被市级及以上主管部门、督查部门公开通报、点名批评（含书面通报、现场督查通报、官方平台曝光），经核实问题属实的，每发生一次单独扣款1000元/次。</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（五）附则</w:t>
      </w:r>
      <w:r/>
    </w:p>
    <w:p>
      <w:pPr>
        <w:pStyle w:val="663"/>
        <w:ind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1）本方案所有扣款、处置规则均为并行执行，等次扣款与专项投诉、通报扣款叠加计算。</w:t>
      </w:r>
      <w:r/>
    </w:p>
    <w:p>
      <w:pPr>
        <w:pStyle w:val="663"/>
        <w:ind w:left="0"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2）考核周期内多次出现同等投诉、多次被上级通报的，除扣款外，将纳入失信台账，作为后续续约、招标评审的重要参考依据。</w:t>
      </w:r>
      <w:r/>
    </w:p>
    <w:p>
      <w:pPr>
        <w:ind w:left="0" w:firstLine="560"/>
        <w:jc w:val="left"/>
        <w:keepLines w:val="0"/>
        <w:keepNext w:val="0"/>
        <w:pageBreakBefore w:val="0"/>
        <w:spacing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3）本方案自发布之日起正式执行，由主管部门负责解释，可根据实际工作情况适时修订。</w:t>
      </w:r>
      <w:r/>
    </w:p>
    <w:p>
      <w:pPr>
        <w:ind w:firstLine="554"/>
        <w:keepLines w:val="0"/>
        <w:keepNext w:val="0"/>
        <w:pageBreakBefore w:val="0"/>
        <w:spacing w:line="480" w:lineRule="exact"/>
        <w:widowControl w:val="off"/>
        <w:rPr>
          <w:rFonts w:ascii="仿宋" w:hAnsi="仿宋" w:eastAsia="仿宋"/>
          <w:b/>
          <w:color w:val="000000"/>
          <w:spacing w:val="-2"/>
          <w:sz w:val="28"/>
          <w:szCs w:val="28"/>
        </w:rPr>
      </w:pPr>
      <w:r>
        <w:rPr>
          <w:rFonts w:hint="eastAsia" w:ascii="仿宋" w:hAnsi="仿宋" w:eastAsia="仿宋"/>
          <w:b/>
          <w:color w:val="000000"/>
          <w:spacing w:val="-2"/>
          <w:sz w:val="28"/>
          <w:szCs w:val="28"/>
          <w:lang w:val="en-US" w:eastAsia="zh-CN"/>
        </w:rPr>
        <w:t xml:space="preserve">6、</w:t>
      </w:r>
      <w:r>
        <w:rPr>
          <w:rFonts w:hint="eastAsia" w:ascii="仿宋" w:hAnsi="仿宋" w:eastAsia="仿宋"/>
          <w:b/>
          <w:color w:val="000000"/>
          <w:spacing w:val="-2"/>
          <w:sz w:val="28"/>
          <w:szCs w:val="28"/>
        </w:rPr>
        <w:t xml:space="preserve">服务时间、地点</w:t>
      </w:r>
      <w:r/>
    </w:p>
    <w:p>
      <w:pPr>
        <w:pStyle w:val="676"/>
        <w:ind w:firstLine="560"/>
        <w:keepLines w:val="0"/>
        <w:keepNext w:val="0"/>
        <w:pageBreakBefore w:val="0"/>
        <w:spacing w:line="480" w:lineRule="exact"/>
        <w:widowControl w:val="off"/>
        <w:rPr>
          <w:rFonts w:ascii="仿宋" w:hAnsi="仿宋" w:eastAsia="仿宋"/>
        </w:rPr>
      </w:pPr>
      <w:r>
        <w:rPr>
          <w:rFonts w:hint="eastAsia" w:ascii="仿宋" w:hAnsi="仿宋" w:eastAsia="仿宋"/>
        </w:rPr>
        <w:t xml:space="preserve">①服务期限：</w:t>
      </w:r>
      <w:r>
        <w:rPr>
          <w:rFonts w:hint="eastAsia" w:ascii="仿宋" w:hAnsi="仿宋" w:eastAsia="仿宋"/>
          <w:lang w:val="en-US" w:eastAsia="zh-CN"/>
        </w:rPr>
        <w:t xml:space="preserve">1年</w:t>
      </w:r>
      <w:r>
        <w:rPr>
          <w:rFonts w:hint="eastAsia" w:ascii="仿宋" w:hAnsi="仿宋" w:eastAsia="仿宋"/>
        </w:rPr>
        <w:t xml:space="preserve">。</w:t>
      </w:r>
      <w:r/>
    </w:p>
    <w:p>
      <w:pPr>
        <w:pStyle w:val="676"/>
        <w:ind w:firstLine="560"/>
        <w:keepLines w:val="0"/>
        <w:keepNext w:val="0"/>
        <w:pageBreakBefore w:val="0"/>
        <w:spacing w:line="480" w:lineRule="exact"/>
        <w:widowControl w:val="off"/>
        <w:rPr>
          <w:rFonts w:ascii="仿宋" w:hAnsi="仿宋" w:eastAsia="仿宋"/>
          <w:color w:val="000000"/>
        </w:rPr>
      </w:pPr>
      <w:r>
        <w:rPr>
          <w:rFonts w:hint="eastAsia" w:ascii="仿宋" w:hAnsi="仿宋" w:eastAsia="仿宋"/>
        </w:rPr>
        <w:t xml:space="preserve">②服务地点：</w:t>
      </w:r>
      <w:r>
        <w:rPr>
          <w:rFonts w:hint="eastAsia" w:ascii="仿宋" w:hAnsi="仿宋" w:eastAsia="仿宋"/>
          <w:lang w:eastAsia="zh-CN"/>
        </w:rPr>
        <w:t xml:space="preserve">兴化市周庄镇</w:t>
      </w:r>
      <w:r>
        <w:rPr>
          <w:rFonts w:hint="eastAsia" w:ascii="仿宋" w:hAnsi="仿宋" w:eastAsia="仿宋"/>
        </w:rPr>
        <w:t xml:space="preserve">。</w:t>
      </w:r>
      <w:r/>
    </w:p>
    <w:p>
      <w:pPr>
        <w:pStyle w:val="676"/>
        <w:ind w:firstLine="562"/>
        <w:keepLines w:val="0"/>
        <w:keepNext w:val="0"/>
        <w:pageBreakBefore w:val="0"/>
        <w:spacing w:line="480" w:lineRule="exact"/>
        <w:widowControl w:val="off"/>
        <w:rPr>
          <w:rFonts w:hint="eastAsia" w:ascii="仿宋" w:hAnsi="仿宋" w:eastAsia="仿宋"/>
          <w:b/>
          <w:bCs/>
          <w:color w:val="000000"/>
          <w:highlight w:val="none"/>
        </w:rPr>
      </w:pPr>
      <w:r>
        <w:rPr>
          <w:rFonts w:hint="eastAsia" w:ascii="仿宋" w:hAnsi="仿宋" w:eastAsia="仿宋"/>
          <w:b/>
          <w:bCs/>
          <w:color w:val="000000"/>
          <w:highlight w:val="none"/>
          <w:lang w:val="en-US" w:eastAsia="zh-CN"/>
        </w:rPr>
        <w:t xml:space="preserve">7</w:t>
      </w:r>
      <w:r>
        <w:rPr>
          <w:rFonts w:hint="eastAsia" w:ascii="仿宋" w:hAnsi="仿宋" w:eastAsia="仿宋"/>
          <w:b/>
          <w:color w:val="000000"/>
          <w:highlight w:val="none"/>
        </w:rPr>
        <w:t xml:space="preserve">、</w:t>
      </w:r>
      <w:r>
        <w:rPr>
          <w:rFonts w:hint="eastAsia" w:ascii="仿宋" w:hAnsi="仿宋" w:eastAsia="仿宋"/>
          <w:b/>
          <w:bCs/>
          <w:color w:val="000000"/>
          <w:highlight w:val="none"/>
        </w:rPr>
        <w:t xml:space="preserve">付款方式</w:t>
      </w:r>
      <w:r/>
    </w:p>
    <w:p>
      <w:pPr>
        <w:pStyle w:val="676"/>
        <w:keepLines w:val="0"/>
        <w:keepNext w:val="0"/>
        <w:pageBreakBefore w:val="0"/>
        <w:spacing w:line="480" w:lineRule="exact"/>
        <w:widowControl w:val="off"/>
        <w:rPr>
          <w:rFonts w:hint="default" w:ascii="仿宋" w:hAnsi="仿宋" w:eastAsia="仿宋" w:cs="宋体"/>
          <w:b/>
          <w:bCs/>
          <w:sz w:val="28"/>
          <w:szCs w:val="28"/>
          <w:highlight w:val="none"/>
          <w:lang w:val="en-US" w:eastAsia="zh-CN"/>
        </w:rPr>
      </w:pPr>
      <w:r>
        <w:rPr>
          <w:rFonts w:hint="eastAsia" w:ascii="仿宋" w:hAnsi="仿宋" w:eastAsia="仿宋" w:cs="Times New Roman"/>
          <w:b/>
          <w:bCs/>
          <w:color w:val="0000ff"/>
          <w:sz w:val="28"/>
          <w:szCs w:val="28"/>
          <w:highlight w:val="none"/>
          <w:u w:val="single"/>
          <w:lang w:val="en-US" w:eastAsia="zh-CN"/>
        </w:rPr>
        <w:t xml:space="preserve">每半年度考核结果确定后，30个工作日内履行付款手续。付款时需提供增值税发票</w:t>
      </w:r>
      <w:r>
        <w:rPr>
          <w:rFonts w:hint="eastAsia" w:ascii="仿宋" w:hAnsi="仿宋" w:eastAsia="仿宋" w:cs="Times New Roman"/>
          <w:b/>
          <w:bCs/>
          <w:color w:val="0000ff"/>
          <w:sz w:val="28"/>
          <w:szCs w:val="28"/>
          <w:highlight w:val="none"/>
          <w:u w:val="none"/>
          <w:lang w:val="en-US" w:eastAsia="zh-CN"/>
        </w:rPr>
        <w:t xml:space="preserve">。</w:t>
      </w:r>
      <w:r/>
    </w:p>
    <w:p>
      <w:pPr>
        <w:ind w:firstLine="562"/>
        <w:keepLines w:val="0"/>
        <w:keepNext w:val="0"/>
        <w:pageBreakBefore w:val="0"/>
        <w:spacing w:line="480" w:lineRule="exact"/>
        <w:widowControl w:val="off"/>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8</w:t>
      </w:r>
      <w:r>
        <w:rPr>
          <w:rFonts w:hint="eastAsia" w:ascii="仿宋" w:hAnsi="仿宋" w:eastAsia="仿宋" w:cs="宋体"/>
          <w:b/>
          <w:bCs/>
          <w:sz w:val="28"/>
          <w:szCs w:val="28"/>
        </w:rPr>
        <w:t xml:space="preserve">、其他事项</w:t>
      </w:r>
      <w:r/>
    </w:p>
    <w:p>
      <w:pPr>
        <w:ind w:firstLine="560"/>
        <w:keepLines w:val="0"/>
        <w:keepNext w:val="0"/>
        <w:pageBreakBefore w:val="0"/>
        <w:spacing w:line="480" w:lineRule="exact"/>
        <w:widowControl w:val="off"/>
        <w:rPr>
          <w:rFonts w:hint="eastAsia" w:ascii="仿宋" w:hAnsi="仿宋" w:eastAsia="仿宋" w:cs="Times New Roman"/>
          <w:sz w:val="28"/>
          <w:szCs w:val="28"/>
        </w:rPr>
      </w:pPr>
      <w:r>
        <w:rPr>
          <w:rFonts w:hint="eastAsia" w:ascii="仿宋" w:hAnsi="仿宋" w:eastAsia="仿宋" w:cs="Times New Roman"/>
          <w:sz w:val="28"/>
          <w:szCs w:val="28"/>
        </w:rPr>
        <w:t xml:space="preserve">具体事宜由</w:t>
      </w:r>
      <w:r>
        <w:rPr>
          <w:rFonts w:hint="eastAsia" w:ascii="仿宋" w:hAnsi="仿宋" w:eastAsia="仿宋" w:cs="Times New Roman"/>
          <w:sz w:val="28"/>
          <w:szCs w:val="28"/>
          <w:lang w:eastAsia="zh-CN"/>
        </w:rPr>
        <w:t xml:space="preserve">兴化市周庄镇人民政府</w:t>
      </w:r>
      <w:r>
        <w:rPr>
          <w:rFonts w:hint="eastAsia" w:ascii="仿宋" w:hAnsi="仿宋" w:eastAsia="仿宋" w:cs="Times New Roman"/>
          <w:sz w:val="28"/>
          <w:szCs w:val="28"/>
        </w:rPr>
        <w:t xml:space="preserve">负责解释。</w:t>
      </w:r>
      <w:r/>
    </w:p>
    <w:p>
      <w:pPr>
        <w:ind w:firstLine="562"/>
        <w:keepLines w:val="0"/>
        <w:keepNext w:val="0"/>
        <w:pageBreakBefore w:val="0"/>
        <w:spacing w:line="480" w:lineRule="exact"/>
        <w:widowControl w:val="off"/>
        <w:rPr>
          <w:rFonts w:ascii="仿宋" w:hAnsi="仿宋" w:eastAsia="仿宋" w:cs="宋体"/>
          <w:b/>
          <w:bCs/>
          <w:sz w:val="28"/>
          <w:szCs w:val="28"/>
        </w:rPr>
      </w:pPr>
      <w:r>
        <w:rPr>
          <w:rFonts w:hint="eastAsia" w:ascii="仿宋" w:hAnsi="仿宋" w:eastAsia="仿宋" w:cs="宋体"/>
          <w:b/>
          <w:bCs/>
          <w:sz w:val="28"/>
          <w:szCs w:val="28"/>
          <w:lang w:val="en-US" w:eastAsia="zh-CN"/>
        </w:rPr>
        <w:t xml:space="preserve">9</w:t>
      </w:r>
      <w:r>
        <w:rPr>
          <w:rFonts w:hint="eastAsia" w:ascii="仿宋" w:hAnsi="仿宋" w:eastAsia="仿宋" w:cs="宋体"/>
          <w:b/>
          <w:bCs/>
          <w:sz w:val="28"/>
          <w:szCs w:val="28"/>
        </w:rPr>
        <w:t xml:space="preserve">、采购标的的所属行业：</w:t>
      </w:r>
      <w:r/>
    </w:p>
    <w:p>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pStyle w:val="700"/>
      </w:pPr>
      <w:r/>
      <w:r/>
    </w:p>
    <w:p>
      <w:pPr>
        <w:pStyle w:val="974"/>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p>
      <w:pPr>
        <w:pStyle w:val="67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67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、磋  商</w:t>
      </w:r>
      <w:r/>
    </w:p>
    <w:p>
      <w:pPr>
        <w:pStyle w:val="951"/>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p>
    <w:p>
      <w:pPr>
        <w:pStyle w:val="95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951"/>
        <w:ind w:firstLine="480"/>
        <w:spacing w:line="560" w:lineRule="exact"/>
        <w:rPr>
          <w:rFonts w:ascii="仿宋" w:hAnsi="仿宋" w:eastAsia="仿宋" w:cs="宋体"/>
          <w:bCs/>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1"/>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7.被邀请参与磋商的供应商如未按上述磋商要求执行，视同放弃磋商的权利。</w:t>
      </w:r>
      <w:r/>
    </w:p>
    <w:p>
      <w:pPr>
        <w:pStyle w:val="951"/>
        <w:ind w:firstLine="480"/>
        <w:spacing w:line="560" w:lineRule="exact"/>
        <w:rPr>
          <w:rFonts w:hint="eastAsia"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lang w:eastAsia="zh-CN"/>
        </w:rPr>
        <w:t xml:space="preserve">磋商</w:t>
      </w:r>
      <w:r>
        <w:rPr>
          <w:rFonts w:hint="eastAsia" w:ascii="仿宋" w:hAnsi="仿宋" w:eastAsia="仿宋" w:cs="宋体"/>
          <w:szCs w:val="28"/>
        </w:rPr>
        <w:t xml:space="preserve">程序</w:t>
      </w:r>
      <w:r/>
    </w:p>
    <w:p>
      <w:pPr>
        <w:pStyle w:val="951"/>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小组对响应文件进行评审，未实质性响应</w:t>
      </w:r>
      <w:r>
        <w:rPr>
          <w:rFonts w:hint="eastAsia" w:ascii="仿宋" w:hAnsi="仿宋" w:eastAsia="仿宋" w:cs="仿宋_GB2312"/>
          <w:szCs w:val="28"/>
          <w:lang w:eastAsia="zh-CN"/>
        </w:rPr>
        <w:t xml:space="preserve">采购</w:t>
      </w:r>
      <w:r>
        <w:rPr>
          <w:rFonts w:hint="eastAsia" w:ascii="仿宋" w:hAnsi="仿宋" w:eastAsia="仿宋" w:cs="仿宋_GB2312"/>
          <w:szCs w:val="28"/>
        </w:rPr>
        <w:t xml:space="preserve">文件要求的响应文件按无效处理，不予参加</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小组集中与单一供应商分别进行</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轮次由</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小组视情况决定。</w:t>
      </w:r>
      <w:r>
        <w:rPr>
          <w:rFonts w:hint="eastAsia" w:ascii="仿宋" w:hAnsi="仿宋" w:eastAsia="仿宋"/>
          <w:b/>
          <w:sz w:val="28"/>
          <w:szCs w:val="28"/>
        </w:rPr>
        <w:t xml:space="preserve">（各供应商在</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前按照要求装好耳麦通讯工具，进入开标系统后，应按操作手册流程安装相关插件，便于进行</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程序</w:t>
      </w:r>
      <w:r>
        <w:rPr>
          <w:rFonts w:ascii="仿宋" w:hAnsi="仿宋" w:eastAsia="仿宋"/>
          <w:b/>
          <w:sz w:val="28"/>
          <w:szCs w:val="28"/>
        </w:rPr>
        <w:t xml:space="preserve">）</w:t>
      </w:r>
      <w:r>
        <w:rPr>
          <w:rFonts w:hint="eastAsia" w:ascii="仿宋" w:hAnsi="仿宋" w:eastAsia="仿宋"/>
          <w:sz w:val="28"/>
          <w:szCs w:val="28"/>
        </w:rPr>
        <w:t xml:space="preserve">。</w:t>
      </w:r>
      <w:r/>
    </w:p>
    <w:p>
      <w:pPr>
        <w:ind w:firstLine="518"/>
        <w:spacing w:line="520" w:lineRule="exact"/>
        <w:rPr>
          <w:rFonts w:hint="eastAsia" w:ascii="仿宋" w:hAnsi="仿宋" w:eastAsia="仿宋" w:cs="仿宋_GB2312"/>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结束后，所有继续参加</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w:t>
      </w:r>
      <w:r>
        <w:rPr>
          <w:rFonts w:hint="eastAsia" w:ascii="仿宋" w:hAnsi="仿宋" w:eastAsia="仿宋"/>
          <w:b/>
          <w:sz w:val="28"/>
          <w:szCs w:val="28"/>
          <w:lang w:eastAsia="zh-CN"/>
        </w:rPr>
        <w:t xml:space="preserve">磋商</w:t>
      </w:r>
      <w:r>
        <w:rPr>
          <w:rFonts w:hint="eastAsia" w:ascii="仿宋" w:hAnsi="仿宋" w:eastAsia="仿宋" w:cs="仿宋_GB2312"/>
          <w:sz w:val="28"/>
          <w:szCs w:val="28"/>
        </w:rPr>
        <w:t xml:space="preserve">）</w:t>
      </w:r>
      <w:r/>
    </w:p>
    <w:p>
      <w:pPr>
        <w:pStyle w:val="951"/>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4、</w:t>
      </w: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p>
    <w:p>
      <w:pPr>
        <w:pStyle w:val="951"/>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5、</w:t>
      </w: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51"/>
        <w:ind w:firstLine="562"/>
        <w:spacing w:line="560" w:lineRule="exact"/>
        <w:rPr>
          <w:rFonts w:hint="eastAsia" w:ascii="仿宋" w:hAnsi="仿宋" w:eastAsia="仿宋" w:cs="宋体"/>
          <w:b/>
          <w:bCs/>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51"/>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7、</w:t>
      </w: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51"/>
        <w:ind w:firstLine="56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51"/>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szCs w:val="28"/>
        </w:rPr>
        <w:t xml:space="preserve">www.creditchina.gov.cn</w:t>
      </w:r>
      <w:r>
        <w:rPr>
          <w:rFonts w:hint="eastAsia" w:ascii="仿宋" w:hAnsi="仿宋" w:eastAsia="仿宋" w:cs="宋体"/>
          <w:szCs w:val="28"/>
        </w:rPr>
        <w:fldChar w:fldCharType="end"/>
      </w:r>
      <w:r>
        <w:rPr>
          <w:rFonts w:hint="eastAsia" w:ascii="仿宋" w:hAnsi="仿宋" w:eastAsia="仿宋" w:cs="宋体"/>
          <w:szCs w:val="28"/>
        </w:rPr>
        <w:t xml:space="preserve">）；</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1"/>
        <w:ind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1"/>
        <w:ind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2、评审方法和评审标准</w:t>
      </w:r>
      <w:r/>
    </w:p>
    <w:p>
      <w:pPr>
        <w:pStyle w:val="951"/>
        <w:ind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1.评审方法：综合评分法</w:t>
      </w:r>
      <w:r/>
    </w:p>
    <w:p>
      <w:pPr>
        <w:pStyle w:val="951"/>
        <w:ind w:left="2" w:right="29" w:firstLine="560"/>
        <w:keepLines w:val="0"/>
        <w:keepNext w:val="0"/>
        <w:pageBreakBefore w:val="0"/>
        <w:spacing w:line="560" w:lineRule="exact"/>
        <w:widowControl w:val="off"/>
        <w:rPr>
          <w:rFonts w:hint="eastAsia" w:ascii="仿宋" w:hAnsi="仿宋" w:eastAsia="仿宋" w:cs="宋体"/>
          <w:highlight w:val="none"/>
        </w:rPr>
      </w:pPr>
      <w:r>
        <w:rPr>
          <w:rFonts w:hint="eastAsia" w:ascii="仿宋" w:hAnsi="仿宋" w:eastAsia="仿宋" w:cs="宋体"/>
          <w:szCs w:val="28"/>
        </w:rPr>
        <w:t xml:space="preserve">2.评审标准：详见附表</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（1）强化政府采购异常低价审查</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(一)采购人应当在采购文件中明确，政府采购评审中出现下列情形之一的，评审委员会应当启动异常低价投标(响应)审查程序:</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1）投标(响应)报价低于全部通过符合性审查供应商投标(响应)报价平均值50%的，即投标(响应)报价&lt;全部通过符合性审查供应商投标(响应)报价平均值X50%;</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2）投标(响应)报价低于通过符合性审查的次低报价供应商投标(响应)报价50%的，即投标(响应)报价〈通过符合性审查的次低报价供应商投标(响应)报价X50%;</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3）投标(响应)报价低于采购项目最高限价45%的，即投标(响应)报价&lt;采购项目最高限价X45%;</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4）评审委员会基于专业判断，认为供应商报价过低，有可能影响产品质量或者不能诚信履约的其他情形。</w:t>
      </w:r>
      <w:r/>
    </w:p>
    <w:p>
      <w:pPr>
        <w:pStyle w:val="951"/>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采购人可以结合具体项目实际情况，提高上述第1项至第3项中启动异常低价投标(响应)审查的数值标准，但是最高不得超过65%。</w:t>
      </w:r>
      <w:r/>
    </w:p>
    <w:p>
      <w:pPr>
        <w:pStyle w:val="951"/>
        <w:ind w:left="2" w:right="29" w:firstLine="560"/>
        <w:keepLines w:val="0"/>
        <w:keepNext w:val="0"/>
        <w:pageBreakBefore w:val="0"/>
        <w:spacing w:line="560" w:lineRule="exact"/>
        <w:widowControl w:val="off"/>
        <w:rPr>
          <w:rFonts w:ascii="仿宋" w:hAnsi="仿宋" w:eastAsia="仿宋" w:cs="宋体"/>
        </w:rPr>
      </w:pPr>
      <w:r>
        <w:rPr>
          <w:rFonts w:hint="eastAsia" w:ascii="仿宋" w:hAnsi="仿宋" w:eastAsia="仿宋" w:cs="宋体"/>
          <w:szCs w:val="28"/>
          <w:highlight w:val="none"/>
        </w:rPr>
        <w:t xml:space="preserve">相关法律法规对供应商报价有规定的，从其规定。</w:t>
      </w:r>
      <w:r/>
    </w:p>
    <w:p>
      <w:pPr>
        <w:pStyle w:val="951"/>
        <w:ind w:right="25"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51"/>
        <w:ind w:right="25"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951"/>
        <w:ind w:left="2" w:right="29"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3、磋商过程中可能实质性变动的内容：在磋商过程中，磋商小组可以根据《磋商文件》和磋商情况实质性变动采购需求中的技术、服务要求以及合同草案条款。</w:t>
      </w:r>
      <w:r/>
    </w:p>
    <w:p>
      <w:pPr>
        <w:ind w:firstLine="520"/>
        <w:keepLines w:val="0"/>
        <w:keepNext w:val="0"/>
        <w:pageBreakBefore w:val="0"/>
        <w:spacing w:line="48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520"/>
        <w:keepLines w:val="0"/>
        <w:keepNext w:val="0"/>
        <w:pageBreakBefore w:val="0"/>
        <w:spacing w:line="480" w:lineRule="exact"/>
        <w:widowControl w:val="off"/>
        <w:rPr>
          <w:rFonts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一、价格F1(</w:t>
      </w:r>
      <w:r>
        <w:rPr>
          <w:rFonts w:hint="eastAsia" w:ascii="仿宋" w:hAnsi="仿宋" w:eastAsia="仿宋"/>
          <w:b/>
          <w:sz w:val="28"/>
          <w:szCs w:val="28"/>
          <w:lang w:val="en-US" w:eastAsia="zh-CN"/>
        </w:rPr>
        <w:t xml:space="preserve">10</w:t>
      </w:r>
      <w:r>
        <w:rPr>
          <w:rFonts w:hint="eastAsia" w:ascii="仿宋" w:hAnsi="仿宋" w:eastAsia="仿宋"/>
          <w:b/>
          <w:sz w:val="28"/>
          <w:szCs w:val="28"/>
        </w:rPr>
        <w:t xml:space="preserve">分)</w:t>
      </w:r>
      <w:r/>
    </w:p>
    <w:p>
      <w:pPr>
        <w:ind w:firstLine="560"/>
        <w:keepLines w:val="0"/>
        <w:keepNext w:val="0"/>
        <w:pageBreakBefore w:val="0"/>
        <w:spacing w:line="480" w:lineRule="exact"/>
        <w:widowControl w:val="off"/>
        <w:rPr>
          <w:rFonts w:hint="eastAsia" w:ascii="仿宋" w:hAnsi="仿宋" w:eastAsia="仿宋"/>
          <w:color w:val="000000"/>
          <w:sz w:val="28"/>
          <w:szCs w:val="28"/>
        </w:rPr>
      </w:pPr>
      <w:r/>
      <w:bookmarkStart w:id="5" w:name="_Toc408573421"/>
      <w:r>
        <w:rPr>
          <w:rFonts w:hint="eastAsia" w:ascii="仿宋" w:hAnsi="仿宋" w:eastAsia="仿宋"/>
          <w:color w:val="000000"/>
          <w:sz w:val="28"/>
          <w:szCs w:val="28"/>
        </w:rPr>
        <w:t xml:space="preserve">满足磋商文件要求且最后报价最低的报价为磋商基准价，其他投标人的价格分别按照下列公式计算(计算结果四舍五入保留两位小数):</w:t>
      </w:r>
      <w:bookmarkEnd w:id="5"/>
      <w:r>
        <w:rPr>
          <w:rFonts w:hint="eastAsia" w:ascii="仿宋" w:hAnsi="仿宋" w:eastAsia="仿宋"/>
          <w:color w:val="000000"/>
          <w:sz w:val="28"/>
          <w:szCs w:val="28"/>
        </w:rPr>
        <w:t xml:space="preserve">磋商报价得分=（磋商基准价/最后报价）×1</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%×100。</w:t>
      </w:r>
      <w:r/>
    </w:p>
    <w:p>
      <w:pPr>
        <w:pStyle w:val="951"/>
        <w:ind w:firstLine="480"/>
        <w:rPr>
          <w:rFonts w:hint="default" w:ascii="仿宋" w:hAnsi="仿宋" w:eastAsia="仿宋" w:cs="宋体"/>
          <w:b/>
          <w:bCs/>
          <w:i/>
          <w:iCs/>
          <w:color w:val="ff0000"/>
          <w:szCs w:val="28"/>
          <w:lang w:val="en-US" w:eastAsia="zh-CN"/>
        </w:rPr>
      </w:pPr>
      <w:r>
        <w:rPr>
          <w:rFonts w:hint="eastAsia" w:ascii="仿宋" w:hAnsi="仿宋" w:eastAsia="仿宋" w:cs="宋体"/>
          <w:b/>
          <w:bCs/>
          <w:i/>
          <w:iCs/>
          <w:color w:val="ff0000"/>
          <w:szCs w:val="28"/>
          <w:lang w:val="en-US" w:eastAsia="zh-CN"/>
        </w:rPr>
        <w:t xml:space="preserve">首次报价、二次报价均需提供分项价格表，否则后果由投标单位自行承担。</w:t>
      </w:r>
      <w:bookmarkStart w:id="19" w:name="_GoBack"/>
      <w:r/>
      <w:bookmarkEnd w:id="19"/>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二、</w:t>
      </w:r>
      <w:r>
        <w:rPr>
          <w:rFonts w:hint="eastAsia" w:ascii="仿宋" w:hAnsi="仿宋" w:eastAsia="仿宋"/>
          <w:b/>
          <w:sz w:val="28"/>
          <w:szCs w:val="28"/>
          <w:lang w:eastAsia="zh-CN"/>
        </w:rPr>
        <w:t xml:space="preserve">商务部分</w:t>
      </w:r>
      <w:r>
        <w:rPr>
          <w:rFonts w:hint="eastAsia" w:ascii="仿宋" w:hAnsi="仿宋" w:eastAsia="仿宋"/>
          <w:b/>
          <w:sz w:val="28"/>
          <w:szCs w:val="28"/>
        </w:rPr>
        <w:t xml:space="preserve">F2（</w:t>
      </w:r>
      <w:r>
        <w:rPr>
          <w:rFonts w:hint="eastAsia" w:ascii="仿宋" w:hAnsi="仿宋" w:eastAsia="仿宋"/>
          <w:b/>
          <w:sz w:val="28"/>
          <w:szCs w:val="28"/>
          <w:lang w:val="en-US" w:eastAsia="zh-CN"/>
        </w:rPr>
        <w:t xml:space="preserve">34</w:t>
      </w:r>
      <w:r>
        <w:rPr>
          <w:rFonts w:hint="eastAsia" w:ascii="仿宋" w:hAnsi="仿宋" w:eastAsia="仿宋"/>
          <w:b/>
          <w:sz w:val="28"/>
          <w:szCs w:val="28"/>
        </w:rPr>
        <w:t xml:space="preserve">分）</w:t>
      </w:r>
      <w:r/>
    </w:p>
    <w:p>
      <w:p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rPr>
        <w:t xml:space="preserve">1、企业实力（</w:t>
      </w:r>
      <w:r>
        <w:rPr>
          <w:rFonts w:hint="eastAsia" w:ascii="仿宋" w:hAnsi="仿宋" w:eastAsia="仿宋" w:cs="微软雅黑"/>
          <w:b/>
          <w:bCs/>
          <w:sz w:val="28"/>
          <w:szCs w:val="28"/>
          <w:lang w:val="en-US" w:eastAsia="zh-CN"/>
        </w:rPr>
        <w:t xml:space="preserve">3</w:t>
      </w:r>
      <w:r>
        <w:rPr>
          <w:rFonts w:hint="eastAsia" w:ascii="仿宋" w:hAnsi="仿宋" w:eastAsia="仿宋" w:cs="微软雅黑"/>
          <w:b/>
          <w:bCs/>
          <w:sz w:val="28"/>
          <w:szCs w:val="28"/>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lang w:eastAsia="zh-CN"/>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1</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19001-2016/ISO9001:2015质量管理体系认证得1分</w:t>
      </w:r>
      <w:r>
        <w:rPr>
          <w:rFonts w:hint="eastAsia" w:ascii="仿宋" w:hAnsi="仿宋" w:eastAsia="仿宋" w:cs="微软雅黑"/>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2</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24001-2016/ISO14001:2015环境管理体系认证得1分。</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45001-2020/ISO 45001:2018职业健康安全管理体系认证证书得1分。</w:t>
      </w:r>
      <w:r/>
    </w:p>
    <w:p>
      <w:pPr>
        <w:ind w:firstLine="700"/>
        <w:keepLines w:val="0"/>
        <w:keepNext w:val="0"/>
        <w:pageBreakBefore w:val="0"/>
        <w:spacing w:line="480" w:lineRule="exact"/>
        <w:widowControl w:val="off"/>
        <w:rPr>
          <w:rFonts w:ascii="仿宋" w:hAnsi="仿宋" w:eastAsia="仿宋" w:cs="微软雅黑"/>
          <w:sz w:val="28"/>
          <w:szCs w:val="28"/>
        </w:rPr>
      </w:pPr>
      <w:r>
        <w:rPr>
          <w:rFonts w:hint="eastAsia" w:ascii="仿宋" w:hAnsi="仿宋" w:eastAsia="仿宋" w:cs="微软雅黑"/>
          <w:sz w:val="28"/>
          <w:szCs w:val="28"/>
        </w:rPr>
        <w:t xml:space="preserve">注：提供复印件，1-</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rPr>
        <w:t xml:space="preserve">项需额外提供网站查询截图并加盖公章，否则不得分。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lang w:val="en-US" w:eastAsia="zh-CN" w:bidi="ar-SA"/>
        </w:rPr>
        <w:t xml:space="preserve">2、</w:t>
      </w:r>
      <w:r>
        <w:rPr>
          <w:rFonts w:hint="eastAsia" w:ascii="仿宋" w:hAnsi="仿宋" w:eastAsia="仿宋" w:cs="微软雅黑"/>
          <w:b/>
          <w:bCs/>
          <w:sz w:val="28"/>
          <w:szCs w:val="28"/>
        </w:rPr>
        <w:t xml:space="preserve">团队实力（</w:t>
      </w:r>
      <w:r>
        <w:rPr>
          <w:rFonts w:hint="eastAsia" w:ascii="仿宋" w:hAnsi="仿宋" w:eastAsia="仿宋" w:cs="微软雅黑"/>
          <w:b/>
          <w:bCs/>
          <w:sz w:val="28"/>
          <w:szCs w:val="28"/>
          <w:lang w:val="en-US" w:eastAsia="zh-CN"/>
        </w:rPr>
        <w:t xml:space="preserve">9</w:t>
      </w:r>
      <w:r>
        <w:rPr>
          <w:rFonts w:hint="eastAsia" w:ascii="仿宋" w:hAnsi="仿宋" w:eastAsia="仿宋" w:cs="微软雅黑"/>
          <w:b/>
          <w:bCs/>
          <w:sz w:val="28"/>
          <w:szCs w:val="28"/>
        </w:rPr>
        <w:t xml:space="preserve">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val="en-US" w:eastAsia="zh-CN" w:bidi="ar-SA"/>
        </w:rPr>
        <w:t xml:space="preserve">（1）</w:t>
      </w:r>
      <w:r>
        <w:rPr>
          <w:rFonts w:hint="eastAsia" w:ascii="仿宋" w:hAnsi="仿宋" w:eastAsia="仿宋" w:cs="微软雅黑"/>
          <w:sz w:val="28"/>
          <w:szCs w:val="28"/>
          <w:highlight w:val="none"/>
        </w:rPr>
        <w:t xml:space="preserve">项目负责人具有行政</w:t>
      </w:r>
      <w:r>
        <w:rPr>
          <w:rFonts w:hint="eastAsia" w:ascii="仿宋" w:hAnsi="仿宋" w:eastAsia="仿宋" w:cs="微软雅黑"/>
          <w:sz w:val="28"/>
          <w:szCs w:val="28"/>
          <w:highlight w:val="none"/>
          <w:lang w:val="en-US" w:eastAsia="zh-CN"/>
        </w:rPr>
        <w:t xml:space="preserve">主管</w:t>
      </w:r>
      <w:r>
        <w:rPr>
          <w:rFonts w:hint="eastAsia" w:ascii="仿宋" w:hAnsi="仿宋" w:eastAsia="仿宋" w:cs="微软雅黑"/>
          <w:sz w:val="28"/>
          <w:szCs w:val="28"/>
          <w:highlight w:val="none"/>
        </w:rPr>
        <w:t xml:space="preserve">部门颁发的环境类</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级职称，得</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2</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级道路清洁工程师的得2分。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其他团队成员具有保洁员等级证书的，提供1个得</w:t>
      </w:r>
      <w:r>
        <w:rPr>
          <w:rFonts w:hint="eastAsia" w:ascii="仿宋" w:hAnsi="仿宋" w:eastAsia="仿宋" w:cs="微软雅黑"/>
          <w:sz w:val="28"/>
          <w:szCs w:val="28"/>
          <w:highlight w:val="none"/>
          <w:lang w:val="en-US" w:eastAsia="zh-CN"/>
        </w:rPr>
        <w:t xml:space="preserve">1</w:t>
      </w:r>
      <w:r>
        <w:rPr>
          <w:rFonts w:hint="eastAsia" w:ascii="仿宋" w:hAnsi="仿宋" w:eastAsia="仿宋" w:cs="微软雅黑"/>
          <w:sz w:val="28"/>
          <w:szCs w:val="28"/>
          <w:highlight w:val="none"/>
        </w:rPr>
        <w:t xml:space="preserve">分，本项最多得</w:t>
      </w:r>
      <w:r>
        <w:rPr>
          <w:rFonts w:hint="eastAsia" w:ascii="仿宋" w:hAnsi="仿宋" w:eastAsia="仿宋" w:cs="微软雅黑"/>
          <w:sz w:val="28"/>
          <w:szCs w:val="28"/>
          <w:highlight w:val="none"/>
          <w:lang w:val="en-US" w:eastAsia="zh-CN"/>
        </w:rPr>
        <w:t xml:space="preserve">4</w:t>
      </w:r>
      <w:r>
        <w:rPr>
          <w:rFonts w:hint="eastAsia" w:ascii="仿宋" w:hAnsi="仿宋" w:eastAsia="仿宋" w:cs="微软雅黑"/>
          <w:sz w:val="28"/>
          <w:szCs w:val="28"/>
          <w:highlight w:val="none"/>
        </w:rPr>
        <w:t xml:space="preserve">分</w:t>
      </w:r>
      <w:r>
        <w:rPr>
          <w:rFonts w:hint="eastAsia" w:ascii="仿宋" w:hAnsi="仿宋" w:eastAsia="仿宋" w:cs="微软雅黑"/>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rPr>
        <w:t xml:space="preserve">注:</w:t>
      </w:r>
      <w:r>
        <w:rPr>
          <w:rFonts w:hint="eastAsia" w:ascii="仿宋" w:hAnsi="仿宋" w:eastAsia="仿宋" w:cs="微软雅黑"/>
          <w:sz w:val="28"/>
          <w:szCs w:val="28"/>
          <w:lang w:eastAsia="zh-CN"/>
        </w:rPr>
        <w:t xml:space="preserve">人员证书不重复得分，</w:t>
      </w:r>
      <w:r>
        <w:rPr>
          <w:rFonts w:hint="eastAsia" w:ascii="仿宋" w:hAnsi="仿宋" w:eastAsia="仿宋" w:cs="微软雅黑"/>
          <w:sz w:val="28"/>
          <w:szCs w:val="28"/>
        </w:rPr>
        <w:t xml:space="preserve">提供投标人为其缴纳的近</w:t>
      </w:r>
      <w:r>
        <w:rPr>
          <w:rFonts w:hint="eastAsia" w:ascii="仿宋" w:hAnsi="仿宋" w:eastAsia="仿宋" w:cs="微软雅黑"/>
          <w:sz w:val="28"/>
          <w:szCs w:val="28"/>
          <w:lang w:val="en-US" w:eastAsia="zh-CN"/>
        </w:rPr>
        <w:t xml:space="preserve">6</w:t>
      </w:r>
      <w:r>
        <w:rPr>
          <w:rFonts w:hint="eastAsia" w:ascii="仿宋" w:hAnsi="仿宋" w:eastAsia="仿宋" w:cs="微软雅黑"/>
          <w:sz w:val="28"/>
          <w:szCs w:val="28"/>
        </w:rPr>
        <w:t xml:space="preserve">个月中任意1个月的社会保险证明材料、证书复印件</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以上所有证明文件提供复印件加盖公章，证明材料不全不得分。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bidi="ar-SA"/>
        </w:rPr>
        <w:t xml:space="preserve">3、</w:t>
      </w:r>
      <w:r>
        <w:rPr>
          <w:rFonts w:hint="eastAsia" w:ascii="仿宋" w:hAnsi="仿宋" w:eastAsia="仿宋" w:cs="微软雅黑"/>
          <w:b/>
          <w:bCs/>
          <w:sz w:val="28"/>
          <w:szCs w:val="28"/>
          <w:lang w:val="en-US" w:eastAsia="zh-CN"/>
        </w:rPr>
        <w:t xml:space="preserve">类似业绩（10分）：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（1）提供近三年（2023年1月1日至今）签订的类似环卫服务业绩，每提供一个得2分，本项最多得10分。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注：业绩服务内容至少包含以下内容中的任意一项：道路清扫保洁、生活垃圾清运、垃圾中转站运营、公厕管护；或业绩合同名称能直观体现主要内容为环卫服务。提供业绩合同及付款发票复印件加盖公章，业绩日期以合同签订时间为准。</w:t>
      </w:r>
      <w:r/>
    </w:p>
    <w:p>
      <w:pPr>
        <w:numPr>
          <w:ilvl w:val="0"/>
          <w:numId w:val="0"/>
        </w:numPr>
        <w:ind w:firstLine="562"/>
        <w:jc w:val="both"/>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rPr>
        <w:t xml:space="preserve">4、公司车辆（12分）：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w:t>
      </w:r>
      <w:r>
        <w:rPr>
          <w:rFonts w:hint="default" w:ascii="仿宋" w:hAnsi="仿宋" w:eastAsia="仿宋" w:cs="微软雅黑"/>
          <w:sz w:val="28"/>
          <w:szCs w:val="28"/>
          <w:lang w:val="en-US" w:eastAsia="zh-CN"/>
        </w:rPr>
        <w:t xml:space="preserve">具有道路清扫车(总质量3吨及以上)，有一辆得2分，本项最高得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具有</w:t>
      </w:r>
      <w:r>
        <w:rPr>
          <w:rFonts w:hint="eastAsia" w:ascii="仿宋" w:hAnsi="仿宋" w:eastAsia="仿宋" w:cs="微软雅黑"/>
          <w:sz w:val="28"/>
          <w:szCs w:val="28"/>
          <w:lang w:val="en-US" w:eastAsia="zh-CN"/>
        </w:rPr>
        <w:t xml:space="preserve">洒</w:t>
      </w:r>
      <w:r>
        <w:rPr>
          <w:rFonts w:hint="default" w:ascii="仿宋" w:hAnsi="仿宋" w:eastAsia="仿宋" w:cs="微软雅黑"/>
          <w:sz w:val="28"/>
          <w:szCs w:val="28"/>
          <w:lang w:val="en-US" w:eastAsia="zh-CN"/>
        </w:rPr>
        <w:t xml:space="preserve">水车(总质量5吨及以上)，有一辆得2分，本项最高得2分。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highlight w:val="yellow"/>
          <w:lang w:val="en-US" w:eastAsia="zh-CN"/>
        </w:rPr>
      </w:pPr>
      <w:r>
        <w:rPr>
          <w:rFonts w:hint="eastAsia" w:ascii="仿宋" w:hAnsi="仿宋" w:eastAsia="仿宋" w:cs="微软雅黑"/>
          <w:sz w:val="28"/>
          <w:szCs w:val="28"/>
          <w:lang w:val="en-US" w:eastAsia="zh-CN"/>
        </w:rPr>
        <w:t xml:space="preserve">（3）</w:t>
      </w:r>
      <w:r>
        <w:rPr>
          <w:rFonts w:hint="default" w:ascii="仿宋" w:hAnsi="仿宋" w:eastAsia="仿宋" w:cs="微软雅黑"/>
          <w:sz w:val="28"/>
          <w:szCs w:val="28"/>
          <w:lang w:val="en-US" w:eastAsia="zh-CN"/>
        </w:rPr>
        <w:t xml:space="preserve">具有车厢可卸式垃圾车（总质量25吨及以上），有一辆得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（4）</w:t>
      </w:r>
      <w:r>
        <w:rPr>
          <w:rFonts w:ascii="仿宋" w:hAnsi="仿宋" w:eastAsia="仿宋"/>
          <w:sz w:val="28"/>
          <w:szCs w:val="28"/>
        </w:rPr>
        <w:t xml:space="preserve">具有</w:t>
      </w:r>
      <w:r>
        <w:rPr>
          <w:rFonts w:hint="eastAsia" w:ascii="仿宋" w:hAnsi="仿宋" w:eastAsia="仿宋"/>
          <w:sz w:val="28"/>
          <w:szCs w:val="28"/>
        </w:rPr>
        <w:t xml:space="preserve">压缩式垃圾车</w:t>
      </w:r>
      <w:r>
        <w:rPr>
          <w:rFonts w:ascii="仿宋" w:hAnsi="仿宋" w:eastAsia="仿宋"/>
          <w:sz w:val="28"/>
          <w:szCs w:val="28"/>
        </w:rPr>
        <w:t xml:space="preserve">，有一辆得2分，本项最高得4分</w:t>
      </w:r>
      <w:r>
        <w:rPr>
          <w:rFonts w:hint="default" w:ascii="仿宋" w:hAnsi="仿宋" w:eastAsia="仿宋" w:cs="微软雅黑"/>
          <w:sz w:val="28"/>
          <w:szCs w:val="28"/>
          <w:lang w:val="en-US" w:eastAsia="zh-CN"/>
        </w:rPr>
        <w:t xml:space="preserve">。</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highlight w:val="none"/>
          <w:lang w:val="en-US" w:eastAsia="zh-CN"/>
        </w:rPr>
      </w:pPr>
      <w:r>
        <w:rPr>
          <w:rFonts w:hint="eastAsia" w:ascii="仿宋" w:hAnsi="仿宋" w:eastAsia="仿宋" w:cs="微软雅黑"/>
          <w:sz w:val="28"/>
          <w:szCs w:val="28"/>
          <w:highlight w:val="none"/>
          <w:lang w:val="en-US" w:eastAsia="zh-CN"/>
        </w:rPr>
        <w:t xml:space="preserve">（5）</w:t>
      </w:r>
      <w:r>
        <w:rPr>
          <w:rFonts w:hint="default" w:ascii="仿宋" w:hAnsi="仿宋" w:eastAsia="仿宋" w:cs="微软雅黑"/>
          <w:sz w:val="28"/>
          <w:szCs w:val="28"/>
          <w:highlight w:val="none"/>
          <w:lang w:val="en-US" w:eastAsia="zh-CN"/>
        </w:rPr>
        <w:t xml:space="preserve">具有</w:t>
      </w:r>
      <w:r>
        <w:rPr>
          <w:rFonts w:hint="eastAsia" w:ascii="仿宋" w:hAnsi="仿宋" w:eastAsia="仿宋" w:cs="微软雅黑"/>
          <w:sz w:val="28"/>
          <w:szCs w:val="28"/>
          <w:highlight w:val="none"/>
          <w:lang w:val="en-US" w:eastAsia="zh-CN"/>
        </w:rPr>
        <w:t xml:space="preserve">垃圾铲运</w:t>
      </w:r>
      <w:r>
        <w:rPr>
          <w:rFonts w:hint="default" w:ascii="仿宋" w:hAnsi="仿宋" w:eastAsia="仿宋" w:cs="微软雅黑"/>
          <w:sz w:val="28"/>
          <w:szCs w:val="28"/>
          <w:highlight w:val="none"/>
          <w:lang w:val="en-US" w:eastAsia="zh-CN"/>
        </w:rPr>
        <w:t xml:space="preserve">车，有一辆得</w:t>
      </w:r>
      <w:r>
        <w:rPr>
          <w:rFonts w:hint="eastAsia" w:ascii="仿宋" w:hAnsi="仿宋" w:eastAsia="仿宋" w:cs="微软雅黑"/>
          <w:sz w:val="28"/>
          <w:szCs w:val="28"/>
          <w:highlight w:val="none"/>
          <w:lang w:val="en-US" w:eastAsia="zh-CN"/>
        </w:rPr>
        <w:t xml:space="preserve">1</w:t>
      </w:r>
      <w:r>
        <w:rPr>
          <w:rFonts w:hint="default" w:ascii="仿宋" w:hAnsi="仿宋" w:eastAsia="仿宋" w:cs="微软雅黑"/>
          <w:sz w:val="28"/>
          <w:szCs w:val="28"/>
          <w:highlight w:val="none"/>
          <w:lang w:val="en-US" w:eastAsia="zh-CN"/>
        </w:rPr>
        <w:t xml:space="preserve">分，本项最高得</w:t>
      </w:r>
      <w:r>
        <w:rPr>
          <w:rFonts w:hint="eastAsia" w:ascii="仿宋" w:hAnsi="仿宋" w:eastAsia="仿宋" w:cs="微软雅黑"/>
          <w:sz w:val="28"/>
          <w:szCs w:val="28"/>
          <w:highlight w:val="none"/>
          <w:lang w:val="en-US" w:eastAsia="zh-CN"/>
        </w:rPr>
        <w:t xml:space="preserve">2</w:t>
      </w:r>
      <w:r>
        <w:rPr>
          <w:rFonts w:hint="default" w:ascii="仿宋" w:hAnsi="仿宋" w:eastAsia="仿宋" w:cs="微软雅黑"/>
          <w:sz w:val="28"/>
          <w:szCs w:val="28"/>
          <w:highlight w:val="none"/>
          <w:lang w:val="en-US" w:eastAsia="zh-CN"/>
        </w:rPr>
        <w:t xml:space="preserve">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default" w:ascii="仿宋" w:hAnsi="仿宋" w:eastAsia="仿宋" w:cs="微软雅黑"/>
          <w:sz w:val="28"/>
          <w:szCs w:val="28"/>
          <w:lang w:val="en-US" w:eastAsia="zh-CN"/>
        </w:rPr>
        <w:t xml:space="preserve">注:所提供车辆为公司自有或租赁车辆，自有需提供车辆登记证书、行驶证等有效证明复印件加盖公章，租赁需提供车辆租赁合同、车辆登记证书及行驶证等有效证明复印件加盖公章，另需提供车辆整车及局部照片至少两张，须能清晰看清车辆车牌号码。</w:t>
      </w:r>
      <w:r>
        <w:rPr>
          <w:rFonts w:hint="eastAsia" w:ascii="仿宋" w:hAnsi="仿宋" w:eastAsia="仿宋" w:cs="微软雅黑"/>
          <w:sz w:val="28"/>
          <w:szCs w:val="28"/>
          <w:lang w:val="en-US" w:eastAsia="zh-CN"/>
        </w:rPr>
        <w:t xml:space="preserve">资料提供不全的不得分。</w:t>
      </w:r>
      <w:r/>
    </w:p>
    <w:p>
      <w:pPr>
        <w:ind w:firstLine="562"/>
        <w:keepLines w:val="0"/>
        <w:keepNext w:val="0"/>
        <w:pageBreakBefore w:val="0"/>
        <w:spacing w:line="480" w:lineRule="exact"/>
        <w:widowControl w:val="off"/>
        <w:rPr>
          <w:rFonts w:ascii="仿宋" w:hAnsi="仿宋" w:eastAsia="仿宋" w:cs="微软雅黑"/>
          <w:b/>
          <w:bCs/>
          <w:sz w:val="28"/>
          <w:szCs w:val="28"/>
        </w:rPr>
      </w:pPr>
      <w:r>
        <w:rPr>
          <w:rFonts w:hint="eastAsia" w:ascii="仿宋" w:hAnsi="仿宋" w:eastAsia="仿宋" w:cs="微软雅黑"/>
          <w:b/>
          <w:bCs/>
          <w:sz w:val="28"/>
          <w:szCs w:val="28"/>
          <w:lang w:eastAsia="zh-CN"/>
        </w:rPr>
        <w:t xml:space="preserve">三</w:t>
      </w:r>
      <w:r>
        <w:rPr>
          <w:rFonts w:hint="eastAsia" w:ascii="仿宋" w:hAnsi="仿宋" w:eastAsia="仿宋" w:cs="微软雅黑"/>
          <w:b/>
          <w:bCs/>
          <w:sz w:val="28"/>
          <w:szCs w:val="28"/>
        </w:rPr>
        <w:t xml:space="preserve">、技术部分F3（</w:t>
      </w:r>
      <w:r>
        <w:rPr>
          <w:rFonts w:hint="eastAsia" w:ascii="仿宋" w:hAnsi="仿宋" w:eastAsia="仿宋" w:cs="微软雅黑"/>
          <w:b/>
          <w:bCs/>
          <w:sz w:val="28"/>
          <w:szCs w:val="28"/>
          <w:lang w:val="en-US" w:eastAsia="zh-CN"/>
        </w:rPr>
        <w:t xml:space="preserve">56</w:t>
      </w:r>
      <w:r>
        <w:rPr>
          <w:rFonts w:hint="eastAsia" w:ascii="仿宋" w:hAnsi="仿宋" w:eastAsia="仿宋" w:cs="微软雅黑"/>
          <w:b/>
          <w:bCs/>
          <w:sz w:val="28"/>
          <w:szCs w:val="28"/>
        </w:rPr>
        <w:t xml:space="preserve">分）：</w:t>
      </w:r>
      <w:r/>
    </w:p>
    <w:p>
      <w:pPr>
        <w:numPr>
          <w:ilvl w:val="0"/>
          <w:numId w:val="0"/>
        </w:numPr>
        <w:ind w:firstLine="562"/>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b/>
          <w:bCs/>
          <w:color w:val="000000"/>
          <w:sz w:val="28"/>
          <w:szCs w:val="28"/>
        </w:rPr>
        <w:t xml:space="preserve">1、人工作业方案</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10分</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仿宋_GB2312"/>
          <w:b/>
          <w:bCs w:val="0"/>
          <w:color w:val="000000"/>
          <w:sz w:val="28"/>
          <w:szCs w:val="28"/>
          <w:lang w:val="en-US" w:eastAsia="zh-CN" w:bidi="ar-SA"/>
        </w:rPr>
        <w:t xml:space="preserve">2、</w:t>
      </w:r>
      <w:r>
        <w:rPr>
          <w:rFonts w:hint="eastAsia" w:ascii="仿宋" w:hAnsi="仿宋" w:eastAsia="仿宋" w:cs="仿宋_GB2312"/>
          <w:b/>
          <w:bCs w:val="0"/>
          <w:color w:val="000000"/>
          <w:sz w:val="28"/>
          <w:szCs w:val="28"/>
        </w:rPr>
        <w:t xml:space="preserve">机具作业方案</w:t>
      </w:r>
      <w:r>
        <w:rPr>
          <w:rFonts w:hint="eastAsia" w:ascii="仿宋" w:hAnsi="仿宋" w:eastAsia="仿宋" w:cs="仿宋_GB2312"/>
          <w:b/>
          <w:bCs w:val="0"/>
          <w:color w:val="000000"/>
          <w:sz w:val="28"/>
          <w:szCs w:val="28"/>
          <w:lang w:eastAsia="zh-CN"/>
        </w:rPr>
        <w:t xml:space="preserve">（</w:t>
      </w:r>
      <w:r>
        <w:rPr>
          <w:rFonts w:hint="eastAsia" w:ascii="仿宋" w:hAnsi="仿宋" w:eastAsia="仿宋" w:cs="仿宋_GB2312"/>
          <w:b/>
          <w:bCs w:val="0"/>
          <w:color w:val="000000"/>
          <w:sz w:val="28"/>
          <w:szCs w:val="28"/>
          <w:lang w:val="en-US" w:eastAsia="zh-CN"/>
        </w:rPr>
        <w:t xml:space="preserve">10分</w:t>
      </w:r>
      <w:r>
        <w:rPr>
          <w:rFonts w:hint="eastAsia" w:ascii="仿宋" w:hAnsi="仿宋" w:eastAsia="仿宋" w:cs="仿宋_GB2312"/>
          <w:b/>
          <w:bCs w:val="0"/>
          <w:color w:val="000000"/>
          <w:sz w:val="28"/>
          <w:szCs w:val="28"/>
          <w:lang w:eastAsia="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3、</w:t>
      </w:r>
      <w:r>
        <w:rPr>
          <w:rFonts w:hint="eastAsia" w:ascii="仿宋" w:hAnsi="仿宋" w:eastAsia="仿宋" w:cs="仿宋_GB2312"/>
          <w:b/>
          <w:bCs w:val="0"/>
          <w:color w:val="000000"/>
          <w:sz w:val="28"/>
          <w:szCs w:val="28"/>
          <w:lang w:val="en-US" w:eastAsia="zh-CN"/>
        </w:rPr>
        <w:t xml:space="preserve">生活垃圾收运方案（10分）：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4、</w:t>
      </w:r>
      <w:r>
        <w:rPr>
          <w:rFonts w:hint="default" w:ascii="仿宋" w:hAnsi="仿宋" w:eastAsia="仿宋" w:cs="仿宋_GB2312"/>
          <w:b/>
          <w:bCs w:val="0"/>
          <w:color w:val="000000"/>
          <w:sz w:val="28"/>
          <w:szCs w:val="28"/>
          <w:lang w:val="en-US" w:eastAsia="zh-CN"/>
        </w:rPr>
        <w:t xml:space="preserve">应急服务方案</w:t>
      </w:r>
      <w:r>
        <w:rPr>
          <w:rFonts w:hint="eastAsia" w:ascii="仿宋" w:hAnsi="仿宋" w:eastAsia="仿宋" w:cs="仿宋_GB2312"/>
          <w:b/>
          <w:bCs w:val="0"/>
          <w:color w:val="000000"/>
          <w:sz w:val="28"/>
          <w:szCs w:val="28"/>
          <w:lang w:val="en-US" w:eastAsia="zh-CN"/>
        </w:rPr>
        <w:t xml:space="preserve">（10分）：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5、</w:t>
      </w:r>
      <w:r>
        <w:rPr>
          <w:rFonts w:hint="default" w:ascii="仿宋" w:hAnsi="仿宋" w:eastAsia="仿宋" w:cs="仿宋_GB2312"/>
          <w:b/>
          <w:bCs w:val="0"/>
          <w:color w:val="000000"/>
          <w:sz w:val="28"/>
          <w:szCs w:val="28"/>
          <w:lang w:val="en-US" w:eastAsia="zh-CN"/>
        </w:rPr>
        <w:t xml:space="preserve">安全保障方案</w:t>
      </w:r>
      <w:r>
        <w:rPr>
          <w:rFonts w:hint="eastAsia" w:ascii="仿宋" w:hAnsi="仿宋" w:eastAsia="仿宋" w:cs="仿宋_GB2312"/>
          <w:b/>
          <w:bCs w:val="0"/>
          <w:color w:val="000000"/>
          <w:sz w:val="28"/>
          <w:szCs w:val="28"/>
          <w:lang w:val="en-US" w:eastAsia="zh-CN"/>
        </w:rPr>
        <w:t xml:space="preserve">（8分）：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6、</w:t>
      </w:r>
      <w:r>
        <w:rPr>
          <w:rFonts w:hint="eastAsia" w:ascii="仿宋" w:hAnsi="仿宋" w:eastAsia="仿宋" w:cs="仿宋_GB2312"/>
          <w:b/>
          <w:bCs w:val="0"/>
          <w:color w:val="000000"/>
          <w:sz w:val="28"/>
          <w:szCs w:val="28"/>
          <w:lang w:val="en-US" w:eastAsia="zh-CN"/>
        </w:rPr>
        <w:t xml:space="preserve">质量控制方案（8分）：</w:t>
      </w:r>
      <w:r/>
    </w:p>
    <w:p>
      <w:pPr>
        <w:numPr>
          <w:ilvl w:val="0"/>
          <w:numId w:val="0"/>
        </w:numPr>
        <w:ind w:firstLine="560"/>
        <w:keepLines w:val="0"/>
        <w:keepNext w:val="0"/>
        <w:pageBreakBefore w:val="0"/>
        <w:spacing w:line="480" w:lineRule="exact"/>
        <w:widowControl w:val="off"/>
        <w:rPr>
          <w:rFonts w:hint="default"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ind w:firstLine="562"/>
        <w:keepLines w:val="0"/>
        <w:keepNext w:val="0"/>
        <w:pageBreakBefore w:val="0"/>
        <w:spacing w:line="480" w:lineRule="exact"/>
        <w:widowControl w:val="off"/>
        <w:rPr>
          <w:rFonts w:hint="default" w:ascii="仿宋" w:hAnsi="仿宋" w:eastAsia="仿宋" w:cs="仿宋_GB2312"/>
          <w:b/>
          <w:bCs/>
          <w:color w:val="000000"/>
          <w:sz w:val="28"/>
          <w:szCs w:val="28"/>
          <w:lang w:val="en-US" w:eastAsia="zh-CN"/>
        </w:rPr>
      </w:pPr>
      <w:r>
        <w:rPr>
          <w:rFonts w:hint="eastAsia" w:ascii="仿宋" w:hAnsi="仿宋" w:eastAsia="仿宋" w:cs="仿宋_GB2312"/>
          <w:b/>
          <w:bCs/>
          <w:color w:val="000000"/>
          <w:sz w:val="28"/>
          <w:szCs w:val="28"/>
        </w:rPr>
        <w:t xml:space="preserve">综合得分＝F1+F2+F3</w:t>
      </w:r>
      <w:r/>
    </w:p>
    <w:p>
      <w:pPr>
        <w:ind w:firstLine="518"/>
        <w:keepLines w:val="0"/>
        <w:keepNext w:val="0"/>
        <w:pageBreakBefore w:val="0"/>
        <w:spacing w:line="480" w:lineRule="exact"/>
        <w:widowControl w:val="off"/>
        <w:rPr>
          <w:rFonts w:ascii="仿宋_GB2312" w:eastAsia="仿宋_GB2312"/>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活动的供应商或在</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的供应商认为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文件提出质疑的，为收到</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文件之日或者</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1、未尽事宜，供应商请于</w:t>
      </w:r>
      <w:r>
        <w:rPr>
          <w:rFonts w:hint="eastAsia" w:ascii="仿宋" w:hAnsi="仿宋" w:eastAsia="仿宋"/>
          <w:sz w:val="28"/>
          <w:szCs w:val="28"/>
          <w:lang w:eastAsia="zh-CN"/>
        </w:rPr>
        <w:t xml:space="preserve">磋商</w:t>
      </w:r>
      <w:r>
        <w:rPr>
          <w:rFonts w:hint="eastAsia" w:ascii="仿宋" w:hAnsi="仿宋" w:eastAsia="仿宋"/>
          <w:sz w:val="28"/>
          <w:szCs w:val="28"/>
        </w:rPr>
        <w:t xml:space="preserve">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6" w:name="_Toc351203481"/>
      <w:r>
        <w:rPr>
          <w:rFonts w:hint="eastAsia" w:ascii="仿宋" w:hAnsi="仿宋" w:eastAsia="仿宋"/>
          <w:b/>
          <w:sz w:val="28"/>
          <w:szCs w:val="28"/>
        </w:rPr>
        <w:t xml:space="preserve">一、工程概况</w:t>
      </w:r>
      <w:bookmarkEnd w:id="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7" w:name="_Toc351203482"/>
      <w:r>
        <w:rPr>
          <w:rFonts w:hint="eastAsia" w:ascii="仿宋" w:hAnsi="仿宋" w:eastAsia="仿宋"/>
          <w:b/>
          <w:sz w:val="28"/>
          <w:szCs w:val="28"/>
        </w:rPr>
        <w:t xml:space="preserve">二、合同工期</w:t>
      </w:r>
      <w:bookmarkEnd w:id="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8" w:name="_Toc351203483"/>
      <w:r>
        <w:rPr>
          <w:rFonts w:hint="eastAsia" w:ascii="仿宋" w:hAnsi="仿宋" w:eastAsia="仿宋"/>
          <w:b/>
          <w:sz w:val="28"/>
          <w:szCs w:val="28"/>
        </w:rPr>
        <w:t xml:space="preserve">三、质量标准</w:t>
      </w:r>
      <w:bookmarkEnd w:id="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9" w:name="_Toc351203484"/>
      <w:r>
        <w:rPr>
          <w:rFonts w:hint="eastAsia" w:ascii="仿宋" w:hAnsi="仿宋" w:eastAsia="仿宋"/>
          <w:b/>
          <w:sz w:val="28"/>
          <w:szCs w:val="28"/>
        </w:rPr>
        <w:t xml:space="preserve">四、签约合同价与合同价格形式</w:t>
      </w:r>
      <w:bookmarkEnd w:id="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0" w:name="_Toc351203485"/>
      <w:r>
        <w:rPr>
          <w:rFonts w:hint="eastAsia" w:ascii="仿宋" w:hAnsi="仿宋" w:eastAsia="仿宋"/>
          <w:b/>
          <w:sz w:val="28"/>
          <w:szCs w:val="28"/>
        </w:rPr>
        <w:t xml:space="preserve">五、</w:t>
      </w:r>
      <w:bookmarkEnd w:id="1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1" w:name="_Toc351203486"/>
      <w:r>
        <w:rPr>
          <w:rFonts w:hint="eastAsia" w:ascii="仿宋" w:hAnsi="仿宋" w:eastAsia="仿宋"/>
          <w:b/>
          <w:sz w:val="28"/>
          <w:szCs w:val="28"/>
        </w:rPr>
        <w:t xml:space="preserve">六、合同文件构成</w:t>
      </w:r>
      <w:bookmarkEnd w:id="1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2" w:name="_Toc351203487"/>
      <w:r>
        <w:rPr>
          <w:rFonts w:hint="eastAsia" w:ascii="仿宋" w:hAnsi="仿宋" w:eastAsia="仿宋" w:cs="宋体"/>
          <w:b/>
          <w:sz w:val="28"/>
          <w:szCs w:val="28"/>
        </w:rPr>
        <w:t xml:space="preserve">七、承诺</w:t>
      </w:r>
      <w:bookmarkEnd w:id="1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3" w:name="_Toc351203488"/>
      <w:r>
        <w:rPr>
          <w:rFonts w:hint="eastAsia" w:ascii="仿宋" w:hAnsi="仿宋" w:eastAsia="仿宋"/>
          <w:b/>
          <w:bCs/>
          <w:sz w:val="28"/>
          <w:szCs w:val="28"/>
        </w:rPr>
        <w:t xml:space="preserve">八、词语含义</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4" w:name="_Toc351203489"/>
      <w:r>
        <w:rPr>
          <w:rFonts w:hint="eastAsia" w:ascii="仿宋" w:hAnsi="仿宋" w:eastAsia="仿宋"/>
          <w:b/>
          <w:bCs/>
          <w:sz w:val="28"/>
          <w:szCs w:val="28"/>
        </w:rPr>
        <w:t xml:space="preserve">九、签订时间</w:t>
      </w:r>
      <w:bookmarkEnd w:id="1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5" w:name="_Toc351203490"/>
      <w:r>
        <w:rPr>
          <w:rFonts w:hint="eastAsia" w:ascii="仿宋" w:hAnsi="仿宋" w:eastAsia="仿宋" w:cs="宋体"/>
          <w:b/>
          <w:sz w:val="28"/>
          <w:szCs w:val="28"/>
        </w:rPr>
        <w:t xml:space="preserve">十、签订地点</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6" w:name="_Toc351203491"/>
      <w:r>
        <w:rPr>
          <w:rFonts w:hint="eastAsia" w:ascii="仿宋" w:hAnsi="仿宋" w:eastAsia="仿宋" w:cs="宋体"/>
          <w:b/>
          <w:sz w:val="28"/>
          <w:szCs w:val="28"/>
        </w:rPr>
        <w:t xml:space="preserve">十一、补充协议</w:t>
      </w:r>
      <w:bookmarkEnd w:id="1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7" w:name="_Toc351203492"/>
      <w:r>
        <w:rPr>
          <w:rFonts w:hint="eastAsia" w:ascii="仿宋" w:hAnsi="仿宋" w:eastAsia="仿宋" w:cs="宋体"/>
          <w:b/>
          <w:sz w:val="28"/>
          <w:szCs w:val="28"/>
        </w:rPr>
        <w:t xml:space="preserve">十二、合同生效</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18" w:name="_Toc351203493"/>
      <w:r>
        <w:rPr>
          <w:rFonts w:hint="eastAsia" w:ascii="仿宋" w:hAnsi="仿宋" w:eastAsia="仿宋" w:cs="宋体"/>
          <w:b/>
          <w:sz w:val="28"/>
          <w:szCs w:val="28"/>
        </w:rPr>
        <w:t xml:space="preserve">十三、合同份数</w:t>
      </w:r>
      <w:bookmarkEnd w:id="1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t xml:space="preserve">。</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ind w:firstLine="17"/>
        <w:jc w:val="center"/>
      </w:pPr>
      <w:r/>
      <w:r/>
    </w:p>
    <w:p>
      <w:pPr>
        <w:rPr>
          <w:rFonts w:hint="eastAsia" w:ascii="黑体" w:hAnsi="宋体" w:eastAsia="黑体"/>
          <w:b/>
          <w:bCs/>
          <w:sz w:val="28"/>
          <w:szCs w:val="28"/>
        </w:rPr>
      </w:pPr>
      <w:r>
        <w:rPr>
          <w:rFonts w:hint="eastAsia" w:ascii="黑体" w:hAnsi="宋体" w:eastAsia="黑体"/>
          <w:b/>
          <w:bCs/>
          <w:sz w:val="28"/>
          <w:szCs w:val="28"/>
        </w:rPr>
      </w:r>
      <w:r/>
    </w:p>
    <w:p>
      <w:pPr>
        <w:pStyle w:val="693"/>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十一、</w:t>
      </w:r>
      <w:r>
        <w:rPr>
          <w:rFonts w:hint="eastAsia" w:ascii="黑体" w:hAnsi="宋体" w:eastAsia="黑体"/>
          <w:b/>
          <w:bCs/>
          <w:sz w:val="28"/>
          <w:szCs w:val="28"/>
          <w:lang w:eastAsia="zh-CN"/>
        </w:rPr>
        <w:t xml:space="preserve">磋商</w:t>
      </w:r>
      <w:r>
        <w:rPr>
          <w:rFonts w:hint="eastAsia" w:ascii="黑体" w:hAnsi="宋体" w:eastAsia="黑体"/>
          <w:b/>
          <w:bCs/>
          <w:sz w:val="28"/>
          <w:szCs w:val="28"/>
        </w:rPr>
        <w:t xml:space="preserve">响应文件格式</w:t>
      </w:r>
      <w:r/>
    </w:p>
    <w:p>
      <w:pPr>
        <w:rPr>
          <w:rFonts w:ascii="黑体" w:eastAsia="黑体"/>
          <w:b/>
          <w:bCs/>
          <w:sz w:val="44"/>
        </w:rPr>
      </w:pPr>
      <w:r>
        <w:rPr>
          <w:rFonts w:ascii="黑体" w:eastAsia="黑体"/>
          <w:b/>
          <w:bCs/>
          <w:sz w:val="44"/>
        </w:rPr>
      </w:r>
      <w:r/>
    </w:p>
    <w:p>
      <w:pPr>
        <w:pStyle w:val="701"/>
      </w:pPr>
      <w:r/>
      <w:r/>
    </w:p>
    <w:p>
      <w:r/>
      <w:r/>
    </w:p>
    <w:p>
      <w:pPr>
        <w:pStyle w:val="701"/>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sz w:val="44"/>
        </w:rPr>
      </w:pPr>
      <w:r>
        <w:rPr>
          <w:rFonts w:hint="eastAsia" w:ascii="黑体" w:eastAsia="黑体"/>
          <w:b/>
          <w:bCs/>
          <w:sz w:val="44"/>
          <w:lang w:eastAsia="zh-CN"/>
        </w:rPr>
        <w:t xml:space="preserve">磋</w:t>
      </w:r>
      <w:r>
        <w:rPr>
          <w:rFonts w:hint="eastAsia" w:ascii="黑体" w:eastAsia="黑体"/>
          <w:b/>
          <w:bCs/>
          <w:sz w:val="44"/>
          <w:lang w:val="en-US" w:eastAsia="zh-CN"/>
        </w:rPr>
        <w:t xml:space="preserve"> </w:t>
      </w:r>
      <w:r>
        <w:rPr>
          <w:rFonts w:hint="eastAsia" w:ascii="黑体" w:eastAsia="黑体"/>
          <w:b/>
          <w:bCs/>
          <w:sz w:val="44"/>
          <w:lang w:eastAsia="zh-CN"/>
        </w:rPr>
        <w:t xml:space="preserve">商</w:t>
      </w:r>
      <w:r>
        <w:rPr>
          <w:rFonts w:hint="eastAsia" w:ascii="黑体" w:eastAsia="黑体"/>
          <w:b/>
          <w:bCs/>
          <w:sz w:val="44"/>
        </w:rPr>
        <w:t xml:space="preserve">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701"/>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701"/>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701"/>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701"/>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701"/>
      </w:pPr>
      <w:r/>
      <w:r/>
    </w:p>
    <w:p>
      <w:r/>
      <w:r/>
    </w:p>
    <w:p>
      <w:pPr>
        <w:pStyle w:val="701"/>
        <w:rPr>
          <w:rFonts w:hint="eastAsia"/>
        </w:rPr>
      </w:pPr>
      <w:r>
        <w:rPr>
          <w:rFonts w:hint="eastAsia"/>
        </w:rPr>
      </w:r>
      <w:r/>
    </w:p>
    <w:p>
      <w:pPr>
        <w:rPr>
          <w:rFonts w:hint="eastAsia"/>
        </w:rPr>
      </w:pPr>
      <w:r>
        <w:rPr>
          <w:rFonts w:hint="eastAsia"/>
        </w:rPr>
      </w:r>
      <w:r/>
    </w:p>
    <w:p>
      <w:pPr>
        <w:pStyle w:val="701"/>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01"/>
        <w:rPr>
          <w:rFonts w:hint="eastAsia"/>
        </w:rPr>
      </w:pPr>
      <w:r>
        <w:rPr>
          <w:rFonts w:hint="eastAsia"/>
        </w:rPr>
      </w:r>
      <w:r/>
    </w:p>
    <w:p>
      <w:pPr>
        <w:spacing w:before="287" w:after="143" w:line="800" w:lineRule="exact"/>
        <w:rPr>
          <w:rFonts w:ascii="仿宋_GB2312" w:hAnsi="宋体" w:eastAsia="楷体_GB2312"/>
          <w:b/>
          <w:bCs/>
          <w:sz w:val="32"/>
        </w:rPr>
      </w:pPr>
      <w:r>
        <w:rPr>
          <w:rFonts w:hint="eastAsia" w:ascii="楷体" w:hAnsi="楷体" w:eastAsia="楷体"/>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w:t>
      </w:r>
      <w:r>
        <w:rPr>
          <w:rFonts w:hint="eastAsia" w:ascii="黑体" w:hAnsi="宋体" w:eastAsia="黑体"/>
          <w:bCs/>
          <w:sz w:val="44"/>
          <w:lang w:eastAsia="zh-CN"/>
        </w:rPr>
        <w:t xml:space="preserve">磋商</w:t>
      </w:r>
      <w:r>
        <w:rPr>
          <w:rFonts w:hint="eastAsia" w:ascii="黑体" w:hAnsi="宋体" w:eastAsia="黑体"/>
          <w:bCs/>
          <w:sz w:val="44"/>
        </w:rPr>
        <w:t xml:space="preserve">首次报价书</w:t>
      </w:r>
      <w:r>
        <w:rPr>
          <w:rFonts w:ascii="宋体" w:hAnsi="宋体" w:eastAsia="楷体_GB2312"/>
          <w:b/>
          <w:bCs/>
          <w:sz w:val="44"/>
        </w:rPr>
        <w:t xml:space="preserve"> </w:t>
      </w:r>
      <w:r>
        <w:rPr>
          <w:rFonts w:hint="eastAsia" w:ascii="宋体" w:hAnsi="宋体" w:eastAsia="楷体_GB2312"/>
          <w:b/>
          <w:bCs/>
          <w:sz w:val="44"/>
        </w:rPr>
        <w:t xml:space="preserve">       </w:t>
      </w:r>
      <w:r/>
    </w:p>
    <w:p>
      <w:pPr>
        <w:pStyle w:val="95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51"/>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51"/>
        <w:spacing w:line="360" w:lineRule="auto"/>
        <w:rPr>
          <w:rFonts w:ascii="仿宋" w:hAnsi="仿宋" w:eastAsia="仿宋" w:cs="宋体"/>
          <w:szCs w:val="28"/>
        </w:rPr>
      </w:pPr>
      <w:r>
        <w:rPr>
          <w:rFonts w:ascii="仿宋" w:hAnsi="仿宋" w:eastAsia="仿宋" w:cs="宋体"/>
          <w:szCs w:val="28"/>
        </w:rPr>
      </w:r>
      <w:r/>
    </w:p>
    <w:tbl>
      <w:tblPr>
        <w:tblStyle w:val="672"/>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1"/>
        <w:spacing w:line="360" w:lineRule="auto"/>
        <w:rPr>
          <w:rFonts w:ascii="仿宋" w:hAnsi="仿宋" w:eastAsia="仿宋" w:cs="宋体"/>
          <w:szCs w:val="28"/>
        </w:rPr>
      </w:pPr>
      <w:r>
        <w:rPr>
          <w:rFonts w:ascii="仿宋" w:hAnsi="仿宋" w:eastAsia="仿宋" w:cs="宋体"/>
          <w:szCs w:val="28"/>
        </w:rPr>
      </w:r>
      <w:r/>
    </w:p>
    <w:p>
      <w:pPr>
        <w:pStyle w:val="951"/>
        <w:spacing w:line="360" w:lineRule="auto"/>
        <w:rPr>
          <w:rFonts w:ascii="仿宋" w:hAnsi="仿宋" w:eastAsia="仿宋" w:cs="宋体"/>
          <w:szCs w:val="28"/>
        </w:rPr>
      </w:pPr>
      <w:r>
        <w:rPr>
          <w:rFonts w:ascii="仿宋" w:hAnsi="仿宋" w:eastAsia="仿宋" w:cs="宋体"/>
          <w:szCs w:val="28"/>
        </w:rPr>
      </w:r>
      <w:r/>
    </w:p>
    <w:p>
      <w:pPr>
        <w:pStyle w:val="951"/>
        <w:rPr>
          <w:rFonts w:ascii="仿宋" w:hAnsi="仿宋" w:eastAsia="仿宋" w:cs="宋体"/>
          <w:szCs w:val="28"/>
        </w:rPr>
      </w:pPr>
      <w:r>
        <w:rPr>
          <w:rFonts w:hint="eastAsia" w:ascii="仿宋" w:hAnsi="仿宋" w:eastAsia="仿宋" w:cs="宋体"/>
          <w:szCs w:val="28"/>
        </w:rPr>
        <w:t xml:space="preserve">报价说明：</w:t>
      </w:r>
      <w:r/>
    </w:p>
    <w:p>
      <w:pPr>
        <w:pStyle w:val="95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1"/>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51"/>
        <w:ind w:firstLine="480"/>
        <w:rPr>
          <w:rFonts w:ascii="仿宋" w:hAnsi="仿宋" w:eastAsia="仿宋" w:cs="宋体"/>
          <w:szCs w:val="28"/>
        </w:rPr>
      </w:pPr>
      <w:r>
        <w:rPr>
          <w:rFonts w:ascii="仿宋" w:hAnsi="仿宋" w:eastAsia="仿宋" w:cs="宋体"/>
          <w:szCs w:val="28"/>
        </w:rPr>
      </w:r>
      <w:r/>
    </w:p>
    <w:p>
      <w:pPr>
        <w:pStyle w:val="951"/>
        <w:ind w:firstLine="480"/>
        <w:rPr>
          <w:rFonts w:ascii="仿宋" w:hAnsi="仿宋" w:eastAsia="仿宋" w:cs="宋体"/>
          <w:szCs w:val="28"/>
        </w:rPr>
      </w:pPr>
      <w:r>
        <w:rPr>
          <w:rFonts w:ascii="仿宋" w:hAnsi="仿宋" w:eastAsia="仿宋" w:cs="宋体"/>
          <w:szCs w:val="28"/>
        </w:rPr>
      </w:r>
      <w:r/>
    </w:p>
    <w:p>
      <w:pPr>
        <w:pStyle w:val="95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1"/>
        <w:ind w:firstLine="480"/>
        <w:rPr>
          <w:rFonts w:ascii="仿宋" w:hAnsi="仿宋" w:eastAsia="仿宋" w:cs="宋体"/>
          <w:b/>
          <w:bCs/>
          <w:szCs w:val="28"/>
        </w:rPr>
      </w:pPr>
      <w:r>
        <w:rPr>
          <w:rFonts w:hint="eastAsia" w:ascii="仿宋" w:hAnsi="仿宋" w:eastAsia="仿宋" w:cs="宋体"/>
          <w:szCs w:val="28"/>
        </w:rPr>
        <w:t xml:space="preserve">日期：</w:t>
      </w:r>
      <w:r/>
    </w:p>
    <w:p>
      <w:pPr>
        <w:pStyle w:val="951"/>
        <w:rPr>
          <w:rFonts w:hint="eastAsia" w:ascii="宋体" w:hAnsi="宋体" w:cs="宋体"/>
        </w:rPr>
      </w:pPr>
      <w:r>
        <w:rPr>
          <w:rFonts w:hint="eastAsia" w:ascii="宋体" w:hAnsi="宋体" w:cs="宋体"/>
        </w:rPr>
      </w:r>
      <w:r/>
    </w:p>
    <w:p>
      <w:pPr>
        <w:pStyle w:val="951"/>
        <w:rPr>
          <w:rFonts w:hint="eastAsia" w:ascii="宋体" w:hAnsi="宋体" w:cs="宋体"/>
        </w:rPr>
      </w:pPr>
      <w:r>
        <w:rPr>
          <w:rFonts w:hint="eastAsia" w:ascii="宋体" w:hAnsi="宋体" w:cs="宋体"/>
        </w:rPr>
      </w:r>
      <w:r/>
    </w:p>
    <w:p>
      <w:pPr>
        <w:pStyle w:val="951"/>
        <w:rPr>
          <w:rFonts w:hint="eastAsia" w:ascii="宋体" w:hAnsi="宋体" w:cs="宋体"/>
        </w:rPr>
      </w:pPr>
      <w:r>
        <w:rPr>
          <w:rFonts w:hint="eastAsia" w:ascii="宋体" w:hAnsi="宋体" w:cs="宋体"/>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附件二                </w:t>
      </w:r>
      <w:r>
        <w:rPr>
          <w:rFonts w:hint="eastAsia" w:asciiTheme="majorEastAsia" w:hAnsiTheme="majorEastAsia" w:eastAsiaTheme="majorEastAsia"/>
          <w:b/>
          <w:bCs/>
          <w:color w:val="000000"/>
          <w:sz w:val="32"/>
        </w:rPr>
        <w:t xml:space="preserve"> </w:t>
      </w:r>
      <w:r>
        <w:rPr>
          <w:rFonts w:hint="eastAsia" w:ascii="黑体" w:hAnsi="黑体" w:eastAsia="黑体" w:cs="黑体"/>
          <w:b w:val="0"/>
          <w:bCs w:val="0"/>
          <w:color w:val="000000"/>
          <w:sz w:val="44"/>
        </w:rPr>
        <w:t xml:space="preserve">分 项 价 格 表</w:t>
      </w:r>
      <w:r/>
    </w:p>
    <w:p>
      <w:pPr>
        <w:pStyle w:val="951"/>
        <w:spacing w:line="360" w:lineRule="auto"/>
        <w:rPr>
          <w:rFonts w:ascii="仿宋" w:hAnsi="仿宋" w:eastAsia="仿宋" w:cs="宋体"/>
          <w:szCs w:val="28"/>
        </w:rPr>
      </w:pPr>
      <w:r>
        <w:rPr>
          <w:rFonts w:ascii="仿宋" w:hAnsi="仿宋" w:eastAsia="仿宋" w:cs="宋体"/>
          <w:szCs w:val="28"/>
        </w:rPr>
      </w:r>
      <w:r/>
    </w:p>
    <w:p>
      <w:pPr>
        <w:pStyle w:val="951"/>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51"/>
        <w:spacing w:line="0" w:lineRule="atLeast"/>
        <w:rPr>
          <w:rFonts w:ascii="仿宋" w:hAnsi="仿宋" w:eastAsia="仿宋" w:cs="宋体"/>
          <w:szCs w:val="28"/>
        </w:rPr>
      </w:pPr>
      <w:r>
        <w:rPr>
          <w:rFonts w:hint="eastAsia" w:ascii="仿宋" w:hAnsi="仿宋" w:eastAsia="仿宋" w:cs="宋体"/>
          <w:szCs w:val="28"/>
        </w:rPr>
        <w:t xml:space="preserve">项目编号：</w:t>
      </w:r>
      <w:r/>
    </w:p>
    <w:p>
      <w:pPr>
        <w:pStyle w:val="951"/>
        <w:rPr>
          <w:rFonts w:ascii="仿宋" w:hAnsi="仿宋" w:eastAsia="仿宋" w:cs="宋体"/>
          <w:szCs w:val="28"/>
        </w:rPr>
      </w:pPr>
      <w:r>
        <w:rPr>
          <w:rFonts w:ascii="仿宋" w:hAnsi="仿宋" w:eastAsia="仿宋" w:cs="宋体"/>
          <w:szCs w:val="28"/>
        </w:rPr>
      </w:r>
      <w:r/>
    </w:p>
    <w:p>
      <w:pPr>
        <w:pStyle w:val="951"/>
        <w:rPr>
          <w:rFonts w:ascii="仿宋" w:hAnsi="仿宋" w:eastAsia="仿宋" w:cs="宋体"/>
          <w:szCs w:val="28"/>
        </w:rPr>
      </w:pPr>
      <w:r>
        <w:rPr>
          <w:rFonts w:ascii="仿宋" w:hAnsi="仿宋" w:eastAsia="仿宋" w:cs="宋体"/>
          <w:szCs w:val="28"/>
        </w:rPr>
      </w:r>
      <w:r/>
    </w:p>
    <w:p>
      <w:pPr>
        <w:pStyle w:val="951"/>
        <w:rPr>
          <w:rFonts w:ascii="仿宋" w:hAnsi="仿宋" w:eastAsia="仿宋" w:cs="宋体"/>
          <w:b/>
          <w:bCs/>
          <w:color w:val="0000ff"/>
          <w:szCs w:val="28"/>
        </w:rPr>
      </w:pPr>
      <w:r>
        <w:rPr>
          <w:rFonts w:hint="eastAsia" w:ascii="仿宋" w:hAnsi="仿宋" w:eastAsia="仿宋" w:cs="宋体"/>
          <w:b/>
          <w:bCs/>
          <w:color w:val="0000ff"/>
          <w:szCs w:val="28"/>
        </w:rPr>
        <w:t xml:space="preserve">格式自拟。</w:t>
      </w:r>
      <w:r/>
    </w:p>
    <w:p>
      <w:pPr>
        <w:pStyle w:val="951"/>
        <w:rPr>
          <w:rFonts w:ascii="仿宋" w:hAnsi="仿宋" w:eastAsia="仿宋" w:cs="宋体"/>
          <w:szCs w:val="28"/>
        </w:rPr>
      </w:pPr>
      <w:r>
        <w:rPr>
          <w:rFonts w:ascii="仿宋" w:hAnsi="仿宋" w:eastAsia="仿宋" w:cs="宋体"/>
          <w:szCs w:val="28"/>
        </w:rPr>
      </w:r>
      <w:r/>
    </w:p>
    <w:p>
      <w:pPr>
        <w:pStyle w:val="951"/>
        <w:rPr>
          <w:rFonts w:ascii="仿宋" w:hAnsi="仿宋" w:eastAsia="仿宋" w:cs="宋体"/>
          <w:szCs w:val="28"/>
        </w:rPr>
      </w:pPr>
      <w:r>
        <w:rPr>
          <w:rFonts w:ascii="仿宋" w:hAnsi="仿宋" w:eastAsia="仿宋" w:cs="宋体"/>
          <w:szCs w:val="28"/>
        </w:rPr>
      </w:r>
      <w:r/>
    </w:p>
    <w:p>
      <w:pPr>
        <w:pStyle w:val="951"/>
        <w:rPr>
          <w:rFonts w:ascii="仿宋" w:hAnsi="仿宋" w:eastAsia="仿宋" w:cs="宋体"/>
          <w:szCs w:val="28"/>
        </w:rPr>
      </w:pPr>
      <w:r>
        <w:rPr>
          <w:rFonts w:ascii="仿宋" w:hAnsi="仿宋" w:eastAsia="仿宋" w:cs="宋体"/>
          <w:szCs w:val="28"/>
        </w:rPr>
      </w:r>
      <w:r/>
    </w:p>
    <w:p>
      <w:pPr>
        <w:pStyle w:val="95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1"/>
        <w:ind w:right="29"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1"/>
        <w:ind w:right="29" w:firstLine="480"/>
        <w:rPr>
          <w:rFonts w:ascii="仿宋" w:hAnsi="仿宋" w:eastAsia="仿宋" w:cs="宋体"/>
          <w:szCs w:val="28"/>
        </w:rPr>
      </w:pPr>
      <w:r>
        <w:rPr>
          <w:rFonts w:hint="eastAsia" w:ascii="仿宋" w:hAnsi="仿宋" w:eastAsia="仿宋" w:cs="宋体"/>
          <w:szCs w:val="28"/>
        </w:rPr>
        <w:t xml:space="preserve">日期：</w:t>
      </w:r>
      <w:r/>
    </w:p>
    <w:p>
      <w:pPr>
        <w:pStyle w:val="951"/>
        <w:rPr>
          <w:rFonts w:ascii="仿宋" w:hAnsi="仿宋" w:eastAsia="仿宋" w:cs="宋体"/>
          <w:szCs w:val="28"/>
          <w:u w:val="single"/>
        </w:rPr>
      </w:pPr>
      <w:r>
        <w:rPr>
          <w:rFonts w:ascii="仿宋" w:hAnsi="仿宋" w:eastAsia="仿宋" w:cs="宋体"/>
          <w:szCs w:val="28"/>
          <w:u w:val="single"/>
        </w:rPr>
      </w:r>
      <w:r/>
    </w:p>
    <w:p>
      <w:pPr>
        <w:pStyle w:val="951"/>
        <w:rPr>
          <w:rFonts w:ascii="仿宋" w:hAnsi="仿宋" w:eastAsia="仿宋" w:cs="宋体"/>
          <w:szCs w:val="28"/>
        </w:rPr>
      </w:pPr>
      <w:r>
        <w:rPr>
          <w:rFonts w:ascii="仿宋" w:hAnsi="仿宋" w:eastAsia="仿宋" w:cs="宋体"/>
          <w:szCs w:val="28"/>
        </w:rPr>
      </w:r>
      <w:r/>
    </w:p>
    <w:p>
      <w:pPr>
        <w:pStyle w:val="951"/>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951"/>
        <w:ind w:firstLine="480"/>
        <w:rPr>
          <w:rFonts w:ascii="仿宋" w:hAnsi="仿宋" w:eastAsia="仿宋" w:cs="宋体"/>
          <w:szCs w:val="28"/>
        </w:rPr>
      </w:pPr>
      <w:r>
        <w:rPr>
          <w:rFonts w:hint="eastAsia" w:ascii="仿宋" w:hAnsi="仿宋" w:eastAsia="仿宋" w:cs="宋体"/>
          <w:szCs w:val="28"/>
        </w:rPr>
        <w:t xml:space="preserve">2．</w:t>
      </w:r>
      <w:r>
        <w:rPr>
          <w:rFonts w:hint="eastAsia" w:ascii="仿宋" w:hAnsi="仿宋" w:eastAsia="仿宋" w:cs="宋体"/>
          <w:color w:val="0000ff"/>
          <w:szCs w:val="28"/>
        </w:rPr>
        <w:t xml:space="preserve">如果不提供详细分项报价将视为没有实质性响应。</w:t>
      </w:r>
      <w:r/>
    </w:p>
    <w:p>
      <w:pPr>
        <w:pStyle w:val="951"/>
        <w:ind w:firstLine="480"/>
        <w:rPr>
          <w:rFonts w:hint="eastAsia" w:ascii="仿宋" w:hAnsi="仿宋" w:eastAsia="仿宋" w:cs="宋体"/>
          <w:szCs w:val="28"/>
        </w:rPr>
      </w:pPr>
      <w:r>
        <w:rPr>
          <w:rFonts w:hint="eastAsia" w:ascii="仿宋" w:hAnsi="仿宋" w:eastAsia="仿宋" w:cs="宋体"/>
          <w:szCs w:val="28"/>
        </w:rPr>
        <w:t xml:space="preserve">3. 供应商对以上数据的真实性负责。</w:t>
      </w:r>
      <w:r/>
    </w:p>
    <w:p>
      <w:pPr>
        <w:pStyle w:val="951"/>
        <w:ind w:firstLine="480"/>
        <w:rPr>
          <w:rFonts w:hint="default" w:ascii="仿宋" w:hAnsi="仿宋" w:eastAsia="仿宋" w:cs="宋体"/>
          <w:szCs w:val="28"/>
          <w:lang w:val="en-US" w:eastAsia="zh-CN"/>
        </w:rPr>
      </w:pPr>
      <w:r>
        <w:rPr>
          <w:rFonts w:hint="eastAsia" w:ascii="仿宋" w:hAnsi="仿宋" w:eastAsia="仿宋" w:cs="宋体"/>
          <w:szCs w:val="28"/>
          <w:lang w:val="en-US" w:eastAsia="zh-CN"/>
        </w:rPr>
        <w:t xml:space="preserve">4.首次报价、二次报价均需提供分项价格表，否则后果由投标单位自行承担。</w:t>
      </w:r>
      <w:r/>
    </w:p>
    <w:p>
      <w:pPr>
        <w:pStyle w:val="951"/>
        <w:ind w:firstLine="482"/>
        <w:rPr>
          <w:rFonts w:ascii="仿宋" w:hAnsi="仿宋" w:eastAsia="仿宋" w:cs="宋体"/>
          <w:b/>
          <w:i/>
          <w:szCs w:val="28"/>
          <w:u w:val="single"/>
        </w:rPr>
      </w:pPr>
      <w:r>
        <w:rPr>
          <w:rFonts w:hint="eastAsia" w:ascii="仿宋" w:hAnsi="仿宋" w:eastAsia="仿宋" w:cs="宋体"/>
          <w:b/>
          <w:i/>
          <w:szCs w:val="28"/>
          <w:u w:val="single"/>
          <w:lang w:eastAsia="zh-CN"/>
        </w:rPr>
        <w:t xml:space="preserve">江苏德诺工程项目管理有限公司</w:t>
      </w:r>
      <w:r>
        <w:rPr>
          <w:rFonts w:hint="eastAsia" w:ascii="仿宋" w:hAnsi="仿宋" w:eastAsia="仿宋" w:cs="宋体"/>
          <w:b/>
          <w:i/>
          <w:szCs w:val="28"/>
          <w:u w:val="single"/>
        </w:rPr>
        <w:t xml:space="preserve">有权将以上内容进行公示。</w:t>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keepLines w:val="0"/>
        <w:keepNext w:val="0"/>
        <w:pageBreakBefore w:val="0"/>
        <w:spacing w:afterAutospacing="0" w:line="520" w:lineRule="exact"/>
        <w:widowControl w:val="off"/>
        <w:rPr>
          <w:rFonts w:ascii="仿宋" w:hAnsi="仿宋" w:eastAsia="仿宋" w:cs="仿宋_GB2312"/>
          <w:b/>
          <w:bCs/>
          <w:sz w:val="44"/>
          <w:szCs w:val="30"/>
        </w:rPr>
      </w:pPr>
      <w:r>
        <w:rPr>
          <w:rFonts w:hint="eastAsia" w:ascii="楷体" w:hAnsi="楷体" w:eastAsia="楷体" w:cs="楷体"/>
          <w:b/>
          <w:bCs/>
          <w:sz w:val="32"/>
        </w:rPr>
        <w:t xml:space="preserve">附件三</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黑体" w:hAnsi="黑体" w:eastAsia="黑体" w:cs="黑体"/>
          <w:bCs/>
          <w:sz w:val="44"/>
          <w:szCs w:val="30"/>
        </w:rPr>
        <w:t xml:space="preserve">承诺书</w:t>
      </w:r>
      <w:r/>
    </w:p>
    <w:p>
      <w:pPr>
        <w:keepLines w:val="0"/>
        <w:keepNext w:val="0"/>
        <w:pageBreakBefore w:val="0"/>
        <w:spacing w:afterAutospacing="0" w:line="520" w:lineRule="exact"/>
        <w:widowControl w:val="off"/>
        <w:rPr>
          <w:rFonts w:ascii="仿宋" w:hAnsi="仿宋" w:eastAsia="仿宋" w:cs="Verdana"/>
          <w:sz w:val="28"/>
          <w:szCs w:val="28"/>
          <w:u w:val="single"/>
        </w:rPr>
      </w:pPr>
      <w:r>
        <w:rPr>
          <w:rFonts w:ascii="仿宋" w:hAnsi="仿宋" w:eastAsia="仿宋" w:cs="Verdana"/>
          <w:sz w:val="28"/>
          <w:szCs w:val="28"/>
          <w:u w:val="single"/>
        </w:rPr>
      </w:r>
      <w:r/>
    </w:p>
    <w:p>
      <w:pPr>
        <w:pStyle w:val="951"/>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致</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）要求，本供应商正式提交以下首次响应文件。</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（1）承诺书； </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（2）磋商报价表； </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（3）分项价格表；</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供应商兹宣布同意如下: </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一、完全承担根据《磋商文件》规定完成合同的责任和义务（如有偏离，将全部填写在偏离表中）。</w:t>
      </w:r>
      <w:r/>
    </w:p>
    <w:p>
      <w:pPr>
        <w:pStyle w:val="1099"/>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二、保证所提供的响应文件及所有材料的真实、合法、有效，并对其负责。</w:t>
      </w:r>
      <w:r/>
    </w:p>
    <w:p>
      <w:pPr>
        <w:pStyle w:val="951"/>
        <w:ind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五、报价有效期为30个工作日。</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八、</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有权将我单位本项目响应文件中的《磋商报价表》和《分项价格表》予以公示，公示的方式由</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确定。如我单位被确定为中标、成交供应商，</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51"/>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3"/>
        <w:rPr>
          <w:rFonts w:ascii="仿宋" w:hAnsi="仿宋" w:eastAsia="仿宋"/>
          <w:sz w:val="28"/>
          <w:szCs w:val="28"/>
        </w:rPr>
      </w:pPr>
      <w:r>
        <w:rPr>
          <w:rFonts w:ascii="仿宋" w:hAnsi="仿宋" w:eastAsia="仿宋"/>
          <w:sz w:val="28"/>
          <w:szCs w:val="28"/>
        </w:rPr>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ascii="仿宋" w:hAnsi="仿宋" w:eastAsia="仿宋"/>
          <w:sz w:val="28"/>
          <w:szCs w:val="28"/>
        </w:rPr>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01"/>
      </w:p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楷体" w:hAnsi="楷体" w:eastAsia="楷体" w:cs="楷体"/>
          <w:b/>
          <w:bCs/>
          <w:sz w:val="32"/>
          <w:szCs w:val="32"/>
        </w:rPr>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 离 表</w:t>
      </w:r>
      <w:r/>
    </w:p>
    <w:p>
      <w:pPr>
        <w:pStyle w:val="951"/>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5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1"/>
        <w:spacing w:line="0" w:lineRule="atLeast"/>
        <w:rPr>
          <w:rFonts w:ascii="仿宋" w:hAnsi="仿宋" w:eastAsia="仿宋" w:cs="宋体"/>
          <w:szCs w:val="28"/>
        </w:rPr>
      </w:pPr>
      <w:r>
        <w:rPr>
          <w:rFonts w:ascii="仿宋" w:hAnsi="仿宋" w:eastAsia="仿宋" w:cs="宋体"/>
          <w:szCs w:val="28"/>
        </w:rPr>
      </w:r>
      <w:r/>
    </w:p>
    <w:tbl>
      <w:tblPr>
        <w:tblStyle w:val="672"/>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2"/>
        <w:gridCol w:w="969"/>
        <w:gridCol w:w="2687"/>
        <w:gridCol w:w="1583"/>
        <w:gridCol w:w="1360"/>
        <w:gridCol w:w="2134"/>
      </w:tblGrid>
      <w:tr>
        <w:trPr>
          <w:trHeight w:val="41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5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5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1"/>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文件（含竞争性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文件的澄清或者修改）的要求</w:t>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5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5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3"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8" w:type="pct"/>
            <w:vAlign w:val="center"/>
            <w:textDirection w:val="lrTb"/>
            <w:noWrap w:val="false"/>
          </w:tcPr>
          <w:p>
            <w:pPr>
              <w:pStyle w:val="95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51"/>
              <w:rPr>
                <w:rFonts w:ascii="仿宋" w:hAnsi="仿宋" w:eastAsia="仿宋" w:cs="宋体"/>
                <w:szCs w:val="28"/>
              </w:rPr>
            </w:pPr>
            <w:r>
              <w:rPr>
                <w:rFonts w:ascii="仿宋" w:hAnsi="仿宋" w:eastAsia="仿宋" w:cs="宋体"/>
                <w:szCs w:val="28"/>
              </w:rPr>
            </w:r>
            <w:r/>
          </w:p>
        </w:tc>
      </w:tr>
    </w:tbl>
    <w:p>
      <w:pPr>
        <w:pStyle w:val="951"/>
        <w:rPr>
          <w:rFonts w:ascii="仿宋" w:hAnsi="仿宋" w:eastAsia="仿宋" w:cs="宋体"/>
          <w:szCs w:val="28"/>
          <w:u w:val="single"/>
        </w:rPr>
      </w:pPr>
      <w:r>
        <w:rPr>
          <w:rFonts w:ascii="仿宋" w:hAnsi="仿宋" w:eastAsia="仿宋" w:cs="宋体"/>
          <w:szCs w:val="28"/>
          <w:u w:val="single"/>
        </w:rPr>
      </w:r>
      <w:r/>
    </w:p>
    <w:p>
      <w:pPr>
        <w:pStyle w:val="951"/>
        <w:rPr>
          <w:rFonts w:hint="eastAsia" w:ascii="仿宋" w:hAnsi="仿宋" w:eastAsia="仿宋" w:cs="宋体"/>
          <w:szCs w:val="28"/>
          <w:lang w:eastAsia="zh-CN"/>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文件（含竞争性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文件的要求。</w:t>
      </w:r>
      <w:r>
        <w:rPr>
          <w:rFonts w:hint="eastAsia" w:ascii="仿宋" w:hAnsi="仿宋" w:eastAsia="仿宋" w:cs="宋体"/>
          <w:b/>
          <w:bCs/>
          <w:color w:val="0000ff"/>
          <w:szCs w:val="28"/>
          <w:u w:val="single"/>
          <w:lang w:eastAsia="zh-CN"/>
        </w:rPr>
        <w:t xml:space="preserve">若无偏离，填无即可，无需逐项填写。</w:t>
      </w:r>
      <w:r/>
    </w:p>
    <w:p>
      <w:pPr>
        <w:pStyle w:val="951"/>
        <w:rPr>
          <w:rFonts w:ascii="仿宋" w:hAnsi="仿宋" w:eastAsia="仿宋" w:cs="宋体"/>
          <w:szCs w:val="28"/>
        </w:rPr>
      </w:pPr>
      <w:r>
        <w:rPr>
          <w:rFonts w:ascii="仿宋" w:hAnsi="仿宋" w:eastAsia="仿宋" w:cs="宋体"/>
          <w:szCs w:val="28"/>
        </w:rPr>
      </w:r>
      <w:r/>
    </w:p>
    <w:p>
      <w:pPr>
        <w:pStyle w:val="95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1"/>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951"/>
        <w:ind w:right="29" w:firstLine="480"/>
        <w:rPr>
          <w:rFonts w:hint="eastAsia" w:ascii="仿宋" w:hAnsi="仿宋" w:eastAsia="仿宋" w:cs="宋体"/>
          <w:szCs w:val="28"/>
        </w:rPr>
      </w:pPr>
      <w:r>
        <w:rPr>
          <w:rFonts w:hint="eastAsia" w:ascii="仿宋" w:hAnsi="仿宋" w:eastAsia="仿宋" w:cs="宋体"/>
          <w:szCs w:val="28"/>
        </w:rPr>
      </w:r>
      <w:r/>
    </w:p>
    <w:p>
      <w:pPr>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p>
    <w:p>
      <w:pPr>
        <w:spacing w:line="360" w:lineRule="exact"/>
        <w:rPr>
          <w:rFonts w:ascii="仿宋_GB2312" w:eastAsia="仿宋_GB2312"/>
          <w:sz w:val="52"/>
        </w:rPr>
      </w:pPr>
      <w:r>
        <w:rPr>
          <w:rFonts w:ascii="仿宋_GB2312" w:eastAsia="仿宋_GB2312"/>
          <w:sz w:val="52"/>
        </w:rPr>
      </w:r>
      <w:r/>
    </w:p>
    <w:p>
      <w:pPr>
        <w:spacing w:line="360" w:lineRule="exact"/>
        <w:rPr>
          <w:rFonts w:ascii="仿宋_GB2312" w:eastAsia="仿宋_GB2312"/>
          <w:sz w:val="52"/>
        </w:rPr>
      </w:pPr>
      <w:r>
        <w:rPr>
          <w:rFonts w:ascii="仿宋_GB2312" w:eastAsia="仿宋_GB2312"/>
          <w:sz w:val="52"/>
        </w:rPr>
      </w:r>
      <w:r/>
    </w:p>
    <w:p>
      <w:pPr>
        <w:spacing w:line="480" w:lineRule="auto"/>
        <w:rPr>
          <w:rFonts w:ascii="楷体" w:hAnsi="楷体" w:eastAsia="楷体"/>
          <w:b/>
          <w:bCs/>
          <w:sz w:val="28"/>
          <w:szCs w:val="28"/>
        </w:rPr>
      </w:pPr>
      <w:r>
        <w:rPr>
          <w:rFonts w:hint="eastAsia" w:ascii="楷体" w:hAnsi="楷体" w:eastAsia="楷体"/>
          <w:b/>
          <w:bCs/>
          <w:sz w:val="28"/>
          <w:szCs w:val="28"/>
          <w:lang w:eastAsia="zh-CN"/>
        </w:rPr>
        <w:t xml:space="preserve">江苏德诺工程项目管理有限公司</w:t>
      </w:r>
      <w:r>
        <w:rPr>
          <w:rFonts w:hint="eastAsia" w:ascii="楷体" w:hAnsi="楷体" w:eastAsia="楷体"/>
          <w:b/>
          <w:bCs/>
          <w:sz w:val="28"/>
          <w:szCs w:val="28"/>
        </w:rPr>
        <w:t xml:space="preserve">：</w:t>
      </w:r>
      <w:r/>
    </w:p>
    <w:p>
      <w:pPr>
        <w:spacing w:line="480" w:lineRule="auto"/>
        <w:rPr>
          <w:rFonts w:ascii="仿宋" w:hAnsi="仿宋" w:eastAsia="仿宋"/>
          <w:b/>
          <w:bCs/>
          <w:sz w:val="28"/>
          <w:szCs w:val="28"/>
        </w:rPr>
      </w:pPr>
      <w:r>
        <w:rPr>
          <w:rFonts w:ascii="仿宋" w:hAnsi="仿宋" w:eastAsia="仿宋"/>
          <w:b/>
          <w:bCs/>
          <w:sz w:val="28"/>
          <w:szCs w:val="28"/>
        </w:rPr>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响应文件时起至合同执行结束时止，全权代表我单位对上述项目的进行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、签约等，所签署的一切文件，我公司均承认有效。</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_GB2312" w:eastAsia="仿宋_GB2312"/>
          <w:sz w:val="28"/>
          <w:szCs w:val="28"/>
        </w:rPr>
      </w:pPr>
      <w:r>
        <w:rPr>
          <w:rFonts w:ascii="仿宋_GB2312" w:eastAsia="仿宋_GB2312"/>
          <w:sz w:val="28"/>
          <w:szCs w:val="28"/>
        </w:rPr>
      </w:r>
      <w:r/>
    </w:p>
    <w:p>
      <w:pPr>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p>
    <w:p>
      <w:pPr>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p>
    <w:p>
      <w:pPr>
        <w:spacing w:line="660" w:lineRule="exact"/>
        <w:rPr>
          <w:rFonts w:ascii="仿宋" w:hAnsi="仿宋" w:eastAsia="仿宋"/>
          <w:sz w:val="28"/>
          <w:szCs w:val="28"/>
        </w:rPr>
      </w:pPr>
      <w:r>
        <w:rPr>
          <w:rFonts w:ascii="仿宋" w:hAnsi="仿宋" w:eastAsia="仿宋"/>
          <w:sz w:val="28"/>
          <w:szCs w:val="28"/>
        </w:rPr>
      </w:r>
      <w:r/>
    </w:p>
    <w:p>
      <w:pPr>
        <w:rPr>
          <w:rFonts w:hint="eastAsia"/>
        </w:rPr>
      </w:pPr>
      <w:r>
        <w:rPr>
          <w:rFonts w:hint="eastAsia"/>
        </w:rPr>
      </w:r>
      <w:r/>
    </w:p>
    <w:p>
      <w:pPr>
        <w:rPr>
          <w:rFonts w:hint="eastAsia" w:ascii="楷体" w:hAnsi="楷体" w:eastAsia="楷体"/>
          <w:b/>
          <w:sz w:val="32"/>
          <w:szCs w:val="32"/>
        </w:rPr>
      </w:pPr>
      <w:r>
        <w:rPr>
          <w:rFonts w:hint="eastAsia" w:ascii="楷体" w:hAnsi="楷体" w:eastAsia="楷体"/>
          <w:b/>
          <w:sz w:val="32"/>
          <w:szCs w:val="32"/>
        </w:rPr>
        <w:br w:type="page" w:clear="all"/>
      </w:r>
      <w:r/>
    </w:p>
    <w:p>
      <w:pPr>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p>
    <w:p>
      <w:pPr>
        <w:ind w:firstLine="420"/>
        <w:spacing w:line="360" w:lineRule="auto"/>
        <w:rPr>
          <w:rFonts w:ascii="仿宋" w:hAnsi="仿宋" w:eastAsia="仿宋"/>
          <w:sz w:val="28"/>
          <w:szCs w:val="28"/>
        </w:rPr>
      </w:pPr>
      <w:r>
        <w:rPr>
          <w:rFonts w:hint="eastAsia" w:ascii="仿宋" w:hAnsi="仿宋" w:eastAsia="仿宋"/>
          <w:sz w:val="28"/>
          <w:szCs w:val="28"/>
        </w:rPr>
        <w:t xml:space="preserve">                                      </w:t>
      </w:r>
      <w:r/>
    </w:p>
    <w:p>
      <w:pPr>
        <w:ind w:firstLine="420"/>
        <w:spacing w:line="360" w:lineRule="auto"/>
        <w:rPr>
          <w:rFonts w:ascii="仿宋" w:hAnsi="仿宋" w:eastAsia="仿宋"/>
          <w:sz w:val="28"/>
          <w:szCs w:val="28"/>
        </w:rPr>
      </w:pPr>
      <w:r>
        <w:rPr>
          <w:rFonts w:ascii="仿宋" w:hAnsi="仿宋" w:eastAsia="仿宋"/>
          <w:sz w:val="28"/>
          <w:szCs w:val="28"/>
        </w:rPr>
      </w:r>
      <w:r/>
    </w:p>
    <w:p>
      <w:pPr>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p>
    <w:p>
      <w:pPr>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p>
    <w:p>
      <w:pPr>
        <w:ind w:firstLine="420"/>
        <w:spacing w:line="360" w:lineRule="auto"/>
        <w:rPr>
          <w:rFonts w:ascii="仿宋" w:hAnsi="仿宋" w:eastAsia="仿宋"/>
          <w:sz w:val="28"/>
          <w:szCs w:val="28"/>
        </w:rPr>
      </w:pPr>
      <w:r>
        <w:rPr>
          <w:rFonts w:ascii="仿宋" w:hAnsi="仿宋" w:eastAsia="仿宋"/>
          <w:sz w:val="28"/>
          <w:szCs w:val="28"/>
        </w:rPr>
      </w:r>
      <w:r/>
    </w:p>
    <w:p>
      <w:pPr>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p>
    <w:p>
      <w:pPr>
        <w:jc w:val="left"/>
        <w:spacing w:line="360" w:lineRule="auto"/>
        <w:rPr>
          <w:rFonts w:ascii="宋体" w:hAnsi="宋体"/>
          <w:b/>
          <w:bCs/>
          <w:sz w:val="32"/>
          <w:szCs w:val="32"/>
        </w:rPr>
      </w:pPr>
      <w:r>
        <w:rPr>
          <w:rFonts w:ascii="宋体" w:hAnsi="宋体"/>
          <w:b/>
          <w:bCs/>
          <w:sz w:val="32"/>
          <w:szCs w:val="32"/>
        </w:rPr>
      </w:r>
      <w:r/>
    </w:p>
    <w:p>
      <w:pPr>
        <w:rPr>
          <w:rFonts w:ascii="楷体" w:hAnsi="楷体" w:eastAsia="楷体"/>
          <w:b/>
          <w:sz w:val="32"/>
          <w:szCs w:val="32"/>
        </w:rPr>
      </w:pPr>
      <w:r>
        <w:rPr>
          <w:rFonts w:ascii="楷体" w:hAnsi="楷体" w:eastAsia="楷体"/>
          <w:b/>
          <w:sz w:val="32"/>
          <w:szCs w:val="32"/>
        </w:rPr>
        <w:br w:type="page" w:clear="all"/>
      </w:r>
      <w:r/>
    </w:p>
    <w:p>
      <w:pPr>
        <w:pStyle w:val="904"/>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04"/>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p>
    <w:p>
      <w:pPr>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p>
    <w:p>
      <w:pPr>
        <w:ind w:right="1032"/>
        <w:spacing w:line="560" w:lineRule="exact"/>
        <w:rPr>
          <w:rFonts w:ascii="仿宋" w:hAnsi="仿宋" w:eastAsia="仿宋"/>
          <w:sz w:val="28"/>
          <w:szCs w:val="28"/>
        </w:rPr>
      </w:pPr>
      <w:r>
        <w:rPr>
          <w:rFonts w:ascii="仿宋" w:hAnsi="仿宋" w:eastAsia="仿宋"/>
          <w:sz w:val="28"/>
          <w:szCs w:val="28"/>
        </w:rPr>
      </w:r>
      <w:r/>
    </w:p>
    <w:p>
      <w:pPr>
        <w:ind w:right="1032"/>
        <w:spacing w:line="560" w:lineRule="exact"/>
        <w:rPr>
          <w:rFonts w:ascii="仿宋" w:hAnsi="仿宋" w:eastAsia="仿宋"/>
          <w:sz w:val="28"/>
          <w:szCs w:val="28"/>
        </w:rPr>
      </w:pPr>
      <w:r>
        <w:rPr>
          <w:rFonts w:ascii="仿宋" w:hAnsi="仿宋" w:eastAsia="仿宋"/>
          <w:sz w:val="28"/>
          <w:szCs w:val="28"/>
        </w:rPr>
      </w:r>
      <w:r/>
    </w:p>
    <w:p>
      <w:pPr>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p>
    <w:p>
      <w:pPr>
        <w:ind w:right="1032"/>
        <w:jc w:val="right"/>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p>
    <w:p>
      <w:pPr>
        <w:ind w:firstLine="5328"/>
        <w:rPr>
          <w:rFonts w:ascii="仿宋" w:hAnsi="仿宋" w:eastAsia="仿宋"/>
          <w:sz w:val="28"/>
          <w:szCs w:val="28"/>
        </w:rPr>
      </w:pPr>
      <w:r>
        <w:rPr>
          <w:rFonts w:hint="eastAsia" w:ascii="仿宋" w:hAnsi="仿宋" w:eastAsia="仿宋"/>
          <w:sz w:val="28"/>
          <w:szCs w:val="28"/>
        </w:rPr>
        <w:t xml:space="preserve">被授权代表（签名或印鉴）：</w:t>
      </w:r>
      <w:r/>
    </w:p>
    <w:p>
      <w:pPr>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p>
    <w:p>
      <w:pPr>
        <w:spacing w:line="560" w:lineRule="exact"/>
        <w:rPr>
          <w:rFonts w:ascii="仿宋" w:hAnsi="仿宋" w:eastAsia="仿宋"/>
          <w:sz w:val="32"/>
          <w:szCs w:val="32"/>
        </w:rPr>
      </w:pPr>
      <w:r>
        <w:rPr>
          <w:rFonts w:ascii="仿宋" w:hAnsi="仿宋" w:eastAsia="仿宋"/>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p>
    <w:p>
      <w:pPr>
        <w:pStyle w:val="913"/>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913"/>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u w:val="single"/>
        </w:rPr>
        <w:tab/>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ab/>
      </w:r>
      <w:r>
        <w:rPr>
          <w:rFonts w:hint="eastAsia" w:ascii="仿宋" w:hAnsi="仿宋" w:eastAsia="仿宋"/>
          <w:sz w:val="28"/>
          <w:szCs w:val="28"/>
        </w:rPr>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913"/>
        <w:spacing w:line="560" w:lineRule="exact"/>
        <w:rPr>
          <w:rFonts w:ascii="仿宋" w:hAnsi="仿宋" w:eastAsia="仿宋"/>
          <w:sz w:val="28"/>
          <w:szCs w:val="28"/>
        </w:rPr>
      </w:pPr>
      <w:r>
        <w:rPr>
          <w:rFonts w:hint="eastAsia" w:ascii="仿宋" w:hAnsi="仿宋" w:eastAsia="仿宋"/>
          <w:sz w:val="28"/>
          <w:szCs w:val="28"/>
        </w:rPr>
        <w:t xml:space="preserve">……</w:t>
      </w:r>
      <w:r/>
    </w:p>
    <w:p>
      <w:pPr>
        <w:pStyle w:val="913"/>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913"/>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913"/>
        <w:spacing w:line="560" w:lineRule="exact"/>
        <w:rPr>
          <w:rFonts w:ascii="仿宋" w:hAnsi="仿宋" w:eastAsia="仿宋"/>
          <w:sz w:val="28"/>
          <w:szCs w:val="28"/>
        </w:rPr>
      </w:pPr>
      <w:r>
        <w:rPr>
          <w:rFonts w:ascii="仿宋" w:hAnsi="仿宋" w:eastAsia="仿宋"/>
          <w:sz w:val="28"/>
          <w:szCs w:val="28"/>
        </w:rPr>
      </w:r>
      <w:r/>
    </w:p>
    <w:p>
      <w:pPr>
        <w:pStyle w:val="913"/>
        <w:spacing w:line="560" w:lineRule="exact"/>
        <w:rPr>
          <w:rFonts w:ascii="仿宋" w:hAnsi="仿宋" w:eastAsia="仿宋"/>
          <w:sz w:val="28"/>
          <w:szCs w:val="28"/>
        </w:rPr>
      </w:pPr>
      <w:r>
        <w:rPr>
          <w:rFonts w:hint="eastAsia" w:ascii="仿宋" w:hAnsi="仿宋" w:eastAsia="仿宋"/>
          <w:sz w:val="28"/>
          <w:szCs w:val="28"/>
        </w:rPr>
        <w:t xml:space="preserve">　　                                   企业名称（盖章）：</w:t>
      </w:r>
      <w:r/>
    </w:p>
    <w:p>
      <w:pPr>
        <w:pStyle w:val="913"/>
        <w:spacing w:line="560" w:lineRule="exact"/>
        <w:rPr>
          <w:rFonts w:ascii="仿宋" w:hAnsi="仿宋" w:eastAsia="仿宋"/>
          <w:sz w:val="1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hint="eastAsia"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hint="eastAsia"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jc w:val="center"/>
        <w:keepLines w:val="0"/>
        <w:keepNext w:val="0"/>
        <w:pageBreakBefore w:val="0"/>
        <w:spacing w:line="480" w:lineRule="exact"/>
        <w:widowControl w:val="off"/>
        <w:rPr>
          <w:rFonts w:hint="eastAsia" w:ascii="黑体" w:hAnsi="黑体" w:eastAsia="黑体" w:cs="黑体"/>
          <w:b/>
          <w:sz w:val="30"/>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0"/>
          <w:lang w:eastAsia="zh-CN"/>
        </w:rPr>
        <w:t xml:space="preserve">十二、</w:t>
      </w:r>
      <w:r>
        <w:rPr>
          <w:rFonts w:hint="eastAsia" w:ascii="黑体" w:hAnsi="黑体" w:eastAsia="黑体" w:cs="黑体"/>
          <w:b/>
          <w:sz w:val="30"/>
          <w:lang w:val="en-US" w:eastAsia="zh-CN"/>
        </w:rPr>
        <w:t xml:space="preserve">  </w:t>
      </w:r>
      <w:r>
        <w:rPr>
          <w:rFonts w:hint="eastAsia" w:ascii="黑体" w:hAnsi="黑体" w:eastAsia="黑体" w:cs="黑体"/>
          <w:b/>
          <w:sz w:val="30"/>
        </w:rPr>
        <w:t xml:space="preserve">项目验收</w:t>
      </w:r>
      <w:r/>
    </w:p>
    <w:p>
      <w:pPr>
        <w:pStyle w:val="691"/>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691"/>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甲方可依法组织履约验收工作。</w:t>
      </w:r>
      <w:r/>
    </w:p>
    <w:p>
      <w:pPr>
        <w:pStyle w:val="691"/>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1"/>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对于实际使用人和甲方分离的项目，甲方邀请实际使用人参与验收。</w:t>
      </w:r>
      <w:r/>
    </w:p>
    <w:p>
      <w:pPr>
        <w:pStyle w:val="691"/>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如有必要，甲方邀请参加本项目的其他供应商或第三方专业机构及专家参与验收，相关意见将作为验收书的参考资料。</w:t>
      </w:r>
      <w:r/>
    </w:p>
    <w:p>
      <w:pPr>
        <w:pStyle w:val="691"/>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81" w:firstLine="560"/>
        <w:jc w:val="both"/>
        <w:keepLines w:val="0"/>
        <w:keepNext w:val="0"/>
        <w:pageBreakBefore w:val="0"/>
        <w:spacing w:line="520" w:lineRule="exact"/>
        <w:widowControl w:val="off"/>
        <w:rPr>
          <w:rFonts w:hint="eastAsia" w:ascii="仿宋" w:hAnsi="仿宋" w:eastAsia="仿宋" w:cs="仿宋"/>
          <w:bCs/>
          <w:sz w:val="24"/>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隶书">
    <w:panose1 w:val="02010509060101010101"/>
  </w:font>
  <w:font w:name="Segoe UI">
    <w:panose1 w:val="020B0502040204020203"/>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4"/>
      </w:rPr>
      <w:framePr w:wrap="around" w:vAnchor="text" w:hAnchor="margin" w:xAlign="center" w:y="1"/>
    </w:pPr>
    <w:r/>
    <w:r/>
  </w:p>
  <w:p>
    <w:pPr>
      <w:pStyle w:val="898"/>
      <w:jc w:val="center"/>
    </w:pPr>
    <w:r>
      <w:fldChar w:fldCharType="begin"/>
    </w:r>
    <w:r>
      <w:rPr>
        <w:rStyle w:val="924"/>
      </w:rPr>
      <w:instrText xml:space="preserve"> PAGE </w:instrText>
    </w:r>
    <w:r>
      <w:fldChar w:fldCharType="separate"/>
    </w:r>
    <w:r>
      <w:rPr>
        <w:rStyle w:val="924"/>
      </w:rPr>
      <w:t xml:space="preserve">49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24"/>
      </w:rPr>
      <w:framePr w:wrap="around" w:vAnchor="text" w:hAnchor="margin" w:xAlign="center" w:y="1"/>
    </w:pPr>
    <w:r>
      <w:fldChar w:fldCharType="begin"/>
    </w:r>
    <w:r>
      <w:rPr>
        <w:rStyle w:val="924"/>
      </w:rPr>
      <w:instrText xml:space="preserve">PAGE  </w:instrText>
    </w:r>
    <w: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pPr>
    <w:r>
      <w:rPr>
        <w:rFonts w:hint="eastAsia" w:ascii="楷体" w:hAnsi="楷体" w:eastAsia="楷体" w:cs="楷体"/>
        <w:b/>
        <w:bCs/>
        <w:sz w:val="24"/>
        <w:lang w:eastAsia="zh-CN"/>
      </w:rPr>
      <w:t xml:space="preserve">江苏</w:t>
    </w:r>
    <w:r>
      <w:rPr>
        <w:rFonts w:hint="eastAsia" w:ascii="楷体" w:hAnsi="楷体" w:eastAsia="楷体" w:cs="楷体"/>
        <w:b/>
        <w:bCs/>
        <w:sz w:val="24"/>
        <w:lang w:val="en-US" w:eastAsia="zh-CN"/>
      </w:rPr>
      <w:t xml:space="preserve">德诺工程</w:t>
    </w:r>
    <w:r>
      <w:rPr>
        <w:rFonts w:hint="eastAsia" w:ascii="楷体" w:hAnsi="楷体" w:eastAsia="楷体" w:cs="楷体"/>
        <w:b/>
        <w:bCs/>
        <w:sz w:val="24"/>
        <w:lang w:eastAsia="zh-CN"/>
      </w:rPr>
      <w:t xml:space="preserve">项目管理有限公司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link w:val="11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2">
    <w:name w:val="Heading 1"/>
    <w:basedOn w:val="661"/>
    <w:next w:val="661"/>
    <w:link w:val="702"/>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3"/>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4"/>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5"/>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6"/>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7"/>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09"/>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10"/>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toc 7"/>
    <w:basedOn w:val="661"/>
    <w:next w:val="661"/>
    <w:uiPriority w:val="39"/>
    <w:unhideWhenUsed/>
    <w:qFormat/>
    <w:pPr>
      <w:ind w:left="1701" w:right="0" w:firstLine="0"/>
      <w:spacing w:after="57"/>
    </w:pPr>
  </w:style>
  <w:style w:type="paragraph" w:styleId="674">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Body Text"/>
    <w:basedOn w:val="661"/>
    <w:uiPriority w:val="0"/>
    <w:semiHidden/>
    <w:qFormat/>
    <w:rPr>
      <w:rFonts w:ascii="楷体" w:hAnsi="楷体" w:eastAsia="楷体" w:cs="楷体"/>
      <w:sz w:val="28"/>
      <w:szCs w:val="28"/>
      <w:lang w:val="en-US" w:eastAsia="en-US" w:bidi="ar-SA"/>
    </w:rPr>
  </w:style>
  <w:style w:type="paragraph" w:styleId="676">
    <w:name w:val="Body Text Indent"/>
    <w:basedOn w:val="661"/>
    <w:uiPriority w:val="0"/>
    <w:qFormat/>
    <w:pPr>
      <w:ind w:firstLine="600"/>
    </w:pPr>
    <w:rPr>
      <w:rFonts w:eastAsia="仿宋_GB2312"/>
      <w:sz w:val="28"/>
    </w:rPr>
  </w:style>
  <w:style w:type="paragraph" w:styleId="677">
    <w:name w:val="toc 5"/>
    <w:basedOn w:val="661"/>
    <w:next w:val="661"/>
    <w:uiPriority w:val="39"/>
    <w:unhideWhenUsed/>
    <w:qFormat/>
    <w:pPr>
      <w:ind w:left="1134" w:right="0" w:firstLine="0"/>
      <w:spacing w:after="57"/>
    </w:pPr>
  </w:style>
  <w:style w:type="paragraph" w:styleId="678">
    <w:name w:val="toc 3"/>
    <w:basedOn w:val="661"/>
    <w:next w:val="661"/>
    <w:uiPriority w:val="39"/>
    <w:unhideWhenUsed/>
    <w:qFormat/>
    <w:pPr>
      <w:ind w:left="567" w:right="0" w:firstLine="0"/>
      <w:spacing w:after="57"/>
    </w:pPr>
  </w:style>
  <w:style w:type="paragraph" w:styleId="679">
    <w:name w:val="toc 8"/>
    <w:basedOn w:val="661"/>
    <w:next w:val="661"/>
    <w:uiPriority w:val="39"/>
    <w:unhideWhenUsed/>
    <w:qFormat/>
    <w:pPr>
      <w:ind w:left="1984" w:right="0" w:firstLine="0"/>
      <w:spacing w:after="57"/>
    </w:pPr>
  </w:style>
  <w:style w:type="paragraph" w:styleId="680">
    <w:name w:val="endnote text"/>
    <w:basedOn w:val="661"/>
    <w:link w:val="848"/>
    <w:uiPriority w:val="99"/>
    <w:semiHidden/>
    <w:unhideWhenUsed/>
    <w:qFormat/>
    <w:pPr>
      <w:spacing w:after="0" w:line="240" w:lineRule="auto"/>
    </w:pPr>
    <w:rPr>
      <w:sz w:val="20"/>
    </w:rPr>
  </w:style>
  <w:style w:type="paragraph" w:styleId="681">
    <w:name w:val="Footer"/>
    <w:basedOn w:val="661"/>
    <w:link w:val="721"/>
    <w:uiPriority w:val="99"/>
    <w:unhideWhenUsed/>
    <w:qFormat/>
    <w:pPr>
      <w:spacing w:after="0" w:line="240" w:lineRule="auto"/>
      <w:tabs>
        <w:tab w:val="center" w:pos="7143" w:leader="none"/>
        <w:tab w:val="right" w:pos="14287" w:leader="none"/>
      </w:tabs>
    </w:pPr>
  </w:style>
  <w:style w:type="paragraph" w:styleId="682">
    <w:name w:val="Header"/>
    <w:basedOn w:val="661"/>
    <w:link w:val="719"/>
    <w:uiPriority w:val="99"/>
    <w:unhideWhenUsed/>
    <w:qFormat/>
    <w:pPr>
      <w:spacing w:after="0" w:line="240" w:lineRule="auto"/>
      <w:tabs>
        <w:tab w:val="center" w:pos="7143" w:leader="none"/>
        <w:tab w:val="right" w:pos="14287" w:leader="none"/>
      </w:tabs>
    </w:pPr>
  </w:style>
  <w:style w:type="paragraph" w:styleId="683">
    <w:name w:val="toc 1"/>
    <w:basedOn w:val="661"/>
    <w:next w:val="661"/>
    <w:uiPriority w:val="39"/>
    <w:unhideWhenUsed/>
    <w:qFormat/>
    <w:pPr>
      <w:ind w:left="0" w:right="0" w:firstLine="0"/>
      <w:spacing w:after="57"/>
    </w:pPr>
  </w:style>
  <w:style w:type="paragraph" w:styleId="684">
    <w:name w:val="toc 4"/>
    <w:basedOn w:val="661"/>
    <w:next w:val="661"/>
    <w:uiPriority w:val="39"/>
    <w:unhideWhenUsed/>
    <w:qFormat/>
    <w:pPr>
      <w:ind w:left="850" w:right="0" w:firstLine="0"/>
      <w:spacing w:after="57"/>
    </w:pPr>
  </w:style>
  <w:style w:type="paragraph" w:styleId="685">
    <w:name w:val="Subtitle"/>
    <w:basedOn w:val="661"/>
    <w:next w:val="661"/>
    <w:link w:val="714"/>
    <w:uiPriority w:val="11"/>
    <w:qFormat/>
    <w:pPr>
      <w:spacing w:before="200" w:after="200"/>
    </w:pPr>
    <w:rPr>
      <w:sz w:val="24"/>
      <w:szCs w:val="24"/>
    </w:rPr>
  </w:style>
  <w:style w:type="paragraph" w:styleId="686">
    <w:name w:val="footnote text"/>
    <w:basedOn w:val="661"/>
    <w:link w:val="847"/>
    <w:uiPriority w:val="99"/>
    <w:semiHidden/>
    <w:unhideWhenUsed/>
    <w:qFormat/>
    <w:pPr>
      <w:spacing w:after="40" w:line="240" w:lineRule="auto"/>
    </w:pPr>
    <w:rPr>
      <w:sz w:val="18"/>
    </w:rPr>
  </w:style>
  <w:style w:type="paragraph" w:styleId="687">
    <w:name w:val="toc 6"/>
    <w:basedOn w:val="661"/>
    <w:next w:val="661"/>
    <w:uiPriority w:val="39"/>
    <w:unhideWhenUsed/>
    <w:qFormat/>
    <w:pPr>
      <w:ind w:left="1417" w:right="0" w:firstLine="0"/>
      <w:spacing w:after="57"/>
    </w:pPr>
  </w:style>
  <w:style w:type="paragraph" w:styleId="688">
    <w:name w:val="table of figures"/>
    <w:basedOn w:val="661"/>
    <w:next w:val="661"/>
    <w:uiPriority w:val="99"/>
    <w:unhideWhenUsed/>
    <w:qFormat/>
    <w:pPr>
      <w:spacing w:after="0" w:afterAutospacing="0"/>
    </w:pPr>
  </w:style>
  <w:style w:type="paragraph" w:styleId="689">
    <w:name w:val="toc 2"/>
    <w:basedOn w:val="661"/>
    <w:next w:val="661"/>
    <w:uiPriority w:val="39"/>
    <w:unhideWhenUsed/>
    <w:qFormat/>
    <w:pPr>
      <w:ind w:left="283" w:right="0" w:firstLine="0"/>
      <w:spacing w:after="57"/>
    </w:pPr>
  </w:style>
  <w:style w:type="paragraph" w:styleId="690">
    <w:name w:val="toc 9"/>
    <w:basedOn w:val="661"/>
    <w:next w:val="661"/>
    <w:uiPriority w:val="39"/>
    <w:unhideWhenUsed/>
    <w:qFormat/>
    <w:pPr>
      <w:ind w:left="2268" w:right="0" w:firstLine="0"/>
      <w:spacing w:after="57"/>
    </w:pPr>
  </w:style>
  <w:style w:type="paragraph" w:styleId="691">
    <w:name w:val="Normal (Web)"/>
    <w:basedOn w:val="661"/>
    <w:uiPriority w:val="0"/>
    <w:qFormat/>
    <w:pPr>
      <w:jc w:val="left"/>
      <w:spacing w:before="100" w:beforeAutospacing="1" w:after="100" w:afterAutospacing="1"/>
      <w:widowControl/>
    </w:pPr>
    <w:rPr>
      <w:rFonts w:ascii="宋体" w:hAnsi="宋体"/>
      <w:sz w:val="24"/>
    </w:rPr>
  </w:style>
  <w:style w:type="paragraph" w:styleId="692">
    <w:name w:val="Title"/>
    <w:basedOn w:val="661"/>
    <w:next w:val="661"/>
    <w:link w:val="713"/>
    <w:uiPriority w:val="10"/>
    <w:qFormat/>
    <w:pPr>
      <w:contextualSpacing/>
      <w:spacing w:before="300" w:after="200"/>
    </w:pPr>
    <w:rPr>
      <w:sz w:val="48"/>
      <w:szCs w:val="48"/>
    </w:rPr>
  </w:style>
  <w:style w:type="paragraph" w:styleId="693">
    <w:name w:val="Body Text First Indent"/>
    <w:basedOn w:val="675"/>
    <w:uiPriority w:val="0"/>
    <w:qFormat/>
    <w:pPr>
      <w:ind w:firstLine="420"/>
    </w:pPr>
    <w:rPr>
      <w:szCs w:val="22"/>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Strong"/>
    <w:basedOn w:val="671"/>
    <w:uiPriority w:val="0"/>
    <w:qFormat/>
    <w:rPr>
      <w:b/>
    </w:rPr>
  </w:style>
  <w:style w:type="character" w:styleId="696">
    <w:name w:val="endnote reference"/>
    <w:uiPriority w:val="99"/>
    <w:semiHidden/>
    <w:unhideWhenUsed/>
    <w:qFormat/>
    <w:rPr>
      <w:vertAlign w:val="superscript"/>
    </w:rPr>
  </w:style>
  <w:style w:type="character" w:styleId="697">
    <w:name w:val="FollowedHyperlink"/>
    <w:basedOn w:val="671"/>
    <w:uiPriority w:val="99"/>
    <w:semiHidden/>
    <w:unhideWhenUsed/>
    <w:qFormat/>
    <w:rPr>
      <w:color w:val="333333"/>
      <w:u w:val="none"/>
    </w:rPr>
  </w:style>
  <w:style w:type="character" w:styleId="698">
    <w:name w:val="Hyperlink"/>
    <w:basedOn w:val="671"/>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paragraph" w:styleId="700" w:customStyle="1">
    <w:name w:val="索引 411"/>
    <w:basedOn w:val="661"/>
    <w:next w:val="661"/>
    <w:uiPriority w:val="0"/>
    <w:qFormat/>
    <w:pPr>
      <w:ind w:left="600"/>
    </w:pPr>
    <w:rPr>
      <w:rFonts w:ascii="Verdana" w:hAnsi="Verdana"/>
      <w:szCs w:val="20"/>
    </w:rPr>
  </w:style>
  <w:style w:type="paragraph" w:styleId="701" w:customStyle="1">
    <w:name w:val="正文文本1"/>
    <w:basedOn w:val="661"/>
    <w:next w:val="661"/>
    <w:link w:val="863"/>
    <w:uiPriority w:val="0"/>
    <w:qFormat/>
    <w:pPr>
      <w:spacing w:after="120"/>
    </w:pPr>
    <w:rPr>
      <w:sz w:val="15"/>
    </w:rPr>
  </w:style>
  <w:style w:type="character" w:styleId="702" w:customStyle="1">
    <w:name w:val="Heading 1 Char"/>
    <w:link w:val="662"/>
    <w:uiPriority w:val="9"/>
    <w:qFormat/>
    <w:rPr>
      <w:rFonts w:ascii="Arial" w:hAnsi="Arial" w:eastAsia="Arial" w:cs="Arial"/>
      <w:sz w:val="40"/>
      <w:szCs w:val="40"/>
    </w:rPr>
  </w:style>
  <w:style w:type="character" w:styleId="703" w:customStyle="1">
    <w:name w:val="Heading 2 Char"/>
    <w:link w:val="663"/>
    <w:uiPriority w:val="9"/>
    <w:qFormat/>
    <w:rPr>
      <w:rFonts w:ascii="Arial" w:hAnsi="Arial" w:eastAsia="Arial" w:cs="Arial"/>
      <w:sz w:val="34"/>
    </w:rPr>
  </w:style>
  <w:style w:type="character" w:styleId="704" w:customStyle="1">
    <w:name w:val="Heading 3 Char"/>
    <w:link w:val="664"/>
    <w:uiPriority w:val="9"/>
    <w:qFormat/>
    <w:rPr>
      <w:rFonts w:ascii="Arial" w:hAnsi="Arial" w:eastAsia="Arial" w:cs="Arial"/>
      <w:sz w:val="30"/>
      <w:szCs w:val="30"/>
    </w:rPr>
  </w:style>
  <w:style w:type="character" w:styleId="705" w:customStyle="1">
    <w:name w:val="Heading 4 Char"/>
    <w:link w:val="665"/>
    <w:uiPriority w:val="9"/>
    <w:qFormat/>
    <w:rPr>
      <w:rFonts w:ascii="Arial" w:hAnsi="Arial" w:eastAsia="Arial" w:cs="Arial"/>
      <w:b/>
      <w:bCs/>
      <w:sz w:val="26"/>
      <w:szCs w:val="26"/>
    </w:rPr>
  </w:style>
  <w:style w:type="character" w:styleId="706" w:customStyle="1">
    <w:name w:val="Heading 5 Char"/>
    <w:link w:val="666"/>
    <w:uiPriority w:val="9"/>
    <w:qFormat/>
    <w:rPr>
      <w:rFonts w:ascii="Arial" w:hAnsi="Arial" w:eastAsia="Arial" w:cs="Arial"/>
      <w:b/>
      <w:bCs/>
      <w:sz w:val="24"/>
      <w:szCs w:val="24"/>
    </w:rPr>
  </w:style>
  <w:style w:type="character" w:styleId="707" w:customStyle="1">
    <w:name w:val="Heading 6 Char"/>
    <w:link w:val="667"/>
    <w:uiPriority w:val="9"/>
    <w:qFormat/>
    <w:rPr>
      <w:rFonts w:ascii="Arial" w:hAnsi="Arial" w:eastAsia="Arial" w:cs="Arial"/>
      <w:b/>
      <w:bCs/>
      <w:sz w:val="22"/>
      <w:szCs w:val="22"/>
    </w:rPr>
  </w:style>
  <w:style w:type="character" w:styleId="708" w:customStyle="1">
    <w:name w:val="Heading 7 Char"/>
    <w:link w:val="668"/>
    <w:uiPriority w:val="9"/>
    <w:qFormat/>
    <w:rPr>
      <w:rFonts w:ascii="Arial" w:hAnsi="Arial" w:eastAsia="Arial" w:cs="Arial"/>
      <w:b/>
      <w:bCs/>
      <w:i/>
      <w:iCs/>
      <w:sz w:val="22"/>
      <w:szCs w:val="22"/>
    </w:rPr>
  </w:style>
  <w:style w:type="character" w:styleId="709" w:customStyle="1">
    <w:name w:val="Heading 8 Char"/>
    <w:link w:val="669"/>
    <w:uiPriority w:val="9"/>
    <w:qFormat/>
    <w:rPr>
      <w:rFonts w:ascii="Arial" w:hAnsi="Arial" w:eastAsia="Arial" w:cs="Arial"/>
      <w:i/>
      <w:iCs/>
      <w:sz w:val="22"/>
      <w:szCs w:val="22"/>
    </w:rPr>
  </w:style>
  <w:style w:type="character" w:styleId="710" w:customStyle="1">
    <w:name w:val="Heading 9 Char"/>
    <w:link w:val="670"/>
    <w:uiPriority w:val="9"/>
    <w:qFormat/>
    <w:rPr>
      <w:rFonts w:ascii="Arial" w:hAnsi="Arial" w:eastAsia="Arial" w:cs="Arial"/>
      <w:i/>
      <w:iCs/>
      <w:sz w:val="21"/>
      <w:szCs w:val="21"/>
    </w:rPr>
  </w:style>
  <w:style w:type="paragraph" w:styleId="711">
    <w:name w:val="List Paragraph"/>
    <w:basedOn w:val="661"/>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link w:val="692"/>
    <w:uiPriority w:val="10"/>
    <w:qFormat/>
    <w:rPr>
      <w:sz w:val="48"/>
      <w:szCs w:val="48"/>
    </w:rPr>
  </w:style>
  <w:style w:type="character" w:styleId="714" w:customStyle="1">
    <w:name w:val="Subtitle Char"/>
    <w:link w:val="685"/>
    <w:uiPriority w:val="11"/>
    <w:qFormat/>
    <w:rPr>
      <w:sz w:val="24"/>
      <w:szCs w:val="24"/>
    </w:rPr>
  </w:style>
  <w:style w:type="paragraph" w:styleId="715">
    <w:name w:val="Quote"/>
    <w:basedOn w:val="661"/>
    <w:next w:val="661"/>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1"/>
    <w:next w:val="661"/>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link w:val="682"/>
    <w:uiPriority w:val="99"/>
    <w:qFormat/>
  </w:style>
  <w:style w:type="character" w:styleId="720" w:customStyle="1">
    <w:name w:val="Footer Char"/>
    <w:link w:val="681"/>
    <w:uiPriority w:val="99"/>
    <w:qFormat/>
  </w:style>
  <w:style w:type="character" w:styleId="721" w:customStyle="1">
    <w:name w:val="Caption Char"/>
    <w:link w:val="681"/>
    <w:uiPriority w:val="99"/>
    <w:qFormat/>
  </w:style>
  <w:style w:type="table" w:styleId="7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86"/>
    <w:uiPriority w:val="99"/>
    <w:qFormat/>
    <w:rPr>
      <w:sz w:val="18"/>
    </w:rPr>
  </w:style>
  <w:style w:type="character" w:styleId="848" w:customStyle="1">
    <w:name w:val="Endnote Text Char"/>
    <w:link w:val="680"/>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标题 11"/>
    <w:basedOn w:val="661"/>
    <w:next w:val="851"/>
    <w:link w:val="86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51" w:customStyle="1">
    <w:name w:val="标题 41"/>
    <w:basedOn w:val="661"/>
    <w:next w:val="852"/>
    <w:link w:val="86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52"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文本块1"/>
    <w:basedOn w:val="661"/>
    <w:next w:val="851"/>
    <w:uiPriority w:val="0"/>
    <w:qFormat/>
    <w:pPr>
      <w:ind w:left="1440" w:right="1440"/>
      <w:spacing w:after="120"/>
    </w:pPr>
    <w:rPr>
      <w:szCs w:val="20"/>
    </w:rPr>
  </w:style>
  <w:style w:type="paragraph" w:styleId="854" w:customStyle="1">
    <w:name w:val="标题 211"/>
    <w:basedOn w:val="661"/>
    <w:next w:val="661"/>
    <w:link w:val="866"/>
    <w:uiPriority w:val="0"/>
    <w:qFormat/>
    <w:pPr>
      <w:keepLines/>
      <w:keepNext/>
      <w:spacing w:before="260" w:after="260" w:line="416" w:lineRule="auto"/>
      <w:outlineLvl w:val="1"/>
    </w:pPr>
    <w:rPr>
      <w:rFonts w:ascii="Cambria" w:hAnsi="Cambria"/>
      <w:b/>
      <w:bCs/>
      <w:sz w:val="32"/>
      <w:szCs w:val="32"/>
    </w:rPr>
  </w:style>
  <w:style w:type="paragraph" w:styleId="855" w:customStyle="1">
    <w:name w:val="标题 311"/>
    <w:basedOn w:val="661"/>
    <w:next w:val="661"/>
    <w:link w:val="867"/>
    <w:uiPriority w:val="0"/>
    <w:qFormat/>
    <w:pPr>
      <w:keepLines/>
      <w:keepNext/>
      <w:spacing w:before="260" w:after="260" w:line="416" w:lineRule="auto"/>
      <w:outlineLvl w:val="2"/>
    </w:pPr>
    <w:rPr>
      <w:b/>
      <w:bCs/>
      <w:sz w:val="32"/>
      <w:szCs w:val="32"/>
    </w:rPr>
  </w:style>
  <w:style w:type="paragraph" w:styleId="856" w:customStyle="1">
    <w:name w:val="标题 51"/>
    <w:basedOn w:val="661"/>
    <w:next w:val="661"/>
    <w:link w:val="868"/>
    <w:uiPriority w:val="0"/>
    <w:qFormat/>
    <w:pPr>
      <w:jc w:val="left"/>
      <w:keepLines/>
      <w:keepNext/>
      <w:spacing w:line="360" w:lineRule="auto"/>
      <w:outlineLvl w:val="4"/>
    </w:pPr>
    <w:rPr>
      <w:rFonts w:eastAsia="黑体"/>
      <w:bCs/>
      <w:sz w:val="24"/>
      <w:szCs w:val="28"/>
    </w:rPr>
  </w:style>
  <w:style w:type="paragraph" w:styleId="857" w:customStyle="1">
    <w:name w:val="标题 61"/>
    <w:basedOn w:val="661"/>
    <w:next w:val="661"/>
    <w:link w:val="869"/>
    <w:uiPriority w:val="0"/>
    <w:qFormat/>
    <w:pPr>
      <w:ind w:left="1152" w:hanging="1152"/>
      <w:jc w:val="left"/>
      <w:keepLines/>
      <w:keepNext/>
      <w:spacing w:before="240" w:after="64" w:line="320" w:lineRule="auto"/>
      <w:outlineLvl w:val="5"/>
    </w:pPr>
    <w:rPr>
      <w:rFonts w:ascii="Cambria" w:hAnsi="Cambria"/>
      <w:b/>
      <w:bCs/>
      <w:sz w:val="24"/>
    </w:rPr>
  </w:style>
  <w:style w:type="paragraph" w:styleId="858" w:customStyle="1">
    <w:name w:val="标题 71"/>
    <w:basedOn w:val="661"/>
    <w:next w:val="661"/>
    <w:link w:val="870"/>
    <w:uiPriority w:val="0"/>
    <w:qFormat/>
    <w:pPr>
      <w:ind w:left="1296" w:hanging="1296"/>
      <w:jc w:val="left"/>
      <w:keepLines/>
      <w:keepNext/>
      <w:spacing w:before="240" w:after="64" w:line="320" w:lineRule="auto"/>
      <w:outlineLvl w:val="6"/>
    </w:pPr>
    <w:rPr>
      <w:b/>
      <w:bCs/>
      <w:sz w:val="24"/>
    </w:rPr>
  </w:style>
  <w:style w:type="paragraph" w:styleId="859" w:customStyle="1">
    <w:name w:val="标题 81"/>
    <w:basedOn w:val="661"/>
    <w:next w:val="661"/>
    <w:link w:val="871"/>
    <w:uiPriority w:val="0"/>
    <w:qFormat/>
    <w:pPr>
      <w:ind w:left="1440" w:hanging="1440"/>
      <w:jc w:val="left"/>
      <w:keepLines/>
      <w:keepNext/>
      <w:spacing w:before="240" w:after="64" w:line="320" w:lineRule="auto"/>
      <w:outlineLvl w:val="7"/>
    </w:pPr>
    <w:rPr>
      <w:rFonts w:ascii="Cambria" w:hAnsi="Cambria"/>
      <w:sz w:val="24"/>
    </w:rPr>
  </w:style>
  <w:style w:type="paragraph" w:styleId="860" w:customStyle="1">
    <w:name w:val="标题 91"/>
    <w:basedOn w:val="850"/>
    <w:next w:val="661"/>
    <w:link w:val="872"/>
    <w:uiPriority w:val="0"/>
    <w:qFormat/>
    <w:pPr>
      <w:spacing w:before="0" w:line="360" w:lineRule="auto"/>
      <w:outlineLvl w:val="8"/>
    </w:pPr>
    <w:rPr>
      <w:rFonts w:ascii="Times New Roman" w:hAnsi="Times New Roman" w:eastAsia="黑体"/>
      <w:b/>
      <w:bCs/>
      <w:sz w:val="32"/>
      <w:szCs w:val="32"/>
    </w:rPr>
  </w:style>
  <w:style w:type="character" w:styleId="861" w:customStyle="1">
    <w:name w:val="默认段落字体11"/>
    <w:link w:val="661"/>
    <w:uiPriority w:val="1"/>
    <w:unhideWhenUsed/>
    <w:qFormat/>
  </w:style>
  <w:style w:type="table" w:styleId="862" w:customStyle="1">
    <w:name w:val="普通表格1"/>
    <w:uiPriority w:val="99"/>
    <w:unhideWhenUsed/>
    <w:qFormat/>
    <w:tblPr/>
  </w:style>
  <w:style w:type="character" w:styleId="863" w:customStyle="1">
    <w:name w:val="正文文本 Char"/>
    <w:link w:val="701"/>
    <w:uiPriority w:val="99"/>
    <w:qFormat/>
    <w:rPr>
      <w:sz w:val="15"/>
      <w:szCs w:val="24"/>
    </w:rPr>
  </w:style>
  <w:style w:type="character" w:styleId="864" w:customStyle="1">
    <w:name w:val="标题 1 Char"/>
    <w:link w:val="850"/>
    <w:uiPriority w:val="0"/>
    <w:qFormat/>
    <w:rPr>
      <w:rFonts w:ascii="Century Schoolbook" w:hAnsi="Century Schoolbook" w:eastAsia="微软简标宋"/>
      <w:sz w:val="40"/>
    </w:rPr>
  </w:style>
  <w:style w:type="character" w:styleId="865" w:customStyle="1">
    <w:name w:val="标题 4 Char"/>
    <w:link w:val="851"/>
    <w:uiPriority w:val="0"/>
    <w:qFormat/>
    <w:rPr>
      <w:rFonts w:ascii="Century Schoolbook" w:hAnsi="Century Schoolbook" w:eastAsia="楷体_GB2312"/>
      <w:sz w:val="32"/>
    </w:rPr>
  </w:style>
  <w:style w:type="character" w:styleId="866" w:customStyle="1">
    <w:name w:val="标题 2 Char"/>
    <w:link w:val="854"/>
    <w:uiPriority w:val="0"/>
    <w:qFormat/>
    <w:rPr>
      <w:rFonts w:ascii="Cambria" w:hAnsi="Cambria" w:eastAsia="宋体" w:cs="Times New Roman"/>
      <w:b/>
      <w:bCs/>
      <w:sz w:val="32"/>
      <w:szCs w:val="32"/>
    </w:rPr>
  </w:style>
  <w:style w:type="character" w:styleId="867" w:customStyle="1">
    <w:name w:val="标题 3 Char"/>
    <w:link w:val="855"/>
    <w:uiPriority w:val="0"/>
    <w:qFormat/>
    <w:rPr>
      <w:b/>
      <w:bCs/>
      <w:sz w:val="32"/>
      <w:szCs w:val="32"/>
    </w:rPr>
  </w:style>
  <w:style w:type="character" w:styleId="868" w:customStyle="1">
    <w:name w:val="标题 5 Char"/>
    <w:link w:val="856"/>
    <w:uiPriority w:val="0"/>
    <w:qFormat/>
    <w:rPr>
      <w:rFonts w:eastAsia="黑体"/>
      <w:bCs/>
      <w:sz w:val="24"/>
      <w:szCs w:val="28"/>
    </w:rPr>
  </w:style>
  <w:style w:type="character" w:styleId="869" w:customStyle="1">
    <w:name w:val="标题 6 Char"/>
    <w:link w:val="857"/>
    <w:uiPriority w:val="0"/>
    <w:qFormat/>
    <w:rPr>
      <w:rFonts w:ascii="Cambria" w:hAnsi="Cambria"/>
      <w:b/>
      <w:bCs/>
      <w:sz w:val="24"/>
      <w:szCs w:val="24"/>
    </w:rPr>
  </w:style>
  <w:style w:type="character" w:styleId="870" w:customStyle="1">
    <w:name w:val="标题 7 Char"/>
    <w:link w:val="858"/>
    <w:uiPriority w:val="0"/>
    <w:qFormat/>
    <w:rPr>
      <w:b/>
      <w:bCs/>
      <w:sz w:val="24"/>
      <w:szCs w:val="24"/>
    </w:rPr>
  </w:style>
  <w:style w:type="character" w:styleId="871" w:customStyle="1">
    <w:name w:val="标题 8 Char"/>
    <w:link w:val="859"/>
    <w:uiPriority w:val="0"/>
    <w:qFormat/>
    <w:rPr>
      <w:rFonts w:ascii="Cambria" w:hAnsi="Cambria"/>
      <w:sz w:val="24"/>
      <w:szCs w:val="24"/>
    </w:rPr>
  </w:style>
  <w:style w:type="character" w:styleId="872" w:customStyle="1">
    <w:name w:val="标题 9 Char"/>
    <w:link w:val="860"/>
    <w:uiPriority w:val="0"/>
    <w:qFormat/>
    <w:rPr>
      <w:rFonts w:eastAsia="黑体"/>
      <w:b/>
      <w:bCs/>
      <w:sz w:val="32"/>
      <w:szCs w:val="32"/>
    </w:rPr>
  </w:style>
  <w:style w:type="paragraph" w:styleId="873" w:customStyle="1">
    <w:name w:val="目录 71"/>
    <w:basedOn w:val="661"/>
    <w:next w:val="661"/>
    <w:uiPriority w:val="39"/>
    <w:unhideWhenUsed/>
    <w:qFormat/>
    <w:pPr>
      <w:ind w:left="1680"/>
      <w:jc w:val="left"/>
      <w:spacing w:line="360" w:lineRule="auto"/>
    </w:pPr>
    <w:rPr>
      <w:rFonts w:ascii="Calibri" w:hAnsi="Calibri" w:cs="Calibri"/>
      <w:sz w:val="18"/>
      <w:szCs w:val="18"/>
    </w:rPr>
  </w:style>
  <w:style w:type="paragraph" w:styleId="874" w:customStyle="1">
    <w:name w:val="正文缩进1"/>
    <w:basedOn w:val="661"/>
    <w:link w:val="875"/>
    <w:uiPriority w:val="0"/>
    <w:qFormat/>
    <w:pPr>
      <w:ind w:firstLine="200"/>
      <w:jc w:val="left"/>
      <w:spacing w:line="500" w:lineRule="atLeast"/>
    </w:pPr>
    <w:rPr>
      <w:sz w:val="28"/>
    </w:rPr>
  </w:style>
  <w:style w:type="character" w:styleId="875" w:customStyle="1">
    <w:name w:val="正文缩进 Char"/>
    <w:link w:val="874"/>
    <w:uiPriority w:val="0"/>
    <w:qFormat/>
    <w:rPr>
      <w:sz w:val="28"/>
      <w:szCs w:val="24"/>
    </w:rPr>
  </w:style>
  <w:style w:type="paragraph" w:styleId="876" w:customStyle="1">
    <w:name w:val="题注1"/>
    <w:basedOn w:val="661"/>
    <w:next w:val="661"/>
    <w:link w:val="877"/>
    <w:uiPriority w:val="0"/>
    <w:qFormat/>
    <w:pPr>
      <w:jc w:val="center"/>
      <w:spacing w:line="360" w:lineRule="auto"/>
    </w:pPr>
    <w:rPr>
      <w:rFonts w:eastAsia="黑体"/>
      <w:sz w:val="24"/>
      <w:szCs w:val="20"/>
    </w:rPr>
  </w:style>
  <w:style w:type="character" w:styleId="877" w:customStyle="1">
    <w:name w:val="题注 Char"/>
    <w:link w:val="876"/>
    <w:uiPriority w:val="0"/>
    <w:qFormat/>
    <w:rPr>
      <w:rFonts w:eastAsia="黑体"/>
      <w:sz w:val="24"/>
    </w:rPr>
  </w:style>
  <w:style w:type="paragraph" w:styleId="878" w:customStyle="1">
    <w:name w:val="文档结构图1"/>
    <w:basedOn w:val="661"/>
    <w:link w:val="879"/>
    <w:uiPriority w:val="0"/>
    <w:unhideWhenUsed/>
    <w:qFormat/>
    <w:pPr>
      <w:jc w:val="left"/>
      <w:spacing w:line="360" w:lineRule="auto"/>
      <w:widowControl/>
    </w:pPr>
    <w:rPr>
      <w:rFonts w:ascii="宋体" w:hAnsi="Calibri"/>
      <w:sz w:val="18"/>
      <w:szCs w:val="18"/>
    </w:rPr>
  </w:style>
  <w:style w:type="character" w:styleId="879" w:customStyle="1">
    <w:name w:val="文档结构图 Char"/>
    <w:link w:val="878"/>
    <w:uiPriority w:val="0"/>
    <w:qFormat/>
    <w:rPr>
      <w:rFonts w:ascii="宋体" w:hAnsi="Calibri" w:cs="Times New Roman"/>
      <w:sz w:val="18"/>
      <w:szCs w:val="18"/>
    </w:rPr>
  </w:style>
  <w:style w:type="paragraph" w:styleId="880" w:customStyle="1">
    <w:name w:val="批注文字1"/>
    <w:basedOn w:val="661"/>
    <w:link w:val="881"/>
    <w:uiPriority w:val="0"/>
    <w:qFormat/>
    <w:pPr>
      <w:ind w:firstLine="200"/>
      <w:jc w:val="left"/>
      <w:spacing w:line="360" w:lineRule="auto"/>
    </w:pPr>
    <w:rPr>
      <w:sz w:val="28"/>
    </w:rPr>
  </w:style>
  <w:style w:type="character" w:styleId="881" w:customStyle="1">
    <w:name w:val="批注文字 Char"/>
    <w:link w:val="880"/>
    <w:uiPriority w:val="0"/>
    <w:qFormat/>
    <w:rPr>
      <w:sz w:val="28"/>
      <w:szCs w:val="24"/>
    </w:rPr>
  </w:style>
  <w:style w:type="paragraph" w:styleId="882" w:customStyle="1">
    <w:name w:val="正文文本缩进1"/>
    <w:basedOn w:val="661"/>
    <w:next w:val="883"/>
    <w:link w:val="884"/>
    <w:uiPriority w:val="0"/>
    <w:qFormat/>
    <w:pPr>
      <w:ind w:firstLine="600"/>
    </w:pPr>
    <w:rPr>
      <w:rFonts w:eastAsia="仿宋_GB2312"/>
      <w:sz w:val="28"/>
    </w:rPr>
  </w:style>
  <w:style w:type="paragraph" w:styleId="883" w:customStyle="1">
    <w:name w:val="寄信人地址1"/>
    <w:basedOn w:val="661"/>
    <w:uiPriority w:val="99"/>
    <w:unhideWhenUsed/>
    <w:qFormat/>
    <w:rPr>
      <w:rFonts w:ascii="Arial" w:hAnsi="Arial"/>
    </w:rPr>
  </w:style>
  <w:style w:type="character" w:styleId="884" w:customStyle="1">
    <w:name w:val="正文文本缩进 Char1"/>
    <w:link w:val="882"/>
    <w:uiPriority w:val="99"/>
    <w:qFormat/>
    <w:rPr>
      <w:rFonts w:eastAsia="仿宋_GB2312"/>
      <w:sz w:val="28"/>
      <w:szCs w:val="24"/>
    </w:rPr>
  </w:style>
  <w:style w:type="paragraph" w:styleId="885" w:customStyle="1">
    <w:name w:val="列表 21"/>
    <w:basedOn w:val="661"/>
    <w:uiPriority w:val="0"/>
    <w:qFormat/>
    <w:pPr>
      <w:ind w:left="100" w:hanging="200"/>
    </w:pPr>
    <w:rPr>
      <w:sz w:val="10"/>
    </w:rPr>
  </w:style>
  <w:style w:type="paragraph" w:styleId="886" w:customStyle="1">
    <w:name w:val="索引 41"/>
    <w:basedOn w:val="661"/>
    <w:next w:val="661"/>
    <w:uiPriority w:val="0"/>
    <w:qFormat/>
    <w:pPr>
      <w:ind w:left="600"/>
    </w:pPr>
    <w:rPr>
      <w:rFonts w:ascii="Verdana" w:hAnsi="Verdana"/>
      <w:szCs w:val="20"/>
    </w:rPr>
  </w:style>
  <w:style w:type="paragraph" w:styleId="887" w:customStyle="1">
    <w:name w:val="目录 51"/>
    <w:basedOn w:val="661"/>
    <w:next w:val="661"/>
    <w:uiPriority w:val="39"/>
    <w:qFormat/>
    <w:pPr>
      <w:ind w:left="1680" w:firstLine="200"/>
      <w:jc w:val="left"/>
      <w:spacing w:line="360" w:lineRule="auto"/>
    </w:pPr>
    <w:rPr>
      <w:sz w:val="24"/>
      <w:szCs w:val="28"/>
    </w:rPr>
  </w:style>
  <w:style w:type="paragraph" w:styleId="888" w:customStyle="1">
    <w:name w:val="目录 31"/>
    <w:basedOn w:val="661"/>
    <w:next w:val="661"/>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89" w:customStyle="1">
    <w:name w:val="纯文本1"/>
    <w:basedOn w:val="661"/>
    <w:link w:val="890"/>
    <w:uiPriority w:val="0"/>
    <w:qFormat/>
    <w:pPr>
      <w:ind w:firstLine="200"/>
      <w:jc w:val="left"/>
      <w:spacing w:line="360" w:lineRule="auto"/>
    </w:pPr>
    <w:rPr>
      <w:rFonts w:ascii="宋体" w:hAnsi="Courier New"/>
      <w:szCs w:val="21"/>
    </w:rPr>
  </w:style>
  <w:style w:type="character" w:styleId="890" w:customStyle="1">
    <w:name w:val="纯文本 Char"/>
    <w:link w:val="889"/>
    <w:uiPriority w:val="0"/>
    <w:qFormat/>
    <w:rPr>
      <w:rFonts w:ascii="宋体" w:hAnsi="Courier New"/>
      <w:sz w:val="21"/>
      <w:szCs w:val="21"/>
    </w:rPr>
  </w:style>
  <w:style w:type="paragraph" w:styleId="891" w:customStyle="1">
    <w:name w:val="目录 81"/>
    <w:basedOn w:val="661"/>
    <w:next w:val="661"/>
    <w:uiPriority w:val="39"/>
    <w:unhideWhenUsed/>
    <w:qFormat/>
    <w:pPr>
      <w:ind w:left="1960"/>
      <w:jc w:val="left"/>
      <w:spacing w:line="360" w:lineRule="auto"/>
    </w:pPr>
    <w:rPr>
      <w:rFonts w:ascii="Calibri" w:hAnsi="Calibri" w:cs="Calibri"/>
      <w:sz w:val="18"/>
      <w:szCs w:val="18"/>
    </w:rPr>
  </w:style>
  <w:style w:type="paragraph" w:styleId="892" w:customStyle="1">
    <w:name w:val="日期1"/>
    <w:basedOn w:val="661"/>
    <w:next w:val="661"/>
    <w:link w:val="893"/>
    <w:uiPriority w:val="0"/>
    <w:qFormat/>
    <w:pPr>
      <w:ind w:firstLine="652"/>
      <w:spacing w:line="319" w:lineRule="auto"/>
    </w:pPr>
    <w:rPr>
      <w:rFonts w:ascii="Century Schoolbook" w:hAnsi="Century Schoolbook" w:eastAsia="文鼎小标宋"/>
      <w:spacing w:val="-4"/>
      <w:sz w:val="23"/>
      <w:szCs w:val="20"/>
    </w:rPr>
  </w:style>
  <w:style w:type="character" w:styleId="893" w:customStyle="1">
    <w:name w:val="日期 Char"/>
    <w:link w:val="892"/>
    <w:uiPriority w:val="0"/>
    <w:qFormat/>
    <w:rPr>
      <w:rFonts w:ascii="Century Schoolbook" w:hAnsi="Century Schoolbook" w:eastAsia="文鼎小标宋"/>
      <w:spacing w:val="-4"/>
      <w:sz w:val="23"/>
    </w:rPr>
  </w:style>
  <w:style w:type="paragraph" w:styleId="894" w:customStyle="1">
    <w:name w:val="正文文本缩进 21"/>
    <w:basedOn w:val="661"/>
    <w:link w:val="895"/>
    <w:uiPriority w:val="0"/>
    <w:qFormat/>
    <w:pPr>
      <w:ind w:firstLine="412"/>
      <w:spacing w:line="400" w:lineRule="exact"/>
    </w:pPr>
    <w:rPr>
      <w:rFonts w:ascii="仿宋_GB2312" w:eastAsia="仿宋_GB2312"/>
      <w:sz w:val="24"/>
    </w:rPr>
  </w:style>
  <w:style w:type="character" w:styleId="895" w:customStyle="1">
    <w:name w:val="正文文本缩进 2 Char"/>
    <w:link w:val="894"/>
    <w:uiPriority w:val="99"/>
    <w:qFormat/>
    <w:rPr>
      <w:rFonts w:ascii="仿宋_GB2312" w:eastAsia="仿宋_GB2312"/>
      <w:sz w:val="24"/>
      <w:szCs w:val="24"/>
    </w:rPr>
  </w:style>
  <w:style w:type="paragraph" w:styleId="896" w:customStyle="1">
    <w:name w:val="批注框文本1"/>
    <w:basedOn w:val="661"/>
    <w:link w:val="897"/>
    <w:uiPriority w:val="0"/>
    <w:semiHidden/>
    <w:qFormat/>
    <w:rPr>
      <w:sz w:val="18"/>
      <w:szCs w:val="18"/>
    </w:rPr>
  </w:style>
  <w:style w:type="character" w:styleId="897" w:customStyle="1">
    <w:name w:val="批注框文本 Char"/>
    <w:link w:val="896"/>
    <w:uiPriority w:val="0"/>
    <w:semiHidden/>
    <w:qFormat/>
    <w:rPr>
      <w:sz w:val="18"/>
      <w:szCs w:val="18"/>
    </w:rPr>
  </w:style>
  <w:style w:type="paragraph" w:styleId="898" w:customStyle="1">
    <w:name w:val="页脚11"/>
    <w:basedOn w:val="661"/>
    <w:link w:val="899"/>
    <w:uiPriority w:val="0"/>
    <w:qFormat/>
    <w:pPr>
      <w:jc w:val="left"/>
      <w:tabs>
        <w:tab w:val="center" w:pos="4153" w:leader="none"/>
        <w:tab w:val="right" w:pos="8306" w:leader="none"/>
      </w:tabs>
    </w:pPr>
    <w:rPr>
      <w:sz w:val="18"/>
      <w:szCs w:val="18"/>
    </w:rPr>
  </w:style>
  <w:style w:type="character" w:styleId="899" w:customStyle="1">
    <w:name w:val="页脚 Char"/>
    <w:link w:val="898"/>
    <w:uiPriority w:val="99"/>
    <w:qFormat/>
    <w:rPr>
      <w:sz w:val="18"/>
      <w:szCs w:val="18"/>
    </w:rPr>
  </w:style>
  <w:style w:type="paragraph" w:styleId="900" w:customStyle="1">
    <w:name w:val="页眉1"/>
    <w:basedOn w:val="661"/>
    <w:link w:val="901"/>
    <w:uiPriority w:val="0"/>
    <w:qFormat/>
    <w:pPr>
      <w:jc w:val="center"/>
      <w:tabs>
        <w:tab w:val="center" w:pos="4153" w:leader="none"/>
        <w:tab w:val="right" w:pos="8306" w:leader="none"/>
      </w:tabs>
      <w:pBdr>
        <w:bottom w:val="single" w:color="000000" w:sz="6" w:space="1"/>
      </w:pBdr>
    </w:pPr>
    <w:rPr>
      <w:sz w:val="18"/>
      <w:szCs w:val="18"/>
    </w:rPr>
  </w:style>
  <w:style w:type="character" w:styleId="901" w:customStyle="1">
    <w:name w:val="页眉 Char"/>
    <w:link w:val="900"/>
    <w:uiPriority w:val="99"/>
    <w:qFormat/>
    <w:rPr>
      <w:sz w:val="18"/>
      <w:szCs w:val="18"/>
    </w:rPr>
  </w:style>
  <w:style w:type="paragraph" w:styleId="902" w:customStyle="1">
    <w:name w:val="目录 11"/>
    <w:basedOn w:val="661"/>
    <w:next w:val="661"/>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03" w:customStyle="1">
    <w:name w:val="目录 41"/>
    <w:basedOn w:val="661"/>
    <w:next w:val="661"/>
    <w:uiPriority w:val="39"/>
    <w:unhideWhenUsed/>
    <w:qFormat/>
    <w:pPr>
      <w:ind w:left="840"/>
      <w:jc w:val="left"/>
      <w:spacing w:line="360" w:lineRule="auto"/>
    </w:pPr>
    <w:rPr>
      <w:rFonts w:ascii="Calibri" w:hAnsi="Calibri" w:cs="Calibri"/>
      <w:sz w:val="18"/>
      <w:szCs w:val="18"/>
    </w:rPr>
  </w:style>
  <w:style w:type="paragraph" w:styleId="904" w:customStyle="1">
    <w:name w:val="副标题1"/>
    <w:basedOn w:val="661"/>
    <w:next w:val="661"/>
    <w:link w:val="905"/>
    <w:uiPriority w:val="0"/>
    <w:qFormat/>
    <w:pPr>
      <w:ind w:firstLine="200"/>
      <w:jc w:val="left"/>
      <w:spacing w:line="400" w:lineRule="exact"/>
      <w:outlineLvl w:val="1"/>
    </w:pPr>
    <w:rPr>
      <w:rFonts w:ascii="Cambria" w:hAnsi="Cambria" w:eastAsia="黑体"/>
      <w:b/>
      <w:bCs/>
      <w:szCs w:val="32"/>
    </w:rPr>
  </w:style>
  <w:style w:type="character" w:styleId="905" w:customStyle="1">
    <w:name w:val="副标题 Char"/>
    <w:link w:val="904"/>
    <w:uiPriority w:val="0"/>
    <w:qFormat/>
    <w:rPr>
      <w:rFonts w:ascii="Cambria" w:hAnsi="Cambria" w:eastAsia="黑体"/>
      <w:b/>
      <w:bCs/>
      <w:sz w:val="21"/>
      <w:szCs w:val="32"/>
      <w:lang w:bidi="ar-SA"/>
    </w:rPr>
  </w:style>
  <w:style w:type="paragraph" w:styleId="906" w:customStyle="1">
    <w:name w:val="脚注文本1"/>
    <w:basedOn w:val="661"/>
    <w:link w:val="907"/>
    <w:uiPriority w:val="0"/>
    <w:qFormat/>
    <w:pPr>
      <w:ind w:firstLine="200"/>
      <w:jc w:val="left"/>
      <w:spacing w:line="360" w:lineRule="auto"/>
    </w:pPr>
    <w:rPr>
      <w:sz w:val="18"/>
      <w:szCs w:val="18"/>
    </w:rPr>
  </w:style>
  <w:style w:type="character" w:styleId="907" w:customStyle="1">
    <w:name w:val="脚注文本 Char"/>
    <w:link w:val="906"/>
    <w:uiPriority w:val="0"/>
    <w:qFormat/>
    <w:rPr>
      <w:sz w:val="18"/>
      <w:szCs w:val="18"/>
    </w:rPr>
  </w:style>
  <w:style w:type="paragraph" w:styleId="908" w:customStyle="1">
    <w:name w:val="目录 61"/>
    <w:basedOn w:val="661"/>
    <w:next w:val="661"/>
    <w:uiPriority w:val="39"/>
    <w:unhideWhenUsed/>
    <w:qFormat/>
    <w:pPr>
      <w:ind w:left="1400"/>
      <w:jc w:val="left"/>
      <w:spacing w:line="360" w:lineRule="auto"/>
    </w:pPr>
    <w:rPr>
      <w:rFonts w:ascii="Calibri" w:hAnsi="Calibri" w:cs="Calibri"/>
      <w:sz w:val="18"/>
      <w:szCs w:val="18"/>
    </w:rPr>
  </w:style>
  <w:style w:type="paragraph" w:styleId="909" w:customStyle="1">
    <w:name w:val="正文文本缩进 31"/>
    <w:basedOn w:val="661"/>
    <w:link w:val="910"/>
    <w:uiPriority w:val="0"/>
    <w:qFormat/>
    <w:pPr>
      <w:ind w:firstLine="600"/>
      <w:spacing w:before="50" w:after="50" w:line="400" w:lineRule="exact"/>
    </w:pPr>
    <w:rPr>
      <w:rFonts w:ascii="仿宋_GB2312" w:hAnsi="宋体" w:eastAsia="仿宋_GB2312"/>
      <w:sz w:val="32"/>
    </w:rPr>
  </w:style>
  <w:style w:type="character" w:styleId="910" w:customStyle="1">
    <w:name w:val="正文文本缩进 3 Char"/>
    <w:link w:val="909"/>
    <w:uiPriority w:val="0"/>
    <w:qFormat/>
    <w:rPr>
      <w:rFonts w:ascii="仿宋_GB2312" w:hAnsi="宋体" w:eastAsia="仿宋_GB2312"/>
      <w:sz w:val="32"/>
      <w:szCs w:val="24"/>
    </w:rPr>
  </w:style>
  <w:style w:type="paragraph" w:styleId="911" w:customStyle="1">
    <w:name w:val="目录 21"/>
    <w:basedOn w:val="661"/>
    <w:next w:val="661"/>
    <w:uiPriority w:val="39"/>
    <w:qFormat/>
    <w:pPr>
      <w:ind w:left="480"/>
      <w:jc w:val="left"/>
      <w:spacing w:line="360" w:lineRule="auto"/>
      <w:widowControl/>
      <w:tabs>
        <w:tab w:val="left" w:pos="1134" w:leader="none"/>
        <w:tab w:val="right" w:pos="9639" w:leader="dot"/>
      </w:tabs>
    </w:pPr>
    <w:rPr>
      <w:sz w:val="24"/>
      <w:szCs w:val="22"/>
    </w:rPr>
  </w:style>
  <w:style w:type="paragraph" w:styleId="912" w:customStyle="1">
    <w:name w:val="目录 91"/>
    <w:basedOn w:val="661"/>
    <w:next w:val="661"/>
    <w:uiPriority w:val="39"/>
    <w:unhideWhenUsed/>
    <w:qFormat/>
    <w:pPr>
      <w:ind w:left="2240"/>
      <w:jc w:val="left"/>
      <w:spacing w:line="360" w:lineRule="auto"/>
    </w:pPr>
    <w:rPr>
      <w:rFonts w:ascii="Calibri" w:hAnsi="Calibri" w:cs="Calibri"/>
      <w:sz w:val="18"/>
      <w:szCs w:val="18"/>
    </w:rPr>
  </w:style>
  <w:style w:type="paragraph" w:styleId="913" w:customStyle="1">
    <w:name w:val="普通(网站)11"/>
    <w:basedOn w:val="661"/>
    <w:uiPriority w:val="99"/>
    <w:qFormat/>
    <w:pPr>
      <w:jc w:val="left"/>
      <w:spacing w:before="100" w:beforeAutospacing="1" w:after="100" w:afterAutospacing="1"/>
      <w:widowControl/>
    </w:pPr>
    <w:rPr>
      <w:rFonts w:ascii="宋体" w:hAnsi="宋体"/>
      <w:sz w:val="24"/>
    </w:rPr>
  </w:style>
  <w:style w:type="paragraph" w:styleId="914" w:customStyle="1">
    <w:name w:val="标题1"/>
    <w:basedOn w:val="661"/>
    <w:next w:val="661"/>
    <w:link w:val="915"/>
    <w:uiPriority w:val="10"/>
    <w:qFormat/>
    <w:pPr>
      <w:jc w:val="center"/>
      <w:spacing w:before="240" w:after="60" w:line="360" w:lineRule="auto"/>
      <w:outlineLvl w:val="0"/>
    </w:pPr>
    <w:rPr>
      <w:rFonts w:ascii="Cambria" w:hAnsi="Cambria"/>
      <w:b/>
      <w:bCs/>
      <w:sz w:val="32"/>
      <w:szCs w:val="32"/>
    </w:rPr>
  </w:style>
  <w:style w:type="character" w:styleId="915" w:customStyle="1">
    <w:name w:val="标题 Char"/>
    <w:link w:val="914"/>
    <w:uiPriority w:val="10"/>
    <w:qFormat/>
    <w:rPr>
      <w:rFonts w:ascii="Cambria" w:hAnsi="Cambria"/>
      <w:b/>
      <w:bCs/>
      <w:sz w:val="32"/>
      <w:szCs w:val="32"/>
    </w:rPr>
  </w:style>
  <w:style w:type="paragraph" w:styleId="916" w:customStyle="1">
    <w:name w:val="批注主题1"/>
    <w:basedOn w:val="880"/>
    <w:next w:val="880"/>
    <w:link w:val="917"/>
    <w:uiPriority w:val="0"/>
    <w:qFormat/>
    <w:rPr>
      <w:b/>
      <w:bCs/>
    </w:rPr>
  </w:style>
  <w:style w:type="character" w:styleId="917" w:customStyle="1">
    <w:name w:val="批注主题 Char"/>
    <w:link w:val="916"/>
    <w:uiPriority w:val="0"/>
    <w:qFormat/>
    <w:rPr>
      <w:b/>
      <w:bCs/>
      <w:sz w:val="28"/>
      <w:szCs w:val="24"/>
    </w:rPr>
  </w:style>
  <w:style w:type="paragraph" w:styleId="918" w:customStyle="1">
    <w:name w:val="正文首行缩进1"/>
    <w:basedOn w:val="701"/>
    <w:link w:val="919"/>
    <w:uiPriority w:val="0"/>
    <w:qFormat/>
    <w:pPr>
      <w:ind w:firstLine="420"/>
    </w:pPr>
    <w:rPr>
      <w:sz w:val="21"/>
    </w:rPr>
  </w:style>
  <w:style w:type="character" w:styleId="919" w:customStyle="1">
    <w:name w:val="正文首行缩进 Char"/>
    <w:link w:val="918"/>
    <w:uiPriority w:val="0"/>
    <w:qFormat/>
    <w:rPr>
      <w:sz w:val="21"/>
      <w:szCs w:val="24"/>
    </w:rPr>
  </w:style>
  <w:style w:type="paragraph" w:styleId="920" w:customStyle="1">
    <w:name w:val="正文首行缩进 21"/>
    <w:basedOn w:val="882"/>
    <w:link w:val="921"/>
    <w:uiPriority w:val="0"/>
    <w:qFormat/>
    <w:pPr>
      <w:ind w:left="420" w:firstLine="420"/>
      <w:jc w:val="left"/>
      <w:spacing w:after="120"/>
    </w:pPr>
    <w:rPr>
      <w:rFonts w:eastAsia="宋体"/>
      <w:sz w:val="21"/>
    </w:rPr>
  </w:style>
  <w:style w:type="character" w:styleId="921" w:customStyle="1">
    <w:name w:val="正文首行缩进 2 Char"/>
    <w:link w:val="920"/>
    <w:uiPriority w:val="0"/>
    <w:qFormat/>
    <w:rPr>
      <w:rFonts w:eastAsia="仿宋_GB2312"/>
      <w:sz w:val="21"/>
      <w:szCs w:val="24"/>
    </w:rPr>
  </w:style>
  <w:style w:type="table" w:styleId="922" w:customStyle="1">
    <w:name w:val="网格型1"/>
    <w:basedOn w:val="862"/>
    <w:uiPriority w:val="59"/>
    <w:qFormat/>
    <w:rPr>
      <w:rFonts w:ascii="Calibri" w:hAnsi="Calibri"/>
      <w:sz w:val="24"/>
    </w:rPr>
    <w:tblPr/>
  </w:style>
  <w:style w:type="character" w:styleId="923" w:customStyle="1">
    <w:name w:val="要点1"/>
    <w:link w:val="661"/>
    <w:uiPriority w:val="0"/>
    <w:qFormat/>
    <w:rPr>
      <w:b/>
      <w:bCs/>
    </w:rPr>
  </w:style>
  <w:style w:type="character" w:styleId="924" w:customStyle="1">
    <w:name w:val="页码1"/>
    <w:link w:val="661"/>
    <w:uiPriority w:val="0"/>
    <w:qFormat/>
  </w:style>
  <w:style w:type="character" w:styleId="925" w:customStyle="1">
    <w:name w:val="访问过的超链接"/>
    <w:link w:val="661"/>
    <w:uiPriority w:val="99"/>
    <w:qFormat/>
    <w:rPr>
      <w:color w:val="800080"/>
      <w:u w:val="single"/>
    </w:rPr>
  </w:style>
  <w:style w:type="character" w:styleId="926" w:customStyle="1">
    <w:name w:val="超链接11"/>
    <w:link w:val="661"/>
    <w:uiPriority w:val="0"/>
    <w:qFormat/>
    <w:rPr>
      <w:color w:val="0000ff"/>
      <w:u w:val="single"/>
    </w:rPr>
  </w:style>
  <w:style w:type="character" w:styleId="927" w:customStyle="1">
    <w:name w:val="批注引用1"/>
    <w:link w:val="661"/>
    <w:uiPriority w:val="0"/>
    <w:qFormat/>
    <w:rPr>
      <w:sz w:val="21"/>
      <w:szCs w:val="21"/>
    </w:rPr>
  </w:style>
  <w:style w:type="character" w:styleId="928" w:customStyle="1">
    <w:name w:val="脚注引用1"/>
    <w:link w:val="661"/>
    <w:uiPriority w:val="0"/>
    <w:qFormat/>
    <w:rPr>
      <w:vertAlign w:val="superscript"/>
    </w:rPr>
  </w:style>
  <w:style w:type="character" w:styleId="929" w:customStyle="1">
    <w:name w:val="fontstyle21"/>
    <w:link w:val="661"/>
    <w:uiPriority w:val="0"/>
    <w:qFormat/>
    <w:rPr>
      <w:rFonts w:hint="eastAsia" w:ascii="宋体" w:hAnsi="宋体" w:eastAsia="宋体"/>
      <w:color w:val="000000"/>
      <w:sz w:val="28"/>
      <w:szCs w:val="28"/>
    </w:rPr>
  </w:style>
  <w:style w:type="character" w:styleId="930" w:customStyle="1">
    <w:name w:val="Z小节标题 Char"/>
    <w:link w:val="931"/>
    <w:uiPriority w:val="0"/>
    <w:qFormat/>
    <w:rPr>
      <w:rFonts w:eastAsia="黑体"/>
      <w:b/>
      <w:bCs/>
      <w:sz w:val="24"/>
      <w:szCs w:val="28"/>
    </w:rPr>
  </w:style>
  <w:style w:type="paragraph" w:styleId="931" w:customStyle="1">
    <w:name w:val="Z小节标题"/>
    <w:basedOn w:val="661"/>
    <w:next w:val="661"/>
    <w:link w:val="930"/>
    <w:uiPriority w:val="0"/>
    <w:qFormat/>
    <w:pPr>
      <w:ind w:left="1389" w:hanging="720"/>
      <w:jc w:val="left"/>
      <w:keepLines/>
      <w:keepNext/>
      <w:spacing w:line="360" w:lineRule="auto"/>
      <w:outlineLvl w:val="2"/>
    </w:pPr>
    <w:rPr>
      <w:rFonts w:eastAsia="黑体"/>
      <w:b/>
      <w:bCs/>
      <w:sz w:val="24"/>
      <w:szCs w:val="28"/>
    </w:rPr>
  </w:style>
  <w:style w:type="character" w:styleId="932" w:customStyle="1">
    <w:name w:val="Z节标题 Char"/>
    <w:link w:val="933"/>
    <w:uiPriority w:val="0"/>
    <w:qFormat/>
    <w:rPr>
      <w:rFonts w:ascii="黑体" w:hAnsi="黑体" w:eastAsia="黑体"/>
      <w:bCs/>
      <w:sz w:val="28"/>
      <w:szCs w:val="28"/>
    </w:rPr>
  </w:style>
  <w:style w:type="paragraph" w:styleId="933" w:customStyle="1">
    <w:name w:val="Z节标题"/>
    <w:basedOn w:val="934"/>
    <w:link w:val="93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34" w:customStyle="1">
    <w:name w:val="Z章标题"/>
    <w:basedOn w:val="850"/>
    <w:next w:val="850"/>
    <w:link w:val="93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5" w:customStyle="1">
    <w:name w:val="Z章标题 Char"/>
    <w:link w:val="934"/>
    <w:uiPriority w:val="0"/>
    <w:qFormat/>
    <w:rPr>
      <w:rFonts w:eastAsia="仿宋_GB2312"/>
      <w:b/>
      <w:bCs/>
      <w:sz w:val="44"/>
      <w:szCs w:val="32"/>
    </w:rPr>
  </w:style>
  <w:style w:type="character" w:styleId="936" w:customStyle="1">
    <w:name w:val="black11"/>
    <w:link w:val="661"/>
    <w:uiPriority w:val="0"/>
    <w:qFormat/>
  </w:style>
  <w:style w:type="character" w:styleId="937" w:customStyle="1">
    <w:name w:val="样式 样式 正文文本 + 行距: 固定值 26 磅 + 首行缩进:  2 字符 Char"/>
    <w:link w:val="938"/>
    <w:uiPriority w:val="0"/>
    <w:qFormat/>
    <w:rPr>
      <w:rFonts w:ascii="宋体" w:hAnsi="宋体"/>
      <w:bCs/>
      <w:color w:val="000000"/>
      <w:sz w:val="24"/>
      <w:szCs w:val="24"/>
    </w:rPr>
  </w:style>
  <w:style w:type="paragraph" w:styleId="938" w:customStyle="1">
    <w:name w:val="样式 样式 正文文本 + 行距: 固定值 26 磅 + 首行缩进:  2 字符"/>
    <w:basedOn w:val="661"/>
    <w:link w:val="937"/>
    <w:uiPriority w:val="0"/>
    <w:qFormat/>
    <w:pPr>
      <w:ind w:firstLine="480"/>
    </w:pPr>
    <w:rPr>
      <w:rFonts w:ascii="宋体" w:hAnsi="宋体"/>
      <w:bCs/>
      <w:color w:val="000000"/>
      <w:sz w:val="24"/>
    </w:rPr>
  </w:style>
  <w:style w:type="character" w:styleId="939" w:customStyle="1">
    <w:name w:val="Z表格标题 Char"/>
    <w:link w:val="940"/>
    <w:uiPriority w:val="0"/>
    <w:qFormat/>
    <w:rPr>
      <w:rFonts w:ascii="黑体" w:eastAsia="黑体"/>
      <w:sz w:val="28"/>
      <w:szCs w:val="28"/>
    </w:rPr>
  </w:style>
  <w:style w:type="paragraph" w:styleId="940" w:customStyle="1">
    <w:name w:val="Z表格标题"/>
    <w:basedOn w:val="661"/>
    <w:link w:val="939"/>
    <w:uiPriority w:val="0"/>
    <w:qFormat/>
    <w:pPr>
      <w:ind w:left="5102" w:hanging="1700"/>
      <w:jc w:val="center"/>
      <w:spacing w:line="360" w:lineRule="auto"/>
      <w:outlineLvl w:val="8"/>
    </w:pPr>
    <w:rPr>
      <w:rFonts w:ascii="黑体" w:eastAsia="黑体"/>
      <w:sz w:val="28"/>
      <w:szCs w:val="28"/>
    </w:rPr>
  </w:style>
  <w:style w:type="character" w:styleId="941" w:customStyle="1">
    <w:name w:val="fontstyle01"/>
    <w:link w:val="661"/>
    <w:uiPriority w:val="0"/>
    <w:qFormat/>
    <w:rPr>
      <w:rFonts w:ascii="Times New Roman" w:hAnsi="Times New Roman" w:cs="Times New Roman"/>
      <w:color w:val="000000"/>
      <w:sz w:val="28"/>
      <w:szCs w:val="28"/>
    </w:rPr>
  </w:style>
  <w:style w:type="character" w:styleId="942" w:customStyle="1">
    <w:name w:val="正文文本缩进 2 字符"/>
    <w:link w:val="661"/>
    <w:uiPriority w:val="0"/>
    <w:qFormat/>
    <w:rPr>
      <w:rFonts w:ascii="Times New Roman" w:hAnsi="Times New Roman"/>
      <w:sz w:val="24"/>
      <w:szCs w:val="28"/>
    </w:rPr>
  </w:style>
  <w:style w:type="character" w:styleId="943" w:customStyle="1">
    <w:name w:val="正文文本缩进 Char"/>
    <w:link w:val="661"/>
    <w:uiPriority w:val="0"/>
    <w:qFormat/>
    <w:rPr>
      <w:rFonts w:ascii="Times New Roman" w:hAnsi="Times New Roman" w:eastAsia="宋体" w:cs="Times New Roman"/>
      <w:sz w:val="24"/>
      <w:szCs w:val="28"/>
    </w:rPr>
  </w:style>
  <w:style w:type="character" w:styleId="944" w:customStyle="1">
    <w:name w:val="表头 Char"/>
    <w:link w:val="945"/>
    <w:uiPriority w:val="0"/>
    <w:qFormat/>
    <w:rPr>
      <w:rFonts w:eastAsia="黑体"/>
      <w:sz w:val="24"/>
      <w:szCs w:val="28"/>
    </w:rPr>
  </w:style>
  <w:style w:type="paragraph" w:styleId="945" w:customStyle="1">
    <w:name w:val="表头"/>
    <w:basedOn w:val="661"/>
    <w:link w:val="944"/>
    <w:uiPriority w:val="0"/>
    <w:qFormat/>
    <w:pPr>
      <w:jc w:val="center"/>
      <w:spacing w:line="440" w:lineRule="exact"/>
    </w:pPr>
    <w:rPr>
      <w:rFonts w:eastAsia="黑体"/>
      <w:sz w:val="24"/>
      <w:szCs w:val="28"/>
    </w:rPr>
  </w:style>
  <w:style w:type="character" w:styleId="946" w:customStyle="1">
    <w:name w:val="fontstyle31"/>
    <w:link w:val="661"/>
    <w:uiPriority w:val="0"/>
    <w:qFormat/>
    <w:rPr>
      <w:rFonts w:ascii="TimesNewRoman" w:hAnsi="TimesNewRoman"/>
      <w:color w:val="000000"/>
      <w:sz w:val="28"/>
      <w:szCs w:val="28"/>
    </w:rPr>
  </w:style>
  <w:style w:type="character" w:styleId="947" w:customStyle="1">
    <w:name w:val="样式 Z表格标题 + (西文) 宋体 Char"/>
    <w:link w:val="661"/>
    <w:uiPriority w:val="0"/>
    <w:qFormat/>
    <w:rPr>
      <w:rFonts w:hint="eastAsia" w:ascii="宋体" w:hAnsi="宋体" w:eastAsia="仿宋_GB2312"/>
      <w:b/>
      <w:sz w:val="28"/>
      <w:lang w:val="en-US" w:eastAsia="zh-CN" w:bidi="ar-SA"/>
    </w:rPr>
  </w:style>
  <w:style w:type="character" w:styleId="948" w:customStyle="1">
    <w:name w:val="标题2 Char"/>
    <w:link w:val="949"/>
    <w:uiPriority w:val="0"/>
    <w:qFormat/>
    <w:rPr>
      <w:rFonts w:eastAsia="方正楷体_GBK"/>
      <w:sz w:val="32"/>
    </w:rPr>
  </w:style>
  <w:style w:type="paragraph" w:styleId="949" w:customStyle="1">
    <w:name w:val="标题2"/>
    <w:basedOn w:val="661"/>
    <w:next w:val="661"/>
    <w:link w:val="948"/>
    <w:uiPriority w:val="0"/>
    <w:qFormat/>
    <w:pPr>
      <w:ind w:firstLine="200"/>
      <w:jc w:val="center"/>
      <w:spacing w:line="590" w:lineRule="atLeast"/>
    </w:pPr>
    <w:rPr>
      <w:rFonts w:eastAsia="方正楷体_GBK"/>
      <w:sz w:val="32"/>
      <w:szCs w:val="20"/>
    </w:rPr>
  </w:style>
  <w:style w:type="character" w:styleId="950" w:customStyle="1">
    <w:name w:val="正文1 Char Char"/>
    <w:link w:val="951"/>
    <w:uiPriority w:val="0"/>
    <w:qFormat/>
    <w:rPr>
      <w:sz w:val="28"/>
      <w:lang w:val="en-US" w:eastAsia="zh-CN" w:bidi="ar-SA"/>
    </w:rPr>
  </w:style>
  <w:style w:type="paragraph" w:styleId="951" w:customStyle="1">
    <w:name w:val="正文1"/>
    <w:link w:val="95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2" w:customStyle="1">
    <w:name w:val="标题 1 Char1"/>
    <w:link w:val="661"/>
    <w:uiPriority w:val="0"/>
    <w:qFormat/>
    <w:rPr>
      <w:rFonts w:eastAsia="黑体"/>
      <w:sz w:val="32"/>
    </w:rPr>
  </w:style>
  <w:style w:type="character" w:styleId="953" w:customStyle="1">
    <w:name w:val="日期 字符"/>
    <w:link w:val="661"/>
    <w:uiPriority w:val="0"/>
    <w:qFormat/>
    <w:rPr>
      <w:rFonts w:ascii="Times New Roman" w:hAnsi="Times New Roman" w:eastAsia="宋体" w:cs="Times New Roman"/>
      <w:szCs w:val="24"/>
    </w:rPr>
  </w:style>
  <w:style w:type="character" w:styleId="954" w:customStyle="1">
    <w:name w:val="页脚 字符"/>
    <w:link w:val="661"/>
    <w:uiPriority w:val="99"/>
    <w:qFormat/>
  </w:style>
  <w:style w:type="character" w:styleId="955" w:customStyle="1">
    <w:name w:val="纯文本 字符"/>
    <w:link w:val="661"/>
    <w:uiPriority w:val="0"/>
    <w:qFormat/>
    <w:rPr>
      <w:rFonts w:ascii="Times New Roman" w:hAnsi="Times New Roman" w:eastAsia="宋体" w:cs="Times New Roman"/>
      <w:sz w:val="24"/>
      <w:szCs w:val="28"/>
    </w:rPr>
  </w:style>
  <w:style w:type="character" w:styleId="956" w:customStyle="1">
    <w:name w:val="font521"/>
    <w:link w:val="661"/>
    <w:uiPriority w:val="0"/>
    <w:qFormat/>
    <w:rPr>
      <w:rFonts w:hint="eastAsia" w:ascii="宋体" w:hAnsi="宋体" w:eastAsia="宋体"/>
      <w:b/>
      <w:bCs/>
      <w:color w:val="000000"/>
      <w:sz w:val="22"/>
      <w:szCs w:val="22"/>
      <w:u w:val="none"/>
    </w:rPr>
  </w:style>
  <w:style w:type="character" w:styleId="957" w:customStyle="1">
    <w:name w:val="明显参考1"/>
    <w:link w:val="661"/>
    <w:uiPriority w:val="32"/>
    <w:qFormat/>
    <w:rPr>
      <w:b/>
      <w:bCs/>
      <w:smallCaps/>
      <w:color w:val="c0504d"/>
      <w:spacing w:val="5"/>
      <w:u w:val="single"/>
    </w:rPr>
  </w:style>
  <w:style w:type="character" w:styleId="958" w:customStyle="1">
    <w:name w:val="本项目正文 Char"/>
    <w:link w:val="959"/>
    <w:uiPriority w:val="0"/>
    <w:qFormat/>
    <w:rPr>
      <w:bCs/>
      <w:sz w:val="28"/>
      <w:szCs w:val="44"/>
      <w:lang w:val="en-US" w:eastAsia="zh-CN" w:bidi="ar-SA"/>
    </w:rPr>
  </w:style>
  <w:style w:type="paragraph" w:styleId="959" w:customStyle="1">
    <w:name w:val="本项目正文"/>
    <w:link w:val="95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0" w:customStyle="1">
    <w:name w:val="fontstyle11"/>
    <w:link w:val="661"/>
    <w:uiPriority w:val="0"/>
    <w:qFormat/>
    <w:rPr>
      <w:rFonts w:hint="eastAsia" w:ascii="宋体" w:hAnsi="宋体" w:eastAsia="宋体"/>
      <w:color w:val="000000"/>
      <w:sz w:val="28"/>
      <w:szCs w:val="28"/>
    </w:rPr>
  </w:style>
  <w:style w:type="character" w:styleId="961" w:customStyle="1">
    <w:name w:val="正文（有空格） Char"/>
    <w:link w:val="962"/>
    <w:uiPriority w:val="0"/>
    <w:qFormat/>
    <w:rPr>
      <w:sz w:val="28"/>
      <w:szCs w:val="28"/>
      <w:lang w:val="en-US" w:eastAsia="zh-CN" w:bidi="ar-SA"/>
    </w:rPr>
  </w:style>
  <w:style w:type="paragraph" w:styleId="962" w:customStyle="1">
    <w:name w:val="正文（有空格）"/>
    <w:link w:val="96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63" w:customStyle="1">
    <w:name w:val="表格内文字 Char1"/>
    <w:link w:val="964"/>
    <w:uiPriority w:val="0"/>
    <w:qFormat/>
    <w:rPr>
      <w:sz w:val="24"/>
    </w:rPr>
  </w:style>
  <w:style w:type="paragraph" w:styleId="964" w:customStyle="1">
    <w:name w:val="表格内文字"/>
    <w:basedOn w:val="661"/>
    <w:link w:val="963"/>
    <w:uiPriority w:val="0"/>
    <w:qFormat/>
    <w:pPr>
      <w:jc w:val="center"/>
      <w:spacing w:before="40" w:line="320" w:lineRule="exact"/>
    </w:pPr>
    <w:rPr>
      <w:sz w:val="24"/>
      <w:szCs w:val="20"/>
    </w:rPr>
  </w:style>
  <w:style w:type="character" w:styleId="965" w:customStyle="1">
    <w:name w:val="font531"/>
    <w:link w:val="661"/>
    <w:uiPriority w:val="0"/>
    <w:qFormat/>
    <w:rPr>
      <w:rFonts w:hint="eastAsia" w:ascii="宋体" w:hAnsi="宋体" w:eastAsia="宋体"/>
      <w:color w:val="000000"/>
      <w:sz w:val="22"/>
      <w:szCs w:val="22"/>
      <w:u w:val="none"/>
    </w:rPr>
  </w:style>
  <w:style w:type="character" w:styleId="966" w:customStyle="1">
    <w:name w:val="页眉 Char1"/>
    <w:link w:val="661"/>
    <w:uiPriority w:val="0"/>
    <w:qFormat/>
    <w:rPr>
      <w:rFonts w:ascii="宋体" w:hAnsi="宋体"/>
      <w:sz w:val="18"/>
    </w:rPr>
  </w:style>
  <w:style w:type="paragraph" w:styleId="967" w:customStyle="1">
    <w:name w:val="xl150"/>
    <w:basedOn w:val="661"/>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8" w:customStyle="1">
    <w:name w:val="xl9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9" w:customStyle="1">
    <w:name w:val="标题 21"/>
    <w:basedOn w:val="661"/>
    <w:uiPriority w:val="0"/>
    <w:qFormat/>
    <w:pPr>
      <w:ind w:left="140" w:firstLine="200"/>
      <w:jc w:val="left"/>
      <w:outlineLvl w:val="1"/>
    </w:pPr>
    <w:rPr>
      <w:rFonts w:ascii="微软雅黑" w:eastAsia="微软雅黑" w:cs="微软雅黑"/>
      <w:b/>
      <w:bCs/>
      <w:sz w:val="24"/>
    </w:rPr>
  </w:style>
  <w:style w:type="paragraph" w:styleId="970" w:customStyle="1">
    <w:name w:val="样式 正文（有空格） + 两端对齐 首行缩进:  2 字符"/>
    <w:basedOn w:val="962"/>
    <w:uiPriority w:val="0"/>
    <w:qFormat/>
    <w:pPr>
      <w:ind w:firstLine="504"/>
      <w:jc w:val="both"/>
    </w:pPr>
    <w:rPr>
      <w:rFonts w:cs="宋体"/>
      <w:sz w:val="24"/>
      <w:szCs w:val="20"/>
    </w:rPr>
  </w:style>
  <w:style w:type="paragraph" w:styleId="971" w:customStyle="1">
    <w:name w:val="样式 正文（有空格） + 黑色 两端对齐 首行缩进:  2 字符"/>
    <w:basedOn w:val="661"/>
    <w:uiPriority w:val="0"/>
    <w:qFormat/>
    <w:pPr>
      <w:ind w:firstLine="504"/>
      <w:jc w:val="left"/>
      <w:spacing w:line="360" w:lineRule="auto"/>
    </w:pPr>
    <w:rPr>
      <w:rFonts w:cs="宋体"/>
      <w:color w:val="000000"/>
      <w:sz w:val="24"/>
      <w:szCs w:val="20"/>
    </w:rPr>
  </w:style>
  <w:style w:type="paragraph" w:styleId="972" w:customStyle="1">
    <w:name w:val="xl140"/>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3" w:customStyle="1">
    <w:name w:val="xl11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4" w:customStyle="1">
    <w:name w:val="black1"/>
    <w:basedOn w:val="661"/>
    <w:uiPriority w:val="0"/>
    <w:qFormat/>
    <w:pPr>
      <w:jc w:val="left"/>
      <w:spacing w:before="100" w:beforeAutospacing="1" w:after="100" w:afterAutospacing="1"/>
      <w:widowControl/>
    </w:pPr>
    <w:rPr>
      <w:rFonts w:ascii="宋体" w:hAnsi="宋体"/>
      <w:sz w:val="24"/>
    </w:rPr>
  </w:style>
  <w:style w:type="paragraph" w:styleId="975" w:customStyle="1">
    <w:name w:val="xl147"/>
    <w:basedOn w:val="661"/>
    <w:uiPriority w:val="0"/>
    <w:qFormat/>
    <w:pPr>
      <w:jc w:val="center"/>
      <w:spacing w:before="100" w:beforeAutospacing="1" w:after="100" w:afterAutospacing="1"/>
      <w:widowControl/>
    </w:pPr>
    <w:rPr>
      <w:rFonts w:ascii="Courier" w:hAnsi="Courier" w:cs="宋体"/>
      <w:sz w:val="24"/>
    </w:rPr>
  </w:style>
  <w:style w:type="paragraph" w:styleId="976" w:customStyle="1">
    <w:name w:val="xl12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7" w:customStyle="1">
    <w:name w:val="xl138"/>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79" w:customStyle="1">
    <w:name w:val="xl135"/>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980" w:customStyle="1">
    <w:name w:val="xl10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xl79"/>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2" w:customStyle="1">
    <w:name w:val="列出段落"/>
    <w:basedOn w:val="661"/>
    <w:uiPriority w:val="34"/>
    <w:qFormat/>
    <w:pPr>
      <w:ind w:firstLine="420"/>
      <w:jc w:val="left"/>
      <w:spacing w:line="360" w:lineRule="auto"/>
      <w:widowControl/>
    </w:pPr>
    <w:rPr>
      <w:rFonts w:ascii="宋体" w:hAnsi="宋体" w:cs="宋体"/>
      <w:sz w:val="24"/>
    </w:rPr>
  </w:style>
  <w:style w:type="paragraph" w:styleId="983" w:customStyle="1">
    <w:name w:val="xl95"/>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4"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85" w:customStyle="1">
    <w:name w:val="xl154"/>
    <w:basedOn w:val="661"/>
    <w:uiPriority w:val="0"/>
    <w:qFormat/>
    <w:pPr>
      <w:jc w:val="center"/>
      <w:spacing w:before="100" w:beforeAutospacing="1" w:after="100" w:afterAutospacing="1"/>
      <w:widowControl/>
    </w:pPr>
    <w:rPr>
      <w:rFonts w:ascii="宋体" w:hAnsi="宋体" w:cs="宋体"/>
      <w:b/>
      <w:bCs/>
      <w:sz w:val="24"/>
    </w:rPr>
  </w:style>
  <w:style w:type="paragraph" w:styleId="986" w:customStyle="1">
    <w:name w:val="xl131"/>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customStyle="1">
    <w:name w:val="TOC 标题1"/>
    <w:basedOn w:val="850"/>
    <w:next w:val="661"/>
    <w:uiPriority w:val="39"/>
    <w:qFormat/>
    <w:pPr>
      <w:jc w:val="left"/>
      <w:spacing w:before="480" w:line="276" w:lineRule="auto"/>
      <w:widowControl/>
      <w:outlineLvl w:val="9"/>
    </w:pPr>
    <w:rPr>
      <w:rFonts w:ascii="Cambria" w:hAnsi="Cambria" w:eastAsia="宋体"/>
      <w:bCs/>
      <w:color w:val="365f91"/>
      <w:sz w:val="28"/>
      <w:szCs w:val="28"/>
    </w:rPr>
  </w:style>
  <w:style w:type="paragraph" w:styleId="988" w:customStyle="1">
    <w:name w:val="图编号"/>
    <w:basedOn w:val="701"/>
    <w:uiPriority w:val="0"/>
    <w:qFormat/>
    <w:pPr>
      <w:ind w:firstLine="200"/>
      <w:jc w:val="center"/>
      <w:spacing w:after="0" w:line="360" w:lineRule="auto"/>
      <w:tabs>
        <w:tab w:val="left" w:pos="560" w:leader="none"/>
        <w:tab w:val="left" w:pos="4123" w:leader="none"/>
      </w:tabs>
    </w:pPr>
    <w:rPr>
      <w:b/>
      <w:sz w:val="28"/>
      <w:szCs w:val="28"/>
    </w:rPr>
  </w:style>
  <w:style w:type="paragraph" w:styleId="989" w:customStyle="1">
    <w:name w:val="xl110"/>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80"/>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1" w:customStyle="1">
    <w:name w:val="xl7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xl103"/>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3" w:customStyle="1">
    <w:name w:val="表格内文字1"/>
    <w:basedOn w:val="661"/>
    <w:uiPriority w:val="0"/>
    <w:qFormat/>
    <w:pPr>
      <w:jc w:val="center"/>
      <w:spacing w:line="240" w:lineRule="exact"/>
    </w:pPr>
    <w:rPr>
      <w:spacing w:val="6"/>
      <w:sz w:val="28"/>
      <w:szCs w:val="21"/>
    </w:rPr>
  </w:style>
  <w:style w:type="paragraph" w:styleId="994" w:customStyle="1">
    <w:name w:val="xl15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12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样式 正文文本缩进 2 + Times New Roman 首行缩进:  1.06 厘米 行距: 固定值 30 磅"/>
    <w:basedOn w:val="894"/>
    <w:uiPriority w:val="0"/>
    <w:qFormat/>
    <w:pPr>
      <w:ind w:firstLine="601"/>
      <w:spacing w:line="540" w:lineRule="exact"/>
    </w:pPr>
    <w:rPr>
      <w:rFonts w:ascii="Times New Roman" w:eastAsia="宋体"/>
      <w:sz w:val="28"/>
      <w:szCs w:val="28"/>
    </w:rPr>
  </w:style>
  <w:style w:type="paragraph" w:styleId="997" w:customStyle="1">
    <w:name w:val="xl94"/>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样式 首行缩进:  2 字符1"/>
    <w:basedOn w:val="661"/>
    <w:uiPriority w:val="0"/>
    <w:qFormat/>
    <w:pPr>
      <w:ind w:firstLine="200"/>
      <w:spacing w:line="312" w:lineRule="auto"/>
    </w:pPr>
    <w:rPr>
      <w:rFonts w:cs="宋体"/>
      <w:sz w:val="24"/>
    </w:rPr>
  </w:style>
  <w:style w:type="paragraph" w:styleId="999" w:customStyle="1">
    <w:name w:val="xl143"/>
    <w:basedOn w:val="661"/>
    <w:uiPriority w:val="0"/>
    <w:qFormat/>
    <w:pPr>
      <w:jc w:val="left"/>
      <w:spacing w:before="100" w:beforeAutospacing="1" w:after="100" w:afterAutospacing="1"/>
      <w:widowControl/>
    </w:pPr>
    <w:rPr>
      <w:rFonts w:ascii="Courier" w:hAnsi="Courier" w:cs="宋体"/>
      <w:sz w:val="24"/>
    </w:rPr>
  </w:style>
  <w:style w:type="paragraph" w:styleId="1000" w:customStyle="1">
    <w:name w:val="xl86"/>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customStyle="1">
    <w:name w:val="TOC 标题11"/>
    <w:basedOn w:val="850"/>
    <w:next w:val="661"/>
    <w:uiPriority w:val="0"/>
    <w:qFormat/>
    <w:pPr>
      <w:jc w:val="left"/>
      <w:spacing w:before="480" w:line="276" w:lineRule="auto"/>
      <w:widowControl/>
      <w:outlineLvl w:val="9"/>
    </w:pPr>
    <w:rPr>
      <w:rFonts w:ascii="Cambria" w:hAnsi="Cambria" w:eastAsia="宋体"/>
      <w:bCs/>
      <w:color w:val="365f91"/>
      <w:sz w:val="28"/>
      <w:szCs w:val="28"/>
    </w:rPr>
  </w:style>
  <w:style w:type="paragraph" w:styleId="1002" w:customStyle="1">
    <w:name w:val="！表格"/>
    <w:basedOn w:val="661"/>
    <w:uiPriority w:val="0"/>
    <w:qFormat/>
    <w:pPr>
      <w:jc w:val="center"/>
    </w:pPr>
    <w:rPr>
      <w:rFonts w:eastAsia="Times New Roman"/>
      <w:sz w:val="24"/>
    </w:rPr>
  </w:style>
  <w:style w:type="paragraph" w:styleId="1003" w:customStyle="1">
    <w:name w:val="xl112"/>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13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7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6" w:customStyle="1">
    <w:name w:val="xl152"/>
    <w:basedOn w:val="661"/>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xl9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Char Char Char Char"/>
    <w:basedOn w:val="661"/>
    <w:next w:val="661"/>
    <w:uiPriority w:val="0"/>
    <w:qFormat/>
    <w:pPr>
      <w:ind w:firstLine="200"/>
      <w:jc w:val="left"/>
      <w:spacing w:line="360" w:lineRule="auto"/>
    </w:pPr>
    <w:rPr>
      <w:rFonts w:ascii="宋体" w:hAnsi="宋体" w:cs="宋体"/>
      <w:sz w:val="24"/>
    </w:rPr>
  </w:style>
  <w:style w:type="paragraph" w:styleId="1009" w:customStyle="1">
    <w:name w:val="xl88"/>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customStyle="1">
    <w:name w:val="标题 31"/>
    <w:basedOn w:val="661"/>
    <w:uiPriority w:val="0"/>
    <w:qFormat/>
    <w:pPr>
      <w:ind w:left="120" w:firstLine="200"/>
      <w:jc w:val="left"/>
      <w:outlineLvl w:val="2"/>
    </w:pPr>
    <w:rPr>
      <w:rFonts w:ascii="宋体" w:cs="宋体"/>
      <w:b/>
      <w:bCs/>
      <w:sz w:val="24"/>
    </w:rPr>
  </w:style>
  <w:style w:type="paragraph" w:styleId="1011" w:customStyle="1">
    <w:name w:val="xl145"/>
    <w:basedOn w:val="661"/>
    <w:uiPriority w:val="0"/>
    <w:qFormat/>
    <w:pPr>
      <w:jc w:val="center"/>
      <w:spacing w:before="100" w:beforeAutospacing="1" w:after="100" w:afterAutospacing="1"/>
      <w:widowControl/>
    </w:pPr>
    <w:rPr>
      <w:rFonts w:ascii="Courier" w:hAnsi="Courier" w:cs="宋体"/>
      <w:sz w:val="24"/>
    </w:rPr>
  </w:style>
  <w:style w:type="paragraph" w:styleId="1012" w:customStyle="1">
    <w:name w:val="xl12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3" w:customStyle="1">
    <w:name w:val="xl132"/>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100"/>
    <w:basedOn w:val="661"/>
    <w:uiPriority w:val="0"/>
    <w:qFormat/>
    <w:pPr>
      <w:jc w:val="left"/>
      <w:spacing w:before="100" w:beforeAutospacing="1" w:after="100" w:afterAutospacing="1"/>
      <w:widowControl/>
    </w:pPr>
    <w:rPr>
      <w:rFonts w:ascii="Courier" w:hAnsi="Courier" w:cs="宋体"/>
      <w:b/>
      <w:bCs/>
      <w:sz w:val="24"/>
    </w:rPr>
  </w:style>
  <w:style w:type="paragraph" w:styleId="1015" w:customStyle="1">
    <w:name w:val="xl8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customStyle="1">
    <w:name w:val="xl134"/>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7" w:customStyle="1">
    <w:name w:val="xl8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customStyle="1">
    <w:name w:val="标题4"/>
    <w:basedOn w:val="661"/>
    <w:uiPriority w:val="0"/>
    <w:qFormat/>
    <w:pPr>
      <w:ind w:firstLine="532"/>
      <w:spacing w:line="360" w:lineRule="auto"/>
    </w:pPr>
    <w:rPr>
      <w:sz w:val="28"/>
      <w:szCs w:val="20"/>
    </w:rPr>
  </w:style>
  <w:style w:type="paragraph" w:styleId="1019" w:customStyle="1">
    <w:name w:val="xl144"/>
    <w:basedOn w:val="661"/>
    <w:uiPriority w:val="0"/>
    <w:qFormat/>
    <w:pPr>
      <w:jc w:val="left"/>
      <w:spacing w:before="100" w:beforeAutospacing="1" w:after="100" w:afterAutospacing="1"/>
      <w:widowControl/>
    </w:pPr>
    <w:rPr>
      <w:rFonts w:ascii="Courier" w:hAnsi="Courier" w:cs="宋体"/>
      <w:sz w:val="24"/>
    </w:rPr>
  </w:style>
  <w:style w:type="paragraph" w:styleId="1020" w:customStyle="1">
    <w:name w:val="xl12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customStyle="1">
    <w:name w:val="xl116"/>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表格文字"/>
    <w:basedOn w:val="661"/>
    <w:next w:val="889"/>
    <w:uiPriority w:val="0"/>
    <w:qFormat/>
    <w:pPr>
      <w:ind w:firstLine="200"/>
      <w:jc w:val="left"/>
    </w:pPr>
    <w:rPr>
      <w:rFonts w:ascii="宋体" w:hAnsi="Courier New"/>
      <w:szCs w:val="20"/>
    </w:rPr>
  </w:style>
  <w:style w:type="paragraph" w:styleId="1023" w:customStyle="1">
    <w:name w:val="xl91"/>
    <w:basedOn w:val="661"/>
    <w:uiPriority w:val="0"/>
    <w:qFormat/>
    <w:pPr>
      <w:jc w:val="left"/>
      <w:spacing w:before="100" w:beforeAutospacing="1" w:after="100" w:afterAutospacing="1"/>
      <w:widowControl/>
    </w:pPr>
    <w:rPr>
      <w:rFonts w:ascii="宋体" w:hAnsi="宋体" w:cs="宋体"/>
      <w:b/>
      <w:bCs/>
      <w:color w:val="ff0000"/>
      <w:sz w:val="20"/>
      <w:szCs w:val="20"/>
    </w:rPr>
  </w:style>
  <w:style w:type="paragraph" w:styleId="1024" w:customStyle="1">
    <w:name w:val="xl14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xl122"/>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customStyle="1">
    <w:name w:val="xl120"/>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28" w:customStyle="1">
    <w:name w:val="Z小小节标题"/>
    <w:basedOn w:val="931"/>
    <w:uiPriority w:val="0"/>
    <w:qFormat/>
    <w:pPr>
      <w:ind w:left="1744" w:hanging="1080"/>
      <w:tabs>
        <w:tab w:val="left" w:pos="360" w:leader="none"/>
      </w:tabs>
      <w:outlineLvl w:val="3"/>
    </w:pPr>
    <w:rPr>
      <w:rFonts w:eastAsia="仿宋_GB2312"/>
    </w:rPr>
  </w:style>
  <w:style w:type="paragraph" w:styleId="1029" w:customStyle="1">
    <w:name w:val="xl155"/>
    <w:basedOn w:val="661"/>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0" w:customStyle="1">
    <w:name w:val="xl11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96"/>
    <w:basedOn w:val="661"/>
    <w:uiPriority w:val="0"/>
    <w:qFormat/>
    <w:pPr>
      <w:jc w:val="left"/>
      <w:spacing w:before="100" w:beforeAutospacing="1" w:after="100" w:afterAutospacing="1"/>
      <w:widowControl/>
    </w:pPr>
    <w:rPr>
      <w:rFonts w:ascii="宋体" w:hAnsi="宋体" w:cs="宋体"/>
      <w:color w:val="ff0000"/>
      <w:sz w:val="20"/>
      <w:szCs w:val="20"/>
    </w:rPr>
  </w:style>
  <w:style w:type="paragraph" w:styleId="1032" w:customStyle="1">
    <w:name w:val="xl126"/>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1033" w:customStyle="1">
    <w:name w:val="xl97"/>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customStyle="1">
    <w:name w:val="Table Paragraph"/>
    <w:basedOn w:val="661"/>
    <w:uiPriority w:val="1"/>
    <w:qFormat/>
    <w:pPr>
      <w:ind w:firstLine="200"/>
      <w:jc w:val="left"/>
    </w:pPr>
    <w:rPr>
      <w:sz w:val="24"/>
    </w:rPr>
  </w:style>
  <w:style w:type="paragraph" w:styleId="1035" w:customStyle="1">
    <w:name w:val="xl121"/>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customStyle="1">
    <w:name w:val="样式7"/>
    <w:basedOn w:val="661"/>
    <w:uiPriority w:val="0"/>
    <w:qFormat/>
    <w:pPr>
      <w:jc w:val="center"/>
    </w:pPr>
    <w:rPr>
      <w:sz w:val="18"/>
    </w:rPr>
  </w:style>
  <w:style w:type="paragraph" w:styleId="1037" w:customStyle="1">
    <w:name w:val="样式 四号 黑色 行距: 1.5 倍行距1"/>
    <w:basedOn w:val="661"/>
    <w:uiPriority w:val="0"/>
    <w:qFormat/>
    <w:pPr>
      <w:ind w:firstLine="200"/>
      <w:jc w:val="left"/>
      <w:spacing w:line="360" w:lineRule="auto"/>
    </w:pPr>
    <w:rPr>
      <w:rFonts w:cs="宋体"/>
      <w:color w:val="000000"/>
      <w:sz w:val="24"/>
      <w:szCs w:val="20"/>
    </w:rPr>
  </w:style>
  <w:style w:type="paragraph" w:styleId="1038" w:customStyle="1">
    <w:name w:val="xl14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39" w:customStyle="1">
    <w:name w:val="xl72"/>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font5"/>
    <w:basedOn w:val="661"/>
    <w:uiPriority w:val="0"/>
    <w:qFormat/>
    <w:pPr>
      <w:jc w:val="left"/>
      <w:spacing w:before="100" w:beforeAutospacing="1" w:after="100" w:afterAutospacing="1"/>
      <w:widowControl/>
    </w:pPr>
    <w:rPr>
      <w:rFonts w:ascii="宋体" w:hAnsi="宋体" w:cs="宋体"/>
      <w:sz w:val="18"/>
      <w:szCs w:val="18"/>
    </w:rPr>
  </w:style>
  <w:style w:type="paragraph" w:styleId="1041" w:customStyle="1">
    <w:name w:val="样式 样式 四号 黑色 行距: 1.5 倍行距2 + 首行缩进:  2 字符"/>
    <w:basedOn w:val="661"/>
    <w:uiPriority w:val="0"/>
    <w:qFormat/>
    <w:pPr>
      <w:ind w:firstLine="446"/>
      <w:jc w:val="left"/>
      <w:spacing w:line="360" w:lineRule="auto"/>
    </w:pPr>
    <w:rPr>
      <w:rFonts w:cs="宋体"/>
      <w:color w:val="000000"/>
      <w:sz w:val="24"/>
      <w:szCs w:val="20"/>
    </w:rPr>
  </w:style>
  <w:style w:type="paragraph" w:styleId="1042" w:customStyle="1">
    <w:name w:val="xl13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10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列出段落1"/>
    <w:basedOn w:val="661"/>
    <w:uiPriority w:val="34"/>
    <w:qFormat/>
    <w:pPr>
      <w:ind w:firstLine="420"/>
      <w:jc w:val="left"/>
      <w:spacing w:line="360" w:lineRule="auto"/>
    </w:pPr>
    <w:rPr>
      <w:sz w:val="28"/>
    </w:rPr>
  </w:style>
  <w:style w:type="paragraph" w:styleId="1045" w:customStyle="1">
    <w:name w:val="xl82"/>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表标题"/>
    <w:basedOn w:val="661"/>
    <w:uiPriority w:val="0"/>
    <w:qFormat/>
    <w:pPr>
      <w:ind w:firstLine="200"/>
      <w:jc w:val="left"/>
      <w:spacing w:line="360" w:lineRule="auto"/>
    </w:pPr>
    <w:rPr>
      <w:rFonts w:ascii="黑体" w:hAnsi="宋体" w:eastAsia="黑体"/>
      <w:sz w:val="28"/>
    </w:rPr>
  </w:style>
  <w:style w:type="paragraph" w:styleId="1047" w:customStyle="1">
    <w:name w:val="xl10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49" w:customStyle="1">
    <w:name w:val="xl136"/>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reader-word-layer"/>
    <w:basedOn w:val="661"/>
    <w:uiPriority w:val="0"/>
    <w:qFormat/>
    <w:pPr>
      <w:jc w:val="left"/>
      <w:spacing w:before="100" w:beforeAutospacing="1" w:after="100" w:afterAutospacing="1" w:line="360" w:lineRule="auto"/>
      <w:widowControl/>
    </w:pPr>
    <w:rPr>
      <w:rFonts w:ascii="宋体" w:hAnsi="宋体" w:cs="宋体"/>
      <w:sz w:val="24"/>
    </w:rPr>
  </w:style>
  <w:style w:type="paragraph" w:styleId="1051" w:customStyle="1">
    <w:name w:val="xl11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2" w:customStyle="1">
    <w:name w:val="xl7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编号1"/>
    <w:basedOn w:val="661"/>
    <w:uiPriority w:val="0"/>
    <w:qFormat/>
    <w:pPr>
      <w:ind w:left="340" w:hanging="340"/>
      <w:spacing w:line="360" w:lineRule="auto"/>
      <w:tabs>
        <w:tab w:val="left" w:pos="360" w:leader="none"/>
      </w:tabs>
    </w:pPr>
    <w:rPr>
      <w:sz w:val="24"/>
      <w:szCs w:val="20"/>
    </w:rPr>
  </w:style>
  <w:style w:type="paragraph" w:styleId="1054" w:customStyle="1">
    <w:name w:val="xl85"/>
    <w:basedOn w:val="661"/>
    <w:uiPriority w:val="0"/>
    <w:qFormat/>
    <w:pPr>
      <w:jc w:val="left"/>
      <w:spacing w:before="100" w:beforeAutospacing="1" w:after="100" w:afterAutospacing="1"/>
      <w:widowControl/>
    </w:pPr>
    <w:rPr>
      <w:rFonts w:ascii="宋体" w:hAnsi="宋体" w:cs="宋体"/>
      <w:b/>
      <w:bCs/>
      <w:sz w:val="20"/>
      <w:szCs w:val="20"/>
    </w:rPr>
  </w:style>
  <w:style w:type="paragraph" w:styleId="1055" w:customStyle="1">
    <w:name w:val="xl24"/>
    <w:basedOn w:val="661"/>
    <w:uiPriority w:val="0"/>
    <w:qFormat/>
    <w:pPr>
      <w:jc w:val="center"/>
      <w:spacing w:before="100" w:beforeAutospacing="1" w:after="100" w:afterAutospacing="1"/>
      <w:widowControl/>
    </w:pPr>
    <w:rPr>
      <w:rFonts w:ascii="宋体" w:hAnsi="宋体"/>
      <w:sz w:val="24"/>
    </w:rPr>
  </w:style>
  <w:style w:type="paragraph" w:styleId="1056" w:customStyle="1">
    <w:name w:val="xl54"/>
    <w:basedOn w:val="661"/>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57" w:customStyle="1">
    <w:name w:val="xl142"/>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8" w:customStyle="1">
    <w:name w:val="xl117"/>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xl87"/>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W122"/>
    <w:basedOn w:val="85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1" w:customStyle="1">
    <w:name w:val="xl83"/>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xl70"/>
    <w:basedOn w:val="661"/>
    <w:uiPriority w:val="0"/>
    <w:qFormat/>
    <w:pPr>
      <w:jc w:val="left"/>
      <w:spacing w:before="100" w:beforeAutospacing="1" w:after="100" w:afterAutospacing="1"/>
      <w:widowControl/>
    </w:pPr>
    <w:rPr>
      <w:rFonts w:ascii="Courier" w:hAnsi="Courier" w:cs="宋体"/>
      <w:sz w:val="24"/>
    </w:rPr>
  </w:style>
  <w:style w:type="paragraph" w:styleId="1063" w:customStyle="1">
    <w:name w:val="xl102"/>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xl7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10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75"/>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xl7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xl10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8"/>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xl151"/>
    <w:basedOn w:val="661"/>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1" w:customStyle="1">
    <w:name w:val="xl89"/>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9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12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customStyle="1">
    <w:name w:val="xl92"/>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xl10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129"/>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xl99"/>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8" w:customStyle="1">
    <w:name w:val="xl105"/>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xl11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141"/>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xl115"/>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xl146"/>
    <w:basedOn w:val="661"/>
    <w:uiPriority w:val="0"/>
    <w:qFormat/>
    <w:pPr>
      <w:jc w:val="left"/>
      <w:spacing w:before="100" w:beforeAutospacing="1" w:after="100" w:afterAutospacing="1"/>
      <w:widowControl/>
    </w:pPr>
    <w:rPr>
      <w:rFonts w:ascii="Courier" w:hAnsi="Courier" w:cs="宋体"/>
      <w:sz w:val="24"/>
    </w:rPr>
  </w:style>
  <w:style w:type="paragraph" w:styleId="1083" w:customStyle="1">
    <w:name w:val="xl118"/>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xl137"/>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5" w:customStyle="1">
    <w:name w:val="xl13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6" w:customStyle="1">
    <w:name w:val="三级标题"/>
    <w:basedOn w:val="855"/>
    <w:next w:val="661"/>
    <w:uiPriority w:val="0"/>
    <w:qFormat/>
    <w:pPr>
      <w:spacing w:before="0" w:after="0" w:line="240" w:lineRule="auto"/>
      <w:tabs>
        <w:tab w:val="left" w:pos="900" w:leader="none"/>
      </w:tabs>
    </w:pPr>
    <w:rPr>
      <w:rFonts w:eastAsia="黑体"/>
      <w:b w:val="0"/>
      <w:sz w:val="28"/>
      <w:szCs w:val="28"/>
    </w:rPr>
  </w:style>
  <w:style w:type="table" w:styleId="108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88" w:customStyle="1">
    <w:name w:val="普通(网站)1"/>
    <w:basedOn w:val="661"/>
    <w:uiPriority w:val="0"/>
    <w:qFormat/>
    <w:pPr>
      <w:jc w:val="left"/>
      <w:spacing w:before="100" w:beforeAutospacing="1" w:after="100" w:afterAutospacing="1"/>
      <w:widowControl/>
    </w:pPr>
    <w:rPr>
      <w:rFonts w:ascii="宋体" w:hAnsi="宋体" w:cs="宋体"/>
      <w:sz w:val="24"/>
      <w:szCs w:val="20"/>
      <w:lang w:val="zh-CN" w:bidi="zh-CN"/>
    </w:rPr>
  </w:style>
  <w:style w:type="paragraph" w:styleId="1089" w:customStyle="1">
    <w:name w:val="正文空2格  1."/>
    <w:basedOn w:val="661"/>
    <w:uiPriority w:val="0"/>
    <w:qFormat/>
    <w:pPr>
      <w:ind w:firstLine="200"/>
      <w:spacing w:line="360" w:lineRule="auto"/>
    </w:pPr>
    <w:rPr>
      <w:rFonts w:ascii="宋体" w:hAnsi="宋体" w:eastAsia="仿宋" w:cs="宋体"/>
      <w:sz w:val="28"/>
      <w:szCs w:val="20"/>
    </w:rPr>
  </w:style>
  <w:style w:type="paragraph" w:styleId="1090" w:customStyle="1">
    <w:name w:val="段落"/>
    <w:basedOn w:val="661"/>
    <w:link w:val="1091"/>
    <w:uiPriority w:val="0"/>
    <w:qFormat/>
    <w:pPr>
      <w:ind w:firstLine="200"/>
      <w:spacing w:line="360" w:lineRule="auto"/>
    </w:pPr>
    <w:rPr>
      <w:rFonts w:ascii="仿宋_GB2312" w:eastAsia="仿宋_GB2312"/>
      <w:sz w:val="24"/>
    </w:rPr>
  </w:style>
  <w:style w:type="character" w:styleId="1091" w:customStyle="1">
    <w:name w:val="段落 Char"/>
    <w:link w:val="1090"/>
    <w:uiPriority w:val="0"/>
    <w:qFormat/>
    <w:rPr>
      <w:rFonts w:ascii="仿宋_GB2312" w:eastAsia="仿宋_GB2312"/>
      <w:sz w:val="24"/>
      <w:szCs w:val="24"/>
    </w:rPr>
  </w:style>
  <w:style w:type="paragraph" w:styleId="1092" w:customStyle="1">
    <w:name w:val="标题3"/>
    <w:basedOn w:val="855"/>
    <w:next w:val="1090"/>
    <w:link w:val="1093"/>
    <w:uiPriority w:val="0"/>
    <w:qFormat/>
    <w:pPr>
      <w:spacing w:before="100" w:after="100" w:line="415" w:lineRule="auto"/>
    </w:pPr>
    <w:rPr>
      <w:rFonts w:eastAsia="仿宋_GB2312"/>
      <w:sz w:val="24"/>
    </w:rPr>
  </w:style>
  <w:style w:type="character" w:styleId="1093" w:customStyle="1">
    <w:name w:val="标题3 字符"/>
    <w:link w:val="1092"/>
    <w:uiPriority w:val="0"/>
    <w:qFormat/>
    <w:rPr>
      <w:rFonts w:eastAsia="仿宋_GB2312" w:cs="Times New Roman"/>
      <w:b/>
      <w:bCs/>
      <w:sz w:val="24"/>
      <w:szCs w:val="32"/>
    </w:rPr>
  </w:style>
  <w:style w:type="paragraph" w:styleId="1094" w:customStyle="1">
    <w:name w:val="普通正文"/>
    <w:basedOn w:val="661"/>
    <w:uiPriority w:val="0"/>
    <w:qFormat/>
    <w:pPr>
      <w:ind w:firstLine="480"/>
      <w:jc w:val="left"/>
      <w:spacing w:before="120" w:after="120" w:line="360" w:lineRule="auto"/>
    </w:pPr>
    <w:rPr>
      <w:rFonts w:ascii="Arial" w:hAnsi="Arial"/>
      <w:sz w:val="24"/>
    </w:rPr>
  </w:style>
  <w:style w:type="paragraph" w:styleId="1095" w:customStyle="1">
    <w:name w:val="内容正文"/>
    <w:basedOn w:val="661"/>
    <w:uiPriority w:val="0"/>
    <w:qFormat/>
    <w:pPr>
      <w:ind w:firstLine="480"/>
      <w:spacing w:line="360" w:lineRule="auto"/>
    </w:pPr>
    <w:rPr>
      <w:rFonts w:ascii="Calibri" w:hAnsi="Calibri"/>
      <w:sz w:val="28"/>
    </w:rPr>
  </w:style>
  <w:style w:type="paragraph" w:styleId="1096" w:customStyle="1">
    <w:name w:val="列出段落2"/>
    <w:basedOn w:val="661"/>
    <w:uiPriority w:val="0"/>
    <w:qFormat/>
    <w:pPr>
      <w:ind w:firstLine="420"/>
    </w:pPr>
    <w:rPr>
      <w:rFonts w:ascii="Calibri" w:hAnsi="Calibri"/>
      <w:szCs w:val="22"/>
    </w:rPr>
  </w:style>
  <w:style w:type="character" w:styleId="1097" w:customStyle="1">
    <w:name w:val="默认段落字体1"/>
    <w:link w:val="661"/>
    <w:uiPriority w:val="0"/>
    <w:semiHidden/>
    <w:qFormat/>
  </w:style>
  <w:style w:type="character" w:styleId="1098" w:customStyle="1">
    <w:name w:val="超链接1"/>
    <w:link w:val="661"/>
    <w:uiPriority w:val="0"/>
    <w:qFormat/>
    <w:rPr>
      <w:rFonts w:ascii="Times New Roman" w:hAnsi="Times New Roman" w:eastAsia="宋体" w:cs="Times New Roman"/>
      <w:sz w:val="21"/>
      <w:szCs w:val="24"/>
      <w:lang w:val="en-US" w:eastAsia="zh-CN" w:bidi="ar-SA"/>
    </w:rPr>
  </w:style>
  <w:style w:type="paragraph" w:styleId="1099" w:customStyle="1">
    <w:name w:val="页脚1"/>
    <w:basedOn w:val="951"/>
    <w:uiPriority w:val="0"/>
    <w:qFormat/>
    <w:pPr>
      <w:spacing w:line="240" w:lineRule="auto"/>
      <w:tabs>
        <w:tab w:val="center" w:pos="4153" w:leader="none"/>
        <w:tab w:val="right" w:pos="8306" w:leader="none"/>
      </w:tabs>
    </w:pPr>
    <w:rPr>
      <w:sz w:val="18"/>
      <w:szCs w:val="18"/>
    </w:rPr>
  </w:style>
  <w:style w:type="character" w:styleId="1100" w:customStyle="1">
    <w:name w:val="font21"/>
    <w:link w:val="661"/>
    <w:uiPriority w:val="0"/>
    <w:qFormat/>
    <w:rPr>
      <w:rFonts w:hint="eastAsia" w:ascii="宋体" w:hAnsi="宋体" w:eastAsia="宋体" w:cs="宋体"/>
      <w:color w:val="000000"/>
      <w:sz w:val="24"/>
      <w:szCs w:val="24"/>
      <w:u w:val="none"/>
    </w:rPr>
  </w:style>
  <w:style w:type="character" w:styleId="1101" w:customStyle="1">
    <w:name w:val="font31"/>
    <w:link w:val="661"/>
    <w:uiPriority w:val="0"/>
    <w:qFormat/>
    <w:rPr>
      <w:rFonts w:ascii="Times New Roman" w:hAnsi="Times New Roman" w:cs="Times New Roman"/>
      <w:color w:val="000000"/>
      <w:sz w:val="24"/>
      <w:szCs w:val="24"/>
      <w:u w:val="none"/>
    </w:rPr>
  </w:style>
  <w:style w:type="paragraph" w:styleId="1102" w:customStyle="1">
    <w:name w:val="font6"/>
    <w:basedOn w:val="661"/>
    <w:uiPriority w:val="0"/>
    <w:qFormat/>
    <w:pPr>
      <w:jc w:val="left"/>
      <w:spacing w:before="100" w:beforeAutospacing="1" w:after="100" w:afterAutospacing="1"/>
      <w:widowControl/>
    </w:pPr>
    <w:rPr>
      <w:rFonts w:ascii="宋体" w:hAnsi="宋体" w:cs="宋体"/>
      <w:color w:val="000000"/>
      <w:szCs w:val="21"/>
    </w:rPr>
  </w:style>
  <w:style w:type="paragraph" w:styleId="1103" w:customStyle="1">
    <w:name w:val="xl65"/>
    <w:basedOn w:val="66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04" w:customStyle="1">
    <w:name w:val="xl66"/>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05" w:customStyle="1">
    <w:name w:val="xl6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06" w:customStyle="1">
    <w:name w:val="xl6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07" w:customStyle="1">
    <w:name w:val="xl6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08" w:customStyle="1">
    <w:name w:val="未处理的提及"/>
    <w:link w:val="661"/>
    <w:uiPriority w:val="99"/>
    <w:unhideWhenUsed/>
    <w:qFormat/>
    <w:rPr>
      <w:color w:val="605e5c"/>
      <w:shd w:val="clear" w:color="auto" w:fill="e1dfdd"/>
    </w:rPr>
  </w:style>
  <w:style w:type="paragraph" w:styleId="1109" w:customStyle="1">
    <w:name w:val=" Char Char Char Char"/>
    <w:basedOn w:val="661"/>
    <w:uiPriority w:val="0"/>
    <w:qFormat/>
  </w:style>
  <w:style w:type="character" w:styleId="1110" w:customStyle="1">
    <w:name w:val="active15"/>
    <w:basedOn w:val="671"/>
    <w:uiPriority w:val="0"/>
    <w:qFormat/>
    <w:rPr>
      <w:color w:val="ffffff"/>
      <w:shd w:val="clear" w:color="auto" w:fill="0f5bb9"/>
    </w:rPr>
  </w:style>
  <w:style w:type="paragraph" w:styleId="1111" w:customStyle="1">
    <w:name w:val="正文（缩进）"/>
    <w:basedOn w:val="661"/>
    <w:uiPriority w:val="0"/>
    <w:qFormat/>
    <w:pPr>
      <w:ind w:firstLine="480"/>
      <w:spacing w:line="360" w:lineRule="auto"/>
    </w:pPr>
    <w:rPr>
      <w:sz w:val="24"/>
      <w:szCs w:val="20"/>
    </w:rPr>
  </w:style>
  <w:style w:type="character" w:styleId="1112" w:customStyle="1">
    <w:name w:val="font41"/>
    <w:basedOn w:val="671"/>
    <w:uiPriority w:val="0"/>
    <w:qFormat/>
    <w:rPr>
      <w:rFonts w:hint="default" w:ascii="Segoe UI" w:hAnsi="Segoe UI" w:eastAsia="Segoe UI" w:cs="Segoe UI"/>
      <w:color w:val="0f1115"/>
      <w:sz w:val="23"/>
      <w:szCs w:val="23"/>
      <w:u w:val="none"/>
    </w:rPr>
  </w:style>
  <w:style w:type="numbering" w:styleId="1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郭寿印</cp:lastModifiedBy>
  <cp:revision>10</cp:revision>
  <dcterms:created xsi:type="dcterms:W3CDTF">2023-04-17T09:22:00Z</dcterms:created>
  <dcterms:modified xsi:type="dcterms:W3CDTF">2026-08-02T01:38:03Z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02515057359F448ABA6960138CD7052C_12</vt:lpwstr>
  </property>
  <property fmtid="{D5CDD505-2E9C-101B-9397-08002B2CF9AE}" pid="4" name="KSOTemplateDocerSaveRecord">
    <vt:lpwstr>eyJoZGlkIjoiMzEwNTM5NzYwMDRjMzkwZTVkZjY2ODkwMGIxNGU0OTUiLCJ1c2VySWQiOiIyNTQ5MjE0OTEifQ==</vt:lpwstr>
  </property>
</Properties>
</file>