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ind w:firstLine="1900"/>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pStyle w:val="719"/>
        <w:ind w:firstLine="1907"/>
        <w:jc w:val="center"/>
        <w:rPr>
          <w:rFonts w:ascii="宋体" w:hAnsi="宋体"/>
          <w:b/>
          <w:bCs/>
          <w:spacing w:val="20"/>
          <w:sz w:val="72"/>
          <w:szCs w:val="72"/>
        </w:rPr>
      </w:pPr>
      <w:r>
        <w:rPr>
          <w:rFonts w:ascii="宋体" w:hAnsi="宋体"/>
          <w:b/>
          <w:bCs/>
          <w:spacing w:val="20"/>
          <w:sz w:val="72"/>
          <w:szCs w:val="72"/>
        </w:rPr>
      </w:r>
      <w:r/>
    </w:p>
    <w:p>
      <w:pPr>
        <w:pStyle w:val="719"/>
        <w:ind w:firstLine="1121"/>
        <w:rPr>
          <w:rFonts w:ascii="宋体" w:hAnsi="宋体"/>
          <w:b/>
          <w:bCs/>
          <w:spacing w:val="20"/>
          <w:sz w:val="72"/>
          <w:szCs w:val="72"/>
        </w:rPr>
      </w:pPr>
      <w:r>
        <w:rPr>
          <w:rFonts w:hint="eastAsia" w:ascii="宋体" w:hAnsi="宋体"/>
          <w:b/>
          <w:bCs/>
          <w:spacing w:val="20"/>
          <w:sz w:val="72"/>
          <w:szCs w:val="72"/>
        </w:rPr>
        <w:t xml:space="preserve">江 阴 市 政 府 采 购</w:t>
      </w:r>
      <w:r>
        <w:rPr>
          <w:rFonts w:ascii="宋体" w:hAnsi="宋体"/>
          <w:b/>
          <w:bCs/>
          <w:spacing w:val="20"/>
          <w:sz w:val="72"/>
          <w:szCs w:val="72"/>
        </w:rPr>
      </w:r>
      <w:r/>
    </w:p>
    <w:p>
      <w:pPr>
        <w:pStyle w:val="719"/>
        <w:ind w:firstLine="750"/>
        <w:jc w:val="center"/>
        <w:rPr>
          <w:rFonts w:ascii="楷体_GB2312" w:hAnsi="华文中宋" w:eastAsia="楷体_GB2312"/>
          <w:bCs/>
          <w:sz w:val="30"/>
        </w:rPr>
      </w:pPr>
      <w:r>
        <w:rPr>
          <w:rFonts w:ascii="楷体_GB2312" w:hAnsi="华文中宋" w:eastAsia="楷体_GB2312"/>
          <w:bCs/>
          <w:sz w:val="30"/>
        </w:rPr>
      </w:r>
      <w:r/>
    </w:p>
    <w:p>
      <w:pPr>
        <w:pStyle w:val="719"/>
        <w:ind w:firstLine="750"/>
        <w:jc w:val="center"/>
        <w:rPr>
          <w:rFonts w:ascii="楷体_GB2312" w:hAnsi="华文中宋" w:eastAsia="楷体_GB2312"/>
          <w:bCs/>
          <w:sz w:val="30"/>
        </w:rPr>
      </w:pPr>
      <w:r>
        <w:rPr>
          <w:rFonts w:ascii="楷体_GB2312" w:hAnsi="华文中宋" w:eastAsia="楷体_GB2312"/>
          <w:bCs/>
          <w:sz w:val="30"/>
        </w:rPr>
      </w:r>
      <w:r/>
    </w:p>
    <w:p>
      <w:pPr>
        <w:pStyle w:val="719"/>
        <w:ind w:firstLine="750"/>
        <w:jc w:val="center"/>
        <w:rPr>
          <w:rFonts w:ascii="楷体_GB2312" w:hAnsi="华文中宋" w:eastAsia="楷体_GB2312"/>
          <w:bCs/>
          <w:sz w:val="30"/>
        </w:rPr>
      </w:pPr>
      <w:r>
        <w:rPr>
          <w:rFonts w:ascii="楷体_GB2312" w:hAnsi="华文中宋" w:eastAsia="楷体_GB2312"/>
          <w:bCs/>
          <w:sz w:val="30"/>
        </w:rPr>
      </w:r>
      <w:r/>
    </w:p>
    <w:p>
      <w:pPr>
        <w:pStyle w:val="719"/>
        <w:ind w:firstLine="750"/>
        <w:jc w:val="center"/>
        <w:rPr>
          <w:rFonts w:ascii="楷体_GB2312" w:hAnsi="华文中宋" w:eastAsia="楷体_GB2312"/>
          <w:bCs/>
          <w:sz w:val="30"/>
        </w:rPr>
      </w:pPr>
      <w:r>
        <w:rPr>
          <w:rFonts w:ascii="楷体_GB2312" w:hAnsi="华文中宋" w:eastAsia="楷体_GB2312"/>
          <w:bCs/>
          <w:sz w:val="30"/>
        </w:rPr>
      </w:r>
      <w:r/>
    </w:p>
    <w:p>
      <w:pPr>
        <w:pStyle w:val="719"/>
        <w:ind w:firstLine="1807"/>
        <w:jc w:val="center"/>
        <w:rPr>
          <w:rFonts w:ascii="宋体" w:hAnsi="宋体"/>
          <w:b/>
          <w:bCs/>
          <w:sz w:val="72"/>
          <w:szCs w:val="72"/>
        </w:rPr>
      </w:pPr>
      <w:r>
        <w:rPr>
          <w:rFonts w:hint="eastAsia" w:ascii="宋体" w:hAnsi="宋体"/>
          <w:b/>
          <w:bCs/>
          <w:sz w:val="72"/>
          <w:szCs w:val="72"/>
        </w:rPr>
        <w:t xml:space="preserve">公　开　招　标</w:t>
      </w:r>
      <w:r>
        <w:rPr>
          <w:rFonts w:ascii="宋体" w:hAnsi="宋体"/>
          <w:b/>
          <w:bCs/>
          <w:sz w:val="72"/>
          <w:szCs w:val="72"/>
        </w:rPr>
      </w:r>
      <w:r/>
    </w:p>
    <w:p>
      <w:pPr>
        <w:pStyle w:val="719"/>
        <w:ind w:firstLine="1807"/>
        <w:jc w:val="center"/>
        <w:rPr>
          <w:rFonts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197485</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5pt" to="-8.9pt,15.5pt" fillcolor="#FFFFFF" strokecolor="#000000"/>
            </w:pict>
          </mc:Fallback>
        </mc:AlternateContent>
      </w:r>
      <w:r>
        <w:rPr>
          <w:rFonts w:hint="eastAsia" w:ascii="宋体" w:hAnsi="宋体"/>
          <w:b/>
          <w:bCs/>
          <w:sz w:val="72"/>
          <w:szCs w:val="72"/>
        </w:rPr>
        <w:t xml:space="preserve">招　标　文　件</w:t>
      </w:r>
      <w:r>
        <w:rPr>
          <w:rFonts w:ascii="宋体" w:hAnsi="宋体"/>
          <w:b/>
          <w:bCs/>
          <w:sz w:val="72"/>
          <w:szCs w:val="72"/>
        </w:rPr>
      </w:r>
      <w:r/>
    </w:p>
    <w:p>
      <w:pPr>
        <w:pStyle w:val="719"/>
        <w:ind w:firstLine="750"/>
        <w:jc w:val="center"/>
        <w:rPr>
          <w:rFonts w:ascii="楷体_GB2312" w:hAnsi="华文中宋" w:eastAsia="楷体_GB2312"/>
          <w:bCs/>
          <w:sz w:val="30"/>
        </w:rPr>
      </w:pPr>
      <w:r>
        <w:rPr>
          <w:rFonts w:ascii="楷体_GB2312" w:hAnsi="华文中宋" w:eastAsia="楷体_GB2312"/>
          <w:bCs/>
          <w:sz w:val="30"/>
        </w:rPr>
      </w:r>
      <w:r/>
    </w:p>
    <w:p>
      <w:pPr>
        <w:pStyle w:val="719"/>
        <w:ind w:firstLine="750"/>
        <w:jc w:val="center"/>
        <w:rPr>
          <w:rFonts w:ascii="楷体_GB2312" w:hAnsi="华文中宋" w:eastAsia="楷体_GB2312"/>
          <w:bCs/>
          <w:sz w:val="30"/>
        </w:rPr>
      </w:pPr>
      <w:r>
        <w:rPr>
          <w:rFonts w:ascii="楷体_GB2312" w:hAnsi="华文中宋" w:eastAsia="楷体_GB2312"/>
          <w:bCs/>
          <w:sz w:val="30"/>
        </w:rPr>
      </w:r>
      <w:r/>
    </w:p>
    <w:p>
      <w:pPr>
        <w:pStyle w:val="719"/>
        <w:ind w:left="3207" w:hanging="2249"/>
        <w:spacing w:line="360" w:lineRule="auto"/>
        <w:rPr>
          <w:rStyle w:val="762"/>
          <w:rFonts w:ascii="宋体" w:hAnsi="宋体" w:eastAsia="宋体"/>
        </w:rPr>
      </w:pPr>
      <w:r>
        <w:rPr>
          <w:rStyle w:val="762"/>
          <w:rFonts w:ascii="宋体" w:hAnsi="宋体" w:eastAsia="宋体"/>
        </w:rPr>
      </w:r>
      <w:r/>
    </w:p>
    <w:p>
      <w:pPr>
        <w:pStyle w:val="740"/>
        <w:ind w:firstLine="803"/>
        <w:rPr>
          <w:rStyle w:val="762"/>
          <w:rFonts w:ascii="宋体" w:hAnsi="宋体" w:eastAsia="宋体"/>
        </w:rPr>
      </w:pPr>
      <w:r>
        <w:rPr>
          <w:rStyle w:val="762"/>
          <w:rFonts w:ascii="宋体" w:hAnsi="宋体" w:eastAsia="宋体"/>
        </w:rPr>
      </w:r>
      <w:r/>
    </w:p>
    <w:p>
      <w:pPr>
        <w:pStyle w:val="719"/>
        <w:ind w:firstLine="600"/>
      </w:pPr>
      <w:r/>
      <w:r/>
    </w:p>
    <w:p>
      <w:pPr>
        <w:pStyle w:val="719"/>
        <w:ind w:left="3207" w:hanging="2249"/>
        <w:spacing w:line="360" w:lineRule="auto"/>
        <w:rPr>
          <w:rFonts w:hint="eastAsia" w:ascii="宋体" w:hAnsi="宋体"/>
          <w:bCs/>
          <w:sz w:val="32"/>
        </w:rPr>
      </w:pPr>
      <w:r>
        <w:rPr>
          <w:rStyle w:val="762"/>
          <w:rFonts w:hint="eastAsia" w:ascii="宋体" w:hAnsi="宋体" w:eastAsia="宋体"/>
        </w:rPr>
        <w:t xml:space="preserve">采购项目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cs="Batang"/>
          <w:b/>
          <w:sz w:val="32"/>
          <w:szCs w:val="32"/>
        </w:rPr>
        <w:t xml:space="preserve">：</w:t>
      </w:r>
      <w:r>
        <w:rPr>
          <w:rFonts w:hint="eastAsia" w:ascii="宋体" w:hAnsi="宋体"/>
          <w:bCs/>
          <w:sz w:val="32"/>
        </w:rPr>
        <w:t xml:space="preserve">2026年江阴市冻猪肉储存服务项目</w:t>
      </w:r>
      <w:r/>
    </w:p>
    <w:p>
      <w:pPr>
        <w:pStyle w:val="719"/>
        <w:ind w:left="3032" w:hanging="2072"/>
        <w:spacing w:line="360" w:lineRule="auto"/>
        <w:rPr>
          <w:rFonts w:ascii="宋体" w:hAnsi="宋体"/>
          <w:bCs/>
          <w:sz w:val="32"/>
        </w:rPr>
      </w:pPr>
      <w:r/>
      <w:bookmarkStart w:id="0" w:name="_Toc311189771"/>
      <w:r/>
      <w:bookmarkStart w:id="1" w:name="_Toc311189700"/>
      <w:r>
        <w:rPr>
          <w:rFonts w:hint="eastAsia" w:ascii="宋体" w:hAnsi="宋体"/>
          <w:b/>
          <w:sz w:val="32"/>
          <w:szCs w:val="32"/>
        </w:rPr>
        <w:t xml:space="preserve">采购项</w:t>
      </w:r>
      <w:r>
        <w:rPr>
          <w:rFonts w:hint="eastAsia" w:ascii="宋体" w:hAnsi="宋体" w:cs="Batang"/>
          <w:b/>
          <w:sz w:val="32"/>
          <w:szCs w:val="32"/>
        </w:rPr>
        <w:t xml:space="preserve">目</w:t>
      </w:r>
      <w:bookmarkEnd w:id="0"/>
      <w:r/>
      <w:bookmarkEnd w:id="1"/>
      <w:r>
        <w:rPr>
          <w:rStyle w:val="762"/>
          <w:rFonts w:hint="eastAsia" w:ascii="宋体" w:hAnsi="宋体" w:eastAsia="宋体"/>
        </w:rPr>
        <w:t xml:space="preserve">编号</w:t>
      </w:r>
      <w:r>
        <w:rPr>
          <w:rFonts w:hint="eastAsia" w:ascii="宋体" w:hAnsi="宋体"/>
          <w:bCs/>
          <w:sz w:val="32"/>
        </w:rPr>
        <w:t xml:space="preserve">：</w:t>
      </w:r>
      <w:r>
        <w:rPr>
          <w:rFonts w:ascii="宋体" w:hAnsi="宋体"/>
          <w:bCs/>
          <w:sz w:val="32"/>
        </w:rPr>
        <w:t xml:space="preserve">JSZC-320281-XXDF-G2026-0014</w:t>
      </w:r>
      <w:r>
        <w:rPr>
          <w:rFonts w:hint="eastAsia" w:ascii="宋体" w:hAnsi="宋体"/>
          <w:bCs/>
          <w:sz w:val="32"/>
        </w:rPr>
        <w:t xml:space="preserve"> </w:t>
      </w:r>
      <w:r>
        <w:rPr>
          <w:rFonts w:ascii="宋体" w:hAnsi="宋体"/>
          <w:bCs/>
          <w:sz w:val="32"/>
        </w:rPr>
      </w:r>
      <w:r/>
    </w:p>
    <w:p>
      <w:pPr>
        <w:pStyle w:val="727"/>
        <w:ind w:firstLine="964"/>
        <w:rPr>
          <w:rFonts w:ascii="宋体" w:hAnsi="宋体" w:eastAsia="宋体"/>
          <w:sz w:val="32"/>
        </w:rPr>
      </w:pPr>
      <w:r>
        <w:rPr>
          <w:rFonts w:hint="eastAsia" w:ascii="宋体" w:hAnsi="宋体" w:eastAsia="宋体"/>
          <w:b/>
          <w:bCs w:val="0"/>
          <w:sz w:val="32"/>
          <w:szCs w:val="32"/>
        </w:rPr>
        <w:t xml:space="preserve">采购人：</w:t>
      </w:r>
      <w:r>
        <w:rPr>
          <w:rFonts w:hint="eastAsia" w:ascii="宋体" w:hAnsi="宋体" w:eastAsia="宋体"/>
          <w:sz w:val="32"/>
          <w:lang w:eastAsia="zh-CN"/>
        </w:rPr>
        <w:t xml:space="preserve">江阴市发展和改革委员会</w:t>
      </w:r>
      <w:r>
        <w:rPr>
          <w:rFonts w:hint="eastAsia" w:ascii="宋体" w:hAnsi="宋体" w:eastAsia="宋体"/>
          <w:sz w:val="32"/>
        </w:rPr>
        <w:t xml:space="preserve"> </w:t>
      </w:r>
      <w:r>
        <w:rPr>
          <w:rFonts w:ascii="宋体" w:hAnsi="宋体" w:eastAsia="宋体"/>
          <w:sz w:val="32"/>
        </w:rPr>
      </w:r>
      <w:r/>
    </w:p>
    <w:p>
      <w:pPr>
        <w:pStyle w:val="721"/>
        <w:ind w:firstLine="964"/>
        <w:spacing w:before="0" w:after="0" w:line="360" w:lineRule="auto"/>
        <w:rPr>
          <w:rFonts w:ascii="宋体" w:hAnsi="宋体" w:eastAsia="宋体"/>
          <w:b w:val="0"/>
        </w:rPr>
      </w:pPr>
      <w:r/>
      <w:bookmarkStart w:id="2" w:name="_Toc311189701"/>
      <w:r/>
      <w:bookmarkStart w:id="3" w:name="_Toc311189772"/>
      <w:r>
        <w:rPr>
          <w:rFonts w:hint="eastAsia" w:ascii="宋体" w:hAnsi="宋体" w:eastAsia="宋体"/>
        </w:rPr>
        <w:t xml:space="preserve">采</w:t>
      </w:r>
      <w:r>
        <w:rPr>
          <w:rFonts w:hint="eastAsia" w:ascii="宋体" w:hAnsi="宋体" w:eastAsia="宋体" w:cs="宋体"/>
        </w:rPr>
        <w:t xml:space="preserve">购代理</w:t>
      </w:r>
      <w:r>
        <w:rPr>
          <w:rFonts w:hint="eastAsia" w:ascii="宋体" w:hAnsi="宋体" w:eastAsia="宋体" w:cs="Batang"/>
        </w:rPr>
        <w:t xml:space="preserve">机</w:t>
      </w:r>
      <w:r>
        <w:rPr>
          <w:rFonts w:hint="eastAsia" w:ascii="宋体" w:hAnsi="宋体" w:eastAsia="宋体" w:cs="宋体"/>
        </w:rPr>
        <w:t xml:space="preserve">构</w:t>
      </w:r>
      <w:r>
        <w:rPr>
          <w:rFonts w:hint="eastAsia" w:ascii="宋体" w:hAnsi="宋体" w:eastAsia="宋体"/>
        </w:rPr>
        <w:t xml:space="preserve">: </w:t>
      </w:r>
      <w:bookmarkEnd w:id="2"/>
      <w:r/>
      <w:bookmarkEnd w:id="3"/>
      <w:r>
        <w:rPr>
          <w:rFonts w:hint="eastAsia" w:ascii="宋体" w:hAnsi="宋体" w:eastAsia="宋体"/>
          <w:b w:val="0"/>
        </w:rPr>
        <w:t xml:space="preserve">江苏新东方工程管理咨询有限公司</w:t>
      </w:r>
      <w:r>
        <w:rPr>
          <w:rFonts w:ascii="宋体" w:hAnsi="宋体" w:eastAsia="宋体"/>
          <w:b w:val="0"/>
        </w:rPr>
      </w:r>
      <w:r/>
    </w:p>
    <w:p>
      <w:pPr>
        <w:pStyle w:val="719"/>
        <w:ind w:firstLine="750"/>
        <w:jc w:val="center"/>
        <w:rPr>
          <w:rFonts w:ascii="楷体_GB2312" w:hAnsi="华文中宋" w:eastAsia="楷体_GB2312"/>
          <w:bCs/>
          <w:sz w:val="30"/>
        </w:rPr>
      </w:pPr>
      <w:r>
        <w:rPr>
          <w:rFonts w:ascii="楷体_GB2312" w:hAnsi="华文中宋" w:eastAsia="楷体_GB2312"/>
          <w:bCs/>
          <w:sz w:val="30"/>
        </w:rPr>
      </w:r>
      <w:r/>
    </w:p>
    <w:p>
      <w:pPr>
        <w:pStyle w:val="719"/>
        <w:ind w:firstLine="750"/>
        <w:jc w:val="center"/>
        <w:rPr>
          <w:rFonts w:ascii="楷体_GB2312" w:hAnsi="华文中宋" w:eastAsia="楷体_GB2312"/>
          <w:bCs/>
          <w:sz w:val="30"/>
        </w:rPr>
      </w:pPr>
      <w:r>
        <w:rPr>
          <w:rFonts w:ascii="楷体_GB2312" w:hAnsi="华文中宋" w:eastAsia="楷体_GB2312"/>
          <w:bCs/>
          <w:sz w:val="30"/>
        </w:rPr>
      </w:r>
      <w:r/>
    </w:p>
    <w:p>
      <w:pPr>
        <w:pStyle w:val="719"/>
        <w:ind w:firstLine="1200"/>
        <w:jc w:val="center"/>
        <w:rPr>
          <w:rStyle w:val="753"/>
          <w:rFonts w:ascii="楷体_GB2312" w:eastAsia="楷体_GB2312"/>
          <w:bCs/>
          <w:color w:val="000000"/>
          <w:sz w:val="48"/>
        </w:rPr>
      </w:pPr>
      <w:r>
        <w:rPr>
          <w:rFonts w:hint="eastAsia" w:ascii="宋体" w:hAnsi="宋体"/>
          <w:bCs/>
          <w:sz w:val="48"/>
        </w:rPr>
        <w:t xml:space="preserve">二○二六年八月</w:t>
      </w:r>
      <w:r>
        <w:rPr>
          <w:rStyle w:val="753"/>
          <w:rFonts w:ascii="楷体_GB2312" w:eastAsia="楷体_GB2312"/>
          <w:bCs/>
          <w:color w:val="000000"/>
          <w:sz w:val="48"/>
        </w:rPr>
      </w:r>
      <w:r/>
    </w:p>
    <w:p>
      <w:pPr>
        <w:pStyle w:val="719"/>
        <w:ind w:firstLine="1200"/>
        <w:jc w:val="center"/>
        <w:spacing w:line="400" w:lineRule="exact"/>
        <w:rPr>
          <w:rStyle w:val="753"/>
          <w:rFonts w:ascii="楷体_GB2312" w:eastAsia="楷体_GB2312"/>
          <w:bCs/>
          <w:color w:val="000000"/>
          <w:sz w:val="48"/>
        </w:rPr>
        <w:sectPr>
          <w:headerReference w:type="first" r:id="rId9"/>
          <w:footerReference w:type="default" r:id="rId11"/>
          <w:footerReference w:type="even" r:id="rId12"/>
          <w:footnotePr/>
          <w:endnotePr/>
          <w:type w:val="nextPage"/>
          <w:pgSz w:w="11906" w:h="16838" w:orient="portrait"/>
          <w:pgMar w:top="853" w:right="1247" w:bottom="1440" w:left="1247" w:header="567" w:footer="992" w:gutter="0"/>
          <w:cols w:num="1" w:sep="0" w:space="720" w:equalWidth="1"/>
          <w:docGrid w:linePitch="360"/>
          <w:titlePg/>
        </w:sectPr>
        <w:outlineLvl w:val="0"/>
      </w:pPr>
      <w:r>
        <w:rPr>
          <w:rStyle w:val="753"/>
          <w:rFonts w:ascii="楷体_GB2312" w:eastAsia="楷体_GB2312"/>
          <w:bCs/>
          <w:color w:val="000000"/>
          <w:sz w:val="48"/>
        </w:rPr>
      </w:r>
      <w:r/>
    </w:p>
    <w:p>
      <w:pPr>
        <w:pStyle w:val="719"/>
        <w:ind w:firstLine="1100"/>
        <w:jc w:val="center"/>
        <w:spacing w:line="360" w:lineRule="auto"/>
        <w:rPr>
          <w:rStyle w:val="753"/>
          <w:rFonts w:ascii="黑体" w:eastAsia="黑体"/>
          <w:bCs/>
          <w:color w:val="000000"/>
          <w:sz w:val="44"/>
          <w:szCs w:val="44"/>
          <w:u w:val="none"/>
        </w:rPr>
      </w:pPr>
      <w:r/>
      <w:bookmarkStart w:id="4" w:name="_Toc251268358"/>
      <w:r>
        <w:rPr>
          <w:rStyle w:val="753"/>
          <w:rFonts w:ascii="黑体" w:eastAsia="黑体"/>
          <w:bCs/>
          <w:color w:val="000000"/>
          <w:sz w:val="44"/>
          <w:szCs w:val="44"/>
          <w:u w:val="none"/>
        </w:rPr>
      </w:r>
      <w:r/>
    </w:p>
    <w:p>
      <w:pPr>
        <w:pStyle w:val="719"/>
        <w:ind w:firstLine="1100"/>
        <w:jc w:val="center"/>
        <w:spacing w:line="360" w:lineRule="auto"/>
        <w:rPr>
          <w:rStyle w:val="753"/>
          <w:rFonts w:ascii="黑体" w:eastAsia="黑体"/>
          <w:bCs/>
          <w:color w:val="000000"/>
          <w:sz w:val="44"/>
          <w:szCs w:val="44"/>
          <w:u w:val="none"/>
        </w:rPr>
      </w:pPr>
      <w:r>
        <w:rPr>
          <w:rStyle w:val="753"/>
          <w:rFonts w:hint="eastAsia" w:ascii="黑体" w:eastAsia="黑体"/>
          <w:bCs/>
          <w:color w:val="000000"/>
          <w:sz w:val="44"/>
          <w:szCs w:val="44"/>
          <w:u w:val="none"/>
        </w:rPr>
        <w:t xml:space="preserve">总　目　录</w:t>
      </w:r>
      <w:r>
        <w:rPr>
          <w:rStyle w:val="753"/>
          <w:rFonts w:ascii="黑体" w:eastAsia="黑体"/>
          <w:bCs/>
          <w:color w:val="000000"/>
          <w:sz w:val="44"/>
          <w:szCs w:val="44"/>
          <w:u w:val="none"/>
        </w:rPr>
      </w:r>
      <w:r/>
    </w:p>
    <w:p>
      <w:pPr>
        <w:pStyle w:val="719"/>
        <w:ind w:firstLine="750"/>
        <w:spacing w:line="360" w:lineRule="auto"/>
        <w:rPr>
          <w:rStyle w:val="753"/>
          <w:rFonts w:ascii="楷体_GB2312" w:eastAsia="楷体_GB2312"/>
          <w:bCs/>
          <w:color w:val="000000"/>
          <w:sz w:val="30"/>
          <w:szCs w:val="48"/>
        </w:rPr>
      </w:pPr>
      <w:r>
        <w:rPr>
          <w:rStyle w:val="753"/>
          <w:rFonts w:ascii="楷体_GB2312" w:eastAsia="楷体_GB2312"/>
          <w:bCs/>
          <w:color w:val="000000"/>
          <w:sz w:val="30"/>
          <w:szCs w:val="48"/>
        </w:rPr>
      </w:r>
      <w:r/>
    </w:p>
    <w:p>
      <w:pPr>
        <w:pStyle w:val="719"/>
        <w:ind w:firstLine="700"/>
        <w:spacing w:line="720" w:lineRule="auto"/>
        <w:rPr>
          <w:rStyle w:val="753"/>
          <w:rFonts w:ascii="楷体_GB2312" w:eastAsia="楷体_GB2312"/>
          <w:bCs/>
          <w:color w:val="000000"/>
          <w:sz w:val="28"/>
          <w:szCs w:val="28"/>
          <w:u w:val="none"/>
        </w:rPr>
      </w:pPr>
      <w:r>
        <w:rPr>
          <w:rStyle w:val="753"/>
          <w:rFonts w:hint="eastAsia" w:ascii="黑体" w:eastAsia="黑体"/>
          <w:bCs/>
          <w:color w:val="000000"/>
          <w:sz w:val="28"/>
          <w:szCs w:val="28"/>
          <w:u w:val="none"/>
        </w:rPr>
        <w:t xml:space="preserve">第一章　　</w:t>
      </w:r>
      <w:r>
        <w:rPr>
          <w:rStyle w:val="753"/>
          <w:rFonts w:hint="eastAsia" w:ascii="宋体" w:hAnsi="宋体"/>
          <w:bCs/>
          <w:color w:val="000000"/>
          <w:sz w:val="28"/>
          <w:szCs w:val="28"/>
          <w:u w:val="none"/>
        </w:rPr>
        <w:t xml:space="preserve">投标须知——————————————————第2页</w:t>
      </w:r>
      <w:r>
        <w:rPr>
          <w:rStyle w:val="753"/>
          <w:rFonts w:ascii="楷体_GB2312" w:eastAsia="楷体_GB2312"/>
          <w:bCs/>
          <w:color w:val="000000"/>
          <w:sz w:val="28"/>
          <w:szCs w:val="28"/>
          <w:u w:val="none"/>
        </w:rPr>
      </w:r>
      <w:r/>
    </w:p>
    <w:p>
      <w:pPr>
        <w:pStyle w:val="719"/>
        <w:ind w:firstLine="700"/>
        <w:spacing w:line="720" w:lineRule="auto"/>
        <w:rPr>
          <w:rStyle w:val="753"/>
          <w:rFonts w:ascii="宋体" w:hAnsi="宋体"/>
          <w:bCs/>
          <w:color w:val="000000"/>
          <w:sz w:val="28"/>
          <w:szCs w:val="28"/>
          <w:u w:val="none"/>
        </w:rPr>
      </w:pPr>
      <w:r>
        <w:rPr>
          <w:rStyle w:val="753"/>
          <w:rFonts w:hint="eastAsia" w:ascii="黑体" w:eastAsia="黑体"/>
          <w:bCs/>
          <w:color w:val="000000"/>
          <w:sz w:val="28"/>
          <w:szCs w:val="28"/>
          <w:u w:val="none"/>
        </w:rPr>
        <w:t xml:space="preserve">第二章　　</w:t>
      </w:r>
      <w:r>
        <w:rPr>
          <w:rStyle w:val="753"/>
          <w:rFonts w:hint="eastAsia" w:ascii="宋体" w:hAnsi="宋体"/>
          <w:bCs/>
          <w:color w:val="000000"/>
          <w:sz w:val="28"/>
          <w:szCs w:val="28"/>
          <w:u w:val="none"/>
        </w:rPr>
        <w:t xml:space="preserve">投标人须知———————————------———第5页</w:t>
      </w:r>
      <w:r>
        <w:rPr>
          <w:rStyle w:val="753"/>
          <w:rFonts w:ascii="宋体" w:hAnsi="宋体"/>
          <w:bCs/>
          <w:color w:val="000000"/>
          <w:sz w:val="28"/>
          <w:szCs w:val="28"/>
          <w:u w:val="none"/>
        </w:rPr>
      </w:r>
      <w:r/>
    </w:p>
    <w:p>
      <w:pPr>
        <w:pStyle w:val="719"/>
        <w:ind w:firstLine="700"/>
        <w:spacing w:line="720" w:lineRule="auto"/>
        <w:rPr>
          <w:rStyle w:val="753"/>
          <w:rFonts w:ascii="宋体" w:hAnsi="宋体"/>
          <w:bCs/>
          <w:color w:val="000000"/>
          <w:sz w:val="28"/>
          <w:szCs w:val="28"/>
          <w:u w:val="none"/>
        </w:rPr>
      </w:pPr>
      <w:r>
        <w:rPr>
          <w:rStyle w:val="753"/>
          <w:rFonts w:hint="eastAsia" w:ascii="黑体" w:eastAsia="黑体"/>
          <w:bCs/>
          <w:color w:val="000000"/>
          <w:sz w:val="28"/>
          <w:szCs w:val="28"/>
          <w:u w:val="none"/>
        </w:rPr>
        <w:t xml:space="preserve">第三章　　</w:t>
      </w:r>
      <w:r>
        <w:rPr>
          <w:rStyle w:val="753"/>
          <w:rFonts w:hint="eastAsia" w:ascii="宋体" w:hAnsi="宋体"/>
          <w:bCs/>
          <w:color w:val="000000"/>
          <w:sz w:val="28"/>
          <w:szCs w:val="28"/>
          <w:u w:val="none"/>
        </w:rPr>
        <w:t xml:space="preserve">项目要求和有关说明—————————————第15页</w:t>
      </w:r>
      <w:r>
        <w:rPr>
          <w:rStyle w:val="753"/>
          <w:rFonts w:ascii="宋体" w:hAnsi="宋体"/>
          <w:bCs/>
          <w:color w:val="000000"/>
          <w:sz w:val="28"/>
          <w:szCs w:val="28"/>
          <w:u w:val="none"/>
        </w:rPr>
      </w:r>
      <w:r/>
    </w:p>
    <w:p>
      <w:pPr>
        <w:pStyle w:val="719"/>
        <w:ind w:firstLine="700"/>
        <w:spacing w:line="720" w:lineRule="auto"/>
        <w:rPr>
          <w:rStyle w:val="753"/>
          <w:rFonts w:ascii="宋体" w:hAnsi="宋体"/>
          <w:bCs/>
          <w:color w:val="000000"/>
          <w:sz w:val="28"/>
          <w:szCs w:val="28"/>
          <w:u w:val="none"/>
        </w:rPr>
      </w:pPr>
      <w:r>
        <w:rPr>
          <w:rStyle w:val="753"/>
          <w:rFonts w:hint="eastAsia" w:ascii="黑体" w:eastAsia="黑体"/>
          <w:bCs/>
          <w:color w:val="000000"/>
          <w:sz w:val="28"/>
          <w:szCs w:val="28"/>
          <w:u w:val="none"/>
        </w:rPr>
        <w:t xml:space="preserve">第四章</w:t>
      </w:r>
      <w:r>
        <w:rPr>
          <w:rStyle w:val="753"/>
          <w:rFonts w:hint="eastAsia" w:ascii="楷体_GB2312" w:eastAsia="楷体_GB2312"/>
          <w:bCs/>
          <w:color w:val="000000"/>
          <w:sz w:val="28"/>
          <w:szCs w:val="28"/>
          <w:u w:val="none"/>
        </w:rPr>
        <w:t xml:space="preserve">　　</w:t>
      </w:r>
      <w:r>
        <w:rPr>
          <w:rFonts w:hint="eastAsia" w:ascii="宋体" w:hAnsi="宋体"/>
          <w:bCs/>
          <w:sz w:val="28"/>
          <w:szCs w:val="28"/>
        </w:rPr>
        <w:t xml:space="preserve">评标方法和评标标准</w:t>
      </w:r>
      <w:r>
        <w:rPr>
          <w:rStyle w:val="753"/>
          <w:rFonts w:hint="eastAsia" w:ascii="宋体" w:hAnsi="宋体"/>
          <w:bCs/>
          <w:color w:val="000000"/>
          <w:sz w:val="28"/>
          <w:szCs w:val="28"/>
          <w:u w:val="none"/>
        </w:rPr>
        <w:t xml:space="preserve">—————————————第20页</w:t>
      </w:r>
      <w:r>
        <w:rPr>
          <w:rStyle w:val="753"/>
          <w:rFonts w:ascii="宋体" w:hAnsi="宋体"/>
          <w:bCs/>
          <w:color w:val="000000"/>
          <w:sz w:val="28"/>
          <w:szCs w:val="28"/>
          <w:u w:val="none"/>
        </w:rPr>
      </w:r>
      <w:r/>
    </w:p>
    <w:p>
      <w:pPr>
        <w:pStyle w:val="719"/>
        <w:ind w:firstLine="700"/>
        <w:spacing w:line="720" w:lineRule="auto"/>
        <w:rPr>
          <w:rStyle w:val="753"/>
          <w:rFonts w:ascii="宋体" w:hAnsi="宋体"/>
          <w:bCs/>
          <w:color w:val="000000"/>
          <w:sz w:val="28"/>
          <w:szCs w:val="28"/>
          <w:u w:val="none"/>
        </w:rPr>
      </w:pPr>
      <w:r>
        <w:rPr>
          <w:rStyle w:val="753"/>
          <w:rFonts w:hint="eastAsia" w:ascii="黑体" w:eastAsia="黑体"/>
          <w:bCs/>
          <w:color w:val="000000"/>
          <w:sz w:val="28"/>
          <w:szCs w:val="28"/>
          <w:u w:val="none"/>
        </w:rPr>
        <w:t xml:space="preserve">第五章</w:t>
      </w:r>
      <w:r>
        <w:rPr>
          <w:rStyle w:val="753"/>
          <w:rFonts w:hint="eastAsia" w:ascii="楷体_GB2312" w:eastAsia="楷体_GB2312"/>
          <w:bCs/>
          <w:color w:val="000000"/>
          <w:sz w:val="28"/>
          <w:szCs w:val="28"/>
          <w:u w:val="none"/>
        </w:rPr>
        <w:t xml:space="preserve">　　</w:t>
      </w:r>
      <w:r>
        <w:rPr>
          <w:rStyle w:val="753"/>
          <w:rFonts w:hint="eastAsia" w:ascii="宋体" w:hAnsi="宋体"/>
          <w:bCs/>
          <w:color w:val="000000"/>
          <w:sz w:val="28"/>
          <w:szCs w:val="28"/>
          <w:u w:val="none"/>
        </w:rPr>
        <w:t xml:space="preserve">合同书（格式）———————————————第23页</w:t>
      </w:r>
      <w:r>
        <w:rPr>
          <w:rStyle w:val="753"/>
          <w:rFonts w:ascii="宋体" w:hAnsi="宋体"/>
          <w:bCs/>
          <w:color w:val="000000"/>
          <w:sz w:val="28"/>
          <w:szCs w:val="28"/>
          <w:u w:val="none"/>
        </w:rPr>
      </w:r>
      <w:r/>
    </w:p>
    <w:p>
      <w:pPr>
        <w:pStyle w:val="719"/>
        <w:ind w:firstLine="700"/>
        <w:spacing w:line="720" w:lineRule="auto"/>
        <w:rPr>
          <w:rStyle w:val="753"/>
          <w:rFonts w:ascii="宋体" w:hAnsi="宋体"/>
          <w:bCs/>
          <w:color w:val="000000"/>
          <w:sz w:val="28"/>
          <w:szCs w:val="28"/>
          <w:u w:val="none"/>
        </w:rPr>
      </w:pPr>
      <w:r>
        <w:rPr>
          <w:rStyle w:val="753"/>
          <w:rFonts w:hint="eastAsia" w:ascii="黑体" w:eastAsia="黑体"/>
          <w:bCs/>
          <w:color w:val="000000"/>
          <w:sz w:val="28"/>
          <w:szCs w:val="28"/>
          <w:u w:val="none"/>
        </w:rPr>
        <w:t xml:space="preserve">第六章</w:t>
      </w:r>
      <w:r>
        <w:rPr>
          <w:rStyle w:val="753"/>
          <w:rFonts w:hint="eastAsia" w:ascii="楷体_GB2312" w:eastAsia="楷体_GB2312"/>
          <w:bCs/>
          <w:color w:val="000000"/>
          <w:sz w:val="28"/>
          <w:szCs w:val="28"/>
          <w:u w:val="none"/>
        </w:rPr>
        <w:t xml:space="preserve">　　</w:t>
      </w:r>
      <w:r>
        <w:rPr>
          <w:rStyle w:val="753"/>
          <w:rFonts w:hint="eastAsia" w:ascii="宋体" w:hAnsi="宋体"/>
          <w:bCs/>
          <w:color w:val="000000"/>
          <w:sz w:val="28"/>
          <w:szCs w:val="28"/>
          <w:u w:val="none"/>
        </w:rPr>
        <w:t xml:space="preserve">投标文件的组成和格式————————————第28页</w:t>
      </w:r>
      <w:r>
        <w:rPr>
          <w:rStyle w:val="753"/>
          <w:rFonts w:ascii="宋体" w:hAnsi="宋体"/>
          <w:bCs/>
          <w:color w:val="000000"/>
          <w:sz w:val="28"/>
          <w:szCs w:val="28"/>
          <w:u w:val="none"/>
        </w:rPr>
      </w:r>
      <w:r/>
    </w:p>
    <w:p>
      <w:pPr>
        <w:pStyle w:val="719"/>
        <w:ind w:firstLine="700"/>
        <w:spacing w:line="720" w:lineRule="auto"/>
        <w:rPr>
          <w:rStyle w:val="753"/>
          <w:rFonts w:ascii="宋体" w:hAnsi="宋体"/>
          <w:bCs/>
          <w:color w:val="000000"/>
          <w:sz w:val="28"/>
          <w:szCs w:val="28"/>
          <w:u w:val="none"/>
        </w:rPr>
      </w:pPr>
      <w:r>
        <w:rPr>
          <w:rStyle w:val="753"/>
          <w:rFonts w:hint="eastAsia" w:ascii="楷体_GB2312" w:eastAsia="楷体_GB2312"/>
          <w:bCs/>
          <w:color w:val="000000"/>
          <w:sz w:val="28"/>
          <w:szCs w:val="28"/>
          <w:u w:val="none"/>
        </w:rPr>
        <w:t xml:space="preserve">　　</w:t>
      </w:r>
      <w:r>
        <w:rPr>
          <w:rStyle w:val="753"/>
          <w:rFonts w:ascii="宋体" w:hAnsi="宋体"/>
          <w:bCs/>
          <w:color w:val="000000"/>
          <w:sz w:val="28"/>
          <w:szCs w:val="28"/>
          <w:u w:val="none"/>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3"/>
        <w:spacing w:line="320" w:lineRule="exact"/>
        <w:rPr>
          <w:rFonts w:ascii="楷体_GB2312" w:eastAsia="楷体_GB2312"/>
          <w:b/>
          <w:bCs/>
          <w:sz w:val="30"/>
        </w:rPr>
      </w:pPr>
      <w:r>
        <w:rPr>
          <w:rFonts w:ascii="楷体_GB2312" w:eastAsia="楷体_GB2312"/>
          <w:b/>
          <w:bCs/>
          <w:sz w:val="30"/>
        </w:rPr>
      </w:r>
      <w:r/>
    </w:p>
    <w:p>
      <w:pPr>
        <w:pStyle w:val="719"/>
        <w:ind w:firstLine="750"/>
        <w:jc w:val="center"/>
        <w:spacing w:line="400" w:lineRule="exact"/>
        <w:rPr>
          <w:rFonts w:ascii="黑体" w:eastAsia="黑体"/>
          <w:bCs/>
          <w:sz w:val="30"/>
        </w:rPr>
        <w:outlineLvl w:val="0"/>
      </w:pPr>
      <w:r/>
      <w:bookmarkEnd w:id="4"/>
      <w:r>
        <w:rPr>
          <w:rFonts w:hint="eastAsia" w:ascii="黑体" w:eastAsia="黑体"/>
          <w:bCs/>
          <w:sz w:val="30"/>
        </w:rPr>
        <w:t xml:space="preserve">第一章　投标须知</w:t>
      </w:r>
      <w:r>
        <w:rPr>
          <w:rFonts w:ascii="黑体" w:eastAsia="黑体"/>
          <w:bCs/>
          <w:sz w:val="30"/>
        </w:rPr>
      </w:r>
      <w:r/>
    </w:p>
    <w:p>
      <w:pPr>
        <w:pStyle w:val="727"/>
        <w:jc w:val="center"/>
        <w:spacing w:line="400" w:lineRule="exact"/>
        <w:rPr>
          <w:rFonts w:ascii="黑体" w:eastAsia="黑体"/>
          <w:sz w:val="24"/>
        </w:rPr>
      </w:pPr>
      <w:r>
        <w:rPr>
          <w:rFonts w:hint="eastAsia" w:ascii="黑体" w:eastAsia="黑体"/>
          <w:sz w:val="24"/>
        </w:rPr>
        <w:t xml:space="preserve">项目编号：</w:t>
      </w:r>
      <w:bookmarkStart w:id="5" w:name="OLE_LINK3"/>
      <w:r/>
      <w:bookmarkStart w:id="6" w:name="OLE_LINK4"/>
      <w:r>
        <w:rPr>
          <w:rFonts w:ascii="Segoe UI" w:hAnsi="Segoe UI" w:cs="Segoe UI"/>
          <w:sz w:val="21"/>
          <w:szCs w:val="21"/>
          <w:shd w:val="clear" w:color="auto" w:fill="ffffff"/>
        </w:rPr>
        <w:t xml:space="preserve">JSZC-320281-XXDF-G2026-0014</w:t>
      </w:r>
      <w:bookmarkEnd w:id="5"/>
      <w:r/>
      <w:bookmarkEnd w:id="6"/>
      <w:r>
        <w:rPr>
          <w:rFonts w:hint="eastAsia" w:ascii="黑体" w:eastAsia="黑体"/>
          <w:sz w:val="24"/>
        </w:rPr>
        <w:t xml:space="preserve"> </w:t>
      </w:r>
      <w:r>
        <w:rPr>
          <w:rFonts w:ascii="黑体" w:eastAsia="黑体"/>
          <w:sz w:val="24"/>
        </w:rPr>
      </w:r>
      <w:r/>
    </w:p>
    <w:p>
      <w:pPr>
        <w:pStyle w:val="719"/>
        <w:ind w:firstLine="602"/>
        <w:spacing w:line="400" w:lineRule="exact"/>
        <w:rPr>
          <w:rFonts w:ascii="宋体" w:hAnsi="宋体" w:cs="宋体"/>
          <w:b/>
          <w:bCs/>
          <w:sz w:val="24"/>
        </w:rPr>
      </w:pPr>
      <w:r>
        <w:rPr>
          <w:rFonts w:hint="eastAsia" w:ascii="宋体" w:hAnsi="宋体" w:cs="宋体"/>
          <w:b/>
          <w:bCs/>
          <w:sz w:val="24"/>
        </w:rPr>
        <w:t xml:space="preserve">项目概况：</w:t>
      </w:r>
      <w:r>
        <w:rPr>
          <w:rFonts w:ascii="宋体" w:hAnsi="宋体" w:cs="宋体"/>
          <w:b/>
          <w:bCs/>
          <w:sz w:val="24"/>
        </w:rPr>
      </w:r>
      <w:r/>
    </w:p>
    <w:p>
      <w:pPr>
        <w:pStyle w:val="719"/>
        <w:ind w:firstLine="480"/>
        <w:spacing w:line="400" w:lineRule="exact"/>
        <w:rPr>
          <w:rFonts w:ascii="宋体" w:hAnsi="宋体"/>
          <w:sz w:val="24"/>
        </w:rPr>
      </w:pPr>
      <w:r>
        <w:rPr>
          <w:rFonts w:hint="eastAsia" w:ascii="宋体" w:hAnsi="宋体"/>
          <w:sz w:val="24"/>
        </w:rPr>
        <w:t xml:space="preserve">江苏新东方工程管理咨询有限公司受江阴市发展和改革委员会的委托，就其2026年江阴市冻猪肉储存服务项目进行公开招标采购，现欢迎符合相关条件的投标人参加投标。</w:t>
      </w:r>
      <w:r>
        <w:rPr>
          <w:rFonts w:ascii="宋体" w:hAnsi="宋体"/>
          <w:sz w:val="24"/>
        </w:rPr>
      </w:r>
      <w:r/>
    </w:p>
    <w:p>
      <w:pPr>
        <w:pStyle w:val="719"/>
        <w:ind w:firstLine="482"/>
        <w:spacing w:line="400" w:lineRule="exact"/>
        <w:rPr>
          <w:rFonts w:ascii="宋体" w:hAnsi="宋体"/>
          <w:b/>
          <w:sz w:val="24"/>
        </w:rPr>
      </w:pPr>
      <w:r>
        <w:rPr>
          <w:rFonts w:hint="eastAsia" w:ascii="宋体" w:hAnsi="宋体"/>
          <w:b/>
          <w:sz w:val="24"/>
        </w:rPr>
        <w:t xml:space="preserve">一、项目基本情况:</w:t>
      </w:r>
      <w:r>
        <w:rPr>
          <w:rFonts w:ascii="宋体" w:hAnsi="宋体"/>
          <w:b/>
          <w:sz w:val="24"/>
        </w:rPr>
      </w:r>
      <w:r/>
    </w:p>
    <w:p>
      <w:pPr>
        <w:pStyle w:val="719"/>
        <w:ind w:firstLine="480"/>
        <w:spacing w:line="400" w:lineRule="exact"/>
        <w:rPr>
          <w:rFonts w:hint="eastAsia" w:ascii="宋体" w:hAnsi="宋体"/>
          <w:sz w:val="24"/>
        </w:rPr>
      </w:pPr>
      <w:r>
        <w:rPr>
          <w:rFonts w:hint="eastAsia" w:ascii="宋体" w:hAnsi="宋体"/>
          <w:sz w:val="24"/>
        </w:rPr>
        <w:t xml:space="preserve">1、项目名称：2026年江阴市冻猪肉储存服务项目</w:t>
      </w:r>
      <w:r/>
    </w:p>
    <w:p>
      <w:pPr>
        <w:pStyle w:val="719"/>
        <w:ind w:firstLine="480"/>
        <w:spacing w:line="400" w:lineRule="exact"/>
        <w:rPr>
          <w:rFonts w:ascii="宋体" w:hAnsi="宋体"/>
          <w:sz w:val="24"/>
        </w:rPr>
      </w:pPr>
      <w:r>
        <w:rPr>
          <w:rFonts w:hint="eastAsia" w:ascii="宋体" w:hAnsi="宋体"/>
          <w:sz w:val="24"/>
        </w:rPr>
        <w:t xml:space="preserve">2、项目编号：JSZC-320281-XXDF-G2026</w:t>
      </w:r>
      <w:r>
        <w:rPr>
          <w:rFonts w:hint="eastAsia" w:ascii="宋体" w:hAnsi="宋体"/>
          <w:sz w:val="24"/>
        </w:rPr>
        <w:t xml:space="preserve">-0014</w:t>
      </w:r>
      <w:r>
        <w:rPr>
          <w:rFonts w:hint="eastAsia" w:ascii="宋体" w:hAnsi="宋体"/>
          <w:sz w:val="24"/>
        </w:rPr>
        <w:t xml:space="preserve"> </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3、项目最高限价：228.25万元（单价最高限价2750元/吨）</w:t>
      </w:r>
      <w:r>
        <w:rPr>
          <w:rFonts w:ascii="宋体" w:hAnsi="宋体"/>
          <w:sz w:val="24"/>
        </w:rPr>
      </w:r>
      <w:r/>
    </w:p>
    <w:p>
      <w:pPr>
        <w:pStyle w:val="719"/>
        <w:ind w:firstLine="480"/>
        <w:spacing w:line="400" w:lineRule="exact"/>
        <w:rPr>
          <w:rFonts w:hint="eastAsia" w:ascii="宋体" w:hAnsi="宋体" w:cs="宋体"/>
          <w:sz w:val="24"/>
        </w:rPr>
      </w:pPr>
      <w:r>
        <w:rPr>
          <w:rFonts w:ascii="宋体" w:hAnsi="宋体"/>
          <w:sz w:val="24"/>
        </w:rPr>
        <w:t xml:space="preserve">4、</w:t>
      </w:r>
      <w:r>
        <w:rPr>
          <w:rFonts w:hint="eastAsia" w:ascii="宋体" w:hAnsi="宋体"/>
          <w:sz w:val="24"/>
        </w:rPr>
        <w:t xml:space="preserve">采购需求内容：</w:t>
      </w:r>
      <w:r>
        <w:rPr>
          <w:rFonts w:hint="eastAsia" w:ascii="宋体" w:hAnsi="宋体" w:cs="宋体"/>
          <w:sz w:val="24"/>
        </w:rPr>
        <w:t xml:space="preserve">本项目为2026年江阴市冻猪肉储存服务项目。主要内容：冻猪肉储存服务采购，约830吨/年。</w:t>
      </w:r>
      <w:r/>
    </w:p>
    <w:p>
      <w:pPr>
        <w:pStyle w:val="719"/>
        <w:ind w:firstLine="480"/>
        <w:spacing w:line="400" w:lineRule="exact"/>
        <w:rPr>
          <w:rFonts w:hint="eastAsia" w:ascii="宋体" w:hAnsi="宋体" w:cs="宋体"/>
          <w:sz w:val="24"/>
        </w:rPr>
      </w:pPr>
      <w:r>
        <w:rPr>
          <w:rFonts w:hint="eastAsia" w:ascii="宋体" w:hAnsi="宋体" w:cs="宋体"/>
          <w:sz w:val="24"/>
        </w:rPr>
        <w:t xml:space="preserve">本次招标分为三个标段：1）一标段：430吨储备量；2）二标段：200吨储备量；3）三标段：200吨储备量。</w:t>
      </w:r>
      <w:r/>
    </w:p>
    <w:p>
      <w:pPr>
        <w:pStyle w:val="719"/>
        <w:ind w:firstLine="480"/>
        <w:spacing w:line="400" w:lineRule="exact"/>
        <w:rPr>
          <w:rFonts w:hint="eastAsia" w:ascii="宋体" w:hAnsi="宋体" w:cs="宋体"/>
          <w:sz w:val="24"/>
        </w:rPr>
      </w:pPr>
      <w:r>
        <w:rPr>
          <w:rFonts w:hint="eastAsia" w:ascii="宋体" w:hAnsi="宋体" w:cs="宋体"/>
          <w:sz w:val="24"/>
        </w:rPr>
        <w:t xml:space="preserve">本次采购项目共分为3个标段(顺序为:一标段、二标段、三标段)，按顺序依次确定中标供应商(由评分排名第一的供应商中标)，投标人对3个包均可报名参加投标，但每个投标人最多只能中1个包，已中标单位不再参与其他采购包评审。如第一包的中标人同时报名第二包，则不参与第二包评审。</w:t>
      </w:r>
      <w:r/>
    </w:p>
    <w:p>
      <w:pPr>
        <w:pStyle w:val="719"/>
        <w:numPr>
          <w:ilvl w:val="0"/>
          <w:numId w:val="1"/>
        </w:numPr>
        <w:ind w:firstLine="480"/>
        <w:spacing w:line="400" w:lineRule="exact"/>
        <w:rPr>
          <w:rFonts w:hint="eastAsia" w:ascii="宋体" w:hAnsi="宋体" w:cs="宋体"/>
          <w:bCs/>
          <w:sz w:val="24"/>
        </w:rPr>
      </w:pPr>
      <w:r>
        <w:rPr>
          <w:rFonts w:hint="eastAsia" w:ascii="宋体" w:hAnsi="宋体" w:cs="宋体"/>
          <w:bCs/>
          <w:sz w:val="24"/>
        </w:rPr>
        <w:t xml:space="preserve">服务期：两年，合同一年一签。一、二标段：2026年10月16日至2028年10月15日；三标段：2026年11月4日至2028年11月3日。（具体以合同签订为准）</w:t>
      </w:r>
      <w:r/>
    </w:p>
    <w:p>
      <w:pPr>
        <w:pStyle w:val="719"/>
        <w:ind w:firstLine="480"/>
        <w:spacing w:line="400" w:lineRule="exact"/>
        <w:rPr>
          <w:rFonts w:hint="eastAsia" w:ascii="宋体" w:hAnsi="宋体"/>
          <w:sz w:val="24"/>
        </w:rPr>
      </w:pPr>
      <w:r>
        <w:rPr>
          <w:rFonts w:hint="eastAsia" w:ascii="宋体" w:hAnsi="宋体" w:cs="宋体"/>
          <w:bCs/>
          <w:sz w:val="24"/>
        </w:rPr>
        <w:t xml:space="preserve">6、本项目标的所属行业：仓储业</w:t>
      </w:r>
      <w:r>
        <w:rPr>
          <w:rFonts w:hint="eastAsia" w:ascii="宋体" w:hAnsi="宋体"/>
          <w:sz w:val="24"/>
        </w:rPr>
      </w:r>
      <w:r/>
    </w:p>
    <w:p>
      <w:pPr>
        <w:pStyle w:val="719"/>
        <w:ind w:firstLine="480"/>
        <w:spacing w:line="400" w:lineRule="exact"/>
        <w:rPr>
          <w:rFonts w:ascii="宋体" w:hAnsi="宋体"/>
          <w:sz w:val="24"/>
        </w:rPr>
      </w:pPr>
      <w:r>
        <w:rPr>
          <w:rFonts w:hint="eastAsia" w:ascii="宋体" w:hAnsi="宋体" w:cs="宋体"/>
          <w:sz w:val="24"/>
        </w:rPr>
        <w:t xml:space="preserve">7、</w:t>
      </w:r>
      <w:bookmarkStart w:id="7" w:name="OLE_LINK1"/>
      <w:r/>
      <w:bookmarkStart w:id="8" w:name="OLE_LINK2"/>
      <w:r>
        <w:rPr>
          <w:rFonts w:hint="eastAsia" w:ascii="宋体" w:hAnsi="宋体" w:cs="宋体"/>
          <w:sz w:val="24"/>
        </w:rPr>
        <w:t xml:space="preserve">本项目是否专门面向中小企业</w:t>
      </w:r>
      <w:bookmarkEnd w:id="7"/>
      <w:r/>
      <w:bookmarkEnd w:id="8"/>
      <w:r>
        <w:rPr>
          <w:rFonts w:hint="eastAsia" w:ascii="宋体" w:hAnsi="宋体" w:cs="宋体"/>
          <w:sz w:val="24"/>
        </w:rPr>
        <w:t xml:space="preserve">：是。</w:t>
      </w:r>
      <w:r>
        <w:rPr>
          <w:rFonts w:ascii="宋体" w:hAnsi="宋体"/>
          <w:sz w:val="24"/>
        </w:rPr>
      </w:r>
      <w:r/>
    </w:p>
    <w:p>
      <w:pPr>
        <w:pStyle w:val="719"/>
        <w:ind w:firstLine="480"/>
        <w:spacing w:line="400" w:lineRule="exact"/>
        <w:rPr>
          <w:rFonts w:ascii="宋体" w:hAnsi="宋体"/>
          <w:bCs/>
          <w:sz w:val="24"/>
        </w:rPr>
      </w:pPr>
      <w:r>
        <w:rPr>
          <w:rFonts w:hint="eastAsia" w:ascii="宋体" w:hAnsi="宋体"/>
          <w:bCs/>
          <w:sz w:val="24"/>
        </w:rPr>
        <w:t xml:space="preserve">8、本项目不接受联合体投标。</w:t>
      </w:r>
      <w:r>
        <w:rPr>
          <w:rFonts w:ascii="宋体" w:hAnsi="宋体"/>
          <w:bCs/>
          <w:sz w:val="24"/>
        </w:rPr>
      </w:r>
      <w:r/>
    </w:p>
    <w:p>
      <w:pPr>
        <w:pStyle w:val="719"/>
        <w:ind w:firstLine="482"/>
        <w:spacing w:line="400" w:lineRule="exact"/>
        <w:rPr>
          <w:rFonts w:ascii="宋体" w:hAnsi="宋体"/>
          <w:b/>
          <w:sz w:val="24"/>
        </w:rPr>
      </w:pPr>
      <w:r>
        <w:rPr>
          <w:rFonts w:hint="eastAsia" w:ascii="宋体" w:hAnsi="宋体"/>
          <w:b/>
          <w:sz w:val="24"/>
        </w:rPr>
        <w:t xml:space="preserve">二、投标人资格要求： </w:t>
      </w:r>
      <w:r>
        <w:rPr>
          <w:rFonts w:ascii="宋体" w:hAnsi="宋体"/>
          <w:b/>
          <w:sz w:val="24"/>
        </w:rPr>
      </w:r>
      <w:r/>
    </w:p>
    <w:p>
      <w:pPr>
        <w:pStyle w:val="719"/>
        <w:ind w:firstLine="480"/>
        <w:spacing w:line="400" w:lineRule="exact"/>
        <w:rPr>
          <w:rFonts w:hint="eastAsia" w:ascii="宋体" w:hAnsi="宋体"/>
          <w:sz w:val="24"/>
        </w:rPr>
      </w:pPr>
      <w:r>
        <w:rPr>
          <w:rFonts w:hint="eastAsia" w:ascii="宋体" w:hAnsi="宋体"/>
          <w:sz w:val="24"/>
        </w:rPr>
        <w:t xml:space="preserve">（一）满足《中华人民共和国政府采购法》第二十二条规定；</w:t>
      </w:r>
      <w:r/>
    </w:p>
    <w:p>
      <w:pPr>
        <w:pStyle w:val="719"/>
        <w:ind w:firstLine="480"/>
        <w:spacing w:line="400" w:lineRule="exact"/>
        <w:rPr>
          <w:rFonts w:hint="eastAsia" w:ascii="宋体" w:hAnsi="宋体"/>
          <w:sz w:val="24"/>
        </w:rPr>
      </w:pPr>
      <w:r>
        <w:rPr>
          <w:rFonts w:hint="eastAsia" w:ascii="宋体" w:hAnsi="宋体"/>
          <w:sz w:val="24"/>
        </w:rPr>
        <w:t xml:space="preserve">1.提供格式条款《关于资格的声明函》</w:t>
      </w:r>
      <w:r/>
    </w:p>
    <w:p>
      <w:pPr>
        <w:pStyle w:val="719"/>
        <w:ind w:firstLine="480"/>
        <w:spacing w:line="400" w:lineRule="exact"/>
        <w:rPr>
          <w:rFonts w:hint="eastAsia" w:ascii="宋体" w:hAnsi="宋体"/>
          <w:sz w:val="24"/>
        </w:rPr>
      </w:pPr>
      <w:r>
        <w:rPr>
          <w:rFonts w:hint="eastAsia" w:ascii="宋体" w:hAnsi="宋体"/>
          <w:sz w:val="24"/>
        </w:rPr>
        <w:t xml:space="preserve">2.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p>
    <w:p>
      <w:pPr>
        <w:pStyle w:val="719"/>
        <w:ind w:firstLine="480"/>
        <w:spacing w:line="400" w:lineRule="exact"/>
        <w:rPr>
          <w:rFonts w:hint="eastAsia" w:ascii="宋体" w:hAnsi="宋体"/>
          <w:sz w:val="24"/>
        </w:rPr>
      </w:pPr>
      <w:r>
        <w:rPr>
          <w:rFonts w:hint="eastAsia" w:ascii="宋体" w:hAnsi="宋体"/>
          <w:sz w:val="24"/>
        </w:rPr>
        <w:t xml:space="preserve">3.未被“信用中国”网站、“中国政府采购网”列入失信被执行人、重大税收违法失信主体、政府采购严重违法失信行为信息记录名单（无需提供证明材料）</w:t>
      </w:r>
      <w:r/>
    </w:p>
    <w:p>
      <w:pPr>
        <w:pStyle w:val="719"/>
        <w:ind w:firstLine="480"/>
        <w:spacing w:line="40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cs="宋体"/>
          <w:sz w:val="24"/>
        </w:rPr>
        <w:t xml:space="preserve">本项目专门面向中小企业</w:t>
      </w:r>
      <w:r>
        <w:rPr>
          <w:rFonts w:hint="eastAsia" w:ascii="宋体" w:hAnsi="宋体"/>
          <w:sz w:val="24"/>
        </w:rPr>
      </w:r>
      <w:r/>
    </w:p>
    <w:p>
      <w:pPr>
        <w:pStyle w:val="719"/>
        <w:ind w:firstLine="480"/>
        <w:spacing w:line="400" w:lineRule="exact"/>
        <w:rPr>
          <w:rFonts w:hint="eastAsia" w:ascii="Noto Sans SC" w:hAnsi="Noto Sans SC"/>
          <w:color w:val="000000"/>
          <w:sz w:val="27"/>
          <w:szCs w:val="27"/>
        </w:rPr>
      </w:pPr>
      <w:r>
        <w:rPr>
          <w:rFonts w:hint="eastAsia" w:ascii="宋体" w:hAnsi="宋体"/>
          <w:sz w:val="24"/>
        </w:rPr>
        <w:t xml:space="preserve">（三）本项目的特定资格要求：/</w:t>
      </w:r>
      <w:r>
        <w:rPr>
          <w:rFonts w:hint="eastAsia" w:ascii="Noto Sans SC" w:hAnsi="Noto Sans SC"/>
          <w:color w:val="000000"/>
          <w:sz w:val="27"/>
          <w:szCs w:val="27"/>
        </w:rPr>
      </w:r>
      <w:r/>
    </w:p>
    <w:p>
      <w:pPr>
        <w:pStyle w:val="719"/>
        <w:ind w:firstLine="482"/>
        <w:spacing w:line="400" w:lineRule="exact"/>
        <w:rPr>
          <w:rFonts w:ascii="宋体" w:hAnsi="宋体"/>
          <w:b/>
          <w:bCs/>
          <w:sz w:val="24"/>
        </w:rPr>
      </w:pPr>
      <w:r>
        <w:rPr>
          <w:rFonts w:hint="eastAsia" w:ascii="宋体" w:hAnsi="宋体"/>
          <w:b/>
          <w:bCs/>
          <w:sz w:val="24"/>
        </w:rPr>
        <w:t xml:space="preserve">三、招标文件获取信息：</w:t>
      </w:r>
      <w:r>
        <w:rPr>
          <w:rFonts w:ascii="宋体" w:hAnsi="宋体"/>
          <w:b/>
          <w:bCs/>
          <w:sz w:val="24"/>
        </w:rPr>
      </w:r>
      <w:r/>
    </w:p>
    <w:p>
      <w:pPr>
        <w:pStyle w:val="719"/>
        <w:ind w:firstLine="480"/>
        <w:spacing w:line="400" w:lineRule="exact"/>
        <w:rPr>
          <w:rFonts w:ascii="宋体" w:hAnsi="宋体"/>
          <w:sz w:val="24"/>
        </w:rPr>
      </w:pPr>
      <w:r>
        <w:rPr>
          <w:rFonts w:hint="eastAsia" w:ascii="宋体" w:hAnsi="宋体"/>
          <w:sz w:val="24"/>
        </w:rPr>
        <w:t xml:space="preserve">时间：2026年8月</w:t>
      </w:r>
      <w:r>
        <w:rPr>
          <w:rFonts w:hint="eastAsia" w:ascii="宋体" w:hAnsi="宋体"/>
          <w:sz w:val="24"/>
        </w:rPr>
        <w:t xml:space="preserve">19</w:t>
      </w:r>
      <w:r>
        <w:rPr>
          <w:rFonts w:hint="eastAsia" w:ascii="宋体" w:hAnsi="宋体"/>
          <w:sz w:val="24"/>
        </w:rPr>
        <w:t xml:space="preserve"> 日至2026年8月</w:t>
      </w:r>
      <w:r>
        <w:rPr>
          <w:rFonts w:hint="eastAsia" w:ascii="宋体" w:hAnsi="宋体"/>
          <w:sz w:val="24"/>
        </w:rPr>
        <w:t xml:space="preserve">25</w:t>
      </w:r>
      <w:r>
        <w:rPr>
          <w:rFonts w:hint="eastAsia" w:ascii="宋体" w:hAnsi="宋体"/>
          <w:sz w:val="24"/>
        </w:rPr>
        <w:t xml:space="preserve"> 日，每天上午00:00-12:00，下午12:00-23:59（北京时间，法定节假日除外）</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地点：江苏政府采购网</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方式：自行免费下载</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售价：0.00元。</w:t>
      </w:r>
      <w:r>
        <w:rPr>
          <w:rFonts w:ascii="宋体" w:hAnsi="宋体"/>
          <w:sz w:val="24"/>
        </w:rPr>
      </w:r>
      <w:r/>
    </w:p>
    <w:p>
      <w:pPr>
        <w:pStyle w:val="719"/>
        <w:ind w:firstLine="482"/>
        <w:spacing w:line="400" w:lineRule="exact"/>
        <w:rPr>
          <w:rFonts w:ascii="宋体" w:hAnsi="宋体"/>
          <w:b/>
          <w:sz w:val="24"/>
        </w:rPr>
      </w:pPr>
      <w:r>
        <w:rPr>
          <w:rFonts w:hint="eastAsia" w:ascii="宋体" w:hAnsi="宋体"/>
          <w:b/>
          <w:sz w:val="24"/>
        </w:rPr>
        <w:t xml:space="preserve">四、提交投标文件截止时间、开标时间和地点：</w:t>
      </w:r>
      <w:r>
        <w:rPr>
          <w:rFonts w:ascii="宋体" w:hAnsi="宋体"/>
          <w:b/>
          <w:sz w:val="24"/>
        </w:rPr>
      </w:r>
      <w:r/>
    </w:p>
    <w:p>
      <w:pPr>
        <w:pStyle w:val="719"/>
        <w:ind w:firstLine="480"/>
        <w:spacing w:line="400" w:lineRule="exact"/>
        <w:rPr>
          <w:rFonts w:ascii="宋体" w:hAnsi="宋体"/>
          <w:b/>
          <w:sz w:val="24"/>
        </w:rPr>
      </w:pPr>
      <w:r>
        <w:rPr>
          <w:rFonts w:hint="eastAsia" w:ascii="宋体" w:hAnsi="宋体"/>
          <w:sz w:val="24"/>
        </w:rPr>
        <w:t xml:space="preserve">时间：2026年</w:t>
      </w:r>
      <w:r>
        <w:rPr>
          <w:rFonts w:hint="eastAsia" w:ascii="宋体" w:hAnsi="宋体"/>
          <w:sz w:val="24"/>
        </w:rPr>
        <w:t xml:space="preserve">9 </w:t>
      </w:r>
      <w:r>
        <w:rPr>
          <w:rFonts w:hint="eastAsia" w:ascii="宋体" w:hAnsi="宋体"/>
          <w:sz w:val="24"/>
        </w:rPr>
        <w:t xml:space="preserve">月</w:t>
      </w:r>
      <w:r>
        <w:rPr>
          <w:rFonts w:hint="eastAsia" w:ascii="宋体" w:hAnsi="宋体"/>
          <w:sz w:val="24"/>
        </w:rPr>
        <w:t xml:space="preserve">10</w:t>
      </w:r>
      <w:r>
        <w:rPr>
          <w:rFonts w:hint="eastAsia" w:ascii="宋体" w:hAnsi="宋体"/>
          <w:sz w:val="24"/>
        </w:rPr>
        <w:t xml:space="preserve"> 日 </w:t>
      </w:r>
      <w:r>
        <w:rPr>
          <w:rFonts w:hint="eastAsia" w:ascii="宋体" w:hAnsi="宋体"/>
          <w:sz w:val="24"/>
        </w:rPr>
        <w:t xml:space="preserve">下</w:t>
      </w:r>
      <w:r>
        <w:rPr>
          <w:rFonts w:hint="eastAsia" w:ascii="宋体" w:hAnsi="宋体"/>
          <w:sz w:val="24"/>
        </w:rPr>
        <w:t xml:space="preserve">午</w:t>
      </w:r>
      <w:r>
        <w:rPr>
          <w:rFonts w:hint="eastAsia" w:ascii="宋体" w:hAnsi="宋体"/>
          <w:sz w:val="24"/>
        </w:rPr>
        <w:t xml:space="preserve">14</w:t>
      </w:r>
      <w:r>
        <w:rPr>
          <w:rFonts w:hint="eastAsia" w:ascii="宋体" w:hAnsi="宋体"/>
          <w:sz w:val="24"/>
        </w:rPr>
        <w:t xml:space="preserve">:00</w:t>
      </w:r>
      <w:r>
        <w:rPr>
          <w:rFonts w:ascii="宋体" w:hAnsi="宋体"/>
          <w:b/>
          <w:sz w:val="24"/>
        </w:rPr>
      </w:r>
      <w:r/>
    </w:p>
    <w:p>
      <w:pPr>
        <w:pStyle w:val="719"/>
        <w:ind w:firstLine="480"/>
        <w:spacing w:line="400" w:lineRule="exact"/>
        <w:rPr>
          <w:rFonts w:ascii="宋体" w:hAnsi="宋体"/>
          <w:sz w:val="24"/>
        </w:rPr>
      </w:pPr>
      <w:r>
        <w:rPr>
          <w:rFonts w:hint="eastAsia" w:ascii="宋体" w:hAnsi="宋体"/>
          <w:sz w:val="24"/>
        </w:rPr>
        <w:t xml:space="preserve">地点：苏采云平台</w:t>
      </w:r>
      <w:r>
        <w:rPr>
          <w:rFonts w:ascii="宋体" w:hAnsi="宋体"/>
          <w:sz w:val="24"/>
        </w:rPr>
      </w:r>
      <w:r/>
    </w:p>
    <w:p>
      <w:pPr>
        <w:pStyle w:val="719"/>
        <w:ind w:firstLine="482"/>
        <w:spacing w:line="400" w:lineRule="exact"/>
        <w:rPr>
          <w:rFonts w:ascii="宋体" w:hAnsi="宋体"/>
          <w:sz w:val="24"/>
        </w:rPr>
      </w:pPr>
      <w:r>
        <w:rPr>
          <w:rFonts w:hint="eastAsia" w:ascii="宋体" w:hAnsi="宋体"/>
          <w:b/>
          <w:bCs/>
          <w:sz w:val="24"/>
        </w:rPr>
        <w:t xml:space="preserve">五、</w:t>
      </w:r>
      <w:r>
        <w:rPr>
          <w:rFonts w:hint="eastAsia" w:ascii="宋体" w:hAnsi="宋体"/>
          <w:b/>
          <w:sz w:val="24"/>
        </w:rPr>
        <w:t xml:space="preserve">公告期限：</w:t>
      </w:r>
      <w:r>
        <w:rPr>
          <w:rFonts w:hint="eastAsia" w:ascii="宋体" w:hAnsi="宋体"/>
          <w:sz w:val="24"/>
        </w:rPr>
        <w:t xml:space="preserve">5个工作日</w:t>
      </w:r>
      <w:r>
        <w:rPr>
          <w:rFonts w:ascii="宋体" w:hAnsi="宋体"/>
          <w:sz w:val="24"/>
        </w:rPr>
      </w:r>
      <w:r/>
    </w:p>
    <w:p>
      <w:pPr>
        <w:pStyle w:val="719"/>
        <w:ind w:firstLine="482"/>
        <w:spacing w:line="400" w:lineRule="exact"/>
        <w:rPr>
          <w:rFonts w:ascii="宋体" w:hAnsi="宋体"/>
          <w:b/>
          <w:sz w:val="24"/>
        </w:rPr>
      </w:pPr>
      <w:r>
        <w:rPr>
          <w:rFonts w:hint="eastAsia" w:ascii="宋体" w:hAnsi="宋体"/>
          <w:b/>
          <w:sz w:val="24"/>
        </w:rPr>
        <w:t xml:space="preserve">六、其他补充事宜</w:t>
      </w:r>
      <w:r>
        <w:rPr>
          <w:rFonts w:ascii="宋体" w:hAnsi="宋体"/>
          <w:b/>
          <w:sz w:val="24"/>
        </w:rPr>
      </w:r>
      <w:r/>
    </w:p>
    <w:p>
      <w:pPr>
        <w:pStyle w:val="719"/>
        <w:ind w:firstLine="480"/>
        <w:spacing w:line="400" w:lineRule="exact"/>
        <w:rPr>
          <w:rFonts w:ascii="宋体" w:hAnsi="宋体"/>
          <w:sz w:val="24"/>
        </w:rPr>
      </w:pPr>
      <w:r>
        <w:rPr>
          <w:rFonts w:hint="eastAsia" w:ascii="宋体" w:hAnsi="宋体"/>
          <w:sz w:val="24"/>
        </w:rPr>
        <w:t xml:space="preserve">（一）供应商注册</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（二）获取招标文件，完成项目参与</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rPr>
          <w:rFonts w:ascii="宋体" w:hAnsi="宋体"/>
          <w:sz w:val="24"/>
        </w:rPr>
      </w:r>
      <w:r/>
    </w:p>
    <w:p>
      <w:pPr>
        <w:pStyle w:val="719"/>
        <w:ind w:firstLine="482"/>
        <w:spacing w:line="400" w:lineRule="exact"/>
        <w:rPr>
          <w:rFonts w:ascii="宋体" w:hAnsi="宋体"/>
          <w:b/>
          <w:sz w:val="24"/>
        </w:rPr>
      </w:pPr>
      <w:r>
        <w:rPr>
          <w:rFonts w:hint="eastAsia" w:ascii="宋体" w:hAnsi="宋体"/>
          <w:b/>
          <w:sz w:val="24"/>
        </w:rPr>
        <w:t xml:space="preserve">七、</w:t>
      </w:r>
      <w:r>
        <w:rPr>
          <w:rFonts w:hint="eastAsia"/>
          <w:b/>
          <w:sz w:val="24"/>
        </w:rPr>
        <w:t xml:space="preserve">凡对本次采购提出询问，请按</w:t>
      </w:r>
      <w:r>
        <w:rPr>
          <w:b/>
          <w:sz w:val="24"/>
        </w:rPr>
        <w:t xml:space="preserve">以下方式</w:t>
      </w:r>
      <w:r>
        <w:rPr>
          <w:rFonts w:hint="eastAsia"/>
          <w:b/>
          <w:sz w:val="24"/>
        </w:rPr>
        <w:t xml:space="preserve">联系。</w:t>
      </w:r>
      <w:r>
        <w:rPr>
          <w:rFonts w:ascii="宋体" w:hAnsi="宋体"/>
          <w:b/>
          <w:sz w:val="24"/>
        </w:rPr>
      </w:r>
      <w:r/>
    </w:p>
    <w:p>
      <w:pPr>
        <w:pStyle w:val="719"/>
        <w:ind w:firstLine="480"/>
        <w:jc w:val="left"/>
        <w:spacing w:line="440" w:lineRule="exact"/>
        <w:widowControl/>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719"/>
        <w:ind w:firstLine="480"/>
        <w:jc w:val="left"/>
        <w:spacing w:line="440" w:lineRule="exact"/>
        <w:rPr>
          <w:rFonts w:ascii="宋体" w:hAnsi="宋体"/>
          <w:sz w:val="24"/>
          <w:szCs w:val="28"/>
        </w:rPr>
      </w:pPr>
      <w:r/>
      <w:bookmarkStart w:id="9" w:name="_Toc28359086"/>
      <w:r/>
      <w:bookmarkStart w:id="10" w:name="_Toc28359009"/>
      <w:r>
        <w:rPr>
          <w:rFonts w:hint="eastAsia" w:ascii="宋体" w:hAnsi="宋体"/>
          <w:sz w:val="24"/>
          <w:szCs w:val="28"/>
        </w:rPr>
        <w:t xml:space="preserve">名　　称：江阴市发展和改革委员会 </w:t>
      </w:r>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统一信用代码：113202810140405480</w:t>
      </w:r>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地　　址：</w:t>
      </w:r>
      <w:r>
        <w:rPr>
          <w:rFonts w:hint="eastAsia" w:ascii="宋体" w:hAnsi="宋体"/>
          <w:sz w:val="24"/>
        </w:rPr>
        <w:t xml:space="preserve">江阴市澄江中路9号市政大厦</w:t>
      </w:r>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项目联系人：张先生 </w:t>
      </w:r>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联系电话：0510-86861037 </w:t>
      </w:r>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2、采购代理机构信息</w:t>
      </w:r>
      <w:bookmarkEnd w:id="9"/>
      <w:r/>
      <w:bookmarkEnd w:id="10"/>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名　　称：江苏新东方工程管理咨询有限公司</w:t>
      </w:r>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统一信用代码：91320281755076513M </w:t>
      </w:r>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地　　址：江阴市大桥南路8号</w:t>
      </w:r>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项目联系人：蒋女士 </w:t>
      </w:r>
      <w:r>
        <w:rPr>
          <w:rFonts w:ascii="宋体" w:hAnsi="宋体"/>
          <w:sz w:val="24"/>
          <w:szCs w:val="28"/>
        </w:rPr>
      </w:r>
      <w:r/>
    </w:p>
    <w:p>
      <w:pPr>
        <w:pStyle w:val="719"/>
        <w:ind w:firstLine="480"/>
        <w:jc w:val="left"/>
        <w:spacing w:line="440" w:lineRule="exact"/>
        <w:rPr>
          <w:rFonts w:ascii="宋体" w:hAnsi="宋体"/>
          <w:sz w:val="24"/>
          <w:szCs w:val="28"/>
        </w:rPr>
      </w:pPr>
      <w:r>
        <w:rPr>
          <w:rFonts w:hint="eastAsia" w:ascii="宋体" w:hAnsi="宋体"/>
          <w:sz w:val="24"/>
          <w:szCs w:val="28"/>
        </w:rPr>
        <w:t xml:space="preserve">联系电话：0510-86812652-808 </w:t>
      </w:r>
      <w:r>
        <w:rPr>
          <w:rFonts w:ascii="宋体" w:hAnsi="宋体"/>
          <w:sz w:val="24"/>
          <w:szCs w:val="28"/>
        </w:rPr>
      </w:r>
      <w:r/>
    </w:p>
    <w:p>
      <w:pPr>
        <w:pStyle w:val="719"/>
        <w:ind w:firstLine="482"/>
        <w:spacing w:line="400" w:lineRule="exact"/>
        <w:rPr>
          <w:rFonts w:ascii="宋体" w:hAnsi="宋体"/>
          <w:b/>
          <w:sz w:val="24"/>
        </w:rPr>
      </w:pPr>
      <w:r>
        <w:rPr>
          <w:rFonts w:ascii="宋体" w:hAnsi="宋体"/>
          <w:b/>
          <w:sz w:val="24"/>
        </w:rPr>
      </w:r>
      <w:r/>
    </w:p>
    <w:p>
      <w:pPr>
        <w:pStyle w:val="719"/>
        <w:ind w:right="600"/>
        <w:jc w:val="right"/>
        <w:spacing w:line="400" w:lineRule="exact"/>
        <w:rPr>
          <w:rFonts w:ascii="宋体" w:hAnsi="宋体"/>
          <w:sz w:val="24"/>
        </w:rPr>
      </w:pPr>
      <w:r>
        <w:rPr>
          <w:rFonts w:ascii="宋体" w:hAnsi="宋体"/>
          <w:sz w:val="24"/>
        </w:rPr>
      </w:r>
      <w:r/>
    </w:p>
    <w:p>
      <w:pPr>
        <w:pStyle w:val="719"/>
        <w:ind w:right="600"/>
        <w:jc w:val="right"/>
        <w:spacing w:line="400" w:lineRule="exact"/>
        <w:rPr>
          <w:rFonts w:ascii="宋体" w:hAnsi="宋体"/>
          <w:sz w:val="24"/>
        </w:rPr>
      </w:pPr>
      <w:r>
        <w:rPr>
          <w:rFonts w:hint="eastAsia" w:ascii="宋体" w:hAnsi="宋体"/>
          <w:sz w:val="24"/>
        </w:rPr>
        <w:t xml:space="preserve">江苏新东方工程管理咨询有限公司</w:t>
      </w:r>
      <w:r>
        <w:rPr>
          <w:rFonts w:ascii="宋体" w:hAnsi="宋体"/>
          <w:sz w:val="24"/>
        </w:rPr>
      </w:r>
      <w:r/>
    </w:p>
    <w:p>
      <w:pPr>
        <w:pStyle w:val="719"/>
        <w:ind w:left="615" w:right="720"/>
        <w:jc w:val="right"/>
        <w:spacing w:line="400" w:lineRule="exact"/>
        <w:rPr>
          <w:rFonts w:ascii="宋体" w:hAnsi="宋体"/>
          <w:sz w:val="24"/>
        </w:rPr>
      </w:pPr>
      <w:r>
        <w:rPr>
          <w:rFonts w:hint="eastAsia" w:ascii="宋体" w:hAnsi="宋体"/>
          <w:sz w:val="24"/>
        </w:rPr>
        <w:t xml:space="preserve">2026年8月 </w:t>
      </w:r>
      <w:r>
        <w:rPr>
          <w:rFonts w:hint="eastAsia" w:ascii="宋体" w:hAnsi="宋体"/>
          <w:sz w:val="24"/>
        </w:rPr>
        <w:t xml:space="preserve">18</w:t>
      </w:r>
      <w:r>
        <w:rPr>
          <w:rFonts w:hint="eastAsia" w:ascii="宋体" w:hAnsi="宋体"/>
          <w:sz w:val="24"/>
        </w:rPr>
        <w:t xml:space="preserve">日</w:t>
      </w:r>
      <w:bookmarkStart w:id="11" w:name="_Toc251268359"/>
      <w:r>
        <w:rPr>
          <w:rFonts w:ascii="宋体" w:hAnsi="宋体"/>
          <w:sz w:val="24"/>
        </w:rPr>
      </w:r>
      <w:r/>
    </w:p>
    <w:p>
      <w:pPr>
        <w:pStyle w:val="719"/>
        <w:ind w:firstLine="750"/>
        <w:rPr>
          <w:rFonts w:ascii="黑体" w:eastAsia="黑体"/>
          <w:sz w:val="30"/>
          <w:szCs w:val="30"/>
        </w:rPr>
      </w:pPr>
      <w:r>
        <w:rPr>
          <w:rFonts w:ascii="黑体" w:eastAsia="黑体"/>
          <w:sz w:val="30"/>
          <w:szCs w:val="30"/>
        </w:rPr>
        <w:br w:type="page" w:clear="all"/>
      </w:r>
      <w:r/>
    </w:p>
    <w:p>
      <w:pPr>
        <w:pStyle w:val="719"/>
        <w:ind w:left="615" w:firstLine="750"/>
        <w:jc w:val="center"/>
        <w:spacing w:line="400" w:lineRule="exact"/>
        <w:rPr>
          <w:rFonts w:ascii="黑体" w:eastAsia="黑体"/>
          <w:sz w:val="30"/>
          <w:szCs w:val="30"/>
        </w:rPr>
      </w:pPr>
      <w:r>
        <w:rPr>
          <w:rFonts w:ascii="黑体" w:eastAsia="黑体"/>
          <w:sz w:val="30"/>
          <w:szCs w:val="30"/>
        </w:rPr>
      </w:r>
      <w:r/>
    </w:p>
    <w:p>
      <w:pPr>
        <w:pStyle w:val="719"/>
        <w:ind w:firstLine="750"/>
        <w:jc w:val="center"/>
        <w:spacing w:line="400" w:lineRule="exact"/>
        <w:rPr>
          <w:rFonts w:ascii="黑体" w:eastAsia="黑体"/>
          <w:sz w:val="30"/>
          <w:szCs w:val="30"/>
        </w:rPr>
        <w:outlineLvl w:val="0"/>
      </w:pPr>
      <w:r>
        <w:rPr>
          <w:rFonts w:hint="eastAsia" w:ascii="黑体" w:eastAsia="黑体"/>
          <w:sz w:val="30"/>
          <w:szCs w:val="30"/>
        </w:rPr>
        <w:t xml:space="preserve">第二章　</w:t>
      </w:r>
      <w:bookmarkEnd w:id="11"/>
      <w:r/>
      <w:bookmarkStart w:id="12" w:name="_Toc251268360"/>
      <w:r>
        <w:rPr>
          <w:rFonts w:hint="eastAsia" w:ascii="黑体" w:eastAsia="黑体"/>
          <w:sz w:val="30"/>
          <w:szCs w:val="30"/>
        </w:rPr>
        <w:t xml:space="preserve">投标人须知</w:t>
      </w:r>
      <w:bookmarkEnd w:id="12"/>
      <w:r>
        <w:rPr>
          <w:rFonts w:ascii="黑体" w:eastAsia="黑体"/>
          <w:sz w:val="30"/>
          <w:szCs w:val="30"/>
        </w:rPr>
      </w:r>
      <w:r/>
    </w:p>
    <w:p>
      <w:pPr>
        <w:pStyle w:val="719"/>
        <w:ind w:firstLine="703"/>
        <w:spacing w:line="4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rPr>
          <w:rFonts w:ascii="黑体" w:eastAsia="黑体"/>
          <w:sz w:val="28"/>
        </w:rPr>
      </w:r>
      <w:r/>
    </w:p>
    <w:p>
      <w:pPr>
        <w:pStyle w:val="719"/>
        <w:ind w:firstLine="480"/>
        <w:spacing w:line="400" w:lineRule="exact"/>
        <w:rPr>
          <w:rFonts w:ascii="宋体" w:hAnsi="宋体"/>
          <w:sz w:val="24"/>
        </w:rPr>
      </w:pPr>
      <w:r>
        <w:rPr>
          <w:rFonts w:hint="eastAsia" w:ascii="宋体" w:hAnsi="宋体"/>
          <w:sz w:val="24"/>
        </w:rPr>
        <w:t xml:space="preserve">公开透明原则、公平竞争原则、公正原则和诚实信用原则。</w:t>
      </w:r>
      <w:r>
        <w:rPr>
          <w:rFonts w:ascii="宋体" w:hAnsi="宋体"/>
          <w:sz w:val="24"/>
        </w:rPr>
      </w:r>
      <w:r/>
    </w:p>
    <w:p>
      <w:pPr>
        <w:pStyle w:val="719"/>
        <w:ind w:firstLine="700"/>
        <w:spacing w:line="400" w:lineRule="exact"/>
        <w:rPr>
          <w:rFonts w:ascii="黑体" w:eastAsia="黑体"/>
          <w:sz w:val="24"/>
        </w:rPr>
      </w:pPr>
      <w:r>
        <w:rPr>
          <w:rFonts w:hint="eastAsia" w:ascii="黑体" w:eastAsia="黑体"/>
          <w:sz w:val="28"/>
        </w:rPr>
        <w:t xml:space="preserve">二、招标文件：</w:t>
      </w:r>
      <w:r>
        <w:rPr>
          <w:rFonts w:ascii="黑体" w:eastAsia="黑体"/>
          <w:sz w:val="24"/>
        </w:rPr>
      </w:r>
      <w:r/>
    </w:p>
    <w:p>
      <w:pPr>
        <w:pStyle w:val="719"/>
        <w:ind w:firstLine="480"/>
        <w:spacing w:line="400" w:lineRule="exact"/>
        <w:rPr>
          <w:rFonts w:ascii="宋体" w:hAnsi="宋体"/>
          <w:sz w:val="24"/>
        </w:rPr>
      </w:pPr>
      <w:r>
        <w:rPr>
          <w:rFonts w:hint="eastAsia" w:ascii="宋体" w:hAnsi="宋体"/>
          <w:sz w:val="24"/>
        </w:rPr>
        <w:t xml:space="preserve">1、招标文件包括本文件目录所列全部内容，投标人应仔细阅读，并在投标文件中充分反映招标文件的所有要求。</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2、招标文件中的“法定代表人”是指投标人的营业执照或相关部门的有效登记证明 文件中的“法定代表人”或“负责人”。</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3、投标人应在投标人指定邮箱下载招标文件及有关资料，按招标文件要求提交全部资料并对招标文件各项内容做出实质性响应，否则投标无效。</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4、投标人一旦参加本项目，即被认为接受了本招标文件中的所有条件和规定。</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5、招标文件仅作为本次采购投标使用。</w:t>
      </w:r>
      <w:r>
        <w:rPr>
          <w:rFonts w:ascii="宋体" w:hAnsi="宋体"/>
          <w:sz w:val="24"/>
        </w:rPr>
      </w:r>
      <w:r/>
    </w:p>
    <w:p>
      <w:pPr>
        <w:pStyle w:val="719"/>
        <w:ind w:firstLine="700"/>
        <w:spacing w:line="400" w:lineRule="exact"/>
        <w:rPr>
          <w:rFonts w:ascii="黑体" w:eastAsia="黑体"/>
          <w:sz w:val="24"/>
        </w:rPr>
      </w:pPr>
      <w:r>
        <w:rPr>
          <w:rFonts w:hint="eastAsia" w:ascii="黑体" w:eastAsia="黑体"/>
          <w:sz w:val="28"/>
        </w:rPr>
        <w:t xml:space="preserve">三、招标文件的解释：</w:t>
      </w:r>
      <w:r>
        <w:rPr>
          <w:rFonts w:ascii="黑体" w:eastAsia="黑体"/>
          <w:sz w:val="24"/>
        </w:rPr>
      </w:r>
      <w:r/>
    </w:p>
    <w:p>
      <w:pPr>
        <w:pStyle w:val="719"/>
        <w:ind w:firstLine="480"/>
        <w:spacing w:line="400" w:lineRule="exact"/>
        <w:rPr>
          <w:rFonts w:ascii="宋体" w:hAnsi="宋体"/>
          <w:sz w:val="24"/>
        </w:rPr>
      </w:pPr>
      <w:r>
        <w:rPr>
          <w:rFonts w:hint="eastAsia" w:ascii="宋体" w:hAnsi="宋体"/>
          <w:sz w:val="24"/>
        </w:rPr>
        <w:t xml:space="preserve">1、投标单位如有需要对招标文件要求澄清的问题，均应在开标前十五日以书面形式提出（加盖公章），并送至江苏新东方工程管理咨询有限公司，并将电子文档形式发至邮箱：</w:t>
      </w:r>
      <w:r>
        <w:fldChar w:fldCharType="begin"/>
      </w:r>
      <w:r>
        <w:instrText xml:space="preserve">HYPERLINK "mailto:492598435@qq.com"</w:instrText>
      </w:r>
      <w:r>
        <w:fldChar w:fldCharType="separate"/>
      </w:r>
      <w:r>
        <w:rPr>
          <w:rStyle w:val="754"/>
          <w:rFonts w:hint="eastAsia" w:ascii="宋体" w:hAnsi="宋体"/>
          <w:sz w:val="24"/>
        </w:rPr>
        <w:t xml:space="preserve">3588395942@qq.com</w:t>
      </w:r>
      <w:r>
        <w:fldChar w:fldCharType="end"/>
      </w:r>
      <w:r>
        <w:rPr>
          <w:rFonts w:hint="eastAsia" w:ascii="宋体" w:hAnsi="宋体"/>
          <w:sz w:val="24"/>
        </w:rPr>
        <w:t xml:space="preserve">。</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2、本文件的最终解释权归采购人。</w:t>
      </w:r>
      <w:r>
        <w:rPr>
          <w:rFonts w:ascii="宋体" w:hAnsi="宋体"/>
          <w:sz w:val="24"/>
        </w:rPr>
      </w:r>
      <w:r/>
    </w:p>
    <w:p>
      <w:pPr>
        <w:pStyle w:val="719"/>
        <w:ind w:firstLine="700"/>
        <w:spacing w:line="400" w:lineRule="exact"/>
        <w:rPr>
          <w:rFonts w:ascii="黑体" w:eastAsia="黑体"/>
          <w:sz w:val="28"/>
        </w:rPr>
      </w:pPr>
      <w:r>
        <w:rPr>
          <w:rFonts w:hint="eastAsia" w:ascii="黑体" w:eastAsia="黑体"/>
          <w:sz w:val="28"/>
        </w:rPr>
        <w:t xml:space="preserve">四、招标文件的补充或修正： </w:t>
      </w:r>
      <w:r>
        <w:rPr>
          <w:rFonts w:ascii="黑体" w:eastAsia="黑体"/>
          <w:sz w:val="28"/>
        </w:rPr>
      </w:r>
      <w:r/>
    </w:p>
    <w:p>
      <w:pPr>
        <w:pStyle w:val="719"/>
        <w:ind w:firstLine="480"/>
        <w:spacing w:line="400" w:lineRule="exact"/>
        <w:rPr>
          <w:rFonts w:ascii="宋体" w:hAnsi="宋体"/>
          <w:sz w:val="24"/>
        </w:rPr>
      </w:pPr>
      <w:r>
        <w:rPr>
          <w:rFonts w:hint="eastAsia" w:ascii="宋体" w:hAnsi="宋体"/>
          <w:sz w:val="24"/>
        </w:rPr>
        <w:t xml:space="preserve">1、江苏新东方工程管理咨询有限公司可以对已发出的招标文件进行必要的澄清或者修改。</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3、澄清或者修改的内容可能影响投标文件编制的，采购代理机构将在投标截止时间至少15日前发布澄清公告；不足15日的顺延提交投标文件的截止时间和开标时间。</w:t>
      </w:r>
      <w:r>
        <w:rPr>
          <w:rFonts w:ascii="宋体" w:hAnsi="宋体"/>
          <w:sz w:val="24"/>
        </w:rPr>
      </w:r>
      <w:r/>
    </w:p>
    <w:p>
      <w:pPr>
        <w:pStyle w:val="719"/>
        <w:ind w:firstLine="700"/>
        <w:spacing w:line="400" w:lineRule="exact"/>
        <w:rPr>
          <w:rFonts w:ascii="黑体" w:eastAsia="黑体"/>
          <w:sz w:val="28"/>
        </w:rPr>
      </w:pPr>
      <w:r>
        <w:rPr>
          <w:rFonts w:hint="eastAsia" w:ascii="黑体" w:eastAsia="黑体"/>
          <w:sz w:val="28"/>
        </w:rPr>
        <w:t xml:space="preserve">五、投标文件的要求：</w:t>
      </w:r>
      <w:r>
        <w:rPr>
          <w:rFonts w:ascii="黑体" w:eastAsia="黑体"/>
          <w:sz w:val="28"/>
        </w:rPr>
      </w:r>
      <w:r/>
    </w:p>
    <w:p>
      <w:pPr>
        <w:pStyle w:val="719"/>
        <w:ind w:firstLine="600"/>
        <w:spacing w:line="400" w:lineRule="exact"/>
        <w:rPr>
          <w:rFonts w:ascii="宋体" w:hAnsi="宋体"/>
          <w:bCs/>
          <w:sz w:val="24"/>
        </w:rPr>
      </w:pPr>
      <w:r>
        <w:rPr>
          <w:rFonts w:hint="eastAsia" w:ascii="宋体" w:hAnsi="宋体"/>
          <w:sz w:val="24"/>
        </w:rPr>
        <w:t xml:space="preserve">投标文件由下列部分组成：</w:t>
      </w:r>
      <w:r>
        <w:rPr>
          <w:rFonts w:ascii="宋体" w:hAnsi="宋体"/>
          <w:bCs/>
          <w:sz w:val="24"/>
        </w:rPr>
      </w:r>
      <w:r/>
    </w:p>
    <w:p>
      <w:pPr>
        <w:pStyle w:val="719"/>
        <w:ind w:firstLine="600"/>
        <w:spacing w:line="40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rPr>
          <w:rFonts w:ascii="宋体" w:hAnsi="宋体"/>
          <w:bCs/>
          <w:sz w:val="24"/>
        </w:rPr>
      </w:r>
      <w:r/>
    </w:p>
    <w:p>
      <w:pPr>
        <w:pStyle w:val="719"/>
        <w:ind w:firstLine="600"/>
        <w:spacing w:line="400" w:lineRule="exact"/>
        <w:rPr>
          <w:rFonts w:ascii="宋体" w:hAnsi="宋体"/>
          <w:bCs/>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rPr>
          <w:rFonts w:ascii="宋体" w:hAnsi="宋体"/>
          <w:bCs/>
          <w:sz w:val="24"/>
        </w:rPr>
      </w:r>
      <w:r/>
    </w:p>
    <w:p>
      <w:pPr>
        <w:pStyle w:val="719"/>
        <w:ind w:firstLine="600"/>
        <w:spacing w:line="400" w:lineRule="exact"/>
        <w:rPr>
          <w:rFonts w:ascii="宋体" w:hAnsi="宋体"/>
          <w:bCs/>
          <w:sz w:val="24"/>
        </w:rPr>
      </w:pPr>
      <w:r>
        <w:rPr>
          <w:rFonts w:hint="eastAsia" w:ascii="宋体" w:hAnsi="宋体"/>
          <w:sz w:val="24"/>
        </w:rPr>
        <w:t xml:space="preserve">（3）</w:t>
      </w:r>
      <w:r>
        <w:rPr>
          <w:rFonts w:hint="eastAsia" w:ascii="宋体" w:hAnsi="宋体"/>
          <w:b/>
          <w:sz w:val="24"/>
        </w:rPr>
        <w:t xml:space="preserve">*</w:t>
      </w:r>
      <w:r>
        <w:rPr>
          <w:rFonts w:hint="eastAsia" w:ascii="宋体" w:hAnsi="宋体"/>
          <w:sz w:val="24"/>
        </w:rPr>
        <w:t xml:space="preserve">报价明细表；</w:t>
      </w:r>
      <w:r>
        <w:rPr>
          <w:rFonts w:ascii="宋体" w:hAnsi="宋体"/>
          <w:bCs/>
          <w:sz w:val="24"/>
        </w:rPr>
      </w:r>
      <w:r/>
    </w:p>
    <w:p>
      <w:pPr>
        <w:pStyle w:val="719"/>
        <w:ind w:firstLine="600"/>
        <w:spacing w:line="400" w:lineRule="exact"/>
        <w:rPr>
          <w:rFonts w:ascii="宋体" w:hAnsi="宋体"/>
          <w:bCs/>
          <w:sz w:val="24"/>
        </w:rPr>
      </w:pPr>
      <w:r>
        <w:rPr>
          <w:rFonts w:hint="eastAsia" w:ascii="宋体" w:hAnsi="宋体"/>
          <w:sz w:val="24"/>
        </w:rPr>
        <w:t xml:space="preserve">（4）</w:t>
      </w:r>
      <w:r>
        <w:rPr>
          <w:rFonts w:hint="eastAsia" w:ascii="宋体" w:hAnsi="宋体"/>
          <w:b/>
          <w:sz w:val="24"/>
        </w:rPr>
        <w:t xml:space="preserve">*</w:t>
      </w:r>
      <w:r>
        <w:rPr>
          <w:rFonts w:hint="eastAsia" w:ascii="宋体" w:hAnsi="宋体"/>
          <w:color w:val="000000"/>
          <w:sz w:val="24"/>
        </w:rPr>
        <w:t xml:space="preserve">详细配置一览表</w:t>
      </w:r>
      <w:r>
        <w:rPr>
          <w:rFonts w:hint="eastAsia" w:ascii="宋体" w:hAnsi="宋体"/>
          <w:sz w:val="24"/>
        </w:rPr>
        <w:t xml:space="preserve">；</w:t>
      </w:r>
      <w:r>
        <w:rPr>
          <w:rFonts w:ascii="宋体" w:hAnsi="宋体"/>
          <w:bCs/>
          <w:sz w:val="24"/>
        </w:rPr>
      </w:r>
      <w:r/>
    </w:p>
    <w:p>
      <w:pPr>
        <w:pStyle w:val="719"/>
        <w:ind w:firstLine="600"/>
        <w:spacing w:line="400" w:lineRule="exact"/>
        <w:rPr>
          <w:rFonts w:ascii="宋体" w:hAnsi="宋体"/>
          <w:bCs/>
          <w:sz w:val="24"/>
        </w:rPr>
      </w:pPr>
      <w:r>
        <w:rPr>
          <w:rFonts w:hint="eastAsia" w:ascii="宋体" w:hAnsi="宋体"/>
          <w:sz w:val="24"/>
        </w:rPr>
        <w:t xml:space="preserve">（5）</w:t>
      </w:r>
      <w:r>
        <w:rPr>
          <w:rFonts w:hint="eastAsia" w:ascii="宋体" w:hAnsi="宋体"/>
          <w:b/>
          <w:sz w:val="24"/>
        </w:rPr>
        <w:t xml:space="preserve">*</w:t>
      </w:r>
      <w:r>
        <w:rPr>
          <w:rFonts w:hint="eastAsia" w:ascii="宋体" w:hAnsi="宋体"/>
          <w:color w:val="000000"/>
          <w:sz w:val="24"/>
        </w:rPr>
        <w:t xml:space="preserve">商务、</w:t>
      </w:r>
      <w:r>
        <w:rPr>
          <w:rFonts w:hint="eastAsia" w:ascii="宋体" w:hAnsi="宋体"/>
          <w:bCs/>
          <w:color w:val="000000"/>
          <w:sz w:val="24"/>
        </w:rPr>
        <w:t xml:space="preserve">技术要求响应及偏离表</w:t>
      </w:r>
      <w:r>
        <w:rPr>
          <w:rFonts w:hint="eastAsia" w:ascii="宋体" w:hAnsi="宋体"/>
          <w:bCs/>
          <w:sz w:val="24"/>
        </w:rPr>
        <w:t xml:space="preserve">；</w:t>
      </w:r>
      <w:r>
        <w:rPr>
          <w:rFonts w:ascii="宋体" w:hAnsi="宋体"/>
          <w:bCs/>
          <w:sz w:val="24"/>
        </w:rPr>
      </w:r>
      <w:r/>
    </w:p>
    <w:p>
      <w:pPr>
        <w:pStyle w:val="719"/>
        <w:ind w:firstLine="600"/>
        <w:spacing w:line="400" w:lineRule="exact"/>
        <w:rPr>
          <w:rFonts w:ascii="宋体" w:hAnsi="宋体"/>
          <w:bCs/>
          <w:sz w:val="24"/>
        </w:rPr>
      </w:pPr>
      <w:r>
        <w:rPr>
          <w:rFonts w:hint="eastAsia" w:ascii="宋体" w:hAnsi="宋体"/>
          <w:sz w:val="24"/>
        </w:rPr>
        <w:t xml:space="preserve">（6）</w:t>
      </w:r>
      <w:r>
        <w:rPr>
          <w:rFonts w:hint="eastAsia" w:ascii="宋体" w:hAnsi="宋体"/>
          <w:b/>
          <w:sz w:val="24"/>
        </w:rPr>
        <w:t xml:space="preserve">*</w:t>
      </w:r>
      <w:r>
        <w:rPr>
          <w:rFonts w:hint="eastAsia" w:ascii="宋体" w:hAnsi="宋体"/>
          <w:color w:val="000000"/>
          <w:sz w:val="24"/>
        </w:rPr>
        <w:t xml:space="preserve">项目实施方案及需要说明的其他内容</w:t>
      </w:r>
      <w:r>
        <w:rPr>
          <w:rFonts w:hint="eastAsia" w:ascii="宋体" w:hAnsi="宋体"/>
          <w:sz w:val="24"/>
        </w:rPr>
        <w:t xml:space="preserve">；</w:t>
      </w:r>
      <w:r>
        <w:rPr>
          <w:rFonts w:ascii="宋体" w:hAnsi="宋体"/>
          <w:bCs/>
          <w:sz w:val="24"/>
        </w:rPr>
      </w:r>
      <w:r/>
    </w:p>
    <w:p>
      <w:pPr>
        <w:pStyle w:val="719"/>
        <w:ind w:firstLine="600"/>
        <w:spacing w:line="400" w:lineRule="exact"/>
        <w:rPr>
          <w:rFonts w:ascii="宋体" w:hAnsi="宋体"/>
          <w:sz w:val="24"/>
        </w:rPr>
      </w:pPr>
      <w:r>
        <w:rPr>
          <w:rFonts w:hint="eastAsia" w:ascii="宋体" w:hAnsi="宋体"/>
          <w:sz w:val="24"/>
        </w:rPr>
        <w:t xml:space="preserve">（7）</w:t>
      </w:r>
      <w:r>
        <w:rPr>
          <w:rFonts w:hint="eastAsia" w:ascii="宋体" w:hAnsi="宋体"/>
          <w:b/>
          <w:sz w:val="24"/>
        </w:rPr>
        <w:t xml:space="preserve">*</w:t>
      </w:r>
      <w:r>
        <w:rPr>
          <w:rFonts w:hint="eastAsia" w:ascii="宋体" w:hAnsi="宋体"/>
          <w:sz w:val="24"/>
        </w:rPr>
        <w:t xml:space="preserve">资格证明文件：</w:t>
      </w:r>
      <w:r>
        <w:rPr>
          <w:rFonts w:ascii="宋体" w:hAnsi="宋体"/>
          <w:sz w:val="24"/>
        </w:rPr>
      </w:r>
      <w:r/>
    </w:p>
    <w:p>
      <w:pPr>
        <w:pStyle w:val="719"/>
        <w:ind w:firstLine="602"/>
        <w:spacing w:line="400" w:lineRule="exact"/>
        <w:rPr>
          <w:rFonts w:ascii="宋体" w:hAnsi="宋体"/>
          <w:sz w:val="24"/>
        </w:rPr>
      </w:pPr>
      <w:r>
        <w:rPr>
          <w:rFonts w:hint="eastAsia" w:ascii="宋体" w:hAnsi="宋体"/>
          <w:b/>
          <w:bCs/>
          <w:sz w:val="24"/>
        </w:rPr>
        <w:t xml:space="preserve">文件1：企业法人营业执照副本或其他有效登记证书（扫描件）</w:t>
      </w:r>
      <w:r>
        <w:rPr>
          <w:rFonts w:ascii="宋体" w:hAnsi="宋体"/>
          <w:sz w:val="24"/>
        </w:rPr>
      </w:r>
      <w:r/>
    </w:p>
    <w:p>
      <w:pPr>
        <w:pStyle w:val="719"/>
        <w:ind w:firstLine="602"/>
        <w:spacing w:line="400" w:lineRule="exact"/>
        <w:rPr>
          <w:rFonts w:ascii="宋体" w:hAnsi="宋体"/>
          <w:bCs/>
          <w:sz w:val="24"/>
        </w:rPr>
      </w:pPr>
      <w:r>
        <w:rPr>
          <w:rFonts w:hint="eastAsia" w:ascii="宋体" w:hAnsi="宋体"/>
          <w:b/>
          <w:bCs/>
          <w:sz w:val="24"/>
        </w:rPr>
        <w:t xml:space="preserve">文件2：提供格式条款《关于资格的声明函》</w:t>
      </w:r>
      <w:r>
        <w:rPr>
          <w:rFonts w:ascii="宋体" w:hAnsi="宋体"/>
          <w:bCs/>
          <w:sz w:val="24"/>
        </w:rPr>
      </w:r>
      <w:r/>
    </w:p>
    <w:p>
      <w:pPr>
        <w:pStyle w:val="719"/>
        <w:ind w:firstLine="602"/>
        <w:spacing w:line="400" w:lineRule="exact"/>
        <w:rPr>
          <w:rFonts w:ascii="宋体" w:hAnsi="宋体"/>
          <w:bCs/>
          <w:sz w:val="24"/>
        </w:rPr>
      </w:pPr>
      <w:r>
        <w:rPr>
          <w:rFonts w:hint="eastAsia" w:ascii="宋体" w:hAnsi="宋体"/>
          <w:b/>
          <w:bCs/>
          <w:sz w:val="24"/>
        </w:rPr>
        <w:t xml:space="preserve">文件3：</w:t>
      </w:r>
      <w:r>
        <w:rPr>
          <w:rFonts w:hint="eastAsia" w:ascii="宋体" w:hAnsi="宋体"/>
          <w:bCs/>
          <w:color w:val="000000"/>
          <w:sz w:val="24"/>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000000"/>
          <w:sz w:val="24"/>
          <w:szCs w:val="28"/>
        </w:rPr>
        <w:t xml:space="preserve">月&gt;）为其缴纳社保的证明扫描件】</w:t>
      </w:r>
      <w:r>
        <w:rPr>
          <w:rFonts w:ascii="宋体" w:hAnsi="宋体"/>
          <w:bCs/>
          <w:sz w:val="24"/>
        </w:rPr>
      </w:r>
      <w:r/>
    </w:p>
    <w:p>
      <w:pPr>
        <w:pStyle w:val="719"/>
        <w:ind w:firstLine="602"/>
        <w:spacing w:line="400" w:lineRule="exact"/>
        <w:rPr>
          <w:rFonts w:ascii="宋体" w:hAnsi="宋体"/>
          <w:b/>
          <w:bCs/>
          <w:color w:val="000000"/>
          <w:sz w:val="24"/>
        </w:rPr>
      </w:pPr>
      <w:r>
        <w:rPr>
          <w:rFonts w:hint="eastAsia" w:ascii="宋体" w:hAnsi="宋体"/>
          <w:b/>
          <w:bCs/>
          <w:sz w:val="24"/>
        </w:rPr>
        <w:t xml:space="preserve">文件4：</w:t>
      </w:r>
      <w:r>
        <w:rPr>
          <w:rFonts w:hint="eastAsia" w:ascii="宋体" w:hAnsi="宋体"/>
          <w:b/>
          <w:bCs/>
          <w:color w:val="000000"/>
          <w:sz w:val="24"/>
        </w:rPr>
        <w:t xml:space="preserve">投标人投标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ascii="宋体" w:hAnsi="宋体"/>
          <w:b/>
          <w:bCs/>
          <w:color w:val="000000"/>
          <w:sz w:val="24"/>
        </w:rPr>
      </w:r>
      <w:r/>
    </w:p>
    <w:p>
      <w:pPr>
        <w:pStyle w:val="719"/>
        <w:ind w:firstLine="600"/>
        <w:spacing w:line="400" w:lineRule="exact"/>
        <w:rPr>
          <w:rFonts w:ascii="宋体" w:hAnsi="宋体"/>
          <w:bCs/>
          <w:sz w:val="24"/>
        </w:rPr>
      </w:pPr>
      <w:r>
        <w:rPr>
          <w:rFonts w:hint="eastAsia" w:ascii="宋体" w:hAnsi="宋体"/>
          <w:sz w:val="24"/>
          <w:szCs w:val="28"/>
        </w:rPr>
        <w:t xml:space="preserve">（8）投标人</w:t>
      </w:r>
      <w:r>
        <w:rPr>
          <w:rFonts w:ascii="宋体" w:hAnsi="宋体"/>
          <w:sz w:val="24"/>
          <w:szCs w:val="28"/>
        </w:rPr>
        <w:t xml:space="preserve">认为需要提供的其他证明文件</w:t>
      </w:r>
      <w:r>
        <w:rPr>
          <w:rFonts w:ascii="宋体" w:hAnsi="宋体"/>
          <w:bCs/>
          <w:sz w:val="24"/>
        </w:rPr>
      </w:r>
      <w:r/>
    </w:p>
    <w:p>
      <w:pPr>
        <w:pStyle w:val="719"/>
        <w:ind w:firstLine="602"/>
        <w:spacing w:line="400" w:lineRule="exact"/>
        <w:rPr>
          <w:rFonts w:ascii="宋体" w:hAnsi="宋体"/>
          <w:b/>
          <w:sz w:val="24"/>
        </w:rPr>
      </w:pPr>
      <w:r>
        <w:rPr>
          <w:rFonts w:hint="eastAsia" w:ascii="宋体" w:hAnsi="宋体"/>
          <w:b/>
          <w:sz w:val="24"/>
        </w:rPr>
        <w:t xml:space="preserve">注：</w:t>
      </w:r>
      <w:r>
        <w:rPr>
          <w:rFonts w:ascii="宋体" w:hAnsi="宋体"/>
          <w:b/>
          <w:sz w:val="24"/>
        </w:rPr>
      </w:r>
      <w:r/>
    </w:p>
    <w:p>
      <w:pPr>
        <w:pStyle w:val="719"/>
        <w:ind w:firstLine="600"/>
        <w:spacing w:line="400" w:lineRule="exact"/>
        <w:rPr>
          <w:rFonts w:ascii="宋体" w:hAnsi="宋体"/>
          <w:b/>
          <w:sz w:val="24"/>
        </w:rPr>
      </w:pPr>
      <w:r>
        <w:rPr>
          <w:rFonts w:hint="eastAsia" w:ascii="宋体" w:hAnsi="宋体"/>
          <w:sz w:val="24"/>
        </w:rPr>
        <w:t xml:space="preserve">①其中加“*”项目若有缺失或无效，</w:t>
      </w:r>
      <w:r>
        <w:rPr>
          <w:rFonts w:hint="eastAsia" w:ascii="宋体" w:hAnsi="宋体"/>
          <w:color w:val="000000"/>
          <w:sz w:val="24"/>
        </w:rPr>
        <w:t xml:space="preserve">将作为无效投标文件</w:t>
      </w:r>
      <w:r>
        <w:rPr>
          <w:rFonts w:hint="eastAsia" w:ascii="宋体" w:hAnsi="宋体"/>
          <w:sz w:val="24"/>
        </w:rPr>
        <w:t xml:space="preserve">。</w:t>
      </w:r>
      <w:r>
        <w:rPr>
          <w:rFonts w:ascii="宋体" w:hAnsi="宋体"/>
          <w:b/>
          <w:sz w:val="24"/>
        </w:rPr>
      </w:r>
      <w:r/>
    </w:p>
    <w:p>
      <w:pPr>
        <w:pStyle w:val="719"/>
        <w:ind w:firstLine="60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Tahoma" w:hAnsi="Tahoma" w:cs="Tahoma"/>
          <w:sz w:val="24"/>
        </w:rPr>
      </w:r>
      <w:r/>
    </w:p>
    <w:p>
      <w:pPr>
        <w:pStyle w:val="719"/>
        <w:ind w:firstLine="600"/>
        <w:spacing w:line="400" w:lineRule="exact"/>
        <w:rPr>
          <w:rFonts w:ascii="Tahoma" w:hAnsi="Tahoma" w:cs="Tahoma"/>
          <w:sz w:val="24"/>
        </w:rPr>
      </w:pPr>
      <w:r>
        <w:rPr>
          <w:rFonts w:hint="eastAsia" w:ascii="Tahoma" w:hAnsi="Tahoma" w:cs="Tahoma"/>
          <w:sz w:val="24"/>
        </w:rPr>
        <w:t xml:space="preserve">③</w:t>
      </w:r>
      <w:r>
        <w:rPr>
          <w:rFonts w:hint="eastAsia" w:ascii="Tahoma" w:hAnsi="Tahoma" w:cs="Tahoma"/>
          <w:b/>
          <w:bCs/>
          <w:sz w:val="24"/>
        </w:rPr>
        <w:t xml:space="preserve">授权委托人提供以人事代理、控股子公司等代收代缴形式缴纳社保的证明，属于 无效证明文件。</w:t>
      </w:r>
      <w:r>
        <w:rPr>
          <w:rFonts w:hint="eastAsia" w:ascii="Tahoma" w:hAnsi="Tahoma" w:cs="Tahoma"/>
          <w:sz w:val="24"/>
        </w:rPr>
        <w:t xml:space="preserve">新成立的单位若不能提供授权委托人的社保缴纳证明，可提供自成立以 来的相关证明。新成立的单位是指营业执照颁发日期在本项目开标之日前三个月内。</w:t>
      </w:r>
      <w:r>
        <w:rPr>
          <w:rFonts w:ascii="Tahoma" w:hAnsi="Tahoma" w:cs="Tahoma"/>
          <w:sz w:val="24"/>
        </w:rPr>
      </w:r>
      <w:r/>
    </w:p>
    <w:p>
      <w:pPr>
        <w:pStyle w:val="719"/>
        <w:ind w:firstLine="600"/>
        <w:spacing w:line="400" w:lineRule="exact"/>
        <w:rPr>
          <w:rFonts w:ascii="Tahoma" w:hAnsi="Tahoma" w:cs="Tahoma"/>
          <w:sz w:val="24"/>
        </w:rPr>
      </w:pPr>
      <w:r>
        <w:rPr>
          <w:rFonts w:hint="eastAsia" w:ascii="Tahoma" w:hAnsi="Tahoma" w:cs="Tahoma"/>
          <w:sz w:val="24"/>
        </w:rPr>
        <w:t xml:space="preserve">④投标文件构成资料为非中文时应提供中文译版。</w:t>
      </w:r>
      <w:r>
        <w:rPr>
          <w:rFonts w:ascii="Tahoma" w:hAnsi="Tahoma" w:cs="Tahoma"/>
          <w:sz w:val="24"/>
        </w:rPr>
      </w:r>
      <w:r/>
    </w:p>
    <w:p>
      <w:pPr>
        <w:pStyle w:val="719"/>
        <w:ind w:firstLine="600"/>
        <w:spacing w:line="400" w:lineRule="exact"/>
        <w:rPr>
          <w:rFonts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ascii="Tahoma" w:hAnsi="Tahoma" w:cs="Tahoma"/>
          <w:sz w:val="24"/>
        </w:rPr>
      </w:r>
      <w:r/>
    </w:p>
    <w:p>
      <w:pPr>
        <w:pStyle w:val="719"/>
        <w:ind w:firstLine="600"/>
        <w:spacing w:line="400" w:lineRule="exact"/>
        <w:rPr>
          <w:rFonts w:ascii="Tahoma" w:hAnsi="Tahoma" w:cs="Tahoma"/>
          <w:sz w:val="24"/>
        </w:rPr>
      </w:pPr>
      <w:r>
        <w:rPr>
          <w:rFonts w:hint="eastAsia" w:ascii="宋体" w:hAnsi="宋体"/>
          <w:color w:val="000000"/>
          <w:sz w:val="24"/>
        </w:rPr>
        <w:t xml:space="preserve">⑥联合体投标的，由联合体牵头单位编制、提交投标文件。</w:t>
      </w:r>
      <w:r>
        <w:rPr>
          <w:rFonts w:ascii="Tahoma" w:hAnsi="Tahoma" w:cs="Tahoma"/>
          <w:sz w:val="24"/>
        </w:rPr>
      </w:r>
      <w:r/>
    </w:p>
    <w:p>
      <w:pPr>
        <w:pStyle w:val="719"/>
        <w:ind w:firstLine="600"/>
        <w:spacing w:line="400" w:lineRule="exact"/>
        <w:rPr>
          <w:rFonts w:ascii="Tahoma" w:hAnsi="Tahoma" w:cs="Tahoma"/>
          <w:sz w:val="24"/>
        </w:rPr>
      </w:pPr>
      <w:r>
        <w:rPr>
          <w:rFonts w:hint="eastAsia" w:ascii="宋体" w:hAnsi="宋体"/>
          <w:color w:val="000000"/>
          <w:sz w:val="24"/>
        </w:rPr>
        <w:t xml:space="preserve">⑦本项目不接受纸质投标文件</w:t>
      </w:r>
      <w:r>
        <w:rPr>
          <w:rFonts w:hint="eastAsia" w:ascii="Tahoma" w:hAnsi="Tahoma" w:cs="Tahoma"/>
          <w:sz w:val="24"/>
        </w:rPr>
        <w:t xml:space="preserve">。</w:t>
      </w:r>
      <w:r>
        <w:rPr>
          <w:rFonts w:ascii="Tahoma" w:hAnsi="Tahoma" w:cs="Tahoma"/>
          <w:sz w:val="24"/>
        </w:rPr>
      </w:r>
      <w:r/>
    </w:p>
    <w:p>
      <w:pPr>
        <w:pStyle w:val="719"/>
        <w:ind w:firstLine="700"/>
        <w:spacing w:line="400" w:lineRule="exact"/>
        <w:rPr>
          <w:rFonts w:ascii="黑体" w:eastAsia="黑体"/>
          <w:sz w:val="28"/>
        </w:rPr>
      </w:pPr>
      <w:r>
        <w:rPr>
          <w:rFonts w:hint="eastAsia" w:ascii="黑体" w:eastAsia="黑体"/>
          <w:sz w:val="28"/>
        </w:rPr>
        <w:t xml:space="preserve">六、投标文件的制作、提交与解密：</w:t>
      </w:r>
      <w:r>
        <w:rPr>
          <w:rFonts w:ascii="黑体" w:eastAsia="黑体"/>
          <w:sz w:val="28"/>
        </w:rPr>
      </w:r>
      <w:r/>
    </w:p>
    <w:p>
      <w:pPr>
        <w:pStyle w:val="719"/>
        <w:ind w:firstLine="600"/>
        <w:spacing w:line="400" w:lineRule="exact"/>
        <w:rPr>
          <w:rFonts w:ascii="宋体" w:hAnsi="宋体"/>
          <w:sz w:val="24"/>
        </w:rPr>
      </w:pPr>
      <w:r>
        <w:rPr>
          <w:rFonts w:hint="eastAsia" w:ascii="宋体" w:hAnsi="宋体"/>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2、本项目采用远程不见面交易模式。通过不见面交易系统及相应的配套硬件设备（摄像头、话筒、麦克风等）完成远程解密、开标现场异议及回复、开标唱标、等交互环节。相关要求和说明如下：</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①远程开标项目的时间均以国家授时中心发布的时间为准；</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②开标当日，投标人不必抵达开标现场；</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3、投标的有效期为开标后90天。</w:t>
      </w:r>
      <w:r>
        <w:rPr>
          <w:rFonts w:ascii="宋体" w:hAnsi="宋体"/>
          <w:sz w:val="24"/>
        </w:rPr>
      </w:r>
      <w:r/>
    </w:p>
    <w:p>
      <w:pPr>
        <w:pStyle w:val="719"/>
        <w:ind w:firstLine="600"/>
        <w:spacing w:line="400" w:lineRule="exact"/>
        <w:rPr>
          <w:rFonts w:ascii="宋体" w:hAnsi="宋体"/>
          <w:sz w:val="24"/>
        </w:rPr>
      </w:pPr>
      <w:r>
        <w:rPr>
          <w:rFonts w:hint="eastAsia" w:ascii="宋体" w:hAnsi="宋体"/>
          <w:sz w:val="24"/>
        </w:rPr>
        <w:t xml:space="preserve">4、投标费用自理。</w:t>
      </w:r>
      <w:r>
        <w:rPr>
          <w:rFonts w:ascii="宋体" w:hAnsi="宋体"/>
          <w:sz w:val="24"/>
        </w:rPr>
      </w:r>
      <w:r/>
    </w:p>
    <w:p>
      <w:pPr>
        <w:pStyle w:val="719"/>
        <w:ind w:firstLine="700"/>
        <w:spacing w:line="400" w:lineRule="exact"/>
        <w:rPr>
          <w:rFonts w:ascii="黑体" w:eastAsia="黑体"/>
          <w:sz w:val="28"/>
        </w:rPr>
      </w:pPr>
      <w:r>
        <w:rPr>
          <w:rFonts w:hint="eastAsia" w:ascii="黑体" w:eastAsia="黑体"/>
          <w:sz w:val="28"/>
        </w:rPr>
        <w:t xml:space="preserve">七、无效投标文件的确认：</w:t>
      </w:r>
      <w:r>
        <w:rPr>
          <w:rFonts w:ascii="黑体" w:eastAsia="黑体"/>
          <w:sz w:val="28"/>
        </w:rPr>
      </w:r>
      <w:r/>
    </w:p>
    <w:p>
      <w:pPr>
        <w:pStyle w:val="719"/>
        <w:ind w:firstLine="482"/>
        <w:spacing w:line="400" w:lineRule="exact"/>
        <w:tabs>
          <w:tab w:val="left" w:pos="1050" w:leader="none"/>
        </w:tabs>
        <w:rPr>
          <w:rFonts w:ascii="宋体" w:hAnsi="宋体"/>
          <w:b/>
          <w:bCs/>
          <w:sz w:val="24"/>
        </w:rPr>
      </w:pPr>
      <w:r>
        <w:rPr>
          <w:rFonts w:hint="eastAsia" w:ascii="宋体" w:hAnsi="宋体"/>
          <w:b/>
          <w:bCs/>
          <w:sz w:val="24"/>
        </w:rPr>
        <w:t xml:space="preserve">（一）投标人存在下列情况之一的，其投标无效：</w:t>
      </w:r>
      <w:r>
        <w:rPr>
          <w:rFonts w:ascii="宋体" w:hAnsi="宋体"/>
          <w:b/>
          <w:bCs/>
          <w:sz w:val="24"/>
        </w:rPr>
      </w:r>
      <w:r/>
    </w:p>
    <w:p>
      <w:pPr>
        <w:pStyle w:val="719"/>
        <w:ind w:firstLine="480"/>
        <w:jc w:val="left"/>
        <w:spacing w:line="400" w:lineRule="exact"/>
        <w:tabs>
          <w:tab w:val="left" w:pos="1050" w:leader="none"/>
        </w:tabs>
        <w:rPr>
          <w:rFonts w:ascii="宋体" w:hAnsi="宋体"/>
          <w:bCs/>
          <w:sz w:val="24"/>
        </w:rPr>
      </w:pPr>
      <w:r>
        <w:rPr>
          <w:rFonts w:hint="eastAsia" w:ascii="宋体" w:hAnsi="宋体"/>
          <w:bCs/>
          <w:sz w:val="24"/>
        </w:rPr>
        <w:t xml:space="preserve">1、投标文件未按招标文件要求签署、盖章的；</w:t>
      </w:r>
      <w:r>
        <w:rPr>
          <w:rFonts w:ascii="宋体" w:hAnsi="宋体"/>
          <w:bCs/>
          <w:sz w:val="24"/>
        </w:rPr>
      </w:r>
      <w:r/>
    </w:p>
    <w:p>
      <w:pPr>
        <w:pStyle w:val="719"/>
        <w:ind w:firstLine="480"/>
        <w:jc w:val="left"/>
        <w:spacing w:line="400" w:lineRule="exact"/>
        <w:tabs>
          <w:tab w:val="left" w:pos="1050" w:leader="none"/>
        </w:tabs>
        <w:rPr>
          <w:rFonts w:ascii="宋体" w:hAnsi="宋体"/>
          <w:bCs/>
          <w:sz w:val="24"/>
        </w:rPr>
      </w:pPr>
      <w:r>
        <w:rPr>
          <w:rFonts w:hint="eastAsia" w:ascii="宋体" w:hAnsi="宋体"/>
          <w:bCs/>
          <w:sz w:val="24"/>
        </w:rPr>
        <w:t xml:space="preserve">2、不具备招标文件中规定的资格要求的，未提供格式条款《关于资格的声明函》承</w:t>
      </w:r>
      <w:r>
        <w:rPr>
          <w:rFonts w:ascii="宋体" w:hAnsi="宋体"/>
          <w:bCs/>
          <w:sz w:val="24"/>
        </w:rPr>
      </w:r>
      <w:r/>
    </w:p>
    <w:p>
      <w:pPr>
        <w:pStyle w:val="719"/>
        <w:ind w:left="480" w:hanging="480"/>
        <w:jc w:val="left"/>
        <w:spacing w:line="400" w:lineRule="exact"/>
        <w:tabs>
          <w:tab w:val="left" w:pos="1050" w:leader="none"/>
        </w:tabs>
        <w:rPr>
          <w:rFonts w:ascii="宋体" w:hAnsi="宋体"/>
          <w:bCs/>
          <w:sz w:val="24"/>
        </w:rPr>
      </w:pPr>
      <w:r>
        <w:rPr>
          <w:rFonts w:hint="eastAsia" w:ascii="宋体" w:hAnsi="宋体"/>
          <w:bCs/>
          <w:sz w:val="24"/>
        </w:rPr>
        <w:t xml:space="preserve">诺书或者对该承诺书作实质性修改的；                                             3、报价超过招标文件中规定的预算金额或者最高限价的；</w:t>
      </w:r>
      <w:r>
        <w:rPr>
          <w:rFonts w:ascii="宋体" w:hAnsi="宋体"/>
          <w:bCs/>
          <w:sz w:val="24"/>
        </w:rPr>
      </w:r>
      <w:r/>
    </w:p>
    <w:p>
      <w:pPr>
        <w:pStyle w:val="719"/>
        <w:ind w:firstLine="480"/>
        <w:jc w:val="left"/>
        <w:spacing w:line="400" w:lineRule="exact"/>
        <w:tabs>
          <w:tab w:val="left" w:pos="1050" w:leader="none"/>
        </w:tabs>
        <w:rPr>
          <w:rFonts w:ascii="宋体" w:hAnsi="宋体"/>
          <w:bCs/>
          <w:sz w:val="24"/>
        </w:rPr>
      </w:pPr>
      <w:r>
        <w:rPr>
          <w:rFonts w:hint="eastAsia" w:ascii="宋体" w:hAnsi="宋体"/>
          <w:bCs/>
          <w:sz w:val="24"/>
        </w:rPr>
        <w:t xml:space="preserve">4、投标文件含有采购人不能接受的附加条件的；</w:t>
      </w:r>
      <w:r>
        <w:rPr>
          <w:rFonts w:ascii="宋体" w:hAnsi="宋体"/>
          <w:bCs/>
          <w:sz w:val="24"/>
        </w:rPr>
      </w:r>
      <w:r/>
    </w:p>
    <w:p>
      <w:pPr>
        <w:pStyle w:val="719"/>
        <w:ind w:firstLine="480"/>
        <w:jc w:val="left"/>
        <w:spacing w:line="400" w:lineRule="exact"/>
        <w:tabs>
          <w:tab w:val="left" w:pos="1050" w:leader="none"/>
        </w:tabs>
        <w:rPr>
          <w:rFonts w:ascii="宋体" w:hAnsi="宋体"/>
          <w:bCs/>
          <w:sz w:val="24"/>
        </w:rPr>
      </w:pPr>
      <w:r>
        <w:rPr>
          <w:rFonts w:hint="eastAsia" w:ascii="宋体" w:hAnsi="宋体"/>
          <w:bCs/>
          <w:sz w:val="24"/>
        </w:rPr>
        <w:t xml:space="preserve">5、投标文件未按规定的期限、地点送达的；                                   </w:t>
      </w:r>
      <w:r>
        <w:rPr>
          <w:rFonts w:ascii="宋体" w:hAnsi="宋体"/>
          <w:bCs/>
          <w:sz w:val="24"/>
        </w:rPr>
      </w:r>
      <w:r/>
    </w:p>
    <w:p>
      <w:pPr>
        <w:pStyle w:val="719"/>
        <w:ind w:left="479"/>
        <w:jc w:val="left"/>
        <w:spacing w:line="400" w:lineRule="exact"/>
        <w:tabs>
          <w:tab w:val="left" w:pos="1050" w:leader="none"/>
        </w:tabs>
        <w:rPr>
          <w:rFonts w:ascii="宋体" w:hAnsi="宋体"/>
          <w:bCs/>
          <w:sz w:val="24"/>
        </w:rPr>
      </w:pPr>
      <w:r>
        <w:rPr>
          <w:rFonts w:hint="eastAsia" w:ascii="宋体" w:hAnsi="宋体"/>
          <w:bCs/>
          <w:sz w:val="24"/>
        </w:rPr>
        <w:t xml:space="preserve">6、投标文件内容未实质性响应或不符合法律法规和招标文件中规定的其它实质性要</w:t>
      </w:r>
      <w:r>
        <w:rPr>
          <w:rFonts w:ascii="宋体" w:hAnsi="宋体"/>
          <w:bCs/>
          <w:sz w:val="24"/>
        </w:rPr>
      </w:r>
      <w:r/>
    </w:p>
    <w:p>
      <w:pPr>
        <w:pStyle w:val="719"/>
        <w:spacing w:line="400" w:lineRule="exact"/>
        <w:tabs>
          <w:tab w:val="left" w:pos="1050" w:leader="none"/>
        </w:tabs>
        <w:rPr>
          <w:rFonts w:ascii="宋体" w:hAnsi="宋体"/>
          <w:bCs/>
          <w:sz w:val="24"/>
        </w:rPr>
      </w:pPr>
      <w:r>
        <w:rPr>
          <w:rFonts w:hint="eastAsia" w:ascii="宋体" w:hAnsi="宋体"/>
          <w:bCs/>
          <w:sz w:val="24"/>
        </w:rPr>
        <w:t xml:space="preserve">求的；</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7、投标文件中同一方案有选择性报价且未声明以哪一个为准的；</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8、不响应招标文件中的付款方式的。</w:t>
      </w:r>
      <w:r>
        <w:rPr>
          <w:rFonts w:ascii="宋体" w:hAnsi="宋体"/>
          <w:bCs/>
          <w:sz w:val="24"/>
        </w:rPr>
      </w:r>
      <w:r/>
    </w:p>
    <w:p>
      <w:pPr>
        <w:pStyle w:val="719"/>
        <w:ind w:firstLine="482"/>
        <w:spacing w:line="400" w:lineRule="exact"/>
        <w:tabs>
          <w:tab w:val="left" w:pos="1050" w:leader="none"/>
        </w:tabs>
        <w:rPr>
          <w:rFonts w:ascii="宋体" w:hAnsi="宋体"/>
          <w:b/>
          <w:bCs/>
          <w:sz w:val="24"/>
        </w:rPr>
      </w:pPr>
      <w:r>
        <w:rPr>
          <w:rFonts w:hint="eastAsia" w:ascii="宋体" w:hAnsi="宋体"/>
          <w:b/>
          <w:bCs/>
          <w:sz w:val="24"/>
        </w:rPr>
        <w:t xml:space="preserve">（二）投标人有下列情形之一的，视为串通投标，其投标无效，并按《政府采购法》第七十七条规定追究法律责任：</w:t>
      </w:r>
      <w:r>
        <w:rPr>
          <w:rFonts w:ascii="宋体" w:hAnsi="宋体"/>
          <w:b/>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1、投标单位直接或间接从采购人或采购代理机构处获得其他投标单位的投标情况，并修改其投标文件；</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2、评审活动开始前投标单位直接或间接从采购人或采购代理机构处获得评标委员会组成人员情况；</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3、投标单位接受采购人或采购代理机构授意撤换、修改投标文件；</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4、投标单位之间协商投标报价、技术方案等投标文件实质性内容；</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5、属于同一集团、协会、商会等组织成员的投标单位按照该组织要求协同投标；</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6、投标单位之间事先约定由某一特定投标单位中标；</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7、投标单位之间商定部分投标单位放弃投标或者放弃中标；</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8、投标单位与采购人或采购代理机构之间、投标单位相互之间为谋求特定投标单位中标成交或者排斥其他投标单位的其他串通行为；</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9、不同投标人的投标文件由同一单位或者个人编制；</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10、不同投标人委托同一单位或者个人办理投标事宜；</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11、不同投标人的投标文件载明的项目管理成员为同一人；</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12、不同投标人的投标文件异常一致或者投标报价呈规律性差异；</w:t>
      </w:r>
      <w:r>
        <w:rPr>
          <w:rFonts w:ascii="宋体" w:hAnsi="宋体"/>
          <w:bCs/>
          <w:sz w:val="24"/>
        </w:rPr>
      </w:r>
      <w:r/>
    </w:p>
    <w:p>
      <w:pPr>
        <w:pStyle w:val="719"/>
        <w:ind w:firstLine="480"/>
        <w:spacing w:line="400" w:lineRule="exact"/>
        <w:tabs>
          <w:tab w:val="left" w:pos="1050" w:leader="none"/>
        </w:tabs>
        <w:rPr>
          <w:rFonts w:ascii="宋体" w:hAnsi="宋体"/>
          <w:bCs/>
          <w:sz w:val="24"/>
        </w:rPr>
      </w:pPr>
      <w:r>
        <w:rPr>
          <w:rFonts w:hint="eastAsia" w:ascii="宋体" w:hAnsi="宋体"/>
          <w:bCs/>
          <w:sz w:val="24"/>
        </w:rPr>
        <w:t xml:space="preserve">13、不同投标人的投标文件相互混装。</w:t>
      </w:r>
      <w:r>
        <w:rPr>
          <w:rFonts w:ascii="宋体" w:hAnsi="宋体"/>
          <w:bCs/>
          <w:sz w:val="24"/>
        </w:rPr>
      </w:r>
      <w:r/>
    </w:p>
    <w:p>
      <w:pPr>
        <w:pStyle w:val="719"/>
        <w:ind w:firstLine="700"/>
        <w:spacing w:line="400" w:lineRule="exact"/>
        <w:rPr>
          <w:rFonts w:ascii="黑体" w:eastAsia="黑体"/>
          <w:sz w:val="28"/>
        </w:rPr>
      </w:pPr>
      <w:r>
        <w:rPr>
          <w:rFonts w:hint="eastAsia" w:ascii="黑体" w:eastAsia="黑体"/>
          <w:sz w:val="28"/>
        </w:rPr>
        <w:t xml:space="preserve">八、开标、评标：</w:t>
      </w:r>
      <w:r>
        <w:rPr>
          <w:rFonts w:ascii="黑体" w:eastAsia="黑体"/>
          <w:sz w:val="28"/>
        </w:rPr>
      </w:r>
      <w:r/>
    </w:p>
    <w:p>
      <w:pPr>
        <w:pStyle w:val="719"/>
        <w:ind w:firstLine="482"/>
        <w:spacing w:line="400" w:lineRule="exact"/>
        <w:rPr>
          <w:rFonts w:ascii="宋体" w:hAnsi="宋体"/>
          <w:b/>
          <w:sz w:val="24"/>
        </w:rPr>
      </w:pPr>
      <w:r>
        <w:rPr>
          <w:rFonts w:hint="eastAsia" w:ascii="宋体" w:hAnsi="宋体"/>
          <w:b/>
          <w:sz w:val="24"/>
        </w:rPr>
        <w:t xml:space="preserve">（一）开标</w:t>
      </w:r>
      <w:r>
        <w:rPr>
          <w:rFonts w:ascii="宋体" w:hAnsi="宋体"/>
          <w:b/>
          <w:sz w:val="24"/>
        </w:rPr>
      </w:r>
      <w:r/>
    </w:p>
    <w:p>
      <w:pPr>
        <w:pStyle w:val="719"/>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1、开标由江苏新东方工程管理咨询有限公司主持。</w:t>
      </w:r>
      <w:r>
        <w:rPr>
          <w:rFonts w:ascii="宋体" w:hAnsi="宋体" w:cs="宋体"/>
          <w:bCs/>
          <w:sz w:val="24"/>
        </w:rPr>
      </w:r>
      <w:r/>
    </w:p>
    <w:p>
      <w:pPr>
        <w:pStyle w:val="719"/>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2、开标过程由</w:t>
      </w:r>
      <w:r>
        <w:rPr>
          <w:rFonts w:hint="eastAsia" w:ascii="宋体" w:hAnsi="宋体" w:cs="宋体"/>
          <w:sz w:val="24"/>
        </w:rPr>
        <w:t xml:space="preserve">江苏新东方工程管理咨询有限公司</w:t>
      </w:r>
      <w:r>
        <w:rPr>
          <w:rFonts w:hint="eastAsia" w:ascii="宋体" w:hAnsi="宋体" w:cs="宋体"/>
          <w:bCs/>
          <w:sz w:val="24"/>
        </w:rPr>
        <w:t xml:space="preserve">负责记录。</w:t>
      </w:r>
      <w:r>
        <w:rPr>
          <w:rFonts w:ascii="宋体" w:hAnsi="宋体" w:cs="宋体"/>
          <w:bCs/>
          <w:sz w:val="24"/>
        </w:rPr>
      </w:r>
      <w:r/>
    </w:p>
    <w:p>
      <w:pPr>
        <w:pStyle w:val="719"/>
        <w:ind w:firstLine="480"/>
        <w:spacing w:line="400" w:lineRule="exact"/>
        <w:tabs>
          <w:tab w:val="left" w:pos="1050" w:leader="none"/>
        </w:tabs>
        <w:rPr>
          <w:rFonts w:ascii="宋体" w:hAnsi="宋体"/>
          <w:sz w:val="24"/>
        </w:rPr>
      </w:pPr>
      <w:r>
        <w:rPr>
          <w:rFonts w:hint="eastAsia" w:ascii="宋体" w:hAnsi="宋体" w:cs="宋体"/>
          <w:bCs/>
          <w:sz w:val="24"/>
        </w:rPr>
        <w:t xml:space="preserve">3、投标人未参加开标的，视同认可开标结果。</w:t>
      </w:r>
      <w:r>
        <w:rPr>
          <w:rFonts w:ascii="宋体" w:hAnsi="宋体"/>
          <w:sz w:val="24"/>
        </w:rPr>
      </w:r>
      <w:r/>
    </w:p>
    <w:p>
      <w:pPr>
        <w:pStyle w:val="719"/>
        <w:ind w:firstLine="482"/>
        <w:spacing w:line="400" w:lineRule="exact"/>
        <w:rPr>
          <w:rFonts w:ascii="宋体" w:hAnsi="宋体"/>
          <w:b/>
          <w:sz w:val="24"/>
        </w:rPr>
      </w:pPr>
      <w:r>
        <w:rPr>
          <w:rFonts w:hint="eastAsia" w:ascii="宋体" w:hAnsi="宋体"/>
          <w:b/>
          <w:sz w:val="24"/>
        </w:rPr>
        <w:t xml:space="preserve">（二）评标</w:t>
      </w:r>
      <w:r>
        <w:rPr>
          <w:rFonts w:ascii="宋体" w:hAnsi="宋体"/>
          <w:b/>
          <w:sz w:val="24"/>
        </w:rPr>
      </w:r>
      <w:r/>
    </w:p>
    <w:p>
      <w:pPr>
        <w:pStyle w:val="719"/>
        <w:ind w:firstLine="480"/>
        <w:spacing w:line="400" w:lineRule="exact"/>
        <w:rPr>
          <w:rFonts w:ascii="宋体" w:hAnsi="宋体"/>
          <w:sz w:val="24"/>
        </w:rPr>
      </w:pPr>
      <w:r>
        <w:rPr>
          <w:rFonts w:hint="eastAsia" w:ascii="宋体" w:hAnsi="宋体"/>
          <w:sz w:val="24"/>
        </w:rPr>
        <w:t xml:space="preserve">1、采购人和江苏新东方工程管理咨询有限公司依法组成资格审查小组，对投标人的资格进行审查。采购人代表和评审专家依法组建评标委员会，评审专家实行回避制度。</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2、投标文件初审。初审分为资格性检查和符合性检查。 </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A、资格性检查：</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(1)依据法律法规和招标文件的规定，资格审查小组对投标文件组成中的资格证明 文件(文件 1-文件3)等进行审查，以确定投标单位是否具备投标资格。</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(2)通过“信用中国”网站、中国政府采购网查询投标供应商在投标截止时间之前， 是否被列入失信被执行人、重大税收违法失信主体、政府采购严重违法失信行为记录名 单，以确定投标供应商是否具备投标资格。 </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接受联合体的项目，两个以上的自然人、法人或者其他组织组成一个联合体，以一个投标单位的身份共同参加政府采购活动的，联合体成员存在不良信用记录的，视同联合体 存在不良应用记录。</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B、符合性检查：</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(1)评标委员会依据招标文件的规定，从投标文件的有效性、完整性和对招标文件的响应程度进行审查，以确定是否对招标文件的实质性要求作出响应。</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(a)投标文件没有投标单位法定代表人或授权委托人签字和加盖公章 </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(b) 投标文件载明的采购项目的完成期限超过招标文件规定的期限  </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(c) 投标文件严重背离招标文件中确定的技术功能要求</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(d)投标文件附有采购人不能接受的商务条件 </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(e)不符合招标文件中规定的其他实质性要求</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确定投标文件的响应性只根据投标文件本身的内容，而不寻求外部证据。</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如果投标文件没有实质上响应招标文件的要求，将予以拒绝。投标人不得通过修正或撤消不合要求的偏离或保留从而使其投标成为实质上响应的投标。</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3、评标方法</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较与评价。具体办法和标准详见招标文件第四章《评标方法和评标标准》。</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4、投标文件的澄清：对于投标文件中含义不明确、同类问题表述不一致或者有明显 文字和计算错误的内容，评标委员会应当以书面形式要求投标人作出必要的澄清、说明 或者补正。</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投标人的澄清、说明或者补正应当采用书面形式，并加盖公章，或者由法定代表人或其授权委托人签字。投标人的澄清、说明或者补正不得超出投标文件的范围或者改变 投标文件的实质性内容。</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投标文件报价出现前后不一致的，按照下列规定修正：</w:t>
      </w:r>
      <w:r/>
    </w:p>
    <w:p>
      <w:pPr>
        <w:pStyle w:val="719"/>
        <w:ind w:firstLine="480"/>
        <w:spacing w:line="400" w:lineRule="exact"/>
        <w:rPr>
          <w:rFonts w:ascii="宋体" w:hAnsi="宋体"/>
          <w:sz w:val="24"/>
        </w:rPr>
      </w:pPr>
      <w:r>
        <w:rPr>
          <w:rFonts w:ascii="宋体" w:hAnsi="宋体"/>
          <w:sz w:val="24"/>
        </w:rPr>
        <w:t xml:space="preserve">（一）投标文件中开标一览表（报价表）内容与投标文件中相应内容不一致的，以开标一览表（报价表）为准；</w:t>
      </w:r>
      <w:r/>
    </w:p>
    <w:p>
      <w:pPr>
        <w:pStyle w:val="719"/>
        <w:ind w:firstLine="480"/>
        <w:spacing w:line="400" w:lineRule="exact"/>
        <w:rPr>
          <w:rFonts w:ascii="宋体" w:hAnsi="宋体"/>
          <w:sz w:val="24"/>
        </w:rPr>
      </w:pPr>
      <w:r>
        <w:rPr>
          <w:rFonts w:ascii="宋体" w:hAnsi="宋体"/>
          <w:sz w:val="24"/>
        </w:rPr>
        <w:t xml:space="preserve">（二）大写金额和小写金额不一致的，以大写金额为准；</w:t>
      </w:r>
      <w:r/>
    </w:p>
    <w:p>
      <w:pPr>
        <w:pStyle w:val="719"/>
        <w:ind w:firstLine="480"/>
        <w:spacing w:line="400" w:lineRule="exact"/>
        <w:rPr>
          <w:rFonts w:ascii="宋体" w:hAnsi="宋体"/>
          <w:sz w:val="24"/>
        </w:rPr>
      </w:pPr>
      <w:r>
        <w:rPr>
          <w:rFonts w:ascii="宋体" w:hAnsi="宋体"/>
          <w:sz w:val="24"/>
        </w:rPr>
        <w:t xml:space="preserve">（三）单价金额小数点或者百分比有明显错位的，以开标一览表的总价为准，并修改单价；</w:t>
      </w:r>
      <w:r/>
    </w:p>
    <w:p>
      <w:pPr>
        <w:pStyle w:val="719"/>
        <w:ind w:firstLine="480"/>
        <w:spacing w:line="400" w:lineRule="exact"/>
        <w:rPr>
          <w:rFonts w:ascii="宋体" w:hAnsi="宋体"/>
          <w:sz w:val="24"/>
        </w:rPr>
      </w:pPr>
      <w:r>
        <w:rPr>
          <w:rFonts w:ascii="宋体" w:hAnsi="宋体"/>
          <w:sz w:val="24"/>
        </w:rPr>
        <w:t xml:space="preserve">（四）总价金额与按单价汇总金额不一致的，以单价金额计算结果为准。</w:t>
      </w:r>
      <w:r/>
    </w:p>
    <w:p>
      <w:pPr>
        <w:pStyle w:val="719"/>
        <w:ind w:firstLine="480"/>
        <w:spacing w:line="400" w:lineRule="exact"/>
        <w:rPr>
          <w:rFonts w:ascii="宋体" w:hAnsi="宋体"/>
          <w:sz w:val="24"/>
        </w:rPr>
      </w:pPr>
      <w:r>
        <w:rPr>
          <w:rFonts w:ascii="宋体" w:hAnsi="宋体"/>
          <w:sz w:val="24"/>
        </w:rPr>
        <w:t xml:space="preserve">同时出现两种以上不一致的，按照前款规定的顺序修正。修正后的报价按照</w:t>
      </w:r>
      <w:r>
        <w:rPr>
          <w:rFonts w:hint="eastAsia" w:ascii="宋体" w:hAnsi="宋体"/>
          <w:sz w:val="24"/>
        </w:rPr>
        <w:t xml:space="preserve">《政府采购货物和服务招标投标管理办法》</w:t>
      </w:r>
      <w:r>
        <w:rPr>
          <w:rFonts w:ascii="宋体" w:hAnsi="宋体"/>
          <w:sz w:val="24"/>
        </w:rPr>
        <w:t xml:space="preserve">第五十一条第二款的规定经投标人确认后产生约束力，投标人不确认的，其投标无效。</w:t>
      </w:r>
      <w:r/>
    </w:p>
    <w:p>
      <w:pPr>
        <w:pStyle w:val="719"/>
        <w:ind w:firstLine="482"/>
        <w:spacing w:line="400" w:lineRule="exact"/>
        <w:rPr>
          <w:rFonts w:ascii="宋体" w:hAnsi="宋体"/>
          <w:b/>
          <w:bCs/>
          <w:sz w:val="24"/>
        </w:rPr>
      </w:pPr>
      <w:r>
        <w:rPr>
          <w:rFonts w:hint="eastAsia" w:ascii="宋体" w:hAnsi="宋体"/>
          <w:b/>
          <w:bCs/>
          <w:sz w:val="24"/>
        </w:rPr>
        <w:t xml:space="preserve">6、评审中出现下列情形之一的，评审委员会应当启动异常低价投标(响应)审查程序:</w:t>
      </w:r>
      <w:r>
        <w:rPr>
          <w:rFonts w:ascii="宋体" w:hAnsi="宋体"/>
          <w:b/>
          <w:bCs/>
          <w:sz w:val="24"/>
        </w:rPr>
      </w:r>
      <w:r/>
    </w:p>
    <w:p>
      <w:pPr>
        <w:pStyle w:val="719"/>
        <w:ind w:firstLine="482"/>
        <w:spacing w:line="400" w:lineRule="exact"/>
        <w:rPr>
          <w:rFonts w:ascii="宋体" w:hAnsi="宋体"/>
          <w:b/>
          <w:bCs/>
          <w:sz w:val="24"/>
        </w:rPr>
      </w:pPr>
      <w:r>
        <w:rPr>
          <w:rFonts w:hint="eastAsia" w:ascii="宋体" w:hAnsi="宋体"/>
          <w:b/>
          <w:bCs/>
          <w:sz w:val="24"/>
        </w:rPr>
        <w:t xml:space="preserve">1.投标(响应)报价低于全部通过符合性审查供应商投标(响应)报价平均值50%的，即投标(响应)报价＜全部通过符合性审查供应商投标(响应)报价平均值*50%；</w:t>
      </w:r>
      <w:r>
        <w:rPr>
          <w:rFonts w:ascii="宋体" w:hAnsi="宋体"/>
          <w:b/>
          <w:bCs/>
          <w:sz w:val="24"/>
        </w:rPr>
      </w:r>
      <w:r/>
    </w:p>
    <w:p>
      <w:pPr>
        <w:pStyle w:val="719"/>
        <w:ind w:firstLine="482"/>
        <w:spacing w:line="400" w:lineRule="exact"/>
        <w:rPr>
          <w:rFonts w:ascii="宋体" w:hAnsi="宋体"/>
          <w:b/>
          <w:bCs/>
          <w:sz w:val="24"/>
        </w:rPr>
      </w:pPr>
      <w:r>
        <w:rPr>
          <w:rFonts w:hint="eastAsia" w:ascii="宋体" w:hAnsi="宋体"/>
          <w:b/>
          <w:bCs/>
          <w:sz w:val="24"/>
        </w:rPr>
        <w:t xml:space="preserve">2.投标(响应)报价低于通过符合性审查的次低报价供应商投标(响应)报价50%的，即投标(响应)报价＜通过符合性审查的次低报价供应商投标(响应)报价*50%；</w:t>
      </w:r>
      <w:r>
        <w:rPr>
          <w:rFonts w:ascii="宋体" w:hAnsi="宋体"/>
          <w:b/>
          <w:bCs/>
          <w:sz w:val="24"/>
        </w:rPr>
      </w:r>
      <w:r/>
    </w:p>
    <w:p>
      <w:pPr>
        <w:pStyle w:val="719"/>
        <w:ind w:firstLine="482"/>
        <w:spacing w:line="400" w:lineRule="exact"/>
        <w:rPr>
          <w:rFonts w:ascii="宋体" w:hAnsi="宋体"/>
          <w:b/>
          <w:bCs/>
          <w:sz w:val="24"/>
        </w:rPr>
      </w:pPr>
      <w:r>
        <w:rPr>
          <w:rFonts w:hint="eastAsia" w:ascii="宋体" w:hAnsi="宋体"/>
          <w:b/>
          <w:bCs/>
          <w:sz w:val="24"/>
        </w:rPr>
        <w:t xml:space="preserve">3.投标(响应)报价低于采购项目最高限价45%的，即投标(响应)报价＜采购项目最高限价*45%；</w:t>
      </w:r>
      <w:r>
        <w:rPr>
          <w:rFonts w:ascii="宋体" w:hAnsi="宋体"/>
          <w:b/>
          <w:bCs/>
          <w:sz w:val="24"/>
        </w:rPr>
      </w:r>
      <w:r/>
    </w:p>
    <w:p>
      <w:pPr>
        <w:pStyle w:val="719"/>
        <w:ind w:firstLine="482"/>
        <w:spacing w:line="400" w:lineRule="exact"/>
        <w:rPr>
          <w:rFonts w:ascii="宋体" w:hAnsi="宋体"/>
          <w:b/>
          <w:bCs/>
          <w:sz w:val="24"/>
        </w:rPr>
      </w:pPr>
      <w:r>
        <w:rPr>
          <w:rFonts w:hint="eastAsia" w:ascii="宋体" w:hAnsi="宋体"/>
          <w:b/>
          <w:bCs/>
          <w:sz w:val="24"/>
        </w:rPr>
        <w:t xml:space="preserve">4.评审委员会基于专业判断，认为供应商报价过低，有可能影响产品质量或者不能诚信履约的其他情形。</w:t>
      </w:r>
      <w:r>
        <w:rPr>
          <w:rFonts w:ascii="宋体" w:hAnsi="宋体"/>
          <w:b/>
          <w:bCs/>
          <w:sz w:val="24"/>
        </w:rPr>
      </w:r>
      <w:r/>
    </w:p>
    <w:p>
      <w:pPr>
        <w:pStyle w:val="719"/>
        <w:ind w:firstLine="482"/>
        <w:spacing w:line="400" w:lineRule="exact"/>
        <w:rPr>
          <w:rFonts w:ascii="宋体" w:hAnsi="宋体"/>
          <w:b/>
          <w:bCs/>
          <w:sz w:val="24"/>
        </w:rPr>
      </w:pPr>
      <w:r>
        <w:rPr>
          <w:rFonts w:hint="eastAsia" w:ascii="宋体" w:hAnsi="宋体"/>
          <w:b/>
          <w:bCs/>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b/>
          <w:bCs/>
          <w:sz w:val="24"/>
        </w:rPr>
      </w:r>
      <w:r/>
    </w:p>
    <w:p>
      <w:pPr>
        <w:pStyle w:val="719"/>
        <w:ind w:firstLine="482"/>
        <w:spacing w:line="400" w:lineRule="exact"/>
        <w:rPr>
          <w:rFonts w:ascii="宋体" w:hAnsi="宋体"/>
          <w:b/>
          <w:bCs/>
          <w:sz w:val="24"/>
        </w:rPr>
      </w:pPr>
      <w:r>
        <w:rPr>
          <w:rFonts w:hint="eastAsia" w:ascii="宋体" w:hAnsi="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bCs/>
          <w:sz w:val="24"/>
        </w:rPr>
      </w:r>
      <w:r/>
    </w:p>
    <w:p>
      <w:pPr>
        <w:pStyle w:val="719"/>
        <w:ind w:firstLine="482"/>
        <w:spacing w:line="400" w:lineRule="exact"/>
        <w:rPr>
          <w:rFonts w:ascii="宋体" w:hAnsi="宋体"/>
          <w:b/>
          <w:bCs/>
          <w:sz w:val="24"/>
        </w:rPr>
      </w:pPr>
      <w:r>
        <w:rPr>
          <w:rFonts w:hint="eastAsia" w:ascii="宋体" w:hAnsi="宋体"/>
          <w:b/>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b/>
          <w:bCs/>
          <w:sz w:val="24"/>
        </w:rPr>
      </w:r>
      <w:r/>
    </w:p>
    <w:p>
      <w:pPr>
        <w:pStyle w:val="719"/>
        <w:ind w:firstLine="482"/>
        <w:spacing w:line="400" w:lineRule="exact"/>
        <w:rPr>
          <w:rFonts w:ascii="宋体" w:hAnsi="宋体"/>
          <w:sz w:val="24"/>
        </w:rPr>
      </w:pPr>
      <w:r>
        <w:rPr>
          <w:rFonts w:hint="eastAsia" w:ascii="宋体" w:hAnsi="宋体"/>
          <w:b/>
          <w:bCs/>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rPr>
        <w:t xml:space="preserve">政府代理机构</w:t>
      </w:r>
      <w:r>
        <w:rPr>
          <w:rFonts w:ascii="宋体" w:hAnsi="宋体"/>
          <w:sz w:val="24"/>
        </w:rPr>
        <w:t xml:space="preserve">沟通并作书面记录。采购人或者</w:t>
      </w:r>
      <w:r>
        <w:rPr>
          <w:rFonts w:hint="eastAsia" w:ascii="宋体" w:hAnsi="宋体"/>
          <w:sz w:val="24"/>
        </w:rPr>
        <w:t xml:space="preserve">政府代理机构</w:t>
      </w:r>
      <w:r>
        <w:rPr>
          <w:rFonts w:ascii="宋体" w:hAnsi="宋体"/>
          <w:sz w:val="24"/>
        </w:rPr>
        <w:t xml:space="preserve">确认后，应当修改招标文件，重新组织采购活动。</w:t>
      </w:r>
      <w:r/>
    </w:p>
    <w:p>
      <w:pPr>
        <w:pStyle w:val="719"/>
        <w:ind w:firstLine="700"/>
        <w:spacing w:line="400" w:lineRule="exact"/>
        <w:rPr>
          <w:rFonts w:ascii="黑体" w:eastAsia="黑体"/>
          <w:sz w:val="28"/>
        </w:rPr>
      </w:pPr>
      <w:r>
        <w:rPr>
          <w:rFonts w:hint="eastAsia" w:ascii="黑体" w:eastAsia="黑体"/>
          <w:sz w:val="28"/>
        </w:rPr>
        <w:t xml:space="preserve">九、确定中标单位：</w:t>
      </w:r>
      <w:r>
        <w:rPr>
          <w:rFonts w:ascii="黑体" w:eastAsia="黑体"/>
          <w:sz w:val="28"/>
        </w:rPr>
      </w:r>
      <w:r/>
    </w:p>
    <w:p>
      <w:pPr>
        <w:pStyle w:val="719"/>
        <w:ind w:firstLine="480"/>
        <w:spacing w:line="400" w:lineRule="exact"/>
        <w:rPr>
          <w:rFonts w:ascii="宋体" w:hAnsi="宋体"/>
          <w:sz w:val="24"/>
        </w:rPr>
      </w:pPr>
      <w:r>
        <w:rPr>
          <w:rFonts w:hint="eastAsia" w:ascii="宋体" w:hAnsi="宋体"/>
          <w:sz w:val="24"/>
        </w:rPr>
        <w:t xml:space="preserve">1、评标委员会根据</w:t>
      </w:r>
      <w:r>
        <w:rPr>
          <w:rFonts w:hint="eastAsia" w:ascii="宋体" w:hAnsi="宋体"/>
          <w:bCs/>
          <w:sz w:val="24"/>
        </w:rPr>
        <w:t xml:space="preserve">评标方法和评标标准确定</w:t>
      </w:r>
      <w:r>
        <w:rPr>
          <w:rFonts w:hint="eastAsia" w:ascii="宋体" w:hAnsi="宋体"/>
          <w:sz w:val="24"/>
        </w:rPr>
        <w:t xml:space="preserve">第一中标候选单位。</w:t>
      </w:r>
      <w:r>
        <w:rPr>
          <w:rFonts w:hint="eastAsia" w:ascii="宋体" w:hAnsi="宋体" w:cs="宋体"/>
          <w:b/>
          <w:bCs/>
          <w:sz w:val="24"/>
        </w:rPr>
        <w:t xml:space="preserve">本次采购项目共分为3个标段(顺序为:一标段、二标段、三标段)，按顺序依次确定中标供应商(由评分排名第一的供应商中标)，投标人对3个包均可报名参加投标，但每个投标人最多只能中1个包，已中标单位不再参与其他采购包评审。如第一包的中标人同时报名第二包，则不参与第二包评审。</w:t>
      </w:r>
      <w:r>
        <w:rPr>
          <w:rFonts w:hint="eastAsia" w:ascii="宋体" w:hAnsi="宋体"/>
          <w:sz w:val="24"/>
        </w:rPr>
        <w:t xml:space="preserve">代理机构将评选结果通知所有参加评标的未中标单位，并宣布中标单位。如有质疑，按《中华人民共和国政府采购法》、《</w:t>
      </w:r>
      <w:r>
        <w:rPr>
          <w:rFonts w:ascii="宋体" w:hAnsi="宋体"/>
          <w:sz w:val="24"/>
        </w:rPr>
        <w:t xml:space="preserve">中华人民共和国政府采购法实施条例</w:t>
      </w:r>
      <w:r>
        <w:rPr>
          <w:rFonts w:hint="eastAsia" w:ascii="宋体" w:hAnsi="宋体"/>
          <w:sz w:val="24"/>
        </w:rPr>
        <w:t xml:space="preserve">》、财政部《政府采购货物和服务招标投标管理办法》有关规定处理。</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2、确定中标单位2个工作日内发布中标公告，并向中标单位发出中标通知书。</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3、投标、评标及确定中标单位的整个过程均由相关部门进行现场监督。</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4、采购代理机构不负责向任何投标单位说明中标或不中标的原因。</w:t>
      </w:r>
      <w:r>
        <w:rPr>
          <w:rFonts w:ascii="宋体" w:hAnsi="宋体"/>
          <w:sz w:val="24"/>
        </w:rPr>
      </w:r>
      <w:r/>
    </w:p>
    <w:p>
      <w:pPr>
        <w:pStyle w:val="719"/>
        <w:ind w:firstLine="700"/>
        <w:spacing w:line="400" w:lineRule="exact"/>
        <w:rPr>
          <w:rFonts w:ascii="黑体" w:eastAsia="黑体"/>
          <w:sz w:val="28"/>
        </w:rPr>
      </w:pPr>
      <w:r>
        <w:rPr>
          <w:rFonts w:hint="eastAsia" w:ascii="黑体" w:eastAsia="黑体"/>
          <w:sz w:val="28"/>
        </w:rPr>
        <w:t xml:space="preserve">十、质疑处理：</w:t>
      </w:r>
      <w:r>
        <w:rPr>
          <w:rFonts w:ascii="黑体" w:eastAsia="黑体"/>
          <w:sz w:val="28"/>
        </w:rPr>
      </w:r>
      <w:r/>
    </w:p>
    <w:p>
      <w:pPr>
        <w:pStyle w:val="719"/>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2、投标单位认为采购文件、采购过程和中标结果使自己的权益受到损害的，可以在知道或者应知其权益受到损害之日起七个工作日内，以书面形式向代理机构或采购人提出质疑。</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 </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（2）质疑项目的名称、编号；</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（3）具体、明确的质疑事项和与质疑事项相关的请求；</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（4）事实依据；</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（5）必要的法律依据；</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（6）提出质疑的日期。</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（7） 质疑函格式请到江阴市公共资源交易中心网站的“政府采购——＞资料下载” 中下载《质疑书格式》；</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（8）未按上述要求提交的质疑函（仅限于原件）代理机构有权不予受理。</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5、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6、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7、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rPr>
          <w:rFonts w:ascii="宋体" w:hAnsi="宋体"/>
          <w:sz w:val="24"/>
        </w:rPr>
      </w:r>
      <w:r/>
    </w:p>
    <w:p>
      <w:pPr>
        <w:pStyle w:val="719"/>
        <w:ind w:firstLine="480"/>
        <w:spacing w:line="400" w:lineRule="exact"/>
        <w:rPr>
          <w:rFonts w:ascii="宋体" w:hAnsi="宋体"/>
        </w:rPr>
      </w:pPr>
      <w:r>
        <w:rPr>
          <w:rFonts w:hint="eastAsia" w:ascii="宋体" w:hAnsi="宋体"/>
          <w:sz w:val="24"/>
        </w:rPr>
        <w:t xml:space="preserve">8、采购人及代理机构将在收到投标单位的有效书面质疑函后七个工作日内作出答复，并以书面形式通知质疑投标单位和其他有关投标单位，但答复的内容不得涉及商业秘密。 </w:t>
      </w:r>
      <w:r>
        <w:rPr>
          <w:rFonts w:ascii="宋体" w:hAnsi="宋体"/>
        </w:rPr>
      </w:r>
      <w:r/>
    </w:p>
    <w:p>
      <w:pPr>
        <w:pStyle w:val="719"/>
        <w:ind w:firstLine="700"/>
        <w:spacing w:line="400" w:lineRule="exact"/>
        <w:rPr>
          <w:rFonts w:ascii="黑体" w:eastAsia="黑体"/>
          <w:sz w:val="28"/>
        </w:rPr>
      </w:pPr>
      <w:r>
        <w:rPr>
          <w:rFonts w:hint="eastAsia" w:ascii="黑体" w:eastAsia="黑体"/>
          <w:sz w:val="28"/>
        </w:rPr>
        <w:t xml:space="preserve">十一、采购项目的废标：</w:t>
      </w:r>
      <w:r>
        <w:rPr>
          <w:rFonts w:ascii="黑体" w:eastAsia="黑体"/>
          <w:sz w:val="28"/>
        </w:rPr>
      </w:r>
      <w:r/>
    </w:p>
    <w:p>
      <w:pPr>
        <w:pStyle w:val="719"/>
        <w:ind w:firstLine="480"/>
        <w:spacing w:line="400" w:lineRule="exact"/>
        <w:rPr>
          <w:rFonts w:ascii="宋体" w:hAnsi="宋体"/>
          <w:sz w:val="24"/>
        </w:rPr>
      </w:pPr>
      <w:r>
        <w:rPr>
          <w:rFonts w:hint="eastAsia" w:ascii="宋体" w:hAnsi="宋体"/>
          <w:sz w:val="24"/>
        </w:rPr>
        <w:t xml:space="preserve">在评标采购中，出现下列情况之一的，应予废标；</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719"/>
        <w:ind w:firstLine="480"/>
        <w:spacing w:line="400" w:lineRule="exact"/>
        <w:rPr>
          <w:rFonts w:ascii="黑体"/>
          <w:sz w:val="28"/>
        </w:rPr>
      </w:pPr>
      <w:r>
        <w:rPr>
          <w:rFonts w:hint="eastAsia" w:ascii="宋体" w:hAnsi="宋体"/>
          <w:sz w:val="24"/>
        </w:rPr>
        <w:t xml:space="preserve">满足《政府采购货物和服务招标投标管理办法》第四十三条的情形时，经评标委员 会审查出具了“招标文件没有不合理条款、招标公告时间及程序符合规定、投标单位资 格要求和采购需求等没有倾向性和限制性”书面意见的，并经财政部门批准同意后，可转为其他采购方式采购。</w:t>
      </w:r>
      <w:r>
        <w:rPr>
          <w:rFonts w:ascii="黑体"/>
          <w:sz w:val="28"/>
        </w:rPr>
      </w:r>
      <w:r/>
    </w:p>
    <w:p>
      <w:pPr>
        <w:pStyle w:val="719"/>
        <w:ind w:firstLine="700"/>
        <w:spacing w:line="400" w:lineRule="exact"/>
        <w:rPr>
          <w:rFonts w:ascii="黑体" w:eastAsia="黑体"/>
          <w:sz w:val="28"/>
        </w:rPr>
      </w:pPr>
      <w:r>
        <w:rPr>
          <w:rFonts w:hint="eastAsia" w:ascii="黑体" w:eastAsia="黑体"/>
          <w:sz w:val="28"/>
        </w:rPr>
        <w:t xml:space="preserve">十二、投标保证金：本项目免收投标保证金</w:t>
      </w:r>
      <w:r>
        <w:rPr>
          <w:rFonts w:ascii="黑体" w:eastAsia="黑体"/>
          <w:sz w:val="28"/>
        </w:rPr>
      </w:r>
      <w:r/>
    </w:p>
    <w:p>
      <w:pPr>
        <w:pStyle w:val="719"/>
        <w:ind w:firstLine="700"/>
        <w:spacing w:line="400" w:lineRule="exact"/>
        <w:rPr>
          <w:rFonts w:ascii="黑体" w:eastAsia="黑体"/>
          <w:sz w:val="28"/>
        </w:rPr>
      </w:pPr>
      <w:r>
        <w:rPr>
          <w:rFonts w:hint="eastAsia" w:ascii="黑体" w:eastAsia="黑体"/>
          <w:sz w:val="28"/>
        </w:rPr>
        <w:t xml:space="preserve">十三、中标无效的确认：</w:t>
      </w:r>
      <w:r>
        <w:rPr>
          <w:rFonts w:ascii="黑体" w:eastAsia="黑体"/>
          <w:sz w:val="28"/>
        </w:rPr>
      </w:r>
      <w:r/>
    </w:p>
    <w:p>
      <w:pPr>
        <w:pStyle w:val="730"/>
        <w:ind w:firstLine="480"/>
        <w:spacing w:line="400" w:lineRule="exact"/>
        <w:rPr>
          <w:bCs/>
          <w:sz w:val="24"/>
        </w:rPr>
      </w:pPr>
      <w:r>
        <w:rPr>
          <w:rFonts w:hint="eastAsia"/>
          <w:bCs/>
          <w:sz w:val="24"/>
        </w:rPr>
        <w:t xml:space="preserve">投标单位有下列情形之一的，处以采购金额千分之五以上千分之十以下的罚款，列入不良行为记录名单，在一至三年内</w:t>
      </w:r>
      <w:r>
        <w:rPr>
          <w:rFonts w:hint="eastAsia"/>
          <w:bCs/>
          <w:sz w:val="24"/>
        </w:rPr>
        <w:t xml:space="preserve">禁止参加政府采购活动，有违法所得的，并处没收违法所得，情节严重的，由工商行政管理机关吊销营业执照；构成犯罪的，依法追究刑事责任：</w:t>
        <w:br/>
        <w:t xml:space="preserve">　　（一）提供虚假材料谋取中标、成交的；</w:t>
        <w:br/>
        <w:t xml:space="preserve">　　（二）采取不正当手段诋毁、排挤其他投标单位的；</w:t>
        <w:br/>
        <w:t xml:space="preserve">　　（三）与采购人、其他投标单位或者采购代理机构恶意串通的；</w:t>
        <w:br/>
        <w:t xml:space="preserve">　　（四）向采购人、采购代理机构行贿或者提供其他不正当利益的；</w:t>
        <w:br/>
        <w:t xml:space="preserve">　　（五）在招标采购过程中与采购人进行协商谈判的；</w:t>
        <w:br/>
        <w:t xml:space="preserve">　　（六）拒绝有关部门监督检查或者提供虚假情况的。</w:t>
        <w:br/>
        <w:t xml:space="preserve">　　投标单位有前款第（一）至（五）项情形之一的，中标无效。</w:t>
      </w:r>
      <w:r>
        <w:rPr>
          <w:bCs/>
          <w:sz w:val="24"/>
        </w:rPr>
      </w:r>
      <w:r/>
    </w:p>
    <w:p>
      <w:pPr>
        <w:pStyle w:val="719"/>
        <w:ind w:firstLine="700"/>
        <w:spacing w:line="400" w:lineRule="exact"/>
        <w:rPr>
          <w:rFonts w:ascii="黑体" w:eastAsia="黑体"/>
          <w:sz w:val="28"/>
        </w:rPr>
      </w:pPr>
      <w:r>
        <w:rPr>
          <w:rFonts w:hint="eastAsia" w:ascii="黑体" w:eastAsia="黑体"/>
          <w:sz w:val="28"/>
        </w:rPr>
        <w:t xml:space="preserve">十四、签订合同：</w:t>
      </w:r>
      <w:r>
        <w:rPr>
          <w:rFonts w:ascii="黑体" w:eastAsia="黑体"/>
          <w:sz w:val="28"/>
        </w:rPr>
      </w:r>
      <w:r/>
    </w:p>
    <w:p>
      <w:pPr>
        <w:pStyle w:val="730"/>
        <w:ind w:firstLine="480"/>
        <w:spacing w:line="400" w:lineRule="exact"/>
        <w:rPr>
          <w:sz w:val="24"/>
        </w:rPr>
      </w:pPr>
      <w:r>
        <w:rPr>
          <w:rFonts w:hint="eastAsia"/>
          <w:sz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新东方工程管理咨询有限公司见证。</w:t>
      </w:r>
      <w:r>
        <w:rPr>
          <w:sz w:val="24"/>
        </w:rPr>
      </w:r>
      <w:r/>
    </w:p>
    <w:p>
      <w:pPr>
        <w:pStyle w:val="730"/>
        <w:ind w:firstLine="480"/>
        <w:spacing w:line="400" w:lineRule="exact"/>
        <w:rPr>
          <w:sz w:val="24"/>
        </w:rPr>
      </w:pPr>
      <w:r>
        <w:rPr>
          <w:rFonts w:hint="eastAsia"/>
          <w:sz w:val="24"/>
        </w:rPr>
        <w:t xml:space="preserve">2、履约保证金的收取：合同签署前，中标方向采购单位缴纳</w:t>
      </w:r>
      <w:r>
        <w:rPr>
          <w:rFonts w:hint="eastAsia"/>
          <w:sz w:val="24"/>
          <w:u w:val="single"/>
        </w:rPr>
        <w:t xml:space="preserve">/</w:t>
      </w:r>
      <w:r>
        <w:rPr>
          <w:rFonts w:hint="eastAsia"/>
          <w:sz w:val="24"/>
        </w:rPr>
        <w:t xml:space="preserve">履约保证金。中标方向采购单位缴纳的履约保证金不超过政府采购合同金额的10%收取履约保证金的，采购人 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rPr>
          <w:sz w:val="24"/>
        </w:rPr>
      </w:r>
      <w:r/>
    </w:p>
    <w:p>
      <w:pPr>
        <w:pStyle w:val="730"/>
        <w:ind w:firstLine="480"/>
        <w:spacing w:line="400" w:lineRule="exact"/>
        <w:rPr>
          <w:sz w:val="24"/>
        </w:rPr>
      </w:pPr>
      <w:r>
        <w:rPr>
          <w:rFonts w:hint="eastAsia"/>
          <w:sz w:val="24"/>
        </w:rPr>
        <w:t xml:space="preserve">3、履约保证金的管理及退还：采购单位应做好履约保证金的账务处理工作，实行专 项管理，不得违规收取、挪用、截留等其他用途。项目验收合格后(货物类)或有效期结束后(服务类)，采购单位应及时退还履约保证金，不计利息。</w:t>
      </w:r>
      <w:r>
        <w:rPr>
          <w:sz w:val="24"/>
        </w:rPr>
      </w:r>
      <w:r/>
    </w:p>
    <w:p>
      <w:pPr>
        <w:pStyle w:val="730"/>
        <w:ind w:firstLine="480"/>
        <w:spacing w:line="400" w:lineRule="exact"/>
        <w:rPr>
          <w:sz w:val="24"/>
        </w:rPr>
      </w:pPr>
      <w:r>
        <w:rPr>
          <w:rFonts w:hint="eastAsia"/>
          <w:sz w:val="24"/>
        </w:rPr>
        <w:t xml:space="preserve">4、有关部门监督合同的履行，协调和处理履约过程中的问题，同时对售后</w:t>
      </w:r>
      <w:r>
        <w:rPr>
          <w:rFonts w:hint="eastAsia"/>
          <w:bCs/>
          <w:sz w:val="24"/>
        </w:rPr>
        <w:t xml:space="preserve">服务进行评</w:t>
      </w:r>
      <w:r>
        <w:rPr>
          <w:rFonts w:hint="eastAsia"/>
          <w:sz w:val="24"/>
        </w:rPr>
        <w:t xml:space="preserve">价。中标方未履行招标文件、投标文件和合同规定的义务，招标代理机构将根据具体情况提请政府采购管理部门作出相应处理。不可抗力除外。</w:t>
      </w:r>
      <w:r>
        <w:rPr>
          <w:sz w:val="24"/>
        </w:rPr>
      </w:r>
      <w:r/>
    </w:p>
    <w:p>
      <w:pPr>
        <w:pStyle w:val="719"/>
        <w:ind w:firstLine="280"/>
        <w:spacing w:line="400" w:lineRule="exact"/>
        <w:rPr>
          <w:rFonts w:ascii="黑体" w:eastAsia="黑体"/>
          <w:sz w:val="28"/>
        </w:rPr>
      </w:pPr>
      <w:r>
        <w:rPr>
          <w:rFonts w:hint="eastAsia" w:ascii="黑体" w:eastAsia="黑体"/>
          <w:sz w:val="28"/>
        </w:rPr>
        <w:t xml:space="preserve">十五、付款方式：</w:t>
      </w:r>
      <w:r>
        <w:rPr>
          <w:rFonts w:ascii="黑体" w:eastAsia="黑体"/>
          <w:sz w:val="28"/>
        </w:rPr>
      </w:r>
      <w:r/>
    </w:p>
    <w:p>
      <w:pPr>
        <w:pStyle w:val="730"/>
        <w:ind w:firstLine="480"/>
        <w:spacing w:line="400" w:lineRule="exact"/>
        <w:rPr>
          <w:sz w:val="24"/>
        </w:rPr>
      </w:pPr>
      <w:r>
        <w:rPr>
          <w:rFonts w:hint="eastAsia"/>
          <w:sz w:val="24"/>
        </w:rPr>
        <w:t xml:space="preserve">详见项目要求。</w:t>
      </w:r>
      <w:r>
        <w:rPr>
          <w:sz w:val="24"/>
        </w:rPr>
      </w:r>
      <w:r/>
    </w:p>
    <w:p>
      <w:pPr>
        <w:pStyle w:val="719"/>
        <w:ind w:firstLine="280"/>
        <w:spacing w:line="400" w:lineRule="exact"/>
        <w:rPr>
          <w:rFonts w:ascii="黑体" w:eastAsia="黑体"/>
          <w:sz w:val="28"/>
        </w:rPr>
      </w:pPr>
      <w:r>
        <w:rPr>
          <w:rFonts w:hint="eastAsia" w:ascii="黑体" w:eastAsia="黑体"/>
          <w:sz w:val="28"/>
          <w:lang w:val="zh-CN"/>
        </w:rPr>
        <w:t xml:space="preserve">十</w:t>
      </w:r>
      <w:r>
        <w:rPr>
          <w:rFonts w:hint="eastAsia" w:ascii="黑体" w:eastAsia="黑体"/>
          <w:sz w:val="28"/>
        </w:rPr>
        <w:t xml:space="preserve">六、政府采购合同融资：</w:t>
      </w:r>
      <w:r>
        <w:rPr>
          <w:rFonts w:ascii="黑体" w:eastAsia="黑体"/>
          <w:sz w:val="28"/>
        </w:rPr>
      </w:r>
      <w:r/>
    </w:p>
    <w:p>
      <w:pPr>
        <w:pStyle w:val="719"/>
        <w:ind w:left="11" w:right="60" w:firstLine="600"/>
        <w:spacing w:before="130" w:line="400" w:lineRule="exact"/>
        <w:rPr>
          <w:rFonts w:ascii="宋体" w:hAnsi="宋体"/>
          <w:bCs/>
          <w:sz w:val="24"/>
        </w:rPr>
      </w:pPr>
      <w:r>
        <w:rPr>
          <w:rFonts w:hint="eastAsia" w:ascii="宋体" w:hAnsi="宋体"/>
          <w:bCs/>
          <w:sz w:val="24"/>
        </w:rPr>
        <w:t xml:space="preserve">根据国家扶持中小企业的有关政策，项目中标、成交的供应商可根据自身情况，自行决定是否选择采用合同融资形式，如需要政府采购合同融资，请按锡财购【2020】17 号文件执行。</w:t>
      </w:r>
      <w:r>
        <w:rPr>
          <w:rFonts w:ascii="宋体" w:hAnsi="宋体"/>
          <w:bCs/>
          <w:sz w:val="24"/>
        </w:rPr>
      </w:r>
      <w:r/>
    </w:p>
    <w:p>
      <w:pPr>
        <w:pStyle w:val="719"/>
        <w:ind w:left="7" w:right="60" w:firstLine="600"/>
        <w:spacing w:before="1" w:line="400" w:lineRule="exact"/>
        <w:rPr>
          <w:rFonts w:ascii="黑体" w:eastAsia="黑体"/>
          <w:sz w:val="28"/>
        </w:rPr>
      </w:pPr>
      <w:r>
        <w:rPr>
          <w:rFonts w:hint="eastAsia" w:ascii="宋体" w:hAnsi="宋体"/>
          <w:bCs/>
          <w:sz w:val="24"/>
        </w:rPr>
        <w:t xml:space="preserve">合同融资，是</w:t>
      </w:r>
      <w:r>
        <w:rPr>
          <w:rFonts w:hint="eastAsia" w:ascii="宋体" w:hAnsi="宋体"/>
          <w:bCs/>
          <w:sz w:val="24"/>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rFonts w:ascii="黑体" w:eastAsia="黑体"/>
          <w:sz w:val="28"/>
        </w:rPr>
      </w:r>
      <w:r/>
    </w:p>
    <w:p>
      <w:pPr>
        <w:pStyle w:val="719"/>
        <w:ind w:firstLine="280"/>
        <w:spacing w:line="400" w:lineRule="exact"/>
        <w:rPr>
          <w:rFonts w:ascii="黑体" w:eastAsia="黑体"/>
          <w:sz w:val="28"/>
        </w:rPr>
      </w:pPr>
      <w:r>
        <w:rPr>
          <w:rFonts w:hint="eastAsia" w:ascii="黑体" w:eastAsia="黑体"/>
          <w:sz w:val="28"/>
        </w:rPr>
        <w:t xml:space="preserve">十七、质量及验收：</w:t>
      </w:r>
      <w:r>
        <w:rPr>
          <w:rFonts w:ascii="黑体" w:eastAsia="黑体"/>
          <w:sz w:val="28"/>
        </w:rPr>
      </w:r>
      <w:r/>
    </w:p>
    <w:p>
      <w:pPr>
        <w:pStyle w:val="730"/>
        <w:ind w:firstLine="480"/>
        <w:spacing w:line="400" w:lineRule="exact"/>
        <w:rPr>
          <w:sz w:val="24"/>
        </w:rPr>
      </w:pPr>
      <w:r>
        <w:rPr>
          <w:rFonts w:hint="eastAsia"/>
          <w:sz w:val="24"/>
        </w:rPr>
        <w:t xml:space="preserve">项目完毕后，中标方书面通知采购人验收，采购人依据为国家有关规定、招标文件、中标方的投标文件以及其他相关文件和资料，根据实际按照转发江苏省财政厅关于印发《江苏省政府采购履约验收管理办法》的通知（澄财购〔2025〕1号）组织验收。对项目验收发生的检测（检验）费、劳务报酬等费用支出，采购合同有约定的按照约定执行；无约定的，由采购人承担。因供应商问题导致重新组织项目验收的，由供应商负担验收费用。</w:t>
      </w:r>
      <w:r>
        <w:rPr>
          <w:sz w:val="24"/>
        </w:rPr>
      </w:r>
      <w:r/>
    </w:p>
    <w:p>
      <w:pPr>
        <w:pStyle w:val="730"/>
        <w:ind w:firstLine="280"/>
        <w:spacing w:line="400" w:lineRule="exact"/>
        <w:rPr>
          <w:rFonts w:ascii="黑体" w:eastAsia="黑体"/>
          <w:sz w:val="28"/>
        </w:rPr>
      </w:pPr>
      <w:r>
        <w:rPr>
          <w:rFonts w:hint="eastAsia" w:ascii="黑体" w:eastAsia="黑体"/>
          <w:sz w:val="28"/>
        </w:rPr>
        <w:t xml:space="preserve">十八、成交服务费：</w:t>
      </w:r>
      <w:r>
        <w:rPr>
          <w:rFonts w:ascii="黑体" w:eastAsia="黑体"/>
          <w:sz w:val="28"/>
        </w:rPr>
      </w:r>
      <w:r/>
    </w:p>
    <w:p>
      <w:pPr>
        <w:pStyle w:val="730"/>
        <w:ind w:firstLine="480"/>
        <w:spacing w:line="400" w:lineRule="exact"/>
        <w:rPr>
          <w:rFonts w:cs="宋体"/>
          <w:b/>
          <w:bCs/>
          <w:sz w:val="24"/>
        </w:rPr>
      </w:pPr>
      <w:r/>
      <w:bookmarkStart w:id="13" w:name="三．项目技术配置和有关说明"/>
      <w:r/>
      <w:bookmarkEnd w:id="13"/>
      <w:r>
        <w:rPr>
          <w:rFonts w:hint="eastAsia"/>
          <w:sz w:val="24"/>
        </w:rPr>
        <w:t xml:space="preserve">1、</w:t>
      </w:r>
      <w:r>
        <w:rPr>
          <w:rFonts w:hint="eastAsia" w:cs="宋体"/>
          <w:sz w:val="24"/>
        </w:rPr>
        <w:t xml:space="preserve">本项目中标服务费由中标人支付。招标代理费按以下收费标准计取。招标代理费计取方式采用差额定率累进法。中标人须在领取中标通知书之前，向代理机构交纳中标服务费。</w:t>
      </w:r>
      <w:r>
        <w:rPr>
          <w:rFonts w:cs="宋体"/>
          <w:b/>
          <w:bCs/>
          <w:sz w:val="24"/>
        </w:rPr>
      </w:r>
      <w:r/>
    </w:p>
    <w:tbl>
      <w:tblPr>
        <w:tblW w:w="87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3728"/>
        <w:gridCol w:w="2551"/>
        <w:gridCol w:w="1776"/>
      </w:tblGrid>
      <w:tr>
        <w:trPr>
          <w:trHeight w:val="90"/>
        </w:trPr>
        <w:tc>
          <w:tcPr>
            <w:tcW w:w="662" w:type="dxa"/>
            <w:vAlign w:val="center"/>
            <w:textDirection w:val="lrTb"/>
            <w:noWrap w:val="false"/>
          </w:tcPr>
          <w:p>
            <w:pPr>
              <w:pStyle w:val="719"/>
              <w:jc w:val="center"/>
              <w:spacing w:line="0" w:lineRule="atLeast"/>
              <w:rPr>
                <w:rFonts w:ascii="宋体" w:hAnsi="宋体" w:cs="宋体"/>
                <w:sz w:val="24"/>
              </w:rPr>
            </w:pPr>
            <w:r>
              <w:rPr>
                <w:rFonts w:ascii="宋体" w:hAnsi="宋体" w:cs="宋体"/>
                <w:sz w:val="24"/>
              </w:rPr>
            </w:r>
            <w:r/>
          </w:p>
        </w:tc>
        <w:tc>
          <w:tcPr>
            <w:tcW w:w="3728"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中标金额</w:t>
            </w:r>
            <w:r>
              <w:rPr>
                <w:rFonts w:ascii="宋体" w:hAnsi="宋体" w:cs="宋体"/>
                <w:sz w:val="24"/>
              </w:rPr>
            </w:r>
            <w:r/>
          </w:p>
        </w:tc>
        <w:tc>
          <w:tcPr>
            <w:tcW w:w="2551"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收费比例最高上限%</w:t>
            </w:r>
            <w:r>
              <w:rPr>
                <w:rFonts w:ascii="宋体" w:hAnsi="宋体" w:cs="宋体"/>
                <w:sz w:val="24"/>
              </w:rPr>
            </w:r>
            <w:r/>
          </w:p>
        </w:tc>
        <w:tc>
          <w:tcPr>
            <w:tcW w:w="1776"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最高上限</w:t>
            </w:r>
            <w:r>
              <w:rPr>
                <w:rFonts w:ascii="宋体" w:hAnsi="宋体" w:cs="宋体"/>
                <w:sz w:val="24"/>
              </w:rPr>
            </w:r>
            <w:r/>
          </w:p>
        </w:tc>
      </w:tr>
      <w:tr>
        <w:trPr>
          <w:cantSplit/>
          <w:trHeight w:val="330"/>
        </w:trPr>
        <w:tc>
          <w:tcPr>
            <w:tcW w:w="662"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1</w:t>
            </w:r>
            <w:r>
              <w:rPr>
                <w:rFonts w:ascii="宋体" w:hAnsi="宋体" w:cs="宋体"/>
                <w:sz w:val="24"/>
              </w:rPr>
            </w:r>
            <w:r/>
          </w:p>
        </w:tc>
        <w:tc>
          <w:tcPr>
            <w:tcW w:w="3728"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100万元（含）以下部分</w:t>
            </w:r>
            <w:r>
              <w:rPr>
                <w:rFonts w:ascii="宋体" w:hAnsi="宋体" w:cs="宋体"/>
                <w:sz w:val="24"/>
              </w:rPr>
            </w:r>
            <w:r/>
          </w:p>
        </w:tc>
        <w:tc>
          <w:tcPr>
            <w:tcW w:w="2551"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1.3</w:t>
            </w:r>
            <w:r>
              <w:rPr>
                <w:rFonts w:ascii="宋体" w:hAnsi="宋体" w:cs="宋体"/>
                <w:sz w:val="24"/>
              </w:rPr>
            </w:r>
            <w:r/>
          </w:p>
        </w:tc>
        <w:tc>
          <w:tcPr>
            <w:tcW w:w="1776" w:type="dxa"/>
            <w:vAlign w:val="center"/>
            <w:vMerge w:val="restart"/>
            <w:textDirection w:val="lrTb"/>
            <w:noWrap w:val="false"/>
          </w:tcPr>
          <w:p>
            <w:pPr>
              <w:pStyle w:val="719"/>
              <w:spacing w:line="0" w:lineRule="atLeast"/>
              <w:rPr>
                <w:rFonts w:ascii="宋体" w:hAnsi="宋体" w:cs="宋体"/>
                <w:sz w:val="24"/>
              </w:rPr>
            </w:pPr>
            <w:r>
              <w:rPr>
                <w:rFonts w:hint="eastAsia" w:ascii="宋体" w:hAnsi="宋体" w:cs="宋体"/>
                <w:sz w:val="24"/>
              </w:rPr>
              <w:t xml:space="preserve">政府采购代理费原则上最高上限不得超过5万元。</w:t>
            </w:r>
            <w:r>
              <w:rPr>
                <w:rFonts w:ascii="宋体" w:hAnsi="宋体" w:cs="宋体"/>
                <w:sz w:val="24"/>
              </w:rPr>
            </w:r>
            <w:r/>
          </w:p>
        </w:tc>
      </w:tr>
      <w:tr>
        <w:trPr>
          <w:cantSplit/>
          <w:trHeight w:val="395"/>
        </w:trPr>
        <w:tc>
          <w:tcPr>
            <w:tcW w:w="662"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2</w:t>
            </w:r>
            <w:r>
              <w:rPr>
                <w:rFonts w:ascii="宋体" w:hAnsi="宋体" w:cs="宋体"/>
                <w:sz w:val="24"/>
              </w:rPr>
            </w:r>
            <w:r/>
          </w:p>
        </w:tc>
        <w:tc>
          <w:tcPr>
            <w:tcW w:w="3728"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100万元—500万元（含）元部分</w:t>
            </w:r>
            <w:r>
              <w:rPr>
                <w:rFonts w:ascii="宋体" w:hAnsi="宋体" w:cs="宋体"/>
                <w:sz w:val="24"/>
              </w:rPr>
            </w:r>
            <w:r/>
          </w:p>
        </w:tc>
        <w:tc>
          <w:tcPr>
            <w:tcW w:w="2551"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0.4</w:t>
            </w:r>
            <w:r>
              <w:rPr>
                <w:rFonts w:ascii="宋体" w:hAnsi="宋体" w:cs="宋体"/>
                <w:sz w:val="24"/>
              </w:rPr>
            </w:r>
            <w:r/>
          </w:p>
        </w:tc>
        <w:tc>
          <w:tcPr>
            <w:tcW w:w="1776" w:type="dxa"/>
            <w:vAlign w:val="center"/>
            <w:vMerge w:val="continue"/>
            <w:textDirection w:val="lrTb"/>
            <w:noWrap w:val="false"/>
          </w:tcPr>
          <w:p>
            <w:pPr>
              <w:pStyle w:val="719"/>
              <w:jc w:val="left"/>
              <w:widowControl/>
              <w:rPr>
                <w:rFonts w:ascii="宋体" w:hAnsi="宋体" w:cs="宋体"/>
                <w:sz w:val="24"/>
              </w:rPr>
            </w:pPr>
            <w:r>
              <w:rPr>
                <w:rFonts w:ascii="宋体" w:hAnsi="宋体" w:cs="宋体"/>
                <w:sz w:val="24"/>
              </w:rPr>
            </w:r>
            <w:r/>
          </w:p>
        </w:tc>
      </w:tr>
      <w:tr>
        <w:trPr>
          <w:cantSplit/>
          <w:trHeight w:val="380"/>
        </w:trPr>
        <w:tc>
          <w:tcPr>
            <w:tcW w:w="662"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3</w:t>
            </w:r>
            <w:r>
              <w:rPr>
                <w:rFonts w:ascii="宋体" w:hAnsi="宋体" w:cs="宋体"/>
                <w:sz w:val="24"/>
              </w:rPr>
            </w:r>
            <w:r/>
          </w:p>
        </w:tc>
        <w:tc>
          <w:tcPr>
            <w:tcW w:w="3728"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500万元—1000万元（含）部分</w:t>
            </w:r>
            <w:r>
              <w:rPr>
                <w:rFonts w:ascii="宋体" w:hAnsi="宋体" w:cs="宋体"/>
                <w:sz w:val="24"/>
              </w:rPr>
            </w:r>
            <w:r/>
          </w:p>
        </w:tc>
        <w:tc>
          <w:tcPr>
            <w:tcW w:w="2551"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0.3</w:t>
            </w:r>
            <w:r>
              <w:rPr>
                <w:rFonts w:ascii="宋体" w:hAnsi="宋体" w:cs="宋体"/>
                <w:sz w:val="24"/>
              </w:rPr>
            </w:r>
            <w:r/>
          </w:p>
        </w:tc>
        <w:tc>
          <w:tcPr>
            <w:tcW w:w="1776" w:type="dxa"/>
            <w:vAlign w:val="center"/>
            <w:vMerge w:val="continue"/>
            <w:textDirection w:val="lrTb"/>
            <w:noWrap w:val="false"/>
          </w:tcPr>
          <w:p>
            <w:pPr>
              <w:pStyle w:val="719"/>
              <w:jc w:val="left"/>
              <w:widowControl/>
              <w:rPr>
                <w:rFonts w:ascii="宋体" w:hAnsi="宋体" w:cs="宋体"/>
                <w:sz w:val="24"/>
              </w:rPr>
            </w:pPr>
            <w:r>
              <w:rPr>
                <w:rFonts w:ascii="宋体" w:hAnsi="宋体" w:cs="宋体"/>
                <w:sz w:val="24"/>
              </w:rPr>
            </w:r>
            <w:r/>
          </w:p>
        </w:tc>
      </w:tr>
      <w:tr>
        <w:trPr>
          <w:cantSplit/>
          <w:trHeight w:val="440"/>
        </w:trPr>
        <w:tc>
          <w:tcPr>
            <w:tcW w:w="662"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4</w:t>
            </w:r>
            <w:r>
              <w:rPr>
                <w:rFonts w:ascii="宋体" w:hAnsi="宋体" w:cs="宋体"/>
                <w:sz w:val="24"/>
              </w:rPr>
            </w:r>
            <w:r/>
          </w:p>
        </w:tc>
        <w:tc>
          <w:tcPr>
            <w:tcW w:w="3728"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1000万元—5000万元（含）部分</w:t>
            </w:r>
            <w:r>
              <w:rPr>
                <w:rFonts w:ascii="宋体" w:hAnsi="宋体" w:cs="宋体"/>
                <w:sz w:val="24"/>
              </w:rPr>
            </w:r>
            <w:r/>
          </w:p>
        </w:tc>
        <w:tc>
          <w:tcPr>
            <w:tcW w:w="2551"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0.2</w:t>
            </w:r>
            <w:r>
              <w:rPr>
                <w:rFonts w:ascii="宋体" w:hAnsi="宋体" w:cs="宋体"/>
                <w:sz w:val="24"/>
              </w:rPr>
            </w:r>
            <w:r/>
          </w:p>
        </w:tc>
        <w:tc>
          <w:tcPr>
            <w:tcW w:w="1776" w:type="dxa"/>
            <w:vAlign w:val="center"/>
            <w:vMerge w:val="continue"/>
            <w:textDirection w:val="lrTb"/>
            <w:noWrap w:val="false"/>
          </w:tcPr>
          <w:p>
            <w:pPr>
              <w:pStyle w:val="719"/>
              <w:jc w:val="left"/>
              <w:widowControl/>
              <w:rPr>
                <w:rFonts w:ascii="宋体" w:hAnsi="宋体" w:cs="宋体"/>
                <w:sz w:val="24"/>
              </w:rPr>
            </w:pPr>
            <w:r>
              <w:rPr>
                <w:rFonts w:ascii="宋体" w:hAnsi="宋体" w:cs="宋体"/>
                <w:sz w:val="24"/>
              </w:rPr>
            </w:r>
            <w:r/>
          </w:p>
        </w:tc>
      </w:tr>
      <w:tr>
        <w:trPr>
          <w:cantSplit/>
          <w:trHeight w:val="455"/>
        </w:trPr>
        <w:tc>
          <w:tcPr>
            <w:tcW w:w="662"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W w:w="3728"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5000万元（含）以上部分</w:t>
            </w:r>
            <w:r>
              <w:rPr>
                <w:rFonts w:ascii="宋体" w:hAnsi="宋体" w:cs="宋体"/>
                <w:sz w:val="24"/>
              </w:rPr>
            </w:r>
            <w:r/>
          </w:p>
        </w:tc>
        <w:tc>
          <w:tcPr>
            <w:tcW w:w="2551" w:type="dxa"/>
            <w:vAlign w:val="center"/>
            <w:textDirection w:val="lrTb"/>
            <w:noWrap w:val="false"/>
          </w:tcPr>
          <w:p>
            <w:pPr>
              <w:pStyle w:val="719"/>
              <w:jc w:val="center"/>
              <w:spacing w:line="0" w:lineRule="atLeast"/>
              <w:rPr>
                <w:rFonts w:ascii="宋体" w:hAnsi="宋体" w:cs="宋体"/>
                <w:sz w:val="24"/>
              </w:rPr>
            </w:pPr>
            <w:r>
              <w:rPr>
                <w:rFonts w:hint="eastAsia" w:ascii="宋体" w:hAnsi="宋体" w:cs="宋体"/>
                <w:sz w:val="24"/>
              </w:rPr>
              <w:t xml:space="preserve">0.1</w:t>
            </w:r>
            <w:r>
              <w:rPr>
                <w:rFonts w:ascii="宋体" w:hAnsi="宋体" w:cs="宋体"/>
                <w:sz w:val="24"/>
              </w:rPr>
            </w:r>
            <w:r/>
          </w:p>
        </w:tc>
        <w:tc>
          <w:tcPr>
            <w:tcW w:w="1776" w:type="dxa"/>
            <w:vAlign w:val="center"/>
            <w:vMerge w:val="continue"/>
            <w:textDirection w:val="lrTb"/>
            <w:noWrap w:val="false"/>
          </w:tcPr>
          <w:p>
            <w:pPr>
              <w:pStyle w:val="719"/>
              <w:jc w:val="left"/>
              <w:widowControl/>
              <w:rPr>
                <w:rFonts w:ascii="宋体" w:hAnsi="宋体" w:cs="宋体"/>
                <w:sz w:val="24"/>
              </w:rPr>
            </w:pPr>
            <w:r>
              <w:rPr>
                <w:rFonts w:ascii="宋体" w:hAnsi="宋体" w:cs="宋体"/>
                <w:sz w:val="24"/>
              </w:rPr>
            </w:r>
            <w:r/>
          </w:p>
        </w:tc>
      </w:tr>
    </w:tbl>
    <w:p>
      <w:pPr>
        <w:pStyle w:val="719"/>
        <w:ind w:firstLine="480"/>
        <w:rPr>
          <w:rFonts w:ascii="黑体" w:hAnsi="楷体_GB2312" w:eastAsia="黑体"/>
          <w:sz w:val="30"/>
          <w:szCs w:val="30"/>
        </w:rPr>
      </w:pPr>
      <w:r>
        <w:rPr>
          <w:rFonts w:hint="eastAsia" w:ascii="宋体" w:hAnsi="宋体"/>
          <w:sz w:val="24"/>
        </w:rPr>
        <w:t xml:space="preserve">2、投标人应自行承担所有与参加投标有关的费用，无论投标过程中的做法和结果如何，江苏新东方工程管理咨询有限公司在任何情况下均无义务和责任承担这些费用。</w:t>
      </w:r>
      <w:bookmarkStart w:id="14" w:name="_Toc251268361"/>
      <w:r>
        <w:rPr>
          <w:rFonts w:ascii="黑体" w:hAnsi="楷体_GB2312" w:eastAsia="黑体"/>
          <w:sz w:val="30"/>
          <w:szCs w:val="30"/>
        </w:rPr>
      </w:r>
      <w:r/>
    </w:p>
    <w:p>
      <w:pPr>
        <w:pStyle w:val="719"/>
        <w:ind w:firstLine="750"/>
        <w:rPr>
          <w:rStyle w:val="753"/>
          <w:rFonts w:ascii="黑体" w:hAnsi="黑体" w:eastAsia="黑体"/>
          <w:bCs/>
          <w:color w:val="000000"/>
          <w:sz w:val="30"/>
          <w:szCs w:val="30"/>
          <w:u w:val="none"/>
        </w:rPr>
      </w:pPr>
      <w:r>
        <w:rPr>
          <w:rStyle w:val="753"/>
          <w:rFonts w:hint="eastAsia" w:ascii="黑体" w:hAnsi="黑体" w:eastAsia="黑体"/>
          <w:bCs/>
          <w:color w:val="000000"/>
          <w:sz w:val="30"/>
          <w:szCs w:val="30"/>
          <w:u w:val="none"/>
        </w:rPr>
        <w:br w:type="page" w:clear="all"/>
      </w:r>
      <w:r>
        <w:rPr>
          <w:rStyle w:val="753"/>
          <w:rFonts w:ascii="黑体" w:hAnsi="黑体" w:eastAsia="黑体"/>
          <w:bCs/>
          <w:color w:val="000000"/>
          <w:sz w:val="30"/>
          <w:szCs w:val="30"/>
          <w:u w:val="none"/>
        </w:rPr>
      </w:r>
      <w:r/>
    </w:p>
    <w:p>
      <w:pPr>
        <w:pStyle w:val="719"/>
        <w:ind w:firstLine="750"/>
        <w:jc w:val="center"/>
        <w:widowControl/>
        <w:rPr>
          <w:rStyle w:val="753"/>
          <w:rFonts w:ascii="黑体" w:hAnsi="黑体" w:eastAsia="黑体"/>
          <w:bCs/>
          <w:color w:val="000000"/>
          <w:sz w:val="30"/>
          <w:szCs w:val="30"/>
          <w:u w:val="none"/>
        </w:rPr>
      </w:pPr>
      <w:r>
        <w:rPr>
          <w:rFonts w:hint="eastAsia" w:ascii="黑体" w:hAnsi="黑体" w:eastAsia="黑体"/>
          <w:bCs/>
          <w:sz w:val="30"/>
          <w:szCs w:val="30"/>
        </w:rPr>
        <w:t xml:space="preserve">第三章　</w:t>
      </w:r>
      <w:r>
        <w:rPr>
          <w:rStyle w:val="753"/>
          <w:rFonts w:hint="eastAsia" w:ascii="黑体" w:hAnsi="黑体" w:eastAsia="黑体"/>
          <w:bCs/>
          <w:color w:val="000000"/>
          <w:sz w:val="30"/>
          <w:szCs w:val="30"/>
          <w:u w:val="none"/>
        </w:rPr>
        <w:t xml:space="preserve">项目要求和有关说明</w:t>
      </w:r>
      <w:r>
        <w:rPr>
          <w:rStyle w:val="753"/>
          <w:rFonts w:ascii="黑体" w:hAnsi="黑体" w:eastAsia="黑体"/>
          <w:bCs/>
          <w:color w:val="000000"/>
          <w:sz w:val="30"/>
          <w:szCs w:val="30"/>
          <w:u w:val="none"/>
        </w:rPr>
      </w:r>
      <w:r/>
    </w:p>
    <w:p>
      <w:pPr>
        <w:pStyle w:val="719"/>
        <w:spacing w:line="360" w:lineRule="auto"/>
        <w:rPr>
          <w:rFonts w:ascii="黑体" w:hAnsi="黑体" w:eastAsia="黑体"/>
          <w:bCs/>
          <w:sz w:val="28"/>
          <w:szCs w:val="28"/>
        </w:rPr>
      </w:pPr>
      <w:r>
        <w:rPr>
          <w:rFonts w:hint="eastAsia" w:ascii="黑体" w:hAnsi="黑体" w:eastAsia="黑体"/>
          <w:bCs/>
          <w:sz w:val="28"/>
          <w:szCs w:val="28"/>
        </w:rPr>
        <w:t xml:space="preserve">一、项目概述</w:t>
      </w:r>
      <w:r>
        <w:rPr>
          <w:rFonts w:ascii="黑体" w:hAnsi="黑体" w:eastAsia="黑体"/>
          <w:bCs/>
          <w:sz w:val="28"/>
          <w:szCs w:val="28"/>
        </w:rPr>
      </w:r>
      <w:r/>
    </w:p>
    <w:p>
      <w:pPr>
        <w:pStyle w:val="719"/>
        <w:ind w:firstLine="480"/>
        <w:spacing w:line="360" w:lineRule="auto"/>
        <w:rPr>
          <w:rFonts w:ascii="宋体" w:hAnsi="宋体"/>
          <w:sz w:val="24"/>
        </w:rPr>
      </w:pPr>
      <w:r>
        <w:rPr>
          <w:rFonts w:ascii="宋体" w:hAnsi="宋体"/>
          <w:sz w:val="24"/>
        </w:rPr>
        <w:t xml:space="preserve">本</w:t>
      </w:r>
      <w:r>
        <w:rPr>
          <w:rFonts w:hint="eastAsia" w:ascii="宋体" w:hAnsi="宋体"/>
          <w:sz w:val="24"/>
        </w:rPr>
        <w:t xml:space="preserve">项目储存服务</w:t>
      </w:r>
      <w:r>
        <w:rPr>
          <w:rFonts w:ascii="宋体" w:hAnsi="宋体"/>
          <w:sz w:val="24"/>
        </w:rPr>
        <w:t xml:space="preserve">的冻猪肉是</w:t>
      </w:r>
      <w:r>
        <w:rPr>
          <w:rFonts w:hint="eastAsia" w:ascii="宋体" w:hAnsi="宋体"/>
          <w:sz w:val="24"/>
        </w:rPr>
        <w:t xml:space="preserve">江阴</w:t>
      </w:r>
      <w:r>
        <w:rPr>
          <w:rFonts w:ascii="宋体" w:hAnsi="宋体"/>
          <w:sz w:val="24"/>
        </w:rPr>
        <w:t xml:space="preserve">市人民政府应对突发事件引发的市场异常波动、保障市场供应而</w:t>
      </w:r>
      <w:r>
        <w:rPr>
          <w:rFonts w:hint="eastAsia" w:ascii="宋体" w:hAnsi="宋体"/>
          <w:sz w:val="24"/>
        </w:rPr>
        <w:t xml:space="preserve">储存</w:t>
      </w:r>
      <w:r>
        <w:rPr>
          <w:rFonts w:ascii="宋体" w:hAnsi="宋体"/>
          <w:sz w:val="24"/>
        </w:rPr>
        <w:t xml:space="preserve">的肉类产品，其调用权归属</w:t>
      </w:r>
      <w:r>
        <w:rPr>
          <w:rFonts w:hint="eastAsia" w:ascii="宋体" w:hAnsi="宋体"/>
          <w:sz w:val="24"/>
        </w:rPr>
        <w:t xml:space="preserve">于</w:t>
      </w:r>
      <w:r>
        <w:rPr>
          <w:rFonts w:ascii="宋体" w:hAnsi="宋体"/>
          <w:sz w:val="24"/>
        </w:rPr>
        <w:t xml:space="preserve">采购人。根据江苏省、无锡市下达我市的冻猪肉储备任务，我市每年冻猪肉</w:t>
      </w:r>
      <w:r>
        <w:rPr>
          <w:rFonts w:hint="eastAsia" w:ascii="宋体" w:hAnsi="宋体"/>
          <w:sz w:val="24"/>
        </w:rPr>
        <w:t xml:space="preserve">储备量为</w:t>
      </w:r>
      <w:r>
        <w:rPr>
          <w:rFonts w:ascii="宋体" w:hAnsi="宋体"/>
          <w:sz w:val="24"/>
        </w:rPr>
        <w:t xml:space="preserve">830吨</w:t>
      </w:r>
      <w:r>
        <w:rPr>
          <w:rFonts w:hint="eastAsia" w:ascii="宋体" w:hAnsi="宋体"/>
          <w:sz w:val="24"/>
        </w:rPr>
        <w:t xml:space="preserve">。由财政安排资金给予相关承储单位补贴。储备补贴资金主要用于冻猪肉储备流动资金占用费（贷款利息），运输及出入库力资，加工、精选、包装费，仓储、冷藏保管、自然损耗费、检验检疫费、质量检测、信息化互通费等。</w:t>
      </w:r>
      <w:r>
        <w:rPr>
          <w:rFonts w:ascii="宋体" w:hAnsi="宋体"/>
          <w:sz w:val="24"/>
        </w:rPr>
      </w:r>
      <w:r/>
    </w:p>
    <w:p>
      <w:pPr>
        <w:pStyle w:val="719"/>
        <w:ind w:firstLine="480"/>
        <w:spacing w:line="360" w:lineRule="auto"/>
        <w:rPr>
          <w:rFonts w:ascii="宋体" w:hAnsi="宋体"/>
          <w:sz w:val="24"/>
        </w:rPr>
      </w:pPr>
      <w:r>
        <w:rPr>
          <w:rFonts w:hint="eastAsia" w:ascii="宋体" w:hAnsi="宋体"/>
          <w:sz w:val="24"/>
        </w:rPr>
        <w:t xml:space="preserve">服务期限：</w:t>
      </w:r>
      <w:r>
        <w:rPr>
          <w:rFonts w:hint="eastAsia" w:ascii="宋体" w:hAnsi="宋体" w:cs="宋体"/>
          <w:bCs/>
          <w:sz w:val="24"/>
        </w:rPr>
        <w:t xml:space="preserve">两年，合同一年一签。一、二标段：2026年10月16日至2028年10月15日；三标段：2026年11月4日至2028年11月3日。（具体以合同签订为准）</w:t>
      </w:r>
      <w:r>
        <w:rPr>
          <w:rFonts w:ascii="宋体" w:hAnsi="宋体"/>
          <w:sz w:val="24"/>
        </w:rPr>
      </w:r>
      <w:r/>
    </w:p>
    <w:p>
      <w:pPr>
        <w:pStyle w:val="719"/>
        <w:numPr>
          <w:ilvl w:val="0"/>
          <w:numId w:val="2"/>
        </w:numPr>
        <w:spacing w:after="5" w:line="360" w:lineRule="auto"/>
        <w:rPr>
          <w:rFonts w:ascii="黑体" w:hAnsi="黑体" w:eastAsia="黑体"/>
          <w:bCs/>
          <w:sz w:val="28"/>
          <w:szCs w:val="28"/>
        </w:rPr>
      </w:pPr>
      <w:r>
        <w:rPr>
          <w:rFonts w:hint="eastAsia" w:ascii="黑体" w:hAnsi="黑体" w:eastAsia="黑体"/>
          <w:bCs/>
          <w:sz w:val="28"/>
          <w:szCs w:val="28"/>
        </w:rPr>
        <w:t xml:space="preserve">项目服务要求</w:t>
      </w:r>
      <w:r>
        <w:rPr>
          <w:rFonts w:ascii="黑体" w:hAnsi="黑体" w:eastAsia="黑体"/>
          <w:bCs/>
          <w:sz w:val="28"/>
          <w:szCs w:val="28"/>
        </w:rPr>
      </w:r>
      <w:r/>
    </w:p>
    <w:p>
      <w:pPr>
        <w:pStyle w:val="719"/>
        <w:ind w:firstLine="241"/>
        <w:spacing w:line="360" w:lineRule="auto"/>
        <w:rPr>
          <w:b/>
          <w:bCs/>
          <w:sz w:val="24"/>
        </w:rPr>
      </w:pPr>
      <w:r>
        <w:rPr>
          <w:b/>
          <w:bCs/>
          <w:sz w:val="24"/>
        </w:rPr>
        <w:t xml:space="preserve">（一）总体要求：</w:t>
      </w:r>
      <w:r/>
    </w:p>
    <w:p>
      <w:pPr>
        <w:pStyle w:val="719"/>
        <w:ind w:firstLine="480"/>
        <w:spacing w:line="360" w:lineRule="auto"/>
        <w:rPr>
          <w:sz w:val="24"/>
        </w:rPr>
      </w:pPr>
      <w:r>
        <w:rPr>
          <w:sz w:val="24"/>
        </w:rPr>
        <w:t xml:space="preserve">1、</w:t>
      </w:r>
      <w:r>
        <w:rPr>
          <w:rFonts w:hint="eastAsia"/>
          <w:sz w:val="24"/>
        </w:rPr>
        <w:t xml:space="preserve">供应商</w:t>
      </w:r>
      <w:r>
        <w:rPr>
          <w:sz w:val="24"/>
        </w:rPr>
        <w:t xml:space="preserve">应根据采购人要求承储冻猪肉储备并对其实施动态管理，在</w:t>
      </w:r>
      <w:r>
        <w:rPr>
          <w:rFonts w:hint="eastAsia"/>
          <w:sz w:val="24"/>
        </w:rPr>
        <w:t xml:space="preserve">本项目</w:t>
      </w:r>
      <w:r>
        <w:rPr>
          <w:sz w:val="24"/>
        </w:rPr>
        <w:t xml:space="preserve">服务期限内须无条件接受和配合采购人的监督管理。</w:t>
      </w:r>
      <w:r/>
    </w:p>
    <w:p>
      <w:pPr>
        <w:pStyle w:val="719"/>
        <w:ind w:firstLine="480"/>
        <w:spacing w:line="360" w:lineRule="auto"/>
        <w:rPr>
          <w:color w:val="ff0000"/>
          <w:sz w:val="24"/>
        </w:rPr>
      </w:pPr>
      <w:r>
        <w:rPr>
          <w:rFonts w:hint="eastAsia"/>
          <w:sz w:val="24"/>
        </w:rPr>
        <w:t xml:space="preserve">2、供应商</w:t>
      </w:r>
      <w:r>
        <w:rPr>
          <w:sz w:val="24"/>
        </w:rPr>
        <w:t xml:space="preserve">应具有组织、管理冷冻猪肉和冷库的能力和完善的食品安全保障制度，能够承担储备肉的安全责任</w:t>
      </w:r>
      <w:r>
        <w:rPr>
          <w:rFonts w:hint="eastAsia"/>
          <w:sz w:val="24"/>
        </w:rPr>
        <w:t xml:space="preserve">。</w:t>
      </w:r>
      <w:r>
        <w:rPr>
          <w:color w:val="ff0000"/>
          <w:sz w:val="24"/>
        </w:rPr>
      </w:r>
      <w:r/>
    </w:p>
    <w:p>
      <w:pPr>
        <w:pStyle w:val="719"/>
        <w:ind w:firstLine="480"/>
        <w:spacing w:line="360" w:lineRule="auto"/>
        <w:rPr>
          <w:sz w:val="24"/>
        </w:rPr>
      </w:pPr>
      <w:r>
        <w:rPr>
          <w:rFonts w:hint="eastAsia"/>
          <w:sz w:val="24"/>
        </w:rPr>
        <w:t xml:space="preserve">3</w:t>
      </w:r>
      <w:r>
        <w:rPr>
          <w:sz w:val="24"/>
        </w:rPr>
        <w:t xml:space="preserve">、</w:t>
      </w:r>
      <w:r>
        <w:rPr>
          <w:rFonts w:hint="eastAsia"/>
          <w:sz w:val="24"/>
        </w:rPr>
        <w:t xml:space="preserve">供应商提供的冻猪肉应为供应商自有。</w:t>
      </w:r>
      <w:r>
        <w:rPr>
          <w:sz w:val="24"/>
        </w:rPr>
      </w:r>
      <w:r/>
    </w:p>
    <w:p>
      <w:pPr>
        <w:pStyle w:val="719"/>
        <w:ind w:firstLine="480"/>
        <w:spacing w:line="360" w:lineRule="auto"/>
        <w:rPr>
          <w:sz w:val="24"/>
        </w:rPr>
      </w:pPr>
      <w:r>
        <w:rPr>
          <w:rFonts w:hint="eastAsia"/>
          <w:sz w:val="24"/>
        </w:rPr>
        <w:t xml:space="preserve">4</w:t>
      </w:r>
      <w:r>
        <w:rPr>
          <w:sz w:val="24"/>
        </w:rPr>
        <w:t xml:space="preserve">、</w:t>
      </w:r>
      <w:r>
        <w:rPr>
          <w:rFonts w:hint="eastAsia"/>
          <w:sz w:val="24"/>
        </w:rPr>
        <w:t xml:space="preserve">供应商</w:t>
      </w:r>
      <w:r>
        <w:rPr>
          <w:sz w:val="24"/>
        </w:rPr>
        <w:t xml:space="preserve">应具备完整的冷链物流配送体系，具有完成紧急配送任务的能力</w:t>
      </w:r>
      <w:r>
        <w:rPr>
          <w:rFonts w:hint="eastAsia"/>
          <w:sz w:val="24"/>
        </w:rPr>
        <w:t xml:space="preserve">。</w:t>
      </w:r>
      <w:r>
        <w:rPr>
          <w:sz w:val="24"/>
        </w:rPr>
      </w:r>
      <w:r/>
    </w:p>
    <w:p>
      <w:pPr>
        <w:pStyle w:val="719"/>
        <w:ind w:firstLine="480"/>
        <w:spacing w:line="360" w:lineRule="auto"/>
        <w:rPr>
          <w:sz w:val="24"/>
        </w:rPr>
      </w:pPr>
      <w:r>
        <w:rPr>
          <w:rFonts w:hint="eastAsia"/>
          <w:sz w:val="24"/>
        </w:rPr>
        <w:t xml:space="preserve">5、供应商</w:t>
      </w:r>
      <w:r>
        <w:rPr>
          <w:sz w:val="24"/>
        </w:rPr>
        <w:t xml:space="preserve">应具有稳定的冷冻猪肉经销渠道和对冻肉的企业自身经营性周转需求，便于储备冻肉的轮换管理</w:t>
      </w:r>
      <w:r>
        <w:rPr>
          <w:rFonts w:hint="eastAsia"/>
          <w:sz w:val="24"/>
        </w:rPr>
        <w:t xml:space="preserve">。</w:t>
      </w:r>
      <w:r>
        <w:rPr>
          <w:sz w:val="24"/>
        </w:rPr>
      </w:r>
      <w:r/>
    </w:p>
    <w:p>
      <w:pPr>
        <w:pStyle w:val="719"/>
        <w:ind w:firstLine="480"/>
        <w:spacing w:line="360" w:lineRule="auto"/>
        <w:rPr>
          <w:sz w:val="24"/>
        </w:rPr>
      </w:pPr>
      <w:r>
        <w:rPr>
          <w:rFonts w:hint="eastAsia"/>
          <w:sz w:val="24"/>
        </w:rPr>
        <w:t xml:space="preserve">6、需确保储备冻猪肉数量真实、质量合格和储存安全并定期轮换，做到储得进、管得好、调得动、用得上，有效发挥其作用。</w:t>
      </w:r>
      <w:r>
        <w:rPr>
          <w:sz w:val="24"/>
        </w:rPr>
      </w:r>
      <w:r/>
    </w:p>
    <w:p>
      <w:pPr>
        <w:pStyle w:val="719"/>
        <w:ind w:firstLine="241"/>
        <w:spacing w:line="360" w:lineRule="auto"/>
        <w:rPr>
          <w:b/>
          <w:bCs/>
          <w:sz w:val="24"/>
        </w:rPr>
      </w:pPr>
      <w:r>
        <w:rPr>
          <w:rFonts w:hint="eastAsia"/>
          <w:b/>
          <w:bCs/>
          <w:sz w:val="24"/>
        </w:rPr>
        <w:t xml:space="preserve">（二）服务管理要求：</w:t>
      </w:r>
      <w:r>
        <w:rPr>
          <w:b/>
          <w:bCs/>
          <w:sz w:val="24"/>
        </w:rPr>
      </w:r>
      <w:r/>
    </w:p>
    <w:p>
      <w:pPr>
        <w:pStyle w:val="719"/>
        <w:ind w:firstLine="480"/>
        <w:spacing w:line="360" w:lineRule="auto"/>
        <w:rPr>
          <w:sz w:val="24"/>
        </w:rPr>
      </w:pPr>
      <w:r>
        <w:rPr>
          <w:rFonts w:hint="eastAsia"/>
          <w:sz w:val="24"/>
        </w:rPr>
        <w:t xml:space="preserve">1、在库管理：猪肉储备必须实行专仓承储、专人管理、专账记载、挂牌明示，确保账账相符、账实相符、质量良好和储存安全。</w:t>
      </w:r>
      <w:r>
        <w:rPr>
          <w:sz w:val="24"/>
        </w:rPr>
      </w:r>
      <w:r/>
    </w:p>
    <w:p>
      <w:pPr>
        <w:pStyle w:val="719"/>
        <w:ind w:firstLine="480"/>
        <w:spacing w:line="360" w:lineRule="auto"/>
        <w:rPr>
          <w:sz w:val="24"/>
        </w:rPr>
      </w:pPr>
      <w:r>
        <w:rPr>
          <w:rFonts w:hint="eastAsia"/>
          <w:sz w:val="24"/>
        </w:rPr>
        <w:t xml:space="preserve">2、轮换管理：冻肉储备按照不超过6个月的期限，冷鲜肉储备按照不超过7天的期限轮换更新一次。承储企业在满足储备计划要求的前提下，可以按正常更新轮换要求自行出售储备冻肉，自负盈亏。更新轮换过程中，允许实际冻肉储备库存数量和冷鲜肉储备数量有所波动，但不得低于承储规模的80%。</w:t>
      </w:r>
      <w:r>
        <w:rPr>
          <w:sz w:val="24"/>
        </w:rPr>
      </w:r>
      <w:r/>
    </w:p>
    <w:p>
      <w:pPr>
        <w:pStyle w:val="719"/>
        <w:ind w:firstLine="480"/>
        <w:spacing w:line="360" w:lineRule="auto"/>
        <w:rPr>
          <w:sz w:val="24"/>
        </w:rPr>
      </w:pPr>
      <w:r>
        <w:rPr>
          <w:rFonts w:hint="eastAsia"/>
          <w:sz w:val="24"/>
        </w:rPr>
        <w:t xml:space="preserve">3、质量管理：猪肉储备入库质量由承储企业依法取得国家法定检疫机构按批次出具的动物产品检疫合格证明，在库品质检验检测由承储企业委托具有法定检测资质的机构对储备商品进行在库质量检验检测并出具检测报告，并报江阴市发改委备案，确保储备肉质量与安全。</w:t>
      </w:r>
      <w:r>
        <w:rPr>
          <w:sz w:val="24"/>
        </w:rPr>
      </w:r>
      <w:r/>
    </w:p>
    <w:p>
      <w:pPr>
        <w:pStyle w:val="719"/>
        <w:ind w:firstLine="241"/>
        <w:spacing w:line="360" w:lineRule="auto"/>
        <w:rPr>
          <w:b/>
          <w:bCs/>
          <w:sz w:val="24"/>
        </w:rPr>
      </w:pPr>
      <w:r>
        <w:rPr>
          <w:rFonts w:hint="eastAsia"/>
          <w:b/>
          <w:bCs/>
          <w:sz w:val="24"/>
        </w:rPr>
        <w:t xml:space="preserve">（三）储备完整及安全要求：</w:t>
      </w:r>
      <w:r>
        <w:rPr>
          <w:b/>
          <w:bCs/>
          <w:sz w:val="24"/>
        </w:rPr>
      </w:r>
      <w:r/>
    </w:p>
    <w:p>
      <w:pPr>
        <w:pStyle w:val="719"/>
        <w:ind w:firstLine="480"/>
        <w:spacing w:line="360" w:lineRule="auto"/>
        <w:rPr>
          <w:sz w:val="24"/>
        </w:rPr>
      </w:pPr>
      <w:r>
        <w:rPr>
          <w:rFonts w:hint="eastAsia"/>
          <w:sz w:val="24"/>
        </w:rPr>
        <w:t xml:space="preserve">1、在本项目服务期限内，供应商必须保证承储的冻猪肉储备数量真实，质量达标。</w:t>
      </w:r>
      <w:r>
        <w:rPr>
          <w:sz w:val="24"/>
        </w:rPr>
      </w:r>
      <w:r/>
    </w:p>
    <w:p>
      <w:pPr>
        <w:pStyle w:val="719"/>
        <w:ind w:firstLine="480"/>
        <w:spacing w:line="360" w:lineRule="auto"/>
        <w:rPr>
          <w:sz w:val="24"/>
        </w:rPr>
      </w:pPr>
      <w:r>
        <w:rPr>
          <w:rFonts w:hint="eastAsia"/>
          <w:sz w:val="24"/>
        </w:rPr>
        <w:t xml:space="preserve">2、产品质量应符合《鲜、冻猪肉及猪副产品第1部分：《片猪肉》（GB/T9959.1-2019）、《分割鲜、冻猪瘦肉》（GB/T9959.2-2008）、《鲜、冻猪肉及猪副产品第3部分：分部位分割猪肉》（GB/T9959.3-2019）的相关要求。进口产品需通过合法渠道采购，符合海关检验检疫和进口冷链食品相关管理要求。并报江阴市发展和改革委员会备案，确保储备肉质量与安全。采购人将对储备执行情况进行定期或不定期检查，供应商必须给予配合，并向采购人提供冻猪肉储备商品台账及有关各项制度、记录等资料。</w:t>
      </w:r>
      <w:r>
        <w:rPr>
          <w:sz w:val="24"/>
        </w:rPr>
      </w:r>
      <w:r/>
    </w:p>
    <w:p>
      <w:pPr>
        <w:pStyle w:val="719"/>
        <w:ind w:firstLine="480"/>
        <w:spacing w:line="360" w:lineRule="auto"/>
        <w:rPr>
          <w:sz w:val="24"/>
        </w:rPr>
      </w:pPr>
      <w:r>
        <w:rPr>
          <w:rFonts w:hint="eastAsia"/>
          <w:sz w:val="24"/>
        </w:rPr>
        <w:t xml:space="preserve">3、收储品种为进口冻猪肉的，剩余保质期必须1年以上；收储品种为国产冻猪肉的，剩余保质期必须在半年以上。</w:t>
      </w:r>
      <w:r>
        <w:rPr>
          <w:sz w:val="24"/>
        </w:rPr>
      </w:r>
      <w:r/>
    </w:p>
    <w:p>
      <w:pPr>
        <w:pStyle w:val="719"/>
        <w:ind w:firstLine="480"/>
        <w:spacing w:line="360" w:lineRule="auto"/>
        <w:rPr>
          <w:sz w:val="24"/>
        </w:rPr>
      </w:pPr>
      <w:r>
        <w:rPr>
          <w:rFonts w:hint="eastAsia"/>
          <w:sz w:val="24"/>
        </w:rPr>
        <w:t xml:space="preserve">4、在本项目服务期限内，如存在检验结果判定为不合格的，采购人有权责成供应商负责更换对应冻猪肉，否则采购人有权对供应商进行相应处罚直至解除合同；如存在检验结果判定为不合格达2次的，采购人有权无条件终止本项目合同，并追究供应商法律责任。供应商对检验结果有异议的，应当在收到不合格结论之日起7个工作日内向采购人反馈。如需复检的，由供应商向组织实施的监督抽检部门提出书面申请及相关证明材料，检测费用由供应商自行承担。</w:t>
      </w:r>
      <w:r>
        <w:rPr>
          <w:sz w:val="24"/>
        </w:rPr>
      </w:r>
      <w:r/>
    </w:p>
    <w:p>
      <w:pPr>
        <w:pStyle w:val="719"/>
        <w:ind w:firstLine="480"/>
        <w:spacing w:line="360" w:lineRule="auto"/>
        <w:rPr>
          <w:sz w:val="24"/>
        </w:rPr>
      </w:pPr>
      <w:r>
        <w:rPr>
          <w:rFonts w:hint="eastAsia"/>
          <w:sz w:val="24"/>
        </w:rPr>
        <w:t xml:space="preserve">5、在本项目服务期限内，如因供应商所提供的产品或服务造成食品安全事故的，采购人有权追究供应商的违约责任，并要求供应商赔偿损失。在本项目服务期限内，在未经许可的情况下，供应商没有按照本项目规定的质量、数量、时间完成储备任务的，采购人有权终止本项目合同。</w:t>
      </w:r>
      <w:r>
        <w:rPr>
          <w:sz w:val="24"/>
        </w:rPr>
      </w:r>
      <w:r/>
    </w:p>
    <w:p>
      <w:pPr>
        <w:pStyle w:val="719"/>
        <w:ind w:firstLine="480"/>
        <w:spacing w:line="360" w:lineRule="auto"/>
      </w:pPr>
      <w:r>
        <w:rPr>
          <w:rFonts w:hint="eastAsia"/>
          <w:sz w:val="24"/>
        </w:rPr>
        <w:t xml:space="preserve">6、采购人将按照《江苏省省级猪肉储备管理办法》有关规定，对供应商实施监督管理。供应商应当按照采购人要求建立起储备冻猪肉内部管理制度。承储冷库门口、承储区域和货架要有明显标识。储备冻猪肉要实行专仓（专垛）储存，货架分列、码放整齐。专人专帐详细记录储备冻猪肉的品种、数量、入库时间。如供应商管理不到位，采购人有权追究供应商的违约责任。</w:t>
      </w:r>
      <w:r>
        <w:rPr>
          <w:sz w:val="24"/>
        </w:rPr>
      </w:r>
      <w:r/>
    </w:p>
    <w:p>
      <w:pPr>
        <w:pStyle w:val="719"/>
        <w:ind w:firstLine="480"/>
        <w:spacing w:line="360" w:lineRule="auto"/>
        <w:rPr>
          <w:sz w:val="24"/>
        </w:rPr>
      </w:pPr>
      <w:r>
        <w:rPr>
          <w:rFonts w:hint="eastAsia"/>
          <w:sz w:val="24"/>
        </w:rPr>
        <w:t xml:space="preserve">7、投标人应当按照采购人要求建立起储存服务冻猪肉信息报送制度，在每月5号前填好统计报表，及时报送江阴市发展和改革委员会物质储备科，报表须做到及时、真实、规范。如不及时按规定报送相关信息，采购人有权追究投标人的违约责任。如因投标人管理不善原因，造成储存服务冻猪肉损失的，由投标人自行承担责任。</w:t>
      </w:r>
      <w:r>
        <w:rPr>
          <w:sz w:val="24"/>
        </w:rPr>
      </w:r>
      <w:r/>
    </w:p>
    <w:p>
      <w:pPr>
        <w:pStyle w:val="719"/>
        <w:ind w:firstLine="241"/>
        <w:spacing w:line="360" w:lineRule="auto"/>
        <w:rPr>
          <w:b/>
          <w:bCs/>
          <w:sz w:val="24"/>
        </w:rPr>
      </w:pPr>
      <w:r>
        <w:rPr>
          <w:rFonts w:hint="eastAsia"/>
          <w:b/>
          <w:bCs/>
          <w:sz w:val="24"/>
        </w:rPr>
        <w:t xml:space="preserve">（四）冻猪肉</w:t>
      </w:r>
      <w:r>
        <w:rPr>
          <w:b/>
          <w:bCs/>
          <w:sz w:val="24"/>
        </w:rPr>
        <w:t xml:space="preserve">出入库</w:t>
      </w:r>
      <w:r>
        <w:rPr>
          <w:rFonts w:hint="eastAsia"/>
          <w:b/>
          <w:bCs/>
          <w:sz w:val="24"/>
        </w:rPr>
        <w:t xml:space="preserve">及</w:t>
      </w:r>
      <w:r>
        <w:rPr>
          <w:b/>
          <w:bCs/>
          <w:sz w:val="24"/>
        </w:rPr>
        <w:t xml:space="preserve">动用</w:t>
      </w:r>
      <w:r>
        <w:rPr>
          <w:rFonts w:hint="eastAsia"/>
          <w:b/>
          <w:bCs/>
          <w:sz w:val="24"/>
        </w:rPr>
        <w:t xml:space="preserve">要求：</w:t>
      </w:r>
      <w:r>
        <w:rPr>
          <w:b/>
          <w:bCs/>
          <w:sz w:val="24"/>
        </w:rPr>
      </w:r>
      <w:r/>
    </w:p>
    <w:p>
      <w:pPr>
        <w:pStyle w:val="719"/>
        <w:ind w:firstLine="480"/>
        <w:spacing w:line="360" w:lineRule="auto"/>
        <w:rPr>
          <w:sz w:val="24"/>
        </w:rPr>
      </w:pPr>
      <w:r>
        <w:rPr>
          <w:rFonts w:hint="eastAsia"/>
          <w:sz w:val="24"/>
        </w:rPr>
        <w:t xml:space="preserve">1、中标供应商应在采购人下达任务指令后即刻按采购人要求</w:t>
      </w:r>
      <w:r>
        <w:rPr>
          <w:sz w:val="24"/>
        </w:rPr>
        <w:t xml:space="preserve">完成所有冻猪肉的入库工作，并填制《冻猪肉</w:t>
      </w:r>
      <w:r>
        <w:rPr>
          <w:rFonts w:hint="eastAsia"/>
          <w:sz w:val="24"/>
        </w:rPr>
        <w:t xml:space="preserve">储存服务</w:t>
      </w:r>
      <w:r>
        <w:rPr>
          <w:sz w:val="24"/>
        </w:rPr>
        <w:t xml:space="preserve">入库单》</w:t>
      </w:r>
      <w:r>
        <w:rPr>
          <w:rFonts w:hint="eastAsia"/>
          <w:sz w:val="24"/>
        </w:rPr>
        <w:t xml:space="preserve">，</w:t>
      </w:r>
      <w:r>
        <w:rPr>
          <w:sz w:val="24"/>
        </w:rPr>
        <w:t xml:space="preserve">按要求报送采购人</w:t>
      </w:r>
      <w:r>
        <w:rPr>
          <w:rFonts w:hint="eastAsia"/>
          <w:sz w:val="24"/>
        </w:rPr>
        <w:t xml:space="preserve">。</w:t>
      </w:r>
      <w:r>
        <w:rPr>
          <w:sz w:val="24"/>
        </w:rPr>
      </w:r>
      <w:r/>
    </w:p>
    <w:p>
      <w:pPr>
        <w:pStyle w:val="719"/>
        <w:ind w:firstLine="480"/>
        <w:spacing w:line="360" w:lineRule="auto"/>
        <w:rPr>
          <w:sz w:val="24"/>
        </w:rPr>
      </w:pPr>
      <w:r>
        <w:rPr>
          <w:rFonts w:hint="eastAsia"/>
          <w:sz w:val="24"/>
        </w:rPr>
        <w:t xml:space="preserve">2、合同签订且首次入库完成后，中标供应商须向采购人提供企业财务报表（入库完成后出具的）及对应的入库清单，用以佐证入库冻猪肉产权归属及储存服务量。如采购人发现中标供应商存在伪造登记、数量不符等虚假情况，有权无条件</w:t>
      </w:r>
      <w:r>
        <w:rPr>
          <w:sz w:val="24"/>
        </w:rPr>
        <w:t xml:space="preserve">终止</w:t>
      </w:r>
      <w:r>
        <w:rPr>
          <w:rFonts w:hint="eastAsia"/>
          <w:sz w:val="24"/>
        </w:rPr>
        <w:t xml:space="preserve">合同，并追究中标供应商法律责任。</w:t>
      </w:r>
      <w:r>
        <w:rPr>
          <w:sz w:val="24"/>
        </w:rPr>
      </w:r>
      <w:r/>
    </w:p>
    <w:p>
      <w:pPr>
        <w:pStyle w:val="719"/>
        <w:ind w:firstLine="480"/>
        <w:spacing w:line="360" w:lineRule="auto"/>
        <w:rPr>
          <w:sz w:val="24"/>
        </w:rPr>
      </w:pPr>
      <w:r>
        <w:rPr>
          <w:rFonts w:hint="eastAsia"/>
          <w:sz w:val="24"/>
        </w:rPr>
        <w:t xml:space="preserve">3、中标供应商</w:t>
      </w:r>
      <w:r>
        <w:rPr>
          <w:sz w:val="24"/>
        </w:rPr>
        <w:t xml:space="preserve">应</w:t>
      </w:r>
      <w:r>
        <w:rPr>
          <w:rFonts w:hint="eastAsia"/>
          <w:sz w:val="24"/>
        </w:rPr>
        <w:t xml:space="preserve">确保储存服务</w:t>
      </w:r>
      <w:r>
        <w:rPr>
          <w:sz w:val="24"/>
        </w:rPr>
        <w:t xml:space="preserve">冻猪肉的数量、质量和种类均达到</w:t>
      </w:r>
      <w:r>
        <w:rPr>
          <w:rFonts w:hint="eastAsia"/>
          <w:sz w:val="24"/>
        </w:rPr>
        <w:t xml:space="preserve">采购人要求</w:t>
      </w:r>
      <w:r>
        <w:rPr>
          <w:sz w:val="24"/>
        </w:rPr>
        <w:t xml:space="preserve">的</w:t>
      </w:r>
      <w:r>
        <w:rPr>
          <w:rFonts w:hint="eastAsia"/>
          <w:sz w:val="24"/>
        </w:rPr>
        <w:t xml:space="preserve">响应</w:t>
      </w:r>
      <w:r>
        <w:rPr>
          <w:sz w:val="24"/>
        </w:rPr>
        <w:t xml:space="preserve">标准。出现应急情况需要动用时，</w:t>
      </w:r>
      <w:r>
        <w:rPr>
          <w:rFonts w:hint="eastAsia"/>
          <w:sz w:val="24"/>
        </w:rPr>
        <w:t xml:space="preserve">中标供应商</w:t>
      </w:r>
      <w:r>
        <w:rPr>
          <w:sz w:val="24"/>
        </w:rPr>
        <w:t xml:space="preserve">应无条件按</w:t>
      </w:r>
      <w:r>
        <w:rPr>
          <w:rFonts w:hint="eastAsia"/>
          <w:sz w:val="24"/>
        </w:rPr>
        <w:t xml:space="preserve">采购人</w:t>
      </w:r>
      <w:r>
        <w:rPr>
          <w:sz w:val="24"/>
        </w:rPr>
        <w:t xml:space="preserve">下达的时间、品种、数量、流向组织调运，价格随行就市。</w:t>
      </w:r>
      <w:r/>
    </w:p>
    <w:p>
      <w:pPr>
        <w:pStyle w:val="719"/>
        <w:ind w:firstLine="480"/>
        <w:spacing w:line="360" w:lineRule="auto"/>
        <w:rPr>
          <w:sz w:val="24"/>
        </w:rPr>
      </w:pPr>
      <w:r>
        <w:rPr>
          <w:rFonts w:hint="eastAsia"/>
          <w:sz w:val="24"/>
        </w:rPr>
        <w:t xml:space="preserve">4、中标供应商</w:t>
      </w:r>
      <w:r>
        <w:rPr>
          <w:sz w:val="24"/>
        </w:rPr>
        <w:t xml:space="preserve">须对</w:t>
      </w:r>
      <w:r>
        <w:rPr>
          <w:rFonts w:hint="eastAsia"/>
          <w:sz w:val="24"/>
        </w:rPr>
        <w:t xml:space="preserve">储存服务的冻猪</w:t>
      </w:r>
      <w:r>
        <w:rPr>
          <w:sz w:val="24"/>
        </w:rPr>
        <w:t xml:space="preserve">肉实施</w:t>
      </w:r>
      <w:r>
        <w:rPr>
          <w:rFonts w:hint="eastAsia"/>
          <w:sz w:val="24"/>
        </w:rPr>
        <w:t xml:space="preserve">滚动</w:t>
      </w:r>
      <w:r>
        <w:rPr>
          <w:sz w:val="24"/>
        </w:rPr>
        <w:t xml:space="preserve">轮</w:t>
      </w:r>
      <w:r>
        <w:rPr>
          <w:rFonts w:hint="eastAsia"/>
          <w:sz w:val="24"/>
        </w:rPr>
        <w:t xml:space="preserve">换</w:t>
      </w:r>
      <w:r>
        <w:rPr>
          <w:sz w:val="24"/>
        </w:rPr>
        <w:t xml:space="preserve">更新，</w:t>
      </w:r>
      <w:r>
        <w:rPr>
          <w:rFonts w:hint="eastAsia"/>
          <w:sz w:val="24"/>
        </w:rPr>
        <w:t xml:space="preserve">最长</w:t>
      </w:r>
      <w:r>
        <w:rPr>
          <w:sz w:val="24"/>
        </w:rPr>
        <w:t xml:space="preserve">存储期不得超过</w:t>
      </w:r>
      <w:r>
        <w:rPr>
          <w:rFonts w:hint="eastAsia"/>
          <w:sz w:val="24"/>
        </w:rPr>
        <w:t xml:space="preserve">6</w:t>
      </w:r>
      <w:r>
        <w:rPr>
          <w:sz w:val="24"/>
        </w:rPr>
        <w:t xml:space="preserve">个月。</w:t>
      </w:r>
      <w:r>
        <w:rPr>
          <w:rFonts w:hint="eastAsia"/>
          <w:sz w:val="24"/>
        </w:rPr>
        <w:t xml:space="preserve">中标供应商</w:t>
      </w:r>
      <w:r>
        <w:rPr>
          <w:sz w:val="24"/>
        </w:rPr>
        <w:t xml:space="preserve">应遵循先购后出原则，在轮换更新过程中，</w:t>
      </w:r>
      <w:r>
        <w:rPr>
          <w:rFonts w:hint="eastAsia"/>
          <w:sz w:val="24"/>
        </w:rPr>
        <w:t xml:space="preserve">中标供应商</w:t>
      </w:r>
      <w:r>
        <w:rPr>
          <w:sz w:val="24"/>
        </w:rPr>
        <w:t xml:space="preserve">应具备可信赖的应急能力，能在短时间内调集合格的猪肉产品以满足</w:t>
      </w:r>
      <w:r>
        <w:rPr>
          <w:rFonts w:hint="eastAsia"/>
          <w:sz w:val="24"/>
        </w:rPr>
        <w:t xml:space="preserve">采购人</w:t>
      </w:r>
      <w:r>
        <w:rPr>
          <w:sz w:val="24"/>
        </w:rPr>
        <w:t xml:space="preserve">的紧急需求。</w:t>
      </w:r>
      <w:r>
        <w:rPr>
          <w:rFonts w:hint="eastAsia"/>
          <w:sz w:val="24"/>
        </w:rPr>
        <w:t xml:space="preserve">储存服务</w:t>
      </w:r>
      <w:r>
        <w:rPr>
          <w:sz w:val="24"/>
        </w:rPr>
        <w:t xml:space="preserve">冻猪肉的正常轮换更新费用和市场差价由</w:t>
      </w:r>
      <w:r>
        <w:rPr>
          <w:rFonts w:hint="eastAsia"/>
          <w:sz w:val="24"/>
        </w:rPr>
        <w:t xml:space="preserve">中标供应商</w:t>
      </w:r>
      <w:r>
        <w:rPr>
          <w:sz w:val="24"/>
        </w:rPr>
        <w:t xml:space="preserve">承担</w:t>
      </w:r>
      <w:r>
        <w:rPr>
          <w:rFonts w:hint="eastAsia"/>
          <w:sz w:val="24"/>
        </w:rPr>
        <w:t xml:space="preserve">，包含在报价总价中</w:t>
      </w:r>
      <w:r>
        <w:rPr>
          <w:sz w:val="24"/>
        </w:rPr>
        <w:t xml:space="preserve">。</w:t>
      </w:r>
      <w:r/>
    </w:p>
    <w:p>
      <w:pPr>
        <w:pStyle w:val="719"/>
        <w:ind w:firstLine="480"/>
        <w:spacing w:line="360" w:lineRule="auto"/>
        <w:rPr>
          <w:sz w:val="24"/>
        </w:rPr>
      </w:pPr>
      <w:r>
        <w:rPr>
          <w:rFonts w:hint="eastAsia"/>
          <w:sz w:val="24"/>
        </w:rPr>
        <w:t xml:space="preserve">5、中标供应商</w:t>
      </w:r>
      <w:r>
        <w:rPr>
          <w:sz w:val="24"/>
        </w:rPr>
        <w:t xml:space="preserve">应</w:t>
      </w:r>
      <w:r>
        <w:rPr>
          <w:rFonts w:hint="eastAsia"/>
          <w:sz w:val="24"/>
        </w:rPr>
        <w:t xml:space="preserve">对储存服务的</w:t>
      </w:r>
      <w:r>
        <w:rPr>
          <w:sz w:val="24"/>
        </w:rPr>
        <w:t xml:space="preserve">冻猪肉实行挂牌专人管理。</w:t>
      </w:r>
      <w:r/>
    </w:p>
    <w:p>
      <w:pPr>
        <w:pStyle w:val="719"/>
        <w:ind w:firstLine="480"/>
        <w:spacing w:line="360" w:lineRule="auto"/>
        <w:rPr>
          <w:sz w:val="24"/>
        </w:rPr>
      </w:pPr>
      <w:r>
        <w:rPr>
          <w:rFonts w:hint="eastAsia"/>
          <w:sz w:val="24"/>
        </w:rPr>
        <w:t xml:space="preserve">6、节假日及猪肉市场价格异常波动时，采购人提出动用指令中标供应商须无条件执行。投放价格由采购人根据冻猪肉储备入库价格，以及冻猪肉装卸和运输等费用，提出市场投放建议价报政府批准后执行。</w:t>
      </w:r>
      <w:r>
        <w:rPr>
          <w:sz w:val="24"/>
        </w:rPr>
      </w:r>
      <w:r/>
    </w:p>
    <w:p>
      <w:pPr>
        <w:pStyle w:val="719"/>
        <w:ind w:firstLine="480"/>
        <w:spacing w:line="360" w:lineRule="auto"/>
        <w:rPr>
          <w:sz w:val="24"/>
        </w:rPr>
      </w:pPr>
      <w:r>
        <w:rPr>
          <w:rFonts w:hint="eastAsia"/>
          <w:sz w:val="24"/>
        </w:rPr>
        <w:t xml:space="preserve">7、中标供应商必须按照采购人下达的储备动用方案和市场投放价格，在约定经营网点面向消费者组织投放，不得将储备冻猪肉销售给其它肉类经营单位，确保按时、如数、保质完成。如不能落实调运任务，则不予支付冻猪储备款项，并依法追究中标人责任。</w:t>
      </w:r>
      <w:r>
        <w:rPr>
          <w:sz w:val="24"/>
        </w:rPr>
      </w:r>
      <w:r/>
    </w:p>
    <w:p>
      <w:pPr>
        <w:pStyle w:val="719"/>
        <w:ind w:firstLine="480"/>
        <w:spacing w:line="360" w:lineRule="auto"/>
        <w:rPr>
          <w:sz w:val="24"/>
        </w:rPr>
      </w:pPr>
      <w:r>
        <w:rPr>
          <w:rFonts w:hint="eastAsia"/>
          <w:sz w:val="24"/>
        </w:rPr>
        <w:t xml:space="preserve">8、储备期内经采购人动用的储备量必须在半个月内补足，并报采购人重新认定冻猪肉储备入库价格和数量。</w:t>
      </w:r>
      <w:r>
        <w:rPr>
          <w:sz w:val="24"/>
        </w:rPr>
      </w:r>
      <w:r/>
    </w:p>
    <w:p>
      <w:pPr>
        <w:pStyle w:val="719"/>
        <w:ind w:firstLine="480"/>
        <w:spacing w:line="360" w:lineRule="auto"/>
        <w:rPr>
          <w:sz w:val="24"/>
        </w:rPr>
      </w:pPr>
      <w:r>
        <w:rPr>
          <w:rFonts w:hint="eastAsia"/>
          <w:sz w:val="24"/>
        </w:rPr>
        <w:t xml:space="preserve">9、对于应急动用的冻猪肉必须持有质量检测报告，符合国家相关品质规定。</w:t>
      </w:r>
      <w:r>
        <w:rPr>
          <w:sz w:val="24"/>
        </w:rPr>
      </w:r>
      <w:r/>
    </w:p>
    <w:p>
      <w:pPr>
        <w:pStyle w:val="719"/>
        <w:ind w:firstLine="480"/>
        <w:spacing w:line="360" w:lineRule="auto"/>
        <w:rPr>
          <w:sz w:val="24"/>
        </w:rPr>
      </w:pPr>
      <w:r>
        <w:rPr>
          <w:rFonts w:hint="eastAsia"/>
          <w:sz w:val="24"/>
        </w:rPr>
        <w:t xml:space="preserve">10、储备期满采购人没有动用以及动用仍有剩余的冻猪肉储备由中标供应商自行消化、自负盈亏。</w:t>
      </w:r>
      <w:r>
        <w:rPr>
          <w:sz w:val="24"/>
        </w:rPr>
      </w:r>
      <w:r/>
    </w:p>
    <w:p>
      <w:pPr>
        <w:pStyle w:val="719"/>
        <w:ind w:firstLine="480"/>
        <w:spacing w:line="360" w:lineRule="auto"/>
        <w:rPr>
          <w:b/>
          <w:bCs/>
          <w:sz w:val="24"/>
        </w:rPr>
      </w:pPr>
      <w:r>
        <w:rPr>
          <w:rFonts w:hint="eastAsia"/>
          <w:sz w:val="24"/>
        </w:rPr>
        <w:t xml:space="preserve">11、中标供应商不得以在库储备冻猪肉对外进行质押、担保或者清偿债务（以冻猪肉储备担保筹措储备资金除外）。中标供应商进入吊销、解散或者破产程序时，应立即书面告知采购人。</w:t>
      </w:r>
      <w:r>
        <w:rPr>
          <w:b/>
          <w:bCs/>
          <w:sz w:val="24"/>
        </w:rPr>
      </w:r>
      <w:r/>
    </w:p>
    <w:p>
      <w:pPr>
        <w:pStyle w:val="719"/>
        <w:ind w:firstLine="241"/>
        <w:spacing w:line="360" w:lineRule="auto"/>
        <w:rPr>
          <w:b/>
          <w:bCs/>
          <w:sz w:val="24"/>
        </w:rPr>
      </w:pPr>
      <w:r>
        <w:rPr>
          <w:rFonts w:hint="eastAsia"/>
          <w:b/>
          <w:bCs/>
          <w:sz w:val="24"/>
        </w:rPr>
        <w:t xml:space="preserve">（五）其他要求：</w:t>
      </w:r>
      <w:r>
        <w:rPr>
          <w:b/>
          <w:bCs/>
          <w:sz w:val="24"/>
        </w:rPr>
      </w:r>
      <w:r/>
    </w:p>
    <w:p>
      <w:pPr>
        <w:pStyle w:val="719"/>
        <w:ind w:firstLine="480"/>
        <w:spacing w:line="360" w:lineRule="auto"/>
        <w:rPr>
          <w:sz w:val="24"/>
        </w:rPr>
      </w:pPr>
      <w:r>
        <w:rPr>
          <w:rFonts w:hint="eastAsia"/>
          <w:sz w:val="24"/>
        </w:rPr>
        <w:t xml:space="preserve">1、冻肉收储品种为猪分割肉及包装类肉品，品目为猪身中段、前后段或者大排、肋排、四号肉、蹄膀等。符合中华人民共和国GB9959.1—2001的壹、贰级带皮二分体冻猪肉（简称白条肉），或符合中华人民共和国GB9959.2—2008的冻猪瘦肉（简称分割肉）。</w:t>
      </w:r>
      <w:r>
        <w:rPr>
          <w:sz w:val="24"/>
        </w:rPr>
      </w:r>
      <w:r/>
    </w:p>
    <w:p>
      <w:pPr>
        <w:pStyle w:val="719"/>
        <w:ind w:firstLine="480"/>
        <w:spacing w:line="360" w:lineRule="auto"/>
        <w:rPr>
          <w:sz w:val="24"/>
        </w:rPr>
      </w:pPr>
      <w:r>
        <w:rPr>
          <w:rFonts w:hint="eastAsia"/>
          <w:sz w:val="24"/>
        </w:rPr>
        <w:t xml:space="preserve">2、供应商所提供的猪肉须具有国家动物卫生检疫监督管理机构出具的法定证、章标志，实施储备的相关工作人员须具有健康证。</w:t>
      </w:r>
      <w:r>
        <w:rPr>
          <w:sz w:val="24"/>
        </w:rPr>
      </w:r>
      <w:r/>
    </w:p>
    <w:p>
      <w:pPr>
        <w:pStyle w:val="719"/>
        <w:ind w:firstLine="480"/>
        <w:spacing w:line="360" w:lineRule="auto"/>
        <w:rPr>
          <w:sz w:val="24"/>
        </w:rPr>
      </w:pPr>
      <w:r>
        <w:rPr>
          <w:rFonts w:hint="eastAsia"/>
          <w:sz w:val="24"/>
        </w:rPr>
        <w:t xml:space="preserve">3、供应商应为本项目明确1名项目负责人，积极配合采购人完成项目各项相关工作，供应商不得随意更换项目负责人，如需更换须提前5个工作日通知采购人，并征得采购人同意。</w:t>
      </w:r>
      <w:r>
        <w:rPr>
          <w:sz w:val="24"/>
        </w:rPr>
      </w:r>
      <w:r/>
    </w:p>
    <w:p>
      <w:pPr>
        <w:pStyle w:val="719"/>
        <w:ind w:firstLine="480"/>
        <w:spacing w:line="360" w:lineRule="auto"/>
        <w:rPr>
          <w:sz w:val="24"/>
        </w:rPr>
      </w:pPr>
      <w:r>
        <w:rPr>
          <w:rFonts w:hint="eastAsia"/>
          <w:sz w:val="24"/>
        </w:rPr>
        <w:t xml:space="preserve">4、在服务期限内，如采购人发现中标供应商提供冻猪肉的储备量未达到磋商文件规定及响应承诺提供的，第一次发现，采购人将扣除中标供应商本项目合同总价10%的服务费用，并要求中标供应商限时整改到位，如中标供应商没有限时整改到位的，采购人有权解除本项目合同。如第二次发现的，中标供应商应向采购人支付本项目合同总价10%的违约金，同时采购人有权直接解除本项目合同。</w:t>
      </w:r>
      <w:r>
        <w:rPr>
          <w:sz w:val="24"/>
        </w:rPr>
      </w:r>
      <w:r/>
    </w:p>
    <w:p>
      <w:pPr>
        <w:pStyle w:val="719"/>
        <w:ind w:firstLine="480"/>
        <w:spacing w:line="360" w:lineRule="auto"/>
        <w:rPr>
          <w:sz w:val="24"/>
        </w:rPr>
      </w:pPr>
      <w:r>
        <w:rPr>
          <w:rFonts w:hint="eastAsia"/>
          <w:sz w:val="24"/>
        </w:rPr>
        <w:t xml:space="preserve">5、在遭遇疫情及其他自然灾害时，供应商应积极采取应对措施，所造成的损失由供应商自行承担。如因供应商原因导致采购人终止或解除本项目合同的，采购人有权另行选择具有相应能力的其他供应商承担本项目。</w:t>
      </w:r>
      <w:r>
        <w:rPr>
          <w:sz w:val="24"/>
        </w:rPr>
      </w:r>
      <w:r/>
    </w:p>
    <w:p>
      <w:pPr>
        <w:pStyle w:val="719"/>
        <w:ind w:firstLine="480"/>
        <w:spacing w:line="360" w:lineRule="auto"/>
        <w:rPr>
          <w:sz w:val="24"/>
        </w:rPr>
      </w:pPr>
      <w:r>
        <w:rPr>
          <w:rFonts w:hint="eastAsia"/>
          <w:sz w:val="24"/>
        </w:rPr>
        <w:t xml:space="preserve">6、供应商在中标后10日内必须为本项目投入储存能力满足项目需求的储存冷库，且储存冷库须为投标人自有（产权归属于投标人）或租赁。未经采购人同意，投标人不得随意变更拟投入本项目的储存冷库。</w:t>
      </w:r>
      <w:r>
        <w:rPr>
          <w:sz w:val="24"/>
        </w:rPr>
      </w:r>
      <w:r/>
    </w:p>
    <w:p>
      <w:pPr>
        <w:pStyle w:val="719"/>
        <w:ind w:firstLine="480"/>
        <w:spacing w:line="360" w:lineRule="auto"/>
        <w:rPr>
          <w:rFonts w:hint="eastAsia"/>
          <w:sz w:val="24"/>
        </w:rPr>
      </w:pPr>
      <w:r>
        <w:rPr>
          <w:rFonts w:hint="eastAsia"/>
          <w:sz w:val="24"/>
        </w:rPr>
        <w:t xml:space="preserve">7、储存冷库应配备视频监控系统，视频监控系统基准要求：本项目冻猪肉存放区域须安装必要的无死角视频监控设备，视频监控系统硬件存储期不低于1个月。供应商应确保视频监控系统设备处于正常运行状态。</w:t>
      </w:r>
      <w:r/>
    </w:p>
    <w:p>
      <w:pPr>
        <w:pStyle w:val="719"/>
        <w:ind w:firstLine="480"/>
        <w:spacing w:line="360" w:lineRule="auto"/>
      </w:pPr>
      <w:r>
        <w:rPr>
          <w:rFonts w:hint="eastAsia" w:ascii="宋体" w:hAnsi="宋体" w:cs="宋体"/>
          <w:sz w:val="24"/>
        </w:rPr>
        <w:t xml:space="preserve">8、在采购人需要时，中标供应商应按市场挂牌价，无条件给采购人供应合同约定吨位的猪肉。</w:t>
      </w:r>
      <w:r/>
    </w:p>
    <w:p>
      <w:pPr>
        <w:pStyle w:val="719"/>
        <w:spacing w:after="5" w:line="360" w:lineRule="auto"/>
        <w:rPr>
          <w:rFonts w:ascii="黑体" w:hAnsi="黑体" w:eastAsia="黑体"/>
          <w:bCs/>
          <w:sz w:val="28"/>
          <w:szCs w:val="28"/>
        </w:rPr>
      </w:pPr>
      <w:r>
        <w:rPr>
          <w:rFonts w:hint="eastAsia" w:ascii="黑体" w:hAnsi="黑体" w:eastAsia="黑体"/>
          <w:bCs/>
          <w:sz w:val="28"/>
          <w:szCs w:val="28"/>
        </w:rPr>
        <w:t xml:space="preserve">三、付款方式：</w:t>
      </w:r>
      <w:r>
        <w:rPr>
          <w:rFonts w:ascii="黑体" w:hAnsi="黑体" w:eastAsia="黑体"/>
          <w:bCs/>
          <w:sz w:val="28"/>
          <w:szCs w:val="28"/>
        </w:rPr>
      </w:r>
      <w:r/>
    </w:p>
    <w:p>
      <w:pPr>
        <w:pStyle w:val="719"/>
        <w:contextualSpacing/>
        <w:ind w:firstLine="480"/>
        <w:spacing w:line="360" w:lineRule="auto"/>
        <w:rPr>
          <w:rFonts w:ascii="宋体" w:hAnsi="宋体" w:cs="宋体"/>
          <w:sz w:val="24"/>
        </w:rPr>
      </w:pPr>
      <w:r>
        <w:rPr>
          <w:rFonts w:hint="eastAsia" w:ascii="宋体" w:hAnsi="宋体" w:cs="宋体"/>
          <w:sz w:val="24"/>
        </w:rPr>
        <w:t xml:space="preserve">合同签订生效后，次年第一季度支付合同价款的70%（具体支付进度按财政局拨款情况调整），项目服务期满合同履行结束，经采购人考核合格后，采购人向成交供应商付清合同余款。（不计息）</w:t>
      </w:r>
      <w:r>
        <w:rPr>
          <w:rFonts w:ascii="宋体" w:hAnsi="宋体" w:cs="宋体"/>
          <w:sz w:val="24"/>
        </w:rPr>
      </w:r>
      <w:r/>
    </w:p>
    <w:p>
      <w:pPr>
        <w:pStyle w:val="719"/>
        <w:contextualSpacing/>
        <w:ind w:firstLine="480"/>
        <w:spacing w:line="360" w:lineRule="auto"/>
        <w:rPr>
          <w:rFonts w:ascii="宋体" w:hAnsi="宋体" w:cs="宋体"/>
          <w:bCs/>
          <w:sz w:val="24"/>
        </w:rPr>
      </w:pPr>
      <w:r>
        <w:rPr>
          <w:rFonts w:hint="eastAsia" w:ascii="宋体" w:hAnsi="宋体" w:cs="宋体"/>
          <w:sz w:val="24"/>
        </w:rPr>
        <w:t xml:space="preserve">注1：（1）中标供应商付款前应按要求提供以下资料：①合格的发票。②由采购人、成交投标人签章的《采购合同履行验收报告》。（2）采购人以转账方式支付服务费用。</w:t>
      </w:r>
      <w:r>
        <w:rPr>
          <w:rFonts w:ascii="宋体" w:hAnsi="宋体" w:cs="宋体"/>
          <w:bCs/>
          <w:sz w:val="24"/>
        </w:rPr>
      </w:r>
      <w:r/>
    </w:p>
    <w:p>
      <w:pPr>
        <w:pStyle w:val="719"/>
        <w:spacing w:after="5" w:line="360" w:lineRule="auto"/>
        <w:rPr>
          <w:rFonts w:ascii="黑体" w:hAnsi="黑体" w:eastAsia="黑体"/>
          <w:bCs/>
          <w:sz w:val="28"/>
          <w:szCs w:val="28"/>
        </w:rPr>
      </w:pPr>
      <w:r>
        <w:rPr>
          <w:rFonts w:hint="eastAsia" w:ascii="黑体" w:hAnsi="黑体" w:eastAsia="黑体"/>
          <w:bCs/>
          <w:sz w:val="28"/>
          <w:szCs w:val="28"/>
        </w:rPr>
        <w:t xml:space="preserve">四、供应商确认及分配规则</w:t>
      </w:r>
      <w:r>
        <w:rPr>
          <w:rFonts w:ascii="黑体" w:hAnsi="黑体" w:eastAsia="黑体"/>
          <w:bCs/>
          <w:sz w:val="28"/>
          <w:szCs w:val="28"/>
        </w:rPr>
      </w:r>
      <w:r/>
    </w:p>
    <w:p>
      <w:pPr>
        <w:pStyle w:val="719"/>
        <w:ind w:firstLine="480"/>
        <w:spacing w:line="400" w:lineRule="exact"/>
        <w:rPr>
          <w:rFonts w:ascii="宋体" w:hAnsi="宋体"/>
          <w:bCs/>
          <w:sz w:val="24"/>
        </w:rPr>
      </w:pPr>
      <w:r>
        <w:rPr>
          <w:rFonts w:hint="eastAsia" w:ascii="宋体" w:hAnsi="宋体"/>
          <w:sz w:val="24"/>
        </w:rPr>
        <w:t xml:space="preserve">本次招标分为三个标段：</w:t>
      </w:r>
      <w:r>
        <w:rPr>
          <w:rFonts w:hint="eastAsia" w:ascii="宋体" w:hAnsi="宋体"/>
          <w:bCs/>
          <w:sz w:val="24"/>
        </w:rPr>
        <w:t xml:space="preserve">1）一</w:t>
      </w:r>
      <w:r>
        <w:rPr>
          <w:rFonts w:hint="eastAsia" w:ascii="宋体" w:hAnsi="宋体"/>
          <w:sz w:val="24"/>
        </w:rPr>
        <w:t xml:space="preserve">标段</w:t>
      </w:r>
      <w:r>
        <w:rPr>
          <w:rFonts w:hint="eastAsia" w:ascii="宋体" w:hAnsi="宋体"/>
          <w:bCs/>
          <w:sz w:val="24"/>
        </w:rPr>
        <w:t xml:space="preserve">：430吨储备量；2）二</w:t>
      </w:r>
      <w:r>
        <w:rPr>
          <w:rFonts w:hint="eastAsia" w:ascii="宋体" w:hAnsi="宋体"/>
          <w:sz w:val="24"/>
        </w:rPr>
        <w:t xml:space="preserve">标段</w:t>
      </w:r>
      <w:r>
        <w:rPr>
          <w:rFonts w:hint="eastAsia" w:ascii="宋体" w:hAnsi="宋体"/>
          <w:bCs/>
          <w:sz w:val="24"/>
        </w:rPr>
        <w:t xml:space="preserve">：200吨储备量；3）三</w:t>
      </w:r>
      <w:r>
        <w:rPr>
          <w:rFonts w:hint="eastAsia" w:ascii="宋体" w:hAnsi="宋体"/>
          <w:sz w:val="24"/>
        </w:rPr>
        <w:t xml:space="preserve">标段</w:t>
      </w:r>
      <w:r>
        <w:rPr>
          <w:rFonts w:hint="eastAsia" w:ascii="宋体" w:hAnsi="宋体"/>
          <w:bCs/>
          <w:sz w:val="24"/>
        </w:rPr>
        <w:t xml:space="preserve">：200吨储备量。</w:t>
      </w:r>
      <w:r>
        <w:rPr>
          <w:rFonts w:ascii="宋体" w:hAnsi="宋体"/>
          <w:bCs/>
          <w:sz w:val="24"/>
        </w:rPr>
      </w:r>
      <w:r/>
    </w:p>
    <w:p>
      <w:pPr>
        <w:pStyle w:val="719"/>
        <w:ind w:firstLine="482"/>
        <w:spacing w:line="360" w:lineRule="auto"/>
        <w:rPr>
          <w:rFonts w:hint="eastAsia" w:ascii="宋体" w:hAnsi="宋体"/>
          <w:b/>
          <w:color w:val="000000"/>
          <w:sz w:val="24"/>
        </w:rPr>
      </w:pPr>
      <w:r>
        <w:rPr>
          <w:rFonts w:hint="eastAsia" w:ascii="宋体" w:hAnsi="宋体"/>
          <w:b/>
          <w:color w:val="000000"/>
          <w:sz w:val="24"/>
        </w:rPr>
        <w:t xml:space="preserve">本次采购项目共分为3个标段(顺序为:一标段、二标段、三标段)，按顺序依次确定中标供应商(由评分排名第一的供应商中标)，投标人对3个包均可报名参加投标，但每个投标人最多只能中1个包，已中标单位不再参与其他采购包评审。如第一包的中标人同时报名第二包，则不参与第二包评审。</w:t>
      </w:r>
      <w:r/>
    </w:p>
    <w:p>
      <w:pPr>
        <w:pStyle w:val="719"/>
        <w:ind w:firstLine="560"/>
        <w:spacing w:line="360" w:lineRule="auto"/>
        <w:rPr>
          <w:rFonts w:ascii="黑体" w:hAnsi="黑体" w:eastAsia="黑体"/>
          <w:sz w:val="28"/>
          <w:szCs w:val="28"/>
        </w:rPr>
      </w:pPr>
      <w:r>
        <w:rPr>
          <w:rFonts w:hint="eastAsia" w:ascii="黑体" w:hAnsi="黑体" w:eastAsia="黑体"/>
          <w:sz w:val="28"/>
          <w:szCs w:val="28"/>
        </w:rPr>
        <w:t xml:space="preserve">五、有关说明</w:t>
      </w:r>
      <w:bookmarkStart w:id="15" w:name="四．合同书"/>
      <w:r/>
      <w:bookmarkEnd w:id="15"/>
      <w:r>
        <w:rPr>
          <w:rFonts w:ascii="黑体" w:hAnsi="黑体" w:eastAsia="黑体"/>
          <w:sz w:val="28"/>
          <w:szCs w:val="28"/>
        </w:rPr>
      </w:r>
      <w:r/>
    </w:p>
    <w:p>
      <w:pPr>
        <w:pStyle w:val="719"/>
        <w:ind w:firstLine="480"/>
        <w:spacing w:line="360" w:lineRule="auto"/>
        <w:shd w:val="clear" w:color="auto" w:fill="ffffff"/>
        <w:rPr>
          <w:rFonts w:ascii="宋体" w:hAnsi="宋体" w:cs="宋体"/>
          <w:sz w:val="24"/>
          <w:szCs w:val="20"/>
        </w:rPr>
      </w:pPr>
      <w:r>
        <w:rPr>
          <w:rFonts w:hint="eastAsia" w:ascii="宋体" w:hAnsi="宋体" w:cs="宋体"/>
          <w:sz w:val="24"/>
          <w:szCs w:val="20"/>
        </w:rPr>
        <w:t xml:space="preserve">1、投标人报价内容必须完整，不得缺项。投标人应以人民币报价，报价总价包括完成本项目服务所需要的所有费用，包括（并不限于）：猪肉提供费、猪肉轮换费、投放市场的费用、包装费、仓储费、运输费、维护费、水电费、检测费、人工费、利润、税金、税费及政策性文件规定和合同所包含的所有风险、责任等各项应有费用。</w:t>
      </w:r>
      <w:r>
        <w:rPr>
          <w:rFonts w:ascii="宋体" w:hAnsi="宋体" w:cs="宋体"/>
          <w:sz w:val="24"/>
          <w:szCs w:val="20"/>
        </w:rPr>
      </w:r>
      <w:r/>
    </w:p>
    <w:p>
      <w:pPr>
        <w:pStyle w:val="719"/>
        <w:ind w:firstLine="480"/>
        <w:spacing w:line="360" w:lineRule="auto"/>
        <w:shd w:val="clear" w:color="auto" w:fill="ffffff"/>
        <w:rPr>
          <w:rFonts w:ascii="宋体" w:hAnsi="宋体" w:cs="宋体"/>
          <w:sz w:val="24"/>
          <w:szCs w:val="20"/>
        </w:rPr>
      </w:pPr>
      <w:r>
        <w:rPr>
          <w:rFonts w:hint="eastAsia" w:ascii="宋体" w:hAnsi="宋体" w:cs="宋体"/>
          <w:sz w:val="24"/>
          <w:szCs w:val="20"/>
        </w:rPr>
        <w:t xml:space="preserve">2、投标人所投本项目中的各项技术标准应当符合国家（强制性）标准、各项规范要求；国家没有相应标准、规范的，可使用行业标准、规定，没有标准的按采购文件约定的技术要求和规范。</w:t>
      </w:r>
      <w:r>
        <w:rPr>
          <w:rFonts w:ascii="宋体" w:hAnsi="宋体" w:cs="宋体"/>
          <w:sz w:val="24"/>
          <w:szCs w:val="20"/>
        </w:rPr>
      </w:r>
      <w:r/>
    </w:p>
    <w:p>
      <w:pPr>
        <w:pStyle w:val="719"/>
        <w:ind w:firstLine="480"/>
        <w:spacing w:line="360" w:lineRule="auto"/>
        <w:shd w:val="clear" w:color="auto" w:fill="ffffff"/>
        <w:rPr>
          <w:rFonts w:hint="eastAsia" w:ascii="宋体" w:hAnsi="宋体" w:cs="宋体"/>
          <w:sz w:val="24"/>
          <w:szCs w:val="20"/>
        </w:rPr>
      </w:pPr>
      <w:r>
        <w:rPr>
          <w:rFonts w:hint="eastAsia" w:ascii="宋体" w:hAnsi="宋体" w:cs="宋体"/>
          <w:sz w:val="24"/>
          <w:szCs w:val="20"/>
        </w:rPr>
        <w:t xml:space="preserve">3、凡涉及招标文件的补充说明或修正，均以江苏新东方工程管理咨询有限公司书面依据为准。</w:t>
      </w:r>
      <w:r/>
    </w:p>
    <w:p>
      <w:pPr>
        <w:pStyle w:val="719"/>
        <w:ind w:firstLine="480"/>
        <w:spacing w:line="360" w:lineRule="auto"/>
        <w:shd w:val="clear" w:color="auto" w:fill="ffffff"/>
        <w:rPr>
          <w:rFonts w:hint="eastAsia" w:ascii="宋体" w:hAnsi="宋体" w:cs="宋体"/>
          <w:sz w:val="24"/>
          <w:szCs w:val="20"/>
        </w:rPr>
      </w:pPr>
      <w:r>
        <w:rPr>
          <w:rFonts w:hint="eastAsia" w:ascii="宋体" w:hAnsi="宋体" w:cs="宋体"/>
          <w:sz w:val="24"/>
          <w:szCs w:val="20"/>
        </w:rPr>
        <w:t xml:space="preserve">4、采购人及代理机构对本次招标结果不作任何解释</w:t>
      </w:r>
      <w:r/>
    </w:p>
    <w:p>
      <w:pPr>
        <w:pStyle w:val="719"/>
        <w:ind w:firstLine="480"/>
        <w:spacing w:line="360" w:lineRule="auto"/>
        <w:shd w:val="clear" w:color="auto" w:fill="ffffff"/>
        <w:rPr>
          <w:rFonts w:ascii="宋体" w:hAnsi="宋体" w:cs="宋体"/>
          <w:sz w:val="24"/>
          <w:szCs w:val="20"/>
        </w:rPr>
      </w:pPr>
      <w:r>
        <w:rPr>
          <w:rFonts w:hint="eastAsia" w:ascii="宋体" w:hAnsi="宋体" w:cs="宋体"/>
          <w:sz w:val="24"/>
          <w:szCs w:val="20"/>
        </w:rPr>
        <w:t xml:space="preserve">5、本项目为预采购项目，假如预算取消，本项目则自动终止，中标人不得因此追究采购人责任。由此产生的一切风险损失由投标人自行承担，采购人不予补偿。</w:t>
      </w:r>
      <w:r>
        <w:rPr>
          <w:rFonts w:ascii="宋体" w:hAnsi="宋体" w:cs="宋体"/>
          <w:sz w:val="24"/>
          <w:szCs w:val="20"/>
        </w:rPr>
      </w:r>
      <w:r/>
    </w:p>
    <w:p>
      <w:pPr>
        <w:pStyle w:val="729"/>
        <w:rPr>
          <w:rFonts w:cs="宋体"/>
        </w:rPr>
      </w:pPr>
      <w:r>
        <w:br w:type="page" w:clear="all"/>
      </w:r>
      <w:r>
        <w:rPr>
          <w:rFonts w:cs="宋体"/>
        </w:rPr>
      </w:r>
      <w:r/>
    </w:p>
    <w:p>
      <w:pPr>
        <w:pStyle w:val="719"/>
        <w:ind w:firstLine="750"/>
        <w:jc w:val="center"/>
        <w:spacing w:line="400" w:lineRule="exact"/>
        <w:tabs>
          <w:tab w:val="left" w:pos="0" w:leader="none"/>
        </w:tabs>
        <w:rPr>
          <w:rFonts w:ascii="黑体" w:hAnsi="黑体" w:eastAsia="黑体"/>
          <w:sz w:val="30"/>
          <w:szCs w:val="30"/>
        </w:rPr>
      </w:pPr>
      <w:r>
        <w:rPr>
          <w:rStyle w:val="753"/>
          <w:rFonts w:hint="eastAsia" w:ascii="黑体" w:hAnsi="黑体" w:eastAsia="黑体"/>
          <w:bCs/>
          <w:color w:val="000000"/>
          <w:sz w:val="30"/>
          <w:szCs w:val="30"/>
          <w:u w:val="none"/>
        </w:rPr>
        <w:t xml:space="preserve">第四章　</w:t>
      </w:r>
      <w:r>
        <w:rPr>
          <w:rFonts w:hint="eastAsia" w:ascii="黑体" w:hAnsi="黑体" w:eastAsia="黑体"/>
          <w:bCs/>
          <w:sz w:val="30"/>
          <w:szCs w:val="30"/>
        </w:rPr>
        <w:t xml:space="preserve">评标方法和评标标准</w:t>
      </w:r>
      <w:r>
        <w:rPr>
          <w:rFonts w:ascii="黑体" w:hAnsi="黑体" w:eastAsia="黑体"/>
          <w:sz w:val="30"/>
          <w:szCs w:val="30"/>
        </w:rPr>
      </w:r>
      <w:r/>
    </w:p>
    <w:p>
      <w:pPr>
        <w:pStyle w:val="719"/>
        <w:ind w:firstLine="700"/>
        <w:jc w:val="left"/>
        <w:spacing w:line="600" w:lineRule="exact"/>
        <w:rPr>
          <w:rFonts w:ascii="黑体" w:hAnsi="黑体" w:eastAsia="黑体"/>
          <w:sz w:val="28"/>
          <w:szCs w:val="28"/>
        </w:rPr>
      </w:pPr>
      <w:r/>
      <w:bookmarkEnd w:id="14"/>
      <w:r>
        <w:rPr>
          <w:rFonts w:hint="eastAsia" w:ascii="黑体" w:hAnsi="黑体" w:eastAsia="黑体"/>
          <w:sz w:val="28"/>
          <w:szCs w:val="28"/>
        </w:rPr>
        <w:t xml:space="preserve">一、评标方法</w:t>
      </w:r>
      <w:r>
        <w:rPr>
          <w:rFonts w:ascii="黑体" w:hAnsi="黑体" w:eastAsia="黑体"/>
          <w:sz w:val="28"/>
          <w:szCs w:val="28"/>
        </w:rPr>
      </w:r>
      <w:r/>
    </w:p>
    <w:p>
      <w:pPr>
        <w:pStyle w:val="719"/>
        <w:ind w:firstLine="480"/>
        <w:jc w:val="left"/>
        <w:spacing w:line="400" w:lineRule="exact"/>
        <w:rPr>
          <w:rFonts w:ascii="宋体" w:hAnsi="宋体"/>
          <w:sz w:val="24"/>
        </w:rPr>
      </w:pPr>
      <w:r>
        <w:rPr>
          <w:rFonts w:hint="eastAsia" w:ascii="宋体" w:hAnsi="宋体"/>
          <w:sz w:val="24"/>
        </w:rPr>
        <w:t xml:space="preserve">本次评审采用综合评标法，</w:t>
      </w:r>
      <w:r>
        <w:rPr>
          <w:rFonts w:ascii="宋体" w:hAnsi="宋体"/>
          <w:sz w:val="24"/>
        </w:rPr>
        <w:t xml:space="preserve">是指投标文件满足招标文件全部实质性要求，且按照评审因素的量化指标评审得分最高的</w:t>
      </w:r>
      <w:r>
        <w:rPr>
          <w:rFonts w:hint="eastAsia" w:ascii="宋体" w:hAnsi="宋体"/>
          <w:sz w:val="24"/>
        </w:rPr>
        <w:t xml:space="preserve">供应商</w:t>
      </w:r>
      <w:r>
        <w:rPr>
          <w:rFonts w:ascii="宋体" w:hAnsi="宋体"/>
          <w:sz w:val="24"/>
        </w:rPr>
        <w:t xml:space="preserve">为中标候选人的评标方法</w:t>
      </w:r>
      <w:r>
        <w:rPr>
          <w:rFonts w:hint="eastAsia" w:ascii="宋体" w:hAnsi="宋体"/>
          <w:sz w:val="24"/>
        </w:rPr>
        <w:t xml:space="preserve">，</w:t>
      </w:r>
      <w:r>
        <w:rPr>
          <w:rFonts w:ascii="宋体" w:hAnsi="宋体"/>
          <w:sz w:val="24"/>
        </w:rPr>
        <w:t xml:space="preserve">评审因素包括投标报价、技术或者服务水平、履约能力、售后服务等。</w:t>
      </w:r>
      <w:r/>
    </w:p>
    <w:p>
      <w:pPr>
        <w:pStyle w:val="719"/>
        <w:ind w:firstLine="480"/>
        <w:jc w:val="left"/>
        <w:spacing w:line="400" w:lineRule="exact"/>
        <w:rPr>
          <w:rFonts w:ascii="宋体" w:hAnsi="宋体"/>
          <w:bCs/>
          <w:sz w:val="24"/>
        </w:rPr>
      </w:pPr>
      <w:r>
        <w:rPr>
          <w:rFonts w:hint="eastAsia" w:ascii="宋体" w:hAnsi="宋体"/>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ascii="宋体" w:hAnsi="宋体"/>
          <w:bCs/>
          <w:sz w:val="24"/>
        </w:rPr>
      </w:r>
      <w:r/>
    </w:p>
    <w:p>
      <w:pPr>
        <w:pStyle w:val="719"/>
        <w:ind w:firstLine="480"/>
        <w:spacing w:line="400" w:lineRule="exact"/>
        <w:rPr>
          <w:rFonts w:ascii="黑体" w:hAnsi="黑体" w:eastAsia="黑体"/>
          <w:sz w:val="28"/>
          <w:szCs w:val="28"/>
        </w:rPr>
        <w:outlineLvl w:val="0"/>
      </w:pPr>
      <w:r>
        <w:rPr>
          <w:rFonts w:hint="eastAsia" w:ascii="宋体" w:hAnsi="宋体"/>
          <w:sz w:val="24"/>
        </w:rPr>
        <w:t xml:space="preserve">注：每部分的得分保留小数点后两位，合计得分保留小数点后两位。</w:t>
      </w:r>
      <w:r>
        <w:rPr>
          <w:rFonts w:ascii="黑体" w:hAnsi="黑体" w:eastAsia="黑体"/>
          <w:sz w:val="28"/>
          <w:szCs w:val="28"/>
        </w:rPr>
      </w:r>
      <w:r/>
    </w:p>
    <w:p>
      <w:pPr>
        <w:pStyle w:val="719"/>
        <w:numPr>
          <w:ilvl w:val="0"/>
          <w:numId w:val="3"/>
        </w:numPr>
        <w:ind w:firstLine="700"/>
        <w:jc w:val="left"/>
        <w:spacing w:line="600" w:lineRule="exact"/>
        <w:rPr>
          <w:rFonts w:ascii="黑体" w:hAnsi="黑体" w:eastAsia="黑体"/>
          <w:sz w:val="28"/>
          <w:szCs w:val="28"/>
        </w:rPr>
      </w:pPr>
      <w:r>
        <w:rPr>
          <w:rFonts w:hint="eastAsia" w:ascii="黑体" w:hAnsi="黑体" w:eastAsia="黑体"/>
          <w:sz w:val="28"/>
          <w:szCs w:val="28"/>
        </w:rPr>
        <w:t xml:space="preserve">评分标准</w:t>
      </w:r>
      <w:r>
        <w:rPr>
          <w:rFonts w:ascii="黑体" w:hAnsi="黑体" w:eastAsia="黑体"/>
          <w:sz w:val="28"/>
          <w:szCs w:val="28"/>
        </w:rPr>
      </w:r>
      <w:r/>
    </w:p>
    <w:tbl>
      <w:tblPr>
        <w:tblW w:w="10142"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15"/>
        <w:gridCol w:w="794"/>
        <w:gridCol w:w="1350"/>
        <w:gridCol w:w="5957"/>
        <w:gridCol w:w="826"/>
      </w:tblGrid>
      <w:tr>
        <w:trPr>
          <w:trHeight w:val="475"/>
        </w:trPr>
        <w:tc>
          <w:tcPr>
            <w:tcW w:w="1215" w:type="dxa"/>
            <w:vAlign w:val="center"/>
            <w:textDirection w:val="lrTb"/>
            <w:noWrap/>
          </w:tcPr>
          <w:p>
            <w:pPr>
              <w:pStyle w:val="719"/>
              <w:jc w:val="center"/>
              <w:spacing w:line="0" w:lineRule="atLeast"/>
              <w:widowControl/>
              <w:rPr>
                <w:rFonts w:hint="eastAsia" w:ascii="宋体" w:hAnsi="宋体" w:cs="宋体"/>
                <w:b/>
                <w:bCs/>
                <w:sz w:val="24"/>
              </w:rPr>
            </w:pPr>
            <w:r>
              <w:rPr>
                <w:rFonts w:hint="eastAsia" w:ascii="宋体" w:hAnsi="宋体" w:cs="宋体"/>
                <w:b/>
                <w:bCs/>
                <w:sz w:val="24"/>
              </w:rPr>
              <w:t xml:space="preserve">评分项</w:t>
            </w:r>
            <w:r/>
          </w:p>
        </w:tc>
        <w:tc>
          <w:tcPr>
            <w:tcW w:w="794" w:type="dxa"/>
            <w:vAlign w:val="center"/>
            <w:textDirection w:val="lrTb"/>
            <w:noWrap/>
          </w:tcPr>
          <w:p>
            <w:pPr>
              <w:pStyle w:val="719"/>
              <w:jc w:val="center"/>
              <w:spacing w:line="0" w:lineRule="atLeast"/>
              <w:widowControl/>
              <w:rPr>
                <w:rFonts w:hint="eastAsia" w:ascii="宋体" w:hAnsi="宋体" w:cs="宋体"/>
                <w:b/>
                <w:bCs/>
                <w:sz w:val="24"/>
              </w:rPr>
            </w:pPr>
            <w:r>
              <w:rPr>
                <w:rFonts w:hint="eastAsia" w:ascii="宋体" w:hAnsi="宋体" w:cs="宋体"/>
                <w:b/>
                <w:bCs/>
                <w:sz w:val="24"/>
              </w:rPr>
              <w:t xml:space="preserve">序号</w:t>
            </w:r>
            <w:r/>
          </w:p>
        </w:tc>
        <w:tc>
          <w:tcPr>
            <w:tcW w:w="1350" w:type="dxa"/>
            <w:vAlign w:val="center"/>
            <w:textDirection w:val="lrTb"/>
            <w:noWrap/>
          </w:tcPr>
          <w:p>
            <w:pPr>
              <w:pStyle w:val="719"/>
              <w:jc w:val="center"/>
              <w:spacing w:line="0" w:lineRule="atLeast"/>
              <w:widowControl/>
              <w:rPr>
                <w:rFonts w:hint="eastAsia" w:ascii="宋体" w:hAnsi="宋体" w:cs="宋体"/>
                <w:b/>
                <w:bCs/>
                <w:sz w:val="24"/>
              </w:rPr>
            </w:pPr>
            <w:r>
              <w:rPr>
                <w:rFonts w:hint="eastAsia" w:ascii="宋体" w:hAnsi="宋体" w:cs="宋体"/>
                <w:b/>
                <w:bCs/>
                <w:sz w:val="24"/>
              </w:rPr>
              <w:t xml:space="preserve">评分因素</w:t>
            </w:r>
            <w:r/>
          </w:p>
        </w:tc>
        <w:tc>
          <w:tcPr>
            <w:tcW w:w="5957" w:type="dxa"/>
            <w:vAlign w:val="center"/>
            <w:textDirection w:val="lrTb"/>
            <w:noWrap/>
          </w:tcPr>
          <w:p>
            <w:pPr>
              <w:pStyle w:val="719"/>
              <w:jc w:val="center"/>
              <w:spacing w:line="0" w:lineRule="atLeast"/>
              <w:widowControl/>
              <w:rPr>
                <w:rFonts w:ascii="宋体" w:hAnsi="宋体" w:cs="宋体"/>
                <w:b/>
                <w:bCs/>
                <w:sz w:val="24"/>
              </w:rPr>
            </w:pPr>
            <w:r>
              <w:rPr>
                <w:rFonts w:hint="eastAsia" w:ascii="宋体" w:hAnsi="宋体" w:cs="宋体"/>
                <w:b/>
                <w:bCs/>
                <w:sz w:val="24"/>
              </w:rPr>
              <w:t xml:space="preserve">评分细则</w:t>
            </w:r>
            <w:r>
              <w:rPr>
                <w:rFonts w:ascii="宋体" w:hAnsi="宋体" w:cs="宋体"/>
                <w:b/>
                <w:bCs/>
                <w:sz w:val="24"/>
              </w:rPr>
            </w:r>
            <w:r/>
          </w:p>
        </w:tc>
        <w:tc>
          <w:tcPr>
            <w:tcW w:w="826" w:type="dxa"/>
            <w:vAlign w:val="center"/>
            <w:textDirection w:val="lrTb"/>
            <w:noWrap/>
          </w:tcPr>
          <w:p>
            <w:pPr>
              <w:pStyle w:val="719"/>
              <w:jc w:val="center"/>
              <w:spacing w:line="0" w:lineRule="atLeast"/>
              <w:widowControl/>
              <w:rPr>
                <w:rFonts w:ascii="宋体" w:hAnsi="宋体" w:cs="宋体"/>
                <w:b/>
                <w:bCs/>
                <w:sz w:val="24"/>
              </w:rPr>
            </w:pPr>
            <w:r>
              <w:rPr>
                <w:rFonts w:hint="eastAsia" w:ascii="宋体" w:hAnsi="宋体" w:cs="宋体"/>
                <w:b/>
                <w:bCs/>
                <w:sz w:val="24"/>
              </w:rPr>
              <w:t xml:space="preserve">分值</w:t>
            </w:r>
            <w:r>
              <w:rPr>
                <w:rFonts w:ascii="宋体" w:hAnsi="宋体" w:cs="宋体"/>
                <w:b/>
                <w:bCs/>
                <w:sz w:val="24"/>
              </w:rPr>
            </w:r>
            <w:r/>
          </w:p>
        </w:tc>
      </w:tr>
      <w:tr>
        <w:trPr>
          <w:trHeight w:val="1639"/>
        </w:trPr>
        <w:tc>
          <w:tcPr>
            <w:tcW w:w="1215" w:type="dxa"/>
            <w:vAlign w:val="center"/>
            <w:textDirection w:val="lrTb"/>
            <w:noWrap/>
          </w:tcPr>
          <w:p>
            <w:pPr>
              <w:pStyle w:val="719"/>
              <w:jc w:val="center"/>
              <w:spacing w:line="0" w:lineRule="atLeast"/>
              <w:rPr>
                <w:rFonts w:hint="eastAsia" w:ascii="宋体" w:hAnsi="宋体" w:cs="宋体"/>
                <w:bCs/>
                <w:sz w:val="24"/>
              </w:rPr>
            </w:pPr>
            <w:r>
              <w:rPr>
                <w:rFonts w:hint="eastAsia" w:ascii="宋体" w:hAnsi="宋体" w:cs="宋体"/>
                <w:bCs/>
                <w:sz w:val="24"/>
              </w:rPr>
              <w:t xml:space="preserve">一、</w:t>
            </w:r>
            <w:r/>
          </w:p>
          <w:p>
            <w:pPr>
              <w:pStyle w:val="719"/>
              <w:jc w:val="center"/>
              <w:spacing w:line="0" w:lineRule="atLeast"/>
              <w:rPr>
                <w:rFonts w:ascii="宋体" w:hAnsi="宋体" w:cs="宋体"/>
                <w:bCs/>
                <w:sz w:val="24"/>
              </w:rPr>
            </w:pPr>
            <w:r>
              <w:rPr>
                <w:rFonts w:hint="eastAsia" w:ascii="宋体" w:hAnsi="宋体" w:cs="宋体"/>
                <w:bCs/>
                <w:sz w:val="24"/>
                <w:lang w:val="zh-CN"/>
              </w:rPr>
              <w:t xml:space="preserve">价格部分（</w:t>
            </w:r>
            <w:r>
              <w:rPr>
                <w:rFonts w:hint="eastAsia" w:ascii="宋体" w:hAnsi="宋体" w:cs="宋体"/>
                <w:bCs/>
                <w:sz w:val="24"/>
              </w:rPr>
              <w:t xml:space="preserve">20</w:t>
            </w:r>
            <w:r>
              <w:rPr>
                <w:rFonts w:hint="eastAsia" w:ascii="宋体" w:hAnsi="宋体" w:cs="宋体"/>
                <w:bCs/>
                <w:sz w:val="24"/>
                <w:lang w:val="zh-CN"/>
              </w:rPr>
              <w:t xml:space="preserve">分）</w:t>
            </w:r>
            <w:r>
              <w:rPr>
                <w:rFonts w:ascii="宋体" w:hAnsi="宋体" w:cs="宋体"/>
                <w:bCs/>
                <w:sz w:val="24"/>
              </w:rPr>
            </w:r>
            <w:r/>
          </w:p>
        </w:tc>
        <w:tc>
          <w:tcPr>
            <w:tcW w:w="794" w:type="dxa"/>
            <w:vAlign w:val="center"/>
            <w:textDirection w:val="lrTb"/>
            <w:noWrap/>
          </w:tcPr>
          <w:p>
            <w:pPr>
              <w:pStyle w:val="719"/>
              <w:jc w:val="center"/>
              <w:spacing w:line="0" w:lineRule="atLeast"/>
              <w:widowControl/>
              <w:rPr>
                <w:rFonts w:ascii="宋体" w:hAnsi="宋体" w:cs="宋体"/>
                <w:bCs/>
                <w:sz w:val="24"/>
              </w:rPr>
            </w:pPr>
            <w:r>
              <w:rPr>
                <w:rFonts w:hint="eastAsia" w:ascii="宋体" w:hAnsi="宋体" w:cs="宋体"/>
                <w:bCs/>
                <w:sz w:val="24"/>
              </w:rPr>
              <w:t xml:space="preserve">1.1</w:t>
            </w:r>
            <w:r>
              <w:rPr>
                <w:rFonts w:ascii="宋体" w:hAnsi="宋体" w:cs="宋体"/>
                <w:bCs/>
                <w:sz w:val="24"/>
              </w:rPr>
            </w:r>
            <w:r/>
          </w:p>
        </w:tc>
        <w:tc>
          <w:tcPr>
            <w:tcW w:w="1350" w:type="dxa"/>
            <w:vAlign w:val="center"/>
            <w:textDirection w:val="lrTb"/>
            <w:noWrap/>
          </w:tcPr>
          <w:p>
            <w:pPr>
              <w:pStyle w:val="719"/>
              <w:jc w:val="center"/>
              <w:spacing w:line="0" w:lineRule="atLeast"/>
              <w:widowControl/>
              <w:rPr>
                <w:rFonts w:ascii="宋体" w:hAnsi="宋体" w:cs="宋体"/>
                <w:bCs/>
                <w:sz w:val="24"/>
              </w:rPr>
            </w:pPr>
            <w:r>
              <w:rPr>
                <w:rFonts w:hint="eastAsia" w:ascii="宋体" w:hAnsi="宋体" w:cs="宋体"/>
                <w:bCs/>
                <w:sz w:val="24"/>
              </w:rPr>
              <w:t xml:space="preserve">投标</w:t>
            </w:r>
            <w:r>
              <w:rPr>
                <w:rFonts w:ascii="宋体" w:hAnsi="宋体" w:cs="宋体"/>
                <w:bCs/>
                <w:sz w:val="24"/>
              </w:rPr>
            </w:r>
            <w:r/>
          </w:p>
          <w:p>
            <w:pPr>
              <w:pStyle w:val="719"/>
              <w:jc w:val="center"/>
              <w:spacing w:line="0" w:lineRule="atLeast"/>
              <w:widowControl/>
              <w:rPr>
                <w:rFonts w:ascii="宋体" w:hAnsi="宋体" w:cs="宋体"/>
                <w:bCs/>
                <w:sz w:val="24"/>
              </w:rPr>
            </w:pPr>
            <w:r>
              <w:rPr>
                <w:rFonts w:hint="eastAsia" w:ascii="宋体" w:hAnsi="宋体" w:cs="宋体"/>
                <w:bCs/>
                <w:sz w:val="24"/>
              </w:rPr>
              <w:t xml:space="preserve">报价</w:t>
            </w:r>
            <w:r>
              <w:rPr>
                <w:rFonts w:ascii="宋体" w:hAnsi="宋体" w:cs="宋体"/>
                <w:bCs/>
                <w:sz w:val="24"/>
              </w:rPr>
            </w:r>
            <w:r/>
          </w:p>
        </w:tc>
        <w:tc>
          <w:tcPr>
            <w:tcW w:w="5957" w:type="dxa"/>
            <w:vAlign w:val="center"/>
            <w:textDirection w:val="lrTb"/>
            <w:noWrap/>
          </w:tcPr>
          <w:p>
            <w:pPr>
              <w:pStyle w:val="719"/>
              <w:jc w:val="left"/>
              <w:spacing w:line="0" w:lineRule="atLeast"/>
              <w:rPr>
                <w:rFonts w:ascii="宋体" w:hAnsi="宋体" w:cs="宋体"/>
                <w:bCs/>
                <w:sz w:val="24"/>
              </w:rPr>
            </w:pPr>
            <w:r>
              <w:rPr>
                <w:rFonts w:hint="eastAsia" w:ascii="宋体" w:hAnsi="宋体" w:cs="宋体"/>
                <w:bCs/>
                <w:sz w:val="24"/>
              </w:rPr>
              <w:t xml:space="preserve">采用低价优先法计算，即满足招标文件要求且价格最低的报价为评标基准价，其价格分为满分。其他投标单位的投标价格分统一按照下列公式计算：</w:t>
            </w:r>
            <w:r>
              <w:rPr>
                <w:rFonts w:ascii="宋体" w:hAnsi="宋体" w:cs="宋体"/>
                <w:bCs/>
                <w:sz w:val="24"/>
              </w:rPr>
            </w:r>
            <w:r/>
          </w:p>
          <w:p>
            <w:pPr>
              <w:pStyle w:val="719"/>
              <w:jc w:val="left"/>
              <w:spacing w:line="0" w:lineRule="atLeast"/>
              <w:rPr>
                <w:rFonts w:ascii="宋体" w:hAnsi="宋体" w:cs="宋体"/>
                <w:bCs/>
                <w:sz w:val="24"/>
              </w:rPr>
            </w:pPr>
            <w:r>
              <w:rPr>
                <w:rFonts w:hint="eastAsia" w:ascii="宋体" w:hAnsi="宋体" w:cs="宋体"/>
                <w:bCs/>
                <w:sz w:val="24"/>
              </w:rPr>
              <w:t xml:space="preserve">报价得分=（评标基准价/各投标报价）×20分</w:t>
            </w:r>
            <w:r>
              <w:rPr>
                <w:rFonts w:ascii="宋体" w:hAnsi="宋体" w:cs="宋体"/>
                <w:bCs/>
                <w:sz w:val="24"/>
              </w:rPr>
            </w:r>
            <w:r/>
          </w:p>
        </w:tc>
        <w:tc>
          <w:tcPr>
            <w:tcW w:w="826" w:type="dxa"/>
            <w:vAlign w:val="center"/>
            <w:textDirection w:val="lrTb"/>
            <w:noWrap/>
          </w:tcPr>
          <w:p>
            <w:pPr>
              <w:pStyle w:val="719"/>
              <w:jc w:val="center"/>
              <w:spacing w:line="0" w:lineRule="atLeast"/>
              <w:widowControl/>
              <w:rPr>
                <w:rFonts w:ascii="宋体" w:hAnsi="宋体" w:cs="宋体"/>
                <w:bCs/>
                <w:sz w:val="24"/>
              </w:rPr>
            </w:pPr>
            <w:r>
              <w:rPr>
                <w:rFonts w:hint="eastAsia" w:ascii="宋体" w:hAnsi="宋体" w:cs="宋体"/>
                <w:bCs/>
                <w:sz w:val="24"/>
              </w:rPr>
              <w:t xml:space="preserve">20</w:t>
            </w:r>
            <w:r>
              <w:rPr>
                <w:rFonts w:ascii="宋体" w:hAnsi="宋体" w:cs="宋体"/>
                <w:bCs/>
                <w:sz w:val="24"/>
              </w:rPr>
            </w:r>
            <w:r/>
          </w:p>
        </w:tc>
      </w:tr>
      <w:tr>
        <w:trPr>
          <w:cantSplit/>
          <w:trHeight w:val="940"/>
        </w:trPr>
        <w:tc>
          <w:tcPr>
            <w:tcW w:w="1215" w:type="dxa"/>
            <w:vAlign w:val="center"/>
            <w:vMerge w:val="restart"/>
            <w:textDirection w:val="lrTb"/>
            <w:noWrap/>
          </w:tcPr>
          <w:p>
            <w:pPr>
              <w:pStyle w:val="719"/>
              <w:jc w:val="center"/>
              <w:spacing w:line="0" w:lineRule="atLeast"/>
              <w:rPr>
                <w:rFonts w:hint="eastAsia" w:ascii="宋体" w:hAnsi="宋体" w:cs="宋体"/>
                <w:bCs/>
                <w:sz w:val="24"/>
              </w:rPr>
            </w:pPr>
            <w:r>
              <w:rPr>
                <w:rFonts w:hint="eastAsia" w:ascii="宋体" w:hAnsi="宋体" w:cs="宋体"/>
                <w:bCs/>
                <w:sz w:val="24"/>
              </w:rPr>
              <w:t xml:space="preserve">二、</w:t>
            </w:r>
            <w:r/>
          </w:p>
          <w:p>
            <w:pPr>
              <w:pStyle w:val="719"/>
              <w:jc w:val="center"/>
              <w:spacing w:line="0" w:lineRule="atLeast"/>
              <w:rPr>
                <w:rFonts w:ascii="宋体" w:hAnsi="宋体" w:cs="宋体"/>
                <w:bCs/>
                <w:sz w:val="24"/>
              </w:rPr>
            </w:pPr>
            <w:r>
              <w:rPr>
                <w:rFonts w:hint="eastAsia" w:ascii="宋体" w:hAnsi="宋体" w:cs="宋体"/>
                <w:bCs/>
                <w:sz w:val="24"/>
              </w:rPr>
              <w:t xml:space="preserve">技术部分（28分）</w:t>
            </w:r>
            <w:r>
              <w:rPr>
                <w:rFonts w:ascii="宋体" w:hAnsi="宋体" w:cs="宋体"/>
                <w:bCs/>
                <w:sz w:val="24"/>
              </w:rPr>
            </w:r>
            <w:r/>
          </w:p>
        </w:tc>
        <w:tc>
          <w:tcPr>
            <w:tcW w:w="794" w:type="dxa"/>
            <w:vAlign w:val="center"/>
            <w:textDirection w:val="lrTb"/>
            <w:noWrap/>
          </w:tcPr>
          <w:p>
            <w:pPr>
              <w:pStyle w:val="719"/>
              <w:jc w:val="center"/>
              <w:spacing w:line="0" w:lineRule="atLeast"/>
              <w:rPr>
                <w:sz w:val="24"/>
                <w:szCs w:val="22"/>
              </w:rPr>
            </w:pPr>
            <w:r>
              <w:rPr>
                <w:rFonts w:hint="eastAsia"/>
                <w:sz w:val="24"/>
                <w:szCs w:val="22"/>
              </w:rPr>
              <w:t xml:space="preserve">2.1</w:t>
            </w:r>
            <w:r>
              <w:rPr>
                <w:sz w:val="24"/>
                <w:szCs w:val="22"/>
              </w:rPr>
            </w:r>
            <w:r/>
          </w:p>
        </w:tc>
        <w:tc>
          <w:tcPr>
            <w:tcW w:w="1350" w:type="dxa"/>
            <w:vAlign w:val="center"/>
            <w:textDirection w:val="lrTb"/>
            <w:noWrap/>
          </w:tcPr>
          <w:p>
            <w:pPr>
              <w:pStyle w:val="719"/>
              <w:jc w:val="center"/>
              <w:spacing w:line="0" w:lineRule="atLeast"/>
              <w:rPr>
                <w:rFonts w:ascii="宋体" w:hAnsi="宋体" w:cs="宋体"/>
                <w:sz w:val="24"/>
              </w:rPr>
            </w:pPr>
            <w:r>
              <w:rPr>
                <w:rFonts w:hint="eastAsia"/>
                <w:sz w:val="24"/>
                <w:szCs w:val="22"/>
              </w:rPr>
              <w:t xml:space="preserve">源头及质量控制方案</w:t>
            </w:r>
            <w:r>
              <w:rPr>
                <w:rFonts w:ascii="宋体" w:hAnsi="宋体" w:cs="宋体"/>
                <w:sz w:val="24"/>
              </w:rPr>
            </w:r>
            <w:r/>
          </w:p>
        </w:tc>
        <w:tc>
          <w:tcPr>
            <w:tcW w:w="5957" w:type="dxa"/>
            <w:vAlign w:val="center"/>
            <w:textDirection w:val="lrTb"/>
            <w:noWrap/>
          </w:tcPr>
          <w:p>
            <w:pPr>
              <w:pStyle w:val="719"/>
              <w:spacing w:line="0" w:lineRule="atLeast"/>
              <w:rPr>
                <w:rFonts w:ascii="宋体" w:hAnsi="宋体" w:cs="宋体"/>
                <w:sz w:val="24"/>
              </w:rPr>
            </w:pPr>
            <w:r>
              <w:rPr>
                <w:sz w:val="24"/>
                <w:szCs w:val="22"/>
              </w:rPr>
              <w:t xml:space="preserve">根据</w:t>
            </w:r>
            <w:r>
              <w:rPr>
                <w:rFonts w:hint="eastAsia"/>
                <w:sz w:val="24"/>
                <w:szCs w:val="22"/>
              </w:rPr>
              <w:t xml:space="preserve">供应商</w:t>
            </w:r>
            <w:r>
              <w:rPr>
                <w:sz w:val="24"/>
                <w:szCs w:val="22"/>
              </w:rPr>
              <w:t xml:space="preserve">提供的</w:t>
            </w:r>
            <w:r>
              <w:rPr>
                <w:rFonts w:hint="eastAsia"/>
                <w:sz w:val="24"/>
                <w:szCs w:val="22"/>
              </w:rPr>
              <w:t xml:space="preserve">冻猪肉源头及质量控制方案，包括①猪肉产地控制、②溯源管理体系、③质控检验体系。</w:t>
            </w:r>
            <w:r>
              <w:rPr>
                <w:rFonts w:hint="eastAsia" w:ascii="宋体" w:hAnsi="宋体" w:cs="宋体"/>
                <w:sz w:val="24"/>
                <w:szCs w:val="20"/>
              </w:rPr>
              <w:t xml:space="preserve">方案详尽、考虑全面，因地制宜，能够符合本地实际，采用的技术与方法先进、可行性和科学性强得6分</w:t>
            </w:r>
            <w:r>
              <w:rPr>
                <w:rFonts w:hint="eastAsia" w:ascii="宋体" w:hAnsi="宋体" w:cs="宋体"/>
                <w:sz w:val="24"/>
                <w:szCs w:val="22"/>
              </w:rPr>
              <w:t xml:space="preserve">,每有一项内容缺失的扣2分；每有一项内容存在缺陷或不满足要求的扣1分，扣完为止。</w:t>
            </w:r>
            <w:r>
              <w:rPr>
                <w:rFonts w:ascii="宋体" w:hAnsi="宋体" w:cs="宋体"/>
                <w:sz w:val="24"/>
              </w:rPr>
            </w:r>
            <w:r/>
          </w:p>
        </w:tc>
        <w:tc>
          <w:tcPr>
            <w:tcW w:w="826" w:type="dxa"/>
            <w:vAlign w:val="center"/>
            <w:textDirection w:val="lrTb"/>
            <w:noWrap/>
          </w:tcPr>
          <w:p>
            <w:pPr>
              <w:pStyle w:val="719"/>
              <w:jc w:val="center"/>
              <w:spacing w:line="0" w:lineRule="atLeast"/>
              <w:rPr>
                <w:rFonts w:hint="eastAsia" w:ascii="宋体" w:hAnsi="宋体" w:cs="宋体"/>
                <w:sz w:val="24"/>
              </w:rPr>
            </w:pPr>
            <w:r>
              <w:rPr>
                <w:rFonts w:hint="eastAsia" w:ascii="宋体" w:hAnsi="宋体"/>
                <w:sz w:val="24"/>
              </w:rPr>
              <w:t xml:space="preserve">6</w:t>
            </w:r>
            <w:r>
              <w:rPr>
                <w:rFonts w:hint="eastAsia" w:ascii="宋体" w:hAnsi="宋体" w:cs="宋体"/>
                <w:sz w:val="24"/>
              </w:rPr>
            </w:r>
            <w:r/>
          </w:p>
        </w:tc>
      </w:tr>
      <w:tr>
        <w:trPr>
          <w:cantSplit/>
          <w:trHeight w:val="940"/>
        </w:trPr>
        <w:tc>
          <w:tcPr>
            <w:tcW w:w="1215" w:type="dxa"/>
            <w:vAlign w:val="center"/>
            <w:vMerge w:val="continue"/>
            <w:textDirection w:val="lrTb"/>
            <w:noWrap/>
          </w:tcPr>
          <w:p>
            <w:pPr>
              <w:pStyle w:val="719"/>
              <w:jc w:val="center"/>
              <w:spacing w:line="0" w:lineRule="atLeast"/>
              <w:widowControl/>
            </w:pPr>
            <w:r/>
            <w:r/>
          </w:p>
        </w:tc>
        <w:tc>
          <w:tcPr>
            <w:tcW w:w="794" w:type="dxa"/>
            <w:vAlign w:val="center"/>
            <w:textDirection w:val="lrTb"/>
            <w:noWrap/>
          </w:tcPr>
          <w:p>
            <w:pPr>
              <w:pStyle w:val="719"/>
              <w:jc w:val="center"/>
              <w:spacing w:line="0" w:lineRule="atLeast"/>
              <w:rPr>
                <w:rFonts w:ascii="宋体" w:hAnsi="宋体"/>
                <w:sz w:val="24"/>
              </w:rPr>
            </w:pPr>
            <w:r>
              <w:rPr>
                <w:rFonts w:hint="eastAsia" w:ascii="宋体" w:hAnsi="宋体"/>
                <w:sz w:val="24"/>
              </w:rPr>
              <w:t xml:space="preserve">2.2</w:t>
            </w:r>
            <w:r>
              <w:rPr>
                <w:rFonts w:ascii="宋体" w:hAnsi="宋体"/>
                <w:sz w:val="24"/>
              </w:rPr>
            </w:r>
            <w:r/>
          </w:p>
        </w:tc>
        <w:tc>
          <w:tcPr>
            <w:tcW w:w="1350" w:type="dxa"/>
            <w:vAlign w:val="center"/>
            <w:textDirection w:val="lrTb"/>
            <w:noWrap/>
          </w:tcPr>
          <w:p>
            <w:pPr>
              <w:pStyle w:val="719"/>
              <w:jc w:val="center"/>
              <w:spacing w:line="0" w:lineRule="atLeast"/>
              <w:rPr>
                <w:rFonts w:ascii="宋体" w:hAnsi="宋体" w:cs="宋体"/>
                <w:sz w:val="24"/>
              </w:rPr>
            </w:pPr>
            <w:r>
              <w:rPr>
                <w:rFonts w:hint="eastAsia"/>
                <w:sz w:val="24"/>
                <w:szCs w:val="22"/>
              </w:rPr>
              <w:t xml:space="preserve">在库管理方案</w:t>
            </w:r>
            <w:r>
              <w:rPr>
                <w:rFonts w:ascii="宋体" w:hAnsi="宋体" w:cs="宋体"/>
                <w:sz w:val="24"/>
              </w:rPr>
            </w:r>
            <w:r/>
          </w:p>
        </w:tc>
        <w:tc>
          <w:tcPr>
            <w:tcW w:w="5957" w:type="dxa"/>
            <w:vAlign w:val="center"/>
            <w:textDirection w:val="lrTb"/>
            <w:noWrap/>
          </w:tcPr>
          <w:p>
            <w:pPr>
              <w:pStyle w:val="719"/>
              <w:spacing w:line="0" w:lineRule="atLeast"/>
              <w:tabs>
                <w:tab w:val="left" w:pos="2326" w:leader="none"/>
              </w:tabs>
              <w:rPr>
                <w:rFonts w:ascii="宋体" w:hAnsi="宋体" w:cs="宋体"/>
                <w:sz w:val="24"/>
              </w:rPr>
            </w:pPr>
            <w:r>
              <w:rPr>
                <w:sz w:val="24"/>
                <w:szCs w:val="22"/>
              </w:rPr>
              <w:t xml:space="preserve">根据</w:t>
            </w:r>
            <w:r>
              <w:rPr>
                <w:rFonts w:hint="eastAsia"/>
                <w:sz w:val="24"/>
                <w:szCs w:val="22"/>
              </w:rPr>
              <w:t xml:space="preserve">供应商</w:t>
            </w:r>
            <w:r>
              <w:rPr>
                <w:sz w:val="24"/>
                <w:szCs w:val="22"/>
              </w:rPr>
              <w:t xml:space="preserve">提供的</w:t>
            </w:r>
            <w:r>
              <w:rPr>
                <w:rFonts w:hint="eastAsia"/>
                <w:sz w:val="24"/>
                <w:szCs w:val="22"/>
              </w:rPr>
              <w:t xml:space="preserve">冻猪肉在库管理方案，包括①专仓承储、②专人管理、③专账记载、④挂牌明示、⑤在库管理措施。</w:t>
            </w:r>
            <w:r>
              <w:rPr>
                <w:rFonts w:hint="eastAsia" w:ascii="宋体" w:hAnsi="宋体" w:cs="宋体"/>
                <w:sz w:val="24"/>
                <w:szCs w:val="20"/>
              </w:rPr>
              <w:t xml:space="preserve">方案详尽、考虑全面，因地制宜，能够符合本地实际，采用的技术与方法先进、可行性和科学性强得10分</w:t>
            </w:r>
            <w:r>
              <w:rPr>
                <w:rFonts w:hint="eastAsia" w:ascii="宋体" w:hAnsi="宋体" w:cs="宋体"/>
                <w:sz w:val="24"/>
                <w:szCs w:val="22"/>
              </w:rPr>
              <w:t xml:space="preserve">,每有一项内容缺失的扣2分；每有一项内容存在缺陷或不满足要求的扣1分，扣完为止。</w:t>
            </w:r>
            <w:r>
              <w:rPr>
                <w:rFonts w:ascii="宋体" w:hAnsi="宋体" w:cs="宋体"/>
                <w:sz w:val="24"/>
              </w:rPr>
            </w:r>
            <w:r/>
          </w:p>
        </w:tc>
        <w:tc>
          <w:tcPr>
            <w:tcW w:w="826" w:type="dxa"/>
            <w:vAlign w:val="center"/>
            <w:textDirection w:val="lrTb"/>
            <w:noWrap/>
          </w:tcPr>
          <w:p>
            <w:pPr>
              <w:pStyle w:val="719"/>
              <w:jc w:val="center"/>
              <w:spacing w:line="0" w:lineRule="atLeast"/>
              <w:rPr>
                <w:rFonts w:ascii="宋体" w:hAnsi="宋体" w:cs="宋体"/>
                <w:sz w:val="24"/>
              </w:rPr>
            </w:pPr>
            <w:r>
              <w:rPr>
                <w:rFonts w:hint="eastAsia" w:ascii="宋体" w:hAnsi="宋体"/>
                <w:sz w:val="24"/>
              </w:rPr>
              <w:t xml:space="preserve">10</w:t>
            </w:r>
            <w:r>
              <w:rPr>
                <w:rFonts w:ascii="宋体" w:hAnsi="宋体" w:cs="宋体"/>
                <w:sz w:val="24"/>
              </w:rPr>
            </w:r>
            <w:r/>
          </w:p>
        </w:tc>
      </w:tr>
      <w:tr>
        <w:trPr>
          <w:cantSplit/>
          <w:trHeight w:val="940"/>
        </w:trPr>
        <w:tc>
          <w:tcPr>
            <w:tcW w:w="1215" w:type="dxa"/>
            <w:vAlign w:val="center"/>
            <w:vMerge w:val="continue"/>
            <w:textDirection w:val="lrTb"/>
            <w:noWrap/>
          </w:tcPr>
          <w:p>
            <w:pPr>
              <w:pStyle w:val="719"/>
              <w:jc w:val="center"/>
              <w:spacing w:line="0" w:lineRule="atLeast"/>
              <w:widowControl/>
              <w:rPr>
                <w:rFonts w:ascii="宋体" w:hAnsi="宋体" w:cs="宋体"/>
                <w:bCs/>
                <w:sz w:val="24"/>
              </w:rPr>
            </w:pPr>
            <w:r>
              <w:rPr>
                <w:rFonts w:ascii="宋体" w:hAnsi="宋体" w:cs="宋体"/>
                <w:bCs/>
                <w:sz w:val="24"/>
              </w:rPr>
            </w:r>
            <w:r/>
          </w:p>
        </w:tc>
        <w:tc>
          <w:tcPr>
            <w:tcW w:w="794" w:type="dxa"/>
            <w:vAlign w:val="center"/>
            <w:textDirection w:val="lrTb"/>
            <w:noWrap/>
          </w:tcPr>
          <w:p>
            <w:pPr>
              <w:pStyle w:val="719"/>
              <w:jc w:val="center"/>
              <w:spacing w:line="0" w:lineRule="atLeast"/>
              <w:rPr>
                <w:rFonts w:ascii="宋体" w:hAnsi="宋体"/>
                <w:sz w:val="24"/>
              </w:rPr>
            </w:pPr>
            <w:r>
              <w:rPr>
                <w:rFonts w:hint="eastAsia" w:ascii="宋体" w:hAnsi="宋体"/>
                <w:sz w:val="24"/>
              </w:rPr>
              <w:t xml:space="preserve">2.3</w:t>
            </w:r>
            <w:r>
              <w:rPr>
                <w:rFonts w:ascii="宋体" w:hAnsi="宋体"/>
                <w:sz w:val="24"/>
              </w:rPr>
            </w:r>
            <w:r/>
          </w:p>
        </w:tc>
        <w:tc>
          <w:tcPr>
            <w:tcW w:w="1350" w:type="dxa"/>
            <w:vAlign w:val="center"/>
            <w:textDirection w:val="lrTb"/>
            <w:noWrap/>
          </w:tcPr>
          <w:p>
            <w:pPr>
              <w:pStyle w:val="719"/>
              <w:jc w:val="center"/>
              <w:spacing w:line="0" w:lineRule="atLeast"/>
              <w:rPr>
                <w:rFonts w:ascii="宋体" w:hAnsi="宋体" w:cs="宋体"/>
                <w:sz w:val="24"/>
              </w:rPr>
            </w:pPr>
            <w:r>
              <w:rPr>
                <w:rFonts w:hint="eastAsia"/>
                <w:sz w:val="24"/>
                <w:szCs w:val="22"/>
              </w:rPr>
              <w:t xml:space="preserve">安全卫生管控方案</w:t>
            </w:r>
            <w:r>
              <w:rPr>
                <w:rFonts w:ascii="宋体" w:hAnsi="宋体" w:cs="宋体"/>
                <w:sz w:val="24"/>
              </w:rPr>
            </w:r>
            <w:r/>
          </w:p>
        </w:tc>
        <w:tc>
          <w:tcPr>
            <w:tcW w:w="5957" w:type="dxa"/>
            <w:vAlign w:val="center"/>
            <w:textDirection w:val="lrTb"/>
            <w:noWrap/>
          </w:tcPr>
          <w:p>
            <w:pPr>
              <w:pStyle w:val="719"/>
              <w:spacing w:line="0" w:lineRule="atLeast"/>
              <w:rPr>
                <w:rFonts w:ascii="宋体" w:hAnsi="宋体" w:cs="宋体"/>
                <w:sz w:val="24"/>
              </w:rPr>
            </w:pPr>
            <w:r>
              <w:rPr>
                <w:rFonts w:ascii="宋体" w:hAnsi="宋体"/>
                <w:sz w:val="24"/>
              </w:rPr>
              <w:t xml:space="preserve">根据</w:t>
            </w:r>
            <w:r>
              <w:rPr>
                <w:rFonts w:hint="eastAsia" w:ascii="宋体" w:hAnsi="宋体"/>
                <w:sz w:val="24"/>
              </w:rPr>
              <w:t xml:space="preserve">供应商</w:t>
            </w:r>
            <w:r>
              <w:rPr>
                <w:rFonts w:ascii="宋体" w:hAnsi="宋体"/>
                <w:sz w:val="24"/>
              </w:rPr>
              <w:t xml:space="preserve">提供的</w:t>
            </w:r>
            <w:r>
              <w:rPr>
                <w:rFonts w:hint="eastAsia" w:ascii="宋体" w:hAnsi="宋体"/>
                <w:sz w:val="24"/>
              </w:rPr>
              <w:t xml:space="preserve">冻猪肉安全卫生管控方案，包括①运输流程管控、②储存环境控制、③冷链疫情防控、④服务人员健康证配备安全卫生管控方案</w:t>
            </w:r>
            <w:r>
              <w:rPr>
                <w:rFonts w:ascii="宋体" w:hAnsi="宋体"/>
                <w:sz w:val="24"/>
              </w:rPr>
              <w:t xml:space="preserve">。</w:t>
            </w:r>
            <w:r>
              <w:rPr>
                <w:rFonts w:hint="eastAsia" w:ascii="宋体" w:hAnsi="宋体" w:cs="宋体"/>
                <w:sz w:val="24"/>
                <w:szCs w:val="20"/>
              </w:rPr>
              <w:t xml:space="preserve">方案详尽、考虑全面，因地制宜，能够符合本地实际，采用的技术与方法先进、可行性和科学性强得4分</w:t>
            </w:r>
            <w:r>
              <w:rPr>
                <w:rFonts w:hint="eastAsia" w:ascii="宋体" w:hAnsi="宋体" w:cs="宋体"/>
                <w:sz w:val="24"/>
                <w:szCs w:val="22"/>
              </w:rPr>
              <w:t xml:space="preserve">,每有一项内容缺失的扣1分；每有一项内容存在缺陷或不满足要求的扣0.5分，扣完为止。</w:t>
            </w:r>
            <w:r>
              <w:rPr>
                <w:rFonts w:ascii="宋体" w:hAnsi="宋体" w:cs="宋体"/>
                <w:sz w:val="24"/>
              </w:rPr>
            </w:r>
            <w:r/>
          </w:p>
        </w:tc>
        <w:tc>
          <w:tcPr>
            <w:tcW w:w="826" w:type="dxa"/>
            <w:vAlign w:val="center"/>
            <w:textDirection w:val="lrTb"/>
            <w:noWrap/>
          </w:tcPr>
          <w:p>
            <w:pPr>
              <w:pStyle w:val="719"/>
              <w:jc w:val="center"/>
              <w:spacing w:line="0" w:lineRule="atLeast"/>
              <w:rPr>
                <w:rFonts w:hint="eastAsia" w:ascii="宋体" w:hAnsi="宋体" w:cs="宋体"/>
                <w:sz w:val="24"/>
              </w:rPr>
            </w:pPr>
            <w:r>
              <w:rPr>
                <w:rFonts w:hint="eastAsia" w:ascii="宋体" w:hAnsi="宋体"/>
                <w:sz w:val="24"/>
              </w:rPr>
              <w:t xml:space="preserve">4</w:t>
            </w:r>
            <w:r>
              <w:rPr>
                <w:rFonts w:hint="eastAsia" w:ascii="宋体" w:hAnsi="宋体" w:cs="宋体"/>
                <w:sz w:val="24"/>
              </w:rPr>
            </w:r>
            <w:r/>
          </w:p>
        </w:tc>
      </w:tr>
      <w:tr>
        <w:trPr>
          <w:cantSplit/>
          <w:trHeight w:val="699"/>
        </w:trPr>
        <w:tc>
          <w:tcPr>
            <w:tcW w:w="1215" w:type="dxa"/>
            <w:vAlign w:val="center"/>
            <w:vMerge w:val="continue"/>
            <w:textDirection w:val="lrTb"/>
            <w:noWrap/>
          </w:tcPr>
          <w:p>
            <w:pPr>
              <w:pStyle w:val="719"/>
              <w:jc w:val="center"/>
              <w:spacing w:line="0" w:lineRule="atLeast"/>
              <w:widowControl/>
              <w:rPr>
                <w:rFonts w:ascii="宋体" w:hAnsi="宋体" w:cs="宋体"/>
                <w:bCs/>
                <w:sz w:val="24"/>
              </w:rPr>
            </w:pPr>
            <w:r>
              <w:rPr>
                <w:rFonts w:ascii="宋体" w:hAnsi="宋体" w:cs="宋体"/>
                <w:bCs/>
                <w:sz w:val="24"/>
              </w:rPr>
            </w:r>
            <w:r/>
          </w:p>
        </w:tc>
        <w:tc>
          <w:tcPr>
            <w:tcW w:w="794" w:type="dxa"/>
            <w:vAlign w:val="center"/>
            <w:textDirection w:val="lrTb"/>
            <w:noWrap/>
          </w:tcPr>
          <w:p>
            <w:pPr>
              <w:pStyle w:val="719"/>
              <w:jc w:val="center"/>
              <w:spacing w:line="0" w:lineRule="atLeast"/>
              <w:rPr>
                <w:rFonts w:ascii="宋体" w:hAnsi="宋体"/>
                <w:sz w:val="24"/>
              </w:rPr>
            </w:pPr>
            <w:r>
              <w:rPr>
                <w:rFonts w:hint="eastAsia" w:ascii="宋体" w:hAnsi="宋体"/>
                <w:sz w:val="24"/>
              </w:rPr>
              <w:t xml:space="preserve">2.4</w:t>
            </w:r>
            <w:r>
              <w:rPr>
                <w:rFonts w:ascii="宋体" w:hAnsi="宋体"/>
                <w:sz w:val="24"/>
              </w:rPr>
            </w:r>
            <w:r/>
          </w:p>
        </w:tc>
        <w:tc>
          <w:tcPr>
            <w:tcW w:w="1350" w:type="dxa"/>
            <w:vAlign w:val="center"/>
            <w:textDirection w:val="lrTb"/>
            <w:noWrap/>
          </w:tcPr>
          <w:p>
            <w:pPr>
              <w:pStyle w:val="719"/>
              <w:jc w:val="center"/>
              <w:spacing w:line="0" w:lineRule="atLeast"/>
              <w:rPr>
                <w:rFonts w:ascii="宋体" w:hAnsi="宋体"/>
                <w:sz w:val="24"/>
              </w:rPr>
            </w:pPr>
            <w:r>
              <w:rPr>
                <w:rFonts w:hint="eastAsia"/>
                <w:sz w:val="24"/>
                <w:szCs w:val="22"/>
              </w:rPr>
              <w:t xml:space="preserve">轮换管理方案</w:t>
            </w:r>
            <w:r>
              <w:rPr>
                <w:rFonts w:ascii="宋体" w:hAnsi="宋体"/>
                <w:sz w:val="24"/>
              </w:rPr>
            </w:r>
            <w:r/>
          </w:p>
        </w:tc>
        <w:tc>
          <w:tcPr>
            <w:tcW w:w="5957" w:type="dxa"/>
            <w:vAlign w:val="center"/>
            <w:textDirection w:val="lrTb"/>
            <w:noWrap/>
          </w:tcPr>
          <w:p>
            <w:pPr>
              <w:pStyle w:val="719"/>
              <w:spacing w:line="0" w:lineRule="atLeast"/>
              <w:rPr>
                <w:rFonts w:ascii="宋体" w:hAnsi="宋体"/>
                <w:sz w:val="24"/>
              </w:rPr>
            </w:pPr>
            <w:r>
              <w:rPr>
                <w:sz w:val="24"/>
                <w:szCs w:val="22"/>
              </w:rPr>
              <w:t xml:space="preserve">根据</w:t>
            </w:r>
            <w:r>
              <w:rPr>
                <w:rFonts w:hint="eastAsia"/>
                <w:sz w:val="24"/>
                <w:szCs w:val="22"/>
              </w:rPr>
              <w:t xml:space="preserve">供应商</w:t>
            </w:r>
            <w:r>
              <w:rPr>
                <w:sz w:val="24"/>
                <w:szCs w:val="22"/>
              </w:rPr>
              <w:t xml:space="preserve">提供的</w:t>
            </w:r>
            <w:r>
              <w:rPr>
                <w:rFonts w:hint="eastAsia"/>
                <w:sz w:val="24"/>
                <w:szCs w:val="22"/>
              </w:rPr>
              <w:t xml:space="preserve">冻猪肉轮换管理方案，包括①轮换周期、②职责分工、③轮换方式、④监督检查。</w:t>
            </w:r>
            <w:r>
              <w:rPr>
                <w:rFonts w:hint="eastAsia" w:ascii="宋体" w:hAnsi="宋体" w:cs="宋体"/>
                <w:sz w:val="24"/>
                <w:szCs w:val="20"/>
              </w:rPr>
              <w:t xml:space="preserve">方案详尽、考虑全面，因地制宜，能够符合本地实际，采用的技术与方法先进、可行性和科学性强得4分</w:t>
            </w:r>
            <w:r>
              <w:rPr>
                <w:rFonts w:hint="eastAsia" w:ascii="宋体" w:hAnsi="宋体" w:cs="宋体"/>
                <w:sz w:val="24"/>
                <w:szCs w:val="22"/>
              </w:rPr>
              <w:t xml:space="preserve">,每有一项内容缺失的扣1分；每有一项内容存在缺陷或不满足要求的扣0.5分，扣完为止。</w:t>
            </w:r>
            <w:r>
              <w:rPr>
                <w:rFonts w:ascii="宋体" w:hAnsi="宋体"/>
                <w:sz w:val="24"/>
              </w:rPr>
            </w:r>
            <w:r/>
          </w:p>
        </w:tc>
        <w:tc>
          <w:tcPr>
            <w:tcW w:w="826" w:type="dxa"/>
            <w:vAlign w:val="center"/>
            <w:textDirection w:val="lrTb"/>
            <w:noWrap/>
          </w:tcPr>
          <w:p>
            <w:pPr>
              <w:pStyle w:val="719"/>
              <w:jc w:val="center"/>
              <w:spacing w:line="0" w:lineRule="atLeast"/>
              <w:rPr>
                <w:rFonts w:hint="eastAsia" w:ascii="宋体" w:hAnsi="宋体"/>
                <w:sz w:val="24"/>
              </w:rPr>
            </w:pPr>
            <w:r>
              <w:rPr>
                <w:rFonts w:hint="eastAsia" w:ascii="宋体" w:hAnsi="宋体"/>
                <w:sz w:val="24"/>
              </w:rPr>
              <w:t xml:space="preserve">4</w:t>
            </w:r>
            <w:r/>
          </w:p>
        </w:tc>
      </w:tr>
      <w:tr>
        <w:trPr>
          <w:cantSplit/>
          <w:trHeight w:val="90"/>
        </w:trPr>
        <w:tc>
          <w:tcPr>
            <w:tcW w:w="1215" w:type="dxa"/>
            <w:vAlign w:val="center"/>
            <w:vMerge w:val="continue"/>
            <w:textDirection w:val="lrTb"/>
            <w:noWrap/>
          </w:tcPr>
          <w:p>
            <w:pPr>
              <w:pStyle w:val="719"/>
              <w:jc w:val="center"/>
              <w:spacing w:line="0" w:lineRule="atLeast"/>
              <w:widowControl/>
              <w:rPr>
                <w:rFonts w:ascii="宋体" w:hAnsi="宋体" w:cs="宋体"/>
                <w:bCs/>
                <w:sz w:val="24"/>
              </w:rPr>
            </w:pPr>
            <w:r>
              <w:rPr>
                <w:rFonts w:ascii="宋体" w:hAnsi="宋体" w:cs="宋体"/>
                <w:bCs/>
                <w:sz w:val="24"/>
              </w:rPr>
            </w:r>
            <w:r/>
          </w:p>
        </w:tc>
        <w:tc>
          <w:tcPr>
            <w:tcW w:w="794" w:type="dxa"/>
            <w:vAlign w:val="center"/>
            <w:textDirection w:val="lrTb"/>
            <w:noWrap/>
          </w:tcPr>
          <w:p>
            <w:pPr>
              <w:pStyle w:val="719"/>
              <w:contextualSpacing/>
              <w:jc w:val="center"/>
              <w:spacing w:line="0" w:lineRule="atLeast"/>
              <w:rPr>
                <w:rFonts w:ascii="宋体" w:hAnsi="宋体"/>
                <w:sz w:val="24"/>
              </w:rPr>
            </w:pPr>
            <w:r>
              <w:rPr>
                <w:rFonts w:hint="eastAsia" w:ascii="宋体" w:hAnsi="宋体"/>
                <w:sz w:val="24"/>
              </w:rPr>
              <w:t xml:space="preserve">2.5</w:t>
            </w:r>
            <w:r>
              <w:rPr>
                <w:rFonts w:ascii="宋体" w:hAnsi="宋体"/>
                <w:sz w:val="24"/>
              </w:rPr>
            </w:r>
            <w:r/>
          </w:p>
        </w:tc>
        <w:tc>
          <w:tcPr>
            <w:tcW w:w="1350" w:type="dxa"/>
            <w:vAlign w:val="center"/>
            <w:textDirection w:val="lrTb"/>
            <w:noWrap/>
          </w:tcPr>
          <w:p>
            <w:pPr>
              <w:pStyle w:val="719"/>
              <w:contextualSpacing/>
              <w:jc w:val="center"/>
              <w:spacing w:line="0" w:lineRule="atLeast"/>
              <w:rPr>
                <w:rFonts w:ascii="宋体" w:hAnsi="宋体"/>
                <w:sz w:val="24"/>
              </w:rPr>
            </w:pPr>
            <w:r>
              <w:rPr>
                <w:rFonts w:hint="eastAsia"/>
                <w:sz w:val="24"/>
                <w:szCs w:val="22"/>
              </w:rPr>
              <w:t xml:space="preserve">突发情况应急服务方案</w:t>
            </w:r>
            <w:r>
              <w:rPr>
                <w:rFonts w:ascii="宋体" w:hAnsi="宋体"/>
                <w:sz w:val="24"/>
              </w:rPr>
            </w:r>
            <w:r/>
          </w:p>
        </w:tc>
        <w:tc>
          <w:tcPr>
            <w:tcW w:w="5957" w:type="dxa"/>
            <w:vAlign w:val="center"/>
            <w:textDirection w:val="lrTb"/>
            <w:noWrap/>
          </w:tcPr>
          <w:p>
            <w:pPr>
              <w:pStyle w:val="719"/>
              <w:contextualSpacing/>
              <w:jc w:val="left"/>
              <w:spacing w:line="0" w:lineRule="atLeast"/>
              <w:rPr>
                <w:rFonts w:ascii="宋体" w:hAnsi="宋体"/>
                <w:sz w:val="24"/>
              </w:rPr>
            </w:pPr>
            <w:r>
              <w:rPr>
                <w:sz w:val="24"/>
              </w:rPr>
              <w:t xml:space="preserve">根据</w:t>
            </w:r>
            <w:r>
              <w:rPr>
                <w:rFonts w:hint="eastAsia"/>
                <w:sz w:val="24"/>
              </w:rPr>
              <w:t xml:space="preserve">供应商</w:t>
            </w:r>
            <w:r>
              <w:rPr>
                <w:sz w:val="24"/>
              </w:rPr>
              <w:t xml:space="preserve">提供的</w:t>
            </w:r>
            <w:r>
              <w:rPr>
                <w:rFonts w:hint="eastAsia"/>
                <w:sz w:val="24"/>
              </w:rPr>
              <w:t xml:space="preserve">突发情况</w:t>
            </w:r>
            <w:r>
              <w:rPr>
                <w:rFonts w:hint="eastAsia"/>
                <w:sz w:val="24"/>
                <w:szCs w:val="22"/>
              </w:rPr>
              <w:t xml:space="preserve">应急服务方案（应结合项目实际情况编制），包括①突发情况分析、②风险预控、③应急保障、④重大活动保障。</w:t>
            </w:r>
            <w:r>
              <w:rPr>
                <w:rFonts w:hint="eastAsia" w:ascii="宋体" w:hAnsi="宋体" w:cs="宋体"/>
                <w:sz w:val="24"/>
                <w:szCs w:val="20"/>
              </w:rPr>
              <w:t xml:space="preserve">方案详尽、考虑全面，因地制宜，能够符合本地实际，采用的技术与方法先进、可行性和科学性强得4分</w:t>
            </w:r>
            <w:r>
              <w:rPr>
                <w:rFonts w:hint="eastAsia" w:ascii="宋体" w:hAnsi="宋体" w:cs="宋体"/>
                <w:sz w:val="24"/>
                <w:szCs w:val="22"/>
              </w:rPr>
              <w:t xml:space="preserve">,每有一项内容缺失的扣1分；每有一项内容存在缺陷或不满足要求的扣0.5分，扣完为止。</w:t>
            </w:r>
            <w:r>
              <w:rPr>
                <w:rFonts w:ascii="宋体" w:hAnsi="宋体"/>
                <w:sz w:val="24"/>
              </w:rPr>
            </w:r>
            <w:r/>
          </w:p>
        </w:tc>
        <w:tc>
          <w:tcPr>
            <w:tcW w:w="826" w:type="dxa"/>
            <w:vAlign w:val="center"/>
            <w:textDirection w:val="lrTb"/>
            <w:noWrap/>
          </w:tcPr>
          <w:p>
            <w:pPr>
              <w:pStyle w:val="719"/>
              <w:jc w:val="center"/>
              <w:spacing w:line="0" w:lineRule="atLeast"/>
              <w:rPr>
                <w:rFonts w:hint="eastAsia" w:ascii="宋体" w:hAnsi="宋体"/>
                <w:sz w:val="24"/>
              </w:rPr>
            </w:pPr>
            <w:r>
              <w:rPr>
                <w:rFonts w:hint="eastAsia" w:ascii="宋体" w:hAnsi="宋体"/>
                <w:sz w:val="24"/>
              </w:rPr>
              <w:t xml:space="preserve">4</w:t>
            </w:r>
            <w:r/>
          </w:p>
        </w:tc>
      </w:tr>
      <w:tr>
        <w:trPr>
          <w:cantSplit/>
        </w:trPr>
        <w:tc>
          <w:tcPr>
            <w:tcW w:w="1215" w:type="dxa"/>
            <w:vAlign w:val="center"/>
            <w:vMerge w:val="restart"/>
            <w:textDirection w:val="lrTb"/>
            <w:noWrap/>
          </w:tcPr>
          <w:p>
            <w:pPr>
              <w:pStyle w:val="719"/>
              <w:jc w:val="center"/>
              <w:spacing w:line="0" w:lineRule="atLeast"/>
              <w:rPr>
                <w:rFonts w:hint="eastAsia" w:ascii="宋体" w:hAnsi="宋体" w:cs="宋体"/>
                <w:bCs/>
                <w:sz w:val="24"/>
              </w:rPr>
            </w:pPr>
            <w:r>
              <w:rPr>
                <w:rFonts w:hint="eastAsia" w:ascii="宋体" w:hAnsi="宋体" w:cs="宋体"/>
                <w:bCs/>
                <w:sz w:val="24"/>
              </w:rPr>
              <w:t xml:space="preserve">三、</w:t>
            </w:r>
            <w:r/>
          </w:p>
          <w:p>
            <w:pPr>
              <w:pStyle w:val="719"/>
              <w:jc w:val="center"/>
              <w:spacing w:line="0" w:lineRule="atLeast"/>
              <w:rPr>
                <w:rFonts w:ascii="宋体" w:hAnsi="宋体" w:cs="宋体"/>
                <w:bCs/>
                <w:sz w:val="24"/>
              </w:rPr>
            </w:pPr>
            <w:r>
              <w:rPr>
                <w:rFonts w:hint="eastAsia" w:ascii="宋体" w:hAnsi="宋体" w:cs="宋体"/>
                <w:bCs/>
                <w:sz w:val="24"/>
                <w:lang w:val="zh-CN"/>
              </w:rPr>
              <w:t xml:space="preserve">商务部分（</w:t>
            </w:r>
            <w:r>
              <w:rPr>
                <w:rFonts w:hint="eastAsia" w:ascii="宋体" w:hAnsi="宋体" w:cs="宋体"/>
                <w:bCs/>
                <w:sz w:val="24"/>
              </w:rPr>
              <w:t xml:space="preserve">52</w:t>
            </w:r>
            <w:r>
              <w:rPr>
                <w:rFonts w:hint="eastAsia" w:ascii="宋体" w:hAnsi="宋体" w:cs="宋体"/>
                <w:bCs/>
                <w:sz w:val="24"/>
                <w:lang w:val="zh-CN"/>
              </w:rPr>
              <w:t xml:space="preserve">分）</w:t>
            </w:r>
            <w:r>
              <w:rPr>
                <w:rFonts w:ascii="宋体" w:hAnsi="宋体" w:cs="宋体"/>
                <w:bCs/>
                <w:sz w:val="24"/>
              </w:rPr>
            </w:r>
            <w:r/>
          </w:p>
        </w:tc>
        <w:tc>
          <w:tcPr>
            <w:tcW w:w="794" w:type="dxa"/>
            <w:vAlign w:val="center"/>
            <w:textDirection w:val="lrTb"/>
            <w:noWrap/>
          </w:tcPr>
          <w:p>
            <w:pPr>
              <w:pStyle w:val="719"/>
              <w:jc w:val="center"/>
              <w:spacing w:line="0" w:lineRule="atLeast"/>
              <w:rPr>
                <w:rFonts w:ascii="宋体" w:hAnsi="宋体" w:cs="宋体"/>
                <w:bCs/>
                <w:sz w:val="24"/>
              </w:rPr>
            </w:pPr>
            <w:r>
              <w:rPr>
                <w:rFonts w:hint="eastAsia" w:ascii="宋体" w:hAnsi="宋体" w:cs="宋体"/>
                <w:bCs/>
                <w:sz w:val="24"/>
              </w:rPr>
              <w:t xml:space="preserve">3.1</w:t>
            </w:r>
            <w:r>
              <w:rPr>
                <w:rFonts w:ascii="宋体" w:hAnsi="宋体" w:cs="宋体"/>
                <w:bCs/>
                <w:sz w:val="24"/>
              </w:rPr>
            </w:r>
            <w:r/>
          </w:p>
        </w:tc>
        <w:tc>
          <w:tcPr>
            <w:tcW w:w="1350" w:type="dxa"/>
            <w:vAlign w:val="center"/>
            <w:textDirection w:val="lrTb"/>
            <w:noWrap/>
          </w:tcPr>
          <w:p>
            <w:pPr>
              <w:pStyle w:val="719"/>
              <w:jc w:val="center"/>
              <w:spacing w:line="0" w:lineRule="atLeast"/>
              <w:rPr>
                <w:rFonts w:ascii="宋体" w:hAnsi="宋体" w:cs="宋体"/>
                <w:bCs/>
                <w:sz w:val="24"/>
              </w:rPr>
            </w:pPr>
            <w:r>
              <w:rPr>
                <w:rFonts w:hint="eastAsia" w:ascii="宋体" w:hAnsi="宋体" w:cs="宋体"/>
                <w:bCs/>
                <w:sz w:val="24"/>
              </w:rPr>
              <w:t xml:space="preserve">综合实力</w:t>
            </w:r>
            <w:r>
              <w:rPr>
                <w:rFonts w:ascii="宋体" w:hAnsi="宋体" w:cs="宋体"/>
                <w:bCs/>
                <w:sz w:val="24"/>
              </w:rPr>
            </w:r>
            <w:r/>
          </w:p>
        </w:tc>
        <w:tc>
          <w:tcPr>
            <w:tcW w:w="5957" w:type="dxa"/>
            <w:vAlign w:val="center"/>
            <w:textDirection w:val="lrTb"/>
            <w:noWrap/>
          </w:tcPr>
          <w:p>
            <w:pPr>
              <w:pStyle w:val="719"/>
              <w:contextualSpacing/>
              <w:jc w:val="left"/>
              <w:spacing w:line="0" w:lineRule="atLeast"/>
              <w:rPr>
                <w:rFonts w:ascii="宋体" w:hAnsi="宋体" w:cs="宋体"/>
                <w:sz w:val="24"/>
                <w:szCs w:val="22"/>
              </w:rPr>
            </w:pPr>
            <w:r>
              <w:rPr>
                <w:rFonts w:hint="eastAsia" w:ascii="宋体" w:hAnsi="宋体" w:cs="宋体"/>
                <w:sz w:val="24"/>
                <w:szCs w:val="22"/>
              </w:rPr>
              <w:t xml:space="preserve">供应商具有质量管理体系、环境管理体系、职业健康安全管体系、</w:t>
            </w:r>
            <w:r>
              <w:rPr>
                <w:rFonts w:hint="eastAsia" w:ascii="宋体" w:hAnsi="宋体"/>
                <w:sz w:val="24"/>
              </w:rPr>
              <w:t xml:space="preserve">HACCP危化分析与关键控制点认证、ISO22000食品安全体系认证，</w:t>
            </w:r>
            <w:r>
              <w:rPr>
                <w:rFonts w:hint="eastAsia" w:ascii="宋体" w:hAnsi="宋体" w:cs="宋体"/>
                <w:sz w:val="24"/>
                <w:szCs w:val="22"/>
              </w:rPr>
              <w:t xml:space="preserve">有一个得1分，最高得5分。</w:t>
            </w:r>
            <w:r>
              <w:rPr>
                <w:rFonts w:ascii="宋体" w:hAnsi="宋体" w:cs="宋体"/>
                <w:sz w:val="24"/>
                <w:szCs w:val="22"/>
              </w:rPr>
            </w:r>
            <w:r/>
          </w:p>
          <w:p>
            <w:pPr>
              <w:pStyle w:val="719"/>
              <w:contextualSpacing/>
              <w:jc w:val="left"/>
              <w:spacing w:line="0" w:lineRule="atLeast"/>
            </w:pPr>
            <w:r>
              <w:rPr>
                <w:rFonts w:hint="eastAsia" w:ascii="宋体" w:hAnsi="宋体" w:cs="宋体"/>
                <w:sz w:val="24"/>
                <w:szCs w:val="22"/>
              </w:rPr>
              <w:t xml:space="preserve">注：标书内须提供相关证书复印件加盖公章（证书须有效期内）。</w:t>
            </w:r>
            <w:r/>
          </w:p>
        </w:tc>
        <w:tc>
          <w:tcPr>
            <w:tcW w:w="826" w:type="dxa"/>
            <w:vAlign w:val="center"/>
            <w:textDirection w:val="lrTb"/>
            <w:noWrap/>
          </w:tcPr>
          <w:p>
            <w:pPr>
              <w:pStyle w:val="719"/>
              <w:jc w:val="center"/>
              <w:spacing w:line="0" w:lineRule="atLeast"/>
              <w:rPr>
                <w:rFonts w:ascii="宋体" w:hAnsi="宋体" w:cs="宋体"/>
                <w:bCs/>
                <w:sz w:val="24"/>
              </w:rPr>
            </w:pPr>
            <w:r>
              <w:rPr>
                <w:rFonts w:hint="eastAsia" w:ascii="宋体" w:hAnsi="宋体" w:cs="宋体"/>
                <w:bCs/>
                <w:sz w:val="24"/>
              </w:rPr>
              <w:t xml:space="preserve">5</w:t>
            </w:r>
            <w:r>
              <w:rPr>
                <w:rFonts w:ascii="宋体" w:hAnsi="宋体" w:cs="宋体"/>
                <w:bCs/>
                <w:sz w:val="24"/>
              </w:rPr>
            </w:r>
            <w:r/>
          </w:p>
        </w:tc>
      </w:tr>
      <w:tr>
        <w:trPr>
          <w:cantSplit/>
        </w:trPr>
        <w:tc>
          <w:tcPr>
            <w:tcW w:w="1215" w:type="dxa"/>
            <w:vAlign w:val="center"/>
            <w:vMerge w:val="continue"/>
            <w:textDirection w:val="lrTb"/>
            <w:noWrap/>
          </w:tcPr>
          <w:p>
            <w:pPr>
              <w:pStyle w:val="719"/>
              <w:jc w:val="center"/>
              <w:spacing w:line="0" w:lineRule="atLeast"/>
              <w:rPr>
                <w:rFonts w:ascii="宋体" w:hAnsi="宋体" w:cs="宋体"/>
                <w:bCs/>
                <w:sz w:val="24"/>
                <w:lang w:val="zh-CN"/>
              </w:rPr>
            </w:pPr>
            <w:r>
              <w:rPr>
                <w:rFonts w:ascii="宋体" w:hAnsi="宋体" w:cs="宋体"/>
                <w:bCs/>
                <w:sz w:val="24"/>
                <w:lang w:val="zh-CN"/>
              </w:rPr>
            </w:r>
            <w:r/>
          </w:p>
        </w:tc>
        <w:tc>
          <w:tcPr>
            <w:tcW w:w="794" w:type="dxa"/>
            <w:vAlign w:val="center"/>
            <w:textDirection w:val="lrTb"/>
            <w:noWrap/>
          </w:tcPr>
          <w:p>
            <w:pPr>
              <w:pStyle w:val="719"/>
              <w:jc w:val="center"/>
              <w:spacing w:line="0" w:lineRule="atLeast"/>
              <w:rPr>
                <w:rFonts w:ascii="宋体" w:hAnsi="宋体" w:cs="宋体"/>
                <w:bCs/>
                <w:sz w:val="24"/>
              </w:rPr>
            </w:pPr>
            <w:r>
              <w:rPr>
                <w:rFonts w:hint="eastAsia" w:ascii="宋体" w:hAnsi="宋体" w:cs="宋体"/>
                <w:bCs/>
                <w:sz w:val="24"/>
              </w:rPr>
              <w:t xml:space="preserve">3.2</w:t>
            </w:r>
            <w:r>
              <w:rPr>
                <w:rFonts w:ascii="宋体" w:hAnsi="宋体" w:cs="宋体"/>
                <w:bCs/>
                <w:sz w:val="24"/>
              </w:rPr>
            </w:r>
            <w:r/>
          </w:p>
        </w:tc>
        <w:tc>
          <w:tcPr>
            <w:tcW w:w="1350" w:type="dxa"/>
            <w:vAlign w:val="center"/>
            <w:textDirection w:val="lrTb"/>
            <w:noWrap/>
          </w:tcPr>
          <w:p>
            <w:pPr>
              <w:pStyle w:val="719"/>
              <w:jc w:val="center"/>
              <w:spacing w:line="0" w:lineRule="atLeast"/>
              <w:rPr>
                <w:rFonts w:ascii="宋体" w:hAnsi="宋体" w:cs="宋体"/>
                <w:bCs/>
                <w:sz w:val="24"/>
              </w:rPr>
            </w:pPr>
            <w:r>
              <w:rPr>
                <w:rFonts w:hint="eastAsia" w:ascii="宋体" w:hAnsi="宋体" w:cs="宋体"/>
                <w:bCs/>
                <w:sz w:val="24"/>
              </w:rPr>
              <w:t xml:space="preserve">拟投入人员情况</w:t>
            </w:r>
            <w:r>
              <w:rPr>
                <w:rFonts w:ascii="宋体" w:hAnsi="宋体" w:cs="宋体"/>
                <w:bCs/>
                <w:sz w:val="24"/>
              </w:rPr>
            </w:r>
            <w:r/>
          </w:p>
        </w:tc>
        <w:tc>
          <w:tcPr>
            <w:tcW w:w="5957" w:type="dxa"/>
            <w:vAlign w:val="center"/>
            <w:textDirection w:val="lrTb"/>
            <w:noWrap/>
          </w:tcPr>
          <w:p>
            <w:pPr>
              <w:pStyle w:val="719"/>
              <w:spacing w:line="0" w:lineRule="atLeast"/>
              <w:rPr>
                <w:rFonts w:ascii="宋体" w:hAnsi="宋体" w:cs="楷体"/>
                <w:sz w:val="24"/>
              </w:rPr>
            </w:pPr>
            <w:r>
              <w:rPr>
                <w:rFonts w:hint="eastAsia" w:ascii="宋体" w:hAnsi="宋体" w:cs="楷体"/>
                <w:sz w:val="24"/>
              </w:rPr>
              <w:t xml:space="preserve">人员团队中：</w:t>
            </w:r>
            <w:r>
              <w:rPr>
                <w:rFonts w:ascii="宋体" w:hAnsi="宋体" w:cs="楷体"/>
                <w:sz w:val="24"/>
              </w:rPr>
            </w:r>
            <w:r/>
          </w:p>
          <w:p>
            <w:pPr>
              <w:pStyle w:val="719"/>
              <w:jc w:val="left"/>
              <w:spacing w:line="0" w:lineRule="atLeast"/>
              <w:rPr>
                <w:rFonts w:ascii="宋体" w:hAnsi="宋体" w:cs="楷体"/>
                <w:sz w:val="24"/>
              </w:rPr>
            </w:pPr>
            <w:r>
              <w:rPr>
                <w:rFonts w:hint="eastAsia" w:ascii="宋体" w:hAnsi="宋体" w:cs="楷体"/>
                <w:sz w:val="24"/>
              </w:rPr>
              <w:t xml:space="preserve">有</w:t>
            </w:r>
            <w:r>
              <w:rPr>
                <w:rFonts w:hint="eastAsia" w:ascii="宋体" w:hAnsi="宋体" w:cs="楷体"/>
                <w:sz w:val="24"/>
              </w:rPr>
              <w:fldChar w:fldCharType="begin"/>
            </w:r>
            <w:r>
              <w:rPr>
                <w:rFonts w:hint="eastAsia" w:ascii="宋体" w:hAnsi="宋体" w:cs="楷体"/>
                <w:sz w:val="24"/>
              </w:rPr>
              <w:instrText xml:space="preserve"> = 1 \* GB3 \* MERGEFORMAT </w:instrText>
            </w:r>
            <w:r>
              <w:rPr>
                <w:rFonts w:hint="eastAsia" w:ascii="宋体" w:hAnsi="宋体" w:cs="楷体"/>
                <w:sz w:val="24"/>
              </w:rPr>
              <w:fldChar w:fldCharType="separate"/>
            </w:r>
            <w:r>
              <w:rPr>
                <w:rFonts w:hint="eastAsia" w:ascii="宋体" w:hAnsi="宋体" w:cs="楷体"/>
                <w:sz w:val="24"/>
              </w:rPr>
              <w:t xml:space="preserve">①</w:t>
            </w:r>
            <w:r>
              <w:rPr>
                <w:rFonts w:hint="eastAsia" w:ascii="宋体" w:hAnsi="宋体" w:cs="楷体"/>
                <w:sz w:val="24"/>
              </w:rPr>
              <w:fldChar w:fldCharType="end"/>
            </w:r>
            <w:r>
              <w:rPr>
                <w:rFonts w:hint="eastAsia" w:ascii="宋体" w:hAnsi="宋体" w:cs="楷体"/>
                <w:sz w:val="24"/>
              </w:rPr>
              <w:t xml:space="preserve">有卫生监督部门颁发的有效期内的健康证的，有一个得0.5分，本项最高8分。</w:t>
            </w:r>
            <w:r>
              <w:rPr>
                <w:rFonts w:ascii="宋体" w:hAnsi="宋体" w:cs="楷体"/>
                <w:sz w:val="24"/>
              </w:rPr>
            </w:r>
            <w:r/>
          </w:p>
          <w:p>
            <w:pPr>
              <w:pStyle w:val="719"/>
              <w:jc w:val="left"/>
              <w:spacing w:line="0" w:lineRule="atLeast"/>
              <w:rPr>
                <w:rFonts w:ascii="宋体" w:hAnsi="宋体" w:cs="楷体"/>
                <w:sz w:val="24"/>
              </w:rPr>
            </w:pPr>
            <w:r>
              <w:rPr>
                <w:rFonts w:hint="eastAsia" w:ascii="宋体" w:hAnsi="宋体" w:cs="楷体"/>
                <w:sz w:val="24"/>
              </w:rPr>
              <w:fldChar w:fldCharType="begin"/>
            </w:r>
            <w:r>
              <w:rPr>
                <w:rFonts w:hint="eastAsia" w:ascii="宋体" w:hAnsi="宋体" w:cs="楷体"/>
                <w:sz w:val="24"/>
              </w:rPr>
              <w:instrText xml:space="preserve"> = 2 \* GB3 \* MERGEFORMAT </w:instrText>
            </w:r>
            <w:r>
              <w:rPr>
                <w:rFonts w:hint="eastAsia" w:ascii="宋体" w:hAnsi="宋体" w:cs="楷体"/>
                <w:sz w:val="24"/>
              </w:rPr>
              <w:fldChar w:fldCharType="separate"/>
            </w:r>
            <w:r>
              <w:rPr>
                <w:rFonts w:hint="eastAsia" w:ascii="宋体" w:hAnsi="宋体" w:cs="楷体"/>
                <w:sz w:val="24"/>
              </w:rPr>
              <w:t xml:space="preserve">②</w:t>
            </w:r>
            <w:r>
              <w:rPr>
                <w:rFonts w:hint="eastAsia" w:ascii="宋体" w:hAnsi="宋体" w:cs="楷体"/>
                <w:sz w:val="24"/>
              </w:rPr>
              <w:fldChar w:fldCharType="end"/>
            </w:r>
            <w:r>
              <w:rPr>
                <w:rFonts w:hint="eastAsia" w:ascii="宋体" w:hAnsi="宋体" w:cs="楷体"/>
                <w:sz w:val="24"/>
              </w:rPr>
              <w:t xml:space="preserve">有食品安全管理员培训证书的有一个得2分，本项最高2分；</w:t>
            </w:r>
            <w:r>
              <w:rPr>
                <w:rFonts w:ascii="宋体" w:hAnsi="宋体" w:cs="楷体"/>
                <w:sz w:val="24"/>
              </w:rPr>
            </w:r>
            <w:r/>
          </w:p>
          <w:p>
            <w:pPr>
              <w:pStyle w:val="719"/>
              <w:jc w:val="left"/>
              <w:spacing w:line="0" w:lineRule="atLeast"/>
              <w:rPr>
                <w:rFonts w:ascii="宋体" w:hAnsi="宋体" w:cs="楷体"/>
                <w:sz w:val="24"/>
              </w:rPr>
            </w:pPr>
            <w:r>
              <w:rPr>
                <w:rFonts w:hint="eastAsia" w:ascii="宋体" w:hAnsi="宋体" w:cs="楷体"/>
                <w:sz w:val="24"/>
              </w:rPr>
              <w:fldChar w:fldCharType="begin"/>
            </w:r>
            <w:r>
              <w:rPr>
                <w:rFonts w:hint="eastAsia" w:ascii="宋体" w:hAnsi="宋体" w:cs="楷体"/>
                <w:sz w:val="24"/>
              </w:rPr>
              <w:instrText xml:space="preserve"> = 3 \* GB3 \* MERGEFORMAT </w:instrText>
            </w:r>
            <w:r>
              <w:rPr>
                <w:rFonts w:hint="eastAsia" w:ascii="宋体" w:hAnsi="宋体" w:cs="楷体"/>
                <w:sz w:val="24"/>
              </w:rPr>
              <w:fldChar w:fldCharType="separate"/>
            </w:r>
            <w:r>
              <w:rPr>
                <w:rFonts w:hint="eastAsia" w:ascii="宋体" w:hAnsi="宋体" w:cs="楷体"/>
                <w:sz w:val="24"/>
              </w:rPr>
              <w:t xml:space="preserve">③</w:t>
            </w:r>
            <w:r>
              <w:rPr>
                <w:rFonts w:hint="eastAsia" w:ascii="宋体" w:hAnsi="宋体" w:cs="楷体"/>
                <w:sz w:val="24"/>
              </w:rPr>
              <w:fldChar w:fldCharType="end"/>
            </w:r>
            <w:r>
              <w:rPr>
                <w:rFonts w:hint="eastAsia" w:ascii="宋体" w:hAnsi="宋体" w:cs="楷体"/>
                <w:sz w:val="24"/>
              </w:rPr>
              <w:t xml:space="preserve">有食品检测员证书的，有一个得2分，本项最高2分。</w:t>
            </w:r>
            <w:r>
              <w:rPr>
                <w:rFonts w:ascii="宋体" w:hAnsi="宋体" w:cs="楷体"/>
                <w:sz w:val="24"/>
              </w:rPr>
            </w:r>
            <w:r/>
          </w:p>
          <w:p>
            <w:pPr>
              <w:pStyle w:val="719"/>
              <w:spacing w:line="0" w:lineRule="atLeast"/>
              <w:rPr>
                <w:rFonts w:ascii="宋体" w:hAnsi="宋体" w:cs="宋体"/>
              </w:rPr>
            </w:pPr>
            <w:r>
              <w:rPr>
                <w:rFonts w:hint="eastAsia" w:ascii="宋体" w:hAnsi="宋体" w:cs="楷体"/>
                <w:sz w:val="24"/>
              </w:rPr>
              <w:t xml:space="preserve">（人员可重复计分，须提供以上证书复印件加盖公章，且须提供以上人员在</w:t>
            </w:r>
            <w:r>
              <w:rPr>
                <w:rFonts w:hint="eastAsia" w:ascii="宋体" w:hAnsi="Courier New" w:cs="宋体"/>
                <w:sz w:val="24"/>
              </w:rPr>
              <w:t xml:space="preserve">本单位连续近3个月&lt;不包含投标当月&gt;的社保证明</w:t>
            </w:r>
            <w:r>
              <w:rPr>
                <w:rFonts w:hint="eastAsia" w:ascii="宋体" w:hAnsi="宋体" w:cs="楷体"/>
                <w:sz w:val="24"/>
              </w:rPr>
              <w:t xml:space="preserve">复印件加盖公章）。</w:t>
            </w:r>
            <w:r>
              <w:rPr>
                <w:rFonts w:ascii="宋体" w:hAnsi="宋体" w:cs="宋体"/>
              </w:rPr>
            </w:r>
            <w:r/>
          </w:p>
        </w:tc>
        <w:tc>
          <w:tcPr>
            <w:tcW w:w="826" w:type="dxa"/>
            <w:vAlign w:val="center"/>
            <w:textDirection w:val="lrTb"/>
            <w:noWrap/>
          </w:tcPr>
          <w:p>
            <w:pPr>
              <w:pStyle w:val="719"/>
              <w:jc w:val="center"/>
              <w:spacing w:line="0" w:lineRule="atLeast"/>
              <w:rPr>
                <w:rFonts w:ascii="宋体" w:hAnsi="宋体" w:cs="宋体"/>
                <w:bCs/>
                <w:sz w:val="24"/>
              </w:rPr>
            </w:pPr>
            <w:r>
              <w:rPr>
                <w:rFonts w:hint="eastAsia" w:ascii="宋体" w:hAnsi="宋体" w:cs="宋体"/>
                <w:bCs/>
                <w:sz w:val="24"/>
              </w:rPr>
              <w:t xml:space="preserve">12</w:t>
            </w:r>
            <w:r>
              <w:rPr>
                <w:rFonts w:ascii="宋体" w:hAnsi="宋体" w:cs="宋体"/>
                <w:bCs/>
                <w:sz w:val="24"/>
              </w:rPr>
            </w:r>
            <w:r/>
          </w:p>
        </w:tc>
      </w:tr>
      <w:tr>
        <w:trPr>
          <w:cantSplit/>
        </w:trPr>
        <w:tc>
          <w:tcPr>
            <w:tcW w:w="1215" w:type="dxa"/>
            <w:vAlign w:val="center"/>
            <w:vMerge w:val="continue"/>
            <w:textDirection w:val="lrTb"/>
            <w:noWrap/>
          </w:tcPr>
          <w:p>
            <w:pPr>
              <w:pStyle w:val="719"/>
              <w:jc w:val="center"/>
              <w:spacing w:line="0" w:lineRule="atLeast"/>
              <w:rPr>
                <w:rFonts w:ascii="宋体" w:hAnsi="宋体" w:cs="宋体"/>
                <w:bCs/>
                <w:sz w:val="24"/>
                <w:lang w:val="zh-CN"/>
              </w:rPr>
            </w:pPr>
            <w:r>
              <w:rPr>
                <w:rFonts w:ascii="宋体" w:hAnsi="宋体" w:cs="宋体"/>
                <w:bCs/>
                <w:sz w:val="24"/>
                <w:lang w:val="zh-CN"/>
              </w:rPr>
            </w:r>
            <w:r/>
          </w:p>
        </w:tc>
        <w:tc>
          <w:tcPr>
            <w:tcW w:w="794" w:type="dxa"/>
            <w:vAlign w:val="center"/>
            <w:textDirection w:val="lrTb"/>
            <w:noWrap/>
          </w:tcPr>
          <w:p>
            <w:pPr>
              <w:pStyle w:val="719"/>
              <w:jc w:val="center"/>
              <w:spacing w:line="0" w:lineRule="atLeast"/>
              <w:rPr>
                <w:rFonts w:ascii="宋体" w:hAnsi="宋体" w:cs="宋体"/>
                <w:bCs/>
                <w:sz w:val="24"/>
              </w:rPr>
            </w:pPr>
            <w:r>
              <w:rPr>
                <w:rFonts w:hint="eastAsia" w:ascii="宋体" w:hAnsi="宋体" w:cs="宋体"/>
                <w:bCs/>
                <w:sz w:val="24"/>
              </w:rPr>
              <w:t xml:space="preserve">3.3</w:t>
            </w:r>
            <w:r>
              <w:rPr>
                <w:rFonts w:ascii="宋体" w:hAnsi="宋体" w:cs="宋体"/>
                <w:bCs/>
                <w:sz w:val="24"/>
              </w:rPr>
            </w:r>
            <w:r/>
          </w:p>
        </w:tc>
        <w:tc>
          <w:tcPr>
            <w:tcW w:w="1350" w:type="dxa"/>
            <w:vAlign w:val="center"/>
            <w:textDirection w:val="lrTb"/>
            <w:noWrap/>
          </w:tcPr>
          <w:p>
            <w:pPr>
              <w:pStyle w:val="719"/>
              <w:jc w:val="center"/>
              <w:spacing w:line="0" w:lineRule="atLeast"/>
              <w:rPr>
                <w:rFonts w:ascii="宋体" w:hAnsi="宋体" w:cs="宋体"/>
                <w:bCs/>
                <w:sz w:val="24"/>
              </w:rPr>
            </w:pPr>
            <w:r>
              <w:rPr>
                <w:rFonts w:hint="eastAsia" w:ascii="宋体" w:hAnsi="宋体" w:cs="宋体"/>
                <w:bCs/>
                <w:sz w:val="24"/>
              </w:rPr>
              <w:t xml:space="preserve">市场投放</w:t>
            </w:r>
            <w:r>
              <w:rPr>
                <w:rFonts w:ascii="宋体" w:hAnsi="宋体" w:cs="宋体"/>
                <w:bCs/>
                <w:sz w:val="24"/>
              </w:rPr>
            </w:r>
            <w:r/>
          </w:p>
        </w:tc>
        <w:tc>
          <w:tcPr>
            <w:tcW w:w="5957" w:type="dxa"/>
            <w:vAlign w:val="center"/>
            <w:textDirection w:val="lrTb"/>
            <w:noWrap/>
          </w:tcPr>
          <w:p>
            <w:pPr>
              <w:pStyle w:val="719"/>
              <w:jc w:val="left"/>
              <w:spacing w:line="0" w:lineRule="atLeast"/>
              <w:rPr>
                <w:rFonts w:ascii="宋体" w:hAnsi="宋体" w:cs="宋体"/>
                <w:bCs/>
                <w:sz w:val="24"/>
              </w:rPr>
            </w:pPr>
            <w:r>
              <w:rPr>
                <w:sz w:val="24"/>
              </w:rPr>
              <w:t xml:space="preserve">根据</w:t>
            </w:r>
            <w:r>
              <w:rPr>
                <w:rFonts w:hint="eastAsia"/>
                <w:sz w:val="24"/>
              </w:rPr>
              <w:t xml:space="preserve">供应商</w:t>
            </w:r>
            <w:r>
              <w:rPr>
                <w:sz w:val="24"/>
              </w:rPr>
              <w:t xml:space="preserve">提供的</w:t>
            </w:r>
            <w:r>
              <w:rPr>
                <w:rFonts w:hint="eastAsia"/>
                <w:sz w:val="24"/>
              </w:rPr>
              <w:t xml:space="preserve">市场门店数量</w:t>
            </w:r>
            <w:r>
              <w:rPr>
                <w:sz w:val="24"/>
              </w:rPr>
              <w:t xml:space="preserve">进行评定</w:t>
            </w:r>
            <w:r>
              <w:rPr>
                <w:rFonts w:hint="eastAsia"/>
                <w:sz w:val="24"/>
              </w:rPr>
              <w:t xml:space="preserve">。在江阴市范围内门店数量 为2（含）~5（不含）家的得1分，门店数量为5（含）~10（不含）家的得3分；门店数量为10（含）~20（不含）家的得5分；门店数量≥20家的得8分；</w:t>
            </w:r>
            <w:r>
              <w:rPr>
                <w:rFonts w:ascii="宋体" w:hAnsi="宋体" w:cs="宋体"/>
                <w:bCs/>
                <w:sz w:val="24"/>
              </w:rPr>
            </w:r>
            <w:r/>
          </w:p>
          <w:p>
            <w:pPr>
              <w:pStyle w:val="719"/>
              <w:jc w:val="left"/>
              <w:spacing w:line="0" w:lineRule="atLeast"/>
              <w:rPr>
                <w:rFonts w:ascii="宋体" w:hAnsi="宋体" w:cs="宋体"/>
                <w:bCs/>
                <w:sz w:val="24"/>
              </w:rPr>
            </w:pPr>
            <w:r>
              <w:rPr>
                <w:rFonts w:hint="eastAsia" w:ascii="宋体" w:hAnsi="宋体" w:cs="宋体"/>
                <w:bCs/>
                <w:sz w:val="24"/>
              </w:rPr>
              <w:t xml:space="preserve">供应商自行提供相关证明材料。</w:t>
            </w:r>
            <w:r>
              <w:rPr>
                <w:rFonts w:ascii="宋体" w:hAnsi="宋体" w:cs="宋体"/>
                <w:bCs/>
                <w:sz w:val="24"/>
              </w:rPr>
            </w:r>
            <w:r/>
          </w:p>
        </w:tc>
        <w:tc>
          <w:tcPr>
            <w:tcW w:w="826" w:type="dxa"/>
            <w:vAlign w:val="center"/>
            <w:textDirection w:val="lrTb"/>
            <w:noWrap/>
          </w:tcPr>
          <w:p>
            <w:pPr>
              <w:pStyle w:val="719"/>
              <w:jc w:val="center"/>
              <w:spacing w:line="0" w:lineRule="atLeast"/>
              <w:rPr>
                <w:rFonts w:hint="eastAsia" w:ascii="宋体" w:hAnsi="宋体" w:cs="宋体"/>
                <w:bCs/>
                <w:sz w:val="24"/>
              </w:rPr>
            </w:pPr>
            <w:r>
              <w:rPr>
                <w:rFonts w:hint="eastAsia" w:ascii="宋体" w:hAnsi="宋体" w:cs="宋体"/>
                <w:bCs/>
                <w:sz w:val="24"/>
              </w:rPr>
              <w:t xml:space="preserve">8</w:t>
            </w:r>
            <w:r/>
          </w:p>
        </w:tc>
      </w:tr>
      <w:tr>
        <w:trPr>
          <w:cantSplit/>
        </w:trPr>
        <w:tc>
          <w:tcPr>
            <w:tcW w:w="1215" w:type="dxa"/>
            <w:vAlign w:val="center"/>
            <w:vMerge w:val="continue"/>
            <w:textDirection w:val="lrTb"/>
            <w:noWrap/>
          </w:tcPr>
          <w:p>
            <w:pPr>
              <w:pStyle w:val="719"/>
              <w:jc w:val="center"/>
              <w:spacing w:line="0" w:lineRule="atLeast"/>
              <w:rPr>
                <w:rFonts w:ascii="宋体" w:hAnsi="宋体" w:cs="宋体"/>
                <w:bCs/>
                <w:sz w:val="24"/>
                <w:lang w:val="zh-CN"/>
              </w:rPr>
            </w:pPr>
            <w:r>
              <w:rPr>
                <w:rFonts w:ascii="宋体" w:hAnsi="宋体" w:cs="宋体"/>
                <w:bCs/>
                <w:sz w:val="24"/>
                <w:lang w:val="zh-CN"/>
              </w:rPr>
            </w:r>
            <w:r/>
          </w:p>
        </w:tc>
        <w:tc>
          <w:tcPr>
            <w:tcW w:w="794" w:type="dxa"/>
            <w:vAlign w:val="center"/>
            <w:textDirection w:val="lrTb"/>
            <w:noWrap/>
          </w:tcPr>
          <w:p>
            <w:pPr>
              <w:pStyle w:val="719"/>
              <w:jc w:val="center"/>
              <w:rPr>
                <w:sz w:val="24"/>
              </w:rPr>
            </w:pPr>
            <w:r>
              <w:rPr>
                <w:rFonts w:hint="eastAsia"/>
                <w:sz w:val="24"/>
              </w:rPr>
              <w:t xml:space="preserve">3.4</w:t>
            </w:r>
            <w:r>
              <w:rPr>
                <w:sz w:val="24"/>
              </w:rPr>
            </w:r>
            <w:r/>
          </w:p>
        </w:tc>
        <w:tc>
          <w:tcPr>
            <w:tcW w:w="1350" w:type="dxa"/>
            <w:vAlign w:val="center"/>
            <w:textDirection w:val="lrTb"/>
            <w:noWrap/>
          </w:tcPr>
          <w:p>
            <w:pPr>
              <w:pStyle w:val="719"/>
              <w:jc w:val="center"/>
              <w:rPr>
                <w:sz w:val="24"/>
                <w:szCs w:val="22"/>
              </w:rPr>
            </w:pPr>
            <w:r>
              <w:rPr>
                <w:rFonts w:hint="eastAsia"/>
                <w:sz w:val="24"/>
              </w:rPr>
              <w:t xml:space="preserve">冻猪肉储存</w:t>
            </w:r>
            <w:r>
              <w:rPr>
                <w:sz w:val="24"/>
              </w:rPr>
              <w:t xml:space="preserve">能力</w:t>
            </w:r>
            <w:r>
              <w:rPr>
                <w:sz w:val="24"/>
                <w:szCs w:val="22"/>
              </w:rPr>
            </w:r>
            <w:r/>
          </w:p>
        </w:tc>
        <w:tc>
          <w:tcPr>
            <w:tcW w:w="5957" w:type="dxa"/>
            <w:vAlign w:val="center"/>
            <w:textDirection w:val="lrTb"/>
            <w:noWrap/>
          </w:tcPr>
          <w:p>
            <w:pPr>
              <w:pStyle w:val="719"/>
              <w:rPr>
                <w:rFonts w:ascii="宋体" w:hAnsi="宋体" w:cs="宋体"/>
                <w:sz w:val="24"/>
              </w:rPr>
            </w:pPr>
            <w:r>
              <w:rPr>
                <w:rFonts w:ascii="宋体" w:hAnsi="宋体" w:cs="宋体"/>
                <w:sz w:val="24"/>
              </w:rPr>
              <w:t xml:space="preserve">根据</w:t>
            </w:r>
            <w:r>
              <w:rPr>
                <w:rFonts w:hint="eastAsia" w:ascii="宋体" w:hAnsi="宋体" w:cs="宋体"/>
                <w:sz w:val="24"/>
              </w:rPr>
              <w:t xml:space="preserve">投标人</w:t>
            </w:r>
            <w:r>
              <w:rPr>
                <w:rFonts w:ascii="宋体" w:hAnsi="宋体" w:cs="宋体"/>
                <w:sz w:val="24"/>
              </w:rPr>
              <w:t xml:space="preserve">拟为本</w:t>
            </w:r>
            <w:r>
              <w:rPr>
                <w:rFonts w:hint="eastAsia" w:ascii="宋体" w:hAnsi="宋体" w:cs="宋体"/>
                <w:sz w:val="24"/>
              </w:rPr>
              <w:t xml:space="preserve">项目</w:t>
            </w:r>
            <w:r>
              <w:rPr>
                <w:rFonts w:ascii="宋体" w:hAnsi="宋体" w:cs="宋体"/>
                <w:sz w:val="24"/>
              </w:rPr>
              <w:t xml:space="preserve">投入的自有或租赁</w:t>
            </w:r>
            <w:r>
              <w:rPr>
                <w:rFonts w:hint="eastAsia"/>
                <w:sz w:val="24"/>
              </w:rPr>
              <w:t xml:space="preserve">储存</w:t>
            </w:r>
            <w:r>
              <w:rPr>
                <w:rFonts w:ascii="宋体" w:hAnsi="宋体" w:cs="宋体"/>
                <w:sz w:val="24"/>
              </w:rPr>
              <w:t xml:space="preserve">冷库情况进行评定。</w:t>
            </w:r>
            <w:r/>
          </w:p>
          <w:p>
            <w:pPr>
              <w:pStyle w:val="719"/>
              <w:rPr>
                <w:rFonts w:hint="eastAsia"/>
                <w:sz w:val="24"/>
              </w:rPr>
            </w:pPr>
            <w:r>
              <w:rPr>
                <w:rFonts w:hint="eastAsia"/>
                <w:sz w:val="24"/>
              </w:rPr>
              <w:t xml:space="preserve">冷库储存能力（容积）≥1000立方米的，投标人自有的得10分，租赁的得5分；</w:t>
            </w:r>
            <w:r/>
          </w:p>
          <w:p>
            <w:pPr>
              <w:pStyle w:val="719"/>
              <w:rPr>
                <w:rFonts w:hint="eastAsia"/>
                <w:sz w:val="24"/>
              </w:rPr>
            </w:pPr>
            <w:r>
              <w:rPr>
                <w:rFonts w:hint="eastAsia"/>
                <w:sz w:val="24"/>
              </w:rPr>
              <w:t xml:space="preserve">冷库储存能力（容积）≥600立方米的，投标人自有的得6分，租赁的得3分；</w:t>
            </w:r>
            <w:r/>
          </w:p>
          <w:p>
            <w:pPr>
              <w:pStyle w:val="719"/>
              <w:rPr>
                <w:sz w:val="24"/>
              </w:rPr>
            </w:pPr>
            <w:r>
              <w:rPr>
                <w:rFonts w:hint="eastAsia"/>
                <w:sz w:val="24"/>
              </w:rPr>
              <w:t xml:space="preserve">冷库储存能力（容积）≥300立方米的，投标人自有的得3分，租赁的得1分。</w:t>
            </w:r>
            <w:r>
              <w:rPr>
                <w:sz w:val="24"/>
              </w:rPr>
            </w:r>
            <w:r/>
          </w:p>
          <w:p>
            <w:pPr>
              <w:pStyle w:val="719"/>
              <w:rPr>
                <w:sz w:val="24"/>
              </w:rPr>
            </w:pPr>
            <w:r>
              <w:rPr>
                <w:rFonts w:hint="eastAsia"/>
                <w:sz w:val="24"/>
              </w:rPr>
              <w:t xml:space="preserve">本项最多得10分。</w:t>
            </w:r>
            <w:r>
              <w:rPr>
                <w:sz w:val="24"/>
              </w:rPr>
            </w:r>
            <w:r/>
          </w:p>
          <w:p>
            <w:pPr>
              <w:pStyle w:val="719"/>
              <w:rPr>
                <w:b/>
                <w:bCs/>
                <w:sz w:val="24"/>
                <w:szCs w:val="22"/>
              </w:rPr>
            </w:pPr>
            <w:r>
              <w:rPr>
                <w:rFonts w:hint="eastAsia"/>
                <w:b/>
                <w:bCs/>
                <w:sz w:val="24"/>
              </w:rPr>
              <w:t xml:space="preserve">注：①</w:t>
            </w:r>
            <w:r>
              <w:rPr>
                <w:rFonts w:hint="eastAsia"/>
                <w:b/>
                <w:bCs/>
                <w:sz w:val="24"/>
                <w:szCs w:val="22"/>
              </w:rPr>
              <w:t xml:space="preserve">投标人</w:t>
            </w:r>
            <w:r>
              <w:rPr>
                <w:b/>
                <w:bCs/>
                <w:sz w:val="24"/>
                <w:szCs w:val="22"/>
              </w:rPr>
              <w:t xml:space="preserve">须</w:t>
            </w:r>
            <w:r>
              <w:rPr>
                <w:rFonts w:hint="eastAsia"/>
                <w:b/>
                <w:bCs/>
                <w:sz w:val="24"/>
                <w:szCs w:val="22"/>
              </w:rPr>
              <w:t xml:space="preserve">同时</w:t>
            </w:r>
            <w:r>
              <w:rPr>
                <w:b/>
                <w:bCs/>
                <w:sz w:val="24"/>
                <w:szCs w:val="22"/>
              </w:rPr>
              <w:t xml:space="preserve">提供</w:t>
            </w:r>
            <w:r>
              <w:rPr>
                <w:rFonts w:hint="eastAsia"/>
                <w:b/>
                <w:bCs/>
                <w:sz w:val="24"/>
              </w:rPr>
              <w:t xml:space="preserve">储存</w:t>
            </w:r>
            <w:r>
              <w:rPr>
                <w:rFonts w:hint="eastAsia"/>
                <w:b/>
                <w:bCs/>
                <w:sz w:val="24"/>
                <w:szCs w:val="22"/>
              </w:rPr>
              <w:t xml:space="preserve">冷库为供应商自有</w:t>
            </w:r>
            <w:r>
              <w:rPr>
                <w:rFonts w:hint="eastAsia"/>
                <w:b/>
                <w:bCs/>
                <w:sz w:val="24"/>
              </w:rPr>
              <w:t xml:space="preserve">（产权归属于供应商）</w:t>
            </w:r>
            <w:r>
              <w:rPr>
                <w:rFonts w:hint="eastAsia"/>
                <w:b/>
                <w:bCs/>
                <w:sz w:val="24"/>
                <w:szCs w:val="22"/>
              </w:rPr>
              <w:t xml:space="preserve">或租赁</w:t>
            </w:r>
            <w:r>
              <w:rPr>
                <w:rFonts w:hint="eastAsia"/>
                <w:b/>
                <w:bCs/>
                <w:sz w:val="24"/>
              </w:rPr>
              <w:t xml:space="preserve">（租赁期不得低于二年）</w:t>
            </w:r>
            <w:r>
              <w:rPr>
                <w:rFonts w:hint="eastAsia"/>
                <w:b/>
                <w:bCs/>
                <w:sz w:val="24"/>
                <w:szCs w:val="22"/>
              </w:rPr>
              <w:t xml:space="preserve">的证明材料、</w:t>
            </w:r>
            <w:r>
              <w:rPr>
                <w:rFonts w:hint="eastAsia"/>
                <w:b/>
                <w:bCs/>
                <w:sz w:val="24"/>
              </w:rPr>
              <w:t xml:space="preserve">冷库储存能力（容积）证明材料、冷库</w:t>
            </w:r>
            <w:r>
              <w:rPr>
                <w:rFonts w:hint="eastAsia"/>
                <w:b/>
                <w:bCs/>
                <w:sz w:val="24"/>
                <w:szCs w:val="22"/>
              </w:rPr>
              <w:t xml:space="preserve">所处</w:t>
            </w:r>
            <w:r>
              <w:rPr>
                <w:rFonts w:hint="eastAsia"/>
                <w:b/>
                <w:bCs/>
                <w:sz w:val="24"/>
              </w:rPr>
              <w:t xml:space="preserve">地理位置</w:t>
            </w:r>
            <w:r>
              <w:rPr>
                <w:b/>
                <w:bCs/>
                <w:sz w:val="24"/>
                <w:szCs w:val="22"/>
              </w:rPr>
              <w:t xml:space="preserve">证明材料，否则不得分</w:t>
            </w:r>
            <w:r>
              <w:rPr>
                <w:rFonts w:hint="eastAsia"/>
                <w:b/>
                <w:bCs/>
                <w:sz w:val="24"/>
                <w:szCs w:val="22"/>
              </w:rPr>
              <w:t xml:space="preserve">。</w:t>
            </w:r>
            <w:r>
              <w:rPr>
                <w:b/>
                <w:bCs/>
                <w:sz w:val="24"/>
                <w:szCs w:val="22"/>
              </w:rPr>
            </w:r>
            <w:r/>
          </w:p>
          <w:p>
            <w:pPr>
              <w:pStyle w:val="719"/>
              <w:ind w:firstLine="482"/>
              <w:rPr>
                <w:rFonts w:ascii="宋体" w:hAnsi="宋体" w:cs="仿宋"/>
                <w:sz w:val="24"/>
              </w:rPr>
            </w:pPr>
            <w:r>
              <w:rPr>
                <w:rFonts w:hint="eastAsia"/>
                <w:b/>
                <w:bCs/>
                <w:sz w:val="24"/>
                <w:szCs w:val="22"/>
              </w:rPr>
              <w:t xml:space="preserve">②如冷库为供应商租赁</w:t>
            </w:r>
            <w:r>
              <w:rPr>
                <w:rFonts w:hint="eastAsia"/>
                <w:b/>
                <w:bCs/>
                <w:sz w:val="24"/>
              </w:rPr>
              <w:t xml:space="preserve">（租赁期不得低于二年）</w:t>
            </w:r>
            <w:r>
              <w:rPr>
                <w:rFonts w:hint="eastAsia"/>
                <w:b/>
                <w:bCs/>
                <w:sz w:val="24"/>
                <w:szCs w:val="22"/>
              </w:rPr>
              <w:t xml:space="preserve">的，供应商还需提供租赁冷库的产权证明材料，否则不得分。</w:t>
            </w:r>
            <w:r>
              <w:rPr>
                <w:rFonts w:ascii="宋体" w:hAnsi="宋体" w:cs="仿宋"/>
                <w:sz w:val="24"/>
              </w:rPr>
            </w:r>
            <w:r/>
          </w:p>
        </w:tc>
        <w:tc>
          <w:tcPr>
            <w:tcW w:w="826" w:type="dxa"/>
            <w:vAlign w:val="center"/>
            <w:textDirection w:val="lrTb"/>
            <w:noWrap/>
          </w:tcPr>
          <w:p>
            <w:pPr>
              <w:pStyle w:val="719"/>
              <w:jc w:val="center"/>
              <w:rPr>
                <w:rFonts w:ascii="宋体" w:hAnsi="宋体"/>
                <w:sz w:val="24"/>
              </w:rPr>
            </w:pPr>
            <w:r>
              <w:rPr>
                <w:rFonts w:hint="eastAsia" w:ascii="宋体" w:hAnsi="宋体"/>
                <w:sz w:val="24"/>
              </w:rPr>
              <w:t xml:space="preserve">10</w:t>
            </w:r>
            <w:r>
              <w:rPr>
                <w:rFonts w:ascii="宋体" w:hAnsi="宋体"/>
                <w:sz w:val="24"/>
              </w:rPr>
            </w:r>
            <w:r/>
          </w:p>
        </w:tc>
      </w:tr>
      <w:tr>
        <w:trPr>
          <w:cantSplit/>
        </w:trPr>
        <w:tc>
          <w:tcPr>
            <w:tcW w:w="1215" w:type="dxa"/>
            <w:vAlign w:val="center"/>
            <w:vMerge w:val="continue"/>
            <w:textDirection w:val="lrTb"/>
            <w:noWrap/>
          </w:tcPr>
          <w:p>
            <w:pPr>
              <w:pStyle w:val="719"/>
              <w:jc w:val="center"/>
              <w:spacing w:line="0" w:lineRule="atLeast"/>
              <w:rPr>
                <w:rFonts w:ascii="宋体" w:hAnsi="宋体" w:cs="宋体"/>
                <w:bCs/>
                <w:sz w:val="24"/>
              </w:rPr>
            </w:pPr>
            <w:r>
              <w:rPr>
                <w:rFonts w:ascii="宋体" w:hAnsi="宋体" w:cs="宋体"/>
                <w:bCs/>
                <w:sz w:val="24"/>
              </w:rPr>
            </w:r>
            <w:r/>
          </w:p>
        </w:tc>
        <w:tc>
          <w:tcPr>
            <w:tcW w:w="794" w:type="dxa"/>
            <w:vAlign w:val="center"/>
            <w:textDirection w:val="lrTb"/>
            <w:noWrap/>
          </w:tcPr>
          <w:p>
            <w:pPr>
              <w:pStyle w:val="719"/>
              <w:contextualSpacing/>
              <w:jc w:val="center"/>
              <w:spacing w:line="0" w:lineRule="atLeast"/>
              <w:rPr>
                <w:rFonts w:ascii="宋体" w:hAnsi="宋体"/>
                <w:sz w:val="24"/>
              </w:rPr>
            </w:pPr>
            <w:r>
              <w:rPr>
                <w:rFonts w:hint="eastAsia" w:ascii="宋体" w:hAnsi="宋体"/>
                <w:sz w:val="24"/>
              </w:rPr>
              <w:t xml:space="preserve">3.5</w:t>
            </w:r>
            <w:r>
              <w:rPr>
                <w:rFonts w:ascii="宋体" w:hAnsi="宋体"/>
                <w:sz w:val="24"/>
              </w:rPr>
            </w:r>
            <w:r/>
          </w:p>
        </w:tc>
        <w:tc>
          <w:tcPr>
            <w:tcW w:w="1350" w:type="dxa"/>
            <w:vAlign w:val="center"/>
            <w:textDirection w:val="lrTb"/>
            <w:noWrap/>
          </w:tcPr>
          <w:p>
            <w:pPr>
              <w:pStyle w:val="719"/>
              <w:contextualSpacing/>
              <w:jc w:val="center"/>
              <w:spacing w:line="0" w:lineRule="atLeast"/>
              <w:rPr>
                <w:rFonts w:ascii="宋体" w:hAnsi="宋体"/>
                <w:sz w:val="24"/>
              </w:rPr>
            </w:pPr>
            <w:r>
              <w:rPr>
                <w:rFonts w:hint="eastAsia" w:ascii="宋体" w:hAnsi="宋体"/>
                <w:sz w:val="24"/>
              </w:rPr>
              <w:t xml:space="preserve">紧急配送能力</w:t>
            </w:r>
            <w:r>
              <w:rPr>
                <w:rFonts w:ascii="宋体" w:hAnsi="宋体"/>
                <w:sz w:val="24"/>
              </w:rPr>
            </w:r>
            <w:r/>
          </w:p>
        </w:tc>
        <w:tc>
          <w:tcPr>
            <w:tcW w:w="5957" w:type="dxa"/>
            <w:vAlign w:val="center"/>
            <w:textDirection w:val="lrTb"/>
            <w:noWrap/>
          </w:tcPr>
          <w:p>
            <w:pPr>
              <w:pStyle w:val="719"/>
              <w:contextualSpacing/>
              <w:jc w:val="left"/>
              <w:spacing w:line="0" w:lineRule="atLeast"/>
              <w:rPr>
                <w:rFonts w:ascii="宋体" w:hAnsi="宋体"/>
                <w:sz w:val="24"/>
              </w:rPr>
            </w:pPr>
            <w:r>
              <w:rPr>
                <w:rFonts w:hint="eastAsia" w:ascii="宋体" w:hAnsi="宋体"/>
                <w:sz w:val="24"/>
              </w:rPr>
              <w:t xml:space="preserve">供应商提供自有冷链运输车辆8辆及以上的得5分，租赁的得3分；提供自有冷链运输车辆5辆及以上的得3分,租赁的得2分；提供自有冷链运输车辆5辆以下的得2分，租赁的得1分，无车辆不得分。本项最多得5分。</w:t>
            </w:r>
            <w:r>
              <w:rPr>
                <w:rFonts w:ascii="宋体" w:hAnsi="宋体"/>
                <w:sz w:val="24"/>
              </w:rPr>
            </w:r>
            <w:r/>
          </w:p>
          <w:p>
            <w:pPr>
              <w:pStyle w:val="719"/>
              <w:contextualSpacing/>
              <w:jc w:val="left"/>
              <w:spacing w:line="0" w:lineRule="atLeast"/>
              <w:rPr>
                <w:rFonts w:ascii="宋体" w:hAnsi="宋体"/>
                <w:sz w:val="24"/>
              </w:rPr>
            </w:pPr>
            <w:r>
              <w:rPr>
                <w:rFonts w:hint="eastAsia" w:ascii="宋体" w:hAnsi="宋体"/>
                <w:sz w:val="24"/>
              </w:rPr>
              <w:t xml:space="preserve">注：以上车辆如自有需提供行驶证、车辆登记证、发票复印件加盖公章；如为租赁需提供租赁合同及租赁车辆的行驶证、车辆登记证、发票复印件加盖公章。</w:t>
            </w:r>
            <w:r>
              <w:rPr>
                <w:rFonts w:ascii="宋体" w:hAnsi="宋体"/>
                <w:sz w:val="24"/>
              </w:rPr>
            </w:r>
            <w:r/>
          </w:p>
        </w:tc>
        <w:tc>
          <w:tcPr>
            <w:tcW w:w="826" w:type="dxa"/>
            <w:vAlign w:val="center"/>
            <w:textDirection w:val="lrTb"/>
            <w:noWrap/>
          </w:tcPr>
          <w:p>
            <w:pPr>
              <w:pStyle w:val="719"/>
              <w:jc w:val="center"/>
              <w:spacing w:line="0" w:lineRule="atLeast"/>
              <w:rPr>
                <w:rFonts w:ascii="宋体" w:hAnsi="宋体" w:cs="宋体"/>
                <w:bCs/>
                <w:sz w:val="24"/>
              </w:rPr>
            </w:pPr>
            <w:r>
              <w:rPr>
                <w:rFonts w:hint="eastAsia" w:ascii="宋体" w:hAnsi="宋体"/>
                <w:sz w:val="24"/>
              </w:rPr>
              <w:t xml:space="preserve">5</w:t>
            </w:r>
            <w:r>
              <w:rPr>
                <w:rFonts w:ascii="宋体" w:hAnsi="宋体" w:cs="宋体"/>
                <w:bCs/>
                <w:sz w:val="24"/>
              </w:rPr>
            </w:r>
            <w:r/>
          </w:p>
        </w:tc>
      </w:tr>
      <w:tr>
        <w:trPr>
          <w:cantSplit/>
        </w:trPr>
        <w:tc>
          <w:tcPr>
            <w:tcW w:w="1215" w:type="dxa"/>
            <w:vAlign w:val="center"/>
            <w:vMerge w:val="continue"/>
            <w:textDirection w:val="lrTb"/>
            <w:noWrap/>
          </w:tcPr>
          <w:p>
            <w:pPr>
              <w:pStyle w:val="719"/>
              <w:jc w:val="center"/>
              <w:spacing w:line="0" w:lineRule="atLeast"/>
              <w:rPr>
                <w:rFonts w:ascii="宋体" w:hAnsi="宋体" w:cs="宋体"/>
                <w:bCs/>
                <w:sz w:val="24"/>
              </w:rPr>
            </w:pPr>
            <w:r>
              <w:rPr>
                <w:rFonts w:ascii="宋体" w:hAnsi="宋体" w:cs="宋体"/>
                <w:bCs/>
                <w:sz w:val="24"/>
              </w:rPr>
            </w:r>
            <w:r/>
          </w:p>
        </w:tc>
        <w:tc>
          <w:tcPr>
            <w:tcW w:w="794" w:type="dxa"/>
            <w:vAlign w:val="center"/>
            <w:textDirection w:val="lrTb"/>
            <w:noWrap/>
          </w:tcPr>
          <w:p>
            <w:pPr>
              <w:pStyle w:val="719"/>
              <w:contextualSpacing/>
              <w:jc w:val="center"/>
              <w:spacing w:line="0" w:lineRule="atLeast"/>
              <w:rPr>
                <w:rFonts w:hint="eastAsia" w:ascii="宋体" w:hAnsi="宋体"/>
                <w:sz w:val="24"/>
              </w:rPr>
            </w:pPr>
            <w:r>
              <w:rPr>
                <w:rFonts w:hint="eastAsia" w:ascii="宋体" w:hAnsi="宋体"/>
                <w:sz w:val="24"/>
              </w:rPr>
              <w:t xml:space="preserve">3.6</w:t>
            </w:r>
            <w:r/>
          </w:p>
        </w:tc>
        <w:tc>
          <w:tcPr>
            <w:tcW w:w="1350" w:type="dxa"/>
            <w:vAlign w:val="center"/>
            <w:textDirection w:val="lrTb"/>
            <w:noWrap/>
          </w:tcPr>
          <w:p>
            <w:pPr>
              <w:pStyle w:val="719"/>
              <w:contextualSpacing/>
              <w:jc w:val="center"/>
              <w:spacing w:line="0" w:lineRule="atLeast"/>
              <w:rPr>
                <w:rFonts w:hint="eastAsia" w:ascii="宋体" w:hAnsi="宋体"/>
                <w:sz w:val="24"/>
              </w:rPr>
            </w:pPr>
            <w:r>
              <w:rPr>
                <w:rFonts w:hint="eastAsia" w:ascii="宋体" w:hAnsi="宋体"/>
                <w:sz w:val="24"/>
              </w:rPr>
              <w:t xml:space="preserve">紧急响应情况</w:t>
            </w:r>
            <w:r/>
          </w:p>
        </w:tc>
        <w:tc>
          <w:tcPr>
            <w:tcW w:w="5957" w:type="dxa"/>
            <w:vAlign w:val="center"/>
            <w:textDirection w:val="lrTb"/>
            <w:noWrap/>
          </w:tcPr>
          <w:p>
            <w:pPr>
              <w:pStyle w:val="719"/>
              <w:contextualSpacing/>
              <w:jc w:val="left"/>
              <w:spacing w:line="0" w:lineRule="atLeast"/>
              <w:rPr>
                <w:rFonts w:hint="eastAsia" w:ascii="宋体" w:hAnsi="宋体"/>
                <w:sz w:val="24"/>
              </w:rPr>
            </w:pPr>
            <w:r>
              <w:rPr>
                <w:rFonts w:hint="eastAsia" w:ascii="宋体" w:hAnsi="宋体"/>
                <w:sz w:val="24"/>
              </w:rPr>
              <w:t xml:space="preserve">根据供应商从其为本项目投入的冷库位置紧急配送至供应商在江阴市域范围内的门店的时间，紧急配送在1小时以内送达的，得3分；2小时内送达的，得2分；3小时内送达的，得1分。</w:t>
            </w:r>
            <w:r/>
          </w:p>
          <w:p>
            <w:pPr>
              <w:pStyle w:val="719"/>
              <w:contextualSpacing/>
              <w:jc w:val="left"/>
              <w:spacing w:line="0" w:lineRule="atLeast"/>
              <w:rPr>
                <w:rFonts w:hint="eastAsia" w:ascii="宋体" w:hAnsi="宋体"/>
                <w:sz w:val="24"/>
              </w:rPr>
            </w:pPr>
            <w:r>
              <w:rPr>
                <w:rFonts w:hint="eastAsia" w:ascii="宋体" w:hAnsi="宋体"/>
                <w:sz w:val="24"/>
              </w:rPr>
              <w:t xml:space="preserve">注：须提供相关证明，否则不得分（证明需能充分体现出配送的时间，有多家门店的，以最远的一家为准）。</w:t>
            </w:r>
            <w:r/>
          </w:p>
        </w:tc>
        <w:tc>
          <w:tcPr>
            <w:tcW w:w="826" w:type="dxa"/>
            <w:vAlign w:val="center"/>
            <w:textDirection w:val="lrTb"/>
            <w:noWrap/>
          </w:tcPr>
          <w:p>
            <w:pPr>
              <w:pStyle w:val="719"/>
              <w:jc w:val="center"/>
              <w:spacing w:line="0" w:lineRule="atLeast"/>
              <w:rPr>
                <w:rFonts w:hint="eastAsia" w:ascii="宋体" w:hAnsi="宋体"/>
                <w:sz w:val="24"/>
              </w:rPr>
            </w:pPr>
            <w:r>
              <w:rPr>
                <w:rFonts w:hint="eastAsia" w:ascii="宋体" w:hAnsi="宋体"/>
                <w:sz w:val="24"/>
              </w:rPr>
              <w:t xml:space="preserve">3</w:t>
            </w:r>
            <w:r/>
          </w:p>
        </w:tc>
      </w:tr>
      <w:tr>
        <w:trPr>
          <w:cantSplit/>
          <w:trHeight w:val="1193"/>
        </w:trPr>
        <w:tc>
          <w:tcPr>
            <w:tcW w:w="1215" w:type="dxa"/>
            <w:vAlign w:val="center"/>
            <w:vMerge w:val="continue"/>
            <w:textDirection w:val="lrTb"/>
            <w:noWrap/>
          </w:tcPr>
          <w:p>
            <w:pPr>
              <w:pStyle w:val="719"/>
              <w:jc w:val="center"/>
              <w:spacing w:line="0" w:lineRule="atLeast"/>
              <w:rPr>
                <w:rFonts w:ascii="宋体" w:hAnsi="宋体" w:cs="宋体"/>
                <w:bCs/>
                <w:sz w:val="24"/>
              </w:rPr>
            </w:pPr>
            <w:r>
              <w:rPr>
                <w:rFonts w:ascii="宋体" w:hAnsi="宋体" w:cs="宋体"/>
                <w:bCs/>
                <w:sz w:val="24"/>
              </w:rPr>
            </w:r>
            <w:r/>
          </w:p>
        </w:tc>
        <w:tc>
          <w:tcPr>
            <w:tcW w:w="794" w:type="dxa"/>
            <w:vAlign w:val="center"/>
            <w:textDirection w:val="lrTb"/>
            <w:noWrap/>
          </w:tcPr>
          <w:p>
            <w:pPr>
              <w:pStyle w:val="719"/>
              <w:contextualSpacing/>
              <w:jc w:val="center"/>
              <w:spacing w:line="0" w:lineRule="atLeast"/>
              <w:rPr>
                <w:rFonts w:ascii="宋体" w:hAnsi="宋体"/>
                <w:sz w:val="24"/>
              </w:rPr>
            </w:pPr>
            <w:r>
              <w:rPr>
                <w:rFonts w:hint="eastAsia" w:ascii="宋体" w:hAnsi="宋体"/>
                <w:sz w:val="24"/>
              </w:rPr>
              <w:t xml:space="preserve">3.7</w:t>
            </w:r>
            <w:r>
              <w:rPr>
                <w:rFonts w:ascii="宋体" w:hAnsi="宋体"/>
                <w:sz w:val="24"/>
              </w:rPr>
            </w:r>
            <w:r/>
          </w:p>
        </w:tc>
        <w:tc>
          <w:tcPr>
            <w:tcW w:w="1350" w:type="dxa"/>
            <w:vAlign w:val="center"/>
            <w:textDirection w:val="lrTb"/>
            <w:noWrap/>
          </w:tcPr>
          <w:p>
            <w:pPr>
              <w:pStyle w:val="719"/>
              <w:contextualSpacing/>
              <w:jc w:val="center"/>
              <w:spacing w:line="0" w:lineRule="atLeast"/>
              <w:rPr>
                <w:rFonts w:ascii="宋体" w:hAnsi="宋体"/>
                <w:sz w:val="24"/>
              </w:rPr>
            </w:pPr>
            <w:r>
              <w:rPr>
                <w:rFonts w:hint="eastAsia" w:ascii="宋体" w:hAnsi="宋体"/>
                <w:sz w:val="24"/>
              </w:rPr>
              <w:t xml:space="preserve">安全保障</w:t>
            </w:r>
            <w:r>
              <w:rPr>
                <w:rFonts w:ascii="宋体" w:hAnsi="宋体"/>
                <w:sz w:val="24"/>
              </w:rPr>
            </w:r>
            <w:r/>
          </w:p>
        </w:tc>
        <w:tc>
          <w:tcPr>
            <w:tcW w:w="5957" w:type="dxa"/>
            <w:vAlign w:val="center"/>
            <w:textDirection w:val="lrTb"/>
            <w:noWrap/>
          </w:tcPr>
          <w:p>
            <w:pPr>
              <w:pStyle w:val="719"/>
              <w:contextualSpacing/>
              <w:jc w:val="left"/>
              <w:spacing w:line="0" w:lineRule="atLeast"/>
              <w:rPr>
                <w:rFonts w:hint="eastAsia" w:ascii="宋体" w:hAnsi="宋体"/>
                <w:sz w:val="24"/>
              </w:rPr>
            </w:pPr>
            <w:r>
              <w:rPr>
                <w:rFonts w:hint="eastAsia" w:ascii="宋体" w:hAnsi="宋体"/>
                <w:sz w:val="24"/>
              </w:rPr>
              <w:t xml:space="preserve">投保人连续三年购买“食品安全责任险”并承诺中标后合同期内继续购买的，得5分。否则不得分。</w:t>
            </w:r>
            <w:r/>
          </w:p>
          <w:p>
            <w:pPr>
              <w:pStyle w:val="719"/>
              <w:contextualSpacing/>
              <w:jc w:val="left"/>
              <w:spacing w:line="0" w:lineRule="atLeast"/>
              <w:rPr>
                <w:rFonts w:ascii="宋体" w:hAnsi="宋体"/>
                <w:sz w:val="24"/>
              </w:rPr>
            </w:pPr>
            <w:r>
              <w:rPr>
                <w:rFonts w:hint="eastAsia" w:ascii="宋体" w:hAnsi="宋体"/>
                <w:sz w:val="24"/>
              </w:rPr>
              <w:t xml:space="preserve">注：须提供保单复印件及承诺函。</w:t>
            </w:r>
            <w:r>
              <w:rPr>
                <w:rFonts w:ascii="宋体" w:hAnsi="宋体"/>
                <w:sz w:val="24"/>
              </w:rPr>
            </w:r>
            <w:r/>
          </w:p>
        </w:tc>
        <w:tc>
          <w:tcPr>
            <w:tcW w:w="826" w:type="dxa"/>
            <w:vAlign w:val="center"/>
            <w:textDirection w:val="lrTb"/>
            <w:noWrap/>
          </w:tcPr>
          <w:p>
            <w:pPr>
              <w:pStyle w:val="719"/>
              <w:jc w:val="center"/>
              <w:spacing w:line="0" w:lineRule="atLeast"/>
              <w:rPr>
                <w:rFonts w:hint="eastAsia" w:ascii="宋体" w:hAnsi="宋体"/>
                <w:sz w:val="24"/>
              </w:rPr>
            </w:pPr>
            <w:r>
              <w:rPr>
                <w:rFonts w:hint="eastAsia" w:ascii="宋体" w:hAnsi="宋体"/>
                <w:sz w:val="24"/>
              </w:rPr>
              <w:t xml:space="preserve">5</w:t>
            </w:r>
            <w:r/>
          </w:p>
        </w:tc>
      </w:tr>
      <w:tr>
        <w:trPr>
          <w:cantSplit/>
        </w:trPr>
        <w:tc>
          <w:tcPr>
            <w:tcW w:w="1215" w:type="dxa"/>
            <w:vAlign w:val="center"/>
            <w:vMerge w:val="continue"/>
            <w:textDirection w:val="lrTb"/>
            <w:noWrap/>
          </w:tcPr>
          <w:p>
            <w:pPr>
              <w:pStyle w:val="719"/>
              <w:jc w:val="center"/>
              <w:spacing w:line="0" w:lineRule="atLeast"/>
              <w:rPr>
                <w:rFonts w:ascii="宋体" w:hAnsi="宋体" w:cs="宋体"/>
                <w:bCs/>
                <w:sz w:val="24"/>
              </w:rPr>
            </w:pPr>
            <w:r>
              <w:rPr>
                <w:rFonts w:ascii="宋体" w:hAnsi="宋体" w:cs="宋体"/>
                <w:bCs/>
                <w:sz w:val="24"/>
              </w:rPr>
            </w:r>
            <w:r/>
          </w:p>
        </w:tc>
        <w:tc>
          <w:tcPr>
            <w:tcW w:w="794" w:type="dxa"/>
            <w:vAlign w:val="center"/>
            <w:textDirection w:val="lrTb"/>
            <w:noWrap/>
          </w:tcPr>
          <w:p>
            <w:pPr>
              <w:pStyle w:val="719"/>
              <w:contextualSpacing/>
              <w:jc w:val="center"/>
              <w:spacing w:line="0" w:lineRule="atLeast"/>
              <w:rPr>
                <w:rFonts w:hint="eastAsia" w:ascii="宋体" w:hAnsi="宋体"/>
                <w:sz w:val="24"/>
              </w:rPr>
            </w:pPr>
            <w:r>
              <w:rPr>
                <w:rFonts w:hint="eastAsia" w:ascii="宋体" w:hAnsi="宋体"/>
                <w:sz w:val="24"/>
              </w:rPr>
              <w:t xml:space="preserve">3.8</w:t>
            </w:r>
            <w:r/>
          </w:p>
        </w:tc>
        <w:tc>
          <w:tcPr>
            <w:tcW w:w="1350" w:type="dxa"/>
            <w:vAlign w:val="center"/>
            <w:textDirection w:val="lrTb"/>
            <w:noWrap/>
          </w:tcPr>
          <w:p>
            <w:pPr>
              <w:pStyle w:val="719"/>
              <w:contextualSpacing/>
              <w:jc w:val="center"/>
              <w:spacing w:line="0" w:lineRule="atLeast"/>
              <w:rPr>
                <w:rFonts w:hint="eastAsia" w:ascii="宋体" w:hAnsi="宋体"/>
                <w:sz w:val="24"/>
              </w:rPr>
            </w:pPr>
            <w:r>
              <w:rPr>
                <w:rFonts w:hint="eastAsia" w:ascii="宋体" w:hAnsi="宋体"/>
                <w:sz w:val="24"/>
              </w:rPr>
              <w:t xml:space="preserve">业绩</w:t>
            </w:r>
            <w:r/>
          </w:p>
        </w:tc>
        <w:tc>
          <w:tcPr>
            <w:tcW w:w="5957" w:type="dxa"/>
            <w:vAlign w:val="center"/>
            <w:textDirection w:val="lrTb"/>
            <w:noWrap/>
          </w:tcPr>
          <w:p>
            <w:pPr>
              <w:pStyle w:val="719"/>
              <w:spacing w:line="340" w:lineRule="exact"/>
              <w:rPr>
                <w:rFonts w:hint="eastAsia" w:ascii="宋体" w:hAnsi="宋体"/>
                <w:sz w:val="24"/>
              </w:rPr>
            </w:pPr>
            <w:r>
              <w:rPr>
                <w:rFonts w:hint="eastAsia" w:ascii="宋体" w:hAnsi="宋体"/>
                <w:sz w:val="24"/>
              </w:rPr>
              <w:t xml:space="preserve">根据投标供应商近五年内承担过政府猪肉储备任务的，每提供一项业绩得2分，最高得4分。</w:t>
            </w:r>
            <w:r/>
          </w:p>
          <w:p>
            <w:pPr>
              <w:pStyle w:val="719"/>
              <w:contextualSpacing/>
              <w:jc w:val="left"/>
              <w:spacing w:line="0" w:lineRule="atLeast"/>
              <w:rPr>
                <w:rFonts w:hint="eastAsia" w:ascii="宋体" w:hAnsi="宋体"/>
                <w:sz w:val="24"/>
              </w:rPr>
            </w:pPr>
            <w:r>
              <w:rPr>
                <w:rFonts w:hint="eastAsia" w:ascii="宋体" w:hAnsi="宋体"/>
                <w:sz w:val="24"/>
              </w:rPr>
              <w:t xml:space="preserve">【每项业绩至少提供合同、中标通知书、对应的结算发票及收款凭证各一份复印件并加盖投标供应商公章，提供不全或未提供不得分。】</w:t>
            </w:r>
            <w:r/>
          </w:p>
        </w:tc>
        <w:tc>
          <w:tcPr>
            <w:tcW w:w="826" w:type="dxa"/>
            <w:vAlign w:val="center"/>
            <w:textDirection w:val="lrTb"/>
            <w:noWrap/>
          </w:tcPr>
          <w:p>
            <w:pPr>
              <w:pStyle w:val="719"/>
              <w:jc w:val="center"/>
              <w:spacing w:line="0" w:lineRule="atLeast"/>
              <w:rPr>
                <w:rFonts w:hint="eastAsia" w:ascii="宋体" w:hAnsi="宋体"/>
                <w:sz w:val="24"/>
              </w:rPr>
            </w:pPr>
            <w:r>
              <w:rPr>
                <w:rFonts w:hint="eastAsia" w:ascii="宋体" w:hAnsi="宋体"/>
                <w:sz w:val="24"/>
              </w:rPr>
              <w:t xml:space="preserve">4</w:t>
            </w:r>
            <w:r/>
          </w:p>
        </w:tc>
      </w:tr>
    </w:tbl>
    <w:p>
      <w:pPr>
        <w:pStyle w:val="729"/>
      </w:pPr>
      <w:r/>
      <w:r/>
    </w:p>
    <w:p>
      <w:pPr>
        <w:pStyle w:val="719"/>
        <w:jc w:val="left"/>
        <w:spacing w:line="360" w:lineRule="auto"/>
        <w:rPr>
          <w:rFonts w:ascii="宋体" w:hAnsi="宋体" w:cs="仿宋"/>
          <w:sz w:val="24"/>
          <w:szCs w:val="22"/>
        </w:rPr>
      </w:pPr>
      <w:r>
        <w:rPr>
          <w:rFonts w:hint="eastAsia" w:ascii="宋体" w:hAnsi="宋体" w:cs="仿宋"/>
          <w:sz w:val="24"/>
          <w:szCs w:val="22"/>
        </w:rPr>
        <w:t xml:space="preserve">注：1、缺陷或不满足指内容不全面、与实际需求不符、内容不清晰或交叉混乱、套用其他项目方案、有规范性或常识性错误、存在无关的事项、凭空编造、存在不可能实现的夸大情形等任意一种情形。</w:t>
      </w:r>
      <w:bookmarkStart w:id="16" w:name="_GoBack"/>
      <w:r/>
      <w:bookmarkEnd w:id="16"/>
      <w:r>
        <w:rPr>
          <w:rFonts w:ascii="宋体" w:hAnsi="宋体" w:cs="仿宋"/>
          <w:sz w:val="24"/>
          <w:szCs w:val="22"/>
        </w:rPr>
      </w:r>
      <w:r/>
    </w:p>
    <w:p>
      <w:pPr>
        <w:pStyle w:val="719"/>
        <w:jc w:val="left"/>
        <w:spacing w:line="360" w:lineRule="auto"/>
        <w:rPr>
          <w:rFonts w:ascii="宋体" w:hAnsi="宋体" w:cs="仿宋"/>
          <w:sz w:val="24"/>
          <w:szCs w:val="22"/>
        </w:rPr>
      </w:pPr>
      <w:r>
        <w:rPr>
          <w:rFonts w:hint="eastAsia" w:ascii="宋体" w:hAnsi="宋体" w:cs="仿宋"/>
          <w:sz w:val="24"/>
          <w:szCs w:val="22"/>
        </w:rPr>
        <w:t xml:space="preserve">2、所有提供的材料复印件应清晰。若证明材料复印件因模糊等原因，导致评标专家无法判定，最终造成得分不予以计取的后果由投标供应商自行承担。</w:t>
      </w:r>
      <w:r>
        <w:rPr>
          <w:rFonts w:ascii="宋体" w:hAnsi="宋体" w:cs="仿宋"/>
          <w:sz w:val="24"/>
          <w:szCs w:val="22"/>
        </w:rPr>
      </w:r>
      <w:r/>
    </w:p>
    <w:p>
      <w:pPr>
        <w:pStyle w:val="719"/>
        <w:jc w:val="left"/>
        <w:spacing w:line="360" w:lineRule="auto"/>
        <w:rPr>
          <w:rFonts w:ascii="宋体" w:hAnsi="宋体" w:cs="仿宋"/>
          <w:sz w:val="24"/>
          <w:szCs w:val="22"/>
        </w:rPr>
      </w:pPr>
      <w:r>
        <w:rPr>
          <w:rFonts w:ascii="宋体" w:hAnsi="宋体" w:cs="仿宋"/>
          <w:sz w:val="24"/>
          <w:szCs w:val="22"/>
        </w:rPr>
      </w:r>
      <w:r/>
    </w:p>
    <w:p>
      <w:pPr>
        <w:pStyle w:val="719"/>
        <w:ind w:firstLine="700"/>
        <w:rPr>
          <w:rFonts w:ascii="黑体" w:hAnsi="黑体" w:eastAsia="黑体"/>
          <w:sz w:val="28"/>
          <w:szCs w:val="28"/>
        </w:rPr>
      </w:pPr>
      <w:r>
        <w:rPr>
          <w:rFonts w:hint="eastAsia" w:ascii="黑体" w:hAnsi="黑体" w:eastAsia="黑体"/>
          <w:sz w:val="28"/>
          <w:szCs w:val="28"/>
        </w:rPr>
        <w:br w:type="page" w:clear="all"/>
      </w:r>
      <w:r>
        <w:rPr>
          <w:rFonts w:ascii="黑体" w:hAnsi="黑体" w:eastAsia="黑体"/>
          <w:sz w:val="28"/>
          <w:szCs w:val="28"/>
        </w:rPr>
      </w:r>
      <w:r/>
    </w:p>
    <w:p>
      <w:pPr>
        <w:pStyle w:val="719"/>
        <w:ind w:firstLine="750"/>
        <w:jc w:val="center"/>
        <w:rPr>
          <w:rFonts w:ascii="宋体" w:hAnsi="宋体"/>
          <w:sz w:val="30"/>
          <w:szCs w:val="30"/>
        </w:rPr>
      </w:pPr>
      <w:r>
        <w:rPr>
          <w:rFonts w:hint="eastAsia" w:ascii="宋体" w:hAnsi="宋体"/>
          <w:sz w:val="30"/>
          <w:szCs w:val="30"/>
        </w:rPr>
        <w:t xml:space="preserve">第五章　合同书（格式）</w:t>
      </w:r>
      <w:r>
        <w:rPr>
          <w:rFonts w:ascii="宋体" w:hAnsi="宋体"/>
          <w:sz w:val="30"/>
          <w:szCs w:val="30"/>
        </w:rPr>
      </w:r>
      <w:r/>
    </w:p>
    <w:p>
      <w:pPr>
        <w:pStyle w:val="719"/>
        <w:spacing w:line="400" w:lineRule="exact"/>
        <w:rPr>
          <w:rFonts w:ascii="宋体" w:hAnsi="宋体"/>
          <w:bCs/>
          <w:sz w:val="24"/>
        </w:rPr>
      </w:pPr>
      <w:r>
        <w:rPr>
          <w:rFonts w:ascii="宋体" w:hAnsi="宋体"/>
          <w:bCs/>
          <w:sz w:val="24"/>
        </w:rPr>
      </w:r>
      <w:r/>
    </w:p>
    <w:p>
      <w:pPr>
        <w:pStyle w:val="719"/>
        <w:jc w:val="center"/>
        <w:spacing w:line="360" w:lineRule="auto"/>
        <w:rPr>
          <w:rFonts w:eastAsia="方正小标宋_GBK"/>
          <w:sz w:val="36"/>
          <w:szCs w:val="36"/>
        </w:rPr>
      </w:pPr>
      <w:r/>
      <w:bookmarkStart w:id="17" w:name="五．合同条款"/>
      <w:r/>
      <w:bookmarkEnd w:id="17"/>
      <w:r/>
      <w:bookmarkStart w:id="18" w:name="_Toc251268363"/>
      <w:r>
        <w:rPr>
          <w:rFonts w:hint="eastAsia" w:eastAsia="方正小标宋_GBK"/>
          <w:sz w:val="36"/>
          <w:szCs w:val="36"/>
        </w:rPr>
        <w:t xml:space="preserve">江阴市冻猪肉储备合同</w:t>
      </w:r>
      <w:r>
        <w:rPr>
          <w:rFonts w:eastAsia="方正小标宋_GBK"/>
          <w:sz w:val="36"/>
          <w:szCs w:val="36"/>
        </w:rPr>
      </w:r>
      <w:r/>
    </w:p>
    <w:p>
      <w:pPr>
        <w:pStyle w:val="719"/>
        <w:ind w:firstLine="420"/>
        <w:jc w:val="left"/>
        <w:spacing w:line="400" w:lineRule="exact"/>
        <w:rPr>
          <w:rFonts w:hint="eastAsia" w:ascii="宋体" w:hAnsi="宋体"/>
          <w:sz w:val="24"/>
        </w:rPr>
      </w:pPr>
      <w:r>
        <w:rPr>
          <w:rFonts w:hint="eastAsia" w:ascii="宋体" w:hAnsi="宋体"/>
          <w:sz w:val="24"/>
        </w:rPr>
      </w:r>
      <w:r/>
    </w:p>
    <w:p>
      <w:pPr>
        <w:pStyle w:val="719"/>
        <w:ind w:firstLine="420"/>
        <w:jc w:val="left"/>
        <w:spacing w:line="400" w:lineRule="exact"/>
        <w:rPr>
          <w:rFonts w:hint="eastAsia" w:ascii="宋体" w:hAnsi="宋体"/>
          <w:sz w:val="24"/>
        </w:rPr>
      </w:pPr>
      <w:r>
        <w:rPr>
          <w:rFonts w:hint="eastAsia" w:ascii="宋体" w:hAnsi="宋体"/>
          <w:sz w:val="24"/>
        </w:rPr>
        <w:t xml:space="preserve">甲方：江阴市发展和改革委员会</w:t>
      </w:r>
      <w:r/>
    </w:p>
    <w:p>
      <w:pPr>
        <w:pStyle w:val="719"/>
        <w:ind w:firstLine="420"/>
        <w:jc w:val="left"/>
        <w:spacing w:line="400" w:lineRule="exact"/>
      </w:pPr>
      <w:r>
        <w:rPr>
          <w:rFonts w:hint="eastAsia" w:ascii="宋体" w:hAnsi="宋体"/>
          <w:sz w:val="24"/>
        </w:rPr>
        <w:t xml:space="preserve">乙方：</w:t>
      </w:r>
      <w:r/>
    </w:p>
    <w:p>
      <w:pPr>
        <w:pStyle w:val="719"/>
        <w:ind w:firstLine="420"/>
        <w:jc w:val="left"/>
        <w:spacing w:line="400" w:lineRule="exact"/>
        <w:rPr>
          <w:rFonts w:ascii="楷体_GB2312" w:eastAsia="楷体_GB2312"/>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公开招标的</w:t>
      </w:r>
      <w:r>
        <w:rPr>
          <w:rFonts w:hint="eastAsia" w:ascii="宋体" w:hAnsi="宋体"/>
          <w:sz w:val="24"/>
          <w:lang w:val="zh-CN"/>
        </w:rPr>
        <w:t xml:space="preserve">采购结果签订本合同。</w:t>
      </w:r>
      <w:r>
        <w:rPr>
          <w:rFonts w:ascii="楷体_GB2312" w:eastAsia="楷体_GB2312"/>
          <w:sz w:val="24"/>
        </w:rPr>
      </w:r>
      <w:r/>
    </w:p>
    <w:p>
      <w:pPr>
        <w:pStyle w:val="719"/>
        <w:spacing w:line="400" w:lineRule="exact"/>
        <w:rPr>
          <w:rFonts w:ascii="黑体" w:hAnsi="黑体" w:eastAsia="黑体"/>
          <w:sz w:val="24"/>
        </w:rPr>
      </w:pPr>
      <w:r>
        <w:rPr>
          <w:rFonts w:hint="eastAsia" w:ascii="黑体" w:hAnsi="黑体" w:eastAsia="黑体"/>
          <w:sz w:val="24"/>
        </w:rPr>
        <w:t xml:space="preserve">第一条　采购内容</w:t>
      </w:r>
      <w:r>
        <w:rPr>
          <w:rFonts w:ascii="黑体" w:hAnsi="黑体" w:eastAsia="黑体"/>
          <w:sz w:val="24"/>
        </w:rPr>
      </w:r>
      <w:r/>
    </w:p>
    <w:p>
      <w:pPr>
        <w:pStyle w:val="719"/>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2026年江阴市冻猪肉储存服务项目</w:t>
      </w:r>
      <w:r>
        <w:rPr>
          <w:rFonts w:ascii="宋体" w:hAnsi="宋体"/>
          <w:sz w:val="24"/>
          <w:u w:val="single"/>
        </w:rPr>
      </w:r>
      <w:r/>
    </w:p>
    <w:p>
      <w:pPr>
        <w:pStyle w:val="719"/>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rPr>
          <w:rFonts w:ascii="宋体" w:hAnsi="宋体"/>
          <w:sz w:val="24"/>
          <w:u w:val="single"/>
        </w:rPr>
      </w:r>
      <w:r/>
    </w:p>
    <w:p>
      <w:pPr>
        <w:pStyle w:val="719"/>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rPr>
          <w:rFonts w:ascii="宋体" w:hAnsi="宋体"/>
          <w:sz w:val="24"/>
        </w:rPr>
      </w:r>
      <w:r/>
    </w:p>
    <w:p>
      <w:pPr>
        <w:pStyle w:val="719"/>
        <w:ind w:firstLine="480"/>
        <w:spacing w:line="400" w:lineRule="exact"/>
        <w:rPr>
          <w:rFonts w:ascii="宋体" w:hAnsi="宋体"/>
          <w:sz w:val="24"/>
          <w:u w:val="single"/>
        </w:rPr>
      </w:pPr>
      <w:r>
        <w:rPr>
          <w:rFonts w:hint="eastAsia" w:ascii="宋体" w:hAnsi="宋体"/>
          <w:sz w:val="24"/>
        </w:rPr>
        <w:t xml:space="preserve">5、存储地点：</w:t>
      </w:r>
      <w:r>
        <w:rPr>
          <w:rFonts w:hint="eastAsia" w:ascii="宋体" w:hAnsi="宋体"/>
          <w:sz w:val="24"/>
          <w:u w:val="single"/>
        </w:rPr>
        <w:t xml:space="preserve">　　　　　　　　　　　　　　　</w:t>
      </w:r>
      <w:r>
        <w:rPr>
          <w:rFonts w:ascii="宋体" w:hAnsi="宋体"/>
          <w:sz w:val="24"/>
          <w:u w:val="single"/>
        </w:rPr>
      </w:r>
      <w:r/>
    </w:p>
    <w:p>
      <w:pPr>
        <w:pStyle w:val="719"/>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rPr>
          <w:rFonts w:ascii="黑体" w:hAnsi="黑体" w:eastAsia="黑体"/>
          <w:sz w:val="24"/>
          <w:lang w:val="zh-CN"/>
        </w:rPr>
      </w:r>
      <w:r/>
    </w:p>
    <w:p>
      <w:pPr>
        <w:pStyle w:val="719"/>
        <w:ind w:firstLine="480"/>
        <w:jc w:val="left"/>
        <w:spacing w:line="400" w:lineRule="exact"/>
        <w:rPr>
          <w:rFonts w:ascii="宋体" w:hAnsi="宋体"/>
          <w:sz w:val="24"/>
          <w:lang w:val="zh-CN"/>
        </w:rPr>
      </w:pPr>
      <w:r>
        <w:rPr>
          <w:rFonts w:hint="eastAsia" w:ascii="宋体" w:hAnsi="宋体"/>
          <w:sz w:val="24"/>
          <w:lang w:val="zh-CN"/>
        </w:rPr>
        <w:t xml:space="preserve">本合同人民币总价款（</w:t>
      </w:r>
      <w:r>
        <w:rPr>
          <w:rFonts w:hint="eastAsia" w:ascii="宋体" w:hAnsi="宋体"/>
          <w:sz w:val="24"/>
        </w:rPr>
        <w:t xml:space="preserve">含税</w:t>
      </w:r>
      <w:r>
        <w:rPr>
          <w:rFonts w:hint="eastAsia" w:ascii="宋体" w:hAnsi="宋体"/>
          <w:sz w:val="24"/>
          <w:lang w:val="zh-CN"/>
        </w:rPr>
        <w:t xml:space="preserve">）为</w:t>
      </w:r>
      <w:r>
        <w:rPr>
          <w:rFonts w:hint="eastAsia" w:ascii="宋体" w:hAnsi="宋体"/>
          <w:sz w:val="24"/>
          <w:u w:val="single"/>
          <w:lang w:val="zh-CN"/>
        </w:rPr>
        <w:t xml:space="preserve">　</w:t>
      </w:r>
      <w:r>
        <w:rPr>
          <w:rFonts w:hint="eastAsia" w:ascii="宋体" w:hAnsi="宋体"/>
          <w:sz w:val="24"/>
          <w:u w:val="single"/>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u w:val="single"/>
        </w:rPr>
        <w:t xml:space="preserve">  </w:t>
      </w:r>
      <w:r>
        <w:rPr>
          <w:rFonts w:hint="eastAsia" w:ascii="宋体" w:hAnsi="宋体"/>
          <w:sz w:val="24"/>
          <w:lang w:val="zh-CN"/>
        </w:rPr>
        <w:t xml:space="preserve">（大写）。</w:t>
      </w:r>
      <w:r>
        <w:rPr>
          <w:rFonts w:ascii="宋体" w:hAnsi="宋体"/>
          <w:sz w:val="24"/>
          <w:lang w:val="zh-CN"/>
        </w:rPr>
      </w:r>
      <w:r/>
    </w:p>
    <w:p>
      <w:pPr>
        <w:pStyle w:val="719"/>
        <w:ind w:firstLine="480"/>
        <w:jc w:val="left"/>
        <w:spacing w:line="400" w:lineRule="exact"/>
        <w:rPr>
          <w:rFonts w:ascii="宋体" w:hAnsi="宋体"/>
          <w:sz w:val="24"/>
        </w:rPr>
      </w:pPr>
      <w:r>
        <w:rPr>
          <w:rFonts w:hint="eastAsia" w:ascii="宋体" w:hAnsi="宋体"/>
          <w:sz w:val="24"/>
          <w:lang w:val="zh-CN"/>
        </w:rPr>
        <w:t xml:space="preserve">本合同服务期限内合同总价款不变。</w:t>
      </w:r>
      <w:r>
        <w:rPr>
          <w:rFonts w:ascii="宋体" w:hAnsi="宋体"/>
          <w:sz w:val="24"/>
        </w:rPr>
      </w:r>
      <w:r/>
    </w:p>
    <w:p>
      <w:pPr>
        <w:pStyle w:val="719"/>
        <w:spacing w:line="400" w:lineRule="exact"/>
        <w:rPr>
          <w:rFonts w:ascii="黑体" w:hAnsi="黑体" w:eastAsia="黑体"/>
          <w:sz w:val="24"/>
          <w:lang w:val="zh-CN"/>
        </w:rPr>
      </w:pPr>
      <w:r>
        <w:rPr>
          <w:rFonts w:hint="eastAsia" w:ascii="黑体" w:hAnsi="黑体" w:eastAsia="黑体"/>
          <w:bCs/>
          <w:sz w:val="24"/>
          <w:lang w:val="zh-CN"/>
        </w:rPr>
        <w:t xml:space="preserve">第三条　组成本合同的有关文件</w:t>
      </w:r>
      <w:r>
        <w:rPr>
          <w:rFonts w:ascii="黑体" w:hAnsi="黑体" w:eastAsia="黑体"/>
          <w:sz w:val="24"/>
          <w:lang w:val="zh-CN"/>
        </w:rPr>
      </w:r>
      <w:r/>
    </w:p>
    <w:p>
      <w:pPr>
        <w:pStyle w:val="719"/>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719"/>
        <w:ind w:firstLine="480"/>
        <w:jc w:val="left"/>
        <w:spacing w:line="400" w:lineRule="exact"/>
        <w:rPr>
          <w:rFonts w:ascii="宋体" w:hAnsi="宋体"/>
          <w:sz w:val="24"/>
          <w:lang w:val="zh-CN"/>
        </w:rPr>
      </w:pPr>
      <w:r>
        <w:rPr>
          <w:rFonts w:hint="eastAsia" w:ascii="宋体" w:hAnsi="宋体"/>
          <w:sz w:val="24"/>
          <w:lang w:val="zh-CN"/>
        </w:rPr>
        <w:t xml:space="preserve">（1）招标文件；</w:t>
      </w:r>
      <w:r>
        <w:rPr>
          <w:rFonts w:ascii="宋体" w:hAnsi="宋体"/>
          <w:sz w:val="24"/>
          <w:lang w:val="zh-CN"/>
        </w:rPr>
      </w:r>
      <w:r/>
    </w:p>
    <w:p>
      <w:pPr>
        <w:pStyle w:val="719"/>
        <w:ind w:firstLine="480"/>
        <w:jc w:val="left"/>
        <w:spacing w:line="400" w:lineRule="exact"/>
        <w:rPr>
          <w:rFonts w:ascii="宋体" w:hAnsi="宋体"/>
          <w:sz w:val="24"/>
          <w:lang w:val="zh-CN"/>
        </w:rPr>
      </w:pPr>
      <w:r>
        <w:rPr>
          <w:rFonts w:hint="eastAsia" w:ascii="宋体" w:hAnsi="宋体"/>
          <w:sz w:val="24"/>
          <w:lang w:val="zh-CN"/>
        </w:rPr>
        <w:t xml:space="preserve">（2）投标文件；</w:t>
      </w:r>
      <w:r>
        <w:rPr>
          <w:rFonts w:ascii="宋体" w:hAnsi="宋体"/>
          <w:sz w:val="24"/>
          <w:lang w:val="zh-CN"/>
        </w:rPr>
      </w:r>
      <w:r/>
    </w:p>
    <w:p>
      <w:pPr>
        <w:pStyle w:val="719"/>
        <w:ind w:firstLine="480"/>
        <w:jc w:val="left"/>
        <w:spacing w:line="400" w:lineRule="exact"/>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719"/>
        <w:ind w:firstLine="480"/>
        <w:jc w:val="left"/>
        <w:spacing w:line="400" w:lineRule="exact"/>
        <w:rPr>
          <w:rFonts w:ascii="宋体" w:hAnsi="宋体"/>
          <w:sz w:val="24"/>
          <w:lang w:val="zh-CN"/>
        </w:rPr>
      </w:pPr>
      <w:r>
        <w:rPr>
          <w:rFonts w:hint="eastAsia" w:ascii="宋体" w:hAnsi="宋体"/>
          <w:sz w:val="24"/>
          <w:lang w:val="zh-CN"/>
        </w:rPr>
        <w:t xml:space="preserve">（4）乙方在投标、评标过程中所作其它有关承诺、声明、书面澄清；</w:t>
      </w:r>
      <w:r>
        <w:rPr>
          <w:rFonts w:ascii="宋体" w:hAnsi="宋体"/>
          <w:sz w:val="24"/>
          <w:lang w:val="zh-CN"/>
        </w:rPr>
      </w:r>
      <w:r/>
    </w:p>
    <w:p>
      <w:pPr>
        <w:pStyle w:val="719"/>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719"/>
        <w:jc w:val="left"/>
        <w:spacing w:line="400" w:lineRule="exact"/>
        <w:rPr>
          <w:rFonts w:ascii="黑体" w:hAnsi="黑体" w:eastAsia="黑体"/>
          <w:bCs/>
          <w:sz w:val="24"/>
          <w:lang w:val="zh-CN"/>
        </w:rPr>
      </w:pPr>
      <w:r>
        <w:rPr>
          <w:rFonts w:hint="eastAsia" w:ascii="黑体" w:hAnsi="黑体" w:eastAsia="黑体"/>
          <w:bCs/>
          <w:sz w:val="24"/>
          <w:lang w:val="zh-CN"/>
        </w:rPr>
        <w:t xml:space="preserve">第四条　权利保证</w:t>
      </w:r>
      <w:r>
        <w:rPr>
          <w:rFonts w:ascii="黑体" w:hAnsi="黑体" w:eastAsia="黑体"/>
          <w:bCs/>
          <w:sz w:val="24"/>
          <w:lang w:val="zh-CN"/>
        </w:rPr>
      </w:r>
      <w:r/>
    </w:p>
    <w:p>
      <w:pPr>
        <w:pStyle w:val="719"/>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ascii="宋体" w:hAnsi="宋体"/>
          <w:sz w:val="24"/>
          <w:lang w:val="zh-CN"/>
        </w:rPr>
      </w:r>
      <w:r/>
    </w:p>
    <w:p>
      <w:pPr>
        <w:pStyle w:val="719"/>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质量保证和管理服务</w:t>
      </w:r>
      <w:r>
        <w:rPr>
          <w:rFonts w:ascii="黑体" w:hAnsi="黑体" w:eastAsia="黑体"/>
          <w:bCs/>
          <w:sz w:val="24"/>
          <w:lang w:val="zh-CN"/>
        </w:rPr>
      </w:r>
      <w:r/>
    </w:p>
    <w:p>
      <w:pPr>
        <w:pStyle w:val="719"/>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rPr>
          <w:rFonts w:ascii="宋体" w:hAnsi="宋体"/>
          <w:bCs/>
          <w:sz w:val="24"/>
        </w:rPr>
      </w:r>
      <w:r/>
    </w:p>
    <w:p>
      <w:pPr>
        <w:pStyle w:val="719"/>
        <w:ind w:firstLine="480"/>
        <w:jc w:val="left"/>
        <w:spacing w:line="400" w:lineRule="exact"/>
        <w:rPr>
          <w:rFonts w:hint="eastAsia" w:ascii="宋体" w:hAnsi="宋体"/>
          <w:bCs/>
          <w:sz w:val="24"/>
          <w:lang w:val="zh-CN"/>
        </w:rPr>
      </w:pPr>
      <w:r>
        <w:rPr>
          <w:rFonts w:hint="eastAsia" w:ascii="宋体" w:hAnsi="宋体"/>
          <w:bCs/>
          <w:sz w:val="24"/>
          <w:lang w:val="zh-CN"/>
        </w:rPr>
        <w:t xml:space="preserve">2、质量保证：</w:t>
      </w:r>
      <w:r/>
    </w:p>
    <w:p>
      <w:pPr>
        <w:pStyle w:val="719"/>
        <w:ind w:firstLine="720"/>
        <w:spacing w:line="440" w:lineRule="exact"/>
        <w:rPr>
          <w:rFonts w:hint="eastAsia"/>
          <w:sz w:val="24"/>
        </w:rPr>
      </w:pPr>
      <w:r>
        <w:rPr>
          <w:rFonts w:hint="eastAsia"/>
          <w:sz w:val="24"/>
        </w:rPr>
        <w:t xml:space="preserve">1）、产品质量应符合中华人民共和国《鲜、冻猪肉及猪副产品 第 1 部分：片猪肉》（GB/T9959.1-2019）、《分割鲜、冻猪瘦肉》（GB/T 9959.2-2008）、《鲜、冻猪肉及猪副产品 第 3 部分：分部位分割猪肉》（GB/T 9959.3-2019）的相关要求，肉品需确保不感染</w:t>
      </w:r>
      <w:bookmarkStart w:id="19" w:name="_Hlk52181131"/>
      <w:r>
        <w:rPr>
          <w:rFonts w:hint="eastAsia"/>
          <w:sz w:val="24"/>
        </w:rPr>
        <w:t xml:space="preserve">包括非洲猪瘟病毒在内的猪瘟病毒</w:t>
      </w:r>
      <w:bookmarkEnd w:id="19"/>
      <w:r>
        <w:rPr>
          <w:rFonts w:hint="eastAsia"/>
          <w:sz w:val="24"/>
        </w:rPr>
        <w:t xml:space="preserve">和新冠病毒。</w:t>
      </w:r>
      <w:r>
        <w:rPr>
          <w:sz w:val="24"/>
        </w:rPr>
        <w:t xml:space="preserve">在</w:t>
      </w:r>
      <w:r>
        <w:rPr>
          <w:rFonts w:hint="eastAsia"/>
          <w:sz w:val="24"/>
        </w:rPr>
        <w:t xml:space="preserve">本项目服务期限</w:t>
      </w:r>
      <w:r>
        <w:rPr>
          <w:sz w:val="24"/>
        </w:rPr>
        <w:t xml:space="preserve">内，</w:t>
      </w:r>
      <w:r>
        <w:rPr>
          <w:rFonts w:hint="eastAsia"/>
          <w:sz w:val="24"/>
        </w:rPr>
        <w:t xml:space="preserve">乙方</w:t>
      </w:r>
      <w:r>
        <w:rPr>
          <w:sz w:val="24"/>
        </w:rPr>
        <w:t xml:space="preserve">必须保证承储的冻猪肉</w:t>
      </w:r>
      <w:r>
        <w:rPr>
          <w:rFonts w:hint="eastAsia"/>
          <w:sz w:val="24"/>
        </w:rPr>
        <w:t xml:space="preserve">储存服务</w:t>
      </w:r>
      <w:r>
        <w:rPr>
          <w:sz w:val="24"/>
        </w:rPr>
        <w:t xml:space="preserve">数量真实，质量达标。</w:t>
      </w:r>
      <w:r>
        <w:rPr>
          <w:rFonts w:hint="eastAsia"/>
          <w:sz w:val="24"/>
        </w:rPr>
      </w:r>
      <w:r/>
    </w:p>
    <w:p>
      <w:pPr>
        <w:pStyle w:val="719"/>
        <w:ind w:firstLine="720"/>
        <w:spacing w:line="440" w:lineRule="exact"/>
        <w:rPr>
          <w:sz w:val="24"/>
        </w:rPr>
      </w:pPr>
      <w:r>
        <w:rPr>
          <w:sz w:val="24"/>
        </w:rPr>
        <w:t xml:space="preserve">2</w:t>
      </w:r>
      <w:r>
        <w:rPr>
          <w:rFonts w:hint="eastAsia"/>
          <w:sz w:val="24"/>
        </w:rPr>
        <w:t xml:space="preserve">）、乙方</w:t>
      </w:r>
      <w:r>
        <w:rPr>
          <w:sz w:val="24"/>
        </w:rPr>
        <w:t xml:space="preserve">组织的</w:t>
      </w:r>
      <w:r>
        <w:rPr>
          <w:rFonts w:hint="eastAsia"/>
          <w:sz w:val="24"/>
        </w:rPr>
        <w:t xml:space="preserve">储存</w:t>
      </w:r>
      <w:r>
        <w:rPr>
          <w:sz w:val="24"/>
        </w:rPr>
        <w:t xml:space="preserve">冻猪肉</w:t>
      </w:r>
      <w:r>
        <w:rPr>
          <w:rFonts w:hint="eastAsia"/>
          <w:sz w:val="24"/>
        </w:rPr>
        <w:t xml:space="preserve">,收储品种为进口冻猪肉的，剩余保质期必须1年以上；收储品种为国产冻猪肉的，剩余保质期必须半年以上</w:t>
      </w:r>
      <w:r>
        <w:rPr>
          <w:sz w:val="24"/>
        </w:rPr>
        <w:t xml:space="preserve">，并符合国家相关卫生质量安全标准。</w:t>
      </w:r>
      <w:r/>
    </w:p>
    <w:p>
      <w:pPr>
        <w:pStyle w:val="719"/>
        <w:ind w:firstLine="720"/>
        <w:spacing w:line="440" w:lineRule="exact"/>
        <w:rPr>
          <w:sz w:val="24"/>
        </w:rPr>
      </w:pPr>
      <w:r>
        <w:rPr>
          <w:sz w:val="24"/>
        </w:rPr>
        <w:t xml:space="preserve">3</w:t>
      </w:r>
      <w:r>
        <w:rPr>
          <w:rFonts w:hint="eastAsia"/>
          <w:sz w:val="24"/>
        </w:rPr>
        <w:t xml:space="preserve">）、乙方必须遵守</w:t>
      </w:r>
      <w:r>
        <w:rPr>
          <w:sz w:val="24"/>
        </w:rPr>
        <w:t xml:space="preserve">国家有关猪肉质量管理规定</w:t>
      </w:r>
      <w:r>
        <w:rPr>
          <w:rFonts w:hint="eastAsia"/>
          <w:sz w:val="24"/>
        </w:rPr>
        <w:t xml:space="preserve">，</w:t>
      </w:r>
      <w:r>
        <w:rPr>
          <w:sz w:val="24"/>
        </w:rPr>
        <w:t xml:space="preserve">所</w:t>
      </w:r>
      <w:r>
        <w:rPr>
          <w:rFonts w:hint="eastAsia"/>
          <w:sz w:val="24"/>
        </w:rPr>
        <w:t xml:space="preserve">储存服务</w:t>
      </w:r>
      <w:r>
        <w:rPr>
          <w:sz w:val="24"/>
        </w:rPr>
        <w:t xml:space="preserve">的猪肉必须附有《动物产品检疫合格证》和《肉品品质检验合格证》</w:t>
      </w:r>
      <w:r>
        <w:rPr>
          <w:rFonts w:hint="eastAsia"/>
          <w:sz w:val="24"/>
        </w:rPr>
        <w:t xml:space="preserve">，在库</w:t>
      </w:r>
      <w:r>
        <w:rPr>
          <w:sz w:val="24"/>
        </w:rPr>
        <w:t xml:space="preserve">猪肉</w:t>
      </w:r>
      <w:r>
        <w:rPr>
          <w:rFonts w:hint="eastAsia"/>
          <w:sz w:val="24"/>
        </w:rPr>
        <w:t xml:space="preserve">品质检验检测由乙方委托具有法定检测资质的机构对储存服务商品进行在库质量检验检测并出具检测报告，并报甲方备案，确保储存服务肉质量与安全</w:t>
      </w:r>
      <w:r>
        <w:rPr>
          <w:sz w:val="24"/>
        </w:rPr>
        <w:t xml:space="preserve">。</w:t>
      </w:r>
      <w:r>
        <w:rPr>
          <w:rFonts w:hint="eastAsia"/>
          <w:sz w:val="24"/>
        </w:rPr>
        <w:t xml:space="preserve">实施储存服务的相关工作人员须具有健康证。甲方</w:t>
      </w:r>
      <w:r>
        <w:rPr>
          <w:sz w:val="24"/>
        </w:rPr>
        <w:t xml:space="preserve">将对</w:t>
      </w:r>
      <w:r>
        <w:rPr>
          <w:rFonts w:hint="eastAsia"/>
          <w:sz w:val="24"/>
        </w:rPr>
        <w:t xml:space="preserve">储存服务</w:t>
      </w:r>
      <w:r>
        <w:rPr>
          <w:sz w:val="24"/>
        </w:rPr>
        <w:t xml:space="preserve">执行情况进行定期或不定期检查</w:t>
      </w:r>
      <w:r>
        <w:rPr>
          <w:rFonts w:hint="eastAsia"/>
          <w:sz w:val="24"/>
        </w:rPr>
        <w:t xml:space="preserve">，乙方</w:t>
      </w:r>
      <w:r>
        <w:rPr>
          <w:sz w:val="24"/>
        </w:rPr>
        <w:t xml:space="preserve">必须给予配合，</w:t>
      </w:r>
      <w:r>
        <w:rPr>
          <w:rFonts w:hint="eastAsia"/>
          <w:sz w:val="24"/>
        </w:rPr>
        <w:t xml:space="preserve">并向甲方</w:t>
      </w:r>
      <w:r>
        <w:rPr>
          <w:sz w:val="24"/>
        </w:rPr>
        <w:t xml:space="preserve">提供冻猪肉</w:t>
      </w:r>
      <w:r>
        <w:rPr>
          <w:rFonts w:hint="eastAsia"/>
          <w:sz w:val="24"/>
        </w:rPr>
        <w:t xml:space="preserve">储存服务</w:t>
      </w:r>
      <w:r>
        <w:rPr>
          <w:sz w:val="24"/>
        </w:rPr>
        <w:t xml:space="preserve">商品台账及有关各项制度、记录等资料。</w:t>
      </w:r>
      <w:r/>
    </w:p>
    <w:p>
      <w:pPr>
        <w:pStyle w:val="719"/>
        <w:ind w:firstLine="720"/>
        <w:spacing w:line="440" w:lineRule="exact"/>
        <w:rPr>
          <w:sz w:val="24"/>
        </w:rPr>
      </w:pPr>
      <w:r>
        <w:rPr>
          <w:rFonts w:hint="eastAsia"/>
          <w:sz w:val="24"/>
        </w:rPr>
        <w:t xml:space="preserve">4）甲方将</w:t>
      </w:r>
      <w:r>
        <w:rPr>
          <w:sz w:val="24"/>
        </w:rPr>
        <w:t xml:space="preserve">按照《江苏省省级猪肉</w:t>
      </w:r>
      <w:r>
        <w:rPr>
          <w:rFonts w:hint="eastAsia"/>
          <w:sz w:val="24"/>
        </w:rPr>
        <w:t xml:space="preserve">储备管理办法</w:t>
      </w:r>
      <w:r>
        <w:rPr>
          <w:sz w:val="24"/>
        </w:rPr>
        <w:t xml:space="preserve">》有关规定</w:t>
      </w:r>
      <w:r>
        <w:rPr>
          <w:rFonts w:hint="eastAsia"/>
          <w:sz w:val="24"/>
        </w:rPr>
        <w:t xml:space="preserve">，</w:t>
      </w:r>
      <w:r>
        <w:rPr>
          <w:sz w:val="24"/>
        </w:rPr>
        <w:t xml:space="preserve">对</w:t>
      </w:r>
      <w:r>
        <w:rPr>
          <w:rFonts w:hint="eastAsia"/>
          <w:sz w:val="24"/>
        </w:rPr>
        <w:t xml:space="preserve">乙方</w:t>
      </w:r>
      <w:r>
        <w:rPr>
          <w:sz w:val="24"/>
        </w:rPr>
        <w:t xml:space="preserve">实施监督管理。</w:t>
      </w:r>
      <w:r>
        <w:rPr>
          <w:rFonts w:hint="eastAsia"/>
          <w:sz w:val="24"/>
        </w:rPr>
        <w:t xml:space="preserve">乙方</w:t>
      </w:r>
      <w:r>
        <w:rPr>
          <w:sz w:val="24"/>
        </w:rPr>
        <w:t xml:space="preserve">应当按照</w:t>
      </w:r>
      <w:r>
        <w:rPr>
          <w:rFonts w:hint="eastAsia"/>
          <w:sz w:val="24"/>
        </w:rPr>
        <w:t xml:space="preserve">甲方</w:t>
      </w:r>
      <w:r>
        <w:rPr>
          <w:sz w:val="24"/>
        </w:rPr>
        <w:t xml:space="preserve">要求建立起</w:t>
      </w:r>
      <w:r>
        <w:rPr>
          <w:rFonts w:hint="eastAsia"/>
          <w:sz w:val="24"/>
        </w:rPr>
        <w:t xml:space="preserve">储存服务</w:t>
      </w:r>
      <w:r>
        <w:rPr>
          <w:sz w:val="24"/>
        </w:rPr>
        <w:t xml:space="preserve">冻猪肉内部管理制度。承储冷库门口、承储区域和货架要有明显标识。</w:t>
      </w:r>
      <w:r>
        <w:rPr>
          <w:rFonts w:hint="eastAsia"/>
          <w:sz w:val="24"/>
        </w:rPr>
        <w:t xml:space="preserve">储存服务</w:t>
      </w:r>
      <w:r>
        <w:rPr>
          <w:sz w:val="24"/>
        </w:rPr>
        <w:t xml:space="preserve">冻猪肉要实行专仓</w:t>
      </w:r>
      <w:r>
        <w:rPr>
          <w:rFonts w:hint="eastAsia"/>
          <w:sz w:val="24"/>
        </w:rPr>
        <w:t xml:space="preserve">（</w:t>
      </w:r>
      <w:r>
        <w:rPr>
          <w:sz w:val="24"/>
        </w:rPr>
        <w:t xml:space="preserve">专垛</w:t>
      </w:r>
      <w:r>
        <w:rPr>
          <w:rFonts w:hint="eastAsia"/>
          <w:sz w:val="24"/>
        </w:rPr>
        <w:t xml:space="preserve">）</w:t>
      </w:r>
      <w:r>
        <w:rPr>
          <w:sz w:val="24"/>
        </w:rPr>
        <w:t xml:space="preserve">储存，货架分列、码放整齐。专人专帐详细记录</w:t>
      </w:r>
      <w:r>
        <w:rPr>
          <w:rFonts w:hint="eastAsia"/>
          <w:sz w:val="24"/>
        </w:rPr>
        <w:t xml:space="preserve">储存服务</w:t>
      </w:r>
      <w:r>
        <w:rPr>
          <w:sz w:val="24"/>
        </w:rPr>
        <w:t xml:space="preserve">冻猪肉的品种、数量、入库时间。如</w:t>
      </w:r>
      <w:r>
        <w:rPr>
          <w:rFonts w:hint="eastAsia"/>
          <w:sz w:val="24"/>
        </w:rPr>
        <w:t xml:space="preserve">乙方</w:t>
      </w:r>
      <w:r>
        <w:rPr>
          <w:sz w:val="24"/>
        </w:rPr>
        <w:t xml:space="preserve">管理不到位，</w:t>
      </w:r>
      <w:r>
        <w:rPr>
          <w:rFonts w:hint="eastAsia"/>
          <w:sz w:val="24"/>
        </w:rPr>
        <w:t xml:space="preserve">甲方</w:t>
      </w:r>
      <w:r>
        <w:rPr>
          <w:sz w:val="24"/>
        </w:rPr>
        <w:t xml:space="preserve">有权追究</w:t>
      </w:r>
      <w:r>
        <w:rPr>
          <w:rFonts w:hint="eastAsia"/>
          <w:sz w:val="24"/>
        </w:rPr>
        <w:t xml:space="preserve">乙方</w:t>
      </w:r>
      <w:r>
        <w:rPr>
          <w:sz w:val="24"/>
        </w:rPr>
        <w:t xml:space="preserve">的违约责任。</w:t>
      </w:r>
      <w:r/>
    </w:p>
    <w:p>
      <w:pPr>
        <w:pStyle w:val="719"/>
        <w:numPr>
          <w:ilvl w:val="0"/>
          <w:numId w:val="4"/>
        </w:numPr>
        <w:ind w:firstLine="480"/>
        <w:spacing w:line="440" w:lineRule="exact"/>
        <w:rPr>
          <w:rFonts w:hint="eastAsia" w:ascii="宋体" w:hAnsi="宋体"/>
          <w:bCs/>
          <w:sz w:val="24"/>
          <w:lang w:val="zh-CN"/>
        </w:rPr>
      </w:pPr>
      <w:r>
        <w:rPr>
          <w:rFonts w:hint="eastAsia" w:ascii="宋体" w:hAnsi="宋体"/>
          <w:bCs/>
          <w:sz w:val="24"/>
          <w:lang w:val="zh-CN"/>
        </w:rPr>
        <w:t xml:space="preserve">管理服务：</w:t>
      </w:r>
      <w:r/>
    </w:p>
    <w:p>
      <w:pPr>
        <w:pStyle w:val="719"/>
        <w:ind w:firstLine="720"/>
        <w:spacing w:line="440" w:lineRule="exact"/>
        <w:rPr>
          <w:rFonts w:hint="eastAsia"/>
          <w:sz w:val="24"/>
        </w:rPr>
      </w:pPr>
      <w:r>
        <w:rPr>
          <w:rFonts w:hint="eastAsia"/>
          <w:sz w:val="24"/>
        </w:rPr>
        <w:t xml:space="preserve">1）、乙方</w:t>
      </w:r>
      <w:r>
        <w:rPr>
          <w:sz w:val="24"/>
        </w:rPr>
        <w:t xml:space="preserve">应在</w:t>
      </w:r>
      <w:r>
        <w:rPr>
          <w:rFonts w:hint="eastAsia"/>
          <w:sz w:val="24"/>
        </w:rPr>
        <w:t xml:space="preserve">规定时间内按甲方要求</w:t>
      </w:r>
      <w:r>
        <w:rPr>
          <w:sz w:val="24"/>
        </w:rPr>
        <w:t xml:space="preserve">完成所有冻猪肉的入库工作，并填制《冻猪肉</w:t>
      </w:r>
      <w:r>
        <w:rPr>
          <w:rFonts w:hint="eastAsia"/>
          <w:sz w:val="24"/>
        </w:rPr>
        <w:t xml:space="preserve">储存服务</w:t>
      </w:r>
      <w:r>
        <w:rPr>
          <w:sz w:val="24"/>
        </w:rPr>
        <w:t xml:space="preserve">入库单》，按要求报送</w:t>
      </w:r>
      <w:r>
        <w:rPr>
          <w:rFonts w:hint="eastAsia"/>
          <w:sz w:val="24"/>
        </w:rPr>
        <w:t xml:space="preserve">甲方。</w:t>
      </w:r>
      <w:r/>
    </w:p>
    <w:p>
      <w:pPr>
        <w:pStyle w:val="719"/>
        <w:ind w:firstLine="720"/>
        <w:spacing w:line="440" w:lineRule="exact"/>
        <w:rPr>
          <w:sz w:val="24"/>
        </w:rPr>
      </w:pPr>
      <w:r>
        <w:rPr>
          <w:rFonts w:hint="eastAsia"/>
          <w:sz w:val="24"/>
        </w:rPr>
        <w:t xml:space="preserve">2）、乙方</w:t>
      </w:r>
      <w:r>
        <w:rPr>
          <w:sz w:val="24"/>
        </w:rPr>
        <w:t xml:space="preserve">应当按照</w:t>
      </w:r>
      <w:r>
        <w:rPr>
          <w:rFonts w:hint="eastAsia"/>
          <w:sz w:val="24"/>
        </w:rPr>
        <w:t xml:space="preserve">甲方</w:t>
      </w:r>
      <w:r>
        <w:rPr>
          <w:sz w:val="24"/>
        </w:rPr>
        <w:t xml:space="preserve">要求建立起</w:t>
      </w:r>
      <w:r>
        <w:rPr>
          <w:rFonts w:hint="eastAsia"/>
          <w:sz w:val="24"/>
        </w:rPr>
        <w:t xml:space="preserve">储存服务</w:t>
      </w:r>
      <w:r>
        <w:rPr>
          <w:sz w:val="24"/>
        </w:rPr>
        <w:t xml:space="preserve">冻猪肉信息报送制度</w:t>
      </w:r>
      <w:r>
        <w:rPr>
          <w:rFonts w:hint="eastAsia"/>
          <w:sz w:val="24"/>
        </w:rPr>
        <w:t xml:space="preserve">，</w:t>
      </w:r>
      <w:r>
        <w:rPr>
          <w:sz w:val="24"/>
        </w:rPr>
        <w:t xml:space="preserve">在每月</w:t>
      </w:r>
      <w:r>
        <w:rPr>
          <w:rFonts w:hint="eastAsia"/>
          <w:sz w:val="24"/>
        </w:rPr>
        <w:t xml:space="preserve">5号前</w:t>
      </w:r>
      <w:r>
        <w:rPr>
          <w:sz w:val="24"/>
        </w:rPr>
        <w:t xml:space="preserve">填好统计报表，及时报送</w:t>
      </w:r>
      <w:r>
        <w:rPr>
          <w:rFonts w:hint="eastAsia"/>
          <w:sz w:val="24"/>
        </w:rPr>
        <w:t xml:space="preserve">江阴</w:t>
      </w:r>
      <w:r>
        <w:rPr>
          <w:sz w:val="24"/>
        </w:rPr>
        <w:t xml:space="preserve">市</w:t>
      </w:r>
      <w:r>
        <w:rPr>
          <w:rFonts w:hint="eastAsia"/>
          <w:sz w:val="24"/>
        </w:rPr>
        <w:t xml:space="preserve">发展和改革委员会物资储备科</w:t>
      </w:r>
      <w:r>
        <w:rPr>
          <w:sz w:val="24"/>
        </w:rPr>
        <w:t xml:space="preserve">，报表</w:t>
      </w:r>
      <w:r>
        <w:rPr>
          <w:rFonts w:hint="eastAsia"/>
          <w:sz w:val="24"/>
        </w:rPr>
        <w:t xml:space="preserve">须</w:t>
      </w:r>
      <w:r>
        <w:rPr>
          <w:sz w:val="24"/>
        </w:rPr>
        <w:t xml:space="preserve">做到及时、真实、规范。如不及时按规定报送相关信息，</w:t>
      </w:r>
      <w:r>
        <w:rPr>
          <w:rFonts w:hint="eastAsia"/>
          <w:sz w:val="24"/>
        </w:rPr>
        <w:t xml:space="preserve">甲方</w:t>
      </w:r>
      <w:r>
        <w:rPr>
          <w:sz w:val="24"/>
        </w:rPr>
        <w:t xml:space="preserve">有权追究</w:t>
      </w:r>
      <w:r>
        <w:rPr>
          <w:rFonts w:hint="eastAsia"/>
          <w:sz w:val="24"/>
        </w:rPr>
        <w:t xml:space="preserve">乙方</w:t>
      </w:r>
      <w:r>
        <w:rPr>
          <w:sz w:val="24"/>
        </w:rPr>
        <w:t xml:space="preserve">的违约责任。如因</w:t>
      </w:r>
      <w:r>
        <w:rPr>
          <w:rFonts w:hint="eastAsia"/>
          <w:sz w:val="24"/>
        </w:rPr>
        <w:t xml:space="preserve">乙方</w:t>
      </w:r>
      <w:r>
        <w:rPr>
          <w:sz w:val="24"/>
        </w:rPr>
        <w:t xml:space="preserve">管理不善</w:t>
      </w:r>
      <w:r>
        <w:rPr>
          <w:rFonts w:hint="eastAsia"/>
          <w:sz w:val="24"/>
        </w:rPr>
        <w:t xml:space="preserve">原因，</w:t>
      </w:r>
      <w:r>
        <w:rPr>
          <w:sz w:val="24"/>
        </w:rPr>
        <w:t xml:space="preserve">造成</w:t>
      </w:r>
      <w:r>
        <w:rPr>
          <w:rFonts w:hint="eastAsia"/>
          <w:sz w:val="24"/>
        </w:rPr>
        <w:t xml:space="preserve">储存服务</w:t>
      </w:r>
      <w:r>
        <w:rPr>
          <w:sz w:val="24"/>
        </w:rPr>
        <w:t xml:space="preserve">冻猪肉损失</w:t>
      </w:r>
      <w:r>
        <w:rPr>
          <w:rFonts w:hint="eastAsia"/>
          <w:sz w:val="24"/>
        </w:rPr>
        <w:t xml:space="preserve">的</w:t>
      </w:r>
      <w:r>
        <w:rPr>
          <w:sz w:val="24"/>
        </w:rPr>
        <w:t xml:space="preserve">，由</w:t>
      </w:r>
      <w:r>
        <w:rPr>
          <w:rFonts w:hint="eastAsia"/>
          <w:sz w:val="24"/>
        </w:rPr>
        <w:t xml:space="preserve">乙方自行</w:t>
      </w:r>
      <w:r>
        <w:rPr>
          <w:sz w:val="24"/>
        </w:rPr>
        <w:t xml:space="preserve">承担责任。</w:t>
      </w:r>
      <w:r/>
    </w:p>
    <w:p>
      <w:pPr>
        <w:pStyle w:val="719"/>
        <w:ind w:firstLine="420"/>
        <w:spacing w:line="440" w:lineRule="exact"/>
        <w:rPr>
          <w:sz w:val="24"/>
        </w:rPr>
      </w:pPr>
      <w:r>
        <w:rPr>
          <w:rFonts w:hint="eastAsia"/>
        </w:rPr>
        <w:t xml:space="preserve">  </w:t>
      </w:r>
      <w:r>
        <w:rPr>
          <w:rFonts w:hint="eastAsia"/>
          <w:sz w:val="24"/>
        </w:rPr>
        <w:t xml:space="preserve"> 3）、合同签订且首次入库完成后，乙方须向甲方提供企业财务报表（入库完成后出具的）及对应的入库清单，用以佐证入库冻猪肉产权归属及储存服务量。如甲方发现成交乙方存在伪造登记、数量不符等虚假情况，有权无条件</w:t>
      </w:r>
      <w:r>
        <w:rPr>
          <w:sz w:val="24"/>
        </w:rPr>
        <w:t xml:space="preserve">终止</w:t>
      </w:r>
      <w:r>
        <w:rPr>
          <w:rFonts w:hint="eastAsia"/>
          <w:sz w:val="24"/>
        </w:rPr>
        <w:t xml:space="preserve">合同，并追究成交乙方法律责任。</w:t>
      </w:r>
      <w:r>
        <w:rPr>
          <w:sz w:val="24"/>
        </w:rPr>
      </w:r>
      <w:r/>
    </w:p>
    <w:p>
      <w:pPr>
        <w:pStyle w:val="719"/>
        <w:ind w:firstLine="720"/>
        <w:spacing w:line="440" w:lineRule="exact"/>
        <w:rPr>
          <w:sz w:val="24"/>
        </w:rPr>
      </w:pPr>
      <w:r>
        <w:rPr>
          <w:rFonts w:hint="eastAsia"/>
          <w:sz w:val="24"/>
        </w:rPr>
        <w:t xml:space="preserve">4）、乙方</w:t>
      </w:r>
      <w:r>
        <w:rPr>
          <w:sz w:val="24"/>
        </w:rPr>
        <w:t xml:space="preserve">应</w:t>
      </w:r>
      <w:r>
        <w:rPr>
          <w:rFonts w:hint="eastAsia"/>
          <w:sz w:val="24"/>
        </w:rPr>
        <w:t xml:space="preserve">确保储存服务</w:t>
      </w:r>
      <w:r>
        <w:rPr>
          <w:sz w:val="24"/>
        </w:rPr>
        <w:t xml:space="preserve">冻猪肉的数量、质量和种类均达到</w:t>
      </w:r>
      <w:r>
        <w:rPr>
          <w:rFonts w:hint="eastAsia"/>
          <w:sz w:val="24"/>
        </w:rPr>
        <w:t xml:space="preserve">甲方要求</w:t>
      </w:r>
      <w:r>
        <w:rPr>
          <w:sz w:val="24"/>
        </w:rPr>
        <w:t xml:space="preserve">的</w:t>
      </w:r>
      <w:r>
        <w:rPr>
          <w:rFonts w:hint="eastAsia"/>
          <w:sz w:val="24"/>
        </w:rPr>
        <w:t xml:space="preserve">响应</w:t>
      </w:r>
      <w:r>
        <w:rPr>
          <w:sz w:val="24"/>
        </w:rPr>
        <w:t xml:space="preserve">标准。出现应急情况需要动用时，</w:t>
      </w:r>
      <w:r>
        <w:rPr>
          <w:rFonts w:hint="eastAsia"/>
          <w:sz w:val="24"/>
        </w:rPr>
        <w:t xml:space="preserve">乙方</w:t>
      </w:r>
      <w:r>
        <w:rPr>
          <w:sz w:val="24"/>
        </w:rPr>
        <w:t xml:space="preserve">应无条件按</w:t>
      </w:r>
      <w:r>
        <w:rPr>
          <w:rFonts w:hint="eastAsia"/>
          <w:sz w:val="24"/>
        </w:rPr>
        <w:t xml:space="preserve">甲方</w:t>
      </w:r>
      <w:r>
        <w:rPr>
          <w:sz w:val="24"/>
        </w:rPr>
        <w:t xml:space="preserve">下达的时间、品种、数量、流向组织调运，价格随行就市。</w:t>
      </w:r>
      <w:r/>
    </w:p>
    <w:p>
      <w:pPr>
        <w:pStyle w:val="719"/>
        <w:ind w:firstLine="720"/>
        <w:spacing w:line="440" w:lineRule="exact"/>
        <w:rPr>
          <w:sz w:val="24"/>
        </w:rPr>
      </w:pPr>
      <w:r>
        <w:rPr>
          <w:rFonts w:hint="eastAsia"/>
          <w:sz w:val="24"/>
        </w:rPr>
        <w:t xml:space="preserve">5）、乙方在满足储备任务要求的前提下，应根据储备肉保质期等情况自行轮换出库。储备肉在保质期内的，每年度也应至少轮换更新1次。轮换过程中，乙方应保证储备肉库存数量不低于储备计划的80%，轮换出库后，乙方必须在一个月内将轮换缺额补充到位。储存服务</w:t>
      </w:r>
      <w:r>
        <w:rPr>
          <w:sz w:val="24"/>
        </w:rPr>
        <w:t xml:space="preserve">冻猪肉的正常轮换更新费用和市场差价由</w:t>
      </w:r>
      <w:r>
        <w:rPr>
          <w:rFonts w:hint="eastAsia"/>
          <w:sz w:val="24"/>
        </w:rPr>
        <w:t xml:space="preserve">乙方</w:t>
      </w:r>
      <w:r>
        <w:rPr>
          <w:sz w:val="24"/>
        </w:rPr>
        <w:t xml:space="preserve">承担</w:t>
      </w:r>
      <w:r>
        <w:rPr>
          <w:rFonts w:hint="eastAsia"/>
          <w:sz w:val="24"/>
        </w:rPr>
        <w:t xml:space="preserve">，包含在报价总价中</w:t>
      </w:r>
      <w:r>
        <w:rPr>
          <w:sz w:val="24"/>
        </w:rPr>
        <w:t xml:space="preserve">。</w:t>
      </w:r>
      <w:r/>
    </w:p>
    <w:p>
      <w:pPr>
        <w:pStyle w:val="719"/>
        <w:ind w:firstLine="720"/>
        <w:spacing w:line="440" w:lineRule="exact"/>
        <w:rPr>
          <w:sz w:val="24"/>
        </w:rPr>
      </w:pPr>
      <w:r>
        <w:rPr>
          <w:rFonts w:hint="eastAsia"/>
          <w:sz w:val="24"/>
        </w:rPr>
        <w:t xml:space="preserve">6）、乙方</w:t>
      </w:r>
      <w:r>
        <w:rPr>
          <w:sz w:val="24"/>
        </w:rPr>
        <w:t xml:space="preserve">应</w:t>
      </w:r>
      <w:r>
        <w:rPr>
          <w:rFonts w:hint="eastAsia"/>
          <w:sz w:val="24"/>
        </w:rPr>
        <w:t xml:space="preserve">对储存服务的</w:t>
      </w:r>
      <w:r>
        <w:rPr>
          <w:sz w:val="24"/>
        </w:rPr>
        <w:t xml:space="preserve">冻猪肉实行挂牌专人管理。</w:t>
      </w:r>
      <w:r/>
    </w:p>
    <w:p>
      <w:pPr>
        <w:pStyle w:val="719"/>
        <w:ind w:firstLine="720"/>
        <w:spacing w:line="440" w:lineRule="exact"/>
        <w:rPr>
          <w:rFonts w:hint="eastAsia"/>
          <w:sz w:val="24"/>
        </w:rPr>
      </w:pPr>
      <w:r>
        <w:rPr>
          <w:rFonts w:hint="eastAsia"/>
          <w:sz w:val="24"/>
        </w:rPr>
        <w:t xml:space="preserve">7）、节假日及猪肉市场价格异常波动时，甲方提出动用指令乙方须无条件执行。投放价格由甲方根据冻猪肉储备入库价格，以及冻猪肉装卸和运输等费用，提出市场投放建议价报政府批准后执行。</w:t>
      </w:r>
      <w:r/>
    </w:p>
    <w:p>
      <w:pPr>
        <w:pStyle w:val="719"/>
        <w:ind w:firstLine="720"/>
        <w:spacing w:line="440" w:lineRule="exact"/>
        <w:rPr>
          <w:rFonts w:hint="eastAsia"/>
          <w:sz w:val="24"/>
        </w:rPr>
      </w:pPr>
      <w:r>
        <w:rPr>
          <w:rFonts w:hint="eastAsia"/>
          <w:sz w:val="24"/>
        </w:rPr>
        <w:t xml:space="preserve">8）、乙方必须按照甲方下达的储备动用方案和市场投放价格，在约定经营网点面向消费者组织投放，不得将储备冻猪肉销售给其它肉类经营单位，确保按时、如数、保质完成。如不能落实调运任务，则不予支付冻猪储备款项，并依法追究乙方责任。</w:t>
      </w:r>
      <w:r/>
    </w:p>
    <w:p>
      <w:pPr>
        <w:pStyle w:val="719"/>
        <w:ind w:firstLine="720"/>
        <w:spacing w:line="440" w:lineRule="exact"/>
        <w:rPr>
          <w:rFonts w:hint="eastAsia"/>
          <w:sz w:val="24"/>
        </w:rPr>
      </w:pPr>
      <w:r>
        <w:rPr>
          <w:rFonts w:hint="eastAsia"/>
          <w:sz w:val="24"/>
        </w:rPr>
        <w:t xml:space="preserve">9）、储备期内经甲方动用的储备量必须在半个月内补足，并报甲方重新认定冻猪肉储备入库价格和数量。</w:t>
      </w:r>
      <w:r/>
    </w:p>
    <w:p>
      <w:pPr>
        <w:pStyle w:val="719"/>
        <w:ind w:firstLine="720"/>
        <w:spacing w:line="440" w:lineRule="exact"/>
        <w:rPr>
          <w:rFonts w:hint="eastAsia"/>
          <w:sz w:val="24"/>
        </w:rPr>
      </w:pPr>
      <w:r>
        <w:rPr>
          <w:rFonts w:hint="eastAsia"/>
          <w:sz w:val="24"/>
        </w:rPr>
        <w:t xml:space="preserve">10）、对于应急动用的冻猪肉必须持有质量检测报告，符合国家相关品质规定。</w:t>
      </w:r>
      <w:r/>
    </w:p>
    <w:p>
      <w:pPr>
        <w:pStyle w:val="719"/>
        <w:ind w:firstLine="720"/>
        <w:spacing w:line="440" w:lineRule="exact"/>
        <w:rPr>
          <w:rFonts w:hint="eastAsia"/>
          <w:sz w:val="24"/>
        </w:rPr>
      </w:pPr>
      <w:r>
        <w:rPr>
          <w:rFonts w:hint="eastAsia"/>
          <w:sz w:val="24"/>
        </w:rPr>
        <w:t xml:space="preserve">11）、储备期满甲方没有动用以及动用仍有剩余的冻猪肉储备由乙方自行消化、自负盈亏。</w:t>
      </w:r>
      <w:r/>
    </w:p>
    <w:p>
      <w:pPr>
        <w:pStyle w:val="719"/>
        <w:ind w:firstLine="720"/>
        <w:spacing w:line="440" w:lineRule="exact"/>
        <w:rPr>
          <w:rFonts w:hint="eastAsia"/>
          <w:sz w:val="24"/>
        </w:rPr>
      </w:pPr>
      <w:r>
        <w:rPr>
          <w:rFonts w:hint="eastAsia"/>
          <w:sz w:val="24"/>
        </w:rPr>
        <w:t xml:space="preserve">12）、乙方不得以在库储备冻猪肉对外进行质押、担保或者清偿债务（以冻猪肉储备担保筹措储备资金除外）。乙方进入吊销、解散或者破产程序时，应立即书面告知甲方。</w:t>
      </w:r>
      <w:r/>
    </w:p>
    <w:p>
      <w:pPr>
        <w:pStyle w:val="719"/>
        <w:ind w:firstLine="720"/>
        <w:spacing w:line="440" w:lineRule="exact"/>
        <w:rPr>
          <w:rFonts w:hint="eastAsia"/>
          <w:sz w:val="24"/>
        </w:rPr>
      </w:pPr>
      <w:r>
        <w:rPr>
          <w:rFonts w:hint="eastAsia"/>
          <w:sz w:val="24"/>
        </w:rPr>
        <w:t xml:space="preserve">13）、在遭遇疫情及其他自然灾害时，乙方应积极采取应对措施，所造成的损失由乙方自行承担。</w:t>
      </w:r>
      <w:r/>
    </w:p>
    <w:p>
      <w:pPr>
        <w:pStyle w:val="726"/>
        <w:ind w:firstLine="720"/>
        <w:rPr>
          <w:rFonts w:ascii="Times New Roman" w:eastAsia="宋体"/>
          <w:sz w:val="24"/>
          <w:lang w:val="en-US" w:eastAsia="zh-CN"/>
        </w:rPr>
      </w:pPr>
      <w:r>
        <w:rPr>
          <w:rFonts w:hint="eastAsia" w:ascii="Times New Roman" w:eastAsia="宋体"/>
          <w:sz w:val="24"/>
          <w:lang w:val="en-US" w:eastAsia="zh-CN"/>
        </w:rPr>
        <w:t xml:space="preserve">14）、乙方</w:t>
      </w:r>
      <w:r>
        <w:rPr>
          <w:rFonts w:ascii="Times New Roman" w:eastAsia="宋体"/>
          <w:sz w:val="24"/>
          <w:lang w:val="en-US" w:eastAsia="zh-CN"/>
        </w:rPr>
        <w:t xml:space="preserve">应为本</w:t>
      </w:r>
      <w:r>
        <w:rPr>
          <w:rFonts w:hint="eastAsia" w:ascii="Times New Roman" w:eastAsia="宋体"/>
          <w:sz w:val="24"/>
          <w:lang w:val="en-US" w:eastAsia="zh-CN"/>
        </w:rPr>
        <w:t xml:space="preserve">项目</w:t>
      </w:r>
      <w:r>
        <w:rPr>
          <w:rFonts w:ascii="Times New Roman" w:eastAsia="宋体"/>
          <w:sz w:val="24"/>
          <w:lang w:val="en-US" w:eastAsia="zh-CN"/>
        </w:rPr>
        <w:t xml:space="preserve">明确1名项目负责人，</w:t>
      </w:r>
      <w:r>
        <w:rPr>
          <w:rFonts w:hint="eastAsia" w:ascii="Times New Roman" w:eastAsia="宋体"/>
          <w:sz w:val="24"/>
          <w:lang w:val="en-US" w:eastAsia="zh-CN"/>
        </w:rPr>
        <w:t xml:space="preserve">积极配合甲方完成项目各项相关工作</w:t>
      </w:r>
      <w:r>
        <w:rPr>
          <w:rFonts w:ascii="Times New Roman" w:eastAsia="宋体"/>
          <w:sz w:val="24"/>
          <w:lang w:val="en-US" w:eastAsia="zh-CN"/>
        </w:rPr>
        <w:t xml:space="preserve">，</w:t>
      </w:r>
      <w:r>
        <w:rPr>
          <w:rFonts w:hint="eastAsia" w:ascii="Times New Roman" w:eastAsia="宋体"/>
          <w:sz w:val="24"/>
          <w:lang w:val="en-US" w:eastAsia="zh-CN"/>
        </w:rPr>
        <w:t xml:space="preserve">乙方</w:t>
      </w:r>
      <w:r>
        <w:rPr>
          <w:rFonts w:ascii="Times New Roman" w:eastAsia="宋体"/>
          <w:sz w:val="24"/>
          <w:lang w:val="en-US" w:eastAsia="zh-CN"/>
        </w:rPr>
        <w:t xml:space="preserve">不得随意更换项目负责人，如需更换须提前5个工作日通知</w:t>
      </w:r>
      <w:r>
        <w:rPr>
          <w:rFonts w:hint="eastAsia" w:ascii="Times New Roman" w:eastAsia="宋体"/>
          <w:sz w:val="24"/>
          <w:lang w:val="en-US" w:eastAsia="zh-CN"/>
        </w:rPr>
        <w:t xml:space="preserve">甲方</w:t>
      </w:r>
      <w:r>
        <w:rPr>
          <w:rFonts w:ascii="Times New Roman" w:eastAsia="宋体"/>
          <w:sz w:val="24"/>
          <w:lang w:val="en-US" w:eastAsia="zh-CN"/>
        </w:rPr>
        <w:t xml:space="preserve">，并征得</w:t>
      </w:r>
      <w:r>
        <w:rPr>
          <w:rFonts w:hint="eastAsia" w:ascii="Times New Roman" w:eastAsia="宋体"/>
          <w:sz w:val="24"/>
          <w:lang w:val="en-US" w:eastAsia="zh-CN"/>
        </w:rPr>
        <w:t xml:space="preserve">甲方</w:t>
      </w:r>
      <w:r>
        <w:rPr>
          <w:rFonts w:ascii="Times New Roman" w:eastAsia="宋体"/>
          <w:sz w:val="24"/>
          <w:lang w:val="en-US" w:eastAsia="zh-CN"/>
        </w:rPr>
        <w:t xml:space="preserve">同意。</w:t>
      </w:r>
      <w:r/>
    </w:p>
    <w:p>
      <w:pPr>
        <w:pStyle w:val="729"/>
      </w:pPr>
      <w:r>
        <w:rPr>
          <w:rFonts w:hint="eastAsia"/>
        </w:rPr>
        <w:t xml:space="preserve"> </w:t>
      </w:r>
      <w:r>
        <w:rPr>
          <w:rFonts w:hint="eastAsia" w:ascii="Times New Roman" w:hAnsi="Times New Roman"/>
        </w:rPr>
        <w:t xml:space="preserve">15）本合同未尽事宜，按《江苏省省级猪肉储备管理办法》执行。</w:t>
      </w:r>
      <w:r/>
    </w:p>
    <w:p>
      <w:pPr>
        <w:pStyle w:val="719"/>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验收及考核</w:t>
      </w:r>
      <w:r>
        <w:rPr>
          <w:rFonts w:ascii="黑体" w:hAnsi="黑体" w:eastAsia="黑体"/>
          <w:bCs/>
          <w:sz w:val="24"/>
          <w:lang w:val="zh-CN"/>
        </w:rPr>
      </w:r>
      <w:r/>
    </w:p>
    <w:p>
      <w:pPr>
        <w:pStyle w:val="719"/>
        <w:ind w:firstLine="480"/>
        <w:jc w:val="left"/>
        <w:spacing w:line="400" w:lineRule="exact"/>
        <w:rPr>
          <w:rFonts w:hint="eastAsia" w:ascii="宋体" w:hAnsi="宋体"/>
          <w:sz w:val="24"/>
        </w:rPr>
      </w:pPr>
      <w:r>
        <w:rPr>
          <w:rFonts w:hint="eastAsia" w:ascii="宋体" w:hAnsi="宋体"/>
          <w:bCs/>
          <w:sz w:val="24"/>
        </w:rPr>
        <w:t xml:space="preserve">1、</w:t>
      </w: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根据《江阴市政府采购验收管理暂行办法》程序组织验收，费用由乙方承担。</w:t>
      </w:r>
      <w:r/>
    </w:p>
    <w:p>
      <w:pPr>
        <w:pStyle w:val="726"/>
        <w:ind w:firstLine="240"/>
        <w:rPr>
          <w:rFonts w:eastAsia="华文中宋"/>
          <w:lang w:val="en-US" w:eastAsia="zh-CN"/>
        </w:rPr>
      </w:pPr>
      <w:r>
        <w:rPr>
          <w:rFonts w:hint="eastAsia" w:ascii="宋体" w:hAnsi="宋体"/>
          <w:sz w:val="24"/>
          <w:lang w:val="en-US" w:eastAsia="zh-CN"/>
        </w:rPr>
        <w:t xml:space="preserve">  2、</w:t>
      </w:r>
      <w:r>
        <w:rPr>
          <w:rFonts w:hint="eastAsia" w:ascii="宋体" w:hAnsi="宋体" w:eastAsia="宋体"/>
          <w:sz w:val="24"/>
          <w:lang w:val="zh-CN" w:eastAsia="zh-CN"/>
        </w:rPr>
        <w:t xml:space="preserve">甲方每季度对乙方进行考核评分一次。年度考核评分以四次考核评分的平均值为依据。平均得分在90分（含）以上的，为优秀，可以续签下一年合同。平均得分在80（含）--90分之间的，则需要整改，整改符合要求，可以续签下一年合同。平均得分80分以下的，不能续签下一年合同。</w:t>
      </w:r>
      <w:r>
        <w:rPr>
          <w:rFonts w:eastAsia="华文中宋"/>
          <w:lang w:val="en-US" w:eastAsia="zh-CN"/>
        </w:rPr>
      </w:r>
      <w:r/>
    </w:p>
    <w:p>
      <w:pPr>
        <w:pStyle w:val="719"/>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第七条　付款</w:t>
      </w:r>
      <w:r>
        <w:rPr>
          <w:rFonts w:ascii="黑体" w:hAnsi="黑体" w:eastAsia="黑体"/>
          <w:bCs/>
          <w:i/>
          <w:iCs/>
          <w:sz w:val="24"/>
          <w:lang w:val="zh-CN"/>
        </w:rPr>
      </w:r>
      <w:r/>
    </w:p>
    <w:p>
      <w:pPr>
        <w:pStyle w:val="719"/>
        <w:ind w:firstLine="48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rPr>
          <w:rFonts w:ascii="宋体" w:hAnsi="宋体"/>
          <w:sz w:val="24"/>
          <w:lang w:val="zh-CN"/>
        </w:rPr>
      </w:r>
      <w:r/>
    </w:p>
    <w:p>
      <w:pPr>
        <w:pStyle w:val="719"/>
        <w:ind w:firstLine="480"/>
        <w:spacing w:line="420" w:lineRule="exact"/>
        <w:rPr>
          <w:sz w:val="24"/>
        </w:rPr>
      </w:pPr>
      <w:r>
        <w:rPr>
          <w:rFonts w:hint="eastAsia" w:ascii="宋体" w:hAnsi="宋体"/>
          <w:sz w:val="24"/>
          <w:lang w:val="zh-CN"/>
        </w:rPr>
        <w:t xml:space="preserve">2、付款方式：</w:t>
      </w:r>
      <w:r>
        <w:rPr>
          <w:rFonts w:hint="eastAsia" w:ascii="宋体" w:hAnsi="宋体" w:cs="宋体"/>
          <w:sz w:val="24"/>
        </w:rPr>
        <w:t xml:space="preserve">合同签订生效后</w:t>
      </w:r>
      <w:r>
        <w:rPr>
          <w:rFonts w:hint="eastAsia" w:ascii="宋体" w:hAnsi="宋体"/>
          <w:sz w:val="24"/>
          <w:lang w:val="zh-CN"/>
        </w:rPr>
        <w:t xml:space="preserve">，次年第一季度支付合同价款的70%（具体支付进度按财政局拨款情况调整），项目服务期满合同履行结束，经采购人考核合格后，采购人向成交供应商付清合同余款。</w:t>
      </w:r>
      <w:r>
        <w:rPr>
          <w:sz w:val="24"/>
        </w:rPr>
      </w:r>
      <w:r/>
    </w:p>
    <w:p>
      <w:pPr>
        <w:pStyle w:val="719"/>
        <w:jc w:val="left"/>
        <w:spacing w:line="400" w:lineRule="exact"/>
        <w:rPr>
          <w:rFonts w:ascii="黑体" w:hAnsi="黑体" w:eastAsia="黑体"/>
          <w:bCs/>
          <w:sz w:val="24"/>
          <w:lang w:val="zh-CN"/>
        </w:rPr>
      </w:pPr>
      <w:r>
        <w:rPr>
          <w:rFonts w:hint="eastAsia" w:ascii="黑体" w:hAnsi="黑体" w:eastAsia="黑体"/>
          <w:bCs/>
          <w:sz w:val="24"/>
          <w:lang w:val="zh-CN"/>
        </w:rPr>
        <w:t xml:space="preserve">第八条　违约责任</w:t>
      </w:r>
      <w:r>
        <w:rPr>
          <w:rFonts w:ascii="黑体" w:hAnsi="黑体" w:eastAsia="黑体"/>
          <w:bCs/>
          <w:sz w:val="24"/>
          <w:lang w:val="zh-CN"/>
        </w:rPr>
      </w:r>
      <w:r/>
    </w:p>
    <w:p>
      <w:pPr>
        <w:pStyle w:val="719"/>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sz w:val="24"/>
        </w:rPr>
        <w:t xml:space="preserve">在本项目服务期限</w:t>
      </w:r>
      <w:r>
        <w:rPr>
          <w:sz w:val="24"/>
        </w:rPr>
        <w:t xml:space="preserve">内</w:t>
      </w:r>
      <w:r>
        <w:rPr>
          <w:rFonts w:hint="eastAsia"/>
          <w:sz w:val="24"/>
        </w:rPr>
        <w:t xml:space="preserve">，如存在</w:t>
      </w:r>
      <w:r>
        <w:rPr>
          <w:sz w:val="24"/>
        </w:rPr>
        <w:t xml:space="preserve">检验结果判定为不合格的，</w:t>
      </w:r>
      <w:r>
        <w:rPr>
          <w:rFonts w:hint="eastAsia"/>
          <w:sz w:val="24"/>
        </w:rPr>
        <w:t xml:space="preserve">甲方</w:t>
      </w:r>
      <w:r>
        <w:rPr>
          <w:sz w:val="24"/>
        </w:rPr>
        <w:t xml:space="preserve">有权责成</w:t>
      </w:r>
      <w:r>
        <w:rPr>
          <w:rFonts w:hint="eastAsia"/>
          <w:sz w:val="24"/>
        </w:rPr>
        <w:t xml:space="preserve">乙方</w:t>
      </w:r>
      <w:r>
        <w:rPr>
          <w:sz w:val="24"/>
        </w:rPr>
        <w:t xml:space="preserve">负责更换</w:t>
      </w:r>
      <w:r>
        <w:rPr>
          <w:rFonts w:hint="eastAsia"/>
          <w:sz w:val="24"/>
        </w:rPr>
        <w:t xml:space="preserve">对应冻猪肉，否则甲方有权对乙方进行相应处罚直至解除合同；如存在</w:t>
      </w:r>
      <w:r>
        <w:rPr>
          <w:sz w:val="24"/>
        </w:rPr>
        <w:t xml:space="preserve">检验结果判定为不合格</w:t>
      </w:r>
      <w:r>
        <w:rPr>
          <w:rFonts w:hint="eastAsia"/>
          <w:sz w:val="24"/>
        </w:rPr>
        <w:t xml:space="preserve">达2次的，甲方有权无条件</w:t>
      </w:r>
      <w:r>
        <w:rPr>
          <w:sz w:val="24"/>
        </w:rPr>
        <w:t xml:space="preserve">终止</w:t>
      </w:r>
      <w:r>
        <w:rPr>
          <w:rFonts w:hint="eastAsia"/>
          <w:sz w:val="24"/>
        </w:rPr>
        <w:t xml:space="preserve">合同，并追究乙方法律责任。乙方</w:t>
      </w:r>
      <w:r>
        <w:rPr>
          <w:sz w:val="24"/>
        </w:rPr>
        <w:t xml:space="preserve">对检验结果有异议的，应当在收到不合格结论之日起7个工作日内向</w:t>
      </w:r>
      <w:r>
        <w:rPr>
          <w:rFonts w:hint="eastAsia"/>
          <w:sz w:val="24"/>
        </w:rPr>
        <w:t xml:space="preserve">甲方</w:t>
      </w:r>
      <w:r>
        <w:rPr>
          <w:sz w:val="24"/>
        </w:rPr>
        <w:t xml:space="preserve">反馈。如需复检的，</w:t>
      </w:r>
      <w:r>
        <w:rPr>
          <w:rFonts w:hint="eastAsia"/>
          <w:sz w:val="24"/>
        </w:rPr>
        <w:t xml:space="preserve">由乙方</w:t>
      </w:r>
      <w:r>
        <w:rPr>
          <w:sz w:val="24"/>
        </w:rPr>
        <w:t xml:space="preserve">向组织实施的监督抽检部门提出书面申请及相关证明材料</w:t>
      </w:r>
      <w:r>
        <w:rPr>
          <w:rFonts w:hint="eastAsia"/>
          <w:sz w:val="24"/>
        </w:rPr>
        <w:t xml:space="preserve">，</w:t>
      </w:r>
      <w:r>
        <w:rPr>
          <w:sz w:val="24"/>
        </w:rPr>
        <w:t xml:space="preserve">检测费用由</w:t>
      </w:r>
      <w:r>
        <w:rPr>
          <w:rFonts w:hint="eastAsia"/>
          <w:sz w:val="24"/>
        </w:rPr>
        <w:t xml:space="preserve">乙方自行</w:t>
      </w:r>
      <w:r>
        <w:rPr>
          <w:sz w:val="24"/>
        </w:rPr>
        <w:t xml:space="preserve">承担。</w:t>
      </w:r>
      <w:r>
        <w:rPr>
          <w:rFonts w:ascii="宋体" w:hAnsi="宋体"/>
          <w:sz w:val="24"/>
          <w:u w:val="single"/>
          <w:lang w:val="zh-CN"/>
        </w:rPr>
      </w:r>
      <w:r/>
    </w:p>
    <w:p>
      <w:pPr>
        <w:pStyle w:val="719"/>
        <w:ind w:firstLine="480"/>
        <w:spacing w:line="440" w:lineRule="exact"/>
        <w:rPr>
          <w:sz w:val="24"/>
        </w:rPr>
      </w:pPr>
      <w:r>
        <w:rPr>
          <w:rFonts w:hint="eastAsia" w:ascii="宋体" w:hAnsi="宋体" w:cs="宋体"/>
          <w:sz w:val="24"/>
          <w:lang w:val="zh-CN"/>
        </w:rPr>
        <w:t xml:space="preserve">2、</w:t>
      </w:r>
      <w:r>
        <w:rPr>
          <w:rFonts w:hint="eastAsia"/>
          <w:sz w:val="24"/>
        </w:rPr>
        <w:t xml:space="preserve">在本项目服务期限</w:t>
      </w:r>
      <w:r>
        <w:rPr>
          <w:sz w:val="24"/>
        </w:rPr>
        <w:t xml:space="preserve">内</w:t>
      </w:r>
      <w:r>
        <w:rPr>
          <w:rFonts w:hint="eastAsia"/>
          <w:sz w:val="24"/>
        </w:rPr>
        <w:t xml:space="preserve">，如</w:t>
      </w:r>
      <w:r>
        <w:rPr>
          <w:sz w:val="24"/>
        </w:rPr>
        <w:t xml:space="preserve">因</w:t>
      </w:r>
      <w:r>
        <w:rPr>
          <w:rFonts w:hint="eastAsia"/>
          <w:sz w:val="24"/>
        </w:rPr>
        <w:t xml:space="preserve">乙方</w:t>
      </w:r>
      <w:r>
        <w:rPr>
          <w:sz w:val="24"/>
        </w:rPr>
        <w:t xml:space="preserve">所提供的产品或服务造成食品安全事故</w:t>
      </w:r>
      <w:r>
        <w:rPr>
          <w:rFonts w:hint="eastAsia"/>
          <w:sz w:val="24"/>
        </w:rPr>
        <w:t xml:space="preserve">的</w:t>
      </w:r>
      <w:r>
        <w:rPr>
          <w:sz w:val="24"/>
        </w:rPr>
        <w:t xml:space="preserve">，</w:t>
      </w:r>
      <w:r>
        <w:rPr>
          <w:rFonts w:hint="eastAsia"/>
          <w:sz w:val="24"/>
        </w:rPr>
        <w:t xml:space="preserve">甲方</w:t>
      </w:r>
      <w:r>
        <w:rPr>
          <w:sz w:val="24"/>
        </w:rPr>
        <w:t xml:space="preserve">有权追究</w:t>
      </w:r>
      <w:r>
        <w:rPr>
          <w:rFonts w:hint="eastAsia"/>
          <w:sz w:val="24"/>
        </w:rPr>
        <w:t xml:space="preserve">乙方</w:t>
      </w:r>
      <w:r>
        <w:rPr>
          <w:sz w:val="24"/>
        </w:rPr>
        <w:t xml:space="preserve">的违约责任，并要求</w:t>
      </w:r>
      <w:r>
        <w:rPr>
          <w:rFonts w:hint="eastAsia"/>
          <w:sz w:val="24"/>
        </w:rPr>
        <w:t xml:space="preserve">乙方</w:t>
      </w:r>
      <w:r>
        <w:rPr>
          <w:sz w:val="24"/>
        </w:rPr>
        <w:t xml:space="preserve">赔偿损失。</w:t>
      </w:r>
      <w:r/>
    </w:p>
    <w:p>
      <w:pPr>
        <w:pStyle w:val="726"/>
        <w:ind w:firstLine="480"/>
      </w:pPr>
      <w:r>
        <w:rPr>
          <w:rFonts w:hint="eastAsia" w:ascii="宋体" w:hAnsi="宋体" w:cs="宋体"/>
          <w:sz w:val="24"/>
          <w:lang w:val="en-US" w:eastAsia="zh-CN"/>
        </w:rPr>
        <w:t xml:space="preserve">3</w:t>
      </w:r>
      <w:r>
        <w:rPr>
          <w:rFonts w:hint="eastAsia" w:ascii="宋体" w:hAnsi="宋体" w:cs="宋体"/>
          <w:sz w:val="24"/>
          <w:lang w:val="zh-CN"/>
        </w:rPr>
        <w:t xml:space="preserve">、</w:t>
      </w:r>
      <w:r>
        <w:rPr>
          <w:rFonts w:hint="eastAsia" w:ascii="Times New Roman" w:eastAsia="宋体"/>
          <w:sz w:val="24"/>
          <w:lang w:val="en-US" w:eastAsia="zh-CN"/>
        </w:rPr>
        <w:t xml:space="preserve">在本项目服务期限</w:t>
      </w:r>
      <w:r>
        <w:rPr>
          <w:rFonts w:ascii="Times New Roman" w:eastAsia="宋体"/>
          <w:sz w:val="24"/>
          <w:lang w:val="en-US" w:eastAsia="zh-CN"/>
        </w:rPr>
        <w:t xml:space="preserve">内，</w:t>
      </w:r>
      <w:r>
        <w:rPr>
          <w:rFonts w:hint="eastAsia" w:ascii="Times New Roman" w:eastAsia="宋体"/>
          <w:sz w:val="24"/>
          <w:lang w:val="en-US" w:eastAsia="zh-CN"/>
        </w:rPr>
        <w:t xml:space="preserve">在</w:t>
      </w:r>
      <w:r>
        <w:rPr>
          <w:rFonts w:ascii="Times New Roman" w:eastAsia="宋体"/>
          <w:sz w:val="24"/>
          <w:lang w:val="en-US" w:eastAsia="zh-CN"/>
        </w:rPr>
        <w:t xml:space="preserve">未经许可</w:t>
      </w:r>
      <w:r>
        <w:rPr>
          <w:rFonts w:hint="eastAsia" w:ascii="Times New Roman" w:eastAsia="宋体"/>
          <w:sz w:val="24"/>
          <w:lang w:val="en-US" w:eastAsia="zh-CN"/>
        </w:rPr>
        <w:t xml:space="preserve">的情况下</w:t>
      </w:r>
      <w:r>
        <w:rPr>
          <w:rFonts w:ascii="Times New Roman" w:eastAsia="宋体"/>
          <w:sz w:val="24"/>
          <w:lang w:val="en-US" w:eastAsia="zh-CN"/>
        </w:rPr>
        <w:t xml:space="preserve">，</w:t>
      </w:r>
      <w:r>
        <w:rPr>
          <w:rFonts w:hint="eastAsia" w:ascii="Times New Roman" w:eastAsia="宋体"/>
          <w:sz w:val="24"/>
          <w:lang w:val="en-US" w:eastAsia="zh-CN"/>
        </w:rPr>
        <w:t xml:space="preserve">乙方</w:t>
      </w:r>
      <w:r>
        <w:rPr>
          <w:rFonts w:ascii="Times New Roman" w:eastAsia="宋体"/>
          <w:sz w:val="24"/>
          <w:lang w:val="en-US" w:eastAsia="zh-CN"/>
        </w:rPr>
        <w:t xml:space="preserve">没有按照</w:t>
      </w:r>
      <w:r>
        <w:rPr>
          <w:rFonts w:hint="eastAsia" w:ascii="Times New Roman" w:eastAsia="宋体"/>
          <w:sz w:val="24"/>
          <w:lang w:val="en-US" w:eastAsia="zh-CN"/>
        </w:rPr>
        <w:t xml:space="preserve">本项目</w:t>
      </w:r>
      <w:r>
        <w:rPr>
          <w:rFonts w:ascii="Times New Roman" w:eastAsia="宋体"/>
          <w:sz w:val="24"/>
          <w:lang w:val="en-US" w:eastAsia="zh-CN"/>
        </w:rPr>
        <w:t xml:space="preserve">规定的质量、数量、时间完成</w:t>
      </w:r>
      <w:r>
        <w:rPr>
          <w:rFonts w:hint="eastAsia" w:ascii="Times New Roman" w:eastAsia="宋体"/>
          <w:sz w:val="24"/>
          <w:lang w:val="en-US" w:eastAsia="zh-CN"/>
        </w:rPr>
        <w:t xml:space="preserve">储存服务</w:t>
      </w:r>
      <w:r>
        <w:rPr>
          <w:rFonts w:ascii="Times New Roman" w:eastAsia="宋体"/>
          <w:sz w:val="24"/>
          <w:lang w:val="en-US" w:eastAsia="zh-CN"/>
        </w:rPr>
        <w:t xml:space="preserve">任务的，</w:t>
      </w:r>
      <w:r>
        <w:rPr>
          <w:rFonts w:hint="eastAsia" w:ascii="Times New Roman" w:eastAsia="宋体"/>
          <w:sz w:val="24"/>
          <w:lang w:val="en-US" w:eastAsia="zh-CN"/>
        </w:rPr>
        <w:t xml:space="preserve">甲方</w:t>
      </w:r>
      <w:r>
        <w:rPr>
          <w:rFonts w:ascii="Times New Roman" w:eastAsia="宋体"/>
          <w:sz w:val="24"/>
          <w:lang w:val="en-US" w:eastAsia="zh-CN"/>
        </w:rPr>
        <w:t xml:space="preserve">有权终止合同</w:t>
      </w:r>
      <w:r>
        <w:rPr>
          <w:rFonts w:hint="eastAsia" w:ascii="Times New Roman" w:eastAsia="宋体"/>
          <w:sz w:val="24"/>
          <w:lang w:val="en-US" w:eastAsia="zh-CN"/>
        </w:rPr>
        <w:t xml:space="preserve">，并要求乙方按合同金额的20%支付违约金</w:t>
      </w:r>
      <w:r>
        <w:rPr>
          <w:rFonts w:ascii="Times New Roman" w:eastAsia="宋体"/>
          <w:sz w:val="24"/>
          <w:lang w:val="en-US" w:eastAsia="zh-CN"/>
        </w:rPr>
        <w:t xml:space="preserve">。</w:t>
      </w:r>
      <w:r/>
    </w:p>
    <w:p>
      <w:pPr>
        <w:pStyle w:val="719"/>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ascii="宋体" w:hAnsi="宋体" w:cs="宋体"/>
          <w:sz w:val="24"/>
        </w:rPr>
        <w:t xml:space="preserve">在服务期限内，如</w:t>
      </w:r>
      <w:r>
        <w:rPr>
          <w:rFonts w:hint="eastAsia" w:ascii="宋体" w:hAnsi="宋体" w:cs="宋体"/>
          <w:sz w:val="24"/>
        </w:rPr>
        <w:t xml:space="preserve">甲方</w:t>
      </w:r>
      <w:r>
        <w:rPr>
          <w:rFonts w:ascii="宋体" w:hAnsi="宋体" w:cs="宋体"/>
          <w:sz w:val="24"/>
        </w:rPr>
        <w:t xml:space="preserve">发现</w:t>
      </w:r>
      <w:r>
        <w:rPr>
          <w:rFonts w:hint="eastAsia" w:ascii="宋体" w:hAnsi="宋体" w:cs="宋体"/>
          <w:sz w:val="24"/>
        </w:rPr>
        <w:t xml:space="preserve">乙方</w:t>
      </w:r>
      <w:r>
        <w:rPr>
          <w:rFonts w:ascii="宋体" w:hAnsi="宋体" w:cs="宋体"/>
          <w:sz w:val="24"/>
        </w:rPr>
        <w:t xml:space="preserve">提</w:t>
      </w:r>
      <w:r>
        <w:rPr>
          <w:sz w:val="24"/>
        </w:rPr>
        <w:t xml:space="preserve">供冻猪肉的</w:t>
      </w:r>
      <w:r>
        <w:rPr>
          <w:rFonts w:hint="eastAsia"/>
          <w:sz w:val="24"/>
        </w:rPr>
        <w:t xml:space="preserve">储存服务</w:t>
      </w:r>
      <w:r>
        <w:rPr>
          <w:sz w:val="24"/>
        </w:rPr>
        <w:t xml:space="preserve">量未达到</w:t>
      </w:r>
      <w:r>
        <w:rPr>
          <w:rFonts w:hint="eastAsia"/>
          <w:sz w:val="24"/>
        </w:rPr>
        <w:t xml:space="preserve">投标</w:t>
      </w:r>
      <w:r>
        <w:rPr>
          <w:sz w:val="24"/>
        </w:rPr>
        <w:t xml:space="preserve">文件规定及</w:t>
      </w:r>
      <w:r>
        <w:rPr>
          <w:rFonts w:hint="eastAsia"/>
          <w:sz w:val="24"/>
        </w:rPr>
        <w:t xml:space="preserve">响应</w:t>
      </w:r>
      <w:r>
        <w:rPr>
          <w:sz w:val="24"/>
        </w:rPr>
        <w:t xml:space="preserve">承诺提供的，</w:t>
      </w:r>
      <w:r>
        <w:rPr>
          <w:rFonts w:hint="eastAsia"/>
          <w:sz w:val="24"/>
        </w:rPr>
        <w:t xml:space="preserve">第一次</w:t>
      </w:r>
      <w:r>
        <w:rPr>
          <w:sz w:val="24"/>
        </w:rPr>
        <w:t xml:space="preserve">发现，</w:t>
      </w:r>
      <w:r>
        <w:rPr>
          <w:rFonts w:hint="eastAsia"/>
          <w:sz w:val="24"/>
        </w:rPr>
        <w:t xml:space="preserve">甲方</w:t>
      </w:r>
      <w:r>
        <w:rPr>
          <w:sz w:val="24"/>
        </w:rPr>
        <w:t xml:space="preserve">将扣除</w:t>
      </w:r>
      <w:r>
        <w:rPr>
          <w:rFonts w:hint="eastAsia"/>
          <w:sz w:val="24"/>
        </w:rPr>
        <w:t xml:space="preserve">乙方</w:t>
      </w:r>
      <w:r>
        <w:rPr>
          <w:sz w:val="24"/>
        </w:rPr>
        <w:t xml:space="preserve">金额为合同总价</w:t>
      </w:r>
      <w:r>
        <w:rPr>
          <w:rFonts w:hint="eastAsia"/>
          <w:sz w:val="24"/>
        </w:rPr>
        <w:t xml:space="preserve">10</w:t>
      </w:r>
      <w:r>
        <w:rPr>
          <w:sz w:val="24"/>
        </w:rPr>
        <w:t xml:space="preserve">%的服务费用，并要求</w:t>
      </w:r>
      <w:r>
        <w:rPr>
          <w:rFonts w:hint="eastAsia"/>
          <w:sz w:val="24"/>
        </w:rPr>
        <w:t xml:space="preserve">乙方</w:t>
      </w:r>
      <w:r>
        <w:rPr>
          <w:sz w:val="24"/>
        </w:rPr>
        <w:t xml:space="preserve">限时整改到位，如</w:t>
      </w:r>
      <w:r>
        <w:rPr>
          <w:rFonts w:hint="eastAsia"/>
          <w:sz w:val="24"/>
        </w:rPr>
        <w:t xml:space="preserve">乙方</w:t>
      </w:r>
      <w:r>
        <w:rPr>
          <w:sz w:val="24"/>
        </w:rPr>
        <w:t xml:space="preserve">没有限时整改到位的，</w:t>
      </w:r>
      <w:r>
        <w:rPr>
          <w:rFonts w:hint="eastAsia"/>
          <w:sz w:val="24"/>
        </w:rPr>
        <w:t xml:space="preserve">甲方</w:t>
      </w:r>
      <w:r>
        <w:rPr>
          <w:sz w:val="24"/>
        </w:rPr>
        <w:t xml:space="preserve">有权解除本</w:t>
      </w:r>
      <w:r>
        <w:rPr>
          <w:rFonts w:hint="eastAsia"/>
          <w:sz w:val="24"/>
        </w:rPr>
        <w:t xml:space="preserve">项目</w:t>
      </w:r>
      <w:r>
        <w:rPr>
          <w:sz w:val="24"/>
        </w:rPr>
        <w:t xml:space="preserve">合同</w:t>
      </w:r>
      <w:r>
        <w:rPr>
          <w:sz w:val="24"/>
          <w:szCs w:val="22"/>
        </w:rPr>
        <w:t xml:space="preserve">。</w:t>
      </w:r>
      <w:r>
        <w:rPr>
          <w:rFonts w:hint="eastAsia"/>
          <w:sz w:val="24"/>
          <w:szCs w:val="22"/>
        </w:rPr>
        <w:t xml:space="preserve">如</w:t>
      </w:r>
      <w:r>
        <w:rPr>
          <w:rFonts w:hint="eastAsia"/>
          <w:sz w:val="24"/>
        </w:rPr>
        <w:t xml:space="preserve">第二次</w:t>
      </w:r>
      <w:r>
        <w:rPr>
          <w:sz w:val="24"/>
        </w:rPr>
        <w:t xml:space="preserve">发现</w:t>
      </w:r>
      <w:r>
        <w:rPr>
          <w:rFonts w:hint="eastAsia"/>
          <w:sz w:val="24"/>
          <w:szCs w:val="22"/>
        </w:rPr>
        <w:t xml:space="preserve">的，</w:t>
      </w:r>
      <w:r>
        <w:rPr>
          <w:rFonts w:hint="eastAsia"/>
          <w:sz w:val="24"/>
        </w:rPr>
        <w:t xml:space="preserve">乙方应向甲方支付</w:t>
      </w:r>
      <w:r>
        <w:rPr>
          <w:sz w:val="24"/>
        </w:rPr>
        <w:t xml:space="preserve">金额为合同总价10%的</w:t>
      </w:r>
      <w:r>
        <w:rPr>
          <w:rFonts w:hint="eastAsia"/>
          <w:sz w:val="24"/>
        </w:rPr>
        <w:t xml:space="preserve">违约金</w:t>
      </w:r>
      <w:r>
        <w:rPr>
          <w:sz w:val="24"/>
        </w:rPr>
        <w:t xml:space="preserve">，</w:t>
      </w:r>
      <w:r>
        <w:rPr>
          <w:rFonts w:hint="eastAsia"/>
          <w:sz w:val="24"/>
        </w:rPr>
        <w:t xml:space="preserve">同时甲方</w:t>
      </w:r>
      <w:r>
        <w:rPr>
          <w:sz w:val="24"/>
        </w:rPr>
        <w:t xml:space="preserve">有权</w:t>
      </w:r>
      <w:r>
        <w:rPr>
          <w:rFonts w:hint="eastAsia"/>
          <w:sz w:val="24"/>
        </w:rPr>
        <w:t xml:space="preserve">直接</w:t>
      </w:r>
      <w:r>
        <w:rPr>
          <w:sz w:val="24"/>
        </w:rPr>
        <w:t xml:space="preserve">解除本</w:t>
      </w:r>
      <w:r>
        <w:rPr>
          <w:rFonts w:hint="eastAsia"/>
          <w:sz w:val="24"/>
        </w:rPr>
        <w:t xml:space="preserve">项目</w:t>
      </w:r>
      <w:r>
        <w:rPr>
          <w:sz w:val="24"/>
        </w:rPr>
        <w:t xml:space="preserve">合同</w:t>
      </w:r>
      <w:r>
        <w:rPr>
          <w:rFonts w:hint="eastAsia"/>
          <w:sz w:val="24"/>
        </w:rPr>
        <w:t xml:space="preserve">。</w:t>
      </w:r>
      <w:r>
        <w:rPr>
          <w:rFonts w:ascii="宋体" w:hAnsi="宋体"/>
          <w:sz w:val="24"/>
          <w:u w:val="single"/>
          <w:lang w:val="zh-CN"/>
        </w:rPr>
      </w:r>
      <w:r/>
    </w:p>
    <w:p>
      <w:pPr>
        <w:pStyle w:val="719"/>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sz w:val="24"/>
        </w:rPr>
        <w:t xml:space="preserve">如因乙方原因导致甲方终止或解除合同的，甲方有权另行选择具有相应能力的其他投标人承担本项目</w:t>
      </w:r>
      <w:r>
        <w:rPr>
          <w:sz w:val="24"/>
        </w:rPr>
        <w:t xml:space="preserve">。</w:t>
      </w:r>
      <w:r>
        <w:rPr>
          <w:rFonts w:ascii="宋体" w:hAnsi="宋体"/>
          <w:sz w:val="24"/>
          <w:u w:val="single"/>
          <w:lang w:val="zh-CN"/>
        </w:rPr>
      </w:r>
      <w:r/>
    </w:p>
    <w:p>
      <w:pPr>
        <w:pStyle w:val="719"/>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sz w:val="24"/>
        </w:rPr>
        <w:t xml:space="preserve">不按协议约定报送材料和数据，发现一次扣除500元储备费用。情节严重，甲方</w:t>
      </w:r>
      <w:r>
        <w:rPr>
          <w:sz w:val="24"/>
        </w:rPr>
        <w:t xml:space="preserve">有权</w:t>
      </w:r>
      <w:r>
        <w:rPr>
          <w:rFonts w:hint="eastAsia"/>
          <w:sz w:val="24"/>
        </w:rPr>
        <w:t xml:space="preserve">直接</w:t>
      </w:r>
      <w:r>
        <w:rPr>
          <w:sz w:val="24"/>
        </w:rPr>
        <w:t xml:space="preserve">解除本</w:t>
      </w:r>
      <w:r>
        <w:rPr>
          <w:rFonts w:hint="eastAsia"/>
          <w:sz w:val="24"/>
        </w:rPr>
        <w:t xml:space="preserve">项目</w:t>
      </w:r>
      <w:r>
        <w:rPr>
          <w:sz w:val="24"/>
        </w:rPr>
        <w:t xml:space="preserve">合同</w:t>
      </w:r>
      <w:r>
        <w:rPr>
          <w:rFonts w:hint="eastAsia"/>
          <w:sz w:val="24"/>
        </w:rPr>
        <w:t xml:space="preserve">。</w:t>
      </w:r>
      <w:r>
        <w:rPr>
          <w:rFonts w:ascii="宋体" w:hAnsi="宋体"/>
          <w:sz w:val="24"/>
          <w:u w:val="single"/>
          <w:lang w:val="zh-CN"/>
        </w:rPr>
      </w:r>
      <w:r/>
    </w:p>
    <w:p>
      <w:pPr>
        <w:pStyle w:val="719"/>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第九条　</w:t>
      </w:r>
      <w:r>
        <w:rPr>
          <w:rFonts w:hint="eastAsia" w:ascii="黑体" w:hAnsi="黑体" w:eastAsia="黑体" w:cs="宋体"/>
          <w:bCs/>
          <w:sz w:val="24"/>
        </w:rPr>
        <w:t xml:space="preserve">不可抗力</w:t>
      </w:r>
      <w:r>
        <w:rPr>
          <w:rFonts w:ascii="黑体" w:hAnsi="黑体" w:eastAsia="黑体" w:cs="宋体"/>
          <w:bCs/>
          <w:sz w:val="24"/>
        </w:rPr>
      </w:r>
      <w:r/>
    </w:p>
    <w:p>
      <w:pPr>
        <w:pStyle w:val="719"/>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rPr>
          <w:rFonts w:ascii="宋体" w:hAnsi="宋体" w:cs="宋体"/>
          <w:bCs/>
          <w:sz w:val="24"/>
        </w:rPr>
      </w:r>
      <w:r/>
    </w:p>
    <w:p>
      <w:pPr>
        <w:pStyle w:val="719"/>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 w:val="24"/>
        </w:rPr>
      </w:r>
      <w:r/>
    </w:p>
    <w:p>
      <w:pPr>
        <w:pStyle w:val="719"/>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rPr>
          <w:rFonts w:ascii="宋体" w:hAnsi="宋体" w:cs="宋体"/>
          <w:bCs/>
          <w:sz w:val="24"/>
        </w:rPr>
      </w:r>
      <w:r/>
    </w:p>
    <w:p>
      <w:pPr>
        <w:pStyle w:val="719"/>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rPr>
          <w:rFonts w:ascii="宋体" w:hAnsi="宋体" w:cs="宋体"/>
          <w:bCs/>
          <w:sz w:val="24"/>
        </w:rPr>
      </w:r>
      <w:r/>
    </w:p>
    <w:p>
      <w:pPr>
        <w:pStyle w:val="719"/>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第十条　</w:t>
      </w:r>
      <w:r>
        <w:rPr>
          <w:rFonts w:hint="eastAsia" w:ascii="黑体" w:hAnsi="黑体" w:eastAsia="黑体" w:cs="宋体"/>
          <w:bCs/>
          <w:sz w:val="24"/>
          <w:lang w:val="zh-CN"/>
        </w:rPr>
        <w:t xml:space="preserve">合同的变更和终止</w:t>
      </w:r>
      <w:r>
        <w:rPr>
          <w:rFonts w:ascii="黑体" w:hAnsi="黑体" w:eastAsia="黑体" w:cs="宋体"/>
          <w:bCs/>
          <w:sz w:val="24"/>
          <w:lang w:val="zh-CN"/>
        </w:rPr>
      </w:r>
      <w:r/>
    </w:p>
    <w:p>
      <w:pPr>
        <w:pStyle w:val="719"/>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rPr>
          <w:rFonts w:ascii="宋体" w:hAnsi="宋体" w:cs="宋体"/>
          <w:sz w:val="24"/>
          <w:lang w:val="zh-CN"/>
        </w:rPr>
      </w:r>
      <w:r/>
    </w:p>
    <w:p>
      <w:pPr>
        <w:pStyle w:val="719"/>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rPr>
          <w:rFonts w:ascii="宋体" w:hAnsi="宋体" w:cs="宋体"/>
          <w:sz w:val="24"/>
        </w:rPr>
      </w:r>
      <w:r/>
    </w:p>
    <w:p>
      <w:pPr>
        <w:pStyle w:val="719"/>
        <w:jc w:val="left"/>
        <w:spacing w:line="400" w:lineRule="exact"/>
        <w:widowControl/>
        <w:rPr>
          <w:rFonts w:ascii="黑体" w:hAnsi="黑体" w:eastAsia="黑体" w:cs="宋体"/>
          <w:sz w:val="24"/>
        </w:rPr>
      </w:pPr>
      <w:r>
        <w:rPr>
          <w:rFonts w:hint="eastAsia" w:ascii="黑体" w:hAnsi="黑体" w:eastAsia="黑体" w:cs="宋体"/>
          <w:sz w:val="24"/>
        </w:rPr>
        <w:t xml:space="preserve">第十一条  合同的终止</w:t>
      </w:r>
      <w:r>
        <w:rPr>
          <w:rFonts w:ascii="黑体" w:hAnsi="黑体" w:eastAsia="黑体" w:cs="宋体"/>
          <w:sz w:val="24"/>
        </w:rPr>
      </w:r>
      <w:r/>
    </w:p>
    <w:p>
      <w:pPr>
        <w:pStyle w:val="719"/>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rPr>
          <w:rFonts w:ascii="宋体" w:hAnsi="宋体" w:cs="宋体"/>
          <w:sz w:val="24"/>
        </w:rPr>
      </w:r>
      <w:r/>
    </w:p>
    <w:p>
      <w:pPr>
        <w:pStyle w:val="719"/>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rPr>
          <w:rFonts w:ascii="宋体" w:hAnsi="宋体" w:cs="宋体"/>
          <w:sz w:val="24"/>
        </w:rPr>
      </w:r>
      <w:r/>
    </w:p>
    <w:p>
      <w:pPr>
        <w:pStyle w:val="719"/>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rPr>
          <w:rFonts w:ascii="宋体" w:hAnsi="宋体" w:cs="宋体"/>
          <w:sz w:val="24"/>
        </w:rPr>
      </w:r>
      <w:r/>
    </w:p>
    <w:p>
      <w:pPr>
        <w:pStyle w:val="719"/>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rPr>
          <w:rFonts w:ascii="宋体" w:hAnsi="宋体" w:cs="宋体"/>
          <w:sz w:val="24"/>
        </w:rPr>
      </w:r>
      <w:r/>
    </w:p>
    <w:p>
      <w:pPr>
        <w:pStyle w:val="719"/>
        <w:ind w:firstLine="480"/>
        <w:jc w:val="left"/>
        <w:spacing w:line="400" w:lineRule="exact"/>
        <w:widowControl/>
        <w:rPr>
          <w:rFonts w:hint="eastAsia" w:ascii="宋体" w:hAnsi="宋体" w:cs="宋体"/>
          <w:sz w:val="24"/>
        </w:rPr>
      </w:pPr>
      <w:r>
        <w:rPr>
          <w:rFonts w:hint="eastAsia" w:ascii="宋体" w:hAnsi="宋体" w:cs="宋体"/>
          <w:sz w:val="24"/>
        </w:rPr>
        <w:t xml:space="preserve">(4)合同的继续履行将损害国家利益和社会公共利益。</w:t>
      </w:r>
      <w:r/>
    </w:p>
    <w:p>
      <w:pPr>
        <w:pStyle w:val="719"/>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rPr>
          <w:rFonts w:ascii="宋体" w:hAnsi="宋体" w:cs="宋体"/>
          <w:sz w:val="24"/>
        </w:rPr>
      </w:r>
      <w:r/>
    </w:p>
    <w:p>
      <w:pPr>
        <w:pStyle w:val="719"/>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第十二条　争议的解决</w:t>
      </w:r>
      <w:r>
        <w:rPr>
          <w:rFonts w:ascii="黑体" w:hAnsi="黑体" w:eastAsia="黑体" w:cs="宋体"/>
          <w:bCs/>
          <w:sz w:val="24"/>
          <w:lang w:val="zh-CN"/>
        </w:rPr>
      </w:r>
      <w:r/>
    </w:p>
    <w:p>
      <w:pPr>
        <w:pStyle w:val="719"/>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1、因履行本合同引起的或与本合同有关的争议，甲、乙双方应首先通过友好协商解决，如果协商不能解决争议，则采取以下2种方式解决争议：</w:t>
      </w:r>
      <w:r>
        <w:rPr>
          <w:rFonts w:ascii="宋体" w:hAnsi="宋体" w:cs="宋体"/>
          <w:sz w:val="24"/>
          <w:lang w:val="zh-CN"/>
        </w:rPr>
      </w:r>
      <w:r/>
    </w:p>
    <w:p>
      <w:pPr>
        <w:pStyle w:val="719"/>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rPr>
          <w:rFonts w:ascii="宋体" w:hAnsi="宋体" w:cs="宋体"/>
          <w:sz w:val="24"/>
          <w:lang w:val="zh-CN"/>
        </w:rPr>
      </w:r>
      <w:r/>
    </w:p>
    <w:p>
      <w:pPr>
        <w:pStyle w:val="719"/>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rPr>
          <w:rFonts w:ascii="宋体" w:hAnsi="宋体" w:cs="宋体"/>
          <w:sz w:val="24"/>
          <w:lang w:val="zh-CN"/>
        </w:rPr>
      </w:r>
      <w:r/>
    </w:p>
    <w:p>
      <w:pPr>
        <w:pStyle w:val="719"/>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rPr>
          <w:rFonts w:ascii="宋体" w:hAnsi="宋体" w:cs="宋体"/>
          <w:sz w:val="24"/>
          <w:lang w:val="zh-CN"/>
        </w:rPr>
      </w:r>
      <w:r/>
    </w:p>
    <w:p>
      <w:pPr>
        <w:pStyle w:val="719"/>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合同生效及其他</w:t>
      </w:r>
      <w:r>
        <w:rPr>
          <w:rFonts w:ascii="黑体" w:hAnsi="黑体" w:eastAsia="黑体" w:cs="宋体"/>
          <w:bCs/>
          <w:sz w:val="24"/>
          <w:lang w:val="zh-CN"/>
        </w:rPr>
      </w:r>
      <w:r/>
    </w:p>
    <w:p>
      <w:pPr>
        <w:pStyle w:val="719"/>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本合同由甲乙双方签字、盖章，并经采购代理机构见证后生效。</w:t>
      </w:r>
      <w:r>
        <w:rPr>
          <w:rFonts w:ascii="宋体" w:hAnsi="宋体" w:cs="宋体"/>
          <w:bCs/>
          <w:sz w:val="24"/>
          <w:lang w:val="zh-CN"/>
        </w:rPr>
      </w:r>
      <w:r/>
    </w:p>
    <w:p>
      <w:pPr>
        <w:pStyle w:val="719"/>
        <w:ind w:firstLine="480"/>
        <w:spacing w:line="420" w:lineRule="exact"/>
        <w:tabs>
          <w:tab w:val="left" w:pos="210" w:leader="none"/>
          <w:tab w:val="left" w:pos="840" w:leader="none"/>
          <w:tab w:val="left" w:pos="1155" w:leader="none"/>
        </w:tabs>
        <w:rPr>
          <w:rFonts w:hint="eastAsia" w:ascii="宋体" w:hAnsi="宋体" w:cs="仿宋"/>
          <w:bCs/>
          <w:sz w:val="24"/>
        </w:rPr>
      </w:pPr>
      <w:r>
        <w:rPr>
          <w:rFonts w:hint="eastAsia" w:ascii="宋体" w:hAnsi="宋体" w:cs="宋体"/>
          <w:sz w:val="24"/>
          <w:lang w:val="zh-CN"/>
        </w:rPr>
        <w:t xml:space="preserve">2、</w:t>
      </w:r>
      <w:r>
        <w:rPr>
          <w:rFonts w:hint="eastAsia" w:ascii="宋体" w:hAnsi="宋体" w:cs="仿宋"/>
          <w:bCs/>
          <w:sz w:val="24"/>
        </w:rPr>
        <w:t xml:space="preserve">合同一式四份，甲乙双方、备案机构、采购代理机构各执一份。</w:t>
      </w:r>
      <w:r/>
    </w:p>
    <w:p>
      <w:pPr>
        <w:pStyle w:val="740"/>
        <w:ind w:left="0" w:firstLine="480"/>
        <w:rPr>
          <w:rFonts w:hint="eastAsia" w:ascii="宋体" w:hAnsi="宋体" w:cs="宋体"/>
          <w:sz w:val="24"/>
          <w:lang w:val="zh-CN"/>
        </w:rPr>
      </w:pPr>
      <w:r>
        <w:rPr>
          <w:rFonts w:hint="eastAsia" w:ascii="宋体" w:hAnsi="宋体" w:cs="宋体"/>
          <w:sz w:val="24"/>
          <w:lang w:val="zh-CN"/>
        </w:rPr>
        <w:t xml:space="preserve">3、本合同应按照中华人民共和国的现行法律进行解释。</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bCs/>
                <w:sz w:val="24"/>
              </w:rPr>
            </w:pPr>
            <w:r>
              <w:rPr>
                <w:rFonts w:hint="eastAsia" w:ascii="宋体" w:hAnsi="宋体" w:cs="仿宋"/>
                <w:bCs/>
                <w:sz w:val="24"/>
              </w:rPr>
            </w:r>
            <w:r/>
          </w:p>
          <w:p>
            <w:pPr>
              <w:pStyle w:val="719"/>
              <w:spacing w:line="360" w:lineRule="exact"/>
              <w:rPr>
                <w:rFonts w:hint="eastAsia" w:ascii="宋体" w:hAnsi="宋体" w:cs="仿宋"/>
                <w:bCs/>
                <w:sz w:val="24"/>
                <w:u w:val="single"/>
              </w:rPr>
            </w:pPr>
            <w:r>
              <w:rPr>
                <w:rFonts w:hint="eastAsia" w:ascii="宋体" w:hAnsi="宋体" w:cs="仿宋"/>
                <w:bCs/>
                <w:sz w:val="24"/>
              </w:rPr>
              <w:t xml:space="preserve">甲方（采购单位）：</w:t>
            </w:r>
            <w:r>
              <w:rPr>
                <w:rFonts w:hint="eastAsia" w:ascii="宋体" w:hAnsi="宋体" w:cs="仿宋"/>
                <w:bCs/>
                <w:sz w:val="24"/>
                <w:u w:val="single"/>
              </w:rPr>
              <w:t xml:space="preserve">  　       </w:t>
            </w:r>
            <w:r>
              <w:rPr>
                <w:rFonts w:hint="eastAsia" w:ascii="宋体" w:hAnsi="宋体" w:cs="仿宋"/>
                <w:bCs/>
                <w:sz w:val="24"/>
              </w:rPr>
              <w:t xml:space="preserve">（盖章）</w:t>
            </w:r>
            <w:r>
              <w:rPr>
                <w:rFonts w:hint="eastAsia" w:ascii="宋体" w:hAnsi="宋体" w:cs="仿宋"/>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bCs/>
                <w:sz w:val="24"/>
              </w:rPr>
            </w:pPr>
            <w:r>
              <w:rPr>
                <w:rFonts w:hint="eastAsia" w:ascii="宋体" w:hAnsi="宋体" w:cs="仿宋"/>
                <w:bCs/>
                <w:sz w:val="24"/>
              </w:rPr>
            </w:r>
            <w:r/>
          </w:p>
          <w:p>
            <w:pPr>
              <w:pStyle w:val="719"/>
              <w:spacing w:line="360" w:lineRule="exact"/>
              <w:rPr>
                <w:rFonts w:hint="eastAsia" w:ascii="宋体" w:hAnsi="宋体" w:cs="仿宋"/>
                <w:sz w:val="24"/>
              </w:rPr>
            </w:pPr>
            <w:r>
              <w:rPr>
                <w:rFonts w:hint="eastAsia" w:ascii="宋体" w:hAnsi="宋体" w:cs="仿宋"/>
                <w:bCs/>
                <w:sz w:val="24"/>
              </w:rPr>
              <w:t xml:space="preserve">乙方（中标单位）：</w:t>
            </w:r>
            <w:r>
              <w:rPr>
                <w:rFonts w:hint="eastAsia" w:ascii="宋体" w:hAnsi="宋体" w:cs="仿宋"/>
                <w:bCs/>
                <w:sz w:val="24"/>
                <w:u w:val="single"/>
              </w:rPr>
              <w:t xml:space="preserve">  　       </w:t>
            </w:r>
            <w:r>
              <w:rPr>
                <w:rFonts w:hint="eastAsia" w:ascii="宋体" w:hAnsi="宋体" w:cs="仿宋"/>
                <w:bCs/>
                <w:sz w:val="24"/>
              </w:rPr>
              <w:t xml:space="preserve">（盖章）</w:t>
            </w:r>
            <w:r>
              <w:rPr>
                <w:rFonts w:hint="eastAsia" w:ascii="宋体" w:hAnsi="宋体" w:cs="仿宋"/>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bCs/>
                <w:sz w:val="24"/>
              </w:rPr>
              <w:t xml:space="preserve">地址：</w:t>
            </w:r>
            <w:r>
              <w:rPr>
                <w:rFonts w:hint="eastAsia" w:ascii="宋体" w:hAnsi="宋体" w:cs="仿宋"/>
                <w:bCs/>
                <w:sz w:val="24"/>
                <w:u w:val="single"/>
              </w:rPr>
              <w:t xml:space="preserve">　　　　　　　　　　　　　　　</w:t>
            </w: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bCs/>
                <w:sz w:val="24"/>
              </w:rPr>
              <w:t xml:space="preserve">地址：</w:t>
            </w:r>
            <w:r>
              <w:rPr>
                <w:rFonts w:hint="eastAsia" w:ascii="宋体" w:hAnsi="宋体" w:cs="仿宋"/>
                <w:bCs/>
                <w:sz w:val="24"/>
                <w:u w:val="single"/>
              </w:rPr>
              <w:t xml:space="preserve">　　　　　　　　　　　　　　　</w:t>
            </w:r>
            <w:r>
              <w:rPr>
                <w:rFonts w:hint="eastAsia" w:ascii="宋体" w:hAnsi="宋体" w:cs="仿宋"/>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u w:val="single"/>
              </w:rPr>
            </w:pPr>
            <w:r>
              <w:rPr>
                <w:rFonts w:hint="eastAsia" w:ascii="宋体" w:hAnsi="宋体" w:cs="仿宋"/>
                <w:bCs/>
                <w:sz w:val="24"/>
              </w:rPr>
              <w:t xml:space="preserve">法定（授权）代表人：</w:t>
            </w:r>
            <w:r>
              <w:rPr>
                <w:rFonts w:hint="eastAsia" w:ascii="宋体" w:hAnsi="宋体" w:cs="仿宋"/>
                <w:bCs/>
                <w:sz w:val="24"/>
                <w:u w:val="single"/>
              </w:rPr>
              <w:t xml:space="preserve">                </w:t>
            </w:r>
            <w:r>
              <w:rPr>
                <w:rFonts w:hint="eastAsia" w:ascii="宋体" w:hAnsi="宋体" w:cs="仿宋"/>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u w:val="single"/>
              </w:rPr>
            </w:pPr>
            <w:r>
              <w:rPr>
                <w:rFonts w:hint="eastAsia" w:ascii="宋体" w:hAnsi="宋体" w:cs="仿宋"/>
                <w:bCs/>
                <w:sz w:val="24"/>
              </w:rPr>
              <w:t xml:space="preserve">法定（授权）代表人：</w:t>
            </w:r>
            <w:r>
              <w:rPr>
                <w:rFonts w:hint="eastAsia" w:ascii="宋体" w:hAnsi="宋体" w:cs="仿宋"/>
                <w:bCs/>
                <w:sz w:val="24"/>
                <w:u w:val="single"/>
              </w:rPr>
              <w:t xml:space="preserve">                </w:t>
            </w:r>
            <w:r>
              <w:rPr>
                <w:rFonts w:hint="eastAsia" w:ascii="宋体" w:hAnsi="宋体" w:cs="仿宋"/>
                <w:sz w:val="24"/>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jc w:val="right"/>
              <w:spacing w:line="360" w:lineRule="exact"/>
              <w:rPr>
                <w:rFonts w:hint="eastAsia" w:ascii="宋体" w:hAnsi="宋体" w:cs="仿宋"/>
                <w:sz w:val="24"/>
              </w:rPr>
            </w:pPr>
            <w:r>
              <w:rPr>
                <w:rFonts w:hint="eastAsia" w:ascii="宋体" w:hAnsi="宋体" w:cs="仿宋"/>
                <w:bCs/>
                <w:sz w:val="24"/>
                <w:u w:val="single"/>
              </w:rPr>
              <w:t xml:space="preserve">　　　　　</w:t>
            </w:r>
            <w:r>
              <w:rPr>
                <w:rFonts w:hint="eastAsia" w:ascii="宋体" w:hAnsi="宋体" w:cs="仿宋"/>
                <w:bCs/>
                <w:sz w:val="24"/>
              </w:rPr>
              <w:t xml:space="preserve">年</w:t>
            </w:r>
            <w:r>
              <w:rPr>
                <w:rFonts w:hint="eastAsia" w:ascii="宋体" w:hAnsi="宋体" w:cs="仿宋"/>
                <w:bCs/>
                <w:sz w:val="24"/>
                <w:u w:val="single"/>
              </w:rPr>
              <w:t xml:space="preserve">　　　</w:t>
            </w:r>
            <w:r>
              <w:rPr>
                <w:rFonts w:hint="eastAsia" w:ascii="宋体" w:hAnsi="宋体" w:cs="仿宋"/>
                <w:bCs/>
                <w:sz w:val="24"/>
              </w:rPr>
              <w:t xml:space="preserve">月</w:t>
            </w:r>
            <w:r>
              <w:rPr>
                <w:rFonts w:hint="eastAsia" w:ascii="宋体" w:hAnsi="宋体" w:cs="仿宋"/>
                <w:bCs/>
                <w:sz w:val="24"/>
                <w:u w:val="single"/>
              </w:rPr>
              <w:t xml:space="preserve">　　　</w:t>
            </w:r>
            <w:r>
              <w:rPr>
                <w:rFonts w:hint="eastAsia" w:ascii="宋体" w:hAnsi="宋体" w:cs="仿宋"/>
                <w:bCs/>
                <w:sz w:val="24"/>
              </w:rPr>
              <w:t xml:space="preserve">日</w:t>
            </w: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jc w:val="right"/>
              <w:spacing w:line="360" w:lineRule="exact"/>
              <w:rPr>
                <w:rFonts w:hint="eastAsia" w:ascii="宋体" w:hAnsi="宋体" w:cs="仿宋"/>
                <w:sz w:val="24"/>
              </w:rPr>
            </w:pPr>
            <w:r>
              <w:rPr>
                <w:rFonts w:hint="eastAsia" w:ascii="宋体" w:hAnsi="宋体" w:cs="仿宋"/>
                <w:bCs/>
                <w:sz w:val="24"/>
                <w:u w:val="single"/>
              </w:rPr>
              <w:t xml:space="preserve">　　　　　</w:t>
            </w:r>
            <w:r>
              <w:rPr>
                <w:rFonts w:hint="eastAsia" w:ascii="宋体" w:hAnsi="宋体" w:cs="仿宋"/>
                <w:bCs/>
                <w:sz w:val="24"/>
              </w:rPr>
              <w:t xml:space="preserve">年</w:t>
            </w:r>
            <w:r>
              <w:rPr>
                <w:rFonts w:hint="eastAsia" w:ascii="宋体" w:hAnsi="宋体" w:cs="仿宋"/>
                <w:bCs/>
                <w:sz w:val="24"/>
                <w:u w:val="single"/>
              </w:rPr>
              <w:t xml:space="preserve">　　　</w:t>
            </w:r>
            <w:r>
              <w:rPr>
                <w:rFonts w:hint="eastAsia" w:ascii="宋体" w:hAnsi="宋体" w:cs="仿宋"/>
                <w:bCs/>
                <w:sz w:val="24"/>
              </w:rPr>
              <w:t xml:space="preserve">月</w:t>
            </w:r>
            <w:r>
              <w:rPr>
                <w:rFonts w:hint="eastAsia" w:ascii="宋体" w:hAnsi="宋体" w:cs="仿宋"/>
                <w:bCs/>
                <w:sz w:val="24"/>
                <w:u w:val="single"/>
              </w:rPr>
              <w:t xml:space="preserve">　　　</w:t>
            </w:r>
            <w:r>
              <w:rPr>
                <w:rFonts w:hint="eastAsia" w:ascii="宋体" w:hAnsi="宋体" w:cs="仿宋"/>
                <w:bCs/>
                <w:sz w:val="24"/>
              </w:rPr>
              <w:t xml:space="preserve">日</w:t>
            </w:r>
            <w:r>
              <w:rPr>
                <w:rFonts w:hint="eastAsia" w:ascii="宋体" w:hAnsi="宋体" w:cs="仿宋"/>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bCs/>
                <w:sz w:val="24"/>
              </w:rPr>
            </w:pPr>
            <w:r>
              <w:rPr>
                <w:rFonts w:hint="eastAsia" w:ascii="宋体" w:hAnsi="宋体" w:cs="仿宋"/>
                <w:bCs/>
                <w:sz w:val="24"/>
              </w:rPr>
              <w:t xml:space="preserve">见证方：（盖章）</w:t>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bCs/>
                <w:sz w:val="24"/>
              </w:rPr>
              <w:t xml:space="preserve">见证方代表：</w:t>
            </w:r>
            <w:r>
              <w:rPr>
                <w:rFonts w:hint="eastAsia" w:ascii="宋体" w:hAnsi="宋体" w:cs="仿宋"/>
                <w:bCs/>
                <w:sz w:val="24"/>
                <w:u w:val="single"/>
              </w:rPr>
              <w:t xml:space="preserve">        　   　　       </w:t>
            </w: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jc w:val="right"/>
              <w:spacing w:line="360" w:lineRule="exact"/>
              <w:rPr>
                <w:rFonts w:hint="eastAsia" w:ascii="宋体" w:hAnsi="宋体" w:cs="仿宋"/>
                <w:bCs/>
                <w:sz w:val="24"/>
              </w:rPr>
            </w:pPr>
            <w:r>
              <w:rPr>
                <w:rFonts w:hint="eastAsia" w:ascii="宋体" w:hAnsi="宋体" w:cs="仿宋"/>
                <w:bCs/>
                <w:sz w:val="24"/>
                <w:u w:val="single"/>
              </w:rPr>
              <w:t xml:space="preserve">　　　　　</w:t>
            </w:r>
            <w:r>
              <w:rPr>
                <w:rFonts w:hint="eastAsia" w:ascii="宋体" w:hAnsi="宋体" w:cs="仿宋"/>
                <w:bCs/>
                <w:sz w:val="24"/>
              </w:rPr>
              <w:t xml:space="preserve">年</w:t>
            </w:r>
            <w:r>
              <w:rPr>
                <w:rFonts w:hint="eastAsia" w:ascii="宋体" w:hAnsi="宋体" w:cs="仿宋"/>
                <w:bCs/>
                <w:sz w:val="24"/>
                <w:u w:val="single"/>
              </w:rPr>
              <w:t xml:space="preserve">　　　</w:t>
            </w:r>
            <w:r>
              <w:rPr>
                <w:rFonts w:hint="eastAsia" w:ascii="宋体" w:hAnsi="宋体" w:cs="仿宋"/>
                <w:bCs/>
                <w:sz w:val="24"/>
              </w:rPr>
              <w:t xml:space="preserve">月</w:t>
            </w:r>
            <w:r>
              <w:rPr>
                <w:rFonts w:hint="eastAsia" w:ascii="宋体" w:hAnsi="宋体" w:cs="仿宋"/>
                <w:bCs/>
                <w:sz w:val="24"/>
                <w:u w:val="single"/>
              </w:rPr>
              <w:t xml:space="preserve">　　　</w:t>
            </w:r>
            <w:r>
              <w:rPr>
                <w:rFonts w:hint="eastAsia" w:ascii="宋体" w:hAnsi="宋体" w:cs="仿宋"/>
                <w:bCs/>
                <w:sz w:val="24"/>
              </w:rPr>
              <w:t xml:space="preserve">日</w:t>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9"/>
              <w:spacing w:line="360" w:lineRule="exact"/>
              <w:rPr>
                <w:rFonts w:hint="eastAsia" w:ascii="宋体" w:hAnsi="宋体" w:cs="仿宋"/>
                <w:sz w:val="24"/>
              </w:rPr>
            </w:pPr>
            <w:r>
              <w:rPr>
                <w:rFonts w:hint="eastAsia" w:ascii="宋体" w:hAnsi="宋体" w:cs="仿宋"/>
                <w:sz w:val="24"/>
              </w:rPr>
            </w:r>
            <w:r/>
          </w:p>
        </w:tc>
      </w:tr>
    </w:tbl>
    <w:p>
      <w:pPr>
        <w:pStyle w:val="719"/>
        <w:rPr>
          <w:rFonts w:hint="eastAsia"/>
        </w:rPr>
      </w:pPr>
      <w:r>
        <w:rPr>
          <w:rFonts w:hint="eastAsia"/>
        </w:rPr>
      </w:r>
      <w:r/>
    </w:p>
    <w:p>
      <w:pPr>
        <w:pStyle w:val="719"/>
      </w:pPr>
      <w:r/>
      <w:r/>
    </w:p>
    <w:p>
      <w:pPr>
        <w:pStyle w:val="719"/>
        <w:ind w:firstLine="750"/>
        <w:jc w:val="center"/>
        <w:spacing w:line="400" w:lineRule="exact"/>
        <w:rPr>
          <w:rFonts w:ascii="宋体" w:hAnsi="宋体"/>
          <w:sz w:val="30"/>
          <w:szCs w:val="30"/>
        </w:rPr>
        <w:outlineLvl w:val="0"/>
      </w:pPr>
      <w:r>
        <w:rPr>
          <w:rFonts w:ascii="宋体" w:hAnsi="宋体"/>
          <w:sz w:val="30"/>
          <w:szCs w:val="30"/>
        </w:rPr>
      </w:r>
      <w:r/>
    </w:p>
    <w:p>
      <w:pPr>
        <w:pStyle w:val="719"/>
        <w:ind w:firstLine="750"/>
        <w:jc w:val="center"/>
        <w:spacing w:line="400" w:lineRule="exact"/>
        <w:rPr>
          <w:rFonts w:ascii="宋体" w:hAnsi="宋体"/>
          <w:bCs/>
          <w:sz w:val="30"/>
        </w:rPr>
        <w:outlineLvl w:val="0"/>
      </w:pPr>
      <w:r/>
      <w:bookmarkEnd w:id="18"/>
      <w:r/>
      <w:bookmarkStart w:id="20" w:name="_Toc251268364"/>
      <w:r>
        <w:rPr>
          <w:rFonts w:ascii="宋体" w:hAnsi="宋体"/>
          <w:bCs/>
          <w:sz w:val="30"/>
        </w:rPr>
      </w:r>
      <w:r/>
    </w:p>
    <w:p>
      <w:pPr>
        <w:pStyle w:val="719"/>
        <w:ind w:firstLine="750"/>
        <w:jc w:val="center"/>
        <w:spacing w:line="400" w:lineRule="exact"/>
        <w:rPr>
          <w:rFonts w:ascii="宋体" w:hAnsi="宋体"/>
          <w:bCs/>
          <w:sz w:val="30"/>
        </w:rPr>
        <w:outlineLvl w:val="0"/>
      </w:pPr>
      <w:r>
        <w:rPr>
          <w:rFonts w:ascii="宋体" w:hAnsi="宋体"/>
          <w:bCs/>
          <w:sz w:val="30"/>
        </w:rPr>
      </w:r>
      <w:r/>
    </w:p>
    <w:p>
      <w:pPr>
        <w:pStyle w:val="719"/>
        <w:ind w:firstLine="750"/>
        <w:jc w:val="center"/>
        <w:spacing w:line="400" w:lineRule="exact"/>
        <w:rPr>
          <w:rFonts w:ascii="宋体" w:hAnsi="宋体"/>
          <w:bCs/>
          <w:sz w:val="30"/>
        </w:rPr>
        <w:outlineLvl w:val="0"/>
      </w:pPr>
      <w:r>
        <w:rPr>
          <w:rFonts w:ascii="宋体" w:hAnsi="宋体"/>
          <w:bCs/>
          <w:sz w:val="30"/>
        </w:rPr>
      </w:r>
      <w:r/>
    </w:p>
    <w:p>
      <w:pPr>
        <w:pStyle w:val="719"/>
        <w:ind w:firstLine="750"/>
        <w:jc w:val="center"/>
        <w:spacing w:line="400" w:lineRule="exact"/>
        <w:rPr>
          <w:rFonts w:ascii="宋体" w:hAnsi="宋体"/>
          <w:bCs/>
          <w:sz w:val="30"/>
        </w:rPr>
        <w:outlineLvl w:val="0"/>
      </w:pPr>
      <w:r>
        <w:rPr>
          <w:rFonts w:ascii="宋体" w:hAnsi="宋体"/>
          <w:bCs/>
          <w:sz w:val="30"/>
        </w:rPr>
      </w:r>
      <w:r/>
    </w:p>
    <w:p>
      <w:pPr>
        <w:pStyle w:val="719"/>
        <w:ind w:firstLine="750"/>
        <w:jc w:val="center"/>
        <w:spacing w:line="400" w:lineRule="exact"/>
        <w:rPr>
          <w:rFonts w:ascii="宋体" w:hAnsi="宋体"/>
          <w:bCs/>
          <w:sz w:val="30"/>
        </w:rPr>
        <w:outlineLvl w:val="0"/>
      </w:pPr>
      <w:r>
        <w:rPr>
          <w:rFonts w:ascii="宋体" w:hAnsi="宋体"/>
          <w:bCs/>
          <w:sz w:val="30"/>
        </w:rPr>
      </w:r>
      <w:r/>
    </w:p>
    <w:p>
      <w:pPr>
        <w:pStyle w:val="719"/>
        <w:ind w:firstLine="750"/>
        <w:jc w:val="left"/>
        <w:widowControl/>
        <w:rPr>
          <w:rFonts w:ascii="宋体" w:hAnsi="宋体"/>
          <w:bCs/>
          <w:sz w:val="30"/>
        </w:rPr>
      </w:pPr>
      <w:r>
        <w:rPr>
          <w:rFonts w:ascii="宋体" w:hAnsi="宋体"/>
          <w:bCs/>
          <w:sz w:val="30"/>
        </w:rPr>
        <w:br w:type="page" w:clear="all"/>
      </w:r>
      <w:r/>
    </w:p>
    <w:p>
      <w:pPr>
        <w:pStyle w:val="719"/>
        <w:ind w:firstLine="750"/>
        <w:jc w:val="center"/>
        <w:spacing w:line="400" w:lineRule="exact"/>
        <w:rPr>
          <w:rFonts w:ascii="宋体" w:hAnsi="宋体"/>
          <w:bCs/>
          <w:sz w:val="30"/>
        </w:rPr>
        <w:outlineLvl w:val="0"/>
      </w:pPr>
      <w:r>
        <w:rPr>
          <w:rFonts w:ascii="宋体" w:hAnsi="宋体"/>
          <w:bCs/>
          <w:sz w:val="30"/>
        </w:rPr>
      </w:r>
      <w:r/>
    </w:p>
    <w:p>
      <w:pPr>
        <w:pStyle w:val="719"/>
        <w:ind w:firstLine="750"/>
        <w:jc w:val="center"/>
        <w:spacing w:line="400" w:lineRule="exact"/>
        <w:rPr>
          <w:rFonts w:ascii="宋体" w:hAnsi="宋体"/>
          <w:bCs/>
          <w:sz w:val="30"/>
        </w:rPr>
        <w:outlineLvl w:val="0"/>
      </w:pPr>
      <w:r>
        <w:rPr>
          <w:rFonts w:hint="eastAsia" w:ascii="宋体" w:hAnsi="宋体"/>
          <w:bCs/>
          <w:sz w:val="30"/>
        </w:rPr>
        <w:t xml:space="preserve">第六章　投标文件的组成和格式</w:t>
      </w:r>
      <w:bookmarkEnd w:id="20"/>
      <w:r>
        <w:rPr>
          <w:rFonts w:ascii="宋体" w:hAnsi="宋体"/>
          <w:bCs/>
          <w:sz w:val="30"/>
        </w:rPr>
      </w:r>
      <w:r/>
    </w:p>
    <w:p>
      <w:pPr>
        <w:pStyle w:val="719"/>
        <w:ind w:firstLine="750"/>
        <w:spacing w:line="400" w:lineRule="exact"/>
        <w:rPr>
          <w:rFonts w:ascii="宋体" w:hAnsi="宋体"/>
          <w:bCs/>
          <w:sz w:val="30"/>
        </w:rPr>
      </w:pPr>
      <w:r>
        <w:rPr>
          <w:rFonts w:ascii="宋体" w:hAnsi="宋体"/>
          <w:bCs/>
          <w:sz w:val="30"/>
        </w:rPr>
      </w:r>
      <w:r/>
    </w:p>
    <w:p>
      <w:pPr>
        <w:pStyle w:val="719"/>
        <w:ind w:firstLine="1800"/>
        <w:jc w:val="center"/>
        <w:spacing w:line="360" w:lineRule="auto"/>
        <w:rPr>
          <w:rFonts w:ascii="宋体" w:hAnsi="宋体"/>
          <w:bCs/>
          <w:sz w:val="72"/>
          <w:szCs w:val="72"/>
        </w:rPr>
      </w:pPr>
      <w:r>
        <w:rPr>
          <w:rFonts w:ascii="宋体" w:hAnsi="宋体"/>
          <w:bCs/>
          <w:sz w:val="72"/>
          <w:szCs w:val="72"/>
        </w:rPr>
      </w:r>
      <w:r/>
    </w:p>
    <w:p>
      <w:pPr>
        <w:pStyle w:val="719"/>
        <w:ind w:firstLine="1800"/>
        <w:jc w:val="center"/>
        <w:spacing w:line="360" w:lineRule="auto"/>
        <w:rPr>
          <w:rFonts w:ascii="宋体" w:hAnsi="宋体"/>
          <w:bCs/>
          <w:sz w:val="72"/>
          <w:szCs w:val="72"/>
        </w:rPr>
      </w:pPr>
      <w:r>
        <w:rPr>
          <w:rFonts w:hint="eastAsia" w:ascii="宋体" w:hAnsi="宋体"/>
          <w:bCs/>
          <w:sz w:val="72"/>
          <w:szCs w:val="72"/>
        </w:rPr>
        <w:t xml:space="preserve">投</w:t>
      </w:r>
      <w:r>
        <w:rPr>
          <w:rFonts w:ascii="宋体" w:hAnsi="宋体"/>
          <w:bCs/>
          <w:sz w:val="72"/>
          <w:szCs w:val="72"/>
        </w:rPr>
      </w:r>
      <w:r/>
    </w:p>
    <w:p>
      <w:pPr>
        <w:pStyle w:val="719"/>
        <w:ind w:firstLine="1800"/>
        <w:jc w:val="center"/>
        <w:spacing w:line="360" w:lineRule="auto"/>
        <w:rPr>
          <w:rFonts w:ascii="宋体" w:hAnsi="宋体"/>
          <w:bCs/>
          <w:sz w:val="72"/>
          <w:szCs w:val="72"/>
        </w:rPr>
      </w:pPr>
      <w:r>
        <w:rPr>
          <w:rFonts w:ascii="宋体" w:hAnsi="宋体"/>
          <w:bCs/>
          <w:sz w:val="72"/>
          <w:szCs w:val="72"/>
        </w:rPr>
      </w:r>
      <w:r/>
    </w:p>
    <w:p>
      <w:pPr>
        <w:pStyle w:val="719"/>
        <w:ind w:firstLine="1800"/>
        <w:jc w:val="center"/>
        <w:spacing w:line="360" w:lineRule="auto"/>
        <w:rPr>
          <w:rFonts w:ascii="宋体" w:hAnsi="宋体"/>
          <w:bCs/>
          <w:sz w:val="72"/>
          <w:szCs w:val="72"/>
        </w:rPr>
      </w:pPr>
      <w:r>
        <w:rPr>
          <w:rFonts w:hint="eastAsia" w:ascii="宋体" w:hAnsi="宋体"/>
          <w:bCs/>
          <w:sz w:val="72"/>
          <w:szCs w:val="72"/>
        </w:rPr>
        <w:t xml:space="preserve">标</w:t>
      </w:r>
      <w:r>
        <w:rPr>
          <w:rFonts w:ascii="宋体" w:hAnsi="宋体"/>
          <w:bCs/>
          <w:sz w:val="72"/>
          <w:szCs w:val="72"/>
        </w:rPr>
      </w:r>
      <w:r/>
    </w:p>
    <w:p>
      <w:pPr>
        <w:pStyle w:val="719"/>
        <w:ind w:firstLine="1800"/>
        <w:jc w:val="center"/>
        <w:spacing w:line="360" w:lineRule="auto"/>
        <w:rPr>
          <w:rFonts w:ascii="宋体" w:hAnsi="宋体"/>
          <w:bCs/>
          <w:sz w:val="72"/>
          <w:szCs w:val="72"/>
        </w:rPr>
      </w:pPr>
      <w:r>
        <w:rPr>
          <w:rFonts w:ascii="宋体" w:hAnsi="宋体"/>
          <w:bCs/>
          <w:sz w:val="72"/>
          <w:szCs w:val="72"/>
        </w:rPr>
      </w:r>
      <w:r/>
    </w:p>
    <w:p>
      <w:pPr>
        <w:pStyle w:val="719"/>
        <w:ind w:firstLine="1800"/>
        <w:jc w:val="center"/>
        <w:spacing w:line="360" w:lineRule="auto"/>
        <w:rPr>
          <w:rFonts w:ascii="宋体" w:hAnsi="宋体"/>
          <w:bCs/>
          <w:sz w:val="72"/>
          <w:szCs w:val="72"/>
        </w:rPr>
      </w:pPr>
      <w:r>
        <w:rPr>
          <w:rFonts w:hint="eastAsia" w:ascii="宋体" w:hAnsi="宋体"/>
          <w:bCs/>
          <w:sz w:val="72"/>
          <w:szCs w:val="72"/>
        </w:rPr>
        <w:t xml:space="preserve">书</w:t>
      </w:r>
      <w:r>
        <w:rPr>
          <w:rFonts w:ascii="宋体" w:hAnsi="宋体"/>
          <w:bCs/>
          <w:sz w:val="72"/>
          <w:szCs w:val="72"/>
        </w:rPr>
      </w:r>
      <w:r/>
    </w:p>
    <w:p>
      <w:pPr>
        <w:pStyle w:val="719"/>
        <w:ind w:firstLine="750"/>
        <w:spacing w:line="400" w:lineRule="exact"/>
        <w:rPr>
          <w:rFonts w:ascii="宋体" w:hAnsi="宋体"/>
          <w:bCs/>
          <w:sz w:val="30"/>
        </w:rPr>
      </w:pPr>
      <w:r>
        <w:rPr>
          <w:rFonts w:ascii="宋体" w:hAnsi="宋体"/>
          <w:bCs/>
          <w:sz w:val="30"/>
        </w:rPr>
      </w:r>
      <w:r/>
    </w:p>
    <w:p>
      <w:pPr>
        <w:pStyle w:val="719"/>
        <w:ind w:firstLine="750"/>
        <w:spacing w:line="400" w:lineRule="exact"/>
        <w:rPr>
          <w:rFonts w:ascii="宋体" w:hAnsi="宋体"/>
          <w:bCs/>
          <w:sz w:val="30"/>
        </w:rPr>
      </w:pPr>
      <w:r>
        <w:rPr>
          <w:rFonts w:ascii="宋体" w:hAnsi="宋体"/>
          <w:bCs/>
          <w:sz w:val="30"/>
        </w:rPr>
      </w:r>
      <w:r/>
    </w:p>
    <w:p>
      <w:pPr>
        <w:pStyle w:val="719"/>
        <w:ind w:firstLine="750"/>
        <w:spacing w:line="400" w:lineRule="exact"/>
        <w:rPr>
          <w:rFonts w:ascii="宋体" w:hAnsi="宋体"/>
          <w:bCs/>
          <w:sz w:val="30"/>
        </w:rPr>
      </w:pPr>
      <w:r>
        <w:rPr>
          <w:rFonts w:ascii="宋体" w:hAnsi="宋体"/>
          <w:bCs/>
          <w:sz w:val="30"/>
        </w:rPr>
      </w:r>
      <w:r/>
    </w:p>
    <w:p>
      <w:pPr>
        <w:pStyle w:val="719"/>
        <w:ind w:firstLine="1200"/>
        <w:jc w:val="left"/>
        <w:spacing w:line="400" w:lineRule="exact"/>
        <w:rPr>
          <w:rFonts w:ascii="宋体" w:hAnsi="宋体"/>
          <w:bCs/>
          <w:sz w:val="30"/>
        </w:rPr>
      </w:pPr>
      <w:r>
        <w:rPr>
          <w:rFonts w:ascii="宋体" w:hAnsi="宋体"/>
          <w:bCs/>
          <w:sz w:val="30"/>
        </w:rPr>
      </w:r>
      <w:r/>
    </w:p>
    <w:p>
      <w:pPr>
        <w:pStyle w:val="719"/>
        <w:ind w:firstLine="1200"/>
        <w:jc w:val="left"/>
        <w:spacing w:line="400" w:lineRule="exact"/>
        <w:rPr>
          <w:rFonts w:ascii="宋体" w:hAnsi="宋体"/>
          <w:bCs/>
          <w:sz w:val="30"/>
        </w:rPr>
      </w:pPr>
      <w:r>
        <w:rPr>
          <w:rFonts w:hint="eastAsia" w:ascii="宋体" w:hAnsi="宋体"/>
          <w:bCs/>
          <w:sz w:val="30"/>
        </w:rPr>
        <w:t xml:space="preserve">政府采购编号：JSZC-320281-XXDF-G2026</w:t>
      </w:r>
      <w:r>
        <w:rPr>
          <w:rFonts w:hint="eastAsia" w:ascii="宋体" w:hAnsi="宋体"/>
          <w:bCs/>
          <w:sz w:val="30"/>
        </w:rPr>
        <w:t xml:space="preserve">-0014</w:t>
      </w:r>
      <w:r>
        <w:rPr>
          <w:rFonts w:ascii="宋体" w:hAnsi="宋体"/>
          <w:bCs/>
          <w:sz w:val="30"/>
        </w:rPr>
      </w:r>
      <w:r/>
    </w:p>
    <w:p>
      <w:pPr>
        <w:pStyle w:val="719"/>
        <w:ind w:left="1493" w:hanging="300"/>
        <w:spacing w:line="400" w:lineRule="exact"/>
        <w:rPr>
          <w:rFonts w:hint="eastAsia" w:ascii="宋体" w:hAnsi="宋体"/>
          <w:bCs/>
          <w:sz w:val="32"/>
          <w:szCs w:val="32"/>
          <w:u w:val="single"/>
        </w:rPr>
      </w:pPr>
      <w:r>
        <w:rPr>
          <w:rFonts w:hint="eastAsia" w:ascii="宋体" w:hAnsi="宋体"/>
          <w:bCs/>
          <w:sz w:val="30"/>
          <w:szCs w:val="30"/>
        </w:rPr>
        <w:t xml:space="preserve">采购内容：</w:t>
      </w:r>
      <w:r>
        <w:rPr>
          <w:rFonts w:hint="eastAsia" w:ascii="宋体" w:hAnsi="宋体"/>
          <w:bCs/>
          <w:sz w:val="32"/>
          <w:szCs w:val="32"/>
        </w:rPr>
        <w:t xml:space="preserve">2026年江阴市冻猪肉储存服务项目</w:t>
      </w:r>
      <w:r>
        <w:rPr>
          <w:rFonts w:hint="eastAsia" w:ascii="宋体" w:hAnsi="宋体"/>
          <w:bCs/>
          <w:sz w:val="32"/>
          <w:szCs w:val="32"/>
          <w:u w:val="single"/>
        </w:rPr>
      </w:r>
      <w:r/>
    </w:p>
    <w:p>
      <w:pPr>
        <w:pStyle w:val="719"/>
        <w:ind w:firstLine="1200"/>
        <w:spacing w:line="400" w:lineRule="exact"/>
        <w:rPr>
          <w:rFonts w:ascii="宋体" w:hAnsi="宋体"/>
          <w:bCs/>
          <w:sz w:val="30"/>
          <w:szCs w:val="30"/>
        </w:rPr>
      </w:pPr>
      <w:r>
        <w:rPr>
          <w:rFonts w:hint="eastAsia" w:ascii="宋体" w:hAnsi="宋体"/>
          <w:bCs/>
          <w:sz w:val="30"/>
        </w:rPr>
        <w:t xml:space="preserve">投标单</w:t>
      </w:r>
      <w:r>
        <w:rPr>
          <w:rFonts w:hint="eastAsia" w:ascii="宋体" w:hAnsi="宋体"/>
          <w:bCs/>
          <w:sz w:val="30"/>
          <w:szCs w:val="30"/>
        </w:rPr>
        <w:t xml:space="preserve">位：（电子签章）</w:t>
      </w:r>
      <w:r>
        <w:rPr>
          <w:rFonts w:ascii="宋体" w:hAnsi="宋体"/>
          <w:bCs/>
          <w:sz w:val="30"/>
          <w:szCs w:val="30"/>
        </w:rPr>
      </w:r>
      <w:r/>
    </w:p>
    <w:p>
      <w:pPr>
        <w:pStyle w:val="719"/>
        <w:ind w:firstLine="750"/>
        <w:spacing w:line="400" w:lineRule="exact"/>
        <w:rPr>
          <w:rFonts w:ascii="宋体" w:hAnsi="宋体"/>
          <w:bCs/>
          <w:sz w:val="30"/>
        </w:rPr>
      </w:pPr>
      <w:r>
        <w:rPr>
          <w:rFonts w:ascii="宋体" w:hAnsi="宋体"/>
          <w:bCs/>
          <w:sz w:val="30"/>
        </w:rPr>
      </w:r>
      <w:r/>
    </w:p>
    <w:p>
      <w:pPr>
        <w:pStyle w:val="719"/>
        <w:ind w:firstLine="3300"/>
        <w:spacing w:line="400" w:lineRule="exact"/>
        <w:rPr>
          <w:rFonts w:ascii="宋体" w:hAnsi="宋体"/>
          <w:bCs/>
          <w:sz w:val="30"/>
        </w:rPr>
      </w:pPr>
      <w:r>
        <w:rPr>
          <w:rFonts w:ascii="宋体" w:hAnsi="宋体"/>
          <w:bCs/>
          <w:sz w:val="30"/>
        </w:rPr>
      </w:r>
      <w:r/>
    </w:p>
    <w:p>
      <w:pPr>
        <w:pStyle w:val="719"/>
        <w:ind w:firstLine="3300"/>
        <w:spacing w:line="400" w:lineRule="exact"/>
        <w:rPr>
          <w:rFonts w:ascii="宋体" w:hAnsi="宋体"/>
          <w:bCs/>
          <w:sz w:val="30"/>
        </w:rPr>
      </w:pPr>
      <w:r>
        <w:rPr>
          <w:rFonts w:hint="eastAsia" w:ascii="宋体" w:hAnsi="宋体"/>
          <w:bCs/>
          <w:sz w:val="30"/>
        </w:rPr>
        <w:t xml:space="preserve">二○二六年  月  日</w:t>
      </w:r>
      <w:r>
        <w:rPr>
          <w:rFonts w:ascii="宋体" w:hAnsi="宋体"/>
          <w:bCs/>
          <w:sz w:val="30"/>
        </w:rPr>
      </w:r>
      <w:r/>
    </w:p>
    <w:p>
      <w:pPr>
        <w:pStyle w:val="719"/>
        <w:ind w:firstLine="703"/>
        <w:jc w:val="center"/>
        <w:spacing w:line="400" w:lineRule="exact"/>
        <w:rPr>
          <w:rFonts w:ascii="宋体" w:hAnsi="宋体"/>
          <w:b/>
          <w:bCs/>
          <w:sz w:val="28"/>
          <w:szCs w:val="28"/>
        </w:rPr>
        <w:outlineLvl w:val="1"/>
      </w:pPr>
      <w:r>
        <w:rPr>
          <w:rFonts w:ascii="宋体" w:hAnsi="宋体"/>
          <w:b/>
          <w:bCs/>
          <w:sz w:val="28"/>
          <w:szCs w:val="28"/>
        </w:rPr>
      </w:r>
      <w:r/>
    </w:p>
    <w:p>
      <w:pPr>
        <w:pStyle w:val="719"/>
        <w:ind w:firstLine="700"/>
        <w:jc w:val="center"/>
        <w:spacing w:line="400" w:lineRule="exact"/>
        <w:rPr>
          <w:rFonts w:ascii="黑体" w:eastAsia="黑体"/>
          <w:sz w:val="28"/>
          <w:szCs w:val="28"/>
        </w:rPr>
        <w:outlineLvl w:val="1"/>
      </w:pPr>
      <w:r>
        <w:rPr>
          <w:rFonts w:hint="eastAsia" w:ascii="黑体" w:eastAsia="黑体"/>
          <w:sz w:val="28"/>
          <w:szCs w:val="28"/>
        </w:rPr>
        <w:t xml:space="preserve">一、投标函</w:t>
      </w:r>
      <w:r>
        <w:rPr>
          <w:rFonts w:ascii="黑体" w:eastAsia="黑体"/>
          <w:sz w:val="28"/>
          <w:szCs w:val="28"/>
        </w:rPr>
      </w:r>
      <w:r/>
    </w:p>
    <w:p>
      <w:pPr>
        <w:pStyle w:val="719"/>
        <w:spacing w:line="400" w:lineRule="exact"/>
        <w:rPr>
          <w:rFonts w:ascii="宋体" w:hAnsi="宋体"/>
          <w:bCs/>
          <w:sz w:val="24"/>
        </w:rPr>
      </w:pPr>
      <w:r>
        <w:rPr>
          <w:rFonts w:hint="eastAsia" w:ascii="宋体" w:hAnsi="宋体"/>
          <w:bCs/>
          <w:sz w:val="24"/>
        </w:rPr>
        <w:t xml:space="preserve">致江苏新东方工程管理咨询有限公司：</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我方收到贵公司（项目名称及编号）招标文件，经仔细阅读和研究，我们决定参加此项目的投标。</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宋体" w:hAnsi="宋体"/>
          <w:bCs/>
          <w:sz w:val="24"/>
        </w:rPr>
        <w:t xml:space="preserve">投标报价详见《开标一览表》。</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3、我方愿意提供招标文件中要求的原始资料及可能另外要求的与投标有关的任何资料，并保证我方已提供和将要提供的资料是真实的、准确的。</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4、我们认为你们有权决定中标者。</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hint="eastAsia" w:ascii="宋体" w:hAnsi="宋体"/>
          <w:sz w:val="24"/>
        </w:rPr>
        <w:t xml:space="preserve">《</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rPr>
          <w:rFonts w:ascii="宋体" w:hAnsi="宋体"/>
          <w:bCs/>
          <w:sz w:val="24"/>
        </w:rPr>
      </w:r>
      <w:r/>
    </w:p>
    <w:p>
      <w:pPr>
        <w:pStyle w:val="719"/>
        <w:ind w:firstLine="720"/>
        <w:spacing w:line="400" w:lineRule="exact"/>
        <w:rPr>
          <w:rFonts w:ascii="宋体" w:hAnsi="宋体"/>
          <w:bCs/>
          <w:sz w:val="24"/>
        </w:rPr>
      </w:pPr>
      <w:r>
        <w:rPr>
          <w:rFonts w:ascii="宋体" w:hAnsi="宋体"/>
          <w:bCs/>
          <w:sz w:val="24"/>
        </w:rPr>
      </w:r>
      <w:r/>
    </w:p>
    <w:p>
      <w:pPr>
        <w:pStyle w:val="719"/>
        <w:ind w:firstLine="720"/>
        <w:spacing w:line="400" w:lineRule="exact"/>
        <w:rPr>
          <w:rFonts w:ascii="宋体" w:hAnsi="宋体"/>
          <w:bCs/>
          <w:sz w:val="24"/>
        </w:rPr>
      </w:pPr>
      <w:r>
        <w:rPr>
          <w:rFonts w:ascii="宋体" w:hAnsi="宋体"/>
          <w:bCs/>
          <w:sz w:val="24"/>
        </w:rPr>
      </w:r>
      <w:r/>
    </w:p>
    <w:p>
      <w:pPr>
        <w:pStyle w:val="719"/>
        <w:ind w:firstLine="720"/>
        <w:spacing w:line="400" w:lineRule="exact"/>
        <w:rPr>
          <w:rFonts w:ascii="宋体" w:hAnsi="宋体"/>
          <w:bCs/>
          <w:sz w:val="24"/>
        </w:rPr>
      </w:pPr>
      <w:r>
        <w:rPr>
          <w:rFonts w:hint="eastAsia" w:ascii="宋体" w:hAnsi="宋体"/>
          <w:bCs/>
          <w:sz w:val="24"/>
        </w:rPr>
        <w:t xml:space="preserve">投标单位（电子签章）：              </w:t>
      </w:r>
      <w:r>
        <w:rPr>
          <w:rFonts w:ascii="宋体" w:hAnsi="宋体"/>
          <w:bCs/>
          <w:sz w:val="24"/>
        </w:rPr>
      </w:r>
      <w:r/>
    </w:p>
    <w:p>
      <w:pPr>
        <w:pStyle w:val="719"/>
        <w:ind w:firstLine="720"/>
        <w:spacing w:line="400" w:lineRule="exact"/>
        <w:rPr>
          <w:rFonts w:ascii="宋体" w:hAnsi="宋体"/>
          <w:bCs/>
          <w:sz w:val="24"/>
        </w:rPr>
      </w:pPr>
      <w:r>
        <w:rPr>
          <w:rFonts w:hint="eastAsia" w:ascii="宋体" w:hAnsi="宋体"/>
          <w:bCs/>
          <w:sz w:val="24"/>
        </w:rPr>
        <w:t xml:space="preserve">电话：                            传真：</w:t>
      </w:r>
      <w:r>
        <w:rPr>
          <w:rFonts w:ascii="宋体" w:hAnsi="宋体"/>
          <w:bCs/>
          <w:sz w:val="24"/>
        </w:rPr>
      </w:r>
      <w:r/>
    </w:p>
    <w:p>
      <w:pPr>
        <w:pStyle w:val="719"/>
        <w:ind w:firstLine="720"/>
        <w:spacing w:line="400" w:lineRule="exact"/>
        <w:rPr>
          <w:rFonts w:ascii="宋体" w:hAnsi="宋体"/>
          <w:bCs/>
          <w:sz w:val="24"/>
        </w:rPr>
      </w:pPr>
      <w:r>
        <w:rPr>
          <w:rFonts w:hint="eastAsia" w:ascii="宋体" w:hAnsi="宋体"/>
          <w:bCs/>
          <w:sz w:val="24"/>
        </w:rPr>
        <w:t xml:space="preserve">地址：                            邮编：</w:t>
      </w:r>
      <w:r>
        <w:rPr>
          <w:rFonts w:ascii="宋体" w:hAnsi="宋体"/>
          <w:bCs/>
          <w:sz w:val="24"/>
        </w:rPr>
      </w:r>
      <w:r/>
    </w:p>
    <w:p>
      <w:pPr>
        <w:pStyle w:val="719"/>
        <w:ind w:firstLine="713"/>
        <w:spacing w:line="400" w:lineRule="exact"/>
        <w:rPr>
          <w:rFonts w:ascii="宋体" w:hAnsi="宋体"/>
          <w:bCs/>
          <w:sz w:val="24"/>
        </w:rPr>
      </w:pPr>
      <w:r>
        <w:rPr>
          <w:rFonts w:ascii="宋体" w:hAnsi="宋体"/>
          <w:bCs/>
          <w:sz w:val="24"/>
        </w:rPr>
      </w:r>
      <w:r/>
    </w:p>
    <w:p>
      <w:pPr>
        <w:pStyle w:val="719"/>
        <w:ind w:firstLine="713"/>
        <w:spacing w:line="400" w:lineRule="exact"/>
        <w:rPr>
          <w:rFonts w:ascii="宋体" w:hAnsi="宋体"/>
          <w:bCs/>
          <w:sz w:val="24"/>
        </w:rPr>
      </w:pPr>
      <w:r>
        <w:rPr>
          <w:rFonts w:ascii="宋体" w:hAnsi="宋体"/>
          <w:bCs/>
          <w:sz w:val="24"/>
        </w:rPr>
      </w:r>
      <w:r/>
    </w:p>
    <w:p>
      <w:pPr>
        <w:pStyle w:val="727"/>
        <w:rPr>
          <w:rFonts w:ascii="宋体" w:hAnsi="宋体"/>
          <w:sz w:val="24"/>
        </w:rPr>
      </w:pPr>
      <w:r>
        <w:rPr>
          <w:rFonts w:ascii="宋体" w:hAnsi="宋体"/>
          <w:sz w:val="24"/>
        </w:rPr>
      </w:r>
      <w:r/>
    </w:p>
    <w:p>
      <w:pPr>
        <w:pStyle w:val="727"/>
        <w:rPr>
          <w:rFonts w:ascii="宋体" w:hAnsi="宋体"/>
          <w:sz w:val="24"/>
        </w:rPr>
      </w:pPr>
      <w:r>
        <w:rPr>
          <w:rFonts w:ascii="宋体" w:hAnsi="宋体"/>
          <w:sz w:val="24"/>
        </w:rPr>
      </w:r>
      <w:r/>
    </w:p>
    <w:p>
      <w:pPr>
        <w:pStyle w:val="727"/>
        <w:rPr>
          <w:rFonts w:ascii="宋体" w:hAnsi="宋体"/>
          <w:sz w:val="24"/>
        </w:rPr>
      </w:pPr>
      <w:r>
        <w:rPr>
          <w:rFonts w:ascii="宋体" w:hAnsi="宋体"/>
          <w:sz w:val="24"/>
        </w:rPr>
      </w:r>
      <w:r/>
    </w:p>
    <w:p>
      <w:pPr>
        <w:pStyle w:val="719"/>
        <w:ind w:firstLine="700"/>
        <w:jc w:val="center"/>
        <w:spacing w:line="400" w:lineRule="exact"/>
        <w:rPr>
          <w:rFonts w:ascii="黑体" w:eastAsia="黑体"/>
          <w:sz w:val="28"/>
          <w:szCs w:val="28"/>
        </w:rPr>
        <w:outlineLvl w:val="1"/>
      </w:pPr>
      <w:r>
        <w:rPr>
          <w:rFonts w:ascii="黑体" w:eastAsia="黑体"/>
          <w:sz w:val="28"/>
          <w:szCs w:val="28"/>
        </w:rPr>
      </w:r>
      <w:r/>
    </w:p>
    <w:p>
      <w:pPr>
        <w:pStyle w:val="719"/>
        <w:ind w:firstLine="700"/>
        <w:jc w:val="center"/>
        <w:spacing w:line="400" w:lineRule="exact"/>
        <w:rPr>
          <w:rFonts w:ascii="黑体" w:eastAsia="黑体"/>
          <w:sz w:val="28"/>
          <w:szCs w:val="28"/>
        </w:rPr>
        <w:outlineLvl w:val="1"/>
      </w:pPr>
      <w:r>
        <w:rPr>
          <w:rFonts w:ascii="黑体" w:eastAsia="黑体"/>
          <w:sz w:val="28"/>
          <w:szCs w:val="28"/>
        </w:rPr>
      </w:r>
      <w:r/>
    </w:p>
    <w:p>
      <w:pPr>
        <w:pStyle w:val="719"/>
        <w:ind w:firstLine="700"/>
        <w:rPr>
          <w:rFonts w:ascii="黑体" w:eastAsia="黑体"/>
          <w:sz w:val="28"/>
          <w:szCs w:val="28"/>
        </w:rPr>
      </w:pPr>
      <w:r>
        <w:rPr>
          <w:rFonts w:hint="eastAsia" w:ascii="黑体" w:eastAsia="黑体"/>
          <w:sz w:val="28"/>
          <w:szCs w:val="28"/>
        </w:rPr>
        <w:br w:type="page" w:clear="all"/>
      </w:r>
      <w:r>
        <w:rPr>
          <w:rFonts w:ascii="黑体" w:eastAsia="黑体"/>
          <w:sz w:val="28"/>
          <w:szCs w:val="28"/>
        </w:rPr>
      </w:r>
      <w:r/>
    </w:p>
    <w:p>
      <w:pPr>
        <w:pStyle w:val="719"/>
        <w:ind w:firstLine="700"/>
        <w:jc w:val="center"/>
        <w:spacing w:line="400" w:lineRule="exact"/>
        <w:rPr>
          <w:rFonts w:ascii="黑体" w:eastAsia="黑体"/>
          <w:sz w:val="28"/>
          <w:szCs w:val="28"/>
        </w:rPr>
        <w:outlineLvl w:val="1"/>
      </w:pPr>
      <w:r>
        <w:rPr>
          <w:rFonts w:hint="eastAsia" w:ascii="黑体" w:eastAsia="黑体"/>
          <w:sz w:val="28"/>
          <w:szCs w:val="28"/>
        </w:rPr>
        <w:t xml:space="preserve">二、开标一览表</w:t>
      </w:r>
      <w:r>
        <w:rPr>
          <w:rFonts w:ascii="黑体" w:eastAsia="黑体"/>
          <w:sz w:val="28"/>
          <w:szCs w:val="28"/>
        </w:rPr>
      </w:r>
      <w:r/>
    </w:p>
    <w:p>
      <w:pPr>
        <w:pStyle w:val="719"/>
        <w:ind w:firstLine="703"/>
        <w:jc w:val="center"/>
        <w:spacing w:line="400" w:lineRule="exact"/>
        <w:rPr>
          <w:rStyle w:val="753"/>
          <w:rFonts w:ascii="宋体" w:hAnsi="宋体"/>
          <w:b/>
          <w:bCs/>
          <w:color w:val="000000"/>
          <w:sz w:val="28"/>
          <w:szCs w:val="28"/>
        </w:rPr>
        <w:outlineLvl w:val="1"/>
      </w:pPr>
      <w:r>
        <w:rPr>
          <w:rStyle w:val="753"/>
          <w:rFonts w:ascii="宋体" w:hAnsi="宋体"/>
          <w:b/>
          <w:bCs/>
          <w:color w:val="000000"/>
          <w:sz w:val="28"/>
          <w:szCs w:val="28"/>
        </w:rPr>
      </w:r>
      <w:r/>
    </w:p>
    <w:tbl>
      <w:tblPr>
        <w:tblW w:w="9479"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73"/>
        <w:gridCol w:w="7106"/>
      </w:tblGrid>
      <w:tr>
        <w:trPr>
          <w:trHeight w:val="850"/>
        </w:trPr>
        <w:tc>
          <w:tcPr>
            <w:tcW w:w="2373" w:type="dxa"/>
            <w:vAlign w:val="center"/>
            <w:textDirection w:val="lrTb"/>
            <w:noWrap w:val="false"/>
          </w:tcPr>
          <w:p>
            <w:pPr>
              <w:pStyle w:val="719"/>
              <w:ind w:firstLine="210"/>
              <w:jc w:val="center"/>
              <w:spacing w:line="400" w:lineRule="exact"/>
              <w:widowControl/>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r>
            <w:r/>
          </w:p>
        </w:tc>
        <w:tc>
          <w:tcPr>
            <w:tcW w:w="7106" w:type="dxa"/>
            <w:vAlign w:val="center"/>
            <w:textDirection w:val="lrTb"/>
            <w:noWrap w:val="false"/>
          </w:tcPr>
          <w:p>
            <w:pPr>
              <w:pStyle w:val="719"/>
              <w:ind w:firstLine="700"/>
              <w:jc w:val="center"/>
              <w:spacing w:line="400" w:lineRule="exact"/>
              <w:widowControl/>
              <w:rPr>
                <w:rFonts w:ascii="宋体" w:hAnsi="宋体" w:cs="宋体"/>
                <w:sz w:val="28"/>
                <w:szCs w:val="28"/>
              </w:rPr>
            </w:pPr>
            <w:r>
              <w:rPr>
                <w:rFonts w:hint="eastAsia" w:ascii="宋体" w:hAnsi="宋体" w:cs="宋体"/>
                <w:sz w:val="28"/>
                <w:szCs w:val="28"/>
              </w:rPr>
              <w:t xml:space="preserve">JSZC-320281-XXDF-G2026</w:t>
            </w:r>
            <w:r>
              <w:rPr>
                <w:rFonts w:hint="eastAsia" w:ascii="宋体" w:hAnsi="宋体" w:cs="宋体"/>
                <w:sz w:val="28"/>
                <w:szCs w:val="28"/>
              </w:rPr>
              <w:t xml:space="preserve">-0014</w:t>
            </w:r>
            <w:r>
              <w:rPr>
                <w:rFonts w:ascii="宋体" w:hAnsi="宋体" w:cs="宋体"/>
                <w:sz w:val="28"/>
                <w:szCs w:val="28"/>
              </w:rPr>
            </w:r>
            <w:r/>
          </w:p>
        </w:tc>
      </w:tr>
      <w:tr>
        <w:trPr>
          <w:trHeight w:val="868"/>
        </w:trPr>
        <w:tc>
          <w:tcPr>
            <w:tcW w:w="2373" w:type="dxa"/>
            <w:vAlign w:val="center"/>
            <w:textDirection w:val="lrTb"/>
            <w:noWrap w:val="false"/>
          </w:tcPr>
          <w:p>
            <w:pPr>
              <w:pStyle w:val="719"/>
              <w:ind w:firstLine="210"/>
              <w:jc w:val="center"/>
              <w:spacing w:line="400" w:lineRule="exact"/>
              <w:widowControl/>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tc>
        <w:tc>
          <w:tcPr>
            <w:tcW w:w="7106" w:type="dxa"/>
            <w:vAlign w:val="center"/>
            <w:textDirection w:val="lrTb"/>
            <w:noWrap w:val="false"/>
          </w:tcPr>
          <w:p>
            <w:pPr>
              <w:pStyle w:val="719"/>
              <w:jc w:val="center"/>
              <w:spacing w:line="400" w:lineRule="exact"/>
              <w:widowControl/>
              <w:rPr>
                <w:rFonts w:hint="eastAsia" w:ascii="宋体" w:hAnsi="宋体" w:cs="宋体"/>
                <w:sz w:val="28"/>
                <w:szCs w:val="28"/>
              </w:rPr>
            </w:pPr>
            <w:r>
              <w:rPr>
                <w:rFonts w:hint="eastAsia" w:ascii="宋体" w:hAnsi="宋体"/>
                <w:sz w:val="28"/>
                <w:szCs w:val="28"/>
              </w:rPr>
              <w:t xml:space="preserve">2026年江阴市冻猪肉储存服务项目</w:t>
            </w:r>
            <w:r>
              <w:rPr>
                <w:rFonts w:hint="eastAsia" w:ascii="宋体" w:hAnsi="宋体" w:cs="宋体"/>
                <w:sz w:val="28"/>
                <w:szCs w:val="28"/>
              </w:rPr>
            </w:r>
            <w:r/>
          </w:p>
        </w:tc>
      </w:tr>
      <w:tr>
        <w:trPr>
          <w:trHeight w:val="2867"/>
        </w:trPr>
        <w:tc>
          <w:tcPr>
            <w:tcW w:w="2373" w:type="dxa"/>
            <w:vAlign w:val="center"/>
            <w:textDirection w:val="lrTb"/>
            <w:noWrap w:val="false"/>
          </w:tcPr>
          <w:p>
            <w:pPr>
              <w:pStyle w:val="719"/>
              <w:ind w:firstLine="210"/>
              <w:jc w:val="center"/>
              <w:spacing w:line="400" w:lineRule="exact"/>
              <w:widowControl/>
              <w:rPr>
                <w:rFonts w:ascii="宋体" w:hAnsi="宋体" w:cs="宋体"/>
                <w:sz w:val="28"/>
                <w:szCs w:val="28"/>
              </w:rPr>
            </w:pPr>
            <w:r>
              <w:rPr>
                <w:rFonts w:hint="eastAsia" w:ascii="宋体" w:hAnsi="宋体" w:cs="宋体"/>
                <w:sz w:val="28"/>
                <w:szCs w:val="28"/>
              </w:rPr>
              <w:t xml:space="preserve">项目总价</w:t>
            </w:r>
            <w:r>
              <w:rPr>
                <w:rFonts w:ascii="宋体" w:hAnsi="宋体" w:cs="宋体"/>
                <w:sz w:val="28"/>
                <w:szCs w:val="28"/>
              </w:rPr>
            </w:r>
            <w:r/>
          </w:p>
          <w:p>
            <w:pPr>
              <w:pStyle w:val="719"/>
              <w:ind w:firstLine="210"/>
              <w:jc w:val="center"/>
              <w:spacing w:line="400" w:lineRule="exact"/>
              <w:widowControl/>
              <w:rPr>
                <w:rFonts w:ascii="宋体" w:hAnsi="宋体" w:cs="宋体"/>
                <w:sz w:val="28"/>
                <w:szCs w:val="28"/>
              </w:rPr>
            </w:pPr>
            <w:r>
              <w:rPr>
                <w:rFonts w:hint="eastAsia" w:ascii="宋体" w:hAnsi="宋体" w:cs="宋体"/>
                <w:sz w:val="28"/>
                <w:szCs w:val="28"/>
              </w:rPr>
              <w:t xml:space="preserve">（单位：元）</w:t>
            </w:r>
            <w:r>
              <w:rPr>
                <w:rFonts w:ascii="宋体" w:hAnsi="宋体" w:cs="宋体"/>
                <w:sz w:val="28"/>
                <w:szCs w:val="28"/>
              </w:rPr>
            </w:r>
            <w:r/>
          </w:p>
        </w:tc>
        <w:tc>
          <w:tcPr>
            <w:tcW w:w="7106" w:type="dxa"/>
            <w:vAlign w:val="center"/>
            <w:textDirection w:val="lrTb"/>
            <w:noWrap w:val="false"/>
          </w:tcPr>
          <w:p>
            <w:pPr>
              <w:pStyle w:val="719"/>
              <w:spacing w:line="360" w:lineRule="auto"/>
              <w:widowControl/>
              <w:rPr>
                <w:rFonts w:ascii="宋体" w:hAnsi="宋体" w:cs="宋体"/>
                <w:sz w:val="28"/>
                <w:szCs w:val="28"/>
              </w:rPr>
            </w:pPr>
            <w:r>
              <w:rPr>
                <w:rFonts w:hint="eastAsia" w:ascii="宋体" w:hAnsi="宋体" w:cs="宋体"/>
                <w:sz w:val="28"/>
                <w:szCs w:val="28"/>
              </w:rPr>
              <w:t xml:space="preserve">以“标书制作客户端——基本目录——开标一览表”中填写的金额为准</w:t>
            </w:r>
            <w:r>
              <w:rPr>
                <w:rFonts w:ascii="宋体" w:hAnsi="宋体" w:cs="宋体"/>
                <w:sz w:val="28"/>
                <w:szCs w:val="28"/>
              </w:rPr>
            </w:r>
            <w:r/>
          </w:p>
        </w:tc>
      </w:tr>
    </w:tbl>
    <w:p>
      <w:pPr>
        <w:pStyle w:val="719"/>
        <w:spacing w:line="400" w:lineRule="exact"/>
        <w:rPr>
          <w:rFonts w:ascii="宋体" w:hAnsi="宋体"/>
          <w:bCs/>
          <w:sz w:val="24"/>
        </w:rPr>
      </w:pPr>
      <w:r>
        <w:rPr>
          <w:rFonts w:hint="eastAsia" w:ascii="宋体" w:hAnsi="宋体"/>
          <w:bCs/>
          <w:sz w:val="24"/>
        </w:rPr>
        <w:t xml:space="preserve">注：1.此表格无需填报具体内容，签章上传即可。2.项目总价=新采购电梯报价-废梯残值</w:t>
      </w:r>
      <w:r>
        <w:rPr>
          <w:rFonts w:ascii="宋体" w:hAnsi="宋体"/>
          <w:bCs/>
          <w:sz w:val="24"/>
        </w:rPr>
      </w:r>
      <w:r/>
    </w:p>
    <w:p>
      <w:pPr>
        <w:pStyle w:val="719"/>
        <w:ind w:firstLine="1200"/>
        <w:spacing w:line="480" w:lineRule="auto"/>
        <w:rPr>
          <w:rFonts w:ascii="宋体" w:hAnsi="宋体"/>
          <w:bCs/>
          <w:sz w:val="24"/>
        </w:rPr>
      </w:pPr>
      <w:r/>
      <w:bookmarkStart w:id="21" w:name="_Toc194386107"/>
      <w:r/>
      <w:bookmarkStart w:id="22" w:name="_Toc158691780"/>
      <w:r/>
      <w:bookmarkStart w:id="23" w:name="_Toc145474400"/>
      <w:r>
        <w:rPr>
          <w:rFonts w:ascii="宋体" w:hAnsi="宋体"/>
          <w:bCs/>
          <w:sz w:val="24"/>
        </w:rPr>
      </w:r>
      <w:r/>
    </w:p>
    <w:p>
      <w:pPr>
        <w:pStyle w:val="719"/>
        <w:ind w:firstLine="1200"/>
        <w:spacing w:line="480" w:lineRule="auto"/>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9"/>
        <w:ind w:firstLine="1200"/>
        <w:spacing w:line="480" w:lineRule="auto"/>
        <w:rPr>
          <w:rFonts w:ascii="宋体" w:hAnsi="宋体"/>
          <w:bCs/>
          <w:sz w:val="24"/>
        </w:rPr>
      </w:pPr>
      <w:r>
        <w:rPr>
          <w:rFonts w:hint="eastAsia" w:ascii="宋体" w:hAnsi="宋体"/>
          <w:sz w:val="24"/>
        </w:rPr>
        <w:t xml:space="preserve">日期：     年    月    日</w:t>
      </w:r>
      <w:r>
        <w:rPr>
          <w:rFonts w:ascii="宋体" w:hAnsi="宋体"/>
          <w:bCs/>
          <w:sz w:val="24"/>
        </w:rPr>
      </w:r>
      <w:r/>
    </w:p>
    <w:p>
      <w:pPr>
        <w:pStyle w:val="719"/>
        <w:jc w:val="center"/>
        <w:spacing w:line="400" w:lineRule="exact"/>
        <w:rPr>
          <w:rFonts w:ascii="宋体" w:hAnsi="宋体"/>
          <w:sz w:val="24"/>
        </w:rPr>
      </w:pP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spacing w:line="400" w:lineRule="exact"/>
        <w:rPr>
          <w:rFonts w:ascii="宋体" w:hAnsi="宋体"/>
          <w:sz w:val="24"/>
        </w:rPr>
      </w:pPr>
      <w:r>
        <w:rPr>
          <w:rFonts w:ascii="宋体" w:hAnsi="宋体"/>
          <w:sz w:val="24"/>
        </w:rPr>
      </w:r>
      <w:r/>
    </w:p>
    <w:p>
      <w:pPr>
        <w:pStyle w:val="719"/>
        <w:ind w:firstLine="700"/>
        <w:spacing w:line="400" w:lineRule="exact"/>
        <w:rPr>
          <w:rFonts w:ascii="宋体" w:hAnsi="宋体"/>
          <w:sz w:val="28"/>
          <w:szCs w:val="28"/>
        </w:rPr>
        <w:outlineLvl w:val="1"/>
      </w:pPr>
      <w:r>
        <w:rPr>
          <w:rFonts w:ascii="宋体" w:hAnsi="宋体"/>
          <w:sz w:val="28"/>
          <w:szCs w:val="28"/>
        </w:rPr>
      </w:r>
      <w:r/>
    </w:p>
    <w:p>
      <w:pPr>
        <w:pStyle w:val="719"/>
        <w:ind w:firstLine="700"/>
        <w:jc w:val="center"/>
        <w:spacing w:line="400" w:lineRule="exact"/>
        <w:rPr>
          <w:rFonts w:ascii="宋体" w:hAnsi="宋体"/>
          <w:sz w:val="28"/>
          <w:szCs w:val="28"/>
        </w:rPr>
        <w:outlineLvl w:val="1"/>
      </w:pPr>
      <w:r>
        <w:rPr>
          <w:rFonts w:ascii="宋体" w:hAnsi="宋体"/>
          <w:sz w:val="28"/>
          <w:szCs w:val="28"/>
        </w:rPr>
      </w:r>
      <w:r/>
    </w:p>
    <w:p>
      <w:pPr>
        <w:pStyle w:val="719"/>
        <w:ind w:firstLine="700"/>
        <w:jc w:val="center"/>
        <w:spacing w:line="400" w:lineRule="exact"/>
        <w:rPr>
          <w:rFonts w:ascii="宋体" w:hAnsi="宋体"/>
          <w:sz w:val="28"/>
          <w:szCs w:val="28"/>
        </w:rPr>
        <w:outlineLvl w:val="1"/>
      </w:pPr>
      <w:r>
        <w:rPr>
          <w:rFonts w:ascii="宋体" w:hAnsi="宋体"/>
          <w:sz w:val="28"/>
          <w:szCs w:val="28"/>
        </w:rPr>
      </w:r>
      <w:r/>
    </w:p>
    <w:p>
      <w:pPr>
        <w:pStyle w:val="719"/>
        <w:ind w:firstLine="700"/>
        <w:jc w:val="center"/>
        <w:spacing w:line="400" w:lineRule="exact"/>
        <w:rPr>
          <w:rFonts w:ascii="宋体" w:hAnsi="宋体"/>
          <w:sz w:val="28"/>
          <w:szCs w:val="28"/>
        </w:rPr>
        <w:outlineLvl w:val="1"/>
      </w:pPr>
      <w:r>
        <w:rPr>
          <w:rFonts w:ascii="宋体" w:hAnsi="宋体"/>
          <w:sz w:val="28"/>
          <w:szCs w:val="28"/>
        </w:rPr>
      </w:r>
      <w:r/>
    </w:p>
    <w:p>
      <w:pPr>
        <w:pStyle w:val="719"/>
        <w:ind w:firstLine="700"/>
        <w:jc w:val="center"/>
        <w:spacing w:line="400" w:lineRule="exact"/>
        <w:rPr>
          <w:rFonts w:ascii="宋体" w:hAnsi="宋体"/>
          <w:sz w:val="28"/>
          <w:szCs w:val="28"/>
        </w:rPr>
        <w:outlineLvl w:val="1"/>
      </w:pPr>
      <w:r>
        <w:rPr>
          <w:rFonts w:ascii="宋体" w:hAnsi="宋体"/>
          <w:sz w:val="28"/>
          <w:szCs w:val="28"/>
        </w:rPr>
      </w:r>
      <w:r/>
    </w:p>
    <w:p>
      <w:pPr>
        <w:pStyle w:val="719"/>
        <w:ind w:firstLine="700"/>
        <w:jc w:val="center"/>
        <w:spacing w:line="400" w:lineRule="exact"/>
        <w:rPr>
          <w:rFonts w:ascii="宋体" w:hAnsi="宋体"/>
          <w:sz w:val="28"/>
          <w:szCs w:val="28"/>
        </w:rPr>
        <w:outlineLvl w:val="1"/>
      </w:pPr>
      <w:r>
        <w:rPr>
          <w:rFonts w:ascii="宋体" w:hAnsi="宋体"/>
          <w:sz w:val="28"/>
          <w:szCs w:val="28"/>
        </w:rPr>
      </w:r>
      <w:r/>
    </w:p>
    <w:p>
      <w:pPr>
        <w:pStyle w:val="719"/>
        <w:ind w:firstLine="700"/>
        <w:jc w:val="center"/>
        <w:spacing w:line="400" w:lineRule="exact"/>
        <w:rPr>
          <w:rFonts w:ascii="黑体" w:eastAsia="黑体"/>
          <w:sz w:val="28"/>
          <w:szCs w:val="28"/>
        </w:rPr>
        <w:outlineLvl w:val="1"/>
      </w:pPr>
      <w:r/>
      <w:bookmarkEnd w:id="21"/>
      <w:r/>
      <w:bookmarkEnd w:id="22"/>
      <w:r/>
      <w:bookmarkEnd w:id="23"/>
      <w:r/>
      <w:bookmarkStart w:id="24" w:name="_Toc311189789"/>
      <w:r>
        <w:rPr>
          <w:rFonts w:hint="eastAsia" w:ascii="黑体" w:eastAsia="黑体"/>
          <w:sz w:val="28"/>
          <w:szCs w:val="28"/>
        </w:rPr>
        <w:t xml:space="preserve">三、报价明细表</w:t>
      </w:r>
      <w:r>
        <w:rPr>
          <w:rFonts w:ascii="黑体" w:eastAsia="黑体"/>
          <w:sz w:val="28"/>
          <w:szCs w:val="28"/>
        </w:rPr>
      </w:r>
      <w:r/>
    </w:p>
    <w:tbl>
      <w:tblPr>
        <w:tblpPr w:horzAnchor="page" w:tblpX="1525" w:vertAnchor="text" w:tblpY="377" w:leftFromText="180" w:topFromText="0" w:rightFromText="180" w:bottomFromText="0"/>
        <w:tblW w:w="9214"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84"/>
        <w:gridCol w:w="2606"/>
        <w:gridCol w:w="5224"/>
      </w:tblGrid>
      <w:tr>
        <w:trPr>
          <w:cantSplit/>
          <w:trHeight w:val="437"/>
        </w:trPr>
        <w:tc>
          <w:tcPr>
            <w:tcBorders>
              <w:top w:val="single" w:color="000000" w:sz="12" w:space="0"/>
            </w:tcBorders>
            <w:tcW w:w="1384" w:type="dxa"/>
            <w:vAlign w:val="center"/>
            <w:textDirection w:val="lrTb"/>
            <w:noWrap w:val="false"/>
          </w:tcPr>
          <w:p>
            <w:pPr>
              <w:pStyle w:val="719"/>
              <w:ind w:firstLine="280"/>
              <w:jc w:val="left"/>
              <w:spacing w:line="400" w:lineRule="exact"/>
              <w:rPr>
                <w:rFonts w:ascii="宋体"/>
                <w:sz w:val="28"/>
                <w:szCs w:val="28"/>
              </w:rPr>
              <w:framePr w:hSpace="180" w:wrap="around" w:vAnchor="text" w:hAnchor="page" w:x="1525" w:y="377"/>
            </w:pPr>
            <w:r/>
            <w:bookmarkStart w:id="25" w:name="_Toc158691783"/>
            <w:r/>
            <w:bookmarkStart w:id="26" w:name="_Toc194386110"/>
            <w:r/>
            <w:bookmarkStart w:id="27" w:name="_Toc129333640"/>
            <w:r>
              <w:rPr>
                <w:rFonts w:hint="eastAsia" w:ascii="宋体" w:hAnsi="宋体" w:cs="宋体"/>
                <w:sz w:val="28"/>
                <w:szCs w:val="28"/>
              </w:rPr>
              <w:t xml:space="preserve">序号</w:t>
            </w:r>
            <w:r>
              <w:rPr>
                <w:rFonts w:ascii="宋体"/>
                <w:sz w:val="28"/>
                <w:szCs w:val="28"/>
              </w:rPr>
            </w:r>
            <w:r/>
          </w:p>
        </w:tc>
        <w:tc>
          <w:tcPr>
            <w:tcBorders>
              <w:top w:val="single" w:color="000000" w:sz="12" w:space="0"/>
            </w:tcBorders>
            <w:tcW w:w="2606" w:type="dxa"/>
            <w:vAlign w:val="center"/>
            <w:textDirection w:val="lrTb"/>
            <w:noWrap w:val="false"/>
          </w:tcPr>
          <w:p>
            <w:pPr>
              <w:pStyle w:val="719"/>
              <w:ind w:firstLine="700"/>
              <w:jc w:val="center"/>
              <w:spacing w:line="400" w:lineRule="exact"/>
              <w:rPr>
                <w:rFonts w:ascii="宋体"/>
                <w:sz w:val="28"/>
                <w:szCs w:val="28"/>
              </w:rPr>
              <w:framePr w:hSpace="180" w:wrap="around" w:vAnchor="text" w:hAnchor="page" w:x="1525" w:y="377"/>
            </w:pPr>
            <w:r>
              <w:rPr>
                <w:rFonts w:hint="eastAsia" w:ascii="宋体" w:hAnsi="宋体" w:cs="宋体"/>
                <w:sz w:val="28"/>
                <w:szCs w:val="28"/>
              </w:rPr>
              <w:t xml:space="preserve">费用名称</w:t>
            </w:r>
            <w:r>
              <w:rPr>
                <w:rFonts w:ascii="宋体"/>
                <w:sz w:val="28"/>
                <w:szCs w:val="28"/>
              </w:rPr>
            </w:r>
            <w:r/>
          </w:p>
        </w:tc>
        <w:tc>
          <w:tcPr>
            <w:tcBorders>
              <w:top w:val="single" w:color="000000" w:sz="12" w:space="0"/>
            </w:tcBorders>
            <w:tcW w:w="5224" w:type="dxa"/>
            <w:vAlign w:val="center"/>
            <w:textDirection w:val="lrTb"/>
            <w:noWrap w:val="false"/>
          </w:tcPr>
          <w:p>
            <w:pPr>
              <w:pStyle w:val="719"/>
              <w:ind w:firstLine="700"/>
              <w:jc w:val="center"/>
              <w:spacing w:line="400" w:lineRule="exact"/>
              <w:rPr>
                <w:rFonts w:ascii="宋体"/>
                <w:sz w:val="28"/>
                <w:szCs w:val="28"/>
              </w:rPr>
              <w:framePr w:hSpace="180" w:wrap="around" w:vAnchor="text" w:hAnchor="page" w:x="1525" w:y="377"/>
            </w:pPr>
            <w:r>
              <w:rPr>
                <w:rFonts w:hint="eastAsia" w:ascii="宋体" w:hAnsi="宋体" w:cs="宋体"/>
                <w:sz w:val="28"/>
                <w:szCs w:val="28"/>
              </w:rPr>
              <w:t xml:space="preserve">价格</w:t>
            </w:r>
            <w:r>
              <w:rPr>
                <w:rFonts w:ascii="宋体"/>
                <w:sz w:val="28"/>
                <w:szCs w:val="28"/>
              </w:rPr>
            </w:r>
            <w:r/>
          </w:p>
        </w:tc>
      </w:tr>
      <w:tr>
        <w:trPr>
          <w:cantSplit/>
          <w:trHeight w:val="456"/>
        </w:trPr>
        <w:tc>
          <w:tcPr>
            <w:tcW w:w="1384" w:type="dxa"/>
            <w:vAlign w:val="center"/>
            <w:textDirection w:val="lrTb"/>
            <w:noWrap w:val="false"/>
          </w:tcPr>
          <w:p>
            <w:pPr>
              <w:pStyle w:val="719"/>
              <w:ind w:firstLine="700"/>
              <w:jc w:val="left"/>
              <w:spacing w:line="400" w:lineRule="exact"/>
              <w:rPr>
                <w:rFonts w:ascii="宋体"/>
                <w:sz w:val="28"/>
                <w:szCs w:val="28"/>
              </w:rPr>
              <w:framePr w:hSpace="180" w:wrap="around" w:vAnchor="text" w:hAnchor="page" w:x="1525" w:y="377"/>
            </w:pPr>
            <w:r>
              <w:rPr>
                <w:rFonts w:ascii="宋体" w:hAnsi="宋体" w:cs="宋体"/>
                <w:sz w:val="28"/>
                <w:szCs w:val="28"/>
              </w:rPr>
              <w:t xml:space="preserve">1</w:t>
            </w:r>
            <w:r>
              <w:rPr>
                <w:rFonts w:ascii="宋体"/>
                <w:sz w:val="28"/>
                <w:szCs w:val="28"/>
              </w:rPr>
            </w:r>
            <w:r/>
          </w:p>
        </w:tc>
        <w:tc>
          <w:tcPr>
            <w:tcW w:w="2606"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c>
          <w:tcPr>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r>
        <w:trPr>
          <w:cantSplit/>
          <w:trHeight w:val="448"/>
        </w:trPr>
        <w:tc>
          <w:tcPr>
            <w:tcW w:w="1384" w:type="dxa"/>
            <w:vAlign w:val="center"/>
            <w:textDirection w:val="lrTb"/>
            <w:noWrap w:val="false"/>
          </w:tcPr>
          <w:p>
            <w:pPr>
              <w:pStyle w:val="719"/>
              <w:ind w:firstLine="700"/>
              <w:jc w:val="left"/>
              <w:spacing w:line="400" w:lineRule="exact"/>
              <w:rPr>
                <w:rFonts w:ascii="宋体"/>
                <w:sz w:val="28"/>
                <w:szCs w:val="28"/>
              </w:rPr>
              <w:framePr w:hSpace="180" w:wrap="around" w:vAnchor="text" w:hAnchor="page" w:x="1525" w:y="377"/>
            </w:pPr>
            <w:r>
              <w:rPr>
                <w:rFonts w:ascii="宋体" w:hAnsi="宋体" w:cs="宋体"/>
                <w:sz w:val="28"/>
                <w:szCs w:val="28"/>
              </w:rPr>
              <w:t xml:space="preserve">2</w:t>
            </w:r>
            <w:r>
              <w:rPr>
                <w:rFonts w:ascii="宋体"/>
                <w:sz w:val="28"/>
                <w:szCs w:val="28"/>
              </w:rPr>
            </w:r>
            <w:r/>
          </w:p>
        </w:tc>
        <w:tc>
          <w:tcPr>
            <w:tcW w:w="2606"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c>
          <w:tcPr>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r>
        <w:trPr>
          <w:cantSplit/>
          <w:trHeight w:val="455"/>
        </w:trPr>
        <w:tc>
          <w:tcPr>
            <w:tcW w:w="1384" w:type="dxa"/>
            <w:vAlign w:val="center"/>
            <w:textDirection w:val="lrTb"/>
            <w:noWrap w:val="false"/>
          </w:tcPr>
          <w:p>
            <w:pPr>
              <w:pStyle w:val="719"/>
              <w:ind w:firstLine="700"/>
              <w:jc w:val="left"/>
              <w:spacing w:line="400" w:lineRule="exact"/>
              <w:rPr>
                <w:rFonts w:ascii="宋体"/>
                <w:sz w:val="28"/>
                <w:szCs w:val="28"/>
              </w:rPr>
              <w:framePr w:hSpace="180" w:wrap="around" w:vAnchor="text" w:hAnchor="page" w:x="1525" w:y="377"/>
            </w:pPr>
            <w:r>
              <w:rPr>
                <w:rFonts w:ascii="宋体" w:hAnsi="宋体" w:cs="宋体"/>
                <w:sz w:val="28"/>
                <w:szCs w:val="28"/>
              </w:rPr>
              <w:t xml:space="preserve">3</w:t>
            </w:r>
            <w:r>
              <w:rPr>
                <w:rFonts w:ascii="宋体"/>
                <w:sz w:val="28"/>
                <w:szCs w:val="28"/>
              </w:rPr>
            </w:r>
            <w:r/>
          </w:p>
        </w:tc>
        <w:tc>
          <w:tcPr>
            <w:tcW w:w="2606"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c>
          <w:tcPr>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r>
        <w:trPr>
          <w:cantSplit/>
          <w:trHeight w:val="455"/>
        </w:trPr>
        <w:tc>
          <w:tcPr>
            <w:tcW w:w="1384" w:type="dxa"/>
            <w:vAlign w:val="center"/>
            <w:textDirection w:val="lrTb"/>
            <w:noWrap w:val="false"/>
          </w:tcPr>
          <w:p>
            <w:pPr>
              <w:pStyle w:val="719"/>
              <w:ind w:firstLine="700"/>
              <w:jc w:val="left"/>
              <w:spacing w:line="400" w:lineRule="exact"/>
              <w:rPr>
                <w:rFonts w:ascii="宋体"/>
                <w:sz w:val="28"/>
                <w:szCs w:val="28"/>
              </w:rPr>
              <w:framePr w:hSpace="180" w:wrap="around" w:vAnchor="text" w:hAnchor="page" w:x="1525" w:y="377"/>
            </w:pPr>
            <w:r>
              <w:rPr>
                <w:rFonts w:ascii="宋体" w:hAnsi="宋体" w:cs="宋体"/>
                <w:sz w:val="28"/>
                <w:szCs w:val="28"/>
              </w:rPr>
              <w:t xml:space="preserve">4</w:t>
            </w:r>
            <w:r>
              <w:rPr>
                <w:rFonts w:ascii="宋体"/>
                <w:sz w:val="28"/>
                <w:szCs w:val="28"/>
              </w:rPr>
            </w:r>
            <w:r/>
          </w:p>
        </w:tc>
        <w:tc>
          <w:tcPr>
            <w:tcW w:w="2606"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c>
          <w:tcPr>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r>
        <w:trPr>
          <w:cantSplit/>
          <w:trHeight w:val="455"/>
        </w:trPr>
        <w:tc>
          <w:tcPr>
            <w:tcW w:w="1384" w:type="dxa"/>
            <w:vAlign w:val="center"/>
            <w:textDirection w:val="lrTb"/>
            <w:noWrap w:val="false"/>
          </w:tcPr>
          <w:p>
            <w:pPr>
              <w:pStyle w:val="719"/>
              <w:ind w:firstLine="700"/>
              <w:jc w:val="left"/>
              <w:spacing w:line="400" w:lineRule="exact"/>
              <w:rPr>
                <w:rFonts w:ascii="宋体"/>
                <w:sz w:val="28"/>
                <w:szCs w:val="28"/>
              </w:rPr>
              <w:framePr w:hSpace="180" w:wrap="around" w:vAnchor="text" w:hAnchor="page" w:x="1525" w:y="377"/>
            </w:pPr>
            <w:r>
              <w:rPr>
                <w:rFonts w:ascii="宋体" w:hAnsi="宋体" w:cs="宋体"/>
                <w:sz w:val="28"/>
                <w:szCs w:val="28"/>
              </w:rPr>
              <w:t xml:space="preserve">5</w:t>
            </w:r>
            <w:r>
              <w:rPr>
                <w:rFonts w:ascii="宋体"/>
                <w:sz w:val="28"/>
                <w:szCs w:val="28"/>
              </w:rPr>
            </w:r>
            <w:r/>
          </w:p>
        </w:tc>
        <w:tc>
          <w:tcPr>
            <w:tcW w:w="2606"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c>
          <w:tcPr>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r>
        <w:trPr>
          <w:cantSplit/>
          <w:trHeight w:val="455"/>
        </w:trPr>
        <w:tc>
          <w:tcPr>
            <w:tcW w:w="1384" w:type="dxa"/>
            <w:vAlign w:val="center"/>
            <w:textDirection w:val="lrTb"/>
            <w:noWrap w:val="false"/>
          </w:tcPr>
          <w:p>
            <w:pPr>
              <w:pStyle w:val="719"/>
              <w:ind w:firstLine="700"/>
              <w:jc w:val="left"/>
              <w:spacing w:line="400" w:lineRule="exact"/>
              <w:rPr>
                <w:rFonts w:ascii="宋体"/>
                <w:sz w:val="28"/>
                <w:szCs w:val="28"/>
              </w:rPr>
              <w:framePr w:hSpace="180" w:wrap="around" w:vAnchor="text" w:hAnchor="page" w:x="1525" w:y="377"/>
            </w:pPr>
            <w:r>
              <w:rPr>
                <w:rFonts w:ascii="宋体" w:hAnsi="宋体" w:cs="宋体"/>
                <w:sz w:val="28"/>
                <w:szCs w:val="28"/>
              </w:rPr>
              <w:t xml:space="preserve">6</w:t>
            </w:r>
            <w:r>
              <w:rPr>
                <w:rFonts w:ascii="宋体"/>
                <w:sz w:val="28"/>
                <w:szCs w:val="28"/>
              </w:rPr>
            </w:r>
            <w:r/>
          </w:p>
        </w:tc>
        <w:tc>
          <w:tcPr>
            <w:tcW w:w="2606"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c>
          <w:tcPr>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r>
        <w:trPr>
          <w:cantSplit/>
          <w:trHeight w:val="455"/>
        </w:trPr>
        <w:tc>
          <w:tcPr>
            <w:tcW w:w="1384" w:type="dxa"/>
            <w:vAlign w:val="center"/>
            <w:textDirection w:val="lrTb"/>
            <w:noWrap w:val="false"/>
          </w:tcPr>
          <w:p>
            <w:pPr>
              <w:pStyle w:val="719"/>
              <w:ind w:firstLine="700"/>
              <w:jc w:val="left"/>
              <w:spacing w:line="400" w:lineRule="exact"/>
              <w:rPr>
                <w:rFonts w:ascii="宋体"/>
                <w:sz w:val="28"/>
                <w:szCs w:val="28"/>
              </w:rPr>
              <w:framePr w:hSpace="180" w:wrap="around" w:vAnchor="text" w:hAnchor="page" w:x="1525" w:y="377"/>
            </w:pPr>
            <w:r>
              <w:rPr>
                <w:rFonts w:ascii="宋体" w:hAnsi="宋体" w:cs="宋体"/>
                <w:sz w:val="28"/>
                <w:szCs w:val="28"/>
              </w:rPr>
              <w:t xml:space="preserve">7</w:t>
            </w:r>
            <w:r>
              <w:rPr>
                <w:rFonts w:ascii="宋体"/>
                <w:sz w:val="28"/>
                <w:szCs w:val="28"/>
              </w:rPr>
            </w:r>
            <w:r/>
          </w:p>
        </w:tc>
        <w:tc>
          <w:tcPr>
            <w:tcW w:w="2606"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c>
          <w:tcPr>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r>
        <w:trPr>
          <w:cantSplit/>
          <w:trHeight w:val="461"/>
        </w:trPr>
        <w:tc>
          <w:tcPr>
            <w:tcW w:w="1384" w:type="dxa"/>
            <w:vAlign w:val="center"/>
            <w:textDirection w:val="lrTb"/>
            <w:noWrap w:val="false"/>
          </w:tcPr>
          <w:p>
            <w:pPr>
              <w:pStyle w:val="719"/>
              <w:ind w:firstLine="700"/>
              <w:jc w:val="center"/>
              <w:spacing w:line="400" w:lineRule="exact"/>
              <w:rPr>
                <w:rFonts w:ascii="宋体"/>
                <w:sz w:val="28"/>
                <w:szCs w:val="28"/>
              </w:rPr>
              <w:framePr w:hSpace="180" w:wrap="around" w:vAnchor="text" w:hAnchor="page" w:x="1525" w:y="377"/>
            </w:pPr>
            <w:r>
              <w:rPr>
                <w:rFonts w:hint="eastAsia" w:ascii="宋体" w:hAnsi="宋体" w:cs="宋体"/>
                <w:sz w:val="28"/>
                <w:szCs w:val="28"/>
              </w:rPr>
              <w:t xml:space="preserve">……</w:t>
            </w:r>
            <w:r>
              <w:rPr>
                <w:rFonts w:ascii="宋体"/>
                <w:sz w:val="28"/>
                <w:szCs w:val="28"/>
              </w:rPr>
            </w:r>
            <w:r/>
          </w:p>
        </w:tc>
        <w:tc>
          <w:tcPr>
            <w:tcW w:w="2606"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c>
          <w:tcPr>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r>
        <w:trPr>
          <w:cantSplit/>
          <w:trHeight w:val="461"/>
        </w:trPr>
        <w:tc>
          <w:tcPr>
            <w:tcW w:w="1384" w:type="dxa"/>
            <w:vAlign w:val="center"/>
            <w:textDirection w:val="lrTb"/>
            <w:noWrap w:val="false"/>
          </w:tcPr>
          <w:p>
            <w:pPr>
              <w:pStyle w:val="719"/>
              <w:ind w:firstLine="700"/>
              <w:jc w:val="center"/>
              <w:spacing w:line="400" w:lineRule="exact"/>
              <w:rPr>
                <w:rFonts w:ascii="宋体"/>
                <w:sz w:val="28"/>
                <w:szCs w:val="28"/>
              </w:rPr>
              <w:framePr w:hSpace="180" w:wrap="around" w:vAnchor="text" w:hAnchor="page" w:x="1525" w:y="377"/>
            </w:pPr>
            <w:r>
              <w:rPr>
                <w:rFonts w:ascii="宋体"/>
                <w:sz w:val="28"/>
                <w:szCs w:val="28"/>
              </w:rPr>
            </w:r>
            <w:r/>
          </w:p>
        </w:tc>
        <w:tc>
          <w:tcPr>
            <w:tcW w:w="2606"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c>
          <w:tcPr>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r>
        <w:trPr>
          <w:cantSplit/>
          <w:trHeight w:val="600"/>
        </w:trPr>
        <w:tc>
          <w:tcPr>
            <w:gridSpan w:val="2"/>
            <w:tcBorders>
              <w:bottom w:val="single" w:color="000000" w:sz="12" w:space="0"/>
            </w:tcBorders>
            <w:tcW w:w="3990" w:type="dxa"/>
            <w:vAlign w:val="center"/>
            <w:textDirection w:val="lrTb"/>
            <w:noWrap w:val="false"/>
          </w:tcPr>
          <w:p>
            <w:pPr>
              <w:pStyle w:val="719"/>
              <w:ind w:firstLine="700"/>
              <w:jc w:val="center"/>
              <w:spacing w:line="400" w:lineRule="exact"/>
              <w:rPr>
                <w:rFonts w:ascii="宋体"/>
                <w:sz w:val="28"/>
                <w:szCs w:val="28"/>
              </w:rPr>
              <w:framePr w:hSpace="180" w:wrap="around" w:vAnchor="text" w:hAnchor="page" w:x="1525" w:y="377"/>
            </w:pPr>
            <w:r>
              <w:rPr>
                <w:rFonts w:hint="eastAsia" w:ascii="宋体" w:hAnsi="宋体" w:cs="宋体"/>
                <w:sz w:val="28"/>
                <w:szCs w:val="28"/>
              </w:rPr>
              <w:t xml:space="preserve">合计</w:t>
            </w:r>
            <w:r>
              <w:rPr>
                <w:rFonts w:ascii="宋体"/>
                <w:sz w:val="28"/>
                <w:szCs w:val="28"/>
              </w:rPr>
            </w:r>
            <w:r/>
          </w:p>
        </w:tc>
        <w:tc>
          <w:tcPr>
            <w:tcBorders>
              <w:bottom w:val="single" w:color="000000" w:sz="12" w:space="0"/>
            </w:tcBorders>
            <w:tcW w:w="5224" w:type="dxa"/>
            <w:vAlign w:val="center"/>
            <w:textDirection w:val="lrTb"/>
            <w:noWrap w:val="false"/>
          </w:tcPr>
          <w:p>
            <w:pPr>
              <w:pStyle w:val="719"/>
              <w:ind w:firstLine="700"/>
              <w:spacing w:line="400" w:lineRule="exact"/>
              <w:rPr>
                <w:rFonts w:ascii="宋体"/>
                <w:sz w:val="28"/>
                <w:szCs w:val="28"/>
              </w:rPr>
              <w:framePr w:hSpace="180" w:wrap="around" w:vAnchor="text" w:hAnchor="page" w:x="1525" w:y="377"/>
            </w:pPr>
            <w:r>
              <w:rPr>
                <w:rFonts w:ascii="宋体"/>
                <w:sz w:val="28"/>
                <w:szCs w:val="28"/>
              </w:rPr>
            </w:r>
            <w:r/>
          </w:p>
        </w:tc>
      </w:tr>
    </w:tbl>
    <w:p>
      <w:pPr>
        <w:pStyle w:val="719"/>
        <w:ind w:firstLine="600"/>
        <w:spacing w:line="400" w:lineRule="exact"/>
        <w:rPr>
          <w:rFonts w:ascii="宋体" w:hAnsi="宋体"/>
          <w:bCs/>
          <w:sz w:val="24"/>
        </w:rPr>
      </w:pPr>
      <w:r>
        <w:rPr>
          <w:rFonts w:ascii="宋体" w:hAnsi="宋体"/>
          <w:bCs/>
          <w:sz w:val="24"/>
        </w:rPr>
        <w:t xml:space="preserve">注</w:t>
      </w:r>
      <w:r>
        <w:rPr>
          <w:rFonts w:hint="eastAsia" w:ascii="宋体" w:hAnsi="宋体"/>
          <w:bCs/>
          <w:sz w:val="24"/>
        </w:rPr>
        <w:t xml:space="preserve">：</w:t>
      </w:r>
      <w:r>
        <w:rPr>
          <w:rFonts w:ascii="宋体" w:hAnsi="宋体"/>
          <w:bCs/>
          <w:sz w:val="24"/>
        </w:rPr>
        <w:t xml:space="preserve">报价明细表要明确新采购电梯费用和费梯残值以及税金</w:t>
      </w:r>
      <w:r>
        <w:rPr>
          <w:rFonts w:hint="eastAsia" w:ascii="宋体" w:hAnsi="宋体"/>
          <w:bCs/>
          <w:sz w:val="24"/>
        </w:rPr>
        <w:t xml:space="preserve">。</w:t>
      </w:r>
      <w:r>
        <w:rPr>
          <w:rFonts w:ascii="宋体" w:hAnsi="宋体"/>
          <w:bCs/>
          <w:sz w:val="24"/>
        </w:rPr>
      </w:r>
      <w:r/>
    </w:p>
    <w:p>
      <w:pPr>
        <w:pStyle w:val="719"/>
        <w:ind w:firstLine="600"/>
        <w:spacing w:line="400" w:lineRule="exact"/>
        <w:rPr>
          <w:rFonts w:ascii="宋体" w:hAnsi="宋体" w:eastAsia="楷体_GB2312"/>
          <w:bCs/>
          <w:sz w:val="24"/>
        </w:rPr>
      </w:pPr>
      <w:r>
        <w:rPr>
          <w:rFonts w:ascii="宋体" w:hAnsi="宋体" w:eastAsia="楷体_GB2312"/>
          <w:bCs/>
          <w:sz w:val="24"/>
        </w:rPr>
      </w:r>
      <w:r/>
    </w:p>
    <w:p>
      <w:pPr>
        <w:pStyle w:val="719"/>
        <w:ind w:firstLine="1200"/>
        <w:spacing w:line="480" w:lineRule="auto"/>
        <w:rPr>
          <w:rFonts w:ascii="宋体" w:hAnsi="宋体"/>
          <w:bCs/>
          <w:sz w:val="24"/>
        </w:rPr>
      </w:pPr>
      <w:r/>
      <w:bookmarkEnd w:id="25"/>
      <w:r/>
      <w:bookmarkEnd w:id="26"/>
      <w:r/>
      <w:bookmarkEnd w:id="27"/>
      <w:r>
        <w:rPr>
          <w:rFonts w:hint="eastAsia" w:ascii="宋体" w:hAnsi="宋体"/>
          <w:bCs/>
          <w:sz w:val="24"/>
        </w:rPr>
        <w:t xml:space="preserve">投标单位（电子签章）：</w:t>
      </w:r>
      <w:r>
        <w:rPr>
          <w:rFonts w:ascii="宋体" w:hAnsi="宋体"/>
          <w:bCs/>
          <w:sz w:val="24"/>
        </w:rPr>
      </w:r>
      <w:r/>
    </w:p>
    <w:p>
      <w:pPr>
        <w:pStyle w:val="719"/>
        <w:ind w:firstLine="1200"/>
        <w:spacing w:line="480" w:lineRule="auto"/>
        <w:rPr>
          <w:rFonts w:ascii="宋体" w:hAnsi="宋体"/>
          <w:bCs/>
          <w:sz w:val="24"/>
        </w:rPr>
      </w:pPr>
      <w:r>
        <w:rPr>
          <w:rFonts w:hint="eastAsia" w:ascii="宋体" w:hAnsi="宋体"/>
          <w:sz w:val="24"/>
        </w:rPr>
        <w:t xml:space="preserve">日期：     年    月    日</w:t>
      </w:r>
      <w:r>
        <w:rPr>
          <w:rFonts w:ascii="宋体" w:hAnsi="宋体"/>
          <w:bCs/>
          <w:sz w:val="24"/>
        </w:rPr>
      </w:r>
      <w:r/>
    </w:p>
    <w:p>
      <w:pPr>
        <w:pStyle w:val="719"/>
        <w:jc w:val="left"/>
        <w:widowControl/>
        <w:rPr>
          <w:rFonts w:ascii="宋体" w:hAnsi="宋体"/>
          <w:sz w:val="24"/>
        </w:rPr>
      </w:pPr>
      <w:r/>
      <w:bookmarkEnd w:id="24"/>
      <w:r>
        <w:rPr>
          <w:rFonts w:ascii="宋体" w:hAnsi="宋体"/>
          <w:sz w:val="24"/>
        </w:rPr>
        <w:br w:type="page" w:clear="all"/>
      </w:r>
      <w:r/>
    </w:p>
    <w:p>
      <w:pPr>
        <w:pStyle w:val="719"/>
        <w:ind w:firstLine="700"/>
        <w:jc w:val="center"/>
        <w:spacing w:line="400" w:lineRule="exact"/>
        <w:rPr>
          <w:rFonts w:ascii="黑体" w:hAnsi="黑体" w:eastAsia="黑体"/>
          <w:sz w:val="28"/>
          <w:szCs w:val="28"/>
        </w:rPr>
        <w:outlineLvl w:val="1"/>
      </w:pPr>
      <w:r>
        <w:rPr>
          <w:rFonts w:hint="eastAsia" w:ascii="黑体" w:eastAsia="黑体"/>
          <w:color w:val="000000"/>
          <w:sz w:val="28"/>
          <w:szCs w:val="28"/>
        </w:rPr>
        <w:t xml:space="preserve">四、</w:t>
      </w:r>
      <w:r>
        <w:rPr>
          <w:rFonts w:hint="eastAsia" w:ascii="黑体" w:hAnsi="黑体" w:eastAsia="黑体"/>
          <w:sz w:val="28"/>
          <w:szCs w:val="28"/>
        </w:rPr>
        <w:t xml:space="preserve">商务、技术要求响应及偏离表</w:t>
      </w:r>
      <w:r>
        <w:rPr>
          <w:rFonts w:ascii="黑体" w:hAnsi="黑体" w:eastAsia="黑体"/>
          <w:sz w:val="28"/>
          <w:szCs w:val="28"/>
        </w:rPr>
      </w:r>
      <w:r/>
    </w:p>
    <w:p>
      <w:pPr>
        <w:pStyle w:val="719"/>
        <w:ind w:firstLine="602"/>
        <w:jc w:val="center"/>
        <w:spacing w:line="360" w:lineRule="exact"/>
        <w:rPr>
          <w:rFonts w:ascii="宋体" w:hAnsi="宋体"/>
          <w:b/>
          <w:sz w:val="24"/>
        </w:rPr>
      </w:pPr>
      <w:r>
        <w:rPr>
          <w:rFonts w:ascii="宋体" w:hAnsi="宋体"/>
          <w:b/>
          <w:sz w:val="24"/>
        </w:rPr>
      </w:r>
      <w:r/>
    </w:p>
    <w:p>
      <w:pPr>
        <w:pStyle w:val="719"/>
        <w:ind w:firstLine="602"/>
        <w:jc w:val="center"/>
        <w:spacing w:line="360" w:lineRule="exact"/>
        <w:rPr>
          <w:rFonts w:ascii="宋体" w:hAnsi="宋体"/>
          <w:b/>
          <w:sz w:val="24"/>
        </w:rPr>
      </w:pPr>
      <w:r>
        <w:rPr>
          <w:rFonts w:hint="eastAsia" w:ascii="宋体" w:hAnsi="宋体"/>
          <w:b/>
          <w:sz w:val="24"/>
        </w:rPr>
        <w:t xml:space="preserve">（一）商务要求响应及偏离表</w:t>
      </w:r>
      <w:r>
        <w:rPr>
          <w:rFonts w:ascii="宋体" w:hAnsi="宋体"/>
          <w:b/>
          <w:sz w:val="24"/>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719"/>
              <w:jc w:val="center"/>
              <w:spacing w:line="360" w:lineRule="exact"/>
              <w:rPr>
                <w:rFonts w:ascii="宋体" w:hAnsi="宋体"/>
                <w:sz w:val="24"/>
              </w:rPr>
            </w:pPr>
            <w:r>
              <w:rPr>
                <w:rFonts w:hint="eastAsia" w:ascii="宋体" w:hAnsi="宋体"/>
                <w:sz w:val="24"/>
              </w:rPr>
              <w:t xml:space="preserve">商务要求</w:t>
            </w: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719"/>
              <w:jc w:val="center"/>
              <w:spacing w:line="360" w:lineRule="exact"/>
              <w:rPr>
                <w:rFonts w:ascii="宋体" w:hAnsi="宋体"/>
                <w:sz w:val="24"/>
              </w:rPr>
            </w:pPr>
            <w:r>
              <w:rPr>
                <w:rFonts w:hint="eastAsia" w:ascii="宋体" w:hAnsi="宋体"/>
                <w:sz w:val="24"/>
              </w:rPr>
              <w:t xml:space="preserve">商务规范描述</w:t>
            </w: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bl>
    <w:p>
      <w:pPr>
        <w:pStyle w:val="719"/>
        <w:ind w:firstLine="602"/>
        <w:jc w:val="center"/>
        <w:spacing w:line="360" w:lineRule="exact"/>
        <w:rPr>
          <w:rFonts w:ascii="宋体" w:hAnsi="宋体"/>
          <w:b/>
          <w:sz w:val="24"/>
        </w:rPr>
      </w:pPr>
      <w:r>
        <w:rPr>
          <w:rFonts w:hint="eastAsia" w:ascii="宋体" w:hAnsi="宋体"/>
          <w:b/>
          <w:sz w:val="24"/>
        </w:rPr>
        <w:t xml:space="preserve">（二）技术要求响应及偏离表</w:t>
      </w:r>
      <w:r>
        <w:rPr>
          <w:rFonts w:ascii="宋体" w:hAnsi="宋体"/>
          <w:b/>
          <w:sz w:val="24"/>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719"/>
              <w:jc w:val="center"/>
              <w:spacing w:line="360" w:lineRule="exact"/>
              <w:rPr>
                <w:rFonts w:ascii="宋体" w:hAnsi="宋体"/>
                <w:sz w:val="24"/>
              </w:rPr>
            </w:pPr>
            <w:r>
              <w:rPr>
                <w:rFonts w:hint="eastAsia" w:ascii="宋体" w:hAnsi="宋体"/>
                <w:sz w:val="24"/>
              </w:rPr>
              <w:t xml:space="preserve">技术要求</w:t>
            </w: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719"/>
              <w:jc w:val="center"/>
              <w:spacing w:line="360" w:lineRule="exact"/>
              <w:rPr>
                <w:rFonts w:ascii="宋体" w:hAnsi="宋体"/>
                <w:sz w:val="24"/>
              </w:rPr>
            </w:pPr>
            <w:r>
              <w:rPr>
                <w:rFonts w:hint="eastAsia" w:ascii="宋体" w:hAnsi="宋体"/>
                <w:sz w:val="24"/>
              </w:rPr>
              <w:t xml:space="preserve">技术规范描述</w:t>
            </w: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9"/>
              <w:jc w:val="center"/>
              <w:spacing w:line="360" w:lineRule="exact"/>
              <w:rPr>
                <w:rFonts w:ascii="宋体" w:hAnsi="宋体"/>
                <w:sz w:val="24"/>
              </w:rPr>
            </w:pPr>
            <w:r>
              <w:rPr>
                <w:rFonts w:ascii="宋体" w:hAnsi="宋体"/>
                <w:sz w:val="24"/>
              </w:rPr>
            </w:r>
            <w:r/>
          </w:p>
        </w:tc>
      </w:tr>
    </w:tbl>
    <w:p>
      <w:pPr>
        <w:pStyle w:val="719"/>
        <w:ind w:firstLine="600"/>
        <w:spacing w:line="360" w:lineRule="exact"/>
        <w:rPr>
          <w:rFonts w:ascii="宋体" w:hAnsi="宋体"/>
          <w:szCs w:val="21"/>
        </w:rPr>
      </w:pPr>
      <w:r>
        <w:rPr>
          <w:rFonts w:ascii="宋体" w:hAnsi="宋体"/>
          <w:szCs w:val="21"/>
        </w:rPr>
      </w:r>
      <w:r/>
    </w:p>
    <w:p>
      <w:pPr>
        <w:pStyle w:val="719"/>
        <w:ind w:firstLine="600"/>
        <w:spacing w:line="360" w:lineRule="exact"/>
        <w:rPr>
          <w:rFonts w:ascii="宋体" w:hAnsi="宋体"/>
          <w:b/>
          <w:szCs w:val="21"/>
        </w:rPr>
      </w:pPr>
      <w:r>
        <w:rPr>
          <w:rFonts w:hint="eastAsia" w:ascii="宋体" w:hAnsi="宋体"/>
          <w:szCs w:val="21"/>
        </w:rPr>
        <w:t xml:space="preserve">注：1、投标单位应据实、详细填写上述表格，因未标明或表述含糊导致的评审风险将由投标单位承担。</w:t>
      </w:r>
      <w:r>
        <w:rPr>
          <w:rFonts w:ascii="宋体" w:hAnsi="宋体"/>
          <w:b/>
          <w:szCs w:val="21"/>
        </w:rPr>
      </w:r>
      <w:r/>
    </w:p>
    <w:p>
      <w:pPr>
        <w:pStyle w:val="719"/>
        <w:ind w:firstLine="420"/>
        <w:spacing w:line="360" w:lineRule="exact"/>
        <w:rPr>
          <w:rFonts w:ascii="宋体" w:hAnsi="宋体"/>
          <w:szCs w:val="21"/>
        </w:rPr>
      </w:pPr>
      <w:r>
        <w:rPr>
          <w:rFonts w:hint="eastAsia" w:ascii="宋体" w:hAnsi="宋体"/>
          <w:szCs w:val="21"/>
        </w:rPr>
        <w:t xml:space="preserve">2、质保期、工期、付款方式、售后服务等商务响应情况在“商务要求响应及偏离表”填写。产品技术参数要求响应等技术响应情况在“技术要求响应及偏离表”填写。</w:t>
      </w:r>
      <w:r>
        <w:rPr>
          <w:rFonts w:ascii="宋体" w:hAnsi="宋体"/>
          <w:szCs w:val="21"/>
        </w:rPr>
      </w:r>
      <w:r/>
    </w:p>
    <w:p>
      <w:pPr>
        <w:pStyle w:val="719"/>
        <w:ind w:firstLine="420"/>
        <w:spacing w:line="360" w:lineRule="exact"/>
        <w:rPr>
          <w:rFonts w:ascii="宋体" w:hAnsi="宋体"/>
          <w:szCs w:val="21"/>
        </w:rPr>
      </w:pPr>
      <w:r>
        <w:rPr>
          <w:rFonts w:hint="eastAsia" w:ascii="宋体" w:hAnsi="宋体"/>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rPr>
          <w:rFonts w:ascii="宋体" w:hAnsi="宋体"/>
          <w:szCs w:val="21"/>
        </w:rPr>
      </w:r>
      <w:r/>
    </w:p>
    <w:p>
      <w:pPr>
        <w:pStyle w:val="719"/>
        <w:ind w:firstLine="420"/>
        <w:spacing w:line="360" w:lineRule="exact"/>
        <w:rPr>
          <w:rFonts w:ascii="宋体" w:hAnsi="宋体"/>
          <w:szCs w:val="21"/>
        </w:rPr>
      </w:pPr>
      <w:r>
        <w:rPr>
          <w:rFonts w:hint="eastAsia" w:ascii="宋体" w:hAnsi="宋体"/>
          <w:szCs w:val="21"/>
        </w:rPr>
        <w:t xml:space="preserve">4、“投标文件技术规范描述”完全照抄“招标文件技术要求”的，有被判定为负偏离的风险。</w:t>
      </w:r>
      <w:r>
        <w:rPr>
          <w:rFonts w:ascii="宋体" w:hAnsi="宋体"/>
          <w:szCs w:val="21"/>
        </w:rPr>
      </w:r>
      <w:r/>
    </w:p>
    <w:p>
      <w:pPr>
        <w:pStyle w:val="719"/>
        <w:ind w:firstLine="420"/>
        <w:spacing w:line="360" w:lineRule="exact"/>
        <w:rPr>
          <w:rFonts w:ascii="宋体" w:hAnsi="宋体"/>
          <w:szCs w:val="21"/>
        </w:rPr>
      </w:pPr>
      <w:r>
        <w:rPr>
          <w:rFonts w:hint="eastAsia" w:ascii="宋体" w:hAnsi="宋体"/>
          <w:szCs w:val="21"/>
        </w:rPr>
        <w:t xml:space="preserve">5、表格不够可另接。</w:t>
      </w:r>
      <w:r>
        <w:rPr>
          <w:rFonts w:ascii="宋体" w:hAnsi="宋体"/>
          <w:szCs w:val="21"/>
        </w:rPr>
      </w:r>
      <w:r/>
    </w:p>
    <w:p>
      <w:pPr>
        <w:pStyle w:val="719"/>
        <w:ind w:firstLine="3600"/>
        <w:jc w:val="left"/>
        <w:spacing w:line="400" w:lineRule="exact"/>
        <w:rPr>
          <w:rFonts w:ascii="宋体" w:hAnsi="宋体"/>
          <w:bCs/>
          <w:sz w:val="24"/>
        </w:rPr>
      </w:pPr>
      <w:r>
        <w:rPr>
          <w:rFonts w:ascii="宋体" w:hAnsi="宋体"/>
          <w:bCs/>
          <w:sz w:val="24"/>
        </w:rPr>
      </w:r>
      <w:r/>
    </w:p>
    <w:p>
      <w:pPr>
        <w:pStyle w:val="719"/>
        <w:ind w:firstLine="3600"/>
        <w:jc w:val="left"/>
        <w:spacing w:line="400" w:lineRule="exact"/>
        <w:rPr>
          <w:rFonts w:ascii="宋体" w:hAnsi="宋体"/>
          <w:bCs/>
          <w:sz w:val="24"/>
        </w:rPr>
      </w:pPr>
      <w:r>
        <w:rPr>
          <w:rFonts w:ascii="宋体" w:hAnsi="宋体"/>
          <w:bCs/>
          <w:sz w:val="24"/>
        </w:rPr>
      </w:r>
      <w:r/>
    </w:p>
    <w:p>
      <w:pPr>
        <w:pStyle w:val="719"/>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9"/>
        <w:ind w:firstLine="3600"/>
        <w:jc w:val="left"/>
        <w:spacing w:line="400" w:lineRule="exact"/>
        <w:rPr>
          <w:rFonts w:ascii="宋体" w:hAnsi="宋体"/>
          <w:bCs/>
          <w:sz w:val="24"/>
        </w:rPr>
      </w:pPr>
      <w:r>
        <w:rPr>
          <w:rFonts w:ascii="宋体" w:hAnsi="宋体"/>
          <w:bCs/>
          <w:sz w:val="24"/>
        </w:rPr>
      </w:r>
      <w:r/>
    </w:p>
    <w:p>
      <w:pPr>
        <w:pStyle w:val="719"/>
        <w:ind w:firstLine="3600"/>
        <w:jc w:val="left"/>
        <w:spacing w:line="400" w:lineRule="exact"/>
        <w:rPr>
          <w:rFonts w:ascii="宋体" w:hAnsi="宋体"/>
          <w:sz w:val="24"/>
        </w:rPr>
      </w:pPr>
      <w:r>
        <w:rPr>
          <w:rFonts w:hint="eastAsia" w:ascii="宋体" w:hAnsi="宋体"/>
          <w:bCs/>
          <w:sz w:val="24"/>
        </w:rPr>
        <w:t xml:space="preserve">日期：     年    月    日</w:t>
      </w:r>
      <w:r>
        <w:rPr>
          <w:rFonts w:ascii="宋体" w:hAnsi="宋体"/>
          <w:sz w:val="24"/>
        </w:rPr>
      </w:r>
      <w:r/>
    </w:p>
    <w:p>
      <w:pPr>
        <w:pStyle w:val="719"/>
        <w:jc w:val="center"/>
        <w:spacing w:line="360" w:lineRule="exact"/>
        <w:rPr>
          <w:rFonts w:ascii="宋体" w:hAnsi="宋体"/>
          <w:sz w:val="24"/>
        </w:rPr>
      </w:pPr>
      <w:r>
        <w:rPr>
          <w:rFonts w:ascii="宋体" w:hAnsi="宋体"/>
          <w:sz w:val="24"/>
        </w:rPr>
      </w:r>
      <w:r/>
    </w:p>
    <w:p>
      <w:pPr>
        <w:pStyle w:val="719"/>
        <w:jc w:val="center"/>
        <w:spacing w:line="400" w:lineRule="exact"/>
        <w:rPr>
          <w:rFonts w:ascii="宋体" w:hAnsi="宋体"/>
          <w:sz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sz w:val="24"/>
        </w:rPr>
      </w:r>
      <w:r/>
    </w:p>
    <w:p>
      <w:pPr>
        <w:pStyle w:val="719"/>
        <w:ind w:firstLine="700"/>
        <w:jc w:val="center"/>
        <w:spacing w:line="400" w:lineRule="exact"/>
        <w:rPr>
          <w:rFonts w:ascii="黑体" w:hAnsi="黑体" w:eastAsia="黑体"/>
          <w:sz w:val="28"/>
          <w:szCs w:val="28"/>
        </w:rPr>
      </w:pPr>
      <w:r>
        <w:rPr>
          <w:rFonts w:ascii="黑体" w:hAnsi="黑体" w:eastAsia="黑体"/>
          <w:sz w:val="28"/>
          <w:szCs w:val="28"/>
        </w:rPr>
      </w:r>
      <w:r/>
    </w:p>
    <w:p>
      <w:pPr>
        <w:pStyle w:val="719"/>
        <w:ind w:firstLine="700"/>
        <w:jc w:val="center"/>
        <w:spacing w:line="400" w:lineRule="exact"/>
        <w:rPr>
          <w:rFonts w:ascii="宋体" w:hAnsi="宋体"/>
          <w:sz w:val="24"/>
        </w:rPr>
      </w:pPr>
      <w:r>
        <w:rPr>
          <w:rFonts w:hint="eastAsia" w:ascii="黑体" w:hAnsi="黑体" w:eastAsia="黑体"/>
          <w:sz w:val="28"/>
          <w:szCs w:val="28"/>
        </w:rPr>
        <w:t xml:space="preserve">五、项目实施方案及需要说明的其他内容</w:t>
      </w:r>
      <w:r>
        <w:rPr>
          <w:rFonts w:ascii="宋体" w:hAnsi="宋体"/>
          <w:sz w:val="24"/>
        </w:rPr>
      </w:r>
      <w:r/>
    </w:p>
    <w:p>
      <w:pPr>
        <w:pStyle w:val="719"/>
        <w:ind w:firstLine="602"/>
        <w:jc w:val="center"/>
        <w:spacing w:line="400" w:lineRule="exact"/>
        <w:rPr>
          <w:rFonts w:ascii="宋体" w:hAnsi="宋体"/>
          <w:b/>
          <w:sz w:val="24"/>
        </w:rPr>
      </w:pPr>
      <w:r>
        <w:rPr>
          <w:rFonts w:ascii="宋体" w:hAnsi="宋体"/>
          <w:b/>
          <w:sz w:val="24"/>
        </w:rPr>
      </w:r>
      <w:r/>
    </w:p>
    <w:p>
      <w:pPr>
        <w:pStyle w:val="719"/>
        <w:ind w:firstLine="480"/>
        <w:spacing w:line="400" w:lineRule="exact"/>
        <w:rPr>
          <w:rFonts w:ascii="宋体" w:hAnsi="宋体"/>
          <w:sz w:val="24"/>
        </w:rPr>
      </w:pPr>
      <w:r>
        <w:rPr>
          <w:rFonts w:hint="eastAsia" w:ascii="宋体" w:hAnsi="宋体"/>
          <w:sz w:val="24"/>
        </w:rPr>
        <w:t xml:space="preserve">1、投标人对该项目招标文件中提出的采购需求提供具体的项目服务方案：</w:t>
      </w:r>
      <w:r>
        <w:rPr>
          <w:rFonts w:ascii="宋体" w:hAnsi="宋体"/>
          <w:sz w:val="24"/>
        </w:rPr>
      </w:r>
      <w:r/>
    </w:p>
    <w:p>
      <w:pPr>
        <w:pStyle w:val="719"/>
        <w:ind w:firstLine="480"/>
        <w:spacing w:line="400" w:lineRule="exact"/>
        <w:rPr>
          <w:rFonts w:ascii="宋体" w:hAnsi="宋体"/>
          <w:sz w:val="24"/>
        </w:rPr>
      </w:pPr>
      <w:r>
        <w:rPr>
          <w:rFonts w:ascii="宋体" w:hAnsi="宋体"/>
          <w:sz w:val="24"/>
        </w:rPr>
      </w:r>
      <w:r/>
    </w:p>
    <w:p>
      <w:pPr>
        <w:pStyle w:val="719"/>
        <w:ind w:firstLine="480"/>
        <w:spacing w:line="400" w:lineRule="exact"/>
        <w:rPr>
          <w:rFonts w:ascii="宋体" w:hAnsi="宋体"/>
          <w:sz w:val="24"/>
        </w:rPr>
      </w:pPr>
      <w:r>
        <w:rPr>
          <w:rFonts w:ascii="宋体" w:hAnsi="宋体"/>
          <w:sz w:val="24"/>
        </w:rPr>
      </w:r>
      <w:r/>
    </w:p>
    <w:p>
      <w:pPr>
        <w:pStyle w:val="719"/>
        <w:ind w:firstLine="480"/>
        <w:spacing w:line="400" w:lineRule="exact"/>
        <w:rPr>
          <w:rFonts w:ascii="宋体" w:hAnsi="宋体"/>
          <w:sz w:val="24"/>
        </w:rPr>
      </w:pPr>
      <w:r>
        <w:rPr>
          <w:rFonts w:hint="eastAsia" w:ascii="宋体" w:hAnsi="宋体"/>
          <w:sz w:val="24"/>
        </w:rPr>
        <w:t xml:space="preserve">2、投标人认为需要加以说明的其他内容，格式自定。</w:t>
      </w: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jc w:val="center"/>
        <w:spacing w:line="400" w:lineRule="exact"/>
        <w:rPr>
          <w:rFonts w:ascii="宋体" w:hAnsi="宋体"/>
          <w:sz w:val="24"/>
        </w:rPr>
      </w:pPr>
      <w:r>
        <w:rPr>
          <w:rFonts w:ascii="宋体" w:hAnsi="宋体"/>
          <w:sz w:val="24"/>
        </w:rPr>
      </w:r>
      <w:r/>
    </w:p>
    <w:p>
      <w:pPr>
        <w:pStyle w:val="719"/>
        <w:jc w:val="center"/>
        <w:keepLines/>
        <w:keepNext/>
        <w:spacing w:line="400" w:lineRule="exact"/>
        <w:rPr>
          <w:rFonts w:ascii="宋体" w:hAnsi="宋体"/>
          <w:bCs/>
          <w:sz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bCs/>
          <w:sz w:val="24"/>
        </w:rPr>
      </w:r>
      <w:r/>
    </w:p>
    <w:p>
      <w:pPr>
        <w:pStyle w:val="719"/>
        <w:ind w:firstLine="700"/>
        <w:jc w:val="center"/>
        <w:keepLines/>
        <w:keepNext/>
        <w:spacing w:line="400" w:lineRule="exact"/>
        <w:rPr>
          <w:rFonts w:ascii="黑体" w:hAnsi="黑体" w:eastAsia="黑体"/>
          <w:sz w:val="28"/>
          <w:szCs w:val="28"/>
        </w:rPr>
      </w:pPr>
      <w:r>
        <w:rPr>
          <w:rFonts w:ascii="黑体" w:hAnsi="黑体" w:eastAsia="黑体"/>
          <w:sz w:val="28"/>
          <w:szCs w:val="28"/>
        </w:rPr>
      </w:r>
      <w:r/>
    </w:p>
    <w:p>
      <w:pPr>
        <w:pStyle w:val="719"/>
        <w:ind w:firstLine="700"/>
        <w:jc w:val="center"/>
        <w:keepLines/>
        <w:keepNext/>
        <w:spacing w:line="400" w:lineRule="exact"/>
        <w:rPr>
          <w:rFonts w:ascii="黑体" w:hAnsi="黑体" w:eastAsia="黑体"/>
          <w:sz w:val="28"/>
          <w:szCs w:val="28"/>
        </w:rPr>
      </w:pPr>
      <w:r>
        <w:rPr>
          <w:rFonts w:hint="eastAsia" w:ascii="黑体" w:hAnsi="黑体" w:eastAsia="黑体"/>
          <w:sz w:val="28"/>
          <w:szCs w:val="28"/>
        </w:rPr>
        <w:t xml:space="preserve">六、法定代表人授权委托书</w:t>
      </w:r>
      <w:r>
        <w:rPr>
          <w:rFonts w:ascii="黑体" w:hAnsi="黑体" w:eastAsia="黑体"/>
          <w:sz w:val="28"/>
          <w:szCs w:val="28"/>
        </w:rPr>
      </w:r>
      <w:r/>
    </w:p>
    <w:p>
      <w:pPr>
        <w:pStyle w:val="719"/>
        <w:ind w:firstLine="602"/>
        <w:jc w:val="center"/>
        <w:spacing w:line="400" w:lineRule="exact"/>
        <w:rPr>
          <w:rFonts w:ascii="仿宋" w:hAnsi="仿宋" w:eastAsia="仿宋"/>
          <w:b/>
          <w:bCs/>
          <w:sz w:val="24"/>
        </w:rPr>
      </w:pPr>
      <w:r>
        <w:rPr>
          <w:rFonts w:hint="eastAsia" w:ascii="仿宋" w:hAnsi="仿宋" w:eastAsia="仿宋"/>
          <w:b/>
          <w:bCs/>
          <w:sz w:val="24"/>
        </w:rPr>
        <w:t xml:space="preserve">（若法定代表人亲自参加投标的，请提供《法定代表人亲自投标声明》）</w:t>
      </w:r>
      <w:r>
        <w:rPr>
          <w:rFonts w:ascii="仿宋" w:hAnsi="仿宋" w:eastAsia="仿宋"/>
          <w:b/>
          <w:bCs/>
          <w:sz w:val="24"/>
        </w:rPr>
      </w:r>
      <w:r/>
    </w:p>
    <w:p>
      <w:pPr>
        <w:pStyle w:val="719"/>
        <w:ind w:left="1470" w:right="1470"/>
        <w:rPr>
          <w:rFonts w:ascii="宋体" w:hAnsi="宋体"/>
          <w:sz w:val="24"/>
        </w:rPr>
      </w:pPr>
      <w:r>
        <w:rPr>
          <w:rFonts w:ascii="宋体" w:hAnsi="宋体"/>
          <w:sz w:val="24"/>
        </w:rPr>
      </w:r>
      <w:r/>
    </w:p>
    <w:p>
      <w:pPr>
        <w:pStyle w:val="719"/>
        <w:ind w:firstLine="602"/>
        <w:spacing w:line="400" w:lineRule="exact"/>
        <w:rPr>
          <w:rFonts w:ascii="宋体" w:hAnsi="宋体"/>
          <w:b/>
          <w:bCs/>
          <w:sz w:val="24"/>
        </w:rPr>
      </w:pPr>
      <w:r>
        <w:rPr>
          <w:rFonts w:hint="eastAsia" w:ascii="宋体" w:hAnsi="宋体"/>
          <w:b/>
          <w:bCs/>
          <w:sz w:val="24"/>
        </w:rPr>
        <w:t xml:space="preserve">江苏新东方工程管理咨询有限公司：</w:t>
      </w:r>
      <w:r>
        <w:rPr>
          <w:rFonts w:ascii="宋体" w:hAnsi="宋体"/>
          <w:b/>
          <w:bCs/>
          <w:sz w:val="24"/>
        </w:rPr>
      </w:r>
      <w:r/>
    </w:p>
    <w:p>
      <w:pPr>
        <w:pStyle w:val="719"/>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719"/>
        <w:ind w:firstLine="480"/>
        <w:spacing w:line="400" w:lineRule="exact"/>
        <w:rPr>
          <w:rFonts w:ascii="宋体" w:hAnsi="宋体"/>
          <w:bCs/>
          <w:sz w:val="24"/>
        </w:rPr>
      </w:pPr>
      <w:r>
        <w:rPr>
          <w:rFonts w:hint="eastAsia" w:ascii="宋体" w:hAnsi="宋体"/>
          <w:bCs/>
          <w:sz w:val="24"/>
        </w:rPr>
        <w:t xml:space="preserve">特授权</w:t>
      </w:r>
      <w:r>
        <w:rPr>
          <w:rFonts w:hint="eastAsia" w:ascii="宋体" w:hAnsi="宋体"/>
          <w:bCs/>
          <w:sz w:val="24"/>
          <w:u w:val="single"/>
        </w:rPr>
        <w:t xml:space="preserve">    　</w:t>
      </w:r>
      <w:r>
        <w:rPr>
          <w:rFonts w:hint="eastAsia" w:ascii="宋体" w:hAnsi="宋体"/>
          <w:bCs/>
          <w:sz w:val="24"/>
        </w:rPr>
        <w:t xml:space="preserve">代表我公司（单位）全权办理针对项目（项目编号：）的投标、参与评标、签约等具体工作，并签署全部有关的文件、协议及合同。</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我公司（单位）对授权委托人的签名负全部责任。</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授权委托人情况：</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姓名：性别：年龄：职务：</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身份证号码：电话：</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通讯地址：</w:t>
      </w:r>
      <w:r>
        <w:rPr>
          <w:rFonts w:ascii="宋体" w:hAnsi="宋体"/>
          <w:bCs/>
          <w:sz w:val="24"/>
        </w:rPr>
      </w:r>
      <w:r/>
    </w:p>
    <w:p>
      <w:pPr>
        <w:pStyle w:val="719"/>
        <w:ind w:firstLine="4200"/>
        <w:spacing w:line="400" w:lineRule="exact"/>
        <w:rPr>
          <w:rFonts w:ascii="宋体" w:hAnsi="宋体"/>
          <w:bCs/>
          <w:sz w:val="24"/>
        </w:rPr>
      </w:pPr>
      <w:r>
        <w:rPr>
          <w:rFonts w:hint="eastAsia" w:ascii="宋体" w:hAnsi="宋体"/>
          <w:bCs/>
          <w:sz w:val="24"/>
        </w:rPr>
        <w:t xml:space="preserve">单位名称（电子签章）：</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                      法定代表人（签名或盖章）：</w:t>
      </w:r>
      <w:r>
        <w:rPr>
          <w:rFonts w:ascii="宋体" w:hAnsi="宋体"/>
          <w:bCs/>
          <w:sz w:val="24"/>
        </w:rPr>
      </w:r>
      <w:r/>
    </w:p>
    <w:p>
      <w:pPr>
        <w:pStyle w:val="719"/>
        <w:ind w:firstLine="602"/>
        <w:jc w:val="center"/>
        <w:spacing w:line="400" w:lineRule="exact"/>
        <w:rPr>
          <w:rFonts w:ascii="宋体" w:hAnsi="宋体"/>
          <w:b/>
          <w:bCs/>
          <w:sz w:val="24"/>
        </w:rPr>
      </w:pPr>
      <w:r>
        <w:rPr>
          <w:rFonts w:ascii="宋体" w:hAnsi="宋体"/>
          <w:b/>
          <w:bCs/>
          <w:sz w:val="24"/>
        </w:rPr>
      </w:r>
      <w:r/>
    </w:p>
    <w:p>
      <w:pPr>
        <w:pStyle w:val="719"/>
        <w:jc w:val="center"/>
        <w:spacing w:line="400" w:lineRule="exact"/>
        <w:rPr>
          <w:rFonts w:ascii="宋体" w:hAnsi="宋体"/>
          <w:bCs/>
          <w:sz w:val="24"/>
        </w:rPr>
      </w:pPr>
      <w:r>
        <w:rPr>
          <w:rFonts w:ascii="宋体" w:hAnsi="宋体"/>
          <w:bCs/>
          <w:sz w:val="24"/>
        </w:rPr>
      </w:r>
      <w:r/>
    </w:p>
    <w:tbl>
      <w:tblPr>
        <w:tblpPr w:horzAnchor="page" w:tblpX="1775" w:vertAnchor="text" w:tblpY="351" w:leftFromText="180" w:topFromText="0" w:rightFromText="180" w:bottomFromText="0"/>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719"/>
              <w:jc w:val="center"/>
              <w:spacing w:line="400" w:lineRule="exact"/>
              <w:rPr>
                <w:rFonts w:ascii="宋体" w:hAnsi="宋体"/>
                <w:bCs/>
                <w:sz w:val="24"/>
              </w:rPr>
              <w:framePr w:hSpace="180" w:wrap="around" w:vAnchor="text" w:hAnchor="page" w:x="1775" w:y="351"/>
            </w:pPr>
            <w:r>
              <w:rPr>
                <w:rFonts w:hint="eastAsia" w:ascii="宋体" w:hAnsi="宋体"/>
                <w:bCs/>
                <w:sz w:val="24"/>
              </w:rPr>
              <w:t xml:space="preserve">法定代表人身份证</w:t>
            </w:r>
            <w:r>
              <w:rPr>
                <w:rFonts w:ascii="宋体" w:hAnsi="宋体"/>
                <w:bCs/>
                <w:sz w:val="24"/>
              </w:rPr>
            </w:r>
            <w:r/>
          </w:p>
          <w:p>
            <w:pPr>
              <w:pStyle w:val="719"/>
              <w:jc w:val="center"/>
              <w:spacing w:line="400" w:lineRule="exact"/>
              <w:rPr>
                <w:rFonts w:ascii="宋体" w:hAnsi="宋体"/>
                <w:bCs/>
                <w:sz w:val="24"/>
              </w:rPr>
              <w:framePr w:hSpace="180" w:wrap="around" w:vAnchor="text" w:hAnchor="page" w:x="1775" w:y="351"/>
            </w:pPr>
            <w:r>
              <w:rPr>
                <w:rFonts w:hint="eastAsia" w:ascii="宋体" w:hAnsi="宋体"/>
                <w:bCs/>
                <w:sz w:val="24"/>
              </w:rPr>
              <w:t xml:space="preserve">扫描件</w:t>
            </w:r>
            <w:r>
              <w:rPr>
                <w:rFonts w:ascii="宋体" w:hAnsi="宋体"/>
                <w:bCs/>
                <w:sz w:val="24"/>
              </w:rPr>
            </w:r>
            <w:r/>
          </w:p>
        </w:tc>
        <w:tc>
          <w:tcPr>
            <w:tcBorders>
              <w:top w:val="none" w:color="000000" w:sz="4" w:space="0"/>
              <w:bottom w:val="none" w:color="000000" w:sz="4" w:space="0"/>
            </w:tcBorders>
            <w:tcW w:w="2843" w:type="dxa"/>
            <w:vAlign w:val="top"/>
            <w:textDirection w:val="lrTb"/>
            <w:noWrap w:val="false"/>
          </w:tcPr>
          <w:p>
            <w:pPr>
              <w:pStyle w:val="719"/>
              <w:spacing w:line="400" w:lineRule="exact"/>
              <w:rPr>
                <w:rFonts w:ascii="宋体" w:hAnsi="宋体"/>
                <w:bCs/>
                <w:sz w:val="24"/>
              </w:rPr>
              <w:framePr w:hSpace="180" w:wrap="around" w:vAnchor="text" w:hAnchor="page" w:x="1775" w:y="351"/>
            </w:pPr>
            <w:r>
              <w:rPr>
                <w:rFonts w:ascii="宋体" w:hAnsi="宋体"/>
                <w:bCs/>
                <w:sz w:val="24"/>
              </w:rPr>
            </w:r>
            <w:r/>
          </w:p>
        </w:tc>
        <w:tc>
          <w:tcPr>
            <w:tcW w:w="2843" w:type="dxa"/>
            <w:vAlign w:val="center"/>
            <w:textDirection w:val="lrTb"/>
            <w:noWrap w:val="false"/>
          </w:tcPr>
          <w:p>
            <w:pPr>
              <w:pStyle w:val="719"/>
              <w:jc w:val="center"/>
              <w:spacing w:line="400" w:lineRule="exact"/>
              <w:rPr>
                <w:rFonts w:ascii="宋体" w:hAnsi="宋体"/>
                <w:bCs/>
                <w:sz w:val="24"/>
              </w:rPr>
              <w:framePr w:hSpace="180" w:wrap="around" w:vAnchor="text" w:hAnchor="page" w:x="1775" w:y="351"/>
            </w:pPr>
            <w:r>
              <w:rPr>
                <w:rFonts w:hint="eastAsia" w:ascii="宋体" w:hAnsi="宋体"/>
                <w:bCs/>
                <w:sz w:val="24"/>
              </w:rPr>
              <w:t xml:space="preserve">授权委托人身份证</w:t>
            </w:r>
            <w:r>
              <w:rPr>
                <w:rFonts w:ascii="宋体" w:hAnsi="宋体"/>
                <w:bCs/>
                <w:sz w:val="24"/>
              </w:rPr>
            </w:r>
            <w:r/>
          </w:p>
          <w:p>
            <w:pPr>
              <w:pStyle w:val="719"/>
              <w:jc w:val="center"/>
              <w:spacing w:line="400" w:lineRule="exact"/>
              <w:rPr>
                <w:rFonts w:ascii="宋体" w:hAnsi="宋体"/>
                <w:bCs/>
                <w:sz w:val="24"/>
              </w:rPr>
              <w:framePr w:hSpace="180" w:wrap="around" w:vAnchor="text" w:hAnchor="page" w:x="1775" w:y="351"/>
            </w:pPr>
            <w:r>
              <w:rPr>
                <w:rFonts w:hint="eastAsia" w:ascii="宋体" w:hAnsi="宋体"/>
                <w:bCs/>
                <w:sz w:val="24"/>
              </w:rPr>
              <w:t xml:space="preserve">扫描件</w:t>
            </w:r>
            <w:r>
              <w:rPr>
                <w:rFonts w:ascii="宋体" w:hAnsi="宋体"/>
                <w:bCs/>
                <w:sz w:val="24"/>
              </w:rPr>
            </w:r>
            <w:r/>
          </w:p>
        </w:tc>
      </w:tr>
    </w:tbl>
    <w:p>
      <w:pPr>
        <w:pStyle w:val="719"/>
        <w:ind w:firstLine="602"/>
        <w:spacing w:line="400" w:lineRule="exact"/>
        <w:rPr>
          <w:rFonts w:ascii="宋体" w:hAnsi="宋体"/>
          <w:b/>
          <w:bCs/>
          <w:sz w:val="24"/>
        </w:rPr>
      </w:pPr>
      <w:r>
        <w:rPr>
          <w:rFonts w:ascii="宋体" w:hAnsi="宋体"/>
          <w:b/>
          <w:bCs/>
          <w:sz w:val="24"/>
        </w:rPr>
      </w:r>
      <w:r/>
    </w:p>
    <w:p>
      <w:pPr>
        <w:pStyle w:val="719"/>
        <w:ind w:firstLine="602"/>
        <w:spacing w:line="400" w:lineRule="exact"/>
        <w:rPr>
          <w:rFonts w:ascii="宋体" w:hAnsi="宋体"/>
          <w:b/>
          <w:bCs/>
          <w:sz w:val="24"/>
        </w:rPr>
      </w:pPr>
      <w:r>
        <w:rPr>
          <w:rFonts w:ascii="宋体" w:hAnsi="宋体"/>
          <w:b/>
          <w:bCs/>
          <w:sz w:val="24"/>
        </w:rPr>
      </w:r>
      <w:r/>
    </w:p>
    <w:p>
      <w:pPr>
        <w:pStyle w:val="719"/>
        <w:ind w:firstLine="602"/>
        <w:spacing w:line="400" w:lineRule="exact"/>
        <w:rPr>
          <w:rFonts w:ascii="宋体" w:hAnsi="宋体"/>
          <w:b/>
          <w:bCs/>
          <w:sz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b/>
          <w:bCs/>
          <w:sz w:val="24"/>
        </w:rPr>
      </w:r>
      <w:r/>
    </w:p>
    <w:p>
      <w:pPr>
        <w:pStyle w:val="719"/>
        <w:ind w:firstLine="700"/>
        <w:jc w:val="center"/>
        <w:keepLines/>
        <w:keepNext/>
        <w:spacing w:line="400" w:lineRule="exact"/>
        <w:rPr>
          <w:rFonts w:ascii="黑体" w:hAnsi="黑体" w:eastAsia="黑体"/>
          <w:sz w:val="28"/>
          <w:szCs w:val="28"/>
        </w:rPr>
      </w:pPr>
      <w:r>
        <w:rPr>
          <w:rFonts w:ascii="黑体" w:hAnsi="黑体" w:eastAsia="黑体"/>
          <w:sz w:val="28"/>
          <w:szCs w:val="28"/>
        </w:rPr>
      </w:r>
      <w:r/>
    </w:p>
    <w:p>
      <w:pPr>
        <w:pStyle w:val="719"/>
        <w:ind w:firstLine="700"/>
        <w:jc w:val="center"/>
        <w:keepLines/>
        <w:keepNext/>
        <w:spacing w:line="400" w:lineRule="exact"/>
        <w:rPr>
          <w:rFonts w:ascii="黑体" w:hAnsi="黑体" w:eastAsia="黑体"/>
          <w:sz w:val="28"/>
          <w:szCs w:val="28"/>
        </w:rPr>
      </w:pPr>
      <w:r>
        <w:rPr>
          <w:rFonts w:hint="eastAsia" w:ascii="黑体" w:hAnsi="黑体" w:eastAsia="黑体"/>
          <w:sz w:val="28"/>
          <w:szCs w:val="28"/>
        </w:rPr>
        <w:t xml:space="preserve">法定代表人亲自投标声明</w:t>
      </w:r>
      <w:r>
        <w:rPr>
          <w:rFonts w:ascii="黑体" w:hAnsi="黑体" w:eastAsia="黑体"/>
          <w:sz w:val="28"/>
          <w:szCs w:val="28"/>
        </w:rPr>
      </w:r>
      <w:r/>
    </w:p>
    <w:p>
      <w:pPr>
        <w:pStyle w:val="719"/>
        <w:ind w:right="1470"/>
        <w:rPr>
          <w:rFonts w:ascii="宋体" w:hAnsi="宋体"/>
          <w:sz w:val="24"/>
        </w:rPr>
      </w:pPr>
      <w:r>
        <w:rPr>
          <w:rFonts w:ascii="宋体" w:hAnsi="宋体"/>
          <w:sz w:val="24"/>
        </w:rPr>
      </w:r>
      <w:r/>
    </w:p>
    <w:p>
      <w:pPr>
        <w:pStyle w:val="719"/>
        <w:ind w:firstLine="602"/>
        <w:spacing w:line="400" w:lineRule="exact"/>
        <w:rPr>
          <w:rFonts w:ascii="宋体" w:hAnsi="宋体"/>
          <w:b/>
          <w:bCs/>
          <w:sz w:val="24"/>
        </w:rPr>
      </w:pPr>
      <w:r>
        <w:rPr>
          <w:rFonts w:hint="eastAsia" w:ascii="宋体" w:hAnsi="宋体"/>
          <w:b/>
          <w:bCs/>
          <w:sz w:val="24"/>
        </w:rPr>
        <w:t xml:space="preserve">江苏新东方工程管理咨询有限公司：</w:t>
      </w:r>
      <w:r>
        <w:rPr>
          <w:rFonts w:ascii="宋体" w:hAnsi="宋体"/>
          <w:b/>
          <w:bCs/>
          <w:sz w:val="24"/>
        </w:rPr>
      </w:r>
      <w:r/>
    </w:p>
    <w:p>
      <w:pPr>
        <w:pStyle w:val="719"/>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719"/>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项目（项目编号：）由我单位法定代表人亲自参加投标、评标、签约等具体工作，并签署全部有关的文件、协议及合同。</w:t>
      </w:r>
      <w:r>
        <w:rPr>
          <w:rFonts w:ascii="宋体" w:hAnsi="宋体"/>
          <w:bCs/>
          <w:sz w:val="24"/>
        </w:rPr>
      </w:r>
      <w:r/>
    </w:p>
    <w:p>
      <w:pPr>
        <w:pStyle w:val="719"/>
        <w:ind w:left="1470" w:right="1470"/>
        <w:rPr>
          <w:rFonts w:ascii="宋体" w:hAnsi="宋体"/>
          <w:sz w:val="24"/>
        </w:rPr>
      </w:pPr>
      <w:r>
        <w:rPr>
          <w:rFonts w:ascii="宋体" w:hAnsi="宋体"/>
          <w:sz w:val="24"/>
        </w:rPr>
      </w:r>
      <w:r/>
    </w:p>
    <w:p>
      <w:pPr>
        <w:pStyle w:val="719"/>
        <w:ind w:firstLine="480"/>
        <w:spacing w:line="400" w:lineRule="exact"/>
        <w:rPr>
          <w:rFonts w:ascii="宋体" w:hAnsi="宋体"/>
          <w:bCs/>
          <w:sz w:val="24"/>
        </w:rPr>
      </w:pPr>
      <w:r>
        <w:rPr>
          <w:rFonts w:hint="eastAsia" w:ascii="宋体" w:hAnsi="宋体"/>
          <w:bCs/>
          <w:sz w:val="24"/>
        </w:rPr>
        <w:t xml:space="preserve">法定代表人情况：</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姓名：性别：年龄：</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身份证号码：电话：</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通讯地址：</w:t>
      </w:r>
      <w:r>
        <w:rPr>
          <w:rFonts w:ascii="宋体" w:hAnsi="宋体"/>
          <w:bCs/>
          <w:sz w:val="24"/>
        </w:rPr>
      </w:r>
      <w:r/>
    </w:p>
    <w:p>
      <w:pPr>
        <w:pStyle w:val="719"/>
        <w:ind w:left="1470" w:right="1470"/>
        <w:rPr>
          <w:rFonts w:ascii="宋体" w:hAnsi="宋体"/>
          <w:sz w:val="24"/>
        </w:rPr>
      </w:pPr>
      <w:r>
        <w:rPr>
          <w:rFonts w:ascii="宋体" w:hAnsi="宋体"/>
          <w:sz w:val="24"/>
        </w:rPr>
      </w:r>
      <w:r/>
    </w:p>
    <w:p>
      <w:pPr>
        <w:pStyle w:val="719"/>
        <w:ind w:left="1470" w:right="1470"/>
        <w:rPr>
          <w:rFonts w:ascii="宋体" w:hAnsi="宋体"/>
          <w:sz w:val="24"/>
        </w:rPr>
      </w:pPr>
      <w:r>
        <w:rPr>
          <w:rFonts w:ascii="宋体" w:hAnsi="宋体"/>
          <w:sz w:val="24"/>
        </w:rPr>
      </w:r>
      <w:r/>
    </w:p>
    <w:p>
      <w:pPr>
        <w:pStyle w:val="719"/>
        <w:ind w:left="1470" w:right="1470"/>
        <w:rPr>
          <w:rFonts w:ascii="宋体" w:hAnsi="宋体"/>
          <w:sz w:val="24"/>
        </w:rPr>
      </w:pPr>
      <w:r>
        <w:rPr>
          <w:rFonts w:ascii="宋体" w:hAnsi="宋体"/>
          <w:sz w:val="24"/>
        </w:rPr>
      </w:r>
      <w:r/>
    </w:p>
    <w:p>
      <w:pPr>
        <w:pStyle w:val="719"/>
        <w:ind w:left="1470" w:right="1470"/>
        <w:rPr>
          <w:rFonts w:ascii="宋体" w:hAnsi="宋体"/>
          <w:sz w:val="24"/>
        </w:rPr>
      </w:pPr>
      <w:r>
        <w:rPr>
          <w:rFonts w:ascii="宋体" w:hAnsi="宋体"/>
          <w:sz w:val="24"/>
        </w:rPr>
      </w:r>
      <w:r/>
    </w:p>
    <w:p>
      <w:pPr>
        <w:pStyle w:val="719"/>
        <w:ind w:right="480" w:firstLine="3480"/>
        <w:spacing w:line="400" w:lineRule="exact"/>
        <w:rPr>
          <w:rFonts w:ascii="宋体" w:hAnsi="宋体"/>
          <w:bCs/>
          <w:sz w:val="24"/>
        </w:rPr>
      </w:pPr>
      <w:r>
        <w:rPr>
          <w:rFonts w:hint="eastAsia" w:ascii="宋体" w:hAnsi="宋体"/>
          <w:bCs/>
          <w:sz w:val="24"/>
        </w:rPr>
        <w:t xml:space="preserve">单位名称（电子签章）：</w:t>
      </w:r>
      <w:r>
        <w:rPr>
          <w:rFonts w:ascii="宋体" w:hAnsi="宋体"/>
          <w:bCs/>
          <w:sz w:val="24"/>
        </w:rPr>
      </w:r>
      <w:r/>
    </w:p>
    <w:p>
      <w:pPr>
        <w:pStyle w:val="719"/>
        <w:ind w:right="480" w:firstLine="2520"/>
        <w:spacing w:line="400" w:lineRule="exact"/>
        <w:rPr>
          <w:rFonts w:ascii="宋体" w:hAnsi="宋体"/>
          <w:bCs/>
          <w:sz w:val="24"/>
        </w:rPr>
      </w:pPr>
      <w:r>
        <w:rPr>
          <w:rFonts w:hint="eastAsia" w:ascii="宋体" w:hAnsi="宋体"/>
          <w:bCs/>
          <w:sz w:val="24"/>
        </w:rPr>
        <w:t xml:space="preserve">法定代表人（签名或盖章）：</w:t>
      </w:r>
      <w:r>
        <w:rPr>
          <w:rFonts w:ascii="宋体" w:hAnsi="宋体"/>
          <w:bCs/>
          <w:sz w:val="24"/>
        </w:rPr>
      </w:r>
      <w:r/>
    </w:p>
    <w:p>
      <w:pPr>
        <w:pStyle w:val="719"/>
        <w:ind w:left="1470" w:right="1470"/>
        <w:rPr>
          <w:rFonts w:ascii="宋体" w:hAnsi="宋体"/>
          <w:sz w:val="24"/>
        </w:rPr>
      </w:pPr>
      <w:r>
        <w:rPr>
          <w:rFonts w:ascii="宋体" w:hAnsi="宋体"/>
          <w:sz w:val="24"/>
        </w:rPr>
      </w:r>
      <w:r/>
    </w:p>
    <w:p>
      <w:pPr>
        <w:pStyle w:val="719"/>
        <w:ind w:right="480" w:firstLine="480"/>
        <w:spacing w:line="400" w:lineRule="exact"/>
        <w:rPr>
          <w:rFonts w:ascii="宋体" w:hAnsi="宋体"/>
          <w:bCs/>
          <w:sz w:val="24"/>
        </w:rPr>
      </w:pPr>
      <w:r>
        <w:rPr>
          <w:rFonts w:ascii="宋体" w:hAnsi="宋体"/>
          <w:bCs/>
          <w:sz w:val="24"/>
        </w:rPr>
      </w:r>
      <w:r/>
    </w:p>
    <w:p>
      <w:pPr>
        <w:pStyle w:val="719"/>
        <w:ind w:left="1470" w:right="1470"/>
        <w:rPr>
          <w:rFonts w:ascii="宋体" w:hAnsi="宋体"/>
          <w:sz w:val="24"/>
        </w:rPr>
      </w:pPr>
      <w:r>
        <w:rPr>
          <w:rFonts w:ascii="宋体" w:hAnsi="宋体"/>
          <w:sz w:val="24"/>
        </w:rPr>
      </w:r>
      <w:r/>
    </w:p>
    <w:p>
      <w:pPr>
        <w:pStyle w:val="719"/>
        <w:ind w:left="1470" w:right="1470"/>
        <w:rPr>
          <w:rFonts w:ascii="宋体" w:hAnsi="宋体"/>
          <w:sz w:val="24"/>
        </w:rPr>
      </w:pPr>
      <w:r>
        <w:rPr>
          <w:rFonts w:ascii="宋体" w:hAnsi="宋体"/>
          <w:sz w:val="24"/>
        </w:rPr>
      </w:r>
      <w:r/>
    </w:p>
    <w:p>
      <w:pPr>
        <w:pStyle w:val="719"/>
        <w:ind w:right="1470"/>
        <w:rPr>
          <w:rFonts w:ascii="宋体" w:hAnsi="宋体"/>
          <w:sz w:val="24"/>
        </w:rPr>
      </w:pPr>
      <w:r>
        <w:rPr>
          <w:rFonts w:ascii="宋体" w:hAnsi="宋体"/>
          <w:sz w:val="24"/>
        </w:rPr>
      </w:r>
      <w:r/>
    </w:p>
    <w:p>
      <w:pPr>
        <w:pStyle w:val="719"/>
        <w:ind w:firstLine="602"/>
        <w:spacing w:line="400" w:lineRule="exact"/>
        <w:rPr>
          <w:rFonts w:ascii="宋体" w:hAnsi="宋体"/>
          <w:b/>
          <w:bCs/>
          <w:sz w:val="24"/>
        </w:rPr>
      </w:pPr>
      <w:r>
        <w:rPr>
          <w:rFonts w:hint="eastAsia" w:ascii="宋体" w:hAnsi="宋体"/>
          <w:b/>
          <w:bCs/>
          <w:sz w:val="24"/>
        </w:rPr>
        <w:t xml:space="preserve">附：</w:t>
      </w:r>
      <w:r>
        <w:rPr>
          <w:rFonts w:ascii="宋体" w:hAnsi="宋体"/>
          <w:b/>
          <w:bCs/>
          <w:sz w:val="24"/>
        </w:rPr>
      </w:r>
      <w:r/>
    </w:p>
    <w:tbl>
      <w:tblPr>
        <w:tblpPr w:horzAnchor="page" w:tblpXSpec="center" w:vertAnchor="text" w:tblpY="351" w:leftFromText="180" w:topFromText="0" w:rightFromText="180" w:bottomFromText="0"/>
        <w:tblW w:w="2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pStyle w:val="719"/>
              <w:jc w:val="center"/>
              <w:spacing w:line="400" w:lineRule="exact"/>
              <w:rPr>
                <w:rFonts w:ascii="宋体" w:hAnsi="宋体"/>
                <w:bCs/>
                <w:sz w:val="24"/>
              </w:rPr>
              <w:framePr w:hSpace="180" w:wrap="around" w:vAnchor="text" w:hAnchor="page" w:xAlign="center" w:y="351"/>
            </w:pPr>
            <w:r>
              <w:rPr>
                <w:rFonts w:hint="eastAsia" w:ascii="宋体" w:hAnsi="宋体"/>
                <w:bCs/>
                <w:sz w:val="24"/>
              </w:rPr>
              <w:t xml:space="preserve">法定代表人身份证</w:t>
            </w:r>
            <w:r>
              <w:rPr>
                <w:rFonts w:ascii="宋体" w:hAnsi="宋体"/>
                <w:bCs/>
                <w:sz w:val="24"/>
              </w:rPr>
            </w:r>
            <w:r/>
          </w:p>
          <w:p>
            <w:pPr>
              <w:pStyle w:val="719"/>
              <w:jc w:val="center"/>
              <w:spacing w:line="400" w:lineRule="exact"/>
              <w:rPr>
                <w:rFonts w:ascii="宋体" w:hAnsi="宋体"/>
                <w:bCs/>
                <w:sz w:val="24"/>
              </w:rPr>
              <w:framePr w:hSpace="180" w:wrap="around" w:vAnchor="text" w:hAnchor="page" w:xAlign="center" w:y="351"/>
            </w:pPr>
            <w:r>
              <w:rPr>
                <w:rFonts w:hint="eastAsia" w:ascii="宋体" w:hAnsi="宋体"/>
                <w:bCs/>
                <w:sz w:val="24"/>
              </w:rPr>
              <w:t xml:space="preserve">扫描件</w:t>
            </w:r>
            <w:r>
              <w:rPr>
                <w:rFonts w:ascii="宋体" w:hAnsi="宋体"/>
                <w:bCs/>
                <w:sz w:val="24"/>
              </w:rPr>
            </w:r>
            <w:r/>
          </w:p>
        </w:tc>
      </w:tr>
    </w:tbl>
    <w:p>
      <w:pPr>
        <w:pStyle w:val="719"/>
        <w:ind w:firstLine="602"/>
        <w:spacing w:line="400" w:lineRule="exact"/>
        <w:rPr>
          <w:rFonts w:ascii="宋体" w:hAnsi="宋体"/>
          <w:b/>
          <w:bCs/>
          <w:sz w:val="24"/>
        </w:rPr>
      </w:pPr>
      <w:r>
        <w:rPr>
          <w:rFonts w:ascii="宋体" w:hAnsi="宋体"/>
          <w:b/>
          <w:bCs/>
          <w:sz w:val="24"/>
        </w:rPr>
      </w:r>
      <w:r/>
    </w:p>
    <w:p>
      <w:pPr>
        <w:pStyle w:val="719"/>
        <w:ind w:firstLine="482"/>
        <w:spacing w:line="400" w:lineRule="exact"/>
        <w:rPr>
          <w:rFonts w:ascii="宋体" w:hAnsi="宋体"/>
          <w:b/>
          <w:bCs/>
          <w:sz w:val="24"/>
        </w:rPr>
      </w:pPr>
      <w:r>
        <w:rPr>
          <w:rFonts w:ascii="宋体" w:hAnsi="宋体"/>
          <w:b/>
          <w:bCs/>
          <w:sz w:val="24"/>
        </w:rPr>
      </w:r>
      <w:r/>
    </w:p>
    <w:p>
      <w:pPr>
        <w:pStyle w:val="719"/>
        <w:ind w:firstLine="482"/>
        <w:spacing w:line="400" w:lineRule="exact"/>
        <w:rPr>
          <w:rFonts w:ascii="宋体" w:hAnsi="宋体"/>
          <w:b/>
          <w:bCs/>
          <w:sz w:val="24"/>
        </w:rPr>
      </w:pPr>
      <w:r>
        <w:rPr>
          <w:rFonts w:ascii="宋体" w:hAnsi="宋体"/>
          <w:b/>
          <w:bCs/>
          <w:sz w:val="24"/>
        </w:rPr>
      </w:r>
      <w:r/>
    </w:p>
    <w:p>
      <w:pPr>
        <w:pStyle w:val="719"/>
        <w:ind w:firstLine="482"/>
        <w:spacing w:line="400" w:lineRule="exact"/>
        <w:rPr>
          <w:rFonts w:ascii="宋体" w:hAnsi="宋体"/>
          <w:b/>
          <w:bCs/>
          <w:sz w:val="24"/>
        </w:rPr>
      </w:pPr>
      <w:r>
        <w:rPr>
          <w:rFonts w:ascii="宋体" w:hAnsi="宋体"/>
          <w:b/>
          <w:bCs/>
          <w:sz w:val="24"/>
        </w:rPr>
      </w:r>
      <w:r/>
    </w:p>
    <w:p>
      <w:pPr>
        <w:pStyle w:val="719"/>
        <w:spacing w:line="400" w:lineRule="exact"/>
        <w:rPr>
          <w:rFonts w:ascii="宋体" w:hAnsi="宋体"/>
          <w:bCs/>
          <w:sz w:val="24"/>
        </w:rPr>
      </w:pPr>
      <w:r>
        <w:rPr>
          <w:rFonts w:ascii="宋体" w:hAnsi="宋体"/>
          <w:bCs/>
          <w:sz w:val="24"/>
        </w:rPr>
      </w:r>
      <w:r/>
    </w:p>
    <w:p>
      <w:pPr>
        <w:pStyle w:val="719"/>
        <w:spacing w:line="400" w:lineRule="exact"/>
        <w:rPr>
          <w:rFonts w:ascii="宋体" w:hAnsi="宋体"/>
          <w:bCs/>
          <w:sz w:val="24"/>
        </w:rPr>
      </w:pPr>
      <w:r>
        <w:rPr>
          <w:rFonts w:ascii="宋体" w:hAnsi="宋体"/>
          <w:bCs/>
          <w:sz w:val="24"/>
        </w:rPr>
      </w:r>
      <w:r/>
    </w:p>
    <w:p>
      <w:pPr>
        <w:pStyle w:val="719"/>
        <w:jc w:val="center"/>
        <w:spacing w:line="400" w:lineRule="exact"/>
        <w:rPr>
          <w:rFonts w:ascii="宋体" w:hAnsi="宋体"/>
          <w:bCs/>
          <w:sz w:val="24"/>
        </w:rPr>
      </w:pPr>
      <w:r>
        <w:rPr>
          <w:rFonts w:ascii="宋体" w:hAnsi="宋体"/>
          <w:bCs/>
          <w:sz w:val="24"/>
        </w:rPr>
      </w:r>
      <w:r/>
    </w:p>
    <w:p>
      <w:pPr>
        <w:pStyle w:val="719"/>
        <w:jc w:val="center"/>
        <w:spacing w:line="400" w:lineRule="exact"/>
        <w:rPr>
          <w:rFonts w:ascii="宋体" w:hAnsi="宋体"/>
          <w:bCs/>
          <w:sz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bCs/>
          <w:sz w:val="24"/>
        </w:rPr>
      </w:r>
      <w:r/>
    </w:p>
    <w:p>
      <w:pPr>
        <w:pStyle w:val="719"/>
        <w:ind w:firstLine="700"/>
        <w:jc w:val="center"/>
        <w:spacing w:line="400" w:lineRule="exact"/>
        <w:rPr>
          <w:rFonts w:ascii="黑体" w:hAnsi="黑体" w:eastAsia="黑体"/>
          <w:sz w:val="28"/>
          <w:szCs w:val="28"/>
        </w:rPr>
      </w:pPr>
      <w:r>
        <w:rPr>
          <w:rFonts w:ascii="黑体" w:hAnsi="黑体" w:eastAsia="黑体"/>
          <w:sz w:val="28"/>
          <w:szCs w:val="28"/>
        </w:rPr>
      </w:r>
      <w:r/>
    </w:p>
    <w:p>
      <w:pPr>
        <w:pStyle w:val="719"/>
        <w:ind w:firstLine="700"/>
        <w:jc w:val="center"/>
        <w:spacing w:line="400" w:lineRule="exact"/>
        <w:rPr>
          <w:rFonts w:ascii="黑体" w:hAnsi="黑体" w:eastAsia="黑体"/>
          <w:sz w:val="28"/>
          <w:szCs w:val="28"/>
        </w:rPr>
      </w:pPr>
      <w:r>
        <w:rPr>
          <w:rFonts w:hint="eastAsia" w:ascii="黑体" w:hAnsi="黑体" w:eastAsia="黑体"/>
          <w:sz w:val="28"/>
          <w:szCs w:val="28"/>
        </w:rPr>
        <w:t xml:space="preserve">七、关于资格的声明函</w:t>
      </w:r>
      <w:r>
        <w:rPr>
          <w:rFonts w:ascii="黑体" w:hAnsi="黑体" w:eastAsia="黑体"/>
          <w:sz w:val="28"/>
          <w:szCs w:val="28"/>
        </w:rPr>
      </w:r>
      <w:r/>
    </w:p>
    <w:p>
      <w:pPr>
        <w:pStyle w:val="719"/>
        <w:ind w:firstLine="480"/>
        <w:spacing w:line="400" w:lineRule="exact"/>
        <w:rPr>
          <w:rFonts w:ascii="宋体" w:hAnsi="宋体"/>
          <w:bCs/>
          <w:sz w:val="24"/>
        </w:rPr>
      </w:pPr>
      <w:r>
        <w:rPr>
          <w:rFonts w:ascii="宋体" w:hAnsi="宋体"/>
          <w:bCs/>
          <w:sz w:val="24"/>
        </w:rPr>
      </w:r>
      <w:r/>
    </w:p>
    <w:p>
      <w:pPr>
        <w:pStyle w:val="719"/>
        <w:ind w:firstLine="602"/>
        <w:spacing w:line="400" w:lineRule="exact"/>
        <w:rPr>
          <w:rFonts w:ascii="宋体" w:hAnsi="宋体"/>
          <w:b/>
          <w:bCs/>
          <w:sz w:val="24"/>
        </w:rPr>
      </w:pPr>
      <w:r>
        <w:rPr>
          <w:rFonts w:hint="eastAsia" w:ascii="宋体" w:hAnsi="宋体"/>
          <w:b/>
          <w:bCs/>
          <w:sz w:val="24"/>
        </w:rPr>
        <w:t xml:space="preserve">江苏新东方工程管理咨询有限公司：</w:t>
      </w:r>
      <w:r>
        <w:rPr>
          <w:rFonts w:ascii="宋体" w:hAnsi="宋体"/>
          <w:b/>
          <w:bCs/>
          <w:sz w:val="24"/>
        </w:rPr>
      </w:r>
      <w:r/>
    </w:p>
    <w:p>
      <w:pPr>
        <w:pStyle w:val="719"/>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，全称为，统一社会信用代码为</w:t>
      </w:r>
      <w:r>
        <w:rPr>
          <w:rFonts w:hint="eastAsia" w:ascii="宋体" w:hAnsi="宋体"/>
          <w:bCs/>
          <w:sz w:val="24"/>
          <w:u w:val="single"/>
        </w:rPr>
        <w:t xml:space="preserve">          </w:t>
      </w:r>
      <w:r>
        <w:rPr>
          <w:rFonts w:hint="eastAsia" w:ascii="宋体" w:hAnsi="宋体"/>
          <w:bCs/>
          <w:sz w:val="24"/>
        </w:rPr>
        <w:t xml:space="preserve">，法定代表人（单位负责人）为</w:t>
      </w:r>
      <w:r>
        <w:rPr>
          <w:rFonts w:hint="eastAsia" w:ascii="宋体" w:hAnsi="宋体"/>
          <w:bCs/>
          <w:sz w:val="24"/>
          <w:u w:val="single"/>
        </w:rPr>
        <w:t xml:space="preserve">        </w:t>
      </w:r>
      <w:r>
        <w:rPr>
          <w:rFonts w:hint="eastAsia" w:ascii="宋体" w:hAnsi="宋体"/>
          <w:bCs/>
          <w:sz w:val="24"/>
        </w:rPr>
        <w:t xml:space="preserve">，具有独立承担民事责任的能力（如属于分公司经总公司授权参与项目，由总公司承担民事责任的，须提供总公司项目授权书）。</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五、我单位参加本次政府采购活动前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七、</w:t>
      </w:r>
      <w:r>
        <w:rPr>
          <w:rFonts w:ascii="宋体" w:hAnsi="宋体"/>
          <w:bCs/>
          <w:sz w:val="24"/>
        </w:rPr>
        <w:t xml:space="preserve">我单位未被列入“信用中国”网站、“中国政府采购网”列入失信被执行人、重大税收违法失信主体、政府采购严重违法失信行为信息记录名单。</w:t>
      </w:r>
      <w:r/>
    </w:p>
    <w:p>
      <w:pPr>
        <w:pStyle w:val="719"/>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九、我单位投标文件中所有关于投标资格的文件、证明、陈述均是真实的、准确的。</w:t>
      </w:r>
      <w:r>
        <w:rPr>
          <w:rFonts w:ascii="宋体" w:hAnsi="宋体"/>
          <w:bCs/>
          <w:sz w:val="24"/>
        </w:rPr>
      </w:r>
      <w:r/>
    </w:p>
    <w:p>
      <w:pPr>
        <w:pStyle w:val="719"/>
        <w:ind w:firstLine="480"/>
        <w:spacing w:line="400" w:lineRule="exact"/>
        <w:rPr>
          <w:rFonts w:ascii="宋体" w:hAnsi="宋体"/>
          <w:bCs/>
          <w:sz w:val="24"/>
        </w:rPr>
      </w:pPr>
      <w:r>
        <w:rPr>
          <w:rFonts w:hint="eastAsia" w:ascii="宋体" w:hAnsi="宋体"/>
          <w:bCs/>
          <w:sz w:val="24"/>
        </w:rPr>
        <w:t xml:space="preserve">我单位承诺遵守《中华人民共和国政府采购法》第二十二、七十七条之规定，若有违背，我公司（单位）愿意承担因“提供虚假材料谋取中标的”的一切法律后果，依法接受相应处罚。</w:t>
      </w:r>
      <w:r>
        <w:rPr>
          <w:rFonts w:ascii="宋体" w:hAnsi="宋体"/>
          <w:bCs/>
          <w:sz w:val="24"/>
        </w:rPr>
      </w:r>
      <w:r/>
    </w:p>
    <w:p>
      <w:pPr>
        <w:pStyle w:val="719"/>
        <w:jc w:val="center"/>
        <w:spacing w:line="360" w:lineRule="exact"/>
        <w:rPr>
          <w:rFonts w:ascii="宋体" w:hAnsi="宋体"/>
          <w:sz w:val="24"/>
        </w:rPr>
      </w:pPr>
      <w:r>
        <w:rPr>
          <w:rFonts w:ascii="宋体" w:hAnsi="宋体"/>
          <w:sz w:val="24"/>
        </w:rPr>
      </w:r>
      <w:r/>
    </w:p>
    <w:p>
      <w:pPr>
        <w:pStyle w:val="719"/>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9"/>
        <w:ind w:firstLine="3600"/>
        <w:jc w:val="left"/>
        <w:spacing w:line="400" w:lineRule="exact"/>
        <w:rPr>
          <w:rFonts w:ascii="宋体" w:hAnsi="宋体"/>
          <w:bCs/>
          <w:sz w:val="24"/>
        </w:rPr>
      </w:pPr>
      <w:r>
        <w:rPr>
          <w:rFonts w:ascii="宋体" w:hAnsi="宋体"/>
          <w:bCs/>
          <w:sz w:val="24"/>
        </w:rPr>
      </w:r>
      <w:r/>
    </w:p>
    <w:p>
      <w:pPr>
        <w:pStyle w:val="719"/>
        <w:ind w:firstLine="3600"/>
        <w:jc w:val="left"/>
        <w:spacing w:line="400" w:lineRule="exact"/>
        <w:rPr>
          <w:rFonts w:ascii="宋体" w:hAnsi="宋体"/>
          <w:sz w:val="24"/>
        </w:rPr>
      </w:pPr>
      <w:r>
        <w:rPr>
          <w:rFonts w:hint="eastAsia" w:ascii="宋体" w:hAnsi="宋体"/>
          <w:bCs/>
          <w:sz w:val="24"/>
        </w:rPr>
        <w:t xml:space="preserve">日期：     年    月    日</w:t>
      </w:r>
      <w:r>
        <w:rPr>
          <w:rFonts w:ascii="宋体" w:hAnsi="宋体"/>
          <w:sz w:val="24"/>
        </w:rPr>
      </w:r>
      <w:r/>
    </w:p>
    <w:p>
      <w:pPr>
        <w:pStyle w:val="719"/>
        <w:ind w:firstLine="602"/>
        <w:rPr>
          <w:rFonts w:ascii="宋体" w:hAnsi="宋体"/>
          <w:b/>
          <w:bCs/>
          <w:sz w:val="24"/>
        </w:rPr>
      </w:pPr>
      <w:r>
        <w:rPr>
          <w:rFonts w:ascii="宋体" w:hAnsi="宋体"/>
          <w:b/>
          <w:bCs/>
          <w:sz w:val="24"/>
        </w:rPr>
      </w:r>
      <w:r/>
    </w:p>
    <w:p>
      <w:pPr>
        <w:pStyle w:val="719"/>
        <w:ind w:firstLine="602"/>
        <w:rPr>
          <w:rFonts w:ascii="宋体" w:hAnsi="宋体"/>
          <w:b/>
          <w:bCs/>
          <w:sz w:val="24"/>
        </w:rPr>
      </w:pPr>
      <w:r>
        <w:rPr>
          <w:rFonts w:ascii="宋体" w:hAnsi="宋体"/>
          <w:b/>
          <w:bCs/>
          <w:sz w:val="24"/>
        </w:rPr>
      </w:r>
      <w:r/>
    </w:p>
    <w:p>
      <w:pPr>
        <w:pStyle w:val="719"/>
        <w:ind w:firstLine="602"/>
        <w:rPr>
          <w:rFonts w:ascii="宋体" w:hAnsi="宋体"/>
          <w:b/>
          <w:bCs/>
          <w:szCs w:val="21"/>
        </w:rPr>
      </w:pPr>
      <w:r>
        <w:rPr>
          <w:rFonts w:hint="eastAsia" w:ascii="宋体" w:hAnsi="宋体"/>
          <w:b/>
          <w:bCs/>
          <w:szCs w:val="21"/>
        </w:rPr>
        <w:t xml:space="preserve">说明：</w:t>
      </w:r>
      <w:r>
        <w:rPr>
          <w:rFonts w:ascii="宋体" w:hAnsi="宋体"/>
          <w:b/>
          <w:bCs/>
          <w:szCs w:val="21"/>
        </w:rPr>
      </w:r>
      <w:r/>
    </w:p>
    <w:p>
      <w:pPr>
        <w:pStyle w:val="719"/>
        <w:ind w:firstLine="422"/>
        <w:rPr>
          <w:rFonts w:ascii="宋体" w:hAnsi="宋体"/>
          <w:b/>
          <w:bCs/>
          <w:szCs w:val="21"/>
        </w:rPr>
      </w:pPr>
      <w:r>
        <w:rPr>
          <w:rFonts w:hint="eastAsia" w:ascii="宋体" w:hAnsi="宋体"/>
          <w:b/>
          <w:bCs/>
          <w:szCs w:val="21"/>
        </w:rPr>
        <w:t xml:space="preserve">1.无此表或对此表作实质性修改，投标无效。</w:t>
      </w:r>
      <w:r>
        <w:rPr>
          <w:rFonts w:ascii="宋体" w:hAnsi="宋体"/>
          <w:b/>
          <w:bCs/>
          <w:szCs w:val="21"/>
        </w:rPr>
      </w:r>
      <w:r/>
    </w:p>
    <w:p>
      <w:pPr>
        <w:pStyle w:val="719"/>
        <w:ind w:firstLine="422"/>
        <w:rPr>
          <w:rFonts w:ascii="宋体" w:hAnsi="宋体"/>
          <w:b/>
          <w:bCs/>
          <w:szCs w:val="21"/>
        </w:rPr>
      </w:pPr>
      <w:r>
        <w:rPr>
          <w:rFonts w:hint="eastAsia" w:ascii="宋体" w:hAnsi="宋体"/>
          <w:b/>
          <w:bCs/>
          <w:szCs w:val="21"/>
        </w:rPr>
        <w:t xml:space="preserve">2.投标人须对此表中内容作出承诺，否则投标无效。</w:t>
      </w:r>
      <w:r>
        <w:rPr>
          <w:rFonts w:ascii="宋体" w:hAnsi="宋体"/>
          <w:b/>
          <w:bCs/>
          <w:szCs w:val="21"/>
        </w:rPr>
      </w:r>
      <w:r/>
    </w:p>
    <w:p>
      <w:pPr>
        <w:pStyle w:val="719"/>
        <w:ind w:firstLine="422"/>
        <w:rPr>
          <w:rFonts w:ascii="宋体" w:hAnsi="宋体"/>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b/>
          <w:bCs/>
          <w:szCs w:val="21"/>
        </w:rPr>
        <w:t xml:space="preserve">3.采购中心或采购人保留核查以上承诺事项真实性的权利。</w:t>
      </w:r>
      <w:bookmarkStart w:id="28" w:name="OLE_LINK13"/>
      <w:r/>
      <w:bookmarkStart w:id="29" w:name="OLE_LINK14"/>
      <w:r>
        <w:rPr>
          <w:rFonts w:ascii="宋体" w:hAnsi="宋体"/>
          <w:b/>
          <w:bCs/>
          <w:szCs w:val="21"/>
        </w:rPr>
      </w:r>
      <w:r/>
    </w:p>
    <w:p>
      <w:pPr>
        <w:pStyle w:val="719"/>
        <w:ind w:firstLine="800"/>
        <w:spacing w:line="400" w:lineRule="exact"/>
        <w:rPr>
          <w:rFonts w:ascii="黑体" w:hAnsi="黑体" w:eastAsia="黑体"/>
          <w:bCs/>
          <w:sz w:val="32"/>
          <w:szCs w:val="32"/>
        </w:rPr>
        <w:outlineLvl w:val="1"/>
      </w:pPr>
      <w:r/>
      <w:bookmarkEnd w:id="28"/>
      <w:r/>
      <w:bookmarkEnd w:id="29"/>
      <w:r>
        <w:rPr>
          <w:rFonts w:hint="eastAsia" w:ascii="黑体" w:hAnsi="黑体" w:eastAsia="黑体"/>
          <w:bCs/>
          <w:sz w:val="32"/>
          <w:szCs w:val="32"/>
        </w:rPr>
        <w:t xml:space="preserve">附件：</w:t>
      </w:r>
      <w:r>
        <w:rPr>
          <w:rFonts w:ascii="黑体" w:hAnsi="黑体" w:eastAsia="黑体"/>
          <w:bCs/>
          <w:sz w:val="32"/>
          <w:szCs w:val="32"/>
        </w:rPr>
      </w:r>
      <w:r/>
    </w:p>
    <w:p>
      <w:pPr>
        <w:pStyle w:val="719"/>
        <w:ind w:firstLine="700"/>
        <w:jc w:val="center"/>
        <w:spacing w:line="500" w:lineRule="exact"/>
        <w:rPr>
          <w:rFonts w:ascii="黑体" w:hAnsi="宋体" w:eastAsia="黑体"/>
          <w:bCs/>
          <w:sz w:val="28"/>
          <w:szCs w:val="28"/>
        </w:rPr>
      </w:pPr>
      <w:r>
        <w:rPr>
          <w:rFonts w:ascii="黑体" w:hAnsi="宋体" w:eastAsia="黑体"/>
          <w:bCs/>
          <w:sz w:val="28"/>
          <w:szCs w:val="28"/>
        </w:rPr>
      </w:r>
      <w:r/>
    </w:p>
    <w:p>
      <w:pPr>
        <w:pStyle w:val="719"/>
        <w:jc w:val="center"/>
        <w:spacing w:line="360" w:lineRule="auto"/>
        <w:rPr>
          <w:rFonts w:ascii="宋体" w:hAnsi="宋体" w:cs="宋体"/>
          <w:sz w:val="24"/>
        </w:rPr>
      </w:pPr>
      <w:r>
        <w:rPr>
          <w:rFonts w:hint="eastAsia" w:ascii="宋体" w:hAnsi="宋体" w:cs="宋体"/>
          <w:sz w:val="28"/>
          <w:szCs w:val="28"/>
        </w:rPr>
        <w:t xml:space="preserve">一、</w:t>
      </w:r>
      <w:r>
        <w:rPr>
          <w:rFonts w:hint="eastAsia" w:ascii="宋体" w:hAnsi="宋体" w:cs="宋体"/>
          <w:sz w:val="24"/>
        </w:rPr>
        <w:t xml:space="preserve">中小企业声明函（工程、服务）</w:t>
      </w:r>
      <w:r>
        <w:rPr>
          <w:rFonts w:ascii="宋体" w:hAnsi="宋体" w:cs="宋体"/>
          <w:sz w:val="24"/>
        </w:rPr>
      </w:r>
      <w:r/>
    </w:p>
    <w:p>
      <w:pPr>
        <w:pStyle w:val="719"/>
        <w:jc w:val="center"/>
        <w:spacing w:line="360" w:lineRule="auto"/>
        <w:rPr>
          <w:rFonts w:hint="eastAsia" w:ascii="宋体" w:hAnsi="宋体" w:cs="宋体"/>
          <w:sz w:val="24"/>
        </w:rPr>
      </w:pPr>
      <w:r>
        <w:rPr>
          <w:rFonts w:hint="eastAsia" w:ascii="宋体" w:hAnsi="宋体" w:cs="宋体"/>
          <w:sz w:val="24"/>
        </w:rPr>
      </w:r>
      <w:r/>
    </w:p>
    <w:p>
      <w:pPr>
        <w:pStyle w:val="782"/>
        <w:ind w:firstLine="480"/>
        <w:spacing w:line="500" w:lineRule="exact"/>
        <w:rPr>
          <w:rFonts w:hint="eastAsia" w:ascii="宋体" w:hAnsi="宋体" w:eastAsia="宋体" w:cs="仿宋"/>
        </w:rPr>
      </w:pPr>
      <w:r>
        <w:rPr>
          <w:rFonts w:hint="eastAsia" w:ascii="宋体" w:hAnsi="宋体" w:eastAsia="宋体" w:cs="仿宋"/>
        </w:rPr>
        <w:t xml:space="preserve">本公司（联合体）郑重声明，根据《政府采购促进中小企业发展管理办法》（财库</w:t>
      </w:r>
      <w:r>
        <w:rPr>
          <w:rFonts w:hint="eastAsia" w:ascii="宋体" w:hAnsi="宋体" w:eastAsia="宋体" w:cs="宋体"/>
        </w:rPr>
        <w:t xml:space="preserve">﹝</w:t>
      </w:r>
      <w:r>
        <w:rPr>
          <w:rFonts w:hint="eastAsia" w:ascii="宋体" w:hAnsi="宋体" w:eastAsia="宋体" w:cs="仿宋"/>
        </w:rPr>
        <w:t xml:space="preserve">2020</w:t>
      </w:r>
      <w:r>
        <w:rPr>
          <w:rFonts w:hint="eastAsia" w:ascii="宋体" w:hAnsi="宋体" w:eastAsia="宋体" w:cs="宋体"/>
        </w:rPr>
        <w:t xml:space="preserve">﹞</w:t>
      </w:r>
      <w:r>
        <w:rPr>
          <w:rFonts w:hint="eastAsia" w:ascii="宋体" w:hAnsi="宋体" w:eastAsia="宋体" w:cs="仿宋"/>
        </w:rPr>
        <w:t xml:space="preserve">46号）的规定，本公司（联合体）参加</w:t>
      </w:r>
      <w:r>
        <w:rPr>
          <w:rFonts w:hint="eastAsia" w:ascii="宋体" w:hAnsi="宋体" w:eastAsia="宋体" w:cs="仿宋"/>
          <w:u w:val="single"/>
          <w:lang w:eastAsia="zh-CN"/>
        </w:rPr>
        <w:t xml:space="preserve">          </w:t>
      </w:r>
      <w:r>
        <w:rPr>
          <w:rFonts w:hint="eastAsia" w:ascii="宋体" w:hAnsi="宋体" w:eastAsia="宋体" w:cs="仿宋"/>
        </w:rPr>
        <w:t xml:space="preserve">的</w:t>
      </w:r>
      <w:r>
        <w:rPr>
          <w:rFonts w:hint="eastAsia" w:ascii="宋体" w:hAnsi="宋体" w:eastAsia="宋体" w:cs="仿宋"/>
          <w:bCs/>
          <w:u w:val="single"/>
          <w:lang w:eastAsia="zh-CN"/>
        </w:rPr>
        <w:t xml:space="preserve">      </w:t>
      </w:r>
      <w:r>
        <w:rPr>
          <w:rFonts w:hint="eastAsia" w:ascii="宋体" w:hAnsi="宋体" w:eastAsia="宋体" w:cs="仿宋"/>
        </w:rPr>
        <w:t xml:space="preserve">采购活动，服务全部由符合政策要求的中小企业承接。相关企业（含联合体中的中小企业、签订分包意向协议的中小企业）的具体情况如下：</w:t>
      </w:r>
      <w:r/>
    </w:p>
    <w:p>
      <w:pPr>
        <w:pStyle w:val="785"/>
        <w:ind w:firstLine="480"/>
        <w:spacing w:line="500" w:lineRule="exact"/>
        <w:rPr>
          <w:rFonts w:hint="eastAsia" w:ascii="宋体" w:hAnsi="宋体" w:eastAsia="宋体"/>
        </w:rPr>
      </w:pPr>
      <w:r>
        <w:rPr>
          <w:rFonts w:hint="eastAsia" w:ascii="宋体" w:hAnsi="宋体" w:eastAsia="宋体" w:cs="仿宋"/>
        </w:rPr>
        <w:t xml:space="preserve">1.</w:t>
      </w:r>
      <w:r>
        <w:rPr>
          <w:rFonts w:hint="eastAsia" w:ascii="宋体" w:hAnsi="宋体" w:eastAsia="宋体" w:cs="仿宋"/>
          <w:bCs/>
          <w:u w:val="single"/>
        </w:rPr>
        <w:t xml:space="preserve">         </w:t>
      </w:r>
      <w:r>
        <w:rPr>
          <w:rFonts w:hint="eastAsia" w:ascii="宋体" w:hAnsi="宋体" w:eastAsia="宋体" w:cs="仿宋"/>
        </w:rPr>
        <w:t xml:space="preserve">，属于</w:t>
      </w:r>
      <w:r>
        <w:rPr>
          <w:rFonts w:hint="eastAsia" w:ascii="宋体" w:hAnsi="宋体" w:eastAsia="宋体" w:cs="宋体"/>
          <w:u w:val="single"/>
        </w:rPr>
        <w:t xml:space="preserve">    行业</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p>
    <w:p>
      <w:pPr>
        <w:pStyle w:val="782"/>
        <w:ind w:firstLine="480"/>
        <w:spacing w:line="500" w:lineRule="exact"/>
        <w:rPr>
          <w:rFonts w:hint="eastAsia" w:ascii="宋体" w:hAnsi="宋体" w:eastAsia="宋体" w:cs="仿宋"/>
        </w:rPr>
      </w:pPr>
      <w:r>
        <w:rPr>
          <w:rFonts w:hint="eastAsia" w:ascii="宋体" w:hAnsi="宋体" w:eastAsia="宋体" w:cs="仿宋"/>
        </w:rPr>
        <w:t xml:space="preserve">以上企业，不属于大企业的分支机构，不存在控股股东为大企业的情形，也不存在与大企业的负责人为同一人的情形。</w:t>
      </w:r>
      <w:r/>
    </w:p>
    <w:p>
      <w:pPr>
        <w:pStyle w:val="787"/>
        <w:ind w:firstLine="480"/>
        <w:spacing w:line="360" w:lineRule="auto"/>
        <w:rPr>
          <w:rFonts w:hint="eastAsia" w:ascii="宋体" w:hAnsi="宋体" w:eastAsia="宋体" w:cs="宋体"/>
        </w:rPr>
      </w:pPr>
      <w:r>
        <w:rPr>
          <w:rFonts w:hint="eastAsia" w:ascii="宋体" w:hAnsi="宋体" w:eastAsia="宋体" w:cs="仿宋"/>
        </w:rPr>
        <w:t xml:space="preserve">本企业对上述声明内容的真实性负责。如有虚假，将依法承担相应责任</w:t>
      </w:r>
      <w:r>
        <w:rPr>
          <w:rFonts w:hint="eastAsia" w:ascii="宋体" w:hAnsi="宋体" w:eastAsia="宋体" w:cs="宋体"/>
        </w:rPr>
        <w:t xml:space="preserve">。</w:t>
      </w:r>
      <w:r/>
    </w:p>
    <w:p>
      <w:pPr>
        <w:pStyle w:val="787"/>
        <w:ind w:firstLine="480"/>
        <w:spacing w:line="360" w:lineRule="auto"/>
        <w:rPr>
          <w:rFonts w:hint="eastAsia" w:ascii="宋体" w:hAnsi="宋体" w:eastAsia="宋体" w:cs="宋体"/>
        </w:rPr>
      </w:pPr>
      <w:r>
        <w:rPr>
          <w:rFonts w:hint="eastAsia" w:ascii="宋体" w:hAnsi="宋体" w:eastAsia="宋体" w:cs="宋体"/>
        </w:rPr>
      </w:r>
      <w:r/>
    </w:p>
    <w:p>
      <w:pPr>
        <w:pStyle w:val="787"/>
        <w:ind w:firstLine="480"/>
        <w:spacing w:line="360" w:lineRule="auto"/>
        <w:rPr>
          <w:rFonts w:hint="eastAsia" w:ascii="宋体" w:hAnsi="宋体" w:eastAsia="宋体" w:cs="宋体"/>
        </w:rPr>
      </w:pPr>
      <w:r>
        <w:rPr>
          <w:rFonts w:hint="eastAsia" w:ascii="宋体" w:hAnsi="宋体" w:eastAsia="宋体" w:cs="宋体"/>
        </w:rPr>
      </w:r>
      <w:r/>
    </w:p>
    <w:p>
      <w:pPr>
        <w:pStyle w:val="787"/>
        <w:ind w:firstLine="4800"/>
        <w:spacing w:line="360" w:lineRule="auto"/>
        <w:rPr>
          <w:rFonts w:hint="eastAsia" w:ascii="宋体" w:hAnsi="宋体" w:eastAsia="宋体" w:cs="宋体"/>
        </w:rPr>
      </w:pPr>
      <w:r>
        <w:rPr>
          <w:rFonts w:hint="eastAsia" w:ascii="宋体" w:hAnsi="宋体" w:eastAsia="宋体" w:cs="宋体"/>
        </w:rPr>
        <w:t xml:space="preserve">企业名称（盖章）：</w:t>
      </w:r>
      <w:r/>
    </w:p>
    <w:p>
      <w:pPr>
        <w:pStyle w:val="787"/>
        <w:ind w:firstLine="4800"/>
        <w:spacing w:line="360" w:lineRule="auto"/>
        <w:rPr>
          <w:rFonts w:hint="eastAsia" w:ascii="宋体" w:hAnsi="宋体" w:eastAsia="宋体" w:cs="宋体"/>
        </w:rPr>
      </w:pPr>
      <w:r>
        <w:rPr>
          <w:rFonts w:hint="eastAsia" w:ascii="宋体" w:hAnsi="宋体" w:eastAsia="宋体" w:cs="宋体"/>
        </w:rPr>
        <w:t xml:space="preserve">日期：</w:t>
      </w:r>
      <w:r/>
    </w:p>
    <w:p>
      <w:pPr>
        <w:pStyle w:val="783"/>
        <w:ind w:left="1680" w:hanging="420"/>
        <w:spacing w:line="360" w:lineRule="auto"/>
        <w:rPr>
          <w:rFonts w:hint="eastAsia" w:hAnsi="宋体" w:cs="宋体"/>
          <w:color w:val="000000"/>
        </w:rPr>
      </w:pPr>
      <w:r>
        <w:rPr>
          <w:rFonts w:hint="eastAsia" w:hAnsi="宋体" w:cs="宋体"/>
          <w:color w:val="000000"/>
        </w:rPr>
      </w:r>
      <w:r/>
    </w:p>
    <w:p>
      <w:pPr>
        <w:pStyle w:val="783"/>
        <w:spacing w:line="360" w:lineRule="auto"/>
        <w:rPr>
          <w:rFonts w:hint="eastAsia" w:hAnsi="宋体" w:cs="宋体"/>
          <w:color w:val="000000"/>
        </w:rPr>
      </w:pPr>
      <w:r>
        <w:rPr>
          <w:rFonts w:hint="eastAsia" w:hAnsi="宋体" w:cs="宋体"/>
          <w:color w:val="000000"/>
        </w:rPr>
      </w:r>
      <w:r/>
    </w:p>
    <w:p>
      <w:pPr>
        <w:pStyle w:val="719"/>
        <w:jc w:val="center"/>
        <w:spacing w:line="360" w:lineRule="auto"/>
        <w:rPr>
          <w:rFonts w:hint="eastAsia" w:ascii="宋体" w:hAnsi="宋体" w:cs="宋体"/>
          <w:spacing w:val="6"/>
          <w:sz w:val="24"/>
        </w:rPr>
      </w:pPr>
      <w:r>
        <w:rPr>
          <w:rFonts w:hint="eastAsia" w:ascii="宋体" w:hAnsi="宋体" w:cs="宋体"/>
          <w:spacing w:val="6"/>
          <w:sz w:val="24"/>
        </w:rPr>
      </w:r>
      <w:r/>
    </w:p>
    <w:p>
      <w:pPr>
        <w:pStyle w:val="719"/>
        <w:ind w:firstLine="700"/>
        <w:jc w:val="center"/>
        <w:spacing w:line="500" w:lineRule="exact"/>
        <w:rPr>
          <w:rFonts w:ascii="宋体" w:hAnsi="宋体" w:cs="宋体"/>
        </w:rPr>
      </w:pPr>
      <w:r>
        <w:rPr>
          <w:rFonts w:ascii="宋体" w:hAnsi="宋体" w:cs="宋体"/>
        </w:rPr>
      </w:r>
      <w:r/>
    </w:p>
    <w:p>
      <w:pPr>
        <w:pStyle w:val="719"/>
        <w:ind w:left="1680" w:firstLine="600"/>
        <w:rPr>
          <w:rFonts w:ascii="宋体" w:hAnsi="宋体" w:cs="宋体"/>
        </w:rPr>
      </w:pPr>
      <w:r>
        <w:rPr>
          <w:rFonts w:ascii="宋体" w:hAnsi="宋体" w:cs="宋体"/>
        </w:rPr>
      </w:r>
      <w:r/>
    </w:p>
    <w:p>
      <w:pPr>
        <w:pStyle w:val="719"/>
        <w:ind w:firstLine="700"/>
        <w:jc w:val="center"/>
        <w:spacing w:line="500" w:lineRule="exact"/>
        <w:rPr>
          <w:rFonts w:ascii="宋体" w:hAnsi="宋体" w:cs="仿宋"/>
          <w:bCs/>
          <w:sz w:val="28"/>
          <w:szCs w:val="28"/>
        </w:rPr>
      </w:pPr>
      <w:r>
        <w:rPr>
          <w:rFonts w:ascii="宋体" w:hAnsi="宋体" w:cs="仿宋"/>
          <w:bCs/>
          <w:sz w:val="28"/>
          <w:szCs w:val="28"/>
        </w:rPr>
      </w:r>
      <w:r/>
    </w:p>
    <w:p>
      <w:pPr>
        <w:pStyle w:val="719"/>
        <w:ind w:left="1680" w:firstLine="600"/>
        <w:jc w:val="left"/>
        <w:rPr>
          <w:rFonts w:ascii="仿宋_GB2312" w:eastAsia="仿宋_GB2312" w:cs="仿宋_GB2312"/>
          <w:sz w:val="24"/>
        </w:rPr>
      </w:pPr>
      <w:r>
        <w:rPr>
          <w:rFonts w:ascii="仿宋_GB2312" w:eastAsia="仿宋_GB2312" w:cs="仿宋_GB2312"/>
          <w:sz w:val="24"/>
        </w:rPr>
      </w:r>
      <w:r/>
    </w:p>
    <w:p>
      <w:pPr>
        <w:pStyle w:val="719"/>
        <w:ind w:firstLine="450"/>
        <w:jc w:val="left"/>
        <w:spacing w:line="360" w:lineRule="exact"/>
        <w:rPr>
          <w:rFonts w:ascii="宋体" w:hAnsi="宋体" w:cs="仿宋_GB2312"/>
          <w:sz w:val="24"/>
        </w:rPr>
      </w:pPr>
      <w:r>
        <w:rPr>
          <w:rFonts w:hint="eastAsia" w:ascii="宋体" w:hAnsi="宋体" w:cs="仿宋_GB2312"/>
          <w:sz w:val="18"/>
          <w:szCs w:val="18"/>
        </w:rPr>
        <w:t xml:space="preserve">注：</w:t>
      </w:r>
      <w:r>
        <w:rPr>
          <w:rFonts w:ascii="宋体" w:hAnsi="宋体" w:cs="仿宋_GB2312"/>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rPr>
          <w:rFonts w:ascii="宋体" w:hAnsi="宋体" w:cs="仿宋_GB2312"/>
          <w:sz w:val="24"/>
        </w:rPr>
      </w:r>
      <w:r/>
    </w:p>
    <w:p>
      <w:pPr>
        <w:pStyle w:val="719"/>
        <w:ind w:firstLine="360"/>
        <w:spacing w:line="36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sz w:val="18"/>
          <w:szCs w:val="18"/>
        </w:rPr>
      </w:r>
      <w:r/>
    </w:p>
    <w:p>
      <w:pPr>
        <w:pStyle w:val="719"/>
        <w:ind w:firstLine="730"/>
        <w:spacing w:line="400" w:lineRule="exact"/>
        <w:rPr>
          <w:rFonts w:ascii="黑体" w:hAnsi="黑体" w:eastAsia="黑体"/>
          <w:spacing w:val="6"/>
          <w:sz w:val="28"/>
          <w:szCs w:val="28"/>
        </w:rPr>
        <w:outlineLvl w:val="1"/>
      </w:pPr>
      <w:r>
        <w:rPr>
          <w:rFonts w:ascii="黑体" w:hAnsi="黑体" w:eastAsia="黑体"/>
          <w:spacing w:val="6"/>
          <w:sz w:val="28"/>
          <w:szCs w:val="28"/>
        </w:rPr>
      </w:r>
      <w:r/>
    </w:p>
    <w:p>
      <w:pPr>
        <w:pStyle w:val="719"/>
        <w:ind w:firstLine="730"/>
        <w:jc w:val="center"/>
        <w:spacing w:line="400" w:lineRule="exact"/>
        <w:rPr>
          <w:rFonts w:ascii="宋体" w:hAnsi="宋体"/>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spacing w:val="6"/>
          <w:sz w:val="28"/>
          <w:szCs w:val="28"/>
        </w:rPr>
      </w:r>
      <w:r/>
    </w:p>
    <w:p>
      <w:pPr>
        <w:pStyle w:val="719"/>
        <w:ind w:firstLine="700"/>
        <w:jc w:val="center"/>
        <w:spacing w:line="400" w:lineRule="exact"/>
        <w:rPr>
          <w:rFonts w:ascii="黑体" w:hAnsi="黑体" w:eastAsia="黑体"/>
          <w:sz w:val="28"/>
          <w:szCs w:val="28"/>
        </w:rPr>
      </w:pPr>
      <w:r>
        <w:rPr>
          <w:rFonts w:ascii="黑体" w:hAnsi="黑体" w:eastAsia="黑体"/>
          <w:sz w:val="28"/>
          <w:szCs w:val="28"/>
        </w:rPr>
      </w:r>
      <w:r/>
    </w:p>
    <w:p>
      <w:pPr>
        <w:pStyle w:val="719"/>
        <w:ind w:firstLine="700"/>
        <w:jc w:val="center"/>
        <w:spacing w:line="400" w:lineRule="exact"/>
        <w:rPr>
          <w:rFonts w:ascii="黑体" w:hAnsi="黑体" w:eastAsia="黑体"/>
          <w:sz w:val="28"/>
          <w:szCs w:val="28"/>
        </w:rPr>
      </w:pPr>
      <w:r>
        <w:rPr>
          <w:rFonts w:hint="eastAsia" w:ascii="黑体" w:hAnsi="黑体" w:eastAsia="黑体"/>
          <w:sz w:val="28"/>
          <w:szCs w:val="28"/>
        </w:rPr>
        <w:t xml:space="preserve">二、残疾人福利性单位声明函</w:t>
      </w:r>
      <w:r>
        <w:rPr>
          <w:rFonts w:ascii="黑体" w:hAnsi="黑体" w:eastAsia="黑体"/>
          <w:sz w:val="28"/>
          <w:szCs w:val="28"/>
        </w:rPr>
      </w:r>
      <w:r/>
    </w:p>
    <w:p>
      <w:pPr>
        <w:pStyle w:val="719"/>
        <w:ind w:firstLine="602"/>
        <w:jc w:val="center"/>
        <w:spacing w:line="400" w:lineRule="exact"/>
        <w:rPr>
          <w:rFonts w:ascii="仿宋" w:hAnsi="仿宋" w:eastAsia="仿宋"/>
          <w:b/>
          <w:bCs/>
          <w:sz w:val="24"/>
        </w:rPr>
      </w:pPr>
      <w:r>
        <w:rPr>
          <w:rFonts w:hint="eastAsia" w:ascii="仿宋" w:hAnsi="仿宋" w:eastAsia="仿宋"/>
          <w:b/>
          <w:bCs/>
          <w:sz w:val="24"/>
        </w:rPr>
        <w:t xml:space="preserve">（非残疾人福利性单位无需填写提供）</w:t>
      </w:r>
      <w:r>
        <w:rPr>
          <w:rFonts w:ascii="仿宋" w:hAnsi="仿宋" w:eastAsia="仿宋"/>
          <w:b/>
          <w:bCs/>
          <w:sz w:val="24"/>
        </w:rPr>
      </w:r>
      <w:r/>
    </w:p>
    <w:p>
      <w:pPr>
        <w:pStyle w:val="719"/>
        <w:ind w:firstLine="504"/>
        <w:spacing w:line="400" w:lineRule="exact"/>
        <w:rPr>
          <w:rFonts w:ascii="宋体" w:hAnsi="宋体"/>
          <w:spacing w:val="6"/>
          <w:sz w:val="24"/>
        </w:rPr>
      </w:pPr>
      <w:r>
        <w:rPr>
          <w:rFonts w:ascii="宋体" w:hAnsi="宋体"/>
          <w:spacing w:val="6"/>
          <w:sz w:val="24"/>
        </w:rPr>
      </w:r>
      <w:r/>
    </w:p>
    <w:p>
      <w:pPr>
        <w:pStyle w:val="719"/>
        <w:ind w:firstLine="504"/>
        <w:spacing w:line="400"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rPr>
        <w:t xml:space="preserve">单位的项目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19"/>
        <w:ind w:firstLine="504"/>
        <w:spacing w:line="4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719"/>
        <w:ind w:firstLine="504"/>
        <w:spacing w:line="400" w:lineRule="exact"/>
        <w:rPr>
          <w:rFonts w:ascii="宋体" w:hAnsi="宋体"/>
          <w:spacing w:val="6"/>
          <w:sz w:val="24"/>
        </w:rPr>
      </w:pPr>
      <w:r>
        <w:rPr>
          <w:rFonts w:ascii="宋体" w:hAnsi="宋体"/>
          <w:spacing w:val="6"/>
          <w:sz w:val="24"/>
        </w:rPr>
      </w:r>
      <w:r/>
    </w:p>
    <w:p>
      <w:pPr>
        <w:pStyle w:val="719"/>
        <w:ind w:firstLine="700"/>
        <w:jc w:val="center"/>
        <w:spacing w:line="400" w:lineRule="exact"/>
        <w:rPr>
          <w:rFonts w:ascii="宋体" w:hAnsi="宋体"/>
          <w:sz w:val="28"/>
          <w:szCs w:val="28"/>
        </w:rPr>
      </w:pPr>
      <w:r>
        <w:rPr>
          <w:rFonts w:ascii="宋体" w:hAnsi="宋体"/>
          <w:sz w:val="28"/>
          <w:szCs w:val="28"/>
        </w:rPr>
      </w:r>
      <w:r/>
    </w:p>
    <w:p>
      <w:pPr>
        <w:pStyle w:val="719"/>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9"/>
        <w:ind w:firstLine="3600"/>
        <w:jc w:val="left"/>
        <w:spacing w:line="400" w:lineRule="exact"/>
        <w:rPr>
          <w:rFonts w:ascii="宋体" w:hAnsi="宋体"/>
          <w:bCs/>
          <w:sz w:val="24"/>
        </w:rPr>
      </w:pPr>
      <w:r>
        <w:rPr>
          <w:rFonts w:ascii="宋体" w:hAnsi="宋体"/>
          <w:bCs/>
          <w:sz w:val="24"/>
        </w:rPr>
      </w:r>
      <w:r/>
    </w:p>
    <w:p>
      <w:pPr>
        <w:pStyle w:val="719"/>
        <w:ind w:firstLine="3600"/>
        <w:jc w:val="left"/>
        <w:spacing w:line="400" w:lineRule="exact"/>
        <w:rPr>
          <w:rFonts w:ascii="宋体" w:hAnsi="宋体"/>
          <w:bCs/>
          <w:sz w:val="24"/>
        </w:rPr>
      </w:pPr>
      <w:r>
        <w:rPr>
          <w:rFonts w:hint="eastAsia" w:ascii="宋体" w:hAnsi="宋体"/>
          <w:bCs/>
          <w:sz w:val="24"/>
        </w:rPr>
        <w:t xml:space="preserve">日期：     年    月    日</w:t>
      </w:r>
      <w:r>
        <w:rPr>
          <w:rFonts w:ascii="宋体" w:hAnsi="宋体"/>
          <w:bCs/>
          <w:sz w:val="24"/>
        </w:rPr>
      </w:r>
      <w:r/>
    </w:p>
    <w:p>
      <w:pPr>
        <w:pStyle w:val="719"/>
        <w:jc w:val="center"/>
        <w:spacing w:line="360" w:lineRule="auto"/>
        <w:rPr>
          <w:rFonts w:hint="eastAsia" w:ascii="宋体" w:hAnsi="宋体" w:cs="宋体"/>
          <w:sz w:val="28"/>
          <w:szCs w:val="28"/>
        </w:rPr>
      </w:pPr>
      <w:r>
        <w:br w:type="page" w:clear="all"/>
      </w:r>
      <w:r>
        <w:rPr>
          <w:rFonts w:hint="eastAsia" w:ascii="宋体" w:hAnsi="宋体" w:cs="宋体"/>
          <w:sz w:val="28"/>
          <w:szCs w:val="28"/>
        </w:rPr>
        <w:t xml:space="preserve">三、项目取消无条件配合承诺函</w:t>
      </w:r>
      <w:r/>
    </w:p>
    <w:p>
      <w:pPr>
        <w:pStyle w:val="719"/>
        <w:ind w:firstLine="504"/>
        <w:spacing w:line="400" w:lineRule="exact"/>
        <w:rPr>
          <w:rFonts w:hint="eastAsia" w:ascii="宋体" w:hAnsi="宋体"/>
          <w:spacing w:val="6"/>
          <w:sz w:val="24"/>
        </w:rPr>
      </w:pPr>
      <w:r>
        <w:rPr>
          <w:rFonts w:hint="eastAsia" w:ascii="宋体" w:hAnsi="宋体"/>
          <w:spacing w:val="6"/>
          <w:sz w:val="24"/>
        </w:rPr>
      </w:r>
      <w:r/>
    </w:p>
    <w:p>
      <w:pPr>
        <w:pStyle w:val="719"/>
        <w:ind w:firstLine="504"/>
        <w:spacing w:line="400" w:lineRule="exact"/>
        <w:rPr>
          <w:rFonts w:hint="eastAsia" w:ascii="宋体" w:hAnsi="宋体"/>
          <w:spacing w:val="6"/>
          <w:sz w:val="24"/>
          <w:lang w:eastAsia="zh-TW"/>
        </w:rPr>
      </w:pPr>
      <w:r>
        <w:rPr>
          <w:rFonts w:hint="eastAsia" w:ascii="宋体" w:hAnsi="宋体"/>
          <w:spacing w:val="6"/>
          <w:sz w:val="24"/>
        </w:rPr>
        <w:t xml:space="preserve">致：江阴市发展和改革委员会</w:t>
      </w:r>
      <w:r>
        <w:rPr>
          <w:rFonts w:hint="eastAsia" w:ascii="宋体" w:hAnsi="宋体"/>
          <w:spacing w:val="6"/>
          <w:sz w:val="24"/>
          <w:lang w:eastAsia="zh-TW"/>
        </w:rPr>
      </w:r>
      <w:r/>
    </w:p>
    <w:p>
      <w:pPr>
        <w:pStyle w:val="719"/>
        <w:ind w:firstLine="504"/>
        <w:spacing w:line="400" w:lineRule="exact"/>
        <w:rPr>
          <w:rFonts w:hint="eastAsia" w:ascii="宋体" w:hAnsi="宋体"/>
          <w:spacing w:val="6"/>
          <w:sz w:val="24"/>
          <w:lang w:eastAsia="zh-TW"/>
        </w:rPr>
      </w:pPr>
      <w:r>
        <w:rPr>
          <w:rFonts w:hint="eastAsia" w:ascii="宋体" w:hAnsi="宋体"/>
          <w:spacing w:val="6"/>
          <w:sz w:val="24"/>
        </w:rPr>
        <w:t xml:space="preserve">我方为2026年江阴市冻猪肉储存服务项目（项目编号：JSZC-320281-XXDF-G2026</w:t>
      </w:r>
      <w:r>
        <w:rPr>
          <w:rFonts w:hint="eastAsia" w:ascii="宋体" w:hAnsi="宋体"/>
          <w:spacing w:val="6"/>
          <w:sz w:val="24"/>
        </w:rPr>
        <w:t xml:space="preserve">-0014</w:t>
      </w:r>
      <w:r>
        <w:rPr>
          <w:rFonts w:hint="eastAsia" w:ascii="宋体" w:hAnsi="宋体"/>
          <w:spacing w:val="6"/>
          <w:sz w:val="24"/>
        </w:rPr>
        <w:t xml:space="preserve">）投标供应商，承诺：</w:t>
      </w:r>
      <w:r>
        <w:rPr>
          <w:rFonts w:hint="eastAsia" w:ascii="宋体" w:hAnsi="宋体"/>
          <w:spacing w:val="6"/>
          <w:sz w:val="24"/>
          <w:lang w:eastAsia="zh-TW"/>
        </w:rPr>
      </w:r>
      <w:r/>
    </w:p>
    <w:p>
      <w:pPr>
        <w:pStyle w:val="719"/>
        <w:ind w:firstLine="504"/>
        <w:spacing w:line="400" w:lineRule="exact"/>
        <w:rPr>
          <w:rFonts w:hint="eastAsia" w:ascii="宋体" w:hAnsi="宋体"/>
          <w:spacing w:val="6"/>
          <w:sz w:val="24"/>
          <w:lang w:eastAsia="zh-TW"/>
        </w:rPr>
      </w:pPr>
      <w:r>
        <w:rPr>
          <w:rFonts w:hint="eastAsia" w:ascii="宋体" w:hAnsi="宋体"/>
          <w:spacing w:val="6"/>
          <w:sz w:val="24"/>
        </w:rPr>
        <w:t xml:space="preserve">本项目在签订合同后及实施全过程中，如因上级预算取消导致项目终止，我方无条件配合采购人所有工作安排，自愿接受项目取消结果。我方承诺不提出任何异议、投诉及索赔，自行承担相关成本与损失，积极配合完成后续收尾手续。</w:t>
      </w:r>
      <w:r>
        <w:rPr>
          <w:rFonts w:hint="eastAsia" w:ascii="宋体" w:hAnsi="宋体"/>
          <w:spacing w:val="6"/>
          <w:sz w:val="24"/>
          <w:lang w:eastAsia="zh-TW"/>
        </w:rPr>
      </w:r>
      <w:r/>
    </w:p>
    <w:p>
      <w:pPr>
        <w:pStyle w:val="719"/>
        <w:ind w:firstLine="504"/>
        <w:spacing w:line="400" w:lineRule="exact"/>
        <w:rPr>
          <w:rFonts w:hint="eastAsia" w:ascii="宋体" w:hAnsi="宋体"/>
          <w:spacing w:val="6"/>
          <w:sz w:val="24"/>
          <w:lang w:eastAsia="zh-TW"/>
        </w:rPr>
      </w:pPr>
      <w:r>
        <w:rPr>
          <w:rFonts w:hint="eastAsia" w:ascii="宋体" w:hAnsi="宋体"/>
          <w:spacing w:val="6"/>
          <w:sz w:val="24"/>
        </w:rPr>
        <w:t xml:space="preserve">本承诺真实有效、不可撤销，自盖章之日起生效。</w:t>
      </w:r>
      <w:r>
        <w:rPr>
          <w:rFonts w:hint="eastAsia" w:ascii="宋体" w:hAnsi="宋体"/>
          <w:spacing w:val="6"/>
          <w:sz w:val="24"/>
          <w:lang w:eastAsia="zh-TW"/>
        </w:rPr>
      </w:r>
      <w:r/>
    </w:p>
    <w:p>
      <w:pPr>
        <w:pStyle w:val="719"/>
        <w:ind w:firstLine="504"/>
        <w:spacing w:line="400" w:lineRule="exact"/>
        <w:rPr>
          <w:rFonts w:hint="eastAsia" w:ascii="宋体" w:hAnsi="宋体"/>
          <w:spacing w:val="6"/>
          <w:sz w:val="24"/>
          <w:lang w:eastAsia="zh-TW"/>
        </w:rPr>
      </w:pPr>
      <w:r>
        <w:rPr>
          <w:rFonts w:hint="eastAsia" w:ascii="宋体" w:hAnsi="宋体"/>
          <w:spacing w:val="6"/>
          <w:sz w:val="24"/>
        </w:rPr>
        <w:t xml:space="preserve">特此承诺！</w:t>
      </w:r>
      <w:r>
        <w:rPr>
          <w:rFonts w:hint="eastAsia" w:ascii="宋体" w:hAnsi="宋体"/>
          <w:spacing w:val="6"/>
          <w:sz w:val="24"/>
          <w:lang w:eastAsia="zh-TW"/>
        </w:rPr>
      </w:r>
      <w:r/>
    </w:p>
    <w:p>
      <w:pPr>
        <w:pStyle w:val="719"/>
        <w:ind w:firstLine="504"/>
        <w:spacing w:line="400" w:lineRule="exact"/>
        <w:rPr>
          <w:rFonts w:hint="eastAsia" w:ascii="宋体" w:hAnsi="宋体"/>
          <w:spacing w:val="6"/>
          <w:sz w:val="24"/>
        </w:rPr>
      </w:pPr>
      <w:r>
        <w:rPr>
          <w:rFonts w:hint="eastAsia" w:ascii="宋体" w:hAnsi="宋体"/>
          <w:spacing w:val="6"/>
          <w:sz w:val="24"/>
        </w:rPr>
      </w:r>
      <w:r/>
    </w:p>
    <w:p>
      <w:pPr>
        <w:pStyle w:val="719"/>
        <w:ind w:firstLine="504"/>
        <w:spacing w:line="400" w:lineRule="exact"/>
        <w:rPr>
          <w:rFonts w:hint="eastAsia" w:ascii="宋体" w:hAnsi="宋体"/>
          <w:spacing w:val="6"/>
          <w:sz w:val="24"/>
        </w:rPr>
      </w:pPr>
      <w:r>
        <w:rPr>
          <w:rFonts w:hint="eastAsia" w:ascii="宋体" w:hAnsi="宋体"/>
          <w:spacing w:val="6"/>
          <w:sz w:val="24"/>
        </w:rPr>
      </w:r>
      <w:r/>
    </w:p>
    <w:p>
      <w:pPr>
        <w:pStyle w:val="719"/>
        <w:ind w:firstLine="504"/>
        <w:spacing w:line="400" w:lineRule="exact"/>
        <w:rPr>
          <w:rFonts w:ascii="宋体" w:hAnsi="宋体"/>
          <w:spacing w:val="6"/>
          <w:sz w:val="24"/>
          <w:lang w:eastAsia="zh-TW"/>
        </w:rPr>
      </w:pPr>
      <w:r>
        <w:rPr>
          <w:rFonts w:hint="eastAsia" w:ascii="宋体" w:hAnsi="宋体"/>
          <w:spacing w:val="6"/>
          <w:sz w:val="24"/>
        </w:rPr>
        <w:t xml:space="preserve">承诺单位（</w:t>
      </w:r>
      <w:r>
        <w:rPr>
          <w:rFonts w:hint="eastAsia" w:ascii="宋体" w:hAnsi="宋体"/>
          <w:bCs/>
          <w:sz w:val="24"/>
        </w:rPr>
        <w:t xml:space="preserve">电子签章</w:t>
      </w:r>
      <w:r>
        <w:rPr>
          <w:rFonts w:hint="eastAsia" w:ascii="宋体" w:hAnsi="宋体"/>
          <w:spacing w:val="6"/>
          <w:sz w:val="24"/>
        </w:rPr>
        <w:t xml:space="preserve">）：  </w:t>
      </w:r>
      <w:r>
        <w:rPr>
          <w:rFonts w:ascii="宋体" w:hAnsi="宋体"/>
          <w:spacing w:val="6"/>
          <w:sz w:val="24"/>
          <w:lang w:eastAsia="zh-TW"/>
        </w:rPr>
      </w:r>
      <w:r/>
    </w:p>
    <w:p>
      <w:pPr>
        <w:pStyle w:val="719"/>
        <w:spacing w:line="400" w:lineRule="exact"/>
        <w:rPr>
          <w:rFonts w:hint="eastAsia" w:ascii="宋体" w:hAnsi="宋体"/>
          <w:spacing w:val="6"/>
          <w:sz w:val="24"/>
        </w:rPr>
      </w:pPr>
      <w:r>
        <w:rPr>
          <w:rFonts w:hint="eastAsia" w:ascii="宋体" w:hAnsi="宋体"/>
          <w:spacing w:val="6"/>
          <w:sz w:val="24"/>
        </w:rPr>
      </w:r>
      <w:r/>
    </w:p>
    <w:p>
      <w:pPr>
        <w:pStyle w:val="719"/>
        <w:ind w:firstLine="504"/>
        <w:spacing w:line="400" w:lineRule="exact"/>
        <w:rPr>
          <w:rFonts w:hint="eastAsia" w:ascii="宋体" w:hAnsi="宋体"/>
          <w:spacing w:val="6"/>
          <w:sz w:val="24"/>
          <w:lang w:eastAsia="zh-TW"/>
        </w:rPr>
      </w:pPr>
      <w:r>
        <w:rPr>
          <w:rFonts w:hint="eastAsia" w:ascii="宋体" w:hAnsi="宋体"/>
          <w:spacing w:val="6"/>
          <w:sz w:val="24"/>
        </w:rPr>
        <w:t xml:space="preserve">日期：   年   月  日</w:t>
      </w:r>
      <w:r>
        <w:rPr>
          <w:rFonts w:hint="eastAsia" w:ascii="宋体" w:hAnsi="宋体"/>
          <w:spacing w:val="6"/>
          <w:sz w:val="24"/>
          <w:lang w:eastAsia="zh-TW"/>
        </w:rPr>
      </w:r>
      <w:r/>
    </w:p>
    <w:sectPr>
      <w:headerReference w:type="default" r:id="rId10"/>
      <w:footerReference w:type="default" r:id="rId13"/>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Tahoma">
    <w:panose1 w:val="020B0604030504040204"/>
  </w:font>
  <w:font w:name="Noto Sans SC">
    <w:panose1 w:val="020B0503020202020204"/>
  </w:font>
  <w:font w:name="Segoe UI">
    <w:panose1 w:val="020B0502040204020203"/>
  </w:font>
  <w:font w:name="Symbol">
    <w:panose1 w:val="05050102010706020507"/>
  </w:font>
  <w:font w:name="Wingdings">
    <w:panose1 w:val="05000000000000000000"/>
  </w:font>
  <w:font w:name="Courier New">
    <w:panose1 w:val="02070309020205020404"/>
  </w:font>
  <w:font w:name="Sim Sun">
    <w:panose1 w:val="02010600030101010101"/>
  </w:font>
  <w:font w:name="黑体....">
    <w:panose1 w:val="02010609060101010101"/>
  </w:font>
  <w:font w:name="Batang">
    <w:panose1 w:val="02010600040101010101"/>
  </w:font>
  <w:font w:name="Calibri">
    <w:panose1 w:val="020F0502020204030204"/>
  </w:font>
  <w:font w:name="ヒラギノ角ゴ Pro W3">
    <w:panose1 w:val="020B0503020202020204"/>
  </w:font>
  <w:font w:name="仿宋">
    <w:panose1 w:val="02010609060101010101"/>
  </w:font>
  <w:font w:name="等线 Light">
    <w:panose1 w:val="02010600030101010101"/>
  </w:font>
  <w:font w:name="楷体">
    <w:panose1 w:val="02010609060101010101"/>
  </w:font>
  <w:font w:name="金梅簡體中黑字形">
    <w:panose1 w:val="020B0503020202020204"/>
  </w:font>
  <w:font w:name="楷体_GB2312">
    <w:panose1 w:val="020106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H Yb 1gj">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3"/>
                            <w:rPr>
                              <w:rStyle w:val="752"/>
                            </w:rPr>
                          </w:pPr>
                          <w:r>
                            <w:fldChar w:fldCharType="begin"/>
                          </w:r>
                          <w:r>
                            <w:rPr>
                              <w:rStyle w:val="752"/>
                            </w:rPr>
                            <w:instrText xml:space="preserve">PAGE  </w:instrText>
                          </w:r>
                          <w:r>
                            <w:fldChar w:fldCharType="separate"/>
                          </w:r>
                          <w:r>
                            <w:rPr>
                              <w:rStyle w:val="752"/>
                            </w:rPr>
                            <w:t xml:space="preserve">- 32 -</w:t>
                          </w:r>
                          <w:r>
                            <w:fldChar w:fldCharType="end"/>
                          </w:r>
                          <w:r>
                            <w:rPr>
                              <w:rStyle w:val="752"/>
                            </w:rPr>
                          </w:r>
                          <w:r/>
                        </w:p>
                        <w:p>
                          <w:pPr>
                            <w:pStyle w:val="7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3"/>
                      <w:rPr>
                        <w:rStyle w:val="752"/>
                      </w:rPr>
                    </w:pPr>
                    <w:r>
                      <w:fldChar w:fldCharType="begin"/>
                    </w:r>
                    <w:r>
                      <w:rPr>
                        <w:rStyle w:val="752"/>
                      </w:rPr>
                      <w:instrText xml:space="preserve">PAGE  </w:instrText>
                    </w:r>
                    <w:r>
                      <w:fldChar w:fldCharType="separate"/>
                    </w:r>
                    <w:r>
                      <w:rPr>
                        <w:rStyle w:val="752"/>
                      </w:rPr>
                      <w:t xml:space="preserve">- 32 -</w:t>
                    </w:r>
                    <w:r>
                      <w:fldChar w:fldCharType="end"/>
                    </w:r>
                    <w:r>
                      <w:rPr>
                        <w:rStyle w:val="752"/>
                      </w:rPr>
                    </w:r>
                    <w:r/>
                  </w:p>
                  <w:p>
                    <w:pPr>
                      <w:pStyle w:val="7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52"/>
      </w:rPr>
      <w:framePr w:wrap="around" w:vAnchor="text" w:hAnchor="margin" w:xAlign="center" w:y="1"/>
    </w:pPr>
    <w:r>
      <w:fldChar w:fldCharType="begin"/>
    </w:r>
    <w:r>
      <w:rPr>
        <w:rStyle w:val="752"/>
      </w:rPr>
      <w:instrText xml:space="preserve">PAGE  </w:instrText>
    </w:r>
    <w:r>
      <w:fldChar w:fldCharType="end"/>
    </w:r>
    <w:r>
      <w:rPr>
        <w:rStyle w:val="752"/>
      </w:rPr>
    </w:r>
    <w:r/>
  </w:p>
  <w:p>
    <w:pPr>
      <w:pStyle w:val="74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firstLine="4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43"/>
                            <w:jc w:val="center"/>
                          </w:pPr>
                          <w:r>
                            <w:fldChar w:fldCharType="begin"/>
                          </w:r>
                          <w:r>
                            <w:rPr>
                              <w:rStyle w:val="752"/>
                            </w:rPr>
                            <w:instrText xml:space="preserve"> PAGE </w:instrText>
                          </w:r>
                          <w:r>
                            <w:fldChar w:fldCharType="separate"/>
                          </w:r>
                          <w:r>
                            <w:rPr>
                              <w:rStyle w:val="752"/>
                            </w:rPr>
                            <w:t xml:space="preserve">38</w:t>
                          </w:r>
                          <w:r>
                            <w:fldChar w:fldCharType="end"/>
                          </w:r>
                          <w:r/>
                        </w:p>
                        <w:p>
                          <w:pPr>
                            <w:pStyle w:val="71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43"/>
                      <w:jc w:val="center"/>
                    </w:pPr>
                    <w:r>
                      <w:fldChar w:fldCharType="begin"/>
                    </w:r>
                    <w:r>
                      <w:rPr>
                        <w:rStyle w:val="752"/>
                      </w:rPr>
                      <w:instrText xml:space="preserve"> PAGE </w:instrText>
                    </w:r>
                    <w:r>
                      <w:fldChar w:fldCharType="separate"/>
                    </w:r>
                    <w:r>
                      <w:rPr>
                        <w:rStyle w:val="752"/>
                      </w:rPr>
                      <w:t xml:space="preserve">38</w:t>
                    </w:r>
                    <w:r>
                      <w:fldChar w:fldCharType="end"/>
                    </w:r>
                    <w:r/>
                  </w:p>
                  <w:p>
                    <w:pPr>
                      <w:pStyle w:val="7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both"/>
      <w:rPr>
        <w:szCs w:val="18"/>
      </w:rPr>
    </w:pPr>
    <w:r>
      <w:rPr>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19"/>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9"/>
    <w:next w:val="7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9"/>
    <w:next w:val="7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9"/>
    <w:next w:val="7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9"/>
    <w:next w:val="7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9"/>
    <w:next w:val="7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9"/>
    <w:next w:val="7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9"/>
    <w:next w:val="7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9"/>
    <w:next w:val="7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9"/>
    <w:next w:val="7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9"/>
    <w:next w:val="7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9"/>
    <w:next w:val="719"/>
    <w:link w:val="38"/>
    <w:uiPriority w:val="29"/>
    <w:qFormat/>
    <w:pPr>
      <w:ind w:left="720" w:right="720"/>
    </w:pPr>
    <w:rPr>
      <w:i/>
    </w:rPr>
  </w:style>
  <w:style w:type="character" w:styleId="38">
    <w:name w:val="Quote Char"/>
    <w:link w:val="37"/>
    <w:uiPriority w:val="29"/>
    <w:rPr>
      <w:i/>
    </w:rPr>
  </w:style>
  <w:style w:type="paragraph" w:styleId="39">
    <w:name w:val="Intense Quote"/>
    <w:basedOn w:val="719"/>
    <w:next w:val="7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9"/>
    <w:next w:val="719"/>
    <w:uiPriority w:val="39"/>
    <w:unhideWhenUsed/>
    <w:pPr>
      <w:ind w:left="0" w:right="0" w:firstLine="0"/>
      <w:spacing w:after="57"/>
    </w:pPr>
  </w:style>
  <w:style w:type="paragraph" w:styleId="181">
    <w:name w:val="toc 2"/>
    <w:basedOn w:val="719"/>
    <w:next w:val="719"/>
    <w:uiPriority w:val="39"/>
    <w:unhideWhenUsed/>
    <w:pPr>
      <w:ind w:left="283" w:right="0" w:firstLine="0"/>
      <w:spacing w:after="57"/>
    </w:pPr>
  </w:style>
  <w:style w:type="paragraph" w:styleId="182">
    <w:name w:val="toc 3"/>
    <w:basedOn w:val="719"/>
    <w:next w:val="719"/>
    <w:uiPriority w:val="39"/>
    <w:unhideWhenUsed/>
    <w:pPr>
      <w:ind w:left="567" w:right="0" w:firstLine="0"/>
      <w:spacing w:after="57"/>
    </w:pPr>
  </w:style>
  <w:style w:type="paragraph" w:styleId="183">
    <w:name w:val="toc 4"/>
    <w:basedOn w:val="719"/>
    <w:next w:val="719"/>
    <w:uiPriority w:val="39"/>
    <w:unhideWhenUsed/>
    <w:pPr>
      <w:ind w:left="850" w:right="0" w:firstLine="0"/>
      <w:spacing w:after="57"/>
    </w:pPr>
  </w:style>
  <w:style w:type="paragraph" w:styleId="184">
    <w:name w:val="toc 5"/>
    <w:basedOn w:val="719"/>
    <w:next w:val="719"/>
    <w:uiPriority w:val="39"/>
    <w:unhideWhenUsed/>
    <w:pPr>
      <w:ind w:left="1134" w:right="0" w:firstLine="0"/>
      <w:spacing w:after="57"/>
    </w:pPr>
  </w:style>
  <w:style w:type="paragraph" w:styleId="185">
    <w:name w:val="toc 6"/>
    <w:basedOn w:val="719"/>
    <w:next w:val="719"/>
    <w:uiPriority w:val="39"/>
    <w:unhideWhenUsed/>
    <w:pPr>
      <w:ind w:left="1417" w:right="0" w:firstLine="0"/>
      <w:spacing w:after="57"/>
    </w:pPr>
  </w:style>
  <w:style w:type="paragraph" w:styleId="186">
    <w:name w:val="toc 7"/>
    <w:basedOn w:val="719"/>
    <w:next w:val="719"/>
    <w:uiPriority w:val="39"/>
    <w:unhideWhenUsed/>
    <w:pPr>
      <w:ind w:left="1701" w:right="0" w:firstLine="0"/>
      <w:spacing w:after="57"/>
    </w:pPr>
  </w:style>
  <w:style w:type="paragraph" w:styleId="187">
    <w:name w:val="toc 8"/>
    <w:basedOn w:val="719"/>
    <w:next w:val="719"/>
    <w:uiPriority w:val="39"/>
    <w:unhideWhenUsed/>
    <w:pPr>
      <w:ind w:left="1984" w:right="0" w:firstLine="0"/>
      <w:spacing w:after="57"/>
    </w:pPr>
  </w:style>
  <w:style w:type="paragraph" w:styleId="188">
    <w:name w:val="toc 9"/>
    <w:basedOn w:val="719"/>
    <w:next w:val="7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next w:val="726"/>
    <w:link w:val="719"/>
    <w:qFormat/>
    <w:pPr>
      <w:jc w:val="both"/>
      <w:widowControl w:val="off"/>
    </w:pPr>
    <w:rPr>
      <w:sz w:val="21"/>
      <w:szCs w:val="24"/>
      <w:lang w:val="en-US" w:eastAsia="zh-CN" w:bidi="ar-SA"/>
    </w:rPr>
  </w:style>
  <w:style w:type="paragraph" w:styleId="720">
    <w:name w:val="标题 1"/>
    <w:basedOn w:val="719"/>
    <w:next w:val="719"/>
    <w:link w:val="719"/>
    <w:uiPriority w:val="99"/>
    <w:qFormat/>
    <w:pPr>
      <w:keepNext/>
      <w:spacing w:line="312" w:lineRule="auto"/>
      <w:outlineLvl w:val="0"/>
    </w:pPr>
    <w:rPr>
      <w:rFonts w:ascii="仿宋_GB2312" w:eastAsia="仿宋_GB2312"/>
      <w:b/>
      <w:bCs/>
    </w:rPr>
  </w:style>
  <w:style w:type="paragraph" w:styleId="721">
    <w:name w:val="标题 2"/>
    <w:basedOn w:val="719"/>
    <w:next w:val="719"/>
    <w:link w:val="719"/>
    <w:qFormat/>
    <w:pPr>
      <w:keepLines/>
      <w:keepNext/>
      <w:spacing w:before="260" w:after="260" w:line="413" w:lineRule="auto"/>
      <w:outlineLvl w:val="1"/>
    </w:pPr>
    <w:rPr>
      <w:rFonts w:ascii="Arial" w:hAnsi="Arial" w:eastAsia="黑体"/>
      <w:b/>
      <w:bCs/>
      <w:sz w:val="32"/>
      <w:szCs w:val="32"/>
    </w:rPr>
  </w:style>
  <w:style w:type="paragraph" w:styleId="722">
    <w:name w:val="标题 3"/>
    <w:basedOn w:val="719"/>
    <w:next w:val="733"/>
    <w:link w:val="719"/>
    <w:qFormat/>
    <w:pPr>
      <w:keepLines/>
      <w:keepNext/>
      <w:spacing w:before="260" w:after="260" w:line="413" w:lineRule="auto"/>
      <w:outlineLvl w:val="2"/>
    </w:pPr>
    <w:rPr>
      <w:b/>
      <w:bCs/>
      <w:sz w:val="32"/>
      <w:szCs w:val="32"/>
    </w:rPr>
  </w:style>
  <w:style w:type="character" w:styleId="723">
    <w:name w:val="默认段落字体"/>
    <w:next w:val="723"/>
    <w:link w:val="719"/>
    <w:uiPriority w:val="1"/>
    <w:unhideWhenUsed/>
  </w:style>
  <w:style w:type="table" w:styleId="724">
    <w:name w:val="普通表格"/>
    <w:next w:val="724"/>
    <w:link w:val="719"/>
    <w:uiPriority w:val="99"/>
    <w:unhideWhenUsed/>
    <w:qFormat/>
    <w:tblPr/>
  </w:style>
  <w:style w:type="numbering" w:styleId="725">
    <w:name w:val="无列表"/>
    <w:next w:val="725"/>
    <w:link w:val="719"/>
    <w:uiPriority w:val="99"/>
    <w:semiHidden/>
    <w:unhideWhenUsed/>
  </w:style>
  <w:style w:type="paragraph" w:styleId="726">
    <w:name w:val="正文首行缩进"/>
    <w:basedOn w:val="727"/>
    <w:next w:val="729"/>
    <w:link w:val="719"/>
    <w:uiPriority w:val="99"/>
    <w:unhideWhenUsed/>
    <w:qFormat/>
    <w:pPr>
      <w:ind w:firstLine="420"/>
    </w:pPr>
  </w:style>
  <w:style w:type="paragraph" w:styleId="727">
    <w:name w:val="正文文本"/>
    <w:basedOn w:val="719"/>
    <w:next w:val="726"/>
    <w:link w:val="728"/>
    <w:qFormat/>
    <w:pPr>
      <w:spacing w:line="360" w:lineRule="auto"/>
    </w:pPr>
    <w:rPr>
      <w:rFonts w:ascii="楷体_GB2312" w:eastAsia="楷体_GB2312"/>
      <w:bCs/>
      <w:sz w:val="28"/>
      <w:lang w:val="en-US" w:eastAsia="en-US"/>
    </w:rPr>
  </w:style>
  <w:style w:type="character" w:styleId="728">
    <w:name w:val="正文文本 Char"/>
    <w:next w:val="728"/>
    <w:link w:val="727"/>
    <w:qFormat/>
    <w:rPr>
      <w:rFonts w:ascii="楷体_GB2312" w:eastAsia="楷体_GB2312"/>
      <w:bCs/>
      <w:sz w:val="28"/>
      <w:szCs w:val="24"/>
    </w:rPr>
  </w:style>
  <w:style w:type="paragraph" w:styleId="729">
    <w:name w:val="正文首行缩进 2"/>
    <w:basedOn w:val="730"/>
    <w:next w:val="726"/>
    <w:link w:val="719"/>
    <w:qFormat/>
    <w:pPr>
      <w:ind w:firstLine="560"/>
      <w:jc w:val="left"/>
      <w:spacing w:after="120"/>
    </w:pPr>
    <w:rPr>
      <w:rFonts w:ascii="宋体" w:hAnsi="宋体" w:eastAsia="宋体"/>
      <w:spacing w:val="-8"/>
      <w:sz w:val="24"/>
    </w:rPr>
  </w:style>
  <w:style w:type="paragraph" w:styleId="730">
    <w:name w:val="正文文本缩进"/>
    <w:basedOn w:val="719"/>
    <w:next w:val="732"/>
    <w:link w:val="731"/>
    <w:qFormat/>
    <w:pPr>
      <w:ind w:firstLine="420"/>
    </w:pPr>
    <w:rPr>
      <w:rFonts w:ascii="宋体" w:hAnsi="宋体"/>
    </w:rPr>
  </w:style>
  <w:style w:type="character" w:styleId="731">
    <w:name w:val="正文文本缩进 Char"/>
    <w:basedOn w:val="723"/>
    <w:next w:val="731"/>
    <w:link w:val="730"/>
    <w:rPr>
      <w:rFonts w:ascii="宋体" w:hAnsi="宋体"/>
      <w:sz w:val="21"/>
      <w:szCs w:val="24"/>
    </w:rPr>
  </w:style>
  <w:style w:type="paragraph" w:styleId="732">
    <w:name w:val="寄信人地址"/>
    <w:basedOn w:val="719"/>
    <w:next w:val="732"/>
    <w:link w:val="719"/>
    <w:qFormat/>
    <w:pPr>
      <w:jc w:val="left"/>
      <w:tabs>
        <w:tab w:val="left" w:pos="1630" w:leader="none"/>
      </w:tabs>
    </w:pPr>
    <w:rPr>
      <w:rFonts w:ascii="宋体" w:hAnsi="宋体" w:eastAsia="宋体" w:cs="宋体"/>
      <w:sz w:val="24"/>
      <w:lang w:eastAsia="zh-TW"/>
    </w:rPr>
  </w:style>
  <w:style w:type="paragraph" w:styleId="733">
    <w:name w:val="正文缩进"/>
    <w:basedOn w:val="719"/>
    <w:next w:val="733"/>
    <w:link w:val="719"/>
    <w:qFormat/>
    <w:pPr>
      <w:ind w:firstLine="420"/>
      <w:jc w:val="left"/>
      <w:widowControl/>
    </w:pPr>
    <w:rPr>
      <w:rFonts w:eastAsia="楷体_GB2312"/>
      <w:sz w:val="24"/>
      <w:szCs w:val="20"/>
    </w:rPr>
  </w:style>
  <w:style w:type="paragraph" w:styleId="734">
    <w:name w:val="注释标题"/>
    <w:basedOn w:val="719"/>
    <w:next w:val="719"/>
    <w:link w:val="735"/>
    <w:qFormat/>
    <w:pPr>
      <w:jc w:val="center"/>
    </w:pPr>
    <w:rPr>
      <w:rFonts w:ascii="金梅簡體中黑字形" w:hAnsi="Arial" w:eastAsia="金梅簡體中黑字形"/>
      <w:sz w:val="24"/>
      <w:lang w:val="en-US" w:eastAsia="en-US"/>
    </w:rPr>
  </w:style>
  <w:style w:type="character" w:styleId="735">
    <w:name w:val="注释标题 Char"/>
    <w:next w:val="735"/>
    <w:link w:val="734"/>
    <w:qFormat/>
    <w:rPr>
      <w:rFonts w:ascii="金梅簡體中黑字形" w:hAnsi="Arial" w:eastAsia="金梅簡體中黑字形"/>
      <w:sz w:val="24"/>
      <w:szCs w:val="24"/>
    </w:rPr>
  </w:style>
  <w:style w:type="paragraph" w:styleId="736">
    <w:name w:val="批注文字"/>
    <w:basedOn w:val="719"/>
    <w:next w:val="736"/>
    <w:link w:val="737"/>
    <w:qFormat/>
    <w:pPr>
      <w:jc w:val="left"/>
      <w:spacing w:before="120"/>
      <w:widowControl/>
    </w:pPr>
    <w:rPr>
      <w:sz w:val="20"/>
      <w:szCs w:val="20"/>
      <w:lang w:eastAsia="en-US"/>
    </w:rPr>
  </w:style>
  <w:style w:type="character" w:styleId="737">
    <w:name w:val="批注文字 Char"/>
    <w:basedOn w:val="723"/>
    <w:next w:val="737"/>
    <w:link w:val="736"/>
    <w:qFormat/>
    <w:rPr>
      <w:rFonts w:ascii="Times New Roman" w:hAnsi="Times New Roman"/>
      <w:lang w:eastAsia="en-US"/>
    </w:rPr>
  </w:style>
  <w:style w:type="paragraph" w:styleId="738">
    <w:name w:val="列表 2"/>
    <w:basedOn w:val="719"/>
    <w:next w:val="738"/>
    <w:link w:val="719"/>
    <w:qFormat/>
    <w:pPr>
      <w:ind w:left="100" w:hanging="200"/>
      <w:jc w:val="left"/>
    </w:pPr>
    <w:rPr>
      <w:rFonts w:ascii="宋体" w:hAnsi="宋体"/>
    </w:rPr>
  </w:style>
  <w:style w:type="paragraph" w:styleId="739">
    <w:name w:val="文本块"/>
    <w:basedOn w:val="719"/>
    <w:next w:val="739"/>
    <w:link w:val="719"/>
    <w:qFormat/>
    <w:pPr>
      <w:ind w:left="1440" w:right="1440"/>
      <w:spacing w:after="120"/>
    </w:pPr>
  </w:style>
  <w:style w:type="paragraph" w:styleId="740">
    <w:name w:val="索引 4"/>
    <w:basedOn w:val="719"/>
    <w:next w:val="719"/>
    <w:link w:val="719"/>
    <w:semiHidden/>
    <w:qFormat/>
    <w:pPr>
      <w:ind w:left="1260"/>
    </w:pPr>
  </w:style>
  <w:style w:type="paragraph" w:styleId="741">
    <w:name w:val="批注框文本"/>
    <w:basedOn w:val="719"/>
    <w:next w:val="741"/>
    <w:link w:val="742"/>
    <w:qFormat/>
    <w:rPr>
      <w:sz w:val="18"/>
      <w:szCs w:val="18"/>
    </w:rPr>
  </w:style>
  <w:style w:type="character" w:styleId="742">
    <w:name w:val="批注框文本 Char"/>
    <w:basedOn w:val="723"/>
    <w:next w:val="742"/>
    <w:link w:val="741"/>
    <w:qFormat/>
    <w:rPr>
      <w:rFonts w:ascii="Times New Roman" w:hAnsi="Times New Roman"/>
      <w:sz w:val="18"/>
      <w:szCs w:val="18"/>
    </w:rPr>
  </w:style>
  <w:style w:type="paragraph" w:styleId="743">
    <w:name w:val="页脚"/>
    <w:basedOn w:val="719"/>
    <w:next w:val="743"/>
    <w:link w:val="719"/>
    <w:qFormat/>
    <w:pPr>
      <w:jc w:val="left"/>
      <w:tabs>
        <w:tab w:val="center" w:pos="4153" w:leader="none"/>
        <w:tab w:val="right" w:pos="8306" w:leader="none"/>
      </w:tabs>
    </w:pPr>
    <w:rPr>
      <w:sz w:val="18"/>
      <w:szCs w:val="20"/>
    </w:rPr>
  </w:style>
  <w:style w:type="paragraph" w:styleId="744">
    <w:name w:val="页眉"/>
    <w:basedOn w:val="719"/>
    <w:next w:val="744"/>
    <w:link w:val="719"/>
    <w:qFormat/>
    <w:pPr>
      <w:jc w:val="center"/>
      <w:tabs>
        <w:tab w:val="center" w:pos="4153" w:leader="none"/>
        <w:tab w:val="right" w:pos="8306" w:leader="none"/>
      </w:tabs>
      <w:pBdr>
        <w:bottom w:val="single" w:color="000000" w:sz="6" w:space="1"/>
      </w:pBdr>
    </w:pPr>
    <w:rPr>
      <w:sz w:val="18"/>
      <w:szCs w:val="20"/>
    </w:rPr>
  </w:style>
  <w:style w:type="paragraph" w:styleId="745">
    <w:name w:val="列表"/>
    <w:basedOn w:val="719"/>
    <w:next w:val="745"/>
    <w:link w:val="719"/>
    <w:uiPriority w:val="99"/>
    <w:unhideWhenUsed/>
    <w:qFormat/>
    <w:pPr>
      <w:contextualSpacing/>
      <w:ind w:left="200" w:hanging="200"/>
    </w:pPr>
  </w:style>
  <w:style w:type="paragraph" w:styleId="746">
    <w:name w:val="目录 2"/>
    <w:basedOn w:val="719"/>
    <w:next w:val="719"/>
    <w:link w:val="719"/>
    <w:uiPriority w:val="39"/>
    <w:unhideWhenUsed/>
    <w:qFormat/>
    <w:pPr>
      <w:ind w:firstLine="420"/>
      <w:spacing w:line="360" w:lineRule="auto"/>
    </w:pPr>
    <w:rPr>
      <w:rFonts w:ascii="楷体" w:hAnsi="楷体" w:eastAsia="楷体"/>
    </w:rPr>
  </w:style>
  <w:style w:type="paragraph" w:styleId="747">
    <w:name w:val="普通(网站)"/>
    <w:basedOn w:val="719"/>
    <w:next w:val="747"/>
    <w:link w:val="719"/>
    <w:uiPriority w:val="99"/>
    <w:unhideWhenUsed/>
    <w:qFormat/>
    <w:pPr>
      <w:jc w:val="left"/>
      <w:spacing w:before="100" w:beforeAutospacing="1" w:after="100" w:afterAutospacing="1"/>
      <w:widowControl/>
    </w:pPr>
    <w:rPr>
      <w:rFonts w:ascii="宋体" w:hAnsi="宋体" w:cs="宋体"/>
      <w:sz w:val="24"/>
    </w:rPr>
  </w:style>
  <w:style w:type="paragraph" w:styleId="748">
    <w:name w:val="批注主题"/>
    <w:basedOn w:val="736"/>
    <w:next w:val="736"/>
    <w:link w:val="749"/>
    <w:qFormat/>
    <w:pPr>
      <w:spacing w:before="0"/>
      <w:widowControl w:val="off"/>
    </w:pPr>
    <w:rPr>
      <w:b/>
      <w:bCs/>
      <w:sz w:val="21"/>
      <w:szCs w:val="24"/>
      <w:lang w:eastAsia="zh-CN"/>
    </w:rPr>
  </w:style>
  <w:style w:type="character" w:styleId="749">
    <w:name w:val="批注主题 Char"/>
    <w:basedOn w:val="737"/>
    <w:next w:val="749"/>
    <w:link w:val="748"/>
    <w:qFormat/>
    <w:rPr>
      <w:rFonts w:ascii="Times New Roman" w:hAnsi="Times New Roman"/>
      <w:lang w:eastAsia="en-US"/>
    </w:rPr>
  </w:style>
  <w:style w:type="table" w:styleId="750">
    <w:name w:val="网格型"/>
    <w:basedOn w:val="724"/>
    <w:next w:val="750"/>
    <w:link w:val="719"/>
    <w:qFormat/>
    <w:pPr>
      <w:jc w:val="both"/>
      <w:widowControl w:val="off"/>
    </w:pPr>
    <w:tblPr/>
  </w:style>
  <w:style w:type="character" w:styleId="751">
    <w:name w:val="要点"/>
    <w:basedOn w:val="723"/>
    <w:next w:val="751"/>
    <w:link w:val="719"/>
    <w:uiPriority w:val="99"/>
    <w:qFormat/>
    <w:rPr>
      <w:rFonts w:cs="Times New Roman"/>
      <w:b/>
      <w:bCs/>
    </w:rPr>
  </w:style>
  <w:style w:type="character" w:styleId="752">
    <w:name w:val="页码"/>
    <w:basedOn w:val="723"/>
    <w:next w:val="752"/>
    <w:link w:val="719"/>
    <w:qFormat/>
  </w:style>
  <w:style w:type="character" w:styleId="753">
    <w:name w:val="已访问的超链接"/>
    <w:next w:val="753"/>
    <w:link w:val="719"/>
    <w:uiPriority w:val="99"/>
    <w:qFormat/>
    <w:rPr>
      <w:color w:val="800080"/>
      <w:u w:val="single"/>
    </w:rPr>
  </w:style>
  <w:style w:type="character" w:styleId="754">
    <w:name w:val="超链接"/>
    <w:next w:val="754"/>
    <w:link w:val="719"/>
    <w:uiPriority w:val="99"/>
    <w:qFormat/>
    <w:rPr>
      <w:rFonts w:cs="Times New Roman"/>
      <w:color w:val="000000"/>
      <w:u w:val="none"/>
    </w:rPr>
  </w:style>
  <w:style w:type="character" w:styleId="755">
    <w:name w:val="批注引用"/>
    <w:basedOn w:val="723"/>
    <w:next w:val="755"/>
    <w:link w:val="719"/>
    <w:qFormat/>
    <w:rPr>
      <w:sz w:val="21"/>
      <w:szCs w:val="21"/>
    </w:rPr>
  </w:style>
  <w:style w:type="paragraph" w:styleId="756">
    <w:name w:val="TOC Heading1"/>
    <w:basedOn w:val="720"/>
    <w:next w:val="719"/>
    <w:link w:val="719"/>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757">
    <w:name w:val="一级条标题"/>
    <w:basedOn w:val="758"/>
    <w:next w:val="759"/>
    <w:link w:val="719"/>
    <w:qFormat/>
    <w:pPr>
      <w:outlineLvl w:val="2"/>
    </w:pPr>
  </w:style>
  <w:style w:type="paragraph" w:styleId="758">
    <w:name w:val="章标题"/>
    <w:next w:val="719"/>
    <w:link w:val="719"/>
    <w:qFormat/>
    <w:pPr>
      <w:jc w:val="both"/>
      <w:outlineLvl w:val="1"/>
    </w:pPr>
    <w:rPr>
      <w:rFonts w:ascii="黑体" w:eastAsia="黑体"/>
      <w:sz w:val="21"/>
      <w:lang w:val="en-US" w:eastAsia="zh-CN" w:bidi="ar-SA"/>
    </w:rPr>
  </w:style>
  <w:style w:type="paragraph" w:styleId="759">
    <w:name w:val="段"/>
    <w:next w:val="760"/>
    <w:link w:val="719"/>
    <w:qFormat/>
    <w:pPr>
      <w:ind w:firstLine="200"/>
      <w:jc w:val="both"/>
    </w:pPr>
    <w:rPr>
      <w:rFonts w:ascii="宋体"/>
      <w:sz w:val="21"/>
      <w:lang w:val="en-US" w:eastAsia="zh-CN" w:bidi="ar-SA"/>
    </w:rPr>
  </w:style>
  <w:style w:type="paragraph" w:styleId="760">
    <w:name w:val="正文 A"/>
    <w:next w:val="759"/>
    <w:link w:val="719"/>
    <w:qFormat/>
    <w:pPr>
      <w:jc w:val="both"/>
      <w:widowControl w:val="off"/>
    </w:pPr>
    <w:rPr>
      <w:rFonts w:ascii="Calibri" w:hAnsi="Calibri" w:eastAsia="ヒラギノ角ゴ Pro W3"/>
      <w:color w:val="000000"/>
      <w:sz w:val="21"/>
      <w:szCs w:val="22"/>
      <w:lang w:val="en-US" w:eastAsia="zh-CN" w:bidi="ar-SA"/>
    </w:rPr>
  </w:style>
  <w:style w:type="paragraph" w:styleId="761">
    <w:name w:val="首行缩进"/>
    <w:basedOn w:val="719"/>
    <w:next w:val="761"/>
    <w:link w:val="719"/>
    <w:qFormat/>
    <w:pPr>
      <w:ind w:firstLine="720"/>
      <w:jc w:val="left"/>
    </w:pPr>
    <w:rPr>
      <w:rFonts w:ascii="宋体" w:hAnsi="宋体"/>
      <w:sz w:val="24"/>
    </w:rPr>
  </w:style>
  <w:style w:type="character" w:styleId="762">
    <w:name w:val="标题 2 Char"/>
    <w:next w:val="762"/>
    <w:link w:val="719"/>
    <w:uiPriority w:val="99"/>
    <w:qFormat/>
    <w:rPr>
      <w:rFonts w:ascii="Arial" w:hAnsi="Arial" w:eastAsia="黑体"/>
      <w:b/>
      <w:bCs/>
      <w:sz w:val="32"/>
      <w:szCs w:val="32"/>
      <w:lang w:val="en-US" w:eastAsia="zh-CN" w:bidi="ar-SA"/>
    </w:rPr>
  </w:style>
  <w:style w:type="paragraph" w:styleId="763">
    <w:name w:val="列出段落1"/>
    <w:basedOn w:val="719"/>
    <w:next w:val="763"/>
    <w:link w:val="719"/>
    <w:qFormat/>
    <w:pPr>
      <w:ind w:firstLine="420"/>
    </w:pPr>
    <w:rPr>
      <w:szCs w:val="20"/>
    </w:rPr>
  </w:style>
  <w:style w:type="paragraph" w:styleId="764">
    <w:name w:val="ABC_正文"/>
    <w:basedOn w:val="719"/>
    <w:next w:val="764"/>
    <w:link w:val="719"/>
    <w:qFormat/>
    <w:pPr>
      <w:ind w:firstLine="200"/>
      <w:jc w:val="left"/>
      <w:spacing w:line="360" w:lineRule="auto"/>
      <w:widowControl/>
    </w:pPr>
    <w:rPr>
      <w:rFonts w:ascii="宋体" w:hAnsi="宋体"/>
      <w:sz w:val="24"/>
      <w:szCs w:val="28"/>
    </w:rPr>
  </w:style>
  <w:style w:type="paragraph" w:styleId="765">
    <w:name w:val="_正文段落"/>
    <w:basedOn w:val="719"/>
    <w:next w:val="765"/>
    <w:link w:val="719"/>
    <w:qFormat/>
    <w:pPr>
      <w:ind w:firstLine="200"/>
      <w:jc w:val="left"/>
      <w:spacing w:line="360" w:lineRule="auto"/>
    </w:pPr>
    <w:rPr>
      <w:rFonts w:ascii="宋体" w:hAnsi="宋体"/>
      <w:sz w:val="24"/>
    </w:rPr>
  </w:style>
  <w:style w:type="paragraph" w:styleId="766">
    <w:name w:val="列出段落"/>
    <w:basedOn w:val="719"/>
    <w:next w:val="766"/>
    <w:link w:val="719"/>
    <w:qFormat/>
    <w:pPr>
      <w:ind w:firstLine="420"/>
    </w:pPr>
    <w:rPr>
      <w:rFonts w:ascii="Calibri" w:hAnsi="Calibri"/>
      <w:szCs w:val="22"/>
    </w:rPr>
  </w:style>
  <w:style w:type="character" w:styleId="767">
    <w:name w:val="font21"/>
    <w:next w:val="767"/>
    <w:link w:val="719"/>
    <w:qFormat/>
    <w:rPr>
      <w:rFonts w:hint="eastAsia" w:ascii="宋体" w:hAnsi="宋体" w:eastAsia="宋体" w:cs="宋体"/>
      <w:color w:val="ff0000"/>
      <w:sz w:val="18"/>
      <w:szCs w:val="18"/>
      <w:u w:val="none"/>
    </w:rPr>
  </w:style>
  <w:style w:type="paragraph" w:styleId="768">
    <w:name w:val="_Style 1"/>
    <w:basedOn w:val="719"/>
    <w:next w:val="768"/>
    <w:link w:val="719"/>
    <w:qFormat/>
    <w:pPr>
      <w:ind w:firstLine="420"/>
      <w:spacing w:line="360" w:lineRule="auto"/>
    </w:pPr>
    <w:rPr>
      <w:sz w:val="24"/>
      <w:szCs w:val="22"/>
    </w:rPr>
  </w:style>
  <w:style w:type="character" w:styleId="769">
    <w:name w:val="NormalCharacter1"/>
    <w:next w:val="769"/>
    <w:link w:val="770"/>
    <w:uiPriority w:val="99"/>
    <w:qFormat/>
    <w:rPr>
      <w:rFonts w:ascii="Times New Roman" w:hAnsi="Times New Roman" w:eastAsia="宋体"/>
      <w:szCs w:val="22"/>
    </w:rPr>
  </w:style>
  <w:style w:type="paragraph" w:styleId="770">
    <w:name w:val="UserStyle_4"/>
    <w:basedOn w:val="719"/>
    <w:next w:val="770"/>
    <w:link w:val="769"/>
    <w:uiPriority w:val="99"/>
    <w:qFormat/>
    <w:pPr>
      <w:widowControl/>
    </w:pPr>
    <w:rPr>
      <w:sz w:val="20"/>
      <w:szCs w:val="22"/>
      <w:lang w:val="en-US" w:eastAsia="en-US"/>
    </w:rPr>
  </w:style>
  <w:style w:type="paragraph" w:styleId="771">
    <w:name w:val="Table Text"/>
    <w:basedOn w:val="719"/>
    <w:next w:val="771"/>
    <w:link w:val="719"/>
    <w:semiHidden/>
    <w:qFormat/>
    <w:rPr>
      <w:rFonts w:ascii="宋体" w:hAnsi="宋体" w:cs="宋体"/>
      <w:sz w:val="24"/>
      <w:lang w:eastAsia="en-US"/>
    </w:rPr>
  </w:style>
  <w:style w:type="table" w:styleId="772">
    <w:name w:val="Table Normal"/>
    <w:next w:val="772"/>
    <w:link w:val="719"/>
    <w:unhideWhenUsed/>
    <w:qFormat/>
    <w:rPr>
      <w:lang w:val="en-US" w:eastAsia="zh-CN" w:bidi="ar-SA"/>
    </w:rPr>
    <w:tblPr/>
  </w:style>
  <w:style w:type="character" w:styleId="773">
    <w:name w:val="font31"/>
    <w:basedOn w:val="723"/>
    <w:next w:val="773"/>
    <w:link w:val="719"/>
    <w:qFormat/>
    <w:rPr>
      <w:rFonts w:hint="eastAsia" w:ascii="宋体" w:hAnsi="宋体" w:eastAsia="宋体" w:cs="宋体"/>
      <w:b/>
      <w:bCs/>
      <w:color w:val="000000"/>
      <w:sz w:val="20"/>
      <w:szCs w:val="20"/>
      <w:u w:val="none"/>
    </w:rPr>
  </w:style>
  <w:style w:type="character" w:styleId="774">
    <w:name w:val="font41"/>
    <w:basedOn w:val="723"/>
    <w:next w:val="774"/>
    <w:link w:val="719"/>
    <w:qFormat/>
    <w:rPr>
      <w:rFonts w:ascii="Times New Roman" w:hAnsi="Times New Roman" w:cs="Times New Roman"/>
      <w:b/>
      <w:bCs/>
      <w:color w:val="000000"/>
      <w:sz w:val="20"/>
      <w:szCs w:val="20"/>
      <w:u w:val="none"/>
    </w:rPr>
  </w:style>
  <w:style w:type="character" w:styleId="775">
    <w:name w:val="font11"/>
    <w:basedOn w:val="723"/>
    <w:next w:val="775"/>
    <w:link w:val="719"/>
    <w:qFormat/>
    <w:rPr>
      <w:rFonts w:hint="eastAsia" w:ascii="宋体" w:hAnsi="宋体" w:eastAsia="宋体" w:cs="宋体"/>
      <w:color w:val="000000"/>
      <w:sz w:val="20"/>
      <w:szCs w:val="20"/>
      <w:u w:val="none"/>
    </w:rPr>
  </w:style>
  <w:style w:type="character" w:styleId="776">
    <w:name w:val="font71"/>
    <w:basedOn w:val="723"/>
    <w:next w:val="776"/>
    <w:link w:val="719"/>
    <w:qFormat/>
    <w:rPr>
      <w:rFonts w:ascii="Times New Roman" w:hAnsi="Times New Roman" w:cs="Times New Roman"/>
      <w:color w:val="000000"/>
      <w:sz w:val="20"/>
      <w:szCs w:val="20"/>
      <w:u w:val="none"/>
    </w:rPr>
  </w:style>
  <w:style w:type="character" w:styleId="777">
    <w:name w:val="font51"/>
    <w:basedOn w:val="723"/>
    <w:next w:val="777"/>
    <w:link w:val="719"/>
    <w:qFormat/>
    <w:rPr>
      <w:rFonts w:hint="eastAsia" w:ascii="宋体" w:hAnsi="宋体" w:eastAsia="宋体" w:cs="宋体"/>
      <w:color w:val="000000"/>
      <w:sz w:val="20"/>
      <w:szCs w:val="20"/>
      <w:u w:val="none"/>
    </w:rPr>
  </w:style>
  <w:style w:type="character" w:styleId="778">
    <w:name w:val="font61"/>
    <w:basedOn w:val="723"/>
    <w:next w:val="778"/>
    <w:link w:val="719"/>
    <w:qFormat/>
    <w:rPr>
      <w:rFonts w:ascii="Times New Roman" w:hAnsi="Times New Roman" w:cs="Times New Roman"/>
      <w:color w:val="000000"/>
      <w:sz w:val="20"/>
      <w:szCs w:val="20"/>
      <w:u w:val="none"/>
    </w:rPr>
  </w:style>
  <w:style w:type="character" w:styleId="779">
    <w:name w:val="font121"/>
    <w:basedOn w:val="723"/>
    <w:next w:val="779"/>
    <w:link w:val="719"/>
    <w:qFormat/>
    <w:rPr>
      <w:rFonts w:hint="eastAsia" w:ascii="宋体" w:hAnsi="宋体" w:eastAsia="宋体" w:cs="宋体"/>
      <w:color w:val="000000"/>
      <w:sz w:val="20"/>
      <w:szCs w:val="20"/>
      <w:u w:val="none"/>
    </w:rPr>
  </w:style>
  <w:style w:type="character" w:styleId="780">
    <w:name w:val="font151"/>
    <w:basedOn w:val="723"/>
    <w:next w:val="780"/>
    <w:link w:val="719"/>
    <w:qFormat/>
    <w:rPr>
      <w:rFonts w:ascii="Calibri" w:hAnsi="Calibri" w:cs="Calibri"/>
      <w:color w:val="000000"/>
      <w:sz w:val="20"/>
      <w:szCs w:val="20"/>
      <w:u w:val="none"/>
    </w:rPr>
  </w:style>
  <w:style w:type="character" w:styleId="781">
    <w:name w:val="font161"/>
    <w:basedOn w:val="723"/>
    <w:next w:val="781"/>
    <w:link w:val="719"/>
    <w:qFormat/>
    <w:rPr>
      <w:rFonts w:ascii="Times New Roman" w:hAnsi="Times New Roman" w:cs="Times New Roman"/>
      <w:color w:val="000000"/>
      <w:sz w:val="20"/>
      <w:szCs w:val="20"/>
      <w:u w:val="none"/>
    </w:rPr>
  </w:style>
  <w:style w:type="paragraph" w:styleId="782">
    <w:name w:val="CM11"/>
    <w:basedOn w:val="783"/>
    <w:next w:val="783"/>
    <w:link w:val="719"/>
    <w:qFormat/>
    <w:rPr>
      <w:rFonts w:ascii="H Yb 1gj" w:hAnsi="Calibri" w:eastAsia="H Yb 1gj"/>
      <w:color w:val="000000"/>
      <w:lang w:eastAsia="zh-TW"/>
    </w:rPr>
  </w:style>
  <w:style w:type="paragraph" w:styleId="783">
    <w:name w:val="Default"/>
    <w:next w:val="783"/>
    <w:link w:val="784"/>
    <w:qFormat/>
    <w:pPr>
      <w:widowControl w:val="off"/>
    </w:pPr>
    <w:rPr>
      <w:rFonts w:ascii="宋体"/>
      <w:color w:val="000000"/>
      <w:sz w:val="24"/>
      <w:szCs w:val="24"/>
      <w:lang w:bidi="ar-SA"/>
    </w:rPr>
  </w:style>
  <w:style w:type="character" w:styleId="784">
    <w:name w:val="Default Char"/>
    <w:next w:val="784"/>
    <w:link w:val="783"/>
    <w:qFormat/>
    <w:rPr>
      <w:rFonts w:ascii="宋体"/>
      <w:color w:val="000000"/>
      <w:sz w:val="24"/>
      <w:szCs w:val="24"/>
      <w:lang w:bidi="ar-SA"/>
    </w:rPr>
  </w:style>
  <w:style w:type="paragraph" w:styleId="785">
    <w:name w:val="CM17"/>
    <w:basedOn w:val="783"/>
    <w:next w:val="783"/>
    <w:link w:val="719"/>
    <w:qFormat/>
    <w:pPr>
      <w:spacing w:line="468" w:lineRule="atLeast"/>
    </w:pPr>
    <w:rPr>
      <w:rFonts w:ascii="黑体" w:eastAsia="黑体"/>
      <w:color w:val="000000"/>
    </w:rPr>
  </w:style>
  <w:style w:type="paragraph" w:styleId="786">
    <w:name w:val="CM12"/>
    <w:basedOn w:val="783"/>
    <w:next w:val="783"/>
    <w:link w:val="719"/>
    <w:uiPriority w:val="99"/>
    <w:qFormat/>
    <w:pPr>
      <w:spacing w:line="311" w:lineRule="atLeast"/>
    </w:pPr>
    <w:rPr>
      <w:rFonts w:ascii="黑体...." w:hAnsi="Calibri" w:eastAsia="黑体...."/>
      <w:color w:val="000000"/>
      <w:lang w:eastAsia="zh-TW"/>
    </w:rPr>
  </w:style>
  <w:style w:type="paragraph" w:styleId="787">
    <w:name w:val="CM13"/>
    <w:basedOn w:val="783"/>
    <w:next w:val="783"/>
    <w:link w:val="719"/>
    <w:qFormat/>
    <w:rPr>
      <w:rFonts w:ascii="黑体...." w:hAnsi="Calibri" w:eastAsia="黑体...."/>
      <w:color w:val="000000"/>
      <w:lang w:eastAsia="zh-TW"/>
    </w:rPr>
  </w:style>
  <w:style w:type="paragraph" w:styleId="788">
    <w:name w:val="正文1"/>
    <w:next w:val="719"/>
    <w:link w:val="719"/>
    <w:qFormat/>
    <w:pPr>
      <w:jc w:val="both"/>
    </w:pPr>
    <w:rPr>
      <w:sz w:val="21"/>
      <w:szCs w:val="21"/>
      <w:lang w:val="en-US" w:eastAsia="zh-CN" w:bidi="ar-SA"/>
    </w:rPr>
  </w:style>
  <w:style w:type="paragraph" w:styleId="789">
    <w:name w:val="列表段落1"/>
    <w:basedOn w:val="719"/>
    <w:next w:val="789"/>
    <w:link w:val="719"/>
    <w:uiPriority w:val="1"/>
    <w:qFormat/>
    <w:pPr>
      <w:ind w:left="1441" w:hanging="602"/>
      <w:spacing w:before="93"/>
    </w:pPr>
  </w:style>
  <w:style w:type="paragraph" w:styleId="790">
    <w:name w:val="样式 样式 样式 首行缩进:  2 字符8 + 首行缩进:  2 字符 + 仿宋_GB2312 首行缩进:  2 字符"/>
    <w:basedOn w:val="719"/>
    <w:next w:val="790"/>
    <w:link w:val="719"/>
    <w:qFormat/>
    <w:pPr>
      <w:ind w:firstLine="200"/>
      <w:spacing w:line="360" w:lineRule="auto"/>
    </w:pPr>
    <w:rPr>
      <w:rFonts w:ascii="仿宋_GB2312" w:hAnsi="Calibri" w:eastAsia="仿宋_GB2312" w:cs="宋体"/>
      <w:sz w:val="28"/>
      <w:szCs w:val="20"/>
    </w:rPr>
  </w:style>
  <w:style w:type="paragraph" w:styleId="791">
    <w:name w:val="正文 New New New New New New New New New New New New New New New New New New New New New New New New"/>
    <w:basedOn w:val="719"/>
    <w:next w:val="791"/>
    <w:link w:val="719"/>
    <w:qFormat/>
    <w:pPr>
      <w:jc w:val="center"/>
      <w:spacing w:line="360" w:lineRule="auto"/>
    </w:pPr>
    <w:rPr>
      <w:sz w:val="24"/>
    </w:rPr>
  </w:style>
  <w:style w:type="paragraph" w:styleId="792">
    <w:name w:val="Normal_5_0"/>
    <w:next w:val="792"/>
    <w:link w:val="719"/>
    <w:qFormat/>
    <w:rPr>
      <w:rFonts w:eastAsia="Times New Roman"/>
      <w:sz w:val="24"/>
      <w:szCs w:val="24"/>
      <w:lang w:val="en-US" w:eastAsia="zh-CN" w:bidi="ar-SA"/>
    </w:rPr>
  </w:style>
  <w:style w:type="paragraph" w:styleId="793">
    <w:name w:val="Normal_4_0"/>
    <w:next w:val="793"/>
    <w:link w:val="719"/>
    <w:qFormat/>
    <w:rPr>
      <w:rFonts w:eastAsia="Times New Roman"/>
      <w:sz w:val="24"/>
      <w:szCs w:val="24"/>
      <w:lang w:val="en-US" w:eastAsia="zh-CN" w:bidi="ar-SA"/>
    </w:rPr>
  </w:style>
  <w:style w:type="paragraph" w:styleId="794">
    <w:name w:val="CM41"/>
    <w:basedOn w:val="719"/>
    <w:next w:val="719"/>
    <w:link w:val="719"/>
    <w:qFormat/>
    <w:pPr>
      <w:jc w:val="left"/>
      <w:spacing w:after="343"/>
    </w:pPr>
    <w:rPr>
      <w:rFonts w:ascii="Sim Sun" w:hAnsi="宋体" w:eastAsia="Sim Sun" w:cs="Sim Sun"/>
      <w:sz w:val="24"/>
      <w:szCs w:val="20"/>
    </w:rPr>
  </w:style>
  <w:style w:type="paragraph" w:styleId="795">
    <w:name w:val="_Style 154"/>
    <w:next w:val="795"/>
    <w:link w:val="719"/>
    <w:qFormat/>
    <w:pPr>
      <w:ind w:firstLine="200"/>
      <w:jc w:val="both"/>
      <w:spacing w:line="360" w:lineRule="auto"/>
      <w:widowControl w:val="off"/>
    </w:pPr>
    <w:rPr>
      <w:rFonts w:ascii="宋体"/>
      <w:lang w:val="en-US" w:eastAsia="zh-CN" w:bidi="ar-SA"/>
    </w:rPr>
  </w:style>
  <w:style w:type="paragraph" w:styleId="796">
    <w:name w:val="CM14"/>
    <w:basedOn w:val="719"/>
    <w:next w:val="719"/>
    <w:link w:val="719"/>
    <w:qFormat/>
    <w:pPr>
      <w:jc w:val="left"/>
      <w:spacing w:line="298" w:lineRule="atLeast"/>
    </w:pPr>
    <w:rPr>
      <w:rFonts w:ascii="黑体...." w:hAnsi="Calibri" w:eastAsia="黑体...."/>
      <w:sz w:val="24"/>
      <w:lang w:eastAsia="zh-TW"/>
    </w:rPr>
  </w:style>
  <w:style w:type="paragraph" w:styleId="797">
    <w:name w:val="正文3"/>
    <w:basedOn w:val="719"/>
    <w:next w:val="797"/>
    <w:link w:val="719"/>
    <w:qFormat/>
    <w:pPr>
      <w:ind w:left="360" w:hanging="360"/>
      <w:jc w:val="left"/>
      <w:widowControl/>
      <w:tabs>
        <w:tab w:val="left" w:pos="360" w:leader="none"/>
      </w:tabs>
    </w:pPr>
    <w:rPr>
      <w:rFonts w:eastAsia="楷体_GB2312"/>
      <w:sz w:val="28"/>
      <w:szCs w:val="20"/>
    </w:rPr>
  </w:style>
  <w:style w:type="paragraph" w:styleId="798">
    <w:name w:val="Normal_17"/>
    <w:next w:val="798"/>
    <w:link w:val="719"/>
    <w:qFormat/>
    <w:rPr>
      <w:rFonts w:eastAsia="Times New Roman"/>
      <w:sz w:val="24"/>
      <w:szCs w:val="24"/>
      <w:lang w:val="en-US" w:eastAsia="zh-CN" w:bidi="ar-SA"/>
    </w:rPr>
  </w:style>
  <w:style w:type="character" w:styleId="7226" w:default="1">
    <w:name w:val="Default Paragraph Font"/>
    <w:uiPriority w:val="1"/>
    <w:semiHidden/>
    <w:unhideWhenUsed/>
  </w:style>
  <w:style w:type="numbering" w:styleId="7227" w:default="1">
    <w:name w:val="No List"/>
    <w:uiPriority w:val="99"/>
    <w:semiHidden/>
    <w:unhideWhenUsed/>
  </w:style>
  <w:style w:type="table" w:styleId="72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000</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蒋姣 </cp:lastModifiedBy>
  <cp:revision>11</cp:revision>
  <dcterms:created xsi:type="dcterms:W3CDTF">2025-06-04T07:19:00Z</dcterms:created>
  <dcterms:modified xsi:type="dcterms:W3CDTF">2026-08-18T06:14:30Z</dcterms:modified>
  <cp:version>786432</cp:version>
</cp:coreProperties>
</file>