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6"/>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spacing w:before="5"/>
        <w:rPr>
          <w:rFonts w:hint="eastAsia" w:ascii="宋体" w:hAnsi="宋体" w:cs="宋体"/>
          <w:color w:val="000000"/>
          <w:sz w:val="29"/>
          <w:szCs w:val="29"/>
          <w:highlight w:val="none"/>
        </w:rPr>
      </w:pPr>
      <w:r>
        <w:rPr>
          <w:rFonts w:hint="eastAsia" w:ascii="宋体" w:hAnsi="宋体" w:cs="宋体"/>
          <w:color w:val="000000"/>
          <w:sz w:val="29"/>
          <w:szCs w:val="29"/>
          <w:highlight w:val="none"/>
        </w:rPr>
      </w:r>
      <w:r/>
    </w:p>
    <w:p>
      <w:pPr>
        <w:pStyle w:val="1287"/>
        <w:jc w:val="center"/>
        <w:rPr>
          <w:rFonts w:hint="eastAsia"/>
          <w:b/>
          <w:bCs/>
          <w:color w:val="000000"/>
          <w:highlight w:val="none"/>
          <w:lang w:eastAsia="zh-CN"/>
        </w:rPr>
      </w:pPr>
      <w:r/>
      <w:bookmarkStart w:id="0" w:name="_Toc32328"/>
      <w:r/>
      <w:bookmarkStart w:id="1" w:name="_Toc27918"/>
      <w:r>
        <w:rPr>
          <w:rFonts w:hint="eastAsia"/>
          <w:b/>
          <w:bCs/>
          <w:color w:val="000000"/>
          <w:highlight w:val="none"/>
          <w:lang w:eastAsia="zh-CN"/>
        </w:rPr>
        <w:t xml:space="preserve">竞争性磋商文件</w:t>
      </w:r>
      <w:bookmarkEnd w:id="0"/>
      <w:r/>
      <w:bookmarkEnd w:id="1"/>
      <w:r>
        <w:rPr>
          <w:rFonts w:hint="eastAsia"/>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311"/>
        <w:tabs>
          <w:tab w:val="center" w:pos="4153" w:leader="none"/>
          <w:tab w:val="right" w:pos="8306" w:leader="none"/>
        </w:tabs>
        <w:rPr>
          <w:color w:val="000000"/>
          <w:highlight w:val="none"/>
          <w:lang w:eastAsia="zh-CN"/>
        </w:rPr>
      </w:pPr>
      <w:r>
        <w:rPr>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tabs>
          <w:tab w:val="left" w:pos="5415" w:leader="none"/>
        </w:tabs>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tab/>
      </w:r>
      <w:r>
        <w:rPr>
          <w:rFonts w:hint="eastAsia" w:ascii="黑体" w:hAnsi="黑体" w:eastAsia="黑体" w:cs="黑体"/>
          <w:b/>
          <w:bCs/>
          <w:color w:val="000000"/>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项目编号：JSZC-320000-NJJC-C2026-0118</w:t>
      </w:r>
      <w:r>
        <w:rPr>
          <w:rFonts w:hint="eastAsia" w:cs="黑体"/>
          <w:b/>
          <w:bCs/>
          <w:color w:val="000000"/>
          <w:sz w:val="36"/>
          <w:szCs w:val="36"/>
          <w:highlight w:val="none"/>
          <w:lang w:val="en-US" w:eastAsia="zh-CN"/>
        </w:rPr>
        <w:t xml:space="preserve"> </w:t>
      </w:r>
      <w:r>
        <w:rPr>
          <w:rFonts w:hint="eastAsia" w:cs="黑体"/>
          <w:b/>
          <w:bCs/>
          <w:color w:val="000000"/>
          <w:sz w:val="36"/>
          <w:szCs w:val="36"/>
          <w:highlight w:val="none"/>
          <w:lang w:eastAsia="zh-CN"/>
        </w:rPr>
      </w:r>
      <w:r/>
    </w:p>
    <w:p>
      <w:pPr>
        <w:pStyle w:val="1286"/>
        <w:spacing w:before="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项目名称：2026年度江苏部分省管海域水下地理信息数据获取船舶租赁</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采购人：江苏省测绘工程院</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采购代理机构：南京江城工程项目管理有限公司</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项目类别：服务类 </w:t>
      </w:r>
      <w:r>
        <w:rPr>
          <w:rFonts w:hint="eastAsia" w:cs="黑体"/>
          <w:b/>
          <w:bCs/>
          <w:color w:val="000000"/>
          <w:sz w:val="36"/>
          <w:szCs w:val="36"/>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t xml:space="preserve">二○二</w:t>
      </w:r>
      <w:r>
        <w:rPr>
          <w:rFonts w:hint="eastAsia" w:ascii="黑体" w:hAnsi="黑体" w:eastAsia="黑体" w:cs="黑体"/>
          <w:b/>
          <w:bCs/>
          <w:color w:val="000000"/>
          <w:sz w:val="36"/>
          <w:szCs w:val="36"/>
          <w:highlight w:val="none"/>
          <w:lang w:val="en-US" w:eastAsia="zh-CN"/>
        </w:rPr>
        <w:t xml:space="preserve">六</w:t>
      </w:r>
      <w:r>
        <w:rPr>
          <w:rFonts w:hint="eastAsia" w:ascii="黑体" w:hAnsi="黑体" w:eastAsia="黑体" w:cs="黑体"/>
          <w:b/>
          <w:bCs/>
          <w:color w:val="000000"/>
          <w:sz w:val="36"/>
          <w:szCs w:val="36"/>
          <w:highlight w:val="none"/>
          <w:lang w:eastAsia="zh-CN"/>
        </w:rPr>
        <w:t xml:space="preserve">年</w:t>
      </w:r>
      <w:r>
        <w:rPr>
          <w:rFonts w:hint="eastAsia" w:ascii="黑体" w:hAnsi="黑体" w:eastAsia="黑体" w:cs="黑体"/>
          <w:b/>
          <w:bCs/>
          <w:color w:val="000000"/>
          <w:sz w:val="36"/>
          <w:szCs w:val="36"/>
          <w:highlight w:val="none"/>
          <w:lang w:val="en-US" w:eastAsia="zh-CN"/>
        </w:rPr>
        <w:t xml:space="preserve">八</w:t>
      </w:r>
      <w:r>
        <w:rPr>
          <w:rFonts w:hint="eastAsia" w:ascii="黑体" w:hAnsi="黑体" w:eastAsia="黑体" w:cs="黑体"/>
          <w:b/>
          <w:bCs/>
          <w:color w:val="000000"/>
          <w:sz w:val="36"/>
          <w:szCs w:val="36"/>
          <w:highlight w:val="none"/>
          <w:lang w:eastAsia="zh-CN"/>
        </w:rPr>
        <w:t xml:space="preserve">月</w:t>
      </w:r>
      <w:r>
        <w:rPr>
          <w:rFonts w:hint="eastAsia" w:ascii="黑体" w:hAnsi="黑体" w:eastAsia="黑体" w:cs="黑体"/>
          <w:b/>
          <w:bCs/>
          <w:color w:val="000000"/>
          <w:sz w:val="36"/>
          <w:szCs w:val="36"/>
          <w:highlight w:val="none"/>
          <w:lang w:eastAsia="zh-CN"/>
        </w:rPr>
      </w:r>
      <w:r/>
    </w:p>
    <w:p>
      <w:pPr>
        <w:pStyle w:val="1286"/>
        <w:rPr>
          <w:rFonts w:hint="eastAsia" w:ascii="宋体" w:hAnsi="宋体" w:cs="宋体"/>
          <w:b/>
          <w:bCs/>
          <w:color w:val="000000"/>
          <w:sz w:val="36"/>
          <w:szCs w:val="36"/>
          <w:highlight w:val="none"/>
          <w:lang w:eastAsia="zh-CN"/>
        </w:rPr>
        <w:sectPr>
          <w:headerReference w:type="default" r:id="rId9"/>
          <w:footerReference w:type="default" r:id="rId14"/>
          <w:footnotePr/>
          <w:endnotePr/>
          <w:type w:val="continuous"/>
          <w:pgSz w:w="11910" w:h="16840" w:orient="portrait"/>
          <w:pgMar w:top="1327" w:right="1519" w:bottom="1327" w:left="1519" w:header="720" w:footer="720" w:gutter="0"/>
          <w:pgNumType w:start="1"/>
          <w:cols w:num="1" w:sep="0" w:space="1701" w:equalWidth="1"/>
          <w:docGrid w:linePitch="360"/>
        </w:sectPr>
      </w:pPr>
      <w:r>
        <w:rPr>
          <w:rFonts w:hint="eastAsia" w:ascii="宋体" w:hAnsi="宋体" w:cs="宋体"/>
          <w:b/>
          <w:bCs/>
          <w:color w:val="000000"/>
          <w:sz w:val="36"/>
          <w:szCs w:val="36"/>
          <w:highlight w:val="none"/>
          <w:lang w:eastAsia="zh-CN"/>
        </w:rPr>
        <w:br w:type="page" w:clear="all"/>
      </w:r>
      <w:r/>
    </w:p>
    <w:p>
      <w:pPr>
        <w:pStyle w:val="1286"/>
        <w:ind w:left="0" w:right="0" w:firstLine="0"/>
        <w:jc w:val="center"/>
        <w:spacing w:before="0" w:after="0" w:line="240" w:lineRule="auto"/>
        <w:rPr>
          <w:rFonts w:hint="eastAsia" w:ascii="黑体" w:hAnsi="黑体" w:eastAsia="黑体" w:cs="黑体"/>
          <w:b/>
          <w:bCs/>
          <w:color w:val="000000"/>
          <w:sz w:val="48"/>
          <w:szCs w:val="44"/>
          <w:highlight w:val="none"/>
        </w:rPr>
      </w:pPr>
      <w:r/>
      <w:bookmarkStart w:id="2" w:name="_bookmark0"/>
      <w:r/>
      <w:bookmarkEnd w:id="2"/>
      <w:r/>
      <w:bookmarkStart w:id="3" w:name="第一章  竞争性磋商邀请"/>
      <w:r/>
      <w:bookmarkEnd w:id="3"/>
      <w:r>
        <w:rPr>
          <w:rFonts w:hint="eastAsia" w:ascii="黑体" w:hAnsi="黑体" w:eastAsia="黑体" w:cs="黑体"/>
          <w:b/>
          <w:bCs/>
          <w:color w:val="000000"/>
          <w:sz w:val="40"/>
          <w:szCs w:val="44"/>
          <w:highlight w:val="none"/>
        </w:rPr>
        <w:t xml:space="preserve">目</w:t>
      </w:r>
      <w:r>
        <w:rPr>
          <w:rFonts w:hint="eastAsia" w:ascii="黑体" w:hAnsi="黑体" w:eastAsia="黑体" w:cs="黑体"/>
          <w:b/>
          <w:bCs/>
          <w:color w:val="000000"/>
          <w:sz w:val="40"/>
          <w:szCs w:val="44"/>
          <w:highlight w:val="none"/>
          <w:lang w:val="en-US" w:eastAsia="zh-CN"/>
        </w:rPr>
        <w:t xml:space="preserve">  </w:t>
      </w:r>
      <w:r>
        <w:rPr>
          <w:rFonts w:hint="eastAsia" w:ascii="黑体" w:hAnsi="黑体" w:eastAsia="黑体" w:cs="黑体"/>
          <w:b/>
          <w:bCs/>
          <w:color w:val="000000"/>
          <w:sz w:val="40"/>
          <w:szCs w:val="44"/>
          <w:highlight w:val="none"/>
        </w:rPr>
        <w:t xml:space="preserve">录</w:t>
      </w:r>
      <w:r>
        <w:rPr>
          <w:rFonts w:hint="eastAsia" w:ascii="黑体" w:hAnsi="黑体" w:eastAsia="黑体" w:cs="黑体"/>
          <w:b/>
          <w:bCs/>
          <w:color w:val="000000"/>
          <w:sz w:val="48"/>
          <w:szCs w:val="44"/>
          <w:highlight w:val="none"/>
        </w:rPr>
      </w:r>
      <w:r/>
    </w:p>
    <w:p>
      <w:pPr>
        <w:pStyle w:val="1314"/>
        <w:tabs>
          <w:tab w:val="right" w:pos="9642" w:leader="dot"/>
        </w:tabs>
        <w:rPr>
          <w:color w:val="000000"/>
          <w:highlight w:val="none"/>
        </w:rPr>
      </w:pPr>
      <w:r>
        <w:rPr>
          <w:rFonts w:hint="eastAsia"/>
          <w:color w:val="000000"/>
          <w:highlight w:val="none"/>
          <w:lang w:eastAsia="zh-CN"/>
        </w:rPr>
        <w:fldChar w:fldCharType="begin"/>
      </w:r>
      <w:r>
        <w:rPr>
          <w:rFonts w:hint="eastAsia"/>
          <w:color w:val="000000"/>
          <w:highlight w:val="none"/>
          <w:lang w:eastAsia="zh-CN"/>
        </w:rPr>
        <w:instrText xml:space="preserve">TOC \o "1-2" \h \u </w:instrText>
      </w:r>
      <w:r>
        <w:rPr>
          <w:rFonts w:hint="eastAsia"/>
          <w:color w:val="000000"/>
          <w:highlight w:val="none"/>
          <w:lang w:eastAsia="zh-CN"/>
        </w:rPr>
        <w:fldChar w:fldCharType="separate"/>
      </w:r>
      <w:r>
        <w:rPr>
          <w:color w:val="000000"/>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_Toc9145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第一章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竞争性磋商邀请</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_Toc9145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3</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_Toc23150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第二章</w:t>
      </w:r>
      <w:r>
        <w:rPr>
          <w:rFonts w:hint="eastAsia" w:ascii="黑体" w:hAnsi="黑体" w:eastAsia="黑体" w:cs="黑体"/>
          <w:color w:val="000000"/>
          <w:sz w:val="28"/>
          <w:szCs w:val="28"/>
          <w:highlight w:val="none"/>
          <w:lang w:val="en-US" w:eastAsia="zh-CN"/>
        </w:rPr>
        <w:t xml:space="preserve"> 磋商</w:t>
      </w:r>
      <w:r>
        <w:rPr>
          <w:rFonts w:hint="eastAsia" w:ascii="黑体" w:hAnsi="黑体" w:eastAsia="黑体" w:cs="黑体"/>
          <w:color w:val="000000"/>
          <w:sz w:val="28"/>
          <w:szCs w:val="28"/>
          <w:highlight w:val="none"/>
          <w:lang w:eastAsia="zh-CN"/>
        </w:rPr>
        <w:t xml:space="preserve">须知</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_Toc23150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7</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_Toc18711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第三章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成交标准</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_Toc18711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18</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_Toc10615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第四章</w:t>
      </w:r>
      <w:r>
        <w:rPr>
          <w:rFonts w:hint="eastAsia" w:ascii="黑体" w:hAnsi="黑体" w:eastAsia="黑体" w:cs="黑体"/>
          <w:bCs/>
          <w:color w:val="000000"/>
          <w:sz w:val="28"/>
          <w:szCs w:val="28"/>
          <w:highlight w:val="none"/>
          <w:lang w:val="en-US" w:eastAsia="zh-CN"/>
        </w:rPr>
        <w:t xml:space="preserve"> 项目需求</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_Toc10615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21</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_Toc23116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第五章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合同草案条款及格式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_Toc23116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24</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_Toc30494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第六章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响应文件格式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_Toc30494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29</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fldChar w:fldCharType="end"/>
      </w: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bookmarkStart w:id="4" w:name="_Toc9145"/>
      <w:r>
        <w:rPr>
          <w:rFonts w:hint="eastAsia"/>
          <w:color w:val="000000"/>
          <w:highlight w:val="none"/>
          <w:lang w:eastAsia="zh-CN"/>
        </w:rPr>
        <w:t xml:space="preserve">第一章</w:t>
      </w:r>
      <w:r>
        <w:rPr>
          <w:rFonts w:hint="eastAsia"/>
          <w:color w:val="000000"/>
          <w:highlight w:val="none"/>
          <w:lang w:val="en-US" w:eastAsia="zh-CN"/>
        </w:rPr>
        <w:t xml:space="preserve"> </w:t>
      </w:r>
      <w:r>
        <w:rPr>
          <w:rFonts w:hint="eastAsia"/>
          <w:color w:val="000000"/>
          <w:highlight w:val="none"/>
          <w:lang w:eastAsia="zh-CN"/>
        </w:rPr>
        <w:t xml:space="preserve">竞争性磋商邀请</w:t>
      </w:r>
      <w:bookmarkEnd w:id="4"/>
      <w:r>
        <w:rPr>
          <w:rFonts w:hint="eastAsia"/>
          <w:color w:val="000000"/>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u w:val="single"/>
          <w:lang w:eastAsia="zh-CN"/>
        </w:rPr>
        <w:t xml:space="preserve">2026年度江苏部分省管海域水下地理信息数据获取船舶租赁</w:t>
      </w:r>
      <w:r>
        <w:rPr>
          <w:rFonts w:hint="eastAsia" w:ascii="宋体" w:hAnsi="宋体" w:cs="宋体"/>
          <w:bCs/>
          <w:color w:val="000000"/>
          <w:sz w:val="22"/>
          <w:szCs w:val="22"/>
          <w:highlight w:val="none"/>
          <w:lang w:eastAsia="zh-CN"/>
        </w:rPr>
        <w:t xml:space="preserve">的潜在供应商应在</w:t>
      </w:r>
      <w:r>
        <w:rPr>
          <w:rFonts w:hint="eastAsia" w:ascii="宋体" w:hAnsi="宋体" w:cs="宋体"/>
          <w:bCs/>
          <w:color w:val="000000"/>
          <w:sz w:val="22"/>
          <w:szCs w:val="22"/>
          <w:highlight w:val="none"/>
          <w:u w:val="single"/>
          <w:lang w:eastAsia="zh-CN"/>
        </w:rPr>
        <w:t xml:space="preserve">现场或线上</w:t>
      </w:r>
      <w:r>
        <w:rPr>
          <w:rFonts w:hint="eastAsia" w:ascii="宋体" w:hAnsi="宋体" w:cs="宋体"/>
          <w:bCs/>
          <w:color w:val="000000"/>
          <w:sz w:val="22"/>
          <w:szCs w:val="22"/>
          <w:highlight w:val="none"/>
          <w:lang w:eastAsia="zh-CN"/>
        </w:rPr>
        <w:t xml:space="preserve">获取采购文件，并于202</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年</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月</w:t>
      </w:r>
      <w:r>
        <w:rPr>
          <w:rFonts w:hint="eastAsia" w:ascii="宋体" w:hAnsi="宋体" w:cs="宋体"/>
          <w:bCs/>
          <w:color w:val="000000"/>
          <w:sz w:val="22"/>
          <w:szCs w:val="22"/>
          <w:highlight w:val="none"/>
          <w:lang w:val="en-US" w:eastAsia="zh-CN"/>
        </w:rPr>
        <w:t xml:space="preserve">31</w:t>
      </w:r>
      <w:r>
        <w:rPr>
          <w:rFonts w:hint="eastAsia" w:ascii="宋体" w:hAnsi="宋体" w:cs="宋体"/>
          <w:bCs/>
          <w:color w:val="000000"/>
          <w:sz w:val="22"/>
          <w:szCs w:val="22"/>
          <w:highlight w:val="none"/>
          <w:lang w:eastAsia="zh-CN"/>
        </w:rPr>
        <w:t xml:space="preserve">日14点30分（北京时间）前提交响应文件。</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5" w:name="_Toc14673"/>
      <w:r/>
      <w:bookmarkStart w:id="6" w:name="_Toc14152"/>
      <w:r>
        <w:rPr>
          <w:rFonts w:hint="eastAsia" w:ascii="宋体" w:hAnsi="宋体" w:eastAsia="宋体" w:cs="宋体"/>
          <w:color w:val="000000"/>
          <w:sz w:val="22"/>
          <w:szCs w:val="22"/>
          <w:highlight w:val="none"/>
          <w:lang w:eastAsia="zh-CN"/>
        </w:rPr>
        <w:t xml:space="preserve">一、项目基本情况</w:t>
      </w:r>
      <w:bookmarkEnd w:id="5"/>
      <w:r/>
      <w:bookmarkEnd w:id="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项目编号：</w:t>
      </w:r>
      <w:r>
        <w:rPr>
          <w:rFonts w:hint="eastAsia" w:ascii="宋体" w:hAnsi="宋体" w:cs="宋体"/>
          <w:bCs/>
          <w:color w:val="000000"/>
          <w:sz w:val="22"/>
          <w:szCs w:val="22"/>
          <w:highlight w:val="none"/>
          <w:lang w:val="en-US" w:eastAsia="zh-CN"/>
        </w:rPr>
        <w:t xml:space="preserve"> JSZC-320000-NJJC-C2026-0118</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项目名称：2026年度江苏部分省管海域水下地理信息数据获取船舶租赁</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采购方式：竞争性磋商</w:t>
      </w:r>
      <w:r>
        <w:rPr>
          <w:rFonts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采购预算：160万元；</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最高限价</w:t>
      </w:r>
      <w:r>
        <w:rPr>
          <w:rFonts w:hint="eastAsia" w:ascii="宋体" w:hAnsi="宋体" w:cs="宋体"/>
          <w:bCs/>
          <w:color w:val="000000"/>
          <w:sz w:val="22"/>
          <w:szCs w:val="22"/>
          <w:highlight w:val="none"/>
          <w:lang w:val="en-US" w:eastAsia="zh-CN"/>
        </w:rPr>
        <w:t xml:space="preserve">单价</w:t>
      </w:r>
      <w:r>
        <w:rPr>
          <w:rFonts w:hint="eastAsia" w:ascii="宋体" w:hAnsi="宋体" w:cs="宋体"/>
          <w:bCs/>
          <w:color w:val="000000"/>
          <w:sz w:val="22"/>
          <w:szCs w:val="22"/>
          <w:highlight w:val="none"/>
          <w:lang w:eastAsia="zh-CN"/>
        </w:rPr>
        <w:t xml:space="preserve">：16</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zh-CN"/>
        </w:rPr>
        <w:t xml:space="preserve">元</w:t>
      </w:r>
      <w:r>
        <w:rPr>
          <w:rFonts w:hint="eastAsia" w:ascii="宋体" w:hAnsi="宋体" w:cs="宋体"/>
          <w:color w:val="000000"/>
          <w:sz w:val="22"/>
          <w:szCs w:val="22"/>
          <w:highlight w:val="none"/>
          <w:lang w:eastAsia="zh-CN"/>
        </w:rPr>
        <w:t xml:space="preserve">/千米</w:t>
      </w:r>
      <w:r>
        <w:rPr>
          <w:rFonts w:hint="eastAsia" w:ascii="宋体" w:hAnsi="宋体" w:cs="宋体"/>
          <w:bCs/>
          <w:color w:val="000000"/>
          <w:sz w:val="22"/>
          <w:szCs w:val="22"/>
          <w:highlight w:val="none"/>
          <w:lang w:eastAsia="zh-CN"/>
        </w:rPr>
        <w:t xml:space="preserve">，超过最高限价</w:t>
      </w:r>
      <w:r>
        <w:rPr>
          <w:rFonts w:hint="eastAsia" w:ascii="宋体" w:hAnsi="宋体" w:cs="宋体"/>
          <w:bCs/>
          <w:color w:val="000000"/>
          <w:sz w:val="22"/>
          <w:szCs w:val="22"/>
          <w:highlight w:val="none"/>
          <w:lang w:val="en-US" w:eastAsia="zh-CN"/>
        </w:rPr>
        <w:t xml:space="preserve">单价</w:t>
      </w:r>
      <w:r>
        <w:rPr>
          <w:rFonts w:hint="eastAsia" w:ascii="宋体" w:hAnsi="宋体" w:cs="宋体"/>
          <w:bCs/>
          <w:color w:val="000000"/>
          <w:sz w:val="22"/>
          <w:szCs w:val="22"/>
          <w:highlight w:val="none"/>
          <w:lang w:eastAsia="zh-CN"/>
        </w:rPr>
        <w:t xml:space="preserve">的响应文件按无效投标处理。</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采购需求：按照 2026年度省级基础测绘任务安排，江苏省测绘工程院承担部分省管海域近海水下地理信息数据获取任务，将实施连云港市灌河口外侧部分省管海域水下地形测量工作，区域面积约</w:t>
      </w:r>
      <w:r>
        <w:rPr>
          <w:rFonts w:hint="eastAsia" w:ascii="宋体" w:hAnsi="宋体" w:cs="宋体"/>
          <w:bCs/>
          <w:color w:val="000000"/>
          <w:sz w:val="22"/>
          <w:szCs w:val="22"/>
          <w:highlight w:val="none"/>
          <w:lang w:val="en-US" w:eastAsia="zh-CN"/>
        </w:rPr>
        <w:t xml:space="preserve">226</w:t>
      </w:r>
      <w:r>
        <w:rPr>
          <w:rFonts w:hint="eastAsia" w:ascii="宋体" w:hAnsi="宋体" w:cs="宋体"/>
          <w:bCs/>
          <w:color w:val="000000"/>
          <w:sz w:val="22"/>
          <w:szCs w:val="22"/>
          <w:highlight w:val="none"/>
          <w:lang w:eastAsia="zh-CN"/>
        </w:rPr>
        <w:t xml:space="preserve">平方千米，测线长度约</w:t>
      </w:r>
      <w:r>
        <w:rPr>
          <w:rFonts w:hint="eastAsia" w:ascii="宋体" w:hAnsi="宋体" w:cs="宋体"/>
          <w:bCs/>
          <w:color w:val="000000"/>
          <w:sz w:val="22"/>
          <w:szCs w:val="22"/>
          <w:highlight w:val="none"/>
          <w:lang w:val="en-US" w:eastAsia="zh-CN"/>
        </w:rPr>
        <w:t xml:space="preserve">9000</w:t>
      </w:r>
      <w:r>
        <w:rPr>
          <w:rFonts w:hint="eastAsia" w:ascii="宋体" w:hAnsi="宋体" w:cs="宋体"/>
          <w:bCs/>
          <w:color w:val="000000"/>
          <w:sz w:val="22"/>
          <w:szCs w:val="22"/>
          <w:highlight w:val="none"/>
          <w:lang w:eastAsia="zh-CN"/>
        </w:rPr>
        <w:t xml:space="preserve">千米。按照项目实施进度安排，任务工期约为</w:t>
      </w:r>
      <w:r>
        <w:rPr>
          <w:rFonts w:hint="eastAsia" w:ascii="宋体" w:hAnsi="宋体" w:cs="宋体"/>
          <w:bCs/>
          <w:color w:val="000000"/>
          <w:sz w:val="22"/>
          <w:szCs w:val="22"/>
          <w:highlight w:val="none"/>
          <w:lang w:val="en-US" w:eastAsia="zh-CN"/>
        </w:rPr>
        <w:t xml:space="preserve">9-12</w:t>
      </w:r>
      <w:r>
        <w:rPr>
          <w:rFonts w:hint="eastAsia" w:ascii="宋体" w:hAnsi="宋体" w:cs="宋体"/>
          <w:bCs/>
          <w:color w:val="000000"/>
          <w:sz w:val="22"/>
          <w:szCs w:val="22"/>
          <w:highlight w:val="none"/>
          <w:lang w:eastAsia="zh-CN"/>
        </w:rPr>
        <w:t xml:space="preserve">月，需要租用船只用于水深测量</w:t>
      </w:r>
      <w:r>
        <w:rPr>
          <w:rFonts w:hint="eastAsia" w:ascii="宋体" w:hAnsi="宋体" w:cs="宋体"/>
          <w:color w:val="000000"/>
          <w:sz w:val="22"/>
          <w:szCs w:val="22"/>
          <w:highlight w:val="none"/>
          <w:shd w:val="clear" w:color="auto" w:fill="ffffff"/>
          <w:lang w:eastAsia="zh-CN"/>
        </w:rPr>
        <w:t xml:space="preserve">；</w:t>
      </w:r>
      <w:r>
        <w:rPr>
          <w:rFonts w:hint="eastAsia" w:ascii="宋体" w:hAnsi="宋体" w:cs="宋体"/>
          <w:bCs/>
          <w:color w:val="000000"/>
          <w:sz w:val="22"/>
          <w:szCs w:val="22"/>
          <w:highlight w:val="none"/>
          <w:lang w:eastAsia="zh-CN"/>
        </w:rPr>
        <w:t xml:space="preserve">具体详见采购文件第四章。</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合同履行期限：根据海上气象条件，至规定的测量任务完成。</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本项目不接受联合体投标。</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7" w:name="_Toc24236"/>
      <w:r/>
      <w:bookmarkStart w:id="8" w:name="_Toc26779"/>
      <w:r>
        <w:rPr>
          <w:rFonts w:hint="eastAsia" w:ascii="宋体" w:hAnsi="宋体" w:eastAsia="宋体" w:cs="宋体"/>
          <w:color w:val="000000"/>
          <w:sz w:val="22"/>
          <w:szCs w:val="22"/>
          <w:highlight w:val="none"/>
          <w:lang w:eastAsia="zh-CN"/>
        </w:rPr>
        <w:t xml:space="preserve">二、申请人的资格要求：</w:t>
      </w:r>
      <w:bookmarkEnd w:id="7"/>
      <w:r/>
      <w:bookmarkEnd w:id="8"/>
      <w:r>
        <w:rPr>
          <w:rFonts w:hint="eastAsia" w:ascii="宋体" w:hAnsi="宋体" w:eastAsia="宋体" w:cs="宋体"/>
          <w:color w:val="000000"/>
          <w:sz w:val="22"/>
          <w:szCs w:val="22"/>
          <w:highlight w:val="none"/>
          <w:lang w:eastAsia="zh-CN"/>
        </w:rPr>
        <w:t xml:space="preserve"> </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w:t>
      </w:r>
      <w:r>
        <w:rPr>
          <w:rFonts w:hint="eastAsia" w:ascii="宋体" w:hAnsi="宋体" w:eastAsia="宋体" w:cs="宋体"/>
          <w:bCs/>
          <w:color w:val="000000"/>
          <w:sz w:val="22"/>
          <w:szCs w:val="22"/>
          <w:highlight w:val="none"/>
        </w:rPr>
        <w:t xml:space="preserve">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9" w:name="_Toc14653"/>
      <w:r/>
      <w:bookmarkStart w:id="10" w:name="_Toc29683"/>
      <w:r>
        <w:rPr>
          <w:rFonts w:hint="eastAsia" w:ascii="宋体" w:hAnsi="宋体" w:eastAsia="宋体" w:cs="宋体"/>
          <w:color w:val="000000"/>
          <w:sz w:val="22"/>
          <w:szCs w:val="22"/>
          <w:highlight w:val="none"/>
          <w:lang w:eastAsia="zh-CN"/>
        </w:rPr>
        <w:t xml:space="preserve">三、获取磋商采购文件</w:t>
      </w:r>
      <w:bookmarkEnd w:id="9"/>
      <w:r/>
      <w:bookmarkEnd w:id="1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1.时间：自公告发布之日起5个工作日(2026年</w:t>
      </w:r>
      <w:r>
        <w:rPr>
          <w:rFonts w:hint="eastAsia" w:ascii="宋体" w:hAnsi="宋体" w:eastAsia="宋体" w:cs="Times New Roman"/>
          <w:color w:val="000000"/>
          <w:sz w:val="22"/>
          <w:szCs w:val="22"/>
          <w:highlight w:val="none"/>
          <w:lang w:val="en-US" w:eastAsia="zh-CN"/>
        </w:rPr>
        <w:t xml:space="preserve">8</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19</w:t>
      </w:r>
      <w:r>
        <w:rPr>
          <w:rFonts w:hint="eastAsia" w:ascii="宋体" w:hAnsi="宋体" w:eastAsia="宋体" w:cs="Times New Roman"/>
          <w:color w:val="000000"/>
          <w:sz w:val="22"/>
          <w:szCs w:val="22"/>
          <w:highlight w:val="none"/>
          <w:lang w:eastAsia="zh-CN"/>
        </w:rPr>
        <w:t xml:space="preserve">日至2026年</w:t>
      </w:r>
      <w:r>
        <w:rPr>
          <w:rFonts w:hint="eastAsia" w:ascii="宋体" w:hAnsi="宋体" w:eastAsia="宋体" w:cs="Times New Roman"/>
          <w:color w:val="000000"/>
          <w:sz w:val="22"/>
          <w:szCs w:val="22"/>
          <w:highlight w:val="none"/>
          <w:lang w:val="en-US" w:eastAsia="zh-CN"/>
        </w:rPr>
        <w:t xml:space="preserve">8</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25</w:t>
      </w:r>
      <w:r>
        <w:rPr>
          <w:rFonts w:hint="eastAsia" w:ascii="宋体" w:hAnsi="宋体" w:eastAsia="宋体" w:cs="Times New Roman"/>
          <w:color w:val="000000"/>
          <w:sz w:val="22"/>
          <w:szCs w:val="22"/>
          <w:highlight w:val="none"/>
          <w:lang w:eastAsia="zh-CN"/>
        </w:rPr>
        <w:t xml:space="preserve">日）</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2.地点：江苏省政府采购管理交易系统（苏采云系统）</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3.方式：网上自行下载</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val="en-US" w:eastAsia="zh-CN"/>
        </w:rPr>
        <w:t xml:space="preserve">4.</w:t>
      </w:r>
      <w:r>
        <w:rPr>
          <w:rFonts w:hint="eastAsia" w:ascii="宋体" w:hAnsi="宋体" w:eastAsia="宋体" w:cs="Times New Roman"/>
          <w:color w:val="000000"/>
          <w:sz w:val="22"/>
          <w:szCs w:val="22"/>
          <w:highlight w:val="none"/>
          <w:lang w:eastAsia="zh-CN"/>
        </w:rPr>
        <w:t xml:space="preserve">售价:0元。</w:t>
      </w:r>
      <w:r>
        <w:rPr>
          <w:rFonts w:hint="eastAsia" w:ascii="宋体" w:hAnsi="宋体" w:eastAsia="宋体" w:cs="Times New Roman"/>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1" w:name="_Toc4739"/>
      <w:r/>
      <w:bookmarkStart w:id="12" w:name="_Toc16119"/>
      <w:r>
        <w:rPr>
          <w:rFonts w:hint="eastAsia" w:ascii="宋体" w:hAnsi="宋体" w:eastAsia="宋体" w:cs="宋体"/>
          <w:color w:val="000000"/>
          <w:sz w:val="22"/>
          <w:szCs w:val="22"/>
          <w:highlight w:val="none"/>
          <w:lang w:eastAsia="zh-CN"/>
        </w:rPr>
        <w:t xml:space="preserve">四、响应文件提交</w:t>
      </w:r>
      <w:bookmarkEnd w:id="11"/>
      <w:r/>
      <w:bookmarkEnd w:id="12"/>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递交磋商响应文件开始时间：202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8</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31</w:t>
      </w:r>
      <w:r>
        <w:rPr>
          <w:rFonts w:hint="eastAsia" w:ascii="宋体" w:hAnsi="宋体" w:cs="宋体"/>
          <w:b w:val="0"/>
          <w:bCs/>
          <w:color w:val="000000"/>
          <w:sz w:val="22"/>
          <w:szCs w:val="22"/>
          <w:highlight w:val="none"/>
          <w:lang w:eastAsia="zh-CN"/>
        </w:rPr>
        <w:t xml:space="preserve">日14点00分（北京时间）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递交磋商响应文件截止时间：202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8</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31</w:t>
      </w:r>
      <w:r>
        <w:rPr>
          <w:rFonts w:hint="eastAsia" w:ascii="宋体" w:hAnsi="宋体" w:cs="宋体"/>
          <w:b w:val="0"/>
          <w:bCs/>
          <w:color w:val="000000"/>
          <w:sz w:val="22"/>
          <w:szCs w:val="22"/>
          <w:highlight w:val="none"/>
          <w:lang w:eastAsia="zh-CN"/>
        </w:rPr>
        <w:t xml:space="preserve">日14点30分（北京时间）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网上递交</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3" w:name="_Toc31285"/>
      <w:r/>
      <w:bookmarkStart w:id="14" w:name="_Toc11443"/>
      <w:r>
        <w:rPr>
          <w:rFonts w:hint="eastAsia" w:ascii="宋体" w:hAnsi="宋体" w:eastAsia="宋体" w:cs="宋体"/>
          <w:color w:val="000000"/>
          <w:sz w:val="22"/>
          <w:szCs w:val="22"/>
          <w:highlight w:val="none"/>
          <w:lang w:eastAsia="zh-CN"/>
        </w:rPr>
        <w:t xml:space="preserve">五、开启时间及地点</w:t>
      </w:r>
      <w:bookmarkEnd w:id="13"/>
      <w:r/>
      <w:bookmarkEnd w:id="14"/>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时间：</w:t>
      </w:r>
      <w:r>
        <w:rPr>
          <w:rFonts w:hint="eastAsia" w:ascii="宋体" w:hAnsi="宋体" w:cs="宋体"/>
          <w:b w:val="0"/>
          <w:bCs/>
          <w:color w:val="000000"/>
          <w:sz w:val="22"/>
          <w:szCs w:val="22"/>
          <w:highlight w:val="none"/>
          <w:lang w:eastAsia="zh-CN"/>
        </w:rPr>
        <w:t xml:space="preserve">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8</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31</w:t>
      </w:r>
      <w:r>
        <w:rPr>
          <w:rFonts w:hint="eastAsia" w:ascii="宋体" w:hAnsi="宋体" w:cs="宋体"/>
          <w:b w:val="0"/>
          <w:bCs/>
          <w:color w:val="000000"/>
          <w:sz w:val="22"/>
          <w:szCs w:val="22"/>
          <w:highlight w:val="none"/>
          <w:lang w:eastAsia="zh-CN"/>
        </w:rPr>
        <w:t xml:space="preserve">日14点30分</w:t>
      </w:r>
      <w:r>
        <w:rPr>
          <w:rFonts w:hint="eastAsia" w:ascii="宋体" w:hAnsi="宋体" w:cs="宋体"/>
          <w:b w:val="0"/>
          <w:bCs/>
          <w:color w:val="000000"/>
          <w:sz w:val="22"/>
          <w:szCs w:val="22"/>
          <w:highlight w:val="none"/>
          <w:lang w:eastAsia="zh-CN"/>
        </w:rPr>
        <w:t xml:space="preserve">（北京时间）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网上开标大厅</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5" w:name="_Toc7486"/>
      <w:r/>
      <w:bookmarkStart w:id="16" w:name="_Toc30034"/>
      <w:r>
        <w:rPr>
          <w:rFonts w:hint="eastAsia" w:ascii="宋体" w:hAnsi="宋体" w:eastAsia="宋体" w:cs="宋体"/>
          <w:color w:val="000000"/>
          <w:sz w:val="22"/>
          <w:szCs w:val="22"/>
          <w:highlight w:val="none"/>
          <w:lang w:eastAsia="zh-CN"/>
        </w:rPr>
        <w:t xml:space="preserve">六、公告期限</w:t>
      </w:r>
      <w:bookmarkEnd w:id="15"/>
      <w:r/>
      <w:bookmarkEnd w:id="1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自本公告发布之日起3个工作日。</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7" w:name="_Toc18355"/>
      <w:r/>
      <w:bookmarkStart w:id="18" w:name="_Toc11116"/>
      <w:r>
        <w:rPr>
          <w:rFonts w:hint="eastAsia" w:ascii="宋体" w:hAnsi="宋体" w:eastAsia="宋体" w:cs="宋体"/>
          <w:color w:val="000000"/>
          <w:sz w:val="22"/>
          <w:szCs w:val="22"/>
          <w:highlight w:val="none"/>
          <w:lang w:eastAsia="zh-CN"/>
        </w:rPr>
        <w:t xml:space="preserve">七、其他补充事宜</w:t>
      </w:r>
      <w:bookmarkEnd w:id="17"/>
      <w:r/>
      <w:bookmarkEnd w:id="18"/>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潜在响应单位访问政府采购管理交易系统（苏采云）的网络地址和方法：</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响应单位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“CA数字证书”的获取：响应单位需办理CA锁，“苏采云”系统目前仅支持“苏采云”系统下的政务CA，省内各地区办理的“苏采云”系统下的政务CA全省通用。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300"/>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招标文件（后缀名为“kedt”）、响应单位操作手册及政府采购客户端工具也可通过“苏采云”系统－－已报名项目－－报名详情页面内相应链接进行下载。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招标代理机构将数据电文形式的招标文件加载至“苏采云”系统，供潜在响应单位下载或者查阅。    </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审和中标结果发布全程电子化，开标方式为不见面开标。响应单位应当按照《政府采购管理交易系统（苏采云）响应单位操作手册》参加投标活动。如响应单位未按要求操作，由此所产生的风险由响应单位自行承担。</w:t>
      </w:r>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3.响应单位如确定参加投标，可自行下载招标文件及有关资料，按照《操作手册》进行注册，领取CA和办理电子签章，并按《操作手册》要求制作、上传电子响应文件。</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5.集中考察现场及答疑时间、地点：采购人不组织。供应商如果对采购需求有疑问请和采购单位联系人沟通。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ascii="宋体" w:hAnsi="宋体" w:cs="宋体"/>
          <w:color w:val="000000"/>
          <w:sz w:val="22"/>
          <w:szCs w:val="22"/>
          <w:highlight w:val="none"/>
          <w:shd w:val="clear" w:color="auto" w:fill="ffffff"/>
          <w:lang w:val="zh-TW" w:eastAsia="zh-TW"/>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本次采购公告在“江苏政府采购网”上发布,有关本次采购的事项若存在变动或修改，敬请及时关注“江苏政府采购网”发布的信息更正公告，其责任由响应单位自行承担</w:t>
      </w:r>
      <w:r>
        <w:rPr>
          <w:rFonts w:hint="eastAsia" w:ascii="宋体" w:hAnsi="宋体" w:cs="宋体"/>
          <w:color w:val="000000"/>
          <w:sz w:val="22"/>
          <w:szCs w:val="22"/>
          <w:highlight w:val="none"/>
          <w:shd w:val="clear" w:color="auto" w:fill="ffffff"/>
          <w:lang w:val="zh-TW" w:eastAsia="zh-TW"/>
        </w:rPr>
        <w:t xml:space="preserve">。</w:t>
      </w:r>
      <w:r>
        <w:rPr>
          <w:rFonts w:ascii="宋体" w:hAnsi="宋体" w:cs="宋体"/>
          <w:color w:val="000000"/>
          <w:sz w:val="22"/>
          <w:szCs w:val="22"/>
          <w:highlight w:val="none"/>
          <w:shd w:val="clear" w:color="auto" w:fill="ffffff"/>
          <w:lang w:val="zh-TW" w:eastAsia="zh-TW"/>
        </w:rPr>
      </w:r>
      <w:r/>
    </w:p>
    <w:p>
      <w:pPr>
        <w:pStyle w:val="1288"/>
        <w:ind w:left="0"/>
        <w:spacing w:line="360" w:lineRule="auto"/>
        <w:rPr>
          <w:rFonts w:hint="eastAsia" w:ascii="宋体" w:hAnsi="宋体" w:eastAsia="宋体" w:cs="宋体"/>
          <w:color w:val="000000"/>
          <w:sz w:val="22"/>
          <w:szCs w:val="22"/>
          <w:highlight w:val="none"/>
          <w:lang w:eastAsia="zh-CN"/>
        </w:rPr>
      </w:pPr>
      <w:r/>
      <w:bookmarkStart w:id="19" w:name="_Toc26578"/>
      <w:r/>
      <w:bookmarkStart w:id="20" w:name="_Toc18662"/>
      <w:r>
        <w:rPr>
          <w:rFonts w:hint="eastAsia" w:ascii="宋体" w:hAnsi="宋体" w:eastAsia="宋体" w:cs="宋体"/>
          <w:color w:val="000000"/>
          <w:sz w:val="22"/>
          <w:szCs w:val="22"/>
          <w:highlight w:val="none"/>
          <w:lang w:eastAsia="zh-CN"/>
        </w:rPr>
        <w:t xml:space="preserve">八、凡对本次采购提出询问，请按以下方式联系</w:t>
      </w:r>
      <w:bookmarkEnd w:id="19"/>
      <w:r/>
      <w:bookmarkEnd w:id="2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1.采购人信息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w:t>
      </w:r>
      <w:r>
        <w:rPr>
          <w:rFonts w:hint="eastAsia" w:ascii="宋体" w:hAnsi="宋体"/>
          <w:color w:val="000000"/>
          <w:sz w:val="22"/>
          <w:szCs w:val="22"/>
          <w:highlight w:val="none"/>
          <w:lang w:eastAsia="zh-CN"/>
        </w:rPr>
        <w:t xml:space="preserve">江苏省测绘工程院</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地址：南京市建邺区宏俊街28号</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olor w:val="000000"/>
          <w:sz w:val="22"/>
          <w:szCs w:val="22"/>
          <w:highlight w:val="none"/>
        </w:rPr>
        <w:t xml:space="preserve">联系电话：</w:t>
      </w:r>
      <w:r>
        <w:rPr>
          <w:rFonts w:hint="eastAsia" w:ascii="宋体" w:hAnsi="宋体"/>
          <w:color w:val="000000"/>
          <w:sz w:val="22"/>
          <w:szCs w:val="22"/>
          <w:highlight w:val="none"/>
          <w:lang w:eastAsia="zh-CN"/>
        </w:rPr>
        <w:t xml:space="preserve">025-8375689</w:t>
      </w:r>
      <w:r>
        <w:rPr>
          <w:rFonts w:hint="eastAsia" w:ascii="宋体" w:hAnsi="宋体"/>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2.采购代理机构信息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名称：南京江城工程项目管理有限公司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地址：南京市建邺区云龙山路89号龙湖时代上城1栋29楼</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联系人：高婷</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联系电话：025-58835827-8017</w:t>
      </w:r>
      <w:r>
        <w:rPr>
          <w:rFonts w:ascii="宋体" w:hAnsi="宋体" w:cs="宋体"/>
          <w:bCs/>
          <w:color w:val="000000"/>
          <w:sz w:val="22"/>
          <w:szCs w:val="22"/>
          <w:highlight w:val="none"/>
          <w:lang w:eastAsia="zh-CN"/>
        </w:rPr>
      </w:r>
      <w:r/>
    </w:p>
    <w:p>
      <w:pPr>
        <w:pStyle w:val="1339"/>
        <w:ind w:firstLine="480"/>
        <w:spacing w:line="360" w:lineRule="auto"/>
        <w:rPr>
          <w:rFonts w:hint="eastAsia" w:ascii="宋体" w:hAnsi="宋体" w:cs="宋体"/>
          <w:color w:val="000000"/>
          <w:sz w:val="24"/>
          <w:szCs w:val="24"/>
          <w:highlight w:val="none"/>
          <w:shd w:val="clear" w:color="auto" w:fill="ffffff"/>
          <w:lang w:val="zh-TW" w:eastAsia="zh-TW"/>
        </w:rPr>
      </w:pPr>
      <w:r>
        <w:rPr>
          <w:rFonts w:hint="eastAsia" w:ascii="宋体" w:hAnsi="宋体" w:cs="宋体"/>
          <w:color w:val="000000"/>
          <w:sz w:val="24"/>
          <w:szCs w:val="24"/>
          <w:highlight w:val="none"/>
          <w:shd w:val="clear" w:color="auto" w:fill="ffffff"/>
          <w:lang w:val="zh-TW" w:eastAsia="zh-TW"/>
        </w:rPr>
      </w:r>
      <w:r/>
    </w:p>
    <w:p>
      <w:pPr>
        <w:pStyle w:val="1286"/>
        <w:ind w:firstLine="480"/>
        <w:spacing w:line="360" w:lineRule="auto"/>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r>
      <w:r/>
    </w:p>
    <w:p>
      <w:pPr>
        <w:pStyle w:val="1288"/>
        <w:ind w:left="0"/>
        <w:jc w:val="center"/>
        <w:rPr>
          <w:rFonts w:hint="eastAsia"/>
          <w:color w:val="000000"/>
          <w:highlight w:val="none"/>
          <w:lang w:eastAsia="zh-CN"/>
        </w:rPr>
      </w:pPr>
      <w:r>
        <w:rPr>
          <w:rFonts w:hint="eastAsia" w:ascii="宋体" w:hAnsi="宋体" w:eastAsia="宋体" w:cs="宋体"/>
          <w:b w:val="0"/>
          <w:color w:val="000000"/>
          <w:sz w:val="24"/>
          <w:szCs w:val="24"/>
          <w:highlight w:val="none"/>
          <w:lang w:eastAsia="zh-CN"/>
        </w:rPr>
        <w:br w:type="page" w:clear="all"/>
      </w:r>
      <w:bookmarkStart w:id="21" w:name="_Toc23150"/>
      <w:r>
        <w:rPr>
          <w:rFonts w:hint="eastAsia"/>
          <w:color w:val="000000"/>
          <w:highlight w:val="none"/>
          <w:lang w:eastAsia="zh-CN"/>
        </w:rPr>
        <w:t xml:space="preserve">第二章</w:t>
      </w:r>
      <w:r>
        <w:rPr>
          <w:rFonts w:hint="eastAsia"/>
          <w:color w:val="000000"/>
          <w:highlight w:val="none"/>
          <w:lang w:val="en-US" w:eastAsia="zh-CN"/>
        </w:rPr>
        <w:t xml:space="preserve"> 磋商</w:t>
      </w:r>
      <w:r>
        <w:rPr>
          <w:rFonts w:hint="eastAsia"/>
          <w:color w:val="000000"/>
          <w:highlight w:val="none"/>
          <w:lang w:eastAsia="zh-CN"/>
        </w:rPr>
        <w:t xml:space="preserve">须知</w:t>
      </w:r>
      <w:bookmarkEnd w:id="21"/>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jc w:val="center"/>
        <w:spacing w:line="360" w:lineRule="auto"/>
        <w:shd w:val="clear" w:color="auto" w:fill="ffffff"/>
        <w:widowControl/>
        <w:rPr>
          <w:rFonts w:ascii="宋体" w:hAnsi="宋体" w:eastAsia="宋体" w:cs="Arial"/>
          <w:b/>
          <w:color w:val="000000"/>
          <w:spacing w:val="8"/>
          <w:sz w:val="24"/>
          <w:szCs w:val="24"/>
          <w:highlight w:val="none"/>
          <w:lang w:eastAsia="zh-CN"/>
        </w:rPr>
        <w:outlineLvl w:val="1"/>
      </w:pPr>
      <w:r/>
      <w:bookmarkStart w:id="22" w:name="一、总    则"/>
      <w:r/>
      <w:bookmarkEnd w:id="22"/>
      <w:r/>
      <w:bookmarkStart w:id="23" w:name="_bookmark2"/>
      <w:r/>
      <w:bookmarkEnd w:id="23"/>
      <w:r/>
      <w:bookmarkStart w:id="24" w:name="_bookmark7"/>
      <w:r/>
      <w:bookmarkEnd w:id="24"/>
      <w:r/>
      <w:bookmarkStart w:id="25" w:name="_Toc15547"/>
      <w:r/>
      <w:bookmarkStart w:id="26" w:name="_Toc13666"/>
      <w:r/>
      <w:bookmarkStart w:id="27" w:name="_Toc6978"/>
      <w:r/>
      <w:bookmarkStart w:id="28" w:name="_Toc13344"/>
      <w:r/>
      <w:bookmarkStart w:id="29" w:name="_Toc28400"/>
      <w:r/>
      <w:bookmarkStart w:id="30" w:name="_Toc27247"/>
      <w:r>
        <w:rPr>
          <w:rFonts w:hint="eastAsia" w:ascii="宋体" w:hAnsi="宋体" w:eastAsia="宋体" w:cs="Arial"/>
          <w:b/>
          <w:color w:val="000000"/>
          <w:spacing w:val="8"/>
          <w:sz w:val="24"/>
          <w:szCs w:val="24"/>
          <w:highlight w:val="none"/>
          <w:lang w:eastAsia="zh-CN"/>
        </w:rPr>
        <w:t xml:space="preserve">磋商须知前附表</w:t>
      </w:r>
      <w:bookmarkEnd w:id="25"/>
      <w:r/>
      <w:bookmarkEnd w:id="26"/>
      <w:r/>
      <w:bookmarkEnd w:id="27"/>
      <w:r/>
      <w:bookmarkEnd w:id="28"/>
      <w:r/>
      <w:bookmarkEnd w:id="29"/>
      <w:r/>
      <w:bookmarkEnd w:id="30"/>
      <w:r>
        <w:rPr>
          <w:rFonts w:ascii="宋体" w:hAnsi="宋体" w:eastAsia="宋体" w:cs="Arial"/>
          <w:b/>
          <w:color w:val="000000"/>
          <w:spacing w:val="8"/>
          <w:sz w:val="24"/>
          <w:szCs w:val="24"/>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序号</w:t>
            </w:r>
            <w:r>
              <w:rPr>
                <w:rFonts w:ascii="宋体" w:hAnsi="宋体"/>
                <w:b/>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名称</w:t>
            </w:r>
            <w:r>
              <w:rPr>
                <w:rFonts w:ascii="宋体" w:hAnsi="宋体"/>
                <w:b/>
                <w:color w:val="000000"/>
                <w:sz w:val="22"/>
                <w:szCs w:val="22"/>
                <w:highlight w:val="none"/>
              </w:rPr>
            </w:r>
            <w:r/>
          </w:p>
        </w:tc>
        <w:tc>
          <w:tcPr>
            <w:tcW w:w="696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内容</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eastAsia="宋体" w:cs="宋体"/>
                <w:color w:val="000000"/>
                <w:sz w:val="22"/>
                <w:szCs w:val="22"/>
                <w:highlight w:val="none"/>
                <w:lang w:eastAsia="zh-CN"/>
              </w:rPr>
              <w:t xml:space="preserve">采购</w:t>
            </w:r>
            <w:r>
              <w:rPr>
                <w:rFonts w:hint="eastAsia" w:ascii="宋体" w:hAnsi="宋体"/>
                <w:color w:val="000000"/>
                <w:sz w:val="22"/>
                <w:szCs w:val="22"/>
                <w:highlight w:val="none"/>
              </w:rPr>
              <w:t xml:space="preserve">人</w:t>
            </w:r>
            <w:r>
              <w:rPr>
                <w:rFonts w:ascii="宋体" w:hAnsi="宋体"/>
                <w:color w:val="000000"/>
                <w:sz w:val="22"/>
                <w:szCs w:val="22"/>
                <w:highlight w:val="none"/>
              </w:rPr>
            </w:r>
            <w:r/>
          </w:p>
        </w:tc>
        <w:tc>
          <w:tcPr>
            <w:tcW w:w="6960" w:type="dxa"/>
            <w:vAlign w:val="top"/>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名称：江苏省测绘工程院</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地址：南京市建邺区宏俊街28号</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eastAsia="zh-CN"/>
              </w:rPr>
              <w:t xml:space="preserve">联系电话：025-8375689</w:t>
            </w:r>
            <w:r>
              <w:rPr>
                <w:rFonts w:hint="eastAsia" w:ascii="宋体" w:hAnsi="宋体"/>
                <w:color w:val="000000"/>
                <w:sz w:val="22"/>
                <w:szCs w:val="22"/>
                <w:highlight w:val="none"/>
                <w:lang w:val="en-US" w:eastAsia="zh-CN"/>
              </w:rPr>
              <w:t xml:space="preserve">8</w:t>
            </w:r>
            <w:r>
              <w:rPr>
                <w:rFonts w:ascii="宋体" w:hAnsi="宋体"/>
                <w:color w:val="000000"/>
                <w:sz w:val="22"/>
                <w:szCs w:val="22"/>
                <w:highlight w:val="none"/>
                <w:lang w:val="en-US"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采购代理机构</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名称：南京江城工程项目管理有限公司</w:t>
            </w:r>
            <w:r>
              <w:rPr>
                <w:rFonts w:ascii="宋体" w:hAnsi="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地址：</w:t>
            </w:r>
            <w:r>
              <w:rPr>
                <w:rFonts w:hint="eastAsia" w:ascii="宋体" w:hAnsi="宋体" w:eastAsia="宋体"/>
                <w:color w:val="000000"/>
                <w:sz w:val="22"/>
                <w:szCs w:val="22"/>
                <w:highlight w:val="none"/>
                <w:lang w:eastAsia="zh-CN"/>
              </w:rPr>
              <w:t xml:space="preserve">南京市建邺区云龙山路89号龙湖时代上城写字楼1栋29楼</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联系人：</w:t>
            </w:r>
            <w:r>
              <w:rPr>
                <w:rFonts w:hint="eastAsia" w:ascii="宋体" w:hAnsi="宋体" w:eastAsia="宋体"/>
                <w:color w:val="000000"/>
                <w:sz w:val="22"/>
                <w:szCs w:val="22"/>
                <w:highlight w:val="none"/>
                <w:lang w:val="en-US" w:eastAsia="zh-CN"/>
              </w:rPr>
              <w:t xml:space="preserve">高婷</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联系方式：</w:t>
            </w:r>
            <w:r>
              <w:rPr>
                <w:rFonts w:hint="eastAsia" w:ascii="宋体" w:hAnsi="宋体" w:eastAsia="宋体"/>
                <w:color w:val="000000"/>
                <w:sz w:val="22"/>
                <w:szCs w:val="22"/>
                <w:highlight w:val="none"/>
                <w:lang w:eastAsia="zh-CN"/>
              </w:rPr>
              <w:t xml:space="preserve">025-</w:t>
            </w:r>
            <w:r>
              <w:rPr>
                <w:rFonts w:hint="eastAsia" w:ascii="宋体" w:hAnsi="宋体" w:cs="宋体"/>
                <w:bCs/>
                <w:color w:val="000000"/>
                <w:sz w:val="22"/>
                <w:szCs w:val="22"/>
                <w:highlight w:val="none"/>
                <w:lang w:eastAsia="zh-CN"/>
              </w:rPr>
              <w:t xml:space="preserve">58835827</w:t>
            </w:r>
            <w:r>
              <w:rPr>
                <w:rFonts w:hint="eastAsia" w:ascii="宋体" w:hAnsi="宋体" w:eastAsia="宋体"/>
                <w:color w:val="000000"/>
                <w:sz w:val="22"/>
                <w:szCs w:val="22"/>
                <w:highlight w:val="none"/>
                <w:lang w:eastAsia="zh-CN"/>
              </w:rPr>
              <w:t xml:space="preserve">-80</w:t>
            </w:r>
            <w:r>
              <w:rPr>
                <w:rFonts w:hint="eastAsia" w:ascii="宋体" w:hAnsi="宋体" w:eastAsia="宋体"/>
                <w:color w:val="000000"/>
                <w:sz w:val="22"/>
                <w:szCs w:val="22"/>
                <w:highlight w:val="none"/>
                <w:lang w:val="en-US" w:eastAsia="zh-CN"/>
              </w:rPr>
              <w:t xml:space="preserve">17</w:t>
            </w:r>
            <w:r>
              <w:rPr>
                <w:rFonts w:hint="eastAsia" w:ascii="宋体" w:hAnsi="宋体" w:eastAsia="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采购项目名称</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2026年度江苏部分省管海域水下地理信息数据获取船舶租赁</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采购需求</w:t>
            </w:r>
            <w:r>
              <w:rPr>
                <w:rFonts w:ascii="宋体" w:hAnsi="宋体" w:eastAsia="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s="宋体"/>
                <w:bCs/>
                <w:color w:val="000000"/>
                <w:sz w:val="22"/>
                <w:szCs w:val="22"/>
                <w:highlight w:val="none"/>
                <w:lang w:eastAsia="zh-CN"/>
              </w:rPr>
              <w:t xml:space="preserve">按照 2026年度省级基础测绘任务安排，江苏省测绘工程院承担部分省管海域近海水下地理信息数据获取任务，将实施连云港市灌河口外侧部分省管海域水下地形测量工作，区域面积约</w:t>
            </w:r>
            <w:r>
              <w:rPr>
                <w:rFonts w:hint="eastAsia" w:ascii="宋体" w:hAnsi="宋体" w:cs="宋体"/>
                <w:bCs/>
                <w:color w:val="000000"/>
                <w:sz w:val="22"/>
                <w:szCs w:val="22"/>
                <w:highlight w:val="none"/>
                <w:lang w:val="en-US" w:eastAsia="zh-CN"/>
              </w:rPr>
              <w:t xml:space="preserve">226</w:t>
            </w:r>
            <w:r>
              <w:rPr>
                <w:rFonts w:hint="eastAsia" w:ascii="宋体" w:hAnsi="宋体" w:cs="宋体"/>
                <w:bCs/>
                <w:color w:val="000000"/>
                <w:sz w:val="22"/>
                <w:szCs w:val="22"/>
                <w:highlight w:val="none"/>
                <w:lang w:eastAsia="zh-CN"/>
              </w:rPr>
              <w:t xml:space="preserve">平方千米，测线长度约</w:t>
            </w:r>
            <w:r>
              <w:rPr>
                <w:rFonts w:hint="eastAsia" w:ascii="宋体" w:hAnsi="宋体" w:cs="宋体"/>
                <w:bCs/>
                <w:color w:val="000000"/>
                <w:sz w:val="22"/>
                <w:szCs w:val="22"/>
                <w:highlight w:val="none"/>
                <w:lang w:val="en-US" w:eastAsia="zh-CN"/>
              </w:rPr>
              <w:t xml:space="preserve">9000</w:t>
            </w:r>
            <w:r>
              <w:rPr>
                <w:rFonts w:hint="eastAsia" w:ascii="宋体" w:hAnsi="宋体" w:cs="宋体"/>
                <w:bCs/>
                <w:color w:val="000000"/>
                <w:sz w:val="22"/>
                <w:szCs w:val="22"/>
                <w:highlight w:val="none"/>
                <w:lang w:eastAsia="zh-CN"/>
              </w:rPr>
              <w:t xml:space="preserve">千米。按照项目实施进度安排，任务工期约为</w:t>
            </w:r>
            <w:r>
              <w:rPr>
                <w:rFonts w:hint="eastAsia" w:ascii="宋体" w:hAnsi="宋体" w:cs="宋体"/>
                <w:bCs/>
                <w:color w:val="000000"/>
                <w:sz w:val="22"/>
                <w:szCs w:val="22"/>
                <w:highlight w:val="none"/>
                <w:lang w:val="en-US" w:eastAsia="zh-CN"/>
              </w:rPr>
              <w:t xml:space="preserve">9-12</w:t>
            </w:r>
            <w:r>
              <w:rPr>
                <w:rFonts w:hint="eastAsia" w:ascii="宋体" w:hAnsi="宋体" w:cs="宋体"/>
                <w:bCs/>
                <w:color w:val="000000"/>
                <w:sz w:val="22"/>
                <w:szCs w:val="22"/>
                <w:highlight w:val="none"/>
                <w:lang w:eastAsia="zh-CN"/>
              </w:rPr>
              <w:t xml:space="preserve">月，需要租用船只用于水深测量</w:t>
            </w:r>
            <w:r>
              <w:rPr>
                <w:rFonts w:hint="eastAsia" w:ascii="宋体" w:hAnsi="宋体" w:cs="宋体"/>
                <w:color w:val="000000"/>
                <w:sz w:val="22"/>
                <w:szCs w:val="22"/>
                <w:highlight w:val="none"/>
                <w:shd w:val="clear" w:color="auto" w:fill="ffffff"/>
                <w:lang w:eastAsia="zh-CN"/>
              </w:rPr>
              <w:t xml:space="preserve">。</w:t>
            </w:r>
            <w:r>
              <w:rPr>
                <w:rFonts w:hint="eastAsia" w:ascii="宋体" w:hAnsi="宋体" w:cs="宋体"/>
                <w:bCs/>
                <w:color w:val="000000"/>
                <w:sz w:val="22"/>
                <w:szCs w:val="22"/>
                <w:highlight w:val="none"/>
                <w:lang w:eastAsia="zh-CN"/>
              </w:rPr>
              <w:t xml:space="preserve">具体详见采购文件第四章。</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项目实施地点</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b/>
                <w:color w:val="000000"/>
                <w:sz w:val="22"/>
                <w:szCs w:val="22"/>
                <w:highlight w:val="none"/>
              </w:rPr>
            </w:pPr>
            <w:r>
              <w:rPr>
                <w:rFonts w:hint="eastAsia" w:ascii="宋体" w:hAnsi="宋体"/>
                <w:color w:val="000000"/>
                <w:sz w:val="22"/>
                <w:szCs w:val="22"/>
                <w:highlight w:val="none"/>
              </w:rPr>
              <w:t xml:space="preserve">江苏省</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6</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资金来源</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财政资金</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7</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预算</w:t>
            </w:r>
            <w:r>
              <w:rPr>
                <w:rFonts w:ascii="宋体" w:hAnsi="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160万元</w:t>
            </w:r>
            <w:r>
              <w:rPr>
                <w:rFonts w:hint="eastAsia" w:ascii="宋体" w:hAnsi="宋体" w:cs="宋体"/>
                <w:bCs/>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8</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评审方法</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综合评分法</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9</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磋商</w:t>
            </w:r>
            <w:r>
              <w:rPr>
                <w:rFonts w:hint="eastAsia" w:ascii="宋体" w:hAnsi="宋体"/>
                <w:color w:val="000000"/>
                <w:sz w:val="22"/>
                <w:szCs w:val="22"/>
                <w:highlight w:val="none"/>
              </w:rPr>
              <w:t xml:space="preserve">有效期</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w:t>
            </w:r>
            <w:r>
              <w:rPr>
                <w:rFonts w:hint="eastAsia" w:ascii="宋体" w:hAnsi="宋体"/>
                <w:color w:val="000000"/>
                <w:sz w:val="22"/>
                <w:szCs w:val="22"/>
                <w:highlight w:val="none"/>
                <w:lang w:val="en-US" w:eastAsia="zh-CN"/>
              </w:rPr>
              <w:t xml:space="preserve">响应</w:t>
            </w:r>
            <w:r>
              <w:rPr>
                <w:rFonts w:hint="eastAsia" w:ascii="宋体" w:hAnsi="宋体"/>
                <w:color w:val="000000"/>
                <w:sz w:val="22"/>
                <w:szCs w:val="22"/>
                <w:highlight w:val="none"/>
                <w:lang w:eastAsia="zh-CN"/>
              </w:rPr>
              <w:t xml:space="preserve">文件截止之日起</w:t>
            </w:r>
            <w:r>
              <w:rPr>
                <w:rFonts w:hint="eastAsia" w:ascii="宋体" w:hAnsi="宋体"/>
                <w:color w:val="000000"/>
                <w:sz w:val="22"/>
                <w:szCs w:val="22"/>
                <w:highlight w:val="none"/>
                <w:lang w:val="en-US" w:eastAsia="zh-CN"/>
              </w:rPr>
              <w:t xml:space="preserve">6</w:t>
            </w:r>
            <w:r>
              <w:rPr>
                <w:rFonts w:hint="eastAsia" w:ascii="宋体" w:hAnsi="宋体"/>
                <w:color w:val="000000"/>
                <w:sz w:val="22"/>
                <w:szCs w:val="22"/>
                <w:highlight w:val="none"/>
                <w:lang w:eastAsia="zh-CN"/>
              </w:rPr>
              <w:t xml:space="preserve">0日</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2151" w:type="dxa"/>
            <w:vAlign w:val="center"/>
            <w:textDirection w:val="lrTb"/>
            <w:noWrap/>
          </w:tcPr>
          <w:p>
            <w:pPr>
              <w:pStyle w:val="1286"/>
              <w:ind w:left="0" w:right="0" w:firstLine="0"/>
              <w:jc w:val="center"/>
              <w:spacing w:before="0" w:after="0" w:line="71" w:lineRule="atLeast"/>
              <w:rPr>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响应性文件</w:t>
            </w:r>
            <w:r>
              <w:rPr>
                <w:color w:val="000000"/>
                <w:sz w:val="22"/>
                <w:szCs w:val="22"/>
                <w:highlight w:val="none"/>
              </w:rPr>
            </w:r>
            <w:r/>
          </w:p>
          <w:p>
            <w:pPr>
              <w:pStyle w:val="1286"/>
              <w:ind w:left="0" w:right="0" w:firstLine="0"/>
              <w:jc w:val="center"/>
              <w:spacing w:before="0" w:after="0" w:line="71" w:lineRule="atLeast"/>
              <w:rPr>
                <w:rFonts w:ascii="宋体" w:hAnsi="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形式</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“苏采云”政府采购交易系统。本项目需要使用CA数字证书制作、上传电子响应文件完成电子响应，请供应商在参加响应活动前办理好CA数字证书申领及电子签章等操作。</w:t>
            </w:r>
            <w:r>
              <w:rPr>
                <w:rFonts w:hint="eastAsia" w:ascii="宋体" w:hAnsi="宋体" w:eastAsia="宋体" w:cs="Times New Roman"/>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cs="宋体"/>
                <w:color w:val="000000"/>
                <w:sz w:val="22"/>
                <w:szCs w:val="22"/>
                <w:highlight w:val="none"/>
              </w:rPr>
              <w:t xml:space="preserve">项目所属行业</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Times New Roman"/>
                <w:color w:val="000000"/>
                <w:sz w:val="22"/>
                <w:szCs w:val="22"/>
                <w:highlight w:val="none"/>
                <w:lang w:val="en-US" w:eastAsia="zh-CN"/>
              </w:rPr>
              <w:t xml:space="preserve">其他未列明行业</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tc>
      </w:tr>
    </w:tbl>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1、采购方式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1.1 本次采购采取竞争性磋商方式，本采购文件仅适用于本采购项目。</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2、供应商</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2.1 参加竞争性磋商的供应商以下简称“供应商”，是指参加磋商并符合采购文件规定资格条件的法人、其他组织或者自然人。</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2.2合格的供应商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2.2.1 满足采购公告中供应商的资格条件要求的规定。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2.2.2 满足本文件实质性条款的规定。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3、适用法律</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3.1 本次采购及由此产生的合同受中华人民共和国有关的法律法规制约和保护。</w:t>
      </w:r>
      <w:r>
        <w:rPr>
          <w:rFonts w:ascii="宋体" w:hAnsi="宋体" w:cs="宋体"/>
          <w:color w:val="000000"/>
          <w:sz w:val="22"/>
          <w:szCs w:val="22"/>
          <w:highlight w:val="none"/>
        </w:rPr>
      </w:r>
      <w:r/>
    </w:p>
    <w:p>
      <w:pPr>
        <w:pStyle w:val="1286"/>
        <w:ind w:firstLine="42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4、磋商费用</w:t>
      </w:r>
      <w:r>
        <w:rPr>
          <w:rFonts w:hint="eastAsia" w:ascii="宋体" w:hAnsi="宋体" w:cs="宋体"/>
          <w:b/>
          <w:bCs/>
          <w:color w:val="000000"/>
          <w:sz w:val="22"/>
          <w:szCs w:val="22"/>
          <w:highlight w:val="none"/>
        </w:rPr>
      </w:r>
      <w:r/>
    </w:p>
    <w:p>
      <w:pPr>
        <w:pStyle w:val="1286"/>
        <w:ind w:firstLine="42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供应商应自行承担所有与参加磋商有关的费用，无论磋商过程中的做法和结果如何，交易中心在任何情况下均无义务和责任承担这些费用。</w:t>
      </w:r>
      <w:r>
        <w:rPr>
          <w:rFonts w:hint="eastAsia" w:ascii="宋体" w:hAnsi="宋体" w:cs="宋体"/>
          <w:color w:val="000000"/>
          <w:sz w:val="22"/>
          <w:szCs w:val="22"/>
          <w:highlight w:val="none"/>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4.2本次采购代理服务费：成交供应商按（国家计委关于印发《招标代理服务收费管理暂行办法》的通知）计价格【2002】1980号文件支付该费用，</w:t>
      </w:r>
      <w:r>
        <w:rPr>
          <w:rFonts w:hint="eastAsia" w:ascii="宋体" w:hAnsi="宋体" w:eastAsia="宋体" w:cs="宋体"/>
          <w:color w:val="000000"/>
          <w:sz w:val="22"/>
          <w:szCs w:val="22"/>
          <w:highlight w:val="none"/>
          <w:lang w:val="en-US" w:eastAsia="zh-CN"/>
        </w:rPr>
        <w:t xml:space="preserve">计算基数为成交价（成交单价*</w:t>
      </w:r>
      <w:r>
        <w:rPr>
          <w:rFonts w:hint="eastAsia" w:ascii="宋体" w:hAnsi="宋体" w:cs="宋体"/>
          <w:bCs/>
          <w:color w:val="000000"/>
          <w:sz w:val="22"/>
          <w:szCs w:val="22"/>
          <w:highlight w:val="none"/>
          <w:lang w:eastAsia="zh-CN"/>
        </w:rPr>
        <w:t xml:space="preserve">测线长度）</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4.3代理服务费支付说明</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根据《关于进一步规范政府采购活动相关费用管理的通知》（苏财规〔2026〕1号）规定，代理费用原则上应由采购人承担。鉴于本项目采购预算中已统筹安排相应费用，且为提升采购效率、保障代理服务履约质量，经采购人与采购代理机构协商一致，本项目代理服务费由成交供应商代为支付。</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4.4支付方式</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zh-CN" w:eastAsia="zh-CN"/>
        </w:rPr>
        <w:t xml:space="preserve">上述费用由成交供应商在领取成交通知书前，一次性足额支付给采购代理机构。该费用不单独列项，供应商应在投标报价中综合考虑，计入总价。</w:t>
      </w:r>
      <w:r>
        <w:rPr>
          <w:rFonts w:hint="eastAsia" w:ascii="宋体" w:hAnsi="宋体" w:eastAsia="宋体" w:cs="宋体"/>
          <w:color w:val="000000"/>
          <w:sz w:val="22"/>
          <w:szCs w:val="22"/>
          <w:highlight w:val="none"/>
          <w:lang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5、采购文件的约束力</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5.1 供应商一旦参加本项目采购活动，即被认为接受了本采购文件的规定和约束。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6、采购文件构成</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6.1 采购文件有以下部分组成：</w:t>
      </w:r>
      <w:r>
        <w:rPr>
          <w:rFonts w:ascii="宋体" w:hAnsi="宋体" w:cs="宋体"/>
          <w:color w:val="000000"/>
          <w:sz w:val="22"/>
          <w:szCs w:val="22"/>
          <w:highlight w:val="none"/>
        </w:rPr>
      </w:r>
      <w:r/>
    </w:p>
    <w:p>
      <w:pPr>
        <w:pStyle w:val="1286"/>
        <w:ind w:firstLine="42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竞争性磋商邀请</w:t>
      </w:r>
      <w:r>
        <w:rPr>
          <w:rFonts w:ascii="宋体" w:hAnsi="宋体" w:eastAsia="宋体" w:cs="宋体"/>
          <w:color w:val="000000"/>
          <w:sz w:val="22"/>
          <w:szCs w:val="22"/>
          <w:highlight w:val="none"/>
          <w:lang w:val="en-US" w:eastAsia="zh-CN"/>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（2）磋商须知</w:t>
      </w:r>
      <w:r>
        <w:rPr>
          <w:rFonts w:hint="eastAsia" w:ascii="宋体" w:hAnsi="宋体" w:cs="宋体"/>
          <w:color w:val="000000"/>
          <w:sz w:val="22"/>
          <w:szCs w:val="22"/>
          <w:highlight w:val="none"/>
        </w:rPr>
        <w:tab/>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成交标准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（4）项目需求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合同条款及格式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（6）响应文件格式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请仔细检查采购文件是否齐全，如有缺漏请立即与代理机构联系解决。</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6.3 采购文件如果要求供应商提交备选响应方案的，供应商可以提交备选方案；否则，备选方案将被拒绝。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7、采购文件的澄清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8、采购文件的修改</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8.2采购文件的修改将在“江苏政府采购网”公布，补充文件将作为采购文件的组成部分，并对供应商具有约束力。</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9、采购文件的语言、度量衡单位、货币</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9.1供应商提交的响应文件以及供应商与代理机构就有关磋商的所有来往通知、函件和文件均应使用简体中文。</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9.2 除技术性能另有规定外，采购文件所使用的度量衡单位，均须采用国家法定计量单位。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9.3采购文件中的服务单价和总价无特殊规定的采用人民币报价，以元为单位标注。采购文件中另有规定的按规定执行。</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响应文件的组成</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val="zh-CN" w:eastAsia="zh-CN"/>
        </w:rPr>
        <w:t xml:space="preserve">.1 </w:t>
      </w:r>
      <w:r>
        <w:rPr>
          <w:rFonts w:hint="eastAsia" w:ascii="宋体" w:hAnsi="宋体" w:cs="宋体"/>
          <w:color w:val="000000"/>
          <w:sz w:val="22"/>
          <w:szCs w:val="22"/>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cs="宋体"/>
          <w:color w:val="000000"/>
          <w:sz w:val="22"/>
          <w:szCs w:val="22"/>
          <w:highlight w:val="none"/>
          <w:lang w:val="zh-CN" w:eastAsia="zh-CN"/>
        </w:rPr>
        <w:t xml:space="preserve">响应文件由商务部分、技术部分、价格部分，以及其他部分组成。</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.2 响应文件的商务部分。商务部分是证明供应商有资格参加磋商和成交后有能力履行合同的文件，</w:t>
      </w:r>
      <w:r>
        <w:rPr>
          <w:rFonts w:hint="eastAsia" w:ascii="宋体" w:hAnsi="宋体" w:cs="宋体"/>
          <w:b w:val="0"/>
          <w:bCs/>
          <w:color w:val="000000"/>
          <w:sz w:val="22"/>
          <w:szCs w:val="22"/>
          <w:highlight w:val="none"/>
          <w:lang w:eastAsia="zh-CN"/>
        </w:rPr>
        <w:t xml:space="preserve">这些文件应能满足竞争性磋商采购文件的要求</w:t>
      </w:r>
      <w:r>
        <w:rPr>
          <w:rFonts w:hint="eastAsia" w:ascii="宋体" w:hAnsi="宋体" w:cs="宋体"/>
          <w:b w:val="0"/>
          <w:bCs/>
          <w:color w:val="000000"/>
          <w:sz w:val="22"/>
          <w:szCs w:val="22"/>
          <w:highlight w:val="none"/>
          <w:lang w:val="zh-CN" w:eastAsia="zh-CN"/>
        </w:rPr>
        <w:t xml:space="preserve">，包括但不限于下列文件，其中加“★”项目不得有缺失或无效：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（1）★磋商申请及声明；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（2）★法定代表人授权委托书及委托代理人的身份证扫描件； </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（3）★第一章磋商邀请中《中华人民共和国政府采购法》规定的资格条件证明文件；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（4）★第一章磋商邀请中采购人根据采购项目的特殊要求规定的特定条件证明文件；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（5）★《商务条款偏离表》；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（6）合同草案条款；</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（7）供应商认为需要提供的其他资格证明文件和商务资料。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（1）服务内容的详细说明；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（2）★《技术条款偏离表》；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w:t>
      </w:r>
      <w:r>
        <w:rPr>
          <w:rFonts w:hint="eastAsia" w:ascii="宋体" w:hAnsi="宋体" w:cs="宋体"/>
          <w:b w:val="0"/>
          <w:bCs/>
          <w:color w:val="000000"/>
          <w:sz w:val="22"/>
          <w:szCs w:val="22"/>
          <w:highlight w:val="none"/>
          <w:lang w:eastAsia="zh-CN"/>
        </w:rPr>
        <w:t xml:space="preserve">3</w:t>
      </w:r>
      <w:r>
        <w:rPr>
          <w:rFonts w:hint="eastAsia" w:ascii="宋体" w:hAnsi="宋体" w:cs="宋体"/>
          <w:b w:val="0"/>
          <w:bCs/>
          <w:color w:val="000000"/>
          <w:sz w:val="22"/>
          <w:szCs w:val="22"/>
          <w:highlight w:val="none"/>
          <w:lang w:val="zh-CN" w:eastAsia="zh-CN"/>
        </w:rPr>
        <w:t xml:space="preserve">）服务实施方案；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（4）</w:t>
      </w:r>
      <w:r>
        <w:rPr>
          <w:rFonts w:hint="eastAsia" w:ascii="宋体" w:hAnsi="宋体" w:cs="宋体"/>
          <w:b w:val="0"/>
          <w:bCs/>
          <w:color w:val="000000"/>
          <w:sz w:val="22"/>
          <w:szCs w:val="22"/>
          <w:highlight w:val="none"/>
          <w:lang w:val="zh-CN" w:eastAsia="zh-CN"/>
        </w:rPr>
        <w:t xml:space="preserve">服务承诺（如有）；</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（5）供应商认为需要</w:t>
      </w:r>
      <w:r>
        <w:rPr>
          <w:rFonts w:hint="eastAsia" w:ascii="宋体" w:hAnsi="宋体" w:cs="宋体"/>
          <w:b w:val="0"/>
          <w:bCs/>
          <w:color w:val="000000"/>
          <w:sz w:val="22"/>
          <w:szCs w:val="22"/>
          <w:highlight w:val="none"/>
          <w:lang w:val="zh-CN" w:eastAsia="zh-CN"/>
        </w:rPr>
        <w:t xml:space="preserve">提供的其他技术资料。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.4 响应文件的价格部分</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（1）价格部分是对货物和服务价格构成的说明，磋商文件如没有特别说明的话，对每一项货物和服务仅接受一个价格。</w:t>
      </w:r>
      <w:r>
        <w:rPr>
          <w:rFonts w:hint="eastAsia" w:ascii="宋体" w:hAnsi="宋体" w:cs="宋体"/>
          <w:b w:val="0"/>
          <w:bCs/>
          <w:color w:val="000000"/>
          <w:sz w:val="22"/>
          <w:szCs w:val="22"/>
          <w:highlight w:val="none"/>
          <w:lang w:val="zh-CN" w:eastAsia="zh-CN"/>
        </w:rPr>
      </w:r>
      <w:r/>
    </w:p>
    <w:p>
      <w:pPr>
        <w:pStyle w:val="1286"/>
        <w:ind w:firstLine="44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（2）报价应包含完成本项目发生的所有含税费用包括招标代理服务费及评委费、支付给员工的工资和国家强制缴纳的各种社会保障资金</w:t>
      </w:r>
      <w:r>
        <w:rPr>
          <w:rFonts w:hint="eastAsia" w:ascii="宋体" w:hAnsi="宋体" w:cs="宋体"/>
          <w:b w:val="0"/>
          <w:bCs/>
          <w:color w:val="000000"/>
          <w:sz w:val="22"/>
          <w:szCs w:val="22"/>
          <w:highlight w:val="none"/>
          <w:lang w:eastAsia="zh-CN"/>
        </w:rPr>
        <w:t xml:space="preserve">，以及供应商认为需要的其他费用等。</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（3）供应商应充分考虑到市场价格变动，以及项目实施过程中的不可预见因素，一旦成交，总</w:t>
      </w:r>
      <w:r>
        <w:rPr>
          <w:rFonts w:hint="eastAsia" w:ascii="宋体" w:hAnsi="宋体" w:eastAsia="宋体" w:cs="宋体"/>
          <w:b w:val="0"/>
          <w:bCs/>
          <w:color w:val="000000"/>
          <w:sz w:val="22"/>
          <w:szCs w:val="22"/>
          <w:highlight w:val="none"/>
          <w:lang w:val="zh-CN" w:eastAsia="zh-CN"/>
        </w:rPr>
        <w:t xml:space="preserve">价格不变。如果有漏项，视同让利。</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（4）经磋商后，如果成交价高于或低于供应商在响应文件首次报价的，分项报价同比例调整。</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.5 响应文件的其他部分。其他部分由供应商根据编制响应文件需要提供的其他相关文件。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、磋商响应函</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 供应商应按照政府采购交易管理系统提供的格式完整、正确填写磋商响应函。</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、磋商响应有效期</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.1 磋商响应有效期为代理机构规定的响应文件接收截止时间后</w:t>
      </w:r>
      <w:r>
        <w:rPr>
          <w:rFonts w:hint="eastAsia" w:ascii="宋体" w:hAnsi="宋体" w:cs="宋体"/>
          <w:color w:val="000000"/>
          <w:sz w:val="22"/>
          <w:szCs w:val="22"/>
          <w:highlight w:val="none"/>
          <w:u w:val="single"/>
        </w:rPr>
        <w:t xml:space="preserve">六十（60）天</w:t>
      </w:r>
      <w:r>
        <w:rPr>
          <w:rFonts w:hint="eastAsia" w:ascii="宋体" w:hAnsi="宋体" w:cs="宋体"/>
          <w:color w:val="000000"/>
          <w:sz w:val="22"/>
          <w:szCs w:val="22"/>
          <w:highlight w:val="none"/>
        </w:rPr>
        <w:t xml:space="preserve">。磋商响应有效期比规定短的将被视为非实质性响应性而予以拒绝。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1" w:name="_Toc20823297"/>
      <w:r/>
      <w:bookmarkStart w:id="32" w:name="_Toc16938541"/>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、响应文件</w:t>
      </w:r>
      <w:bookmarkEnd w:id="31"/>
      <w:r/>
      <w:bookmarkEnd w:id="32"/>
      <w:r>
        <w:rPr>
          <w:rFonts w:hint="eastAsia" w:ascii="宋体" w:hAnsi="宋体" w:cs="宋体"/>
          <w:b/>
          <w:bCs/>
          <w:color w:val="000000"/>
          <w:sz w:val="22"/>
          <w:szCs w:val="22"/>
          <w:highlight w:val="none"/>
        </w:rPr>
        <w:t xml:space="preserve">的递交</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.1 电子响应文件的递交供应商应当按照《操作手册》规定，在磋商响应截止时间前制作并上传电子响应文件。</w:t>
      </w:r>
      <w:bookmarkStart w:id="33" w:name="_Toc16938542"/>
      <w:r/>
      <w:bookmarkStart w:id="34" w:name="_Toc20823298"/>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.2政府采购管理交易系统（苏采云）相关要求是本采购文件的组成部分。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.3供应商应对 CA 证书妥善保管，如被他人盗用投标，因此带来的结果均由供应商自行承担。</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.4供应商应当对采购文件提出的要求和条件作出实质性响应，并在电子投标系统逐条应答。</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.5供应商应对要求提供的资格证明文件（如资质证书、资格证书）、技术资料（如白皮书、彩页、手册、检测报告等）扫描上传至投标系统。</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.6各供应商应在规定时间内凭CA证书进行网上解密。</w:t>
      </w:r>
      <w:r>
        <w:rPr>
          <w:rFonts w:ascii="宋体" w:hAnsi="宋体" w:cs="宋体"/>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、磋商响应截止日期</w:t>
      </w:r>
      <w:bookmarkEnd w:id="33"/>
      <w:r/>
      <w:bookmarkEnd w:id="34"/>
      <w:r>
        <w:rPr>
          <w:rFonts w:ascii="宋体" w:hAnsi="宋体" w:cs="宋体"/>
          <w:b/>
          <w:bCs/>
          <w:color w:val="000000"/>
          <w:sz w:val="22"/>
          <w:szCs w:val="22"/>
          <w:highlight w:val="none"/>
        </w:rPr>
      </w:r>
      <w:r/>
    </w:p>
    <w:p>
      <w:pPr>
        <w:pStyle w:val="1286"/>
        <w:ind w:firstLine="420"/>
        <w:spacing w:line="360" w:lineRule="auto"/>
        <w:rPr>
          <w:rFonts w:ascii="宋体" w:hAnsi="宋体" w:cs="宋体"/>
          <w:i w:val="0"/>
          <w:iCs/>
          <w:color w:val="000000"/>
          <w:sz w:val="22"/>
          <w:szCs w:val="22"/>
          <w:highlight w:val="none"/>
          <w:u w:val="single"/>
        </w:rPr>
      </w:pPr>
      <w:r>
        <w:rPr>
          <w:rFonts w:hint="eastAsia" w:ascii="宋体" w:hAnsi="宋体" w:cs="宋体"/>
          <w:b/>
          <w:bCs/>
          <w:i w:val="0"/>
          <w:iCs/>
          <w:color w:val="000000"/>
          <w:sz w:val="22"/>
          <w:szCs w:val="22"/>
          <w:highlight w:val="none"/>
        </w:rPr>
        <w:t xml:space="preserve">1</w:t>
      </w:r>
      <w:r>
        <w:rPr>
          <w:rFonts w:hint="eastAsia" w:ascii="宋体" w:hAnsi="宋体" w:cs="宋体"/>
          <w:b/>
          <w:bCs/>
          <w:i w:val="0"/>
          <w:iCs/>
          <w:color w:val="000000"/>
          <w:sz w:val="22"/>
          <w:szCs w:val="22"/>
          <w:highlight w:val="none"/>
          <w:lang w:val="en-US" w:eastAsia="zh-CN"/>
        </w:rPr>
        <w:t xml:space="preserve">4</w:t>
      </w:r>
      <w:r>
        <w:rPr>
          <w:rFonts w:hint="eastAsia" w:ascii="宋体" w:hAnsi="宋体" w:cs="宋体"/>
          <w:b/>
          <w:bCs/>
          <w:i w:val="0"/>
          <w:iCs/>
          <w:color w:val="000000"/>
          <w:sz w:val="22"/>
          <w:szCs w:val="22"/>
          <w:highlight w:val="none"/>
        </w:rPr>
        <w:t xml:space="preserve">.1 </w:t>
      </w:r>
      <w:r>
        <w:rPr>
          <w:rFonts w:hint="eastAsia" w:ascii="宋体" w:hAnsi="宋体" w:cs="宋体"/>
          <w:i w:val="0"/>
          <w:iCs/>
          <w:color w:val="000000"/>
          <w:sz w:val="22"/>
          <w:szCs w:val="22"/>
          <w:highlight w:val="none"/>
          <w:u w:val="single"/>
        </w:rPr>
        <w:t xml:space="preserve">供应商上传电子响应文件的时间不得迟于采购公告中规定的磋商响应截止时间。</w:t>
      </w:r>
      <w:r>
        <w:rPr>
          <w:rFonts w:ascii="宋体" w:hAnsi="宋体" w:cs="宋体"/>
          <w:i w:val="0"/>
          <w:iCs/>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5" w:name="_Toc20823299"/>
      <w:r/>
      <w:bookmarkStart w:id="36" w:name="_Toc16938543"/>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、响应文件</w:t>
      </w:r>
      <w:bookmarkEnd w:id="35"/>
      <w:r/>
      <w:bookmarkEnd w:id="36"/>
      <w:r>
        <w:rPr>
          <w:rFonts w:hint="eastAsia" w:ascii="宋体" w:hAnsi="宋体" w:cs="宋体"/>
          <w:b/>
          <w:bCs/>
          <w:color w:val="000000"/>
          <w:sz w:val="22"/>
          <w:szCs w:val="22"/>
          <w:highlight w:val="none"/>
        </w:rPr>
        <w:t xml:space="preserve">的拒收</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.1代理机构拒绝接收在其规定的磋商截止时间后上传的任何响应文件。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7" w:name="_Toc16938544"/>
      <w:r/>
      <w:bookmarkStart w:id="38" w:name="_Toc20823300"/>
      <w:r>
        <w:rPr>
          <w:rFonts w:hint="eastAsia" w:ascii="宋体" w:hAnsi="宋体" w:cs="宋体"/>
          <w:b/>
          <w:bCs/>
          <w:color w:val="000000"/>
          <w:sz w:val="22"/>
          <w:szCs w:val="22"/>
          <w:highlight w:val="none"/>
          <w:lang w:val="en-US" w:eastAsia="zh-CN"/>
        </w:rPr>
        <w:t xml:space="preserve">16</w:t>
      </w:r>
      <w:r>
        <w:rPr>
          <w:rFonts w:hint="eastAsia" w:ascii="宋体" w:hAnsi="宋体" w:cs="宋体"/>
          <w:b/>
          <w:bCs/>
          <w:color w:val="000000"/>
          <w:sz w:val="22"/>
          <w:szCs w:val="22"/>
          <w:highlight w:val="none"/>
        </w:rPr>
        <w:t xml:space="preserve">、响应文件的撤回和修改</w:t>
      </w:r>
      <w:bookmarkEnd w:id="37"/>
      <w:r/>
      <w:bookmarkEnd w:id="38"/>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.1 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电子响应文件的撤回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供应商可在磋商截止时间前，撤回其电子响应文件，具体操作方法见《操作手册》。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供应商撤回电子响应文件，则认为其不再参与本项目磋商谈判。</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.2 响应文件的修改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供应商可在磋商截止时间前，对其电子响应文件进行修改，具体操作方法见《操作手册》。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.3 在磋商截止时间之后，供应商不得对其电子响应文件作任何修改。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.4 在磋商截止时间至采购文件中规定的磋商有效期满之间的这段时间内，供应商不得撤回其响应文件。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17</w:t>
      </w:r>
      <w:r>
        <w:rPr>
          <w:rFonts w:hint="eastAsia" w:ascii="宋体" w:hAnsi="宋体" w:cs="宋体"/>
          <w:b/>
          <w:bCs/>
          <w:color w:val="000000"/>
          <w:sz w:val="22"/>
          <w:szCs w:val="22"/>
          <w:highlight w:val="none"/>
        </w:rPr>
        <w:t xml:space="preserve">、磋商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.1 代理机构将在采购公告中规定的时间和地点组织磋商开始仪式。供应商应当按照《操作手册》规定，参加磋商活动。</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.2供应商在磋商过程中涉及到的响应文件解密等工作，应按照《操作手册》规定执行。</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18</w:t>
      </w:r>
      <w:r>
        <w:rPr>
          <w:rFonts w:hint="eastAsia" w:ascii="宋体" w:hAnsi="宋体" w:cs="宋体"/>
          <w:b/>
          <w:bCs/>
          <w:color w:val="000000"/>
          <w:sz w:val="22"/>
          <w:szCs w:val="22"/>
          <w:highlight w:val="none"/>
        </w:rPr>
        <w:t xml:space="preserve">、磋商小组</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.1 磋商开始后，代理机构将立即组织磋商小组进行评审。</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.2磋商小组由采购人代表和有关技术、经济等方面的专家组成，且人员构成符合政府采购有关规定。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.3磋商小组独立工作，负责评审有效响应文件并确定成交候选供应商。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19</w:t>
      </w:r>
      <w:r>
        <w:rPr>
          <w:rFonts w:hint="eastAsia" w:ascii="宋体" w:hAnsi="宋体" w:cs="宋体"/>
          <w:b/>
          <w:bCs/>
          <w:color w:val="000000"/>
          <w:sz w:val="22"/>
          <w:szCs w:val="22"/>
          <w:highlight w:val="none"/>
        </w:rPr>
        <w:t xml:space="preserve">、评审过程的保密与公正</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.1评审专家应当遵守评审工作纪律，不得泄露评审情况和评审中获悉的商业秘密。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.2在评审过程中，供应商不得以任何行为影响评审过程，否则其响应文件将被作为无效响应文件。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.3 在评审期间，代理机构将设专门工作人员与供应商联系。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.4 代理机构和磋商小组不向未成交的供应商解释未成交原因，也不公布评审过程中的相关细节。</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、磋商的澄清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.1评审期间，磋商小组要求供应商澄清、说明或者更正响应文件以电子函件形式提交但并非对每个供应商都作澄清要求。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.3 接到磋商小组澄清要求的供应商如未按规定做出澄清，其风险由供应商自行承担。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、对响应文件的初审</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.1响应文件初审分为资格审查和符合性审查。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21.1.1</w:t>
      </w:r>
      <w:r>
        <w:rPr>
          <w:rFonts w:hint="eastAsia" w:ascii="宋体" w:hAnsi="宋体" w:cs="宋体"/>
          <w:color w:val="000000"/>
          <w:sz w:val="22"/>
          <w:szCs w:val="22"/>
          <w:highlight w:val="none"/>
        </w:rPr>
        <w:t xml:space="preserve">资格审查：依据法律法规和采购文件的规定，对响应文件中的资格证明文件进行审查。以确定供应商是否具备参加磋商的资格。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21.1.2</w:t>
      </w:r>
      <w:r>
        <w:rPr>
          <w:rFonts w:hint="eastAsia" w:ascii="宋体" w:hAnsi="宋体" w:cs="宋体"/>
          <w:color w:val="000000"/>
          <w:sz w:val="22"/>
          <w:szCs w:val="22"/>
          <w:highlight w:val="none"/>
        </w:rPr>
        <w:t xml:space="preserve">符合性检查：依据采购文件的规定，由磋商小组从响应文件的有效性、完整性和对采购文件的响应程度进行审查，以确定是否对采购文件的实质性要求作出响应。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21.1.3</w:t>
      </w:r>
      <w:r>
        <w:rPr>
          <w:rFonts w:hint="eastAsia" w:ascii="宋体" w:hAnsi="宋体" w:cs="宋体"/>
          <w:color w:val="000000"/>
          <w:sz w:val="22"/>
          <w:szCs w:val="22"/>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sz w:val="22"/>
          <w:szCs w:val="22"/>
          <w:highlight w:val="none"/>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21.4 </w:t>
      </w:r>
      <w:r>
        <w:rPr>
          <w:rFonts w:hint="eastAsia" w:ascii="宋体" w:hAnsi="宋体" w:eastAsia="宋体" w:cs="宋体"/>
          <w:b w:val="0"/>
          <w:bCs/>
          <w:color w:val="000000"/>
          <w:sz w:val="22"/>
          <w:szCs w:val="22"/>
          <w:highlight w:val="none"/>
          <w:lang w:val="zh-CN" w:eastAsia="zh-CN"/>
        </w:rPr>
        <w:t xml:space="preserve">响应文件报价出现前后不一致的，除磋商文件另有规定外，按照下列规定修正：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（1）</w:t>
      </w:r>
      <w:r>
        <w:rPr>
          <w:rFonts w:hint="eastAsia" w:ascii="宋体" w:hAnsi="宋体" w:eastAsia="宋体" w:cs="宋体"/>
          <w:b w:val="0"/>
          <w:bCs/>
          <w:color w:val="000000"/>
          <w:sz w:val="22"/>
          <w:szCs w:val="22"/>
          <w:highlight w:val="none"/>
          <w:lang w:val="zh-CN" w:eastAsia="zh-CN"/>
        </w:rPr>
        <w:t xml:space="preserve">响应文件中报价表内容与响应文件中相应内容不一致的，以报价表为准；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2</w:t>
      </w:r>
      <w:r>
        <w:rPr>
          <w:rFonts w:hint="eastAsia" w:ascii="宋体" w:hAnsi="宋体" w:eastAsia="宋体" w:cs="宋体"/>
          <w:b w:val="0"/>
          <w:bCs/>
          <w:color w:val="000000"/>
          <w:sz w:val="22"/>
          <w:szCs w:val="22"/>
          <w:highlight w:val="none"/>
          <w:lang w:val="zh-CN" w:eastAsia="zh-CN"/>
        </w:rPr>
        <w:t xml:space="preserve">）大写金额和小写金额不一致的，以大写金额为准；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3</w:t>
      </w:r>
      <w:r>
        <w:rPr>
          <w:rFonts w:hint="eastAsia" w:ascii="宋体" w:hAnsi="宋体" w:eastAsia="宋体" w:cs="宋体"/>
          <w:b w:val="0"/>
          <w:bCs/>
          <w:color w:val="000000"/>
          <w:sz w:val="22"/>
          <w:szCs w:val="22"/>
          <w:highlight w:val="none"/>
          <w:lang w:val="zh-CN" w:eastAsia="zh-CN"/>
        </w:rPr>
        <w:t xml:space="preserve">）单价金额小数点或者百分比有明显错位的，以开标一览表的总价为准，并修改单价；</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4</w:t>
      </w:r>
      <w:r>
        <w:rPr>
          <w:rFonts w:hint="eastAsia" w:ascii="宋体" w:hAnsi="宋体" w:eastAsia="宋体" w:cs="宋体"/>
          <w:b w:val="0"/>
          <w:bCs/>
          <w:color w:val="000000"/>
          <w:sz w:val="22"/>
          <w:szCs w:val="22"/>
          <w:highlight w:val="none"/>
          <w:lang w:val="zh-CN" w:eastAsia="zh-CN"/>
        </w:rPr>
        <w:t xml:space="preserve">）总价金额与按单价汇总金额不一致的，以单价金额计算结果为准。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同时出现两种以上不一致的，按照前款规定的顺序修正。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21.5 </w:t>
      </w:r>
      <w:r>
        <w:rPr>
          <w:rFonts w:hint="eastAsia" w:ascii="宋体" w:hAnsi="宋体" w:eastAsia="宋体" w:cs="宋体"/>
          <w:b w:val="0"/>
          <w:bCs/>
          <w:color w:val="000000"/>
          <w:sz w:val="22"/>
          <w:szCs w:val="22"/>
          <w:highlight w:val="none"/>
          <w:lang w:val="zh-CN" w:eastAsia="zh-CN"/>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 供应商在开、</w:t>
      </w:r>
      <w:r>
        <w:rPr>
          <w:rFonts w:hint="eastAsia" w:ascii="宋体" w:hAnsi="宋体" w:cs="宋体"/>
          <w:b/>
          <w:bCs/>
          <w:color w:val="000000"/>
          <w:sz w:val="22"/>
          <w:szCs w:val="22"/>
          <w:highlight w:val="none"/>
          <w:lang w:eastAsia="zh-CN"/>
        </w:rPr>
        <w:t xml:space="preserve">评审</w:t>
      </w:r>
      <w:r>
        <w:rPr>
          <w:rFonts w:hint="eastAsia" w:ascii="宋体" w:hAnsi="宋体" w:cs="宋体"/>
          <w:b/>
          <w:bCs/>
          <w:color w:val="000000"/>
          <w:sz w:val="22"/>
          <w:szCs w:val="22"/>
          <w:highlight w:val="none"/>
        </w:rPr>
        <w:t xml:space="preserve">全过程中应保持通讯畅通，并安排专人与代理机构及磋商小组联系。</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、磋商程序及评审方法和标准</w:t>
      </w:r>
      <w:r>
        <w:rPr>
          <w:rFonts w:ascii="宋体" w:hAnsi="宋体" w:cs="宋体"/>
          <w:b/>
          <w:bCs/>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.1磋商程序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22.1.1</w:t>
      </w:r>
      <w:r>
        <w:rPr>
          <w:rFonts w:hint="eastAsia" w:ascii="宋体" w:hAnsi="宋体" w:cs="宋体"/>
          <w:color w:val="000000"/>
          <w:sz w:val="22"/>
          <w:szCs w:val="22"/>
          <w:highlight w:val="none"/>
        </w:rPr>
        <w:t xml:space="preserve">对于通过资格性和符合性审查的供应商，磋商小组所有成员将集中与单一供应商在”政府采购管理交易系统（苏采云）”中分别进行磋商。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22.1.2</w:t>
      </w:r>
      <w:r>
        <w:rPr>
          <w:rFonts w:hint="eastAsia" w:ascii="宋体" w:hAnsi="宋体" w:cs="宋体"/>
          <w:color w:val="000000"/>
          <w:sz w:val="22"/>
          <w:szCs w:val="22"/>
          <w:highlight w:val="none"/>
        </w:rPr>
        <w:t xml:space="preserve">采购文件能够详细列明采购标的的技术、服务要求的，磋商结束后，磋商小组将要求所有实质性响应的供应商在规定时间内提交最后报价。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22.1.3</w:t>
      </w:r>
      <w:r>
        <w:rPr>
          <w:rFonts w:hint="eastAsia" w:ascii="宋体" w:hAnsi="宋体" w:cs="宋体"/>
          <w:color w:val="000000"/>
          <w:sz w:val="22"/>
          <w:szCs w:val="22"/>
          <w:highlight w:val="none"/>
        </w:rPr>
        <w:t xml:space="preserve">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color w:val="000000"/>
          <w:sz w:val="22"/>
          <w:szCs w:val="22"/>
          <w:highlight w:val="none"/>
        </w:rPr>
      </w:r>
      <w:r/>
    </w:p>
    <w:p>
      <w:pPr>
        <w:pStyle w:val="133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22.1.4</w:t>
      </w:r>
      <w:r>
        <w:rPr>
          <w:rFonts w:hint="eastAsia" w:ascii="宋体" w:hAnsi="宋体" w:cs="宋体"/>
          <w:b/>
          <w:bCs/>
          <w:color w:val="000000"/>
          <w:sz w:val="22"/>
          <w:szCs w:val="22"/>
          <w:highlight w:val="none"/>
          <w:lang w:val="zh-TW" w:eastAsia="zh-TW"/>
        </w:rPr>
        <w:t xml:space="preserve">异常低价</w:t>
      </w:r>
      <w:r>
        <w:rPr>
          <w:rFonts w:hint="eastAsia" w:ascii="宋体" w:hAnsi="宋体" w:cs="宋体"/>
          <w:b/>
          <w:bCs/>
          <w:color w:val="000000"/>
          <w:sz w:val="22"/>
          <w:szCs w:val="22"/>
          <w:highlight w:val="none"/>
          <w:lang w:val="en-US" w:eastAsia="zh-CN"/>
        </w:rPr>
        <w:t xml:space="preserve">响应</w:t>
      </w:r>
      <w:r>
        <w:rPr>
          <w:rFonts w:hint="eastAsia" w:ascii="宋体" w:hAnsi="宋体" w:cs="宋体"/>
          <w:b/>
          <w:bCs/>
          <w:color w:val="000000"/>
          <w:sz w:val="22"/>
          <w:szCs w:val="22"/>
          <w:highlight w:val="none"/>
          <w:lang w:val="zh-TW" w:eastAsia="zh-TW"/>
        </w:rPr>
        <w:t xml:space="preserve">审查</w:t>
      </w:r>
      <w:r>
        <w:rPr>
          <w:rFonts w:hint="eastAsia" w:ascii="宋体" w:hAnsi="宋体" w:cs="宋体"/>
          <w:b/>
          <w:bCs/>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过程中出现下列情形之一的，</w:t>
      </w:r>
      <w:r>
        <w:rPr>
          <w:rFonts w:hint="eastAsia" w:ascii="宋体" w:hAnsi="宋体" w:cs="宋体"/>
          <w:color w:val="000000"/>
          <w:sz w:val="22"/>
          <w:szCs w:val="22"/>
          <w:highlight w:val="none"/>
          <w:lang w:val="en-US" w:eastAsia="zh-CN"/>
        </w:rPr>
        <w:t xml:space="preserve">评审小组</w:t>
      </w:r>
      <w:r>
        <w:rPr>
          <w:rFonts w:hint="eastAsia" w:ascii="宋体" w:hAnsi="宋体" w:cs="宋体"/>
          <w:color w:val="000000"/>
          <w:sz w:val="22"/>
          <w:szCs w:val="22"/>
          <w:highlight w:val="none"/>
          <w:lang w:val="zh-TW" w:eastAsia="zh-TW"/>
        </w:rPr>
        <w:t xml:space="preserve">应当启动异常低价</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lang w:val="zh-TW" w:eastAsia="zh-TW"/>
        </w:rPr>
        <w:t xml:space="preserve">审查程序：</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②</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rPr>
      </w:pP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339"/>
        <w:ind w:firstLine="42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基于专业判断，认为</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启动异常低价投标审查后，属于前述第</w:t>
      </w: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rPr>
        <w:t xml:space="preserve">项至第</w:t>
      </w: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rPr>
        <w:t xml:space="preserve">项情形的，应当要求相关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的合理时间一般不少于30分钟。其中，属于第</w:t>
      </w: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rPr>
        <w:t xml:space="preserve">项情形，</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已随</w:t>
      </w:r>
      <w:r>
        <w:rPr>
          <w:rFonts w:hint="eastAsia" w:ascii="宋体" w:hAnsi="宋体" w:cs="宋体"/>
          <w:color w:val="000000"/>
          <w:sz w:val="22"/>
          <w:szCs w:val="22"/>
          <w:highlight w:val="none"/>
          <w:lang w:eastAsia="zh-CN"/>
        </w:rPr>
        <w:t xml:space="preserve">响应文件</w:t>
      </w:r>
      <w:r>
        <w:rPr>
          <w:rFonts w:hint="eastAsia" w:ascii="宋体" w:hAnsi="宋体" w:cs="宋体"/>
          <w:color w:val="000000"/>
          <w:sz w:val="22"/>
          <w:szCs w:val="22"/>
          <w:highlight w:val="none"/>
        </w:rPr>
        <w:t xml:space="preserve">一并提交相关书面说明及必要的证明材料的，在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现场可不再重复提交。</w:t>
      </w:r>
      <w:r>
        <w:rPr>
          <w:rFonts w:hint="eastAsia" w:ascii="宋体" w:hAnsi="宋体" w:cs="宋体"/>
          <w:color w:val="000000"/>
          <w:sz w:val="22"/>
          <w:szCs w:val="22"/>
          <w:highlight w:val="none"/>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不能提供书面说明、证明材料，或者提供的书面说明、证明材料不能证明其报价合理性的，</w:t>
      </w: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应当将其作为无效投标处理。</w:t>
      </w:r>
      <w:r>
        <w:rPr>
          <w:rFonts w:hint="eastAsia"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提供的相关书面说明及证明材料，以及</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有关互联网浏览、查询历史一并归档。</w:t>
      </w:r>
      <w:r>
        <w:rPr>
          <w:rFonts w:hint="eastAsia" w:ascii="宋体" w:hAnsi="宋体" w:cs="宋体"/>
          <w:color w:val="000000"/>
          <w:sz w:val="22"/>
          <w:szCs w:val="22"/>
          <w:highlight w:val="none"/>
          <w:lang w:val="zh-TW" w:eastAsia="zh-TW"/>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.2 评审方法和标准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22.2.1</w:t>
      </w:r>
      <w:r>
        <w:rPr>
          <w:rFonts w:hint="eastAsia" w:ascii="宋体" w:hAnsi="宋体" w:cs="宋体"/>
          <w:color w:val="000000"/>
          <w:sz w:val="22"/>
          <w:szCs w:val="22"/>
          <w:highlight w:val="none"/>
        </w:rPr>
        <w:t xml:space="preserve">评审方法。经磋商确定最终采购需求和提交最后报价的供应商后，由磋商小组采用综合评分法对提交最后报价的供应商的响应文件和最后报价进行综合评分。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22.2.2</w:t>
      </w:r>
      <w:r>
        <w:rPr>
          <w:rFonts w:hint="eastAsia" w:ascii="宋体" w:hAnsi="宋体" w:cs="宋体"/>
          <w:color w:val="000000"/>
          <w:sz w:val="22"/>
          <w:szCs w:val="22"/>
          <w:highlight w:val="none"/>
        </w:rPr>
        <w:t xml:space="preserve">评审标准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见本采购文件第五章规定。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、无效响应及采购活动终止的情况</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.1无效响应条款</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供应商未按照采购文件要求上传电子磋商响应文件的。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供应商未成功解密电子磋商响应文件的。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供应商不具备采购文件中规定资格要求的。</w:t>
      </w:r>
      <w:r>
        <w:rPr>
          <w:rFonts w:ascii="宋体" w:hAnsi="宋体" w:cs="宋体"/>
          <w:color w:val="000000"/>
          <w:sz w:val="22"/>
          <w:szCs w:val="22"/>
          <w:highlight w:val="non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未通过符合性审查的。</w:t>
      </w:r>
      <w:r>
        <w:rPr>
          <w:rFonts w:ascii="宋体" w:hAnsi="宋体" w:cs="宋体"/>
          <w:i/>
          <w:color w:val="000000"/>
          <w:sz w:val="22"/>
          <w:szCs w:val="22"/>
          <w:highlight w:val="none"/>
          <w:u w:val="singl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不符合采购文件中规定的其他实质性要求和条件的（</w:t>
      </w:r>
      <w:r>
        <w:rPr>
          <w:rFonts w:hint="eastAsia" w:ascii="宋体" w:hAnsi="宋体" w:cs="宋体"/>
          <w:i w:val="0"/>
          <w:iCs/>
          <w:color w:val="000000"/>
          <w:sz w:val="22"/>
          <w:szCs w:val="22"/>
          <w:highlight w:val="none"/>
          <w:u w:val="single"/>
        </w:rPr>
        <w:t xml:space="preserve">本采购文件中</w:t>
      </w:r>
      <w:r>
        <w:rPr>
          <w:rFonts w:hint="eastAsia" w:ascii="宋体" w:hAnsi="宋体" w:cs="宋体"/>
          <w:i w:val="0"/>
          <w:iCs/>
          <w:color w:val="000000"/>
          <w:sz w:val="22"/>
          <w:szCs w:val="22"/>
          <w:highlight w:val="none"/>
          <w:u w:val="single"/>
          <w:lang w:val="zh-CN" w:eastAsia="zh-CN"/>
        </w:rPr>
        <w:t xml:space="preserve">加“★”</w:t>
      </w:r>
      <w:r>
        <w:rPr>
          <w:rFonts w:hint="eastAsia" w:ascii="宋体" w:hAnsi="宋体" w:cs="宋体"/>
          <w:i w:val="0"/>
          <w:iCs/>
          <w:color w:val="000000"/>
          <w:sz w:val="22"/>
          <w:szCs w:val="22"/>
          <w:highlight w:val="none"/>
          <w:u w:val="single"/>
        </w:rPr>
        <w:t xml:space="preserve">部分为实质性要求和条件）。</w:t>
      </w:r>
      <w:r>
        <w:rPr>
          <w:rFonts w:ascii="宋体" w:hAnsi="宋体" w:cs="宋体"/>
          <w:i/>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供应商被 “信用中国”网站（www.creditchina.gov.cn）、“中国政府采购网"(www.ccgp.gov.cn)列入失信被执行人或重大税收违法案件当事人名单或政府采购严重失信行为记录名单。</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本项目采购产品被财政部、国家发改委、生态环境部等列入“节能产品品目清单”强制采购范围，而供应商所磋商产品不在强制采购范围内的。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响应文件未按照采购文件要求加盖电子签章。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其他法律、法规及本采购文件规定的属无效响应的情形。</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.2 采购活动终止的情况：</w:t>
      </w:r>
      <w:r>
        <w:rPr>
          <w:rFonts w:ascii="宋体" w:hAnsi="宋体" w:cs="宋体"/>
          <w:b/>
          <w:bCs/>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CN" w:eastAsia="zh-CN"/>
        </w:rPr>
      </w:pPr>
      <w:r/>
      <w:bookmarkStart w:id="39" w:name="_Toc508699415"/>
      <w:r>
        <w:rPr>
          <w:rFonts w:hint="eastAsia" w:ascii="宋体" w:hAnsi="宋体" w:cs="宋体"/>
          <w:color w:val="000000"/>
          <w:sz w:val="22"/>
          <w:szCs w:val="22"/>
          <w:highlight w:val="none"/>
          <w:lang w:val="zh-CN" w:eastAsia="zh-CN"/>
        </w:rPr>
        <w:t xml:space="preserve">（1）</w:t>
      </w:r>
      <w:bookmarkEnd w:id="39"/>
      <w:r>
        <w:rPr>
          <w:rFonts w:hint="eastAsia" w:ascii="宋体" w:hAnsi="宋体" w:cs="宋体"/>
          <w:color w:val="000000"/>
          <w:sz w:val="22"/>
          <w:szCs w:val="22"/>
          <w:highlight w:val="none"/>
          <w:lang w:val="zh-CN" w:eastAsia="zh-CN"/>
        </w:rPr>
        <w:t xml:space="preserve">因情况变化，不再符合规定的竞争性磋商采购方式适用情形的；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（2）所有供应商的响应文件被磋商小组认定为无效的；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（3）出现影响采购公正的违法、违规行为的；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（4）所有供应商的最终报价均超过采购预算或最高限价的；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（5）因重大变故，采购任务取消的；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（6）采购人需求发生重大变化暂时不能确定或供应商提供的货物和服务不能满足需求等。</w:t>
      </w:r>
      <w:r>
        <w:rPr>
          <w:rFonts w:hint="eastAsia" w:ascii="宋体" w:hAnsi="宋体" w:cs="宋体"/>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、确定成交单位</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采购人应根据磋商推荐的成交候选人，按照排序由高到低的原件确定成交供应商。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.3 代理机构将在”江苏政府采购网”发布成交公告，公告期限为1个工作日。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.4 若有充分证据证明，成交供应商出现下列情况之一的，一经查实，将被取消成交资格：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提供虚假材料谋取成交的；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向采购人、代理机构行贿或者提供其他不正当利益的；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恶意竞争，最终总报价明显低于其自身合理成本且又无法提供证明的；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属于本文件规定的无效条件，但在评审过程中又未被磋商小组发现的；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与采购人或者其他供应商恶意串通的；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采取不正当手段诋毁、排挤其他供应商的；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不符合法律、法规的规定的。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、质疑处理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.1提出质疑的供应商应当是参与所质疑项目采购活动的供应商。潜在供应商依法获取其可质疑的采购文件的，可以对采购文件提出质疑。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对项目需求部分的质疑，潜在供应商应向采购人提出，由采购人负责答复。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对采购文件提出质疑的，应当在获取采购文件之日或者采购文件公告期限届满之日起7个工作日内提出。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对采购过程提出质疑的，为各采购程序环节结束之日起7个工作日内提出。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对成交结果提出质疑的，为成交结果公告期限届满之日起7个工作日内提出。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.4质疑函必须按照《质疑函范本》及《授权委托书》要求的格式和内容进行填写。供应商如组成联合体参加磋商，则《质疑函范本》及《授权委托书》中要求签字、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之处，联合体各方均须按要求签字、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.5 代理机构及采购人只接收以纸质原件形式送达的质疑。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采购人质疑接收人及联系方式见采购文件第一章。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.6代理机构收到质疑申请后，将对质疑的形式和内容进行审查，如质疑内容、格式不符合规定，代理机构将告知质疑人进行补正。</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.7质疑人应当在法定质疑期限内进行补正并重新提交质疑函。</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.8 以下情形的质疑不予受理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内容不符合《政府采购质疑和投诉办法》第十二条规定的质疑。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超出政府采购法定期限的质疑。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以传真、电子邮件等方式递交的非原件形式的质疑。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未参加磋商活动的供应商或在磋商活动中自身权益未受到损害的供应商所提出的质疑。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供应商组成联合体参加磋商，联合体中任何一方或多方未按要求签字、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.10代理机构应当在收到供应商的书面质疑后7个工作日内作出答复，并以书面形式通知质疑供应商和其他有关供应商，但答复的内容不得涉及商业秘密。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26</w:t>
      </w:r>
      <w:r>
        <w:rPr>
          <w:rFonts w:hint="eastAsia" w:ascii="宋体" w:hAnsi="宋体" w:cs="宋体"/>
          <w:b/>
          <w:bCs/>
          <w:color w:val="000000"/>
          <w:sz w:val="22"/>
          <w:szCs w:val="22"/>
          <w:highlight w:val="none"/>
        </w:rPr>
        <w:t xml:space="preserve">、成交通知书</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.l 成交结果确定后，代理机构将向成交供应商发出成通知书。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.2 成交供应商可在”政府采购交易管理系统（苏采云）”成交通知书下载模块中自行下载成交通知书。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27</w:t>
      </w:r>
      <w:r>
        <w:rPr>
          <w:rFonts w:hint="eastAsia" w:ascii="宋体" w:hAnsi="宋体" w:cs="宋体"/>
          <w:b/>
          <w:bCs/>
          <w:color w:val="000000"/>
          <w:sz w:val="22"/>
          <w:szCs w:val="22"/>
          <w:highlight w:val="none"/>
        </w:rPr>
        <w:t xml:space="preserve">、 签订合同</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.l成交供应商应在成交通知书发出之日起三十日内，按照采购文件确定的事项与采购人签订政府采购合同。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.2 采购文件、成交供应商的响应文件及磋商过程中有关澄清、承诺文件均应作为合同附件。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.3 合同在“政府采购管理交易系统（苏采云）”中签订，签订合同后，</w:t>
      </w:r>
      <w:r>
        <w:rPr>
          <w:rFonts w:hint="eastAsia" w:ascii="宋体" w:hAnsi="宋体" w:cs="宋体"/>
          <w:i/>
          <w:iCs/>
          <w:color w:val="000000"/>
          <w:sz w:val="22"/>
          <w:szCs w:val="22"/>
          <w:highlight w:val="none"/>
          <w:u w:val="single"/>
        </w:rPr>
        <w:t xml:space="preserve">成交供应商不得将货物或服务及其他服务进行转包</w:t>
      </w:r>
      <w:r>
        <w:rPr>
          <w:rFonts w:hint="eastAsia" w:ascii="宋体" w:hAnsi="宋体" w:cs="宋体"/>
          <w:color w:val="000000"/>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en-US" w:eastAsia="zh-CN"/>
        </w:rPr>
        <w:t xml:space="preserve">28</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诚实信用</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.1 供应商之间不得相互串通响应报价，不得妨碍其他供应商的公平竞争，不得损害采购人和其他供应商的合法权益。</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cs="宋体"/>
          <w:color w:val="000000"/>
          <w:sz w:val="22"/>
          <w:szCs w:val="22"/>
          <w:highlight w:val="none"/>
          <w:lang w:eastAsia="zh-CN"/>
        </w:rPr>
        <w:t xml:space="preserve">政府采购管理部门将供应商列入不良行为记录名单，按照《政府采购法》有关规定处理。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.4 供应商不得虚假承诺，否则，按照提供虚假材料谋取中标（成交）成交处理。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.5 供应商应自觉遵守磋商纪律，扰乱磋商现场秩序的，属于失信行为，根据《江苏省政府采购供应商监督管理暂行办法》，失信行为将被记入供应商诚信档案。</w:t>
      </w:r>
      <w:r>
        <w:rPr>
          <w:rFonts w:hint="eastAsia" w:ascii="宋体" w:hAnsi="宋体" w:cs="宋体"/>
          <w:color w:val="000000"/>
          <w:sz w:val="22"/>
          <w:szCs w:val="22"/>
          <w:highlight w:val="none"/>
          <w:lang w:val="zh-CN" w:eastAsia="zh-CN"/>
        </w:rPr>
      </w:r>
      <w:r/>
    </w:p>
    <w:p>
      <w:pPr>
        <w:pStyle w:val="1286"/>
        <w:ind w:firstLine="480"/>
        <w:keepLines w:val="0"/>
        <w:keepNext w:val="0"/>
        <w:pageBreakBefore w:val="0"/>
        <w:spacing w:line="360" w:lineRule="auto"/>
        <w:widowControl w:val="off"/>
        <w:rPr>
          <w:rFonts w:ascii="宋体" w:hAnsi="宋体"/>
          <w:color w:val="000000"/>
          <w:szCs w:val="21"/>
          <w:highlight w:val="none"/>
          <w:lang w:val="zh-CN"/>
        </w:rPr>
      </w:pPr>
      <w:r>
        <w:rPr>
          <w:rFonts w:ascii="宋体" w:hAnsi="宋体"/>
          <w:color w:val="000000"/>
          <w:szCs w:val="21"/>
          <w:highlight w:val="none"/>
          <w:lang w:val="zh-CN"/>
        </w:rPr>
      </w:r>
      <w:r/>
    </w:p>
    <w:p>
      <w:pPr>
        <w:pStyle w:val="1286"/>
        <w:ind w:firstLine="440"/>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r>
      <w:r/>
    </w:p>
    <w:p>
      <w:pPr>
        <w:pStyle w:val="1286"/>
        <w:jc w:val="both"/>
        <w:spacing w:line="355" w:lineRule="auto"/>
        <w:rPr>
          <w:color w:val="000000"/>
          <w:sz w:val="21"/>
          <w:szCs w:val="21"/>
          <w:highlight w:val="none"/>
          <w:lang w:eastAsia="zh-CN"/>
        </w:rPr>
        <w:sectPr>
          <w:headerReference w:type="default" r:id="rId10"/>
          <w:footnotePr/>
          <w:endnotePr/>
          <w:type w:val="nextPage"/>
          <w:pgSz w:w="11910" w:h="16840" w:orient="portrait"/>
          <w:pgMar w:top="1134" w:right="1134" w:bottom="1134" w:left="1134" w:header="880" w:footer="726" w:gutter="0"/>
          <w:pgNumType w:start="1"/>
          <w:cols w:num="1" w:sep="0" w:space="1701" w:equalWidth="1"/>
          <w:docGrid w:linePitch="360"/>
        </w:sectPr>
      </w:pPr>
      <w:r>
        <w:rPr>
          <w:color w:val="000000"/>
          <w:sz w:val="21"/>
          <w:szCs w:val="21"/>
          <w:highlight w:val="none"/>
          <w:lang w:eastAsia="zh-CN"/>
        </w:rPr>
      </w:r>
      <w:r/>
    </w:p>
    <w:p>
      <w:pPr>
        <w:pStyle w:val="1288"/>
        <w:ind w:left="0"/>
        <w:jc w:val="center"/>
        <w:spacing w:line="360" w:lineRule="auto"/>
        <w:rPr>
          <w:rFonts w:hint="eastAsia"/>
          <w:color w:val="000000"/>
          <w:highlight w:val="none"/>
          <w:lang w:eastAsia="zh-CN"/>
        </w:rPr>
      </w:pPr>
      <w:r/>
      <w:bookmarkStart w:id="40" w:name="_Toc18711"/>
      <w:r>
        <w:rPr>
          <w:rFonts w:hint="eastAsia"/>
          <w:color w:val="000000"/>
          <w:highlight w:val="none"/>
          <w:lang w:eastAsia="zh-CN"/>
        </w:rPr>
        <w:t xml:space="preserve">第三章</w:t>
      </w:r>
      <w:r>
        <w:rPr>
          <w:rFonts w:hint="eastAsia"/>
          <w:color w:val="000000"/>
          <w:highlight w:val="none"/>
          <w:lang w:val="en-US" w:eastAsia="zh-CN"/>
        </w:rPr>
        <w:t xml:space="preserve"> </w:t>
      </w:r>
      <w:r>
        <w:rPr>
          <w:rFonts w:hint="eastAsia"/>
          <w:color w:val="000000"/>
          <w:highlight w:val="none"/>
          <w:lang w:eastAsia="zh-CN"/>
        </w:rPr>
        <w:t xml:space="preserve">成交标准</w:t>
      </w:r>
      <w:bookmarkEnd w:id="40"/>
      <w:r>
        <w:rPr>
          <w:rFonts w:hint="eastAsia"/>
          <w:color w:val="000000"/>
          <w:highlight w:val="none"/>
          <w:lang w:eastAsia="zh-CN"/>
        </w:rPr>
      </w:r>
      <w:r/>
    </w:p>
    <w:p>
      <w:pPr>
        <w:pStyle w:val="1286"/>
        <w:ind w:firstLine="550"/>
        <w:spacing w:line="324"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eastAsia="zh-CN"/>
        </w:rPr>
        <w:t xml:space="preserve">本项目采用综合评分法，评分统计方法采用百分制（满分100分），将全部磋商小组成员评分直接进行算术平均，小数点后保留2位。综合比较与评价后按照得分高低顺序对供应商进行排列。得分相同的，按响应报价由低到高顺序排列。得分且响应报价相同的，按技术指标优劣顺序排列。</w:t>
      </w:r>
      <w:r>
        <w:rPr>
          <w:rFonts w:hint="eastAsia" w:ascii="宋体" w:hAnsi="宋体" w:eastAsia="宋体" w:cs="宋体"/>
          <w:color w:val="000000"/>
          <w:sz w:val="22"/>
          <w:szCs w:val="22"/>
          <w:highlight w:val="none"/>
          <w:lang w:val="zh-CN" w:eastAsia="zh-CN"/>
        </w:rPr>
        <w:t xml:space="preserve">磋商小组应当根据综合评分情况，按照评审得分由高到低顺序推荐3名成交候选人。</w:t>
      </w:r>
      <w:r>
        <w:rPr>
          <w:rFonts w:hint="eastAsia" w:ascii="宋体" w:hAnsi="宋体" w:eastAsia="宋体" w:cs="宋体"/>
          <w:color w:val="000000"/>
          <w:sz w:val="22"/>
          <w:szCs w:val="22"/>
          <w:highlight w:val="none"/>
          <w:lang w:val="zh-CN" w:eastAsia="zh-CN"/>
        </w:rPr>
      </w:r>
      <w:r/>
    </w:p>
    <w:tbl>
      <w:tblPr>
        <w:tblW w:w="92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5"/>
        <w:gridCol w:w="1269"/>
        <w:gridCol w:w="6353"/>
        <w:gridCol w:w="932"/>
      </w:tblGrid>
      <w:tr>
        <w:trPr>
          <w:trHeight w:val="532"/>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评分因素</w:t>
            </w:r>
            <w:r>
              <w:rPr>
                <w:rFonts w:hint="eastAsia" w:ascii="宋体" w:hAnsi="宋体" w:cs="宋体"/>
                <w:color w:val="000000"/>
                <w:sz w:val="22"/>
                <w:szCs w:val="22"/>
                <w:highlight w:val="none"/>
              </w:rPr>
            </w:r>
            <w:r/>
          </w:p>
        </w:tc>
        <w:tc>
          <w:tcPr>
            <w:tcW w:w="6353" w:type="dxa"/>
            <w:vAlign w:val="top"/>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评审细则</w:t>
            </w:r>
            <w:r>
              <w:rPr>
                <w:rFonts w:hint="eastAsia" w:ascii="宋体" w:hAnsi="宋体" w:cs="宋体"/>
                <w:color w:val="000000"/>
                <w:sz w:val="22"/>
                <w:szCs w:val="22"/>
                <w:highlight w:val="none"/>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分值</w:t>
            </w:r>
            <w:r>
              <w:rPr>
                <w:rFonts w:hint="eastAsia" w:ascii="宋体" w:hAnsi="宋体" w:cs="宋体"/>
                <w:color w:val="000000"/>
                <w:sz w:val="22"/>
                <w:szCs w:val="22"/>
                <w:highlight w:val="none"/>
              </w:rPr>
            </w:r>
            <w:r/>
          </w:p>
        </w:tc>
      </w:tr>
      <w:tr>
        <w:trPr>
          <w:trHeight w:val="1644"/>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rPr>
              <w:t xml:space="preserve"> 分）</w:t>
            </w:r>
            <w:r>
              <w:rPr>
                <w:rFonts w:hint="eastAsia" w:ascii="宋体" w:hAnsi="宋体" w:cs="宋体"/>
                <w:color w:val="000000"/>
                <w:sz w:val="22"/>
                <w:szCs w:val="22"/>
                <w:highlight w:val="none"/>
              </w:rPr>
            </w:r>
            <w:r/>
          </w:p>
        </w:tc>
        <w:tc>
          <w:tcPr>
            <w:tcW w:w="6353" w:type="dxa"/>
            <w:vAlign w:val="center"/>
            <w:textDirection w:val="lrTb"/>
            <w:noWrap w:val="false"/>
          </w:tcPr>
          <w:p>
            <w:pPr>
              <w:pStyle w:val="1286"/>
              <w:jc w:val="both"/>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满足磋商文件要求且磋商价格最低的响应报价为评审基准价，其价格为满分。其他响应人的价格分统一按下列公式计算：响应报价得分=（评标基准价/响应报价）×20。</w:t>
            </w:r>
            <w:r>
              <w:rPr>
                <w:rFonts w:hint="eastAsia" w:ascii="宋体" w:hAnsi="宋体" w:cs="宋体"/>
                <w:color w:val="000000"/>
                <w:sz w:val="22"/>
                <w:szCs w:val="22"/>
                <w:highlight w:val="none"/>
              </w:rPr>
              <w:t xml:space="preserve">分值保留小数点后 2 位。</w:t>
            </w:r>
            <w:r>
              <w:rPr>
                <w:rFonts w:hint="eastAsia" w:ascii="宋体" w:hAnsi="宋体" w:cs="宋体"/>
                <w:color w:val="000000"/>
                <w:sz w:val="22"/>
                <w:szCs w:val="22"/>
                <w:highlight w:val="none"/>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rPr>
            </w:r>
            <w:r/>
          </w:p>
        </w:tc>
      </w:tr>
      <w:tr>
        <w:trPr>
          <w:trHeight w:val="1644"/>
        </w:trPr>
        <w:tc>
          <w:tcPr>
            <w:tcW w:w="745" w:type="dxa"/>
            <w:vAlign w:val="center"/>
            <w:vMerge w:val="restart"/>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269" w:type="dxa"/>
            <w:vAlign w:val="center"/>
            <w:vMerge w:val="restart"/>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服务</w:t>
            </w:r>
            <w:r>
              <w:rPr>
                <w:rFonts w:hint="eastAsia" w:ascii="宋体" w:hAnsi="宋体" w:cs="宋体"/>
                <w:color w:val="000000"/>
                <w:sz w:val="22"/>
                <w:szCs w:val="22"/>
                <w:highlight w:val="none"/>
              </w:rPr>
              <w:t xml:space="preserve">方案</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30</w:t>
            </w:r>
            <w:r>
              <w:rPr>
                <w:rFonts w:hint="eastAsia" w:ascii="宋体" w:hAnsi="宋体" w:cs="宋体"/>
                <w:color w:val="000000"/>
                <w:spacing w:val="-30"/>
                <w:sz w:val="22"/>
                <w:szCs w:val="22"/>
                <w:highlight w:val="none"/>
              </w:rPr>
              <w:t xml:space="preserve">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项目实施：供应商应根据磋商文件要求提供具体详</w:t>
            </w:r>
            <w:r>
              <w:rPr>
                <w:rFonts w:hint="eastAsia" w:ascii="宋体" w:hAnsi="宋体" w:cs="宋体"/>
                <w:color w:val="000000"/>
                <w:spacing w:val="-3"/>
                <w:sz w:val="22"/>
                <w:szCs w:val="22"/>
                <w:highlight w:val="none"/>
                <w:lang w:eastAsia="zh-CN"/>
              </w:rPr>
              <w:t xml:space="preserve">实的项目实施方案，方案内容详尽、可实施性强得5</w:t>
            </w:r>
            <w:r>
              <w:rPr>
                <w:rFonts w:hint="eastAsia" w:ascii="宋体" w:hAnsi="宋体" w:cs="宋体"/>
                <w:color w:val="000000"/>
                <w:spacing w:val="-16"/>
                <w:sz w:val="22"/>
                <w:szCs w:val="22"/>
                <w:highlight w:val="none"/>
                <w:lang w:eastAsia="zh-CN"/>
              </w:rPr>
              <w:t xml:space="preserve">分；方案</w:t>
            </w:r>
            <w:r>
              <w:rPr>
                <w:rFonts w:hint="eastAsia" w:ascii="宋体" w:hAnsi="宋体" w:cs="宋体"/>
                <w:color w:val="000000"/>
                <w:spacing w:val="-5"/>
                <w:sz w:val="22"/>
                <w:szCs w:val="22"/>
                <w:highlight w:val="none"/>
                <w:lang w:eastAsia="zh-CN"/>
              </w:rPr>
              <w:t xml:space="preserve">内容一般、可实施性较强得3分</w:t>
            </w:r>
            <w:r>
              <w:rPr>
                <w:rFonts w:hint="eastAsia" w:ascii="宋体" w:hAnsi="宋体" w:cs="宋体"/>
                <w:color w:val="000000"/>
                <w:spacing w:val="-8"/>
                <w:sz w:val="22"/>
                <w:szCs w:val="22"/>
                <w:highlight w:val="none"/>
                <w:lang w:eastAsia="zh-CN"/>
              </w:rPr>
              <w:t xml:space="preserve">；方案内容较差、可实施性较</w:t>
            </w:r>
            <w:r>
              <w:rPr>
                <w:rFonts w:hint="eastAsia" w:ascii="宋体" w:hAnsi="宋体" w:cs="宋体"/>
                <w:color w:val="000000"/>
                <w:sz w:val="22"/>
                <w:szCs w:val="22"/>
                <w:highlight w:val="none"/>
                <w:lang w:eastAsia="zh-CN"/>
              </w:rPr>
              <w:t xml:space="preserve">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船舶保障</w:t>
            </w:r>
            <w:r>
              <w:rPr>
                <w:rFonts w:hint="eastAsia" w:ascii="宋体" w:hAnsi="宋体" w:cs="宋体"/>
                <w:color w:val="000000"/>
                <w:spacing w:val="-1"/>
                <w:sz w:val="22"/>
                <w:szCs w:val="22"/>
                <w:highlight w:val="none"/>
                <w:lang w:eastAsia="zh-CN"/>
              </w:rPr>
              <w:t xml:space="preserve">方案：供应商应根据磋商文件要求提供具体详</w:t>
            </w:r>
            <w:r>
              <w:rPr>
                <w:rFonts w:hint="eastAsia" w:ascii="宋体" w:hAnsi="宋体" w:cs="宋体"/>
                <w:color w:val="000000"/>
                <w:spacing w:val="-3"/>
                <w:sz w:val="22"/>
                <w:szCs w:val="22"/>
                <w:highlight w:val="none"/>
                <w:lang w:eastAsia="zh-CN"/>
              </w:rPr>
              <w:t xml:space="preserve">实的</w:t>
            </w:r>
            <w:r>
              <w:rPr>
                <w:rFonts w:hint="eastAsia" w:ascii="宋体" w:hAnsi="宋体" w:cs="宋体"/>
                <w:color w:val="000000"/>
                <w:spacing w:val="-3"/>
                <w:sz w:val="22"/>
                <w:szCs w:val="22"/>
                <w:highlight w:val="none"/>
                <w:lang w:val="en-US" w:eastAsia="zh-CN"/>
              </w:rPr>
              <w:t xml:space="preserve">船</w:t>
            </w:r>
            <w:r>
              <w:rPr>
                <w:rFonts w:hint="eastAsia" w:ascii="宋体" w:hAnsi="宋体" w:cs="宋体"/>
                <w:color w:val="000000"/>
                <w:spacing w:val="-1"/>
                <w:sz w:val="22"/>
                <w:szCs w:val="22"/>
                <w:highlight w:val="none"/>
                <w:lang w:val="en-US" w:eastAsia="zh-CN"/>
              </w:rPr>
              <w:t xml:space="preserve">舶保障</w:t>
            </w:r>
            <w:r>
              <w:rPr>
                <w:rFonts w:hint="eastAsia" w:ascii="宋体" w:hAnsi="宋体" w:cs="宋体"/>
                <w:color w:val="000000"/>
                <w:spacing w:val="-1"/>
                <w:sz w:val="22"/>
                <w:szCs w:val="22"/>
                <w:highlight w:val="none"/>
                <w:lang w:eastAsia="zh-CN"/>
              </w:rPr>
              <w:t xml:space="preserve">方案</w:t>
            </w:r>
            <w:r>
              <w:rPr>
                <w:rFonts w:hint="eastAsia" w:ascii="宋体" w:hAnsi="宋体" w:cs="宋体"/>
                <w:color w:val="000000"/>
                <w:spacing w:val="-3"/>
                <w:sz w:val="22"/>
                <w:szCs w:val="22"/>
                <w:highlight w:val="none"/>
                <w:lang w:eastAsia="zh-CN"/>
              </w:rPr>
              <w:t xml:space="preserve">，方案内容详尽、可实施性强得5</w:t>
            </w:r>
            <w:r>
              <w:rPr>
                <w:rFonts w:hint="eastAsia" w:ascii="宋体" w:hAnsi="宋体" w:cs="宋体"/>
                <w:color w:val="000000"/>
                <w:spacing w:val="-16"/>
                <w:sz w:val="22"/>
                <w:szCs w:val="22"/>
                <w:highlight w:val="none"/>
                <w:lang w:eastAsia="zh-CN"/>
              </w:rPr>
              <w:t xml:space="preserve">分；方案</w:t>
            </w:r>
            <w:r>
              <w:rPr>
                <w:rFonts w:hint="eastAsia" w:ascii="宋体" w:hAnsi="宋体" w:cs="宋体"/>
                <w:color w:val="000000"/>
                <w:spacing w:val="-5"/>
                <w:sz w:val="22"/>
                <w:szCs w:val="22"/>
                <w:highlight w:val="none"/>
                <w:lang w:eastAsia="zh-CN"/>
              </w:rPr>
              <w:t xml:space="preserve">内容一般、可实施性较强得3</w:t>
            </w:r>
            <w:r>
              <w:rPr>
                <w:rFonts w:hint="eastAsia" w:ascii="宋体" w:hAnsi="宋体" w:cs="宋体"/>
                <w:color w:val="000000"/>
                <w:spacing w:val="-8"/>
                <w:sz w:val="22"/>
                <w:szCs w:val="22"/>
                <w:highlight w:val="none"/>
                <w:lang w:eastAsia="zh-CN"/>
              </w:rPr>
              <w:t xml:space="preserve">分；方案内容较差、可实施性较</w:t>
            </w:r>
            <w:r>
              <w:rPr>
                <w:rFonts w:hint="eastAsia" w:ascii="宋体" w:hAnsi="宋体" w:cs="宋体"/>
                <w:color w:val="000000"/>
                <w:sz w:val="22"/>
                <w:szCs w:val="22"/>
                <w:highlight w:val="none"/>
                <w:lang w:eastAsia="zh-CN"/>
              </w:rPr>
              <w:t xml:space="preserve">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项目实施组织管理制度：供应商应根据磋商文件要求提供针对</w:t>
            </w:r>
            <w:r>
              <w:rPr>
                <w:rFonts w:hint="eastAsia" w:ascii="宋体" w:hAnsi="宋体" w:cs="宋体"/>
                <w:color w:val="000000"/>
                <w:spacing w:val="-3"/>
                <w:sz w:val="22"/>
                <w:szCs w:val="22"/>
                <w:highlight w:val="none"/>
                <w:lang w:eastAsia="zh-CN"/>
              </w:rPr>
              <w:t xml:space="preserve">本项目</w:t>
            </w:r>
            <w:r>
              <w:rPr>
                <w:rFonts w:hint="eastAsia" w:ascii="宋体" w:hAnsi="宋体" w:cs="宋体"/>
                <w:color w:val="000000"/>
                <w:spacing w:val="-3"/>
                <w:sz w:val="22"/>
                <w:szCs w:val="22"/>
                <w:highlight w:val="none"/>
                <w:lang w:val="en-US" w:eastAsia="zh-CN"/>
              </w:rPr>
              <w:t xml:space="preserve">实施</w:t>
            </w:r>
            <w:r>
              <w:rPr>
                <w:rFonts w:hint="eastAsia" w:ascii="宋体" w:hAnsi="宋体" w:cs="宋体"/>
                <w:color w:val="000000"/>
                <w:spacing w:val="-3"/>
                <w:sz w:val="22"/>
                <w:szCs w:val="22"/>
                <w:highlight w:val="none"/>
                <w:lang w:eastAsia="zh-CN"/>
              </w:rPr>
              <w:t xml:space="preserve">组织管理制度，方案内容详尽、可实施性强得5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eastAsia="zh-CN"/>
              </w:rPr>
              <w:t xml:space="preserve">项目质量保证方案：供应商应根据磋商文件要求提供具体详实</w:t>
            </w:r>
            <w:r>
              <w:rPr>
                <w:rFonts w:hint="eastAsia" w:ascii="宋体" w:hAnsi="宋体" w:cs="宋体"/>
                <w:color w:val="000000"/>
                <w:spacing w:val="-3"/>
                <w:sz w:val="22"/>
                <w:szCs w:val="22"/>
                <w:highlight w:val="none"/>
                <w:lang w:eastAsia="zh-CN"/>
              </w:rPr>
              <w:t xml:space="preserve">的项目质量方案，方案内容详尽、可实施性强得5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eastAsia="zh-CN"/>
              </w:rPr>
              <w:t xml:space="preserve">安全保证方案：供应商应根据磋商文件要求提供具体详实</w:t>
            </w:r>
            <w:r>
              <w:rPr>
                <w:rFonts w:hint="eastAsia" w:ascii="宋体" w:hAnsi="宋体" w:cs="宋体"/>
                <w:color w:val="000000"/>
                <w:spacing w:val="-3"/>
                <w:sz w:val="22"/>
                <w:szCs w:val="22"/>
                <w:highlight w:val="none"/>
                <w:lang w:eastAsia="zh-CN"/>
              </w:rPr>
              <w:t xml:space="preserve">的安全保证方案，方案内容详尽、可实施性强得5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应急保障措施：供应商应根据磋商文件要求提供具体详实</w:t>
            </w:r>
            <w:r>
              <w:rPr>
                <w:rFonts w:hint="eastAsia" w:ascii="宋体" w:hAnsi="宋体" w:cs="宋体"/>
                <w:color w:val="000000"/>
                <w:spacing w:val="-3"/>
                <w:sz w:val="22"/>
                <w:szCs w:val="22"/>
                <w:highlight w:val="none"/>
                <w:lang w:eastAsia="zh-CN"/>
              </w:rPr>
              <w:t xml:space="preserve">的</w:t>
            </w:r>
            <w:r>
              <w:rPr>
                <w:rFonts w:hint="eastAsia" w:ascii="宋体" w:hAnsi="宋体" w:cs="宋体"/>
                <w:color w:val="000000"/>
                <w:spacing w:val="-1"/>
                <w:sz w:val="22"/>
                <w:szCs w:val="22"/>
                <w:highlight w:val="none"/>
                <w:lang w:eastAsia="zh-CN"/>
              </w:rPr>
              <w:t xml:space="preserve">应急保障措施</w:t>
            </w:r>
            <w:r>
              <w:rPr>
                <w:rFonts w:hint="eastAsia" w:ascii="宋体" w:hAnsi="宋体" w:cs="宋体"/>
                <w:color w:val="000000"/>
                <w:spacing w:val="-3"/>
                <w:sz w:val="22"/>
                <w:szCs w:val="22"/>
                <w:highlight w:val="none"/>
                <w:lang w:eastAsia="zh-CN"/>
              </w:rPr>
              <w:t xml:space="preserve">，方案内容详尽、可实施性强得5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rPr>
            </w:r>
            <w:r/>
          </w:p>
        </w:tc>
      </w:tr>
      <w:tr>
        <w:trPr>
          <w:trHeight w:val="1644"/>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类似业绩</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15</w:t>
            </w:r>
            <w:r>
              <w:rPr>
                <w:rFonts w:hint="eastAsia" w:ascii="宋体" w:hAnsi="宋体" w:cs="宋体"/>
                <w:color w:val="000000"/>
                <w:spacing w:val="-30"/>
                <w:sz w:val="22"/>
                <w:szCs w:val="22"/>
                <w:highlight w:val="none"/>
              </w:rPr>
              <w:t xml:space="preserve">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供应商自202</w:t>
            </w:r>
            <w:r>
              <w:rPr>
                <w:rFonts w:hint="eastAsia" w:ascii="宋体" w:hAnsi="宋体" w:cs="宋体"/>
                <w:color w:val="000000"/>
                <w:spacing w:val="-1"/>
                <w:sz w:val="22"/>
                <w:szCs w:val="22"/>
                <w:highlight w:val="none"/>
                <w:lang w:val="en-US" w:eastAsia="zh-CN"/>
              </w:rPr>
              <w:t xml:space="preserve">1</w:t>
            </w:r>
            <w:r>
              <w:rPr>
                <w:rFonts w:hint="eastAsia" w:ascii="宋体" w:hAnsi="宋体" w:cs="宋体"/>
                <w:color w:val="000000"/>
                <w:spacing w:val="-1"/>
                <w:sz w:val="22"/>
                <w:szCs w:val="22"/>
                <w:highlight w:val="none"/>
                <w:lang w:eastAsia="zh-CN"/>
              </w:rPr>
              <w:t xml:space="preserve">年</w:t>
            </w:r>
            <w:r>
              <w:rPr>
                <w:rFonts w:hint="eastAsia" w:ascii="宋体" w:hAnsi="宋体" w:cs="宋体"/>
                <w:color w:val="000000"/>
                <w:spacing w:val="-1"/>
                <w:sz w:val="22"/>
                <w:szCs w:val="22"/>
                <w:highlight w:val="none"/>
                <w:lang w:val="en-US" w:eastAsia="zh-CN"/>
              </w:rPr>
              <w:t xml:space="preserve">8</w:t>
            </w:r>
            <w:r>
              <w:rPr>
                <w:rFonts w:hint="eastAsia" w:ascii="宋体" w:hAnsi="宋体" w:cs="宋体"/>
                <w:color w:val="000000"/>
                <w:spacing w:val="-1"/>
                <w:sz w:val="22"/>
                <w:szCs w:val="22"/>
                <w:highlight w:val="none"/>
                <w:lang w:eastAsia="zh-CN"/>
              </w:rPr>
              <w:t xml:space="preserve">月1日（含）以来具有类似本项目服务业绩的，每提供 1 个得 3 分，满分 15 分。（提供合同</w:t>
            </w:r>
            <w:r>
              <w:rPr>
                <w:rFonts w:hint="eastAsia" w:ascii="宋体" w:hAnsi="宋体" w:cs="宋体"/>
                <w:color w:val="000000"/>
                <w:spacing w:val="-1"/>
                <w:sz w:val="22"/>
                <w:szCs w:val="22"/>
                <w:highlight w:val="none"/>
                <w:lang w:val="en-US" w:eastAsia="zh-CN"/>
              </w:rPr>
              <w:t xml:space="preserve">扫描件并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公章，时间以合同签订时间为准，合同</w:t>
            </w:r>
            <w:r>
              <w:rPr>
                <w:rFonts w:hint="eastAsia" w:ascii="宋体" w:hAnsi="宋体" w:cs="宋体"/>
                <w:color w:val="000000"/>
                <w:spacing w:val="-1"/>
                <w:sz w:val="22"/>
                <w:szCs w:val="22"/>
                <w:highlight w:val="none"/>
                <w:lang w:val="en-US" w:eastAsia="zh-CN"/>
              </w:rPr>
              <w:t xml:space="preserve">中须</w:t>
            </w:r>
            <w:r>
              <w:rPr>
                <w:rFonts w:hint="eastAsia" w:ascii="宋体" w:hAnsi="宋体" w:cs="宋体"/>
                <w:color w:val="000000"/>
                <w:spacing w:val="-1"/>
                <w:sz w:val="22"/>
                <w:szCs w:val="22"/>
                <w:highlight w:val="none"/>
                <w:lang w:eastAsia="zh-CN"/>
              </w:rPr>
              <w:t xml:space="preserve">能反映相关</w:t>
            </w:r>
            <w:r>
              <w:rPr>
                <w:rFonts w:hint="eastAsia" w:ascii="宋体" w:hAnsi="宋体" w:cs="宋体"/>
                <w:color w:val="000000"/>
                <w:spacing w:val="-1"/>
                <w:sz w:val="22"/>
                <w:szCs w:val="22"/>
                <w:highlight w:val="none"/>
                <w:lang w:val="en-US" w:eastAsia="zh-CN"/>
              </w:rPr>
              <w:t xml:space="preserve">标的内容、签订时间等</w:t>
            </w:r>
            <w:r>
              <w:rPr>
                <w:rFonts w:hint="eastAsia" w:ascii="宋体" w:hAnsi="宋体" w:cs="宋体"/>
                <w:color w:val="000000"/>
                <w:spacing w:val="-1"/>
                <w:sz w:val="22"/>
                <w:szCs w:val="22"/>
                <w:highlight w:val="none"/>
                <w:lang w:eastAsia="zh-CN"/>
              </w:rPr>
              <w:t xml:space="preserve">信息，否则视为未提供，未提供不得分）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15</w:t>
            </w:r>
            <w:r>
              <w:rPr>
                <w:rFonts w:hint="eastAsia" w:ascii="宋体" w:hAnsi="宋体" w:cs="宋体"/>
                <w:color w:val="000000"/>
                <w:sz w:val="22"/>
                <w:szCs w:val="22"/>
                <w:highlight w:val="none"/>
                <w:lang w:eastAsia="zh-CN"/>
              </w:rPr>
            </w:r>
            <w:r/>
          </w:p>
        </w:tc>
      </w:tr>
      <w:tr>
        <w:trPr>
          <w:trHeight w:val="1970"/>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rPr>
              <w:t xml:space="preserve">人员配置</w:t>
            </w:r>
            <w:r>
              <w:rPr>
                <w:rFonts w:hint="eastAsia" w:ascii="宋体" w:hAnsi="宋体" w:cs="宋体"/>
                <w:color w:val="000000"/>
                <w:sz w:val="22"/>
                <w:szCs w:val="22"/>
                <w:highlight w:val="none"/>
                <w:lang w:eastAsia="zh-CN"/>
              </w:rPr>
              <w:t xml:space="preserve">（15分）</w:t>
            </w:r>
            <w:r>
              <w:rPr>
                <w:rFonts w:hint="eastAsia" w:ascii="宋体" w:hAnsi="宋体" w:cs="宋体"/>
                <w:color w:val="000000"/>
                <w:sz w:val="22"/>
                <w:szCs w:val="22"/>
                <w:highlight w:val="none"/>
                <w:lang w:eastAsia="zh-CN"/>
              </w:rPr>
            </w:r>
            <w:r/>
          </w:p>
        </w:tc>
        <w:tc>
          <w:tcPr>
            <w:tcW w:w="6353" w:type="dxa"/>
            <w:vAlign w:val="center"/>
            <w:textDirection w:val="lrTb"/>
            <w:noWrap w:val="false"/>
          </w:tcPr>
          <w:p>
            <w:pPr>
              <w:pStyle w:val="1286"/>
              <w:ind w:firstLine="0"/>
              <w:spacing w:line="360" w:lineRule="auto"/>
              <w:rPr>
                <w:rFonts w:ascii="宋体" w:hAnsi="宋体" w:eastAsia="宋体" w:cs="宋体"/>
                <w:color w:val="000000"/>
                <w:spacing w:val="-7"/>
                <w:sz w:val="22"/>
                <w:szCs w:val="22"/>
                <w:highlight w:val="none"/>
                <w:lang w:val="en-US" w:eastAsia="zh-CN"/>
              </w:rPr>
            </w:pPr>
            <w:r>
              <w:rPr>
                <w:rFonts w:hint="eastAsia" w:ascii="宋体" w:hAnsi="宋体" w:eastAsia="宋体" w:cs="宋体"/>
                <w:color w:val="000000"/>
                <w:spacing w:val="-7"/>
                <w:sz w:val="22"/>
                <w:szCs w:val="22"/>
                <w:highlight w:val="none"/>
                <w:lang w:val="en-US" w:eastAsia="zh-CN"/>
              </w:rPr>
              <w:t xml:space="preserve">根据</w:t>
            </w:r>
            <w:r>
              <w:rPr>
                <w:rFonts w:hint="eastAsia" w:ascii="宋体" w:hAnsi="宋体" w:eastAsia="宋体" w:cs="宋体"/>
                <w:color w:val="000000"/>
                <w:spacing w:val="-7"/>
                <w:sz w:val="22"/>
                <w:szCs w:val="22"/>
                <w:highlight w:val="none"/>
                <w:lang w:eastAsia="zh-CN"/>
              </w:rPr>
              <w:t xml:space="preserve">海事部门下发的船舶最低安全配员证书中要求，</w:t>
            </w:r>
            <w:r>
              <w:rPr>
                <w:rFonts w:hint="eastAsia" w:ascii="宋体" w:hAnsi="宋体" w:eastAsia="宋体" w:cs="宋体"/>
                <w:b/>
                <w:bCs/>
                <w:color w:val="000000"/>
                <w:spacing w:val="-7"/>
                <w:sz w:val="22"/>
                <w:szCs w:val="22"/>
                <w:highlight w:val="none"/>
                <w:lang w:eastAsia="zh-CN"/>
              </w:rPr>
              <w:t xml:space="preserve">每条船舶</w:t>
            </w:r>
            <w:r>
              <w:rPr>
                <w:rFonts w:hint="eastAsia" w:ascii="宋体" w:hAnsi="宋体" w:eastAsia="宋体" w:cs="宋体"/>
                <w:color w:val="000000"/>
                <w:spacing w:val="-7"/>
                <w:sz w:val="22"/>
                <w:szCs w:val="22"/>
                <w:highlight w:val="none"/>
                <w:lang w:eastAsia="zh-CN"/>
              </w:rPr>
              <w:t xml:space="preserve">配备不少于</w:t>
            </w:r>
            <w:r>
              <w:rPr>
                <w:rFonts w:hint="eastAsia" w:ascii="宋体" w:hAnsi="宋体" w:cs="宋体"/>
                <w:color w:val="000000"/>
                <w:sz w:val="22"/>
                <w:szCs w:val="22"/>
                <w:highlight w:val="none"/>
                <w:lang w:eastAsia="zh-CN"/>
              </w:rPr>
              <w:t xml:space="preserve">1名船长、1名轮机长、2名船员，</w:t>
            </w:r>
            <w:r>
              <w:rPr>
                <w:rFonts w:hint="eastAsia" w:ascii="宋体" w:hAnsi="宋体" w:eastAsia="宋体" w:cs="宋体"/>
                <w:color w:val="000000"/>
                <w:spacing w:val="-7"/>
                <w:sz w:val="22"/>
                <w:szCs w:val="22"/>
                <w:highlight w:val="none"/>
                <w:lang w:val="en-US" w:eastAsia="zh-CN"/>
              </w:rPr>
              <w:t xml:space="preserve">并取得相应</w:t>
            </w:r>
            <w:r>
              <w:rPr>
                <w:rFonts w:hint="eastAsia" w:ascii="宋体" w:hAnsi="宋体" w:eastAsia="宋体" w:cs="宋体"/>
                <w:color w:val="000000"/>
                <w:spacing w:val="-7"/>
                <w:sz w:val="22"/>
                <w:szCs w:val="22"/>
                <w:highlight w:val="none"/>
                <w:lang w:eastAsia="zh-CN"/>
              </w:rPr>
              <w:t xml:space="preserve">海船船员适任证书</w:t>
            </w:r>
            <w:r>
              <w:rPr>
                <w:rFonts w:hint="eastAsia" w:ascii="宋体" w:hAnsi="宋体" w:eastAsia="宋体" w:cs="宋体"/>
                <w:color w:val="000000"/>
                <w:spacing w:val="-7"/>
                <w:sz w:val="22"/>
                <w:szCs w:val="22"/>
                <w:highlight w:val="none"/>
                <w:lang w:eastAsia="zh-CN"/>
              </w:rPr>
              <w:t xml:space="preserve">）；</w:t>
            </w:r>
            <w:r>
              <w:rPr>
                <w:rFonts w:hint="eastAsia" w:ascii="宋体" w:hAnsi="宋体" w:cs="宋体"/>
                <w:color w:val="000000"/>
                <w:sz w:val="22"/>
                <w:szCs w:val="22"/>
                <w:highlight w:val="none"/>
                <w:lang w:eastAsia="zh-CN"/>
              </w:rPr>
              <w:t xml:space="preserve">且配员满足连续生产（不少于4小时）作业要求，具有海上作业经验，能保障、协助测量工作的正常开展（</w:t>
            </w:r>
            <w:r>
              <w:rPr>
                <w:rFonts w:hint="eastAsia" w:ascii="宋体" w:hAnsi="宋体" w:cs="宋体"/>
                <w:color w:val="000000"/>
                <w:sz w:val="22"/>
                <w:szCs w:val="22"/>
                <w:highlight w:val="none"/>
                <w:lang w:val="en-US" w:eastAsia="zh-CN"/>
              </w:rPr>
              <w:t xml:space="preserve">提供承诺函</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pacing w:val="-7"/>
                <w:sz w:val="22"/>
                <w:szCs w:val="22"/>
                <w:highlight w:val="none"/>
                <w:lang w:eastAsia="zh-CN"/>
              </w:rPr>
              <w:t xml:space="preserve">；供应商满足</w:t>
            </w:r>
            <w:r>
              <w:rPr>
                <w:rFonts w:hint="eastAsia" w:ascii="宋体" w:hAnsi="宋体" w:eastAsia="宋体" w:cs="宋体"/>
                <w:color w:val="000000"/>
                <w:spacing w:val="-7"/>
                <w:sz w:val="22"/>
                <w:szCs w:val="22"/>
                <w:highlight w:val="none"/>
                <w:lang w:val="en-US" w:eastAsia="zh-CN"/>
              </w:rPr>
              <w:t xml:space="preserve">上述</w:t>
            </w:r>
            <w:r>
              <w:rPr>
                <w:rFonts w:hint="eastAsia" w:ascii="宋体" w:hAnsi="宋体" w:eastAsia="宋体" w:cs="宋体"/>
                <w:color w:val="000000"/>
                <w:spacing w:val="-7"/>
                <w:sz w:val="22"/>
                <w:szCs w:val="22"/>
                <w:highlight w:val="none"/>
                <w:lang w:eastAsia="zh-CN"/>
              </w:rPr>
              <w:t xml:space="preserve">基本要求（</w:t>
            </w:r>
            <w:r>
              <w:rPr>
                <w:rFonts w:hint="eastAsia" w:ascii="宋体" w:hAnsi="宋体" w:eastAsia="宋体" w:cs="宋体"/>
                <w:color w:val="000000"/>
                <w:spacing w:val="-7"/>
                <w:sz w:val="22"/>
                <w:szCs w:val="22"/>
                <w:highlight w:val="none"/>
                <w:lang w:val="en-US" w:eastAsia="zh-CN"/>
              </w:rPr>
              <w:t xml:space="preserve">即配备</w:t>
            </w:r>
            <w:r>
              <w:rPr>
                <w:rFonts w:hint="eastAsia" w:ascii="宋体" w:hAnsi="宋体" w:cs="宋体"/>
                <w:color w:val="000000"/>
                <w:sz w:val="22"/>
                <w:szCs w:val="22"/>
                <w:highlight w:val="none"/>
                <w:lang w:eastAsia="zh-CN"/>
              </w:rPr>
              <w:t xml:space="preserve">1名船长、1名轮机长、2名船员，</w:t>
            </w:r>
            <w:r>
              <w:rPr>
                <w:rFonts w:hint="eastAsia" w:ascii="宋体" w:hAnsi="宋体" w:cs="宋体"/>
                <w:color w:val="000000"/>
                <w:sz w:val="22"/>
                <w:szCs w:val="22"/>
                <w:highlight w:val="none"/>
                <w:lang w:val="en-US" w:eastAsia="zh-CN"/>
              </w:rPr>
              <w:t xml:space="preserve">并提供承诺函）</w:t>
            </w:r>
            <w:r>
              <w:rPr>
                <w:rFonts w:hint="eastAsia" w:ascii="宋体" w:hAnsi="宋体" w:eastAsia="宋体" w:cs="宋体"/>
                <w:color w:val="000000"/>
                <w:spacing w:val="-7"/>
                <w:sz w:val="22"/>
                <w:szCs w:val="22"/>
                <w:highlight w:val="none"/>
                <w:lang w:eastAsia="zh-CN"/>
              </w:rPr>
              <w:t xml:space="preserve">的得9分；</w:t>
            </w:r>
            <w:r>
              <w:rPr>
                <w:rFonts w:ascii="宋体" w:hAnsi="宋体" w:eastAsia="宋体" w:cs="宋体"/>
                <w:color w:val="000000"/>
                <w:spacing w:val="-7"/>
                <w:sz w:val="22"/>
                <w:szCs w:val="22"/>
                <w:highlight w:val="none"/>
                <w:lang w:val="en-US" w:eastAsia="zh-CN"/>
              </w:rPr>
            </w:r>
            <w:r/>
          </w:p>
          <w:p>
            <w:pPr>
              <w:pStyle w:val="1286"/>
              <w:ind w:firstLine="0"/>
              <w:spacing w:line="360" w:lineRule="auto"/>
              <w:rPr>
                <w:rFonts w:hint="eastAsia" w:ascii="宋体" w:hAnsi="宋体" w:eastAsia="宋体" w:cs="宋体"/>
                <w:color w:val="000000"/>
                <w:spacing w:val="-7"/>
                <w:sz w:val="22"/>
                <w:szCs w:val="22"/>
                <w:highlight w:val="none"/>
                <w:lang w:eastAsia="zh-CN"/>
              </w:rPr>
            </w:pPr>
            <w:r>
              <w:rPr>
                <w:rFonts w:hint="eastAsia" w:ascii="宋体" w:hAnsi="宋体" w:eastAsia="宋体" w:cs="宋体"/>
                <w:color w:val="000000"/>
                <w:spacing w:val="-7"/>
                <w:sz w:val="22"/>
                <w:szCs w:val="22"/>
                <w:highlight w:val="none"/>
                <w:lang w:eastAsia="zh-CN"/>
              </w:rPr>
              <w:t xml:space="preserve">在此基础上，每多提供一</w:t>
            </w:r>
            <w:r>
              <w:rPr>
                <w:rFonts w:hint="eastAsia" w:ascii="宋体" w:hAnsi="宋体" w:eastAsia="宋体" w:cs="宋体"/>
                <w:color w:val="000000"/>
                <w:spacing w:val="-7"/>
                <w:sz w:val="22"/>
                <w:szCs w:val="22"/>
                <w:highlight w:val="none"/>
                <w:lang w:val="en-US" w:eastAsia="zh-CN"/>
              </w:rPr>
              <w:t xml:space="preserve">名</w:t>
            </w:r>
            <w:r>
              <w:rPr>
                <w:rFonts w:hint="eastAsia" w:ascii="宋体" w:hAnsi="宋体" w:eastAsia="宋体" w:cs="宋体"/>
                <w:color w:val="000000"/>
                <w:spacing w:val="-7"/>
                <w:sz w:val="22"/>
                <w:szCs w:val="22"/>
                <w:highlight w:val="none"/>
                <w:lang w:eastAsia="zh-CN"/>
              </w:rPr>
              <w:t xml:space="preserve">海船船员适任证书（</w:t>
            </w:r>
            <w:r>
              <w:rPr>
                <w:rFonts w:hint="eastAsia" w:ascii="宋体" w:hAnsi="宋体" w:eastAsia="宋体" w:cs="宋体"/>
                <w:color w:val="000000"/>
                <w:spacing w:val="-7"/>
                <w:sz w:val="22"/>
                <w:szCs w:val="22"/>
                <w:highlight w:val="none"/>
                <w:lang w:val="en-US" w:eastAsia="zh-CN"/>
              </w:rPr>
              <w:t xml:space="preserve">须在人员配置表中</w:t>
            </w:r>
            <w:r>
              <w:rPr>
                <w:rFonts w:hint="eastAsia" w:ascii="宋体" w:hAnsi="宋体" w:eastAsia="宋体" w:cs="宋体"/>
                <w:color w:val="000000"/>
                <w:spacing w:val="-7"/>
                <w:sz w:val="22"/>
                <w:szCs w:val="22"/>
                <w:highlight w:val="none"/>
                <w:lang w:eastAsia="zh-CN"/>
              </w:rPr>
              <w:t xml:space="preserve">明确</w:t>
            </w:r>
            <w:r>
              <w:rPr>
                <w:rFonts w:hint="eastAsia" w:ascii="宋体" w:hAnsi="宋体" w:eastAsia="宋体" w:cs="宋体"/>
                <w:color w:val="000000"/>
                <w:spacing w:val="-7"/>
                <w:sz w:val="22"/>
                <w:szCs w:val="22"/>
                <w:highlight w:val="none"/>
                <w:lang w:val="en-US" w:eastAsia="zh-CN"/>
              </w:rPr>
              <w:t xml:space="preserve">岗位</w:t>
            </w:r>
            <w:r>
              <w:rPr>
                <w:rFonts w:hint="eastAsia" w:ascii="宋体" w:hAnsi="宋体" w:eastAsia="宋体" w:cs="宋体"/>
                <w:color w:val="000000"/>
                <w:spacing w:val="-7"/>
                <w:sz w:val="22"/>
                <w:szCs w:val="22"/>
                <w:highlight w:val="none"/>
                <w:lang w:eastAsia="zh-CN"/>
              </w:rPr>
              <w:t xml:space="preserve">职务</w:t>
            </w:r>
            <w:r>
              <w:rPr>
                <w:rFonts w:hint="eastAsia" w:ascii="宋体" w:hAnsi="宋体" w:eastAsia="宋体" w:cs="宋体"/>
                <w:color w:val="000000"/>
                <w:spacing w:val="-7"/>
                <w:sz w:val="22"/>
                <w:szCs w:val="22"/>
                <w:highlight w:val="none"/>
                <w:lang w:val="en-US" w:eastAsia="zh-CN"/>
              </w:rPr>
              <w:t xml:space="preserve">等</w:t>
            </w:r>
            <w:r>
              <w:rPr>
                <w:rFonts w:hint="eastAsia" w:ascii="宋体" w:hAnsi="宋体" w:eastAsia="宋体" w:cs="宋体"/>
                <w:color w:val="000000"/>
                <w:spacing w:val="-7"/>
                <w:sz w:val="22"/>
                <w:szCs w:val="22"/>
                <w:highlight w:val="none"/>
                <w:lang w:eastAsia="zh-CN"/>
              </w:rPr>
              <w:t xml:space="preserve">）加2分，</w:t>
            </w:r>
            <w:r>
              <w:rPr>
                <w:rFonts w:hint="eastAsia" w:ascii="宋体" w:hAnsi="宋体" w:eastAsia="宋体" w:cs="宋体"/>
                <w:color w:val="000000"/>
                <w:spacing w:val="-7"/>
                <w:sz w:val="22"/>
                <w:szCs w:val="22"/>
                <w:highlight w:val="none"/>
                <w:lang w:val="en-US" w:eastAsia="zh-CN"/>
              </w:rPr>
              <w:t xml:space="preserve">最多加6分</w:t>
            </w:r>
            <w:r>
              <w:rPr>
                <w:rFonts w:hint="eastAsia" w:ascii="宋体" w:hAnsi="宋体" w:eastAsia="宋体" w:cs="宋体"/>
                <w:color w:val="000000"/>
                <w:spacing w:val="-7"/>
                <w:sz w:val="22"/>
                <w:szCs w:val="22"/>
                <w:highlight w:val="none"/>
                <w:lang w:eastAsia="zh-CN"/>
              </w:rPr>
              <w:t xml:space="preserve">；本项最高得15分。</w:t>
            </w:r>
            <w:r>
              <w:rPr>
                <w:rFonts w:hint="eastAsia" w:ascii="宋体" w:hAnsi="宋体" w:eastAsia="宋体" w:cs="宋体"/>
                <w:color w:val="000000"/>
                <w:spacing w:val="-7"/>
                <w:sz w:val="22"/>
                <w:szCs w:val="22"/>
                <w:highlight w:val="none"/>
                <w:lang w:eastAsia="zh-CN"/>
              </w:rPr>
            </w:r>
            <w:r/>
          </w:p>
          <w:p>
            <w:pPr>
              <w:pStyle w:val="1286"/>
              <w:ind w:firstLine="0"/>
              <w:spacing w:line="360" w:lineRule="auto"/>
              <w:rPr>
                <w:rFonts w:ascii="宋体" w:hAnsi="宋体" w:eastAsia="宋体" w:cs="宋体"/>
                <w:color w:val="000000"/>
                <w:spacing w:val="-7"/>
                <w:sz w:val="22"/>
                <w:szCs w:val="22"/>
                <w:highlight w:val="none"/>
                <w:lang w:val="en-US" w:eastAsia="zh-CN"/>
              </w:rPr>
            </w:pPr>
            <w:r>
              <w:rPr>
                <w:rFonts w:hint="eastAsia" w:ascii="宋体" w:hAnsi="宋体" w:eastAsia="宋体" w:cs="宋体"/>
                <w:color w:val="000000"/>
                <w:spacing w:val="-7"/>
                <w:sz w:val="22"/>
                <w:szCs w:val="22"/>
                <w:highlight w:val="none"/>
                <w:lang w:val="en-US" w:eastAsia="zh-CN"/>
              </w:rPr>
              <w:t xml:space="preserve">需提供人员配置表（按响应文件格式文件填写）、相应海船船员适任证书原件扫描件、承诺函，上述证明文件加盖供应商电子公章，一人一岗、不兼任，未按要求提供的不得分。</w:t>
            </w:r>
            <w:r>
              <w:rPr>
                <w:rFonts w:ascii="宋体" w:hAnsi="宋体" w:eastAsia="宋体" w:cs="宋体"/>
                <w:color w:val="000000"/>
                <w:spacing w:val="-7"/>
                <w:sz w:val="22"/>
                <w:szCs w:val="22"/>
                <w:highlight w:val="none"/>
                <w:lang w:val="en-US"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15</w:t>
            </w:r>
            <w:r>
              <w:rPr>
                <w:rFonts w:hint="eastAsia" w:ascii="宋体" w:hAnsi="宋体" w:cs="宋体"/>
                <w:color w:val="000000"/>
                <w:sz w:val="22"/>
                <w:szCs w:val="22"/>
                <w:highlight w:val="none"/>
                <w:lang w:eastAsia="zh-CN"/>
              </w:rPr>
            </w:r>
            <w:r/>
          </w:p>
        </w:tc>
      </w:tr>
      <w:tr>
        <w:trPr>
          <w:trHeight w:val="1661"/>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w:t>
            </w:r>
            <w:r>
              <w:rPr>
                <w:rFonts w:hint="eastAsia" w:ascii="宋体" w:hAnsi="宋体" w:cs="宋体"/>
                <w:color w:val="000000"/>
                <w:sz w:val="22"/>
                <w:szCs w:val="22"/>
                <w:highlight w:val="none"/>
              </w:rPr>
              <w:t xml:space="preserve">配置</w:t>
            </w:r>
            <w:r>
              <w:rPr>
                <w:rFonts w:hint="eastAsia" w:ascii="宋体" w:hAnsi="宋体" w:cs="宋体"/>
                <w:color w:val="000000"/>
                <w:sz w:val="22"/>
                <w:szCs w:val="22"/>
                <w:highlight w:val="none"/>
                <w:lang w:eastAsia="zh-CN"/>
              </w:rPr>
              <w:t xml:space="preserve">（20分）</w:t>
            </w:r>
            <w:r>
              <w:rPr>
                <w:rFonts w:hint="eastAsia" w:ascii="宋体" w:hAnsi="宋体" w:cs="宋体"/>
                <w:color w:val="000000"/>
                <w:sz w:val="22"/>
                <w:szCs w:val="22"/>
                <w:highlight w:val="none"/>
                <w:lang w:eastAsia="zh-CN"/>
              </w:rPr>
            </w:r>
            <w:r/>
          </w:p>
        </w:tc>
        <w:tc>
          <w:tcPr>
            <w:tcW w:w="6353" w:type="dxa"/>
            <w:vAlign w:val="center"/>
            <w:textDirection w:val="lrTb"/>
            <w:noWrap w:val="false"/>
          </w:tcPr>
          <w:p>
            <w:pPr>
              <w:pStyle w:val="1286"/>
              <w:spacing w:line="360" w:lineRule="auto"/>
              <w:rPr>
                <w:rFonts w:hint="eastAsia" w:ascii="宋体" w:hAnsi="宋体" w:cs="宋体"/>
                <w:color w:val="000000"/>
                <w:spacing w:val="-7"/>
                <w:sz w:val="22"/>
                <w:szCs w:val="22"/>
                <w:highlight w:val="none"/>
                <w:lang w:eastAsia="zh-CN"/>
              </w:rPr>
            </w:pPr>
            <w:r>
              <w:rPr>
                <w:rFonts w:hint="eastAsia" w:ascii="宋体" w:hAnsi="宋体" w:cs="宋体"/>
                <w:color w:val="000000"/>
                <w:spacing w:val="-7"/>
                <w:sz w:val="22"/>
                <w:szCs w:val="22"/>
                <w:highlight w:val="none"/>
                <w:lang w:eastAsia="zh-CN"/>
              </w:rPr>
              <w:t xml:space="preserve">供应商</w:t>
            </w:r>
            <w:r>
              <w:rPr>
                <w:rFonts w:hint="eastAsia" w:ascii="宋体" w:hAnsi="宋体" w:cs="宋体"/>
                <w:color w:val="000000"/>
                <w:spacing w:val="-7"/>
                <w:sz w:val="22"/>
                <w:szCs w:val="22"/>
                <w:highlight w:val="none"/>
                <w:lang w:val="en-US" w:eastAsia="zh-CN"/>
              </w:rPr>
              <w:t xml:space="preserve">具有</w:t>
            </w:r>
            <w:r>
              <w:rPr>
                <w:rFonts w:hint="eastAsia" w:ascii="宋体" w:hAnsi="宋体" w:cs="宋体"/>
                <w:color w:val="000000"/>
                <w:spacing w:val="-7"/>
                <w:sz w:val="22"/>
                <w:szCs w:val="22"/>
                <w:highlight w:val="none"/>
                <w:lang w:eastAsia="zh-CN"/>
              </w:rPr>
              <w:t xml:space="preserve">船舶达到</w:t>
            </w:r>
            <w:r>
              <w:rPr>
                <w:rFonts w:hint="eastAsia" w:ascii="宋体" w:hAnsi="宋体" w:cs="宋体"/>
                <w:color w:val="000000"/>
                <w:spacing w:val="-7"/>
                <w:sz w:val="22"/>
                <w:szCs w:val="22"/>
                <w:highlight w:val="none"/>
                <w:lang w:val="en-US" w:eastAsia="zh-CN"/>
              </w:rPr>
              <w:t xml:space="preserve">4</w:t>
            </w:r>
            <w:r>
              <w:rPr>
                <w:rFonts w:hint="eastAsia" w:ascii="宋体" w:hAnsi="宋体" w:cs="宋体"/>
                <w:color w:val="000000"/>
                <w:spacing w:val="-7"/>
                <w:sz w:val="22"/>
                <w:szCs w:val="22"/>
                <w:highlight w:val="none"/>
                <w:lang w:eastAsia="zh-CN"/>
              </w:rPr>
              <w:t xml:space="preserve">条及以上的得10分，未达到</w:t>
            </w:r>
            <w:r>
              <w:rPr>
                <w:rFonts w:hint="eastAsia" w:ascii="宋体" w:hAnsi="宋体" w:cs="宋体"/>
                <w:color w:val="000000"/>
                <w:spacing w:val="-7"/>
                <w:sz w:val="22"/>
                <w:szCs w:val="22"/>
                <w:highlight w:val="none"/>
                <w:lang w:val="en-US" w:eastAsia="zh-CN"/>
              </w:rPr>
              <w:t xml:space="preserve">4</w:t>
            </w:r>
            <w:r>
              <w:rPr>
                <w:rFonts w:hint="eastAsia" w:ascii="宋体" w:hAnsi="宋体" w:cs="宋体"/>
                <w:color w:val="000000"/>
                <w:spacing w:val="-7"/>
                <w:sz w:val="22"/>
                <w:szCs w:val="22"/>
                <w:highlight w:val="none"/>
                <w:lang w:eastAsia="zh-CN"/>
              </w:rPr>
              <w:t xml:space="preserve">条</w:t>
            </w:r>
            <w:r>
              <w:rPr>
                <w:rFonts w:hint="eastAsia" w:ascii="宋体" w:hAnsi="宋体" w:cs="宋体"/>
                <w:color w:val="000000"/>
                <w:spacing w:val="-7"/>
                <w:sz w:val="22"/>
                <w:szCs w:val="22"/>
                <w:highlight w:val="none"/>
                <w:lang w:val="en-US" w:eastAsia="zh-CN"/>
              </w:rPr>
              <w:t xml:space="preserve">配置</w:t>
            </w:r>
            <w:r>
              <w:rPr>
                <w:rFonts w:hint="eastAsia" w:ascii="宋体" w:hAnsi="宋体" w:cs="宋体"/>
                <w:color w:val="000000"/>
                <w:spacing w:val="-7"/>
                <w:sz w:val="22"/>
                <w:szCs w:val="22"/>
                <w:highlight w:val="none"/>
                <w:lang w:eastAsia="zh-CN"/>
              </w:rPr>
              <w:t xml:space="preserve">船舶每少一条扣2</w:t>
            </w:r>
            <w:r>
              <w:rPr>
                <w:rFonts w:hint="eastAsia" w:ascii="宋体" w:hAnsi="宋体" w:cs="宋体"/>
                <w:color w:val="000000"/>
                <w:spacing w:val="-7"/>
                <w:sz w:val="22"/>
                <w:szCs w:val="22"/>
                <w:highlight w:val="none"/>
                <w:lang w:val="en-US" w:eastAsia="zh-CN"/>
              </w:rPr>
              <w:t xml:space="preserve">.5</w:t>
            </w:r>
            <w:r>
              <w:rPr>
                <w:rFonts w:hint="eastAsia" w:ascii="宋体" w:hAnsi="宋体" w:cs="宋体"/>
                <w:color w:val="000000"/>
                <w:spacing w:val="-7"/>
                <w:sz w:val="22"/>
                <w:szCs w:val="22"/>
                <w:highlight w:val="none"/>
                <w:lang w:eastAsia="zh-CN"/>
              </w:rPr>
              <w:t xml:space="preserve">分，扣完为止；特殊水位、浅滩位需</w:t>
            </w:r>
            <w:r>
              <w:rPr>
                <w:rFonts w:hint="eastAsia" w:ascii="宋体" w:hAnsi="宋体" w:cs="宋体"/>
                <w:color w:val="000000"/>
                <w:spacing w:val="-7"/>
                <w:sz w:val="22"/>
                <w:szCs w:val="22"/>
                <w:highlight w:val="none"/>
                <w:lang w:val="en-US" w:eastAsia="zh-CN"/>
              </w:rPr>
              <w:t xml:space="preserve">配置</w:t>
            </w:r>
            <w:r>
              <w:rPr>
                <w:rFonts w:hint="eastAsia" w:ascii="宋体" w:hAnsi="宋体" w:cs="宋体"/>
                <w:color w:val="000000"/>
                <w:spacing w:val="-7"/>
                <w:sz w:val="22"/>
                <w:szCs w:val="22"/>
                <w:highlight w:val="none"/>
                <w:lang w:eastAsia="zh-CN"/>
              </w:rPr>
              <w:t xml:space="preserve">不少于1条快艇的</w:t>
            </w:r>
            <w:r>
              <w:rPr>
                <w:rFonts w:hint="eastAsia" w:ascii="宋体" w:hAnsi="宋体" w:cs="宋体"/>
                <w:color w:val="000000"/>
                <w:spacing w:val="-7"/>
                <w:sz w:val="22"/>
                <w:szCs w:val="22"/>
                <w:highlight w:val="none"/>
                <w:lang w:val="en-US" w:eastAsia="zh-CN"/>
              </w:rPr>
              <w:t xml:space="preserve">得5分、不少于</w:t>
            </w:r>
            <w:r>
              <w:rPr>
                <w:rFonts w:hint="eastAsia" w:ascii="宋体" w:hAnsi="宋体" w:cs="宋体"/>
                <w:color w:val="000000"/>
                <w:spacing w:val="-7"/>
                <w:sz w:val="22"/>
                <w:szCs w:val="22"/>
                <w:highlight w:val="none"/>
                <w:lang w:eastAsia="zh-CN"/>
              </w:rPr>
              <w:t xml:space="preserve">1条空气动力学艇的</w:t>
            </w:r>
            <w:r>
              <w:rPr>
                <w:rFonts w:hint="eastAsia" w:ascii="宋体" w:hAnsi="宋体" w:cs="宋体"/>
                <w:color w:val="000000"/>
                <w:spacing w:val="-7"/>
                <w:sz w:val="22"/>
                <w:szCs w:val="22"/>
                <w:highlight w:val="none"/>
                <w:lang w:val="en-US" w:eastAsia="zh-CN"/>
              </w:rPr>
              <w:t xml:space="preserve">得5分</w:t>
            </w:r>
            <w:r>
              <w:rPr>
                <w:rFonts w:hint="eastAsia" w:ascii="宋体" w:hAnsi="宋体" w:cs="宋体"/>
                <w:color w:val="000000"/>
                <w:spacing w:val="-7"/>
                <w:sz w:val="22"/>
                <w:szCs w:val="22"/>
                <w:highlight w:val="none"/>
                <w:lang w:eastAsia="zh-CN"/>
              </w:rPr>
              <w:t xml:space="preserve">，</w:t>
            </w:r>
            <w:r>
              <w:rPr>
                <w:rFonts w:hint="eastAsia" w:ascii="宋体" w:hAnsi="宋体" w:cs="宋体"/>
                <w:color w:val="000000"/>
                <w:spacing w:val="-7"/>
                <w:sz w:val="22"/>
                <w:szCs w:val="22"/>
                <w:highlight w:val="none"/>
                <w:lang w:val="en-US" w:eastAsia="zh-CN"/>
              </w:rPr>
              <w:t xml:space="preserve">最多得10分</w:t>
            </w:r>
            <w:r>
              <w:rPr>
                <w:rFonts w:hint="eastAsia" w:ascii="宋体" w:hAnsi="宋体" w:cs="宋体"/>
                <w:color w:val="000000"/>
                <w:spacing w:val="-7"/>
                <w:sz w:val="22"/>
                <w:szCs w:val="22"/>
                <w:highlight w:val="none"/>
                <w:lang w:eastAsia="zh-CN"/>
              </w:rPr>
              <w:t xml:space="preserve">；本项最高得20分。（</w:t>
            </w:r>
            <w:r>
              <w:rPr>
                <w:rFonts w:hint="eastAsia" w:ascii="宋体" w:hAnsi="宋体" w:eastAsia="宋体" w:cs="宋体"/>
                <w:color w:val="000000"/>
                <w:spacing w:val="-7"/>
                <w:sz w:val="22"/>
                <w:szCs w:val="22"/>
                <w:highlight w:val="none"/>
                <w:lang w:val="en-US" w:eastAsia="zh-CN"/>
              </w:rPr>
              <w:t xml:space="preserve">需提供船舶配置表（按响应文件格式文件填写）；</w:t>
            </w:r>
            <w:r>
              <w:rPr>
                <w:rFonts w:hint="eastAsia" w:ascii="宋体" w:hAnsi="宋体" w:cs="宋体"/>
                <w:color w:val="000000"/>
                <w:spacing w:val="-7"/>
                <w:sz w:val="22"/>
                <w:szCs w:val="22"/>
                <w:highlight w:val="none"/>
                <w:lang w:val="en-US" w:eastAsia="zh-CN"/>
              </w:rPr>
              <w:t xml:space="preserve">如为自有船舶，</w:t>
            </w:r>
            <w:r>
              <w:rPr>
                <w:rFonts w:hint="eastAsia" w:ascii="宋体" w:hAnsi="宋体" w:cs="宋体"/>
                <w:color w:val="000000"/>
                <w:spacing w:val="-7"/>
                <w:sz w:val="22"/>
                <w:szCs w:val="22"/>
                <w:highlight w:val="none"/>
                <w:lang w:eastAsia="zh-CN"/>
              </w:rPr>
              <w:t xml:space="preserve">所提供的各类船舶需要提供国籍证书和产权证书</w:t>
            </w:r>
            <w:r>
              <w:rPr>
                <w:rFonts w:hint="eastAsia" w:ascii="宋体" w:hAnsi="宋体" w:cs="宋体"/>
                <w:color w:val="000000"/>
                <w:spacing w:val="-7"/>
                <w:sz w:val="22"/>
                <w:szCs w:val="22"/>
                <w:highlight w:val="none"/>
                <w:lang w:val="en-US" w:eastAsia="zh-CN"/>
              </w:rPr>
              <w:t xml:space="preserve">扫描件</w:t>
            </w:r>
            <w:r>
              <w:rPr>
                <w:rFonts w:hint="eastAsia" w:ascii="宋体" w:hAnsi="宋体" w:cs="宋体"/>
                <w:color w:val="000000"/>
                <w:spacing w:val="-1"/>
                <w:sz w:val="22"/>
                <w:szCs w:val="22"/>
                <w:highlight w:val="none"/>
                <w:lang w:val="en-US" w:eastAsia="zh-CN"/>
              </w:rPr>
              <w:t xml:space="preserve">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w:t>
            </w:r>
            <w:r>
              <w:rPr>
                <w:rFonts w:hint="eastAsia" w:ascii="宋体" w:hAnsi="宋体" w:cs="宋体"/>
                <w:color w:val="000000"/>
                <w:spacing w:val="-1"/>
                <w:sz w:val="22"/>
                <w:szCs w:val="22"/>
                <w:highlight w:val="none"/>
                <w:lang w:val="en-US" w:eastAsia="zh-CN"/>
              </w:rPr>
              <w:t xml:space="preserve">如为非自有船舶，则提供船舶管理协议/租赁协议和产权证书</w:t>
            </w:r>
            <w:r>
              <w:rPr>
                <w:rFonts w:hint="eastAsia" w:ascii="宋体" w:hAnsi="宋体" w:cs="宋体"/>
                <w:color w:val="000000"/>
                <w:spacing w:val="-7"/>
                <w:sz w:val="22"/>
                <w:szCs w:val="22"/>
                <w:highlight w:val="none"/>
                <w:lang w:val="en-US" w:eastAsia="zh-CN"/>
              </w:rPr>
              <w:t xml:space="preserve">扫描件</w:t>
            </w:r>
            <w:r>
              <w:rPr>
                <w:rFonts w:hint="eastAsia" w:ascii="宋体" w:hAnsi="宋体" w:cs="宋体"/>
                <w:color w:val="000000"/>
                <w:spacing w:val="-1"/>
                <w:sz w:val="22"/>
                <w:szCs w:val="22"/>
                <w:highlight w:val="none"/>
                <w:lang w:val="en-US" w:eastAsia="zh-CN"/>
              </w:rPr>
              <w:t xml:space="preserve">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w:t>
            </w:r>
            <w:r>
              <w:rPr>
                <w:rFonts w:hint="eastAsia" w:ascii="宋体" w:hAnsi="宋体" w:cs="宋体"/>
                <w:color w:val="000000"/>
                <w:spacing w:val="-1"/>
                <w:sz w:val="22"/>
                <w:szCs w:val="22"/>
                <w:highlight w:val="none"/>
                <w:lang w:val="en-US" w:eastAsia="zh-CN"/>
              </w:rPr>
              <w:t xml:space="preserve">提供的证明材料需齐全并能反映评审信息，不符合不得分</w:t>
            </w:r>
            <w:r>
              <w:rPr>
                <w:rFonts w:hint="eastAsia" w:ascii="宋体" w:hAnsi="宋体" w:cs="宋体"/>
                <w:color w:val="000000"/>
                <w:spacing w:val="-7"/>
                <w:sz w:val="22"/>
                <w:szCs w:val="22"/>
                <w:highlight w:val="none"/>
                <w:lang w:eastAsia="zh-CN"/>
              </w:rPr>
              <w:t xml:space="preserve">）</w:t>
            </w:r>
            <w:r>
              <w:rPr>
                <w:rFonts w:hint="eastAsia" w:ascii="宋体" w:hAnsi="宋体" w:cs="宋体"/>
                <w:color w:val="000000"/>
                <w:spacing w:val="-7"/>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lang w:eastAsia="zh-CN"/>
              </w:rPr>
            </w:r>
            <w:r/>
          </w:p>
        </w:tc>
      </w:tr>
    </w:tbl>
    <w:p>
      <w:pPr>
        <w:pStyle w:val="1286"/>
        <w:jc w:val="both"/>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lang w:eastAsia="zh-CN"/>
        </w:rPr>
        <w:t xml:space="preserve">说明：</w:t>
      </w:r>
      <w:r>
        <w:rPr>
          <w:rFonts w:hint="eastAsia" w:ascii="宋体" w:hAnsi="宋体" w:eastAsia="宋体" w:cs="宋体"/>
          <w:b/>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bookmarkStart w:id="41" w:name="第四章  采购项目需求"/>
      <w:r/>
      <w:bookmarkEnd w:id="41"/>
      <w:r/>
      <w:bookmarkStart w:id="42" w:name="_bookmark8"/>
      <w:r/>
      <w:bookmarkEnd w:id="42"/>
      <w:r>
        <w:rPr>
          <w:rFonts w:hint="eastAsia" w:ascii="宋体" w:hAnsi="宋体" w:eastAsia="宋体" w:cs="宋体"/>
          <w:color w:val="000000"/>
          <w:sz w:val="22"/>
          <w:szCs w:val="22"/>
          <w:highlight w:val="none"/>
          <w:lang w:eastAsia="zh-CN"/>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2、小微企业的价格扣除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2.1对小微企业生产的服务给予报价的10%价格扣除，用扣除后的价格参与评审。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2.3小企业（含小型、微型企业）应当同时符合以下条件：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（1）供应商为小企业，且符合中小企业划分标准；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3、监狱和戒毒企业的价格扣除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3.1 本项目对监狱和戒毒企业（简称监狱企业），给予10%的价格扣除，用扣除后的价格参与评审。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3.2 监狱企业需提供由省级以上监狱管理局、戒毒管理局（含新疆生产建设兵团）出具的属于监狱企业的证明文件。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3.3 监狱企业标准请参照《关于政府采购支持监狱企业发展有关问题的通知》（财库[2014]68号）。</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4、残疾人福利性单位的价格扣除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4.1. 本项目对残疾人福利性单位，给予10%的价格扣除，用扣除后的价格参与评审。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4.2. 残疾人福利单位需按照采购文件的要求提供《残疾人福利性单位声明函》。</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4.3. 残疾人福利单位标准请参照《关于促进残疾人就业政府采购政策的通知》（财库〔2017〕141号）。</w:t>
      </w:r>
      <w:r>
        <w:rPr>
          <w:rFonts w:hint="eastAsia" w:ascii="宋体" w:hAnsi="宋体" w:eastAsia="宋体" w:cs="宋体"/>
          <w:color w:val="000000"/>
          <w:sz w:val="22"/>
          <w:szCs w:val="22"/>
          <w:highlight w:val="none"/>
          <w:lang w:eastAsia="zh-CN"/>
        </w:rPr>
      </w:r>
      <w:r/>
    </w:p>
    <w:p>
      <w:pPr>
        <w:pStyle w:val="1328"/>
        <w:ind w:firstLine="482"/>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5、监狱企业、残疾人福利单位属于小型、微型企业的，不重复享受政策。</w:t>
      </w:r>
      <w:r>
        <w:rPr>
          <w:rFonts w:hint="eastAsia" w:ascii="宋体" w:hAnsi="宋体" w:eastAsia="宋体" w:cs="宋体"/>
          <w:b/>
          <w:bCs/>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6、除特别说明外，所有认证、证明和业绩均以有效的证明文件</w:t>
      </w:r>
      <w:r>
        <w:rPr>
          <w:rFonts w:hint="eastAsia" w:eastAsia="宋体" w:cs="宋体"/>
          <w:color w:val="000000"/>
          <w:sz w:val="22"/>
          <w:szCs w:val="22"/>
          <w:highlight w:val="none"/>
          <w:lang w:eastAsia="zh-CN"/>
        </w:rPr>
        <w:t xml:space="preserve">扫描件加盖电子公章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b/>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7、采购标的对应的中小企业划分标准所属行业：其他未列明行业。</w:t>
      </w:r>
      <w:r>
        <w:rPr>
          <w:rFonts w:hint="eastAsia" w:ascii="宋体" w:hAnsi="宋体" w:eastAsia="宋体" w:cs="宋体"/>
          <w:b/>
          <w:color w:val="000000"/>
          <w:sz w:val="22"/>
          <w:szCs w:val="22"/>
          <w:highlight w:val="none"/>
          <w:lang w:eastAsia="zh-CN"/>
        </w:rPr>
      </w:r>
      <w:r/>
    </w:p>
    <w:p>
      <w:pPr>
        <w:pStyle w:val="1328"/>
        <w:ind w:firstLine="420"/>
        <w:rPr>
          <w:rFonts w:hint="eastAsia" w:cs="宋体"/>
          <w:bCs/>
          <w:color w:val="000000"/>
          <w:sz w:val="21"/>
          <w:szCs w:val="21"/>
          <w:highlight w:val="none"/>
          <w:lang w:eastAsia="zh-CN"/>
        </w:rPr>
        <w:sectPr>
          <w:headerReference w:type="default" r:id="rId11"/>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cs="宋体"/>
          <w:bCs/>
          <w:color w:val="000000"/>
          <w:sz w:val="21"/>
          <w:szCs w:val="21"/>
          <w:highlight w:val="none"/>
          <w:lang w:eastAsia="zh-CN"/>
        </w:rPr>
      </w:r>
      <w:r/>
    </w:p>
    <w:p>
      <w:pPr>
        <w:pStyle w:val="1288"/>
        <w:ind w:left="0"/>
        <w:jc w:val="center"/>
        <w:spacing w:line="360" w:lineRule="auto"/>
        <w:rPr>
          <w:rStyle w:val="1327"/>
          <w:color w:val="000000"/>
          <w:highlight w:val="none"/>
          <w:lang w:val="en-US" w:eastAsia="zh-CN"/>
        </w:rPr>
      </w:pPr>
      <w:r/>
      <w:bookmarkStart w:id="43" w:name="_Toc10615"/>
      <w:r>
        <w:rPr>
          <w:rStyle w:val="1327"/>
          <w:rFonts w:hint="eastAsia"/>
          <w:color w:val="000000"/>
          <w:highlight w:val="none"/>
          <w:lang w:val="zh-CN" w:eastAsia="zh-CN"/>
        </w:rPr>
        <w:t xml:space="preserve">第四章</w:t>
      </w:r>
      <w:r>
        <w:rPr>
          <w:rStyle w:val="1327"/>
          <w:rFonts w:hint="eastAsia"/>
          <w:color w:val="000000"/>
          <w:highlight w:val="none"/>
          <w:lang w:val="en-US" w:eastAsia="zh-CN"/>
        </w:rPr>
        <w:t xml:space="preserve"> 项目需求</w:t>
      </w:r>
      <w:bookmarkEnd w:id="43"/>
      <w:r>
        <w:rPr>
          <w:rStyle w:val="1327"/>
          <w:color w:val="000000"/>
          <w:highlight w:val="none"/>
          <w:lang w:val="en-US" w:eastAsia="zh-CN"/>
        </w:rPr>
      </w:r>
      <w:r/>
    </w:p>
    <w:p>
      <w:pPr>
        <w:pStyle w:val="1288"/>
        <w:ind w:left="0" w:firstLine="442"/>
        <w:jc w:val="both"/>
        <w:spacing w:line="360" w:lineRule="auto"/>
        <w:rPr>
          <w:rFonts w:hint="eastAsia"/>
          <w:b/>
          <w:bCs/>
          <w:color w:val="000000"/>
          <w:sz w:val="22"/>
          <w:szCs w:val="22"/>
          <w:highlight w:val="none"/>
          <w:lang w:eastAsia="zh-CN"/>
        </w:rPr>
      </w:pPr>
      <w:r/>
      <w:bookmarkStart w:id="44" w:name="第五章  合同草案条款及格式"/>
      <w:r/>
      <w:bookmarkEnd w:id="44"/>
      <w:r>
        <w:rPr>
          <w:rFonts w:hint="eastAsia"/>
          <w:b/>
          <w:bCs/>
          <w:color w:val="000000"/>
          <w:sz w:val="22"/>
          <w:szCs w:val="22"/>
          <w:highlight w:val="none"/>
          <w:lang w:eastAsia="zh-CN"/>
        </w:rPr>
        <w:t xml:space="preserve">一、项目概况</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1、项目名称：2026年度江苏部分省管海域水下地理信息数据获取船舶租赁；</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2、船舶需求数量：测船应为交通船或运维船，不应少于</w:t>
      </w:r>
      <w:r>
        <w:rPr>
          <w:rFonts w:hint="eastAsia" w:cs="宋体"/>
          <w:color w:val="000000"/>
          <w:sz w:val="22"/>
          <w:szCs w:val="22"/>
          <w:highlight w:val="none"/>
          <w:lang w:val="en-US" w:eastAsia="zh-CN"/>
        </w:rPr>
        <w:t xml:space="preserve">4</w:t>
      </w:r>
      <w:r>
        <w:rPr>
          <w:rFonts w:hint="eastAsia" w:cs="宋体"/>
          <w:color w:val="000000"/>
          <w:sz w:val="22"/>
          <w:szCs w:val="22"/>
          <w:highlight w:val="none"/>
          <w:lang w:eastAsia="zh-CN"/>
        </w:rPr>
        <w:t xml:space="preserve">条。</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3、租赁服务期限：根据海上气象条件，至规定的测量任务完成。</w:t>
      </w:r>
      <w:r>
        <w:rPr>
          <w:rFonts w:hint="eastAsia" w:cs="宋体"/>
          <w:color w:val="000000"/>
          <w:sz w:val="22"/>
          <w:szCs w:val="22"/>
          <w:highlight w:val="none"/>
          <w:lang w:eastAsia="zh-CN"/>
        </w:rPr>
      </w:r>
      <w:r/>
    </w:p>
    <w:p>
      <w:pPr>
        <w:pStyle w:val="1300"/>
        <w:ind w:left="0" w:firstLine="442"/>
        <w:spacing w:before="0" w:line="360" w:lineRule="auto"/>
        <w:rPr>
          <w:rFonts w:hint="eastAsia" w:cs="宋体"/>
          <w:b/>
          <w:bCs/>
          <w:color w:val="000000"/>
          <w:sz w:val="22"/>
          <w:szCs w:val="22"/>
          <w:highlight w:val="none"/>
          <w:lang w:eastAsia="zh-CN"/>
        </w:rPr>
      </w:pPr>
      <w:r>
        <w:rPr>
          <w:rFonts w:hint="eastAsia" w:cs="宋体"/>
          <w:b/>
          <w:bCs/>
          <w:color w:val="000000"/>
          <w:sz w:val="22"/>
          <w:szCs w:val="22"/>
          <w:highlight w:val="none"/>
          <w:lang w:val="en-US" w:eastAsia="zh-CN"/>
        </w:rPr>
        <w:t xml:space="preserve">二、</w:t>
      </w:r>
      <w:r>
        <w:rPr>
          <w:rFonts w:hint="eastAsia" w:cs="宋体"/>
          <w:b/>
          <w:bCs/>
          <w:color w:val="000000"/>
          <w:sz w:val="22"/>
          <w:szCs w:val="22"/>
          <w:highlight w:val="none"/>
          <w:lang w:eastAsia="zh-CN"/>
        </w:rPr>
        <w:t xml:space="preserve">项目需求：</w:t>
      </w:r>
      <w:r>
        <w:rPr>
          <w:rFonts w:hint="eastAsia" w:cs="宋体"/>
          <w:b/>
          <w:bCs/>
          <w:color w:val="000000"/>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val="en-US" w:eastAsia="zh-CN"/>
        </w:rPr>
        <w:t xml:space="preserve">1、</w:t>
      </w:r>
      <w:r>
        <w:rPr>
          <w:rFonts w:hint="eastAsia" w:ascii="宋体" w:hAnsi="宋体" w:cs="宋体"/>
          <w:color w:val="000000"/>
          <w:spacing w:val="-8"/>
          <w:sz w:val="22"/>
          <w:szCs w:val="22"/>
          <w:highlight w:val="none"/>
          <w:lang w:eastAsia="zh-CN"/>
        </w:rPr>
        <w:t xml:space="preserve">需提供不少于</w:t>
      </w:r>
      <w:r>
        <w:rPr>
          <w:rFonts w:hint="eastAsia" w:ascii="宋体" w:hAnsi="宋体" w:cs="宋体"/>
          <w:color w:val="000000"/>
          <w:spacing w:val="-8"/>
          <w:sz w:val="22"/>
          <w:szCs w:val="22"/>
          <w:highlight w:val="none"/>
          <w:lang w:val="en-US" w:eastAsia="zh-CN"/>
        </w:rPr>
        <w:t xml:space="preserve">4</w:t>
      </w:r>
      <w:r>
        <w:rPr>
          <w:rFonts w:hint="eastAsia" w:ascii="宋体" w:hAnsi="宋体" w:cs="宋体"/>
          <w:color w:val="000000"/>
          <w:spacing w:val="-8"/>
          <w:sz w:val="22"/>
          <w:szCs w:val="22"/>
          <w:highlight w:val="none"/>
          <w:lang w:eastAsia="zh-CN"/>
        </w:rPr>
        <w:t xml:space="preserve">艘船只（</w:t>
      </w:r>
      <w:r>
        <w:rPr>
          <w:rFonts w:hint="eastAsia" w:ascii="宋体" w:hAnsi="宋体" w:cs="宋体"/>
          <w:color w:val="000000"/>
          <w:spacing w:val="-8"/>
          <w:sz w:val="22"/>
          <w:szCs w:val="22"/>
          <w:highlight w:val="none"/>
          <w:lang w:val="en-US" w:eastAsia="zh-CN"/>
        </w:rPr>
        <w:t xml:space="preserve">不含</w:t>
      </w:r>
      <w:r>
        <w:rPr>
          <w:rFonts w:hint="eastAsia" w:ascii="宋体" w:hAnsi="宋体" w:cs="宋体"/>
          <w:color w:val="000000"/>
          <w:spacing w:val="-7"/>
          <w:sz w:val="22"/>
          <w:szCs w:val="22"/>
          <w:highlight w:val="none"/>
          <w:lang w:eastAsia="zh-CN"/>
        </w:rPr>
        <w:t xml:space="preserve">快艇和空气动力学艇）</w:t>
      </w:r>
      <w:r>
        <w:rPr>
          <w:rFonts w:hint="eastAsia" w:ascii="宋体" w:hAnsi="宋体" w:cs="宋体"/>
          <w:color w:val="000000"/>
          <w:spacing w:val="-8"/>
          <w:sz w:val="22"/>
          <w:szCs w:val="22"/>
          <w:highlight w:val="none"/>
          <w:lang w:eastAsia="zh-CN"/>
        </w:rPr>
        <w:t xml:space="preserve">，具体参数要求如下：要求提供的船舶具备合格有效的船舶国籍证书、所有权证书、船舶检验证书等可供航行证明的证书文件，船长不少于 30米。船内配备可用的高频通讯设备；能提供稳定的220V交流电或12V直流电。</w:t>
      </w:r>
      <w:r>
        <w:rPr>
          <w:rFonts w:hint="eastAsia" w:ascii="宋体" w:hAnsi="宋体" w:cs="宋体"/>
          <w:color w:val="000000"/>
          <w:spacing w:val="-7"/>
          <w:sz w:val="22"/>
          <w:szCs w:val="22"/>
          <w:highlight w:val="none"/>
          <w:lang w:eastAsia="zh-CN"/>
        </w:rPr>
        <w:t xml:space="preserve">特殊水位、浅滩位需不少于1条快艇和1条空气动力学艇。</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val="en-US" w:eastAsia="zh-CN"/>
        </w:rPr>
        <w:t xml:space="preserve">2、</w:t>
      </w:r>
      <w:r>
        <w:rPr>
          <w:rFonts w:hint="eastAsia" w:ascii="宋体" w:hAnsi="宋体" w:cs="宋体"/>
          <w:color w:val="000000"/>
          <w:spacing w:val="-8"/>
          <w:sz w:val="22"/>
          <w:szCs w:val="22"/>
          <w:highlight w:val="none"/>
          <w:lang w:eastAsia="zh-CN"/>
        </w:rPr>
        <w:t xml:space="preserve">船舶必须处于适航状态。所提供的船舶按采购人实际需求和船舶消防规定配备正常有效的应急设备（如救生衣、灭火器、应急无线电等）。</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8"/>
          <w:sz w:val="22"/>
          <w:szCs w:val="22"/>
          <w:highlight w:val="none"/>
          <w:lang w:val="en-US" w:eastAsia="zh-CN"/>
        </w:rPr>
        <w:t xml:space="preserve">3、</w:t>
      </w:r>
      <w:r>
        <w:rPr>
          <w:rFonts w:hint="eastAsia" w:ascii="宋体" w:hAnsi="宋体" w:cs="宋体"/>
          <w:color w:val="000000"/>
          <w:sz w:val="22"/>
          <w:szCs w:val="22"/>
          <w:highlight w:val="none"/>
          <w:lang w:eastAsia="zh-CN"/>
        </w:rPr>
        <w:t xml:space="preserve">所提供的船舶要求每艘船至少配备1名船长、1名轮机长、2名船员，应取得相应证书，且配员满足连续生产（不少于4小时）作业要求，具有海上作业经验，能保障、协助测量工作的正常开展；船员由供应商统一管理。</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成交供应商熟悉连云港市灌河口外侧海域的海洋气象和地理环境。</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成交供应商提供的机械维护、修理、安全管理由供应商自行承担。</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6、</w:t>
      </w:r>
      <w:r>
        <w:rPr>
          <w:rFonts w:hint="eastAsia" w:ascii="宋体" w:hAnsi="宋体" w:cs="宋体"/>
          <w:color w:val="000000"/>
          <w:spacing w:val="-1"/>
          <w:sz w:val="22"/>
          <w:szCs w:val="22"/>
          <w:highlight w:val="none"/>
          <w:lang w:eastAsia="zh-CN"/>
        </w:rPr>
        <w:t xml:space="preserve">遇船舶中途出现故障，不能及时修复，应立即另派具备以上条件的船只替换， </w:t>
      </w:r>
      <w:r>
        <w:rPr>
          <w:rFonts w:hint="eastAsia" w:ascii="宋体" w:hAnsi="宋体" w:cs="宋体"/>
          <w:color w:val="000000"/>
          <w:sz w:val="22"/>
          <w:szCs w:val="22"/>
          <w:highlight w:val="none"/>
          <w:lang w:eastAsia="zh-CN"/>
        </w:rPr>
        <w:t xml:space="preserve">并不得额外加收费用。</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成交供应商自行承担服务船只发生的费用和人员工资、保险等一切费用。</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8、</w:t>
      </w:r>
      <w:r>
        <w:rPr>
          <w:rFonts w:hint="eastAsia" w:ascii="宋体" w:hAnsi="宋体" w:cs="宋体"/>
          <w:color w:val="000000"/>
          <w:spacing w:val="-1"/>
          <w:sz w:val="22"/>
          <w:szCs w:val="22"/>
          <w:highlight w:val="none"/>
          <w:lang w:eastAsia="zh-CN"/>
        </w:rPr>
        <w:t xml:space="preserve">成交供应商派出人员的工资、福利、医疗、保险均由成交供应商与员工商定。</w:t>
      </w:r>
      <w:r>
        <w:rPr>
          <w:rFonts w:hint="eastAsia" w:ascii="宋体" w:hAnsi="宋体" w:cs="宋体"/>
          <w:color w:val="000000"/>
          <w:sz w:val="22"/>
          <w:szCs w:val="22"/>
          <w:highlight w:val="none"/>
          <w:lang w:eastAsia="zh-CN"/>
        </w:rPr>
        <w:t xml:space="preserve">如发生劳资纠纷，由成交供应商解决，采购人不承担任何责任。</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9、</w:t>
      </w:r>
      <w:r>
        <w:rPr>
          <w:rFonts w:hint="eastAsia" w:ascii="宋体" w:hAnsi="宋体" w:cs="宋体"/>
          <w:color w:val="000000"/>
          <w:spacing w:val="-1"/>
          <w:sz w:val="22"/>
          <w:szCs w:val="22"/>
          <w:highlight w:val="none"/>
          <w:lang w:eastAsia="zh-CN"/>
        </w:rPr>
        <w:t xml:space="preserve">成交供应商必须固定船只、固定船长。在服务期间如需维修、保养，或季审、年审、接受定期检审及其采购人认可的合理因素，成交供应商可以同等船只临时替换采</w:t>
      </w:r>
      <w:r>
        <w:rPr>
          <w:rFonts w:hint="eastAsia" w:ascii="宋体" w:hAnsi="宋体" w:cs="宋体"/>
          <w:color w:val="000000"/>
          <w:sz w:val="22"/>
          <w:szCs w:val="22"/>
          <w:highlight w:val="none"/>
          <w:lang w:eastAsia="zh-CN"/>
        </w:rPr>
        <w:t xml:space="preserve">购人的船只和驾驶员，但必须提前报备采购人，风力达到8级及以上时，不得行船作业。</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10、</w:t>
      </w:r>
      <w:r>
        <w:rPr>
          <w:rFonts w:hint="eastAsia" w:ascii="宋体" w:hAnsi="宋体" w:cs="宋体"/>
          <w:color w:val="000000"/>
          <w:spacing w:val="-1"/>
          <w:sz w:val="22"/>
          <w:szCs w:val="22"/>
          <w:highlight w:val="none"/>
          <w:lang w:eastAsia="zh-CN"/>
        </w:rPr>
        <w:t xml:space="preserve">如因成交供应商原因，不能在约定的时间内提供服务的，采购人有权向成交供</w:t>
      </w:r>
      <w:r>
        <w:rPr>
          <w:rFonts w:hint="eastAsia" w:ascii="宋体" w:hAnsi="宋体" w:cs="宋体"/>
          <w:color w:val="000000"/>
          <w:sz w:val="22"/>
          <w:szCs w:val="22"/>
          <w:highlight w:val="none"/>
          <w:lang w:eastAsia="zh-CN"/>
        </w:rPr>
        <w:t xml:space="preserve">应商发出整改通知，违反三次以上的，有权终止成交供应商的服务资格。</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11、</w:t>
      </w:r>
      <w:r>
        <w:rPr>
          <w:rFonts w:hint="eastAsia" w:ascii="宋体" w:hAnsi="宋体" w:cs="宋体"/>
          <w:color w:val="000000"/>
          <w:spacing w:val="-1"/>
          <w:sz w:val="22"/>
          <w:szCs w:val="22"/>
          <w:highlight w:val="none"/>
          <w:lang w:eastAsia="zh-CN"/>
        </w:rPr>
        <w:t xml:space="preserve">响应时间：供应商在收到采购人作业通知（包括但不限于电话、微信、短信、邮件）后，应在12小时内响应。确认响应后，船舶应在24小时内抵达采购人指定的码头并做好全部作业准备。为及时响应采购人需求，供应商无法立即提供投标使用船舶，可按照采购人船舶要求提供适用船舶，费用按照对应船舶中标价进行结算。未能按时响应的，视为供应商违约。</w:t>
      </w:r>
      <w:r>
        <w:rPr>
          <w:rFonts w:hint="eastAsia" w:ascii="宋体" w:hAnsi="宋体" w:cs="宋体"/>
          <w:color w:val="000000"/>
          <w:spacing w:val="-1"/>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12、</w:t>
      </w:r>
      <w:r>
        <w:rPr>
          <w:rFonts w:hint="eastAsia" w:ascii="宋体" w:hAnsi="宋体" w:cs="宋体"/>
          <w:color w:val="000000"/>
          <w:spacing w:val="-1"/>
          <w:sz w:val="22"/>
          <w:szCs w:val="22"/>
          <w:highlight w:val="none"/>
          <w:lang w:eastAsia="zh-CN"/>
        </w:rPr>
        <w:t xml:space="preserve">供应商拟派船舶如为自有，则须提供船舶所有权人与供应商名称一致的《船舶所有权登记证书》；如非自有船舶，供应商须提供与船舶所有人签署的“船舶管理协议”或“租赁协议”，并同时提供船舶所有者名下的《船舶所有权登记证书》。</w:t>
      </w:r>
      <w:r>
        <w:rPr>
          <w:rFonts w:hint="eastAsia" w:ascii="宋体" w:hAnsi="宋体" w:cs="宋体"/>
          <w:color w:val="000000"/>
          <w:spacing w:val="-1"/>
          <w:sz w:val="22"/>
          <w:szCs w:val="22"/>
          <w:highlight w:val="none"/>
          <w:lang w:eastAsia="zh-CN"/>
        </w:rPr>
      </w:r>
      <w:r/>
    </w:p>
    <w:p>
      <w:pPr>
        <w:pStyle w:val="1333"/>
        <w:ind w:firstLine="436"/>
        <w:jc w:val="both"/>
        <w:spacing w:line="360" w:lineRule="auto"/>
        <w:tabs>
          <w:tab w:val="left" w:pos="1381" w:leader="none"/>
        </w:tabs>
        <w:rPr>
          <w:rFonts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13、</w:t>
      </w:r>
      <w:r>
        <w:rPr>
          <w:rFonts w:hint="eastAsia" w:ascii="宋体" w:hAnsi="宋体" w:cs="宋体"/>
          <w:color w:val="000000"/>
          <w:spacing w:val="-1"/>
          <w:sz w:val="22"/>
          <w:szCs w:val="22"/>
          <w:highlight w:val="none"/>
          <w:lang w:eastAsia="zh-CN"/>
        </w:rPr>
        <w:t xml:space="preserve">成交供应商应配合采购人做好《沿海水上水下活动报告》申请工作，如因供应商原因造成许可办理时长超过1个月，影响采购人工作进展，采购人有权进行相应处罚或终止合同。</w:t>
      </w:r>
      <w:r>
        <w:rPr>
          <w:rFonts w:ascii="宋体" w:hAnsi="宋体" w:cs="宋体"/>
          <w:color w:val="000000"/>
          <w:spacing w:val="-1"/>
          <w:sz w:val="22"/>
          <w:szCs w:val="22"/>
          <w:highlight w:val="none"/>
          <w:lang w:eastAsia="zh-CN"/>
        </w:rPr>
      </w:r>
      <w:r/>
    </w:p>
    <w:p>
      <w:pPr>
        <w:pStyle w:val="1288"/>
        <w:ind w:left="0" w:firstLine="442"/>
        <w:jc w:val="both"/>
        <w:spacing w:line="360" w:lineRule="auto"/>
        <w:rPr>
          <w:b/>
          <w:bCs/>
          <w:color w:val="000000"/>
          <w:sz w:val="22"/>
          <w:szCs w:val="22"/>
          <w:highlight w:val="none"/>
          <w:lang w:val="en-US" w:eastAsia="zh-CN"/>
        </w:rPr>
      </w:pPr>
      <w:r/>
      <w:bookmarkStart w:id="45" w:name="二、报价要求："/>
      <w:r/>
      <w:bookmarkEnd w:id="45"/>
      <w:r>
        <w:rPr>
          <w:rFonts w:hint="eastAsia" w:ascii="宋体" w:hAnsi="宋体" w:eastAsia="宋体" w:cs="宋体"/>
          <w:b/>
          <w:bCs/>
          <w:color w:val="000000"/>
          <w:sz w:val="22"/>
          <w:szCs w:val="22"/>
          <w:highlight w:val="none"/>
          <w:lang w:val="en-US" w:eastAsia="zh-CN"/>
        </w:rPr>
        <w:t xml:space="preserve">★</w:t>
      </w:r>
      <w:r>
        <w:rPr>
          <w:rFonts w:hint="eastAsia"/>
          <w:b/>
          <w:bCs/>
          <w:color w:val="000000"/>
          <w:sz w:val="22"/>
          <w:szCs w:val="22"/>
          <w:highlight w:val="none"/>
          <w:lang w:val="en-US" w:eastAsia="zh-CN"/>
        </w:rPr>
        <w:t xml:space="preserve">三、商务部分</w:t>
      </w:r>
      <w:r>
        <w:rPr>
          <w:b/>
          <w:bCs/>
          <w:color w:val="000000"/>
          <w:sz w:val="22"/>
          <w:szCs w:val="22"/>
          <w:highlight w:val="none"/>
          <w:lang w:val="en-US" w:eastAsia="zh-CN"/>
        </w:rPr>
      </w:r>
      <w:r/>
    </w:p>
    <w:p>
      <w:pPr>
        <w:pStyle w:val="1288"/>
        <w:ind w:left="0" w:firstLine="442"/>
        <w:jc w:val="both"/>
        <w:spacing w:line="360" w:lineRule="auto"/>
        <w:rPr>
          <w:rFonts w:hint="eastAsia"/>
          <w:b/>
          <w:bCs/>
          <w:color w:val="000000"/>
          <w:sz w:val="22"/>
          <w:szCs w:val="22"/>
          <w:highlight w:val="none"/>
          <w:lang w:eastAsia="zh-CN"/>
        </w:rPr>
      </w:pP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一）</w:t>
      </w:r>
      <w:r>
        <w:rPr>
          <w:rFonts w:hint="eastAsia"/>
          <w:b/>
          <w:bCs/>
          <w:color w:val="000000"/>
          <w:sz w:val="22"/>
          <w:szCs w:val="22"/>
          <w:highlight w:val="none"/>
          <w:lang w:eastAsia="zh-CN"/>
        </w:rPr>
        <w:t xml:space="preserve">报价要求</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pacing w:val="-1"/>
          <w:sz w:val="22"/>
          <w:szCs w:val="22"/>
          <w:highlight w:val="none"/>
          <w:lang w:eastAsia="zh-CN"/>
        </w:rPr>
      </w:pPr>
      <w:r>
        <w:rPr>
          <w:rFonts w:hint="eastAsia" w:cs="宋体"/>
          <w:color w:val="000000"/>
          <w:sz w:val="22"/>
          <w:szCs w:val="22"/>
          <w:highlight w:val="none"/>
          <w:lang w:eastAsia="zh-CN"/>
        </w:rPr>
        <w:t xml:space="preserve">1、</w:t>
      </w:r>
      <w:r>
        <w:rPr>
          <w:rFonts w:hint="eastAsia" w:cs="宋体"/>
          <w:color w:val="000000"/>
          <w:spacing w:val="-1"/>
          <w:sz w:val="22"/>
          <w:szCs w:val="22"/>
          <w:highlight w:val="none"/>
          <w:lang w:eastAsia="zh-CN"/>
        </w:rPr>
        <w:t xml:space="preserve">费用包括船舶租赁费用、油费、维修费，船上配员工资，船舶停靠码头产生的码头费和技术人员上下船摆渡费，因船舶违规等问题产生罚款，税费，以及其它不可预见费用。</w:t>
      </w:r>
      <w:r>
        <w:rPr>
          <w:rFonts w:hint="eastAsia" w:cs="宋体"/>
          <w:color w:val="000000"/>
          <w:spacing w:val="-1"/>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2、服务费用：采取价格包干制，不再支付其他费用，报价不得超过最高限价。</w:t>
      </w:r>
      <w:r>
        <w:rPr>
          <w:rFonts w:hint="eastAsia" w:cs="宋体"/>
          <w:color w:val="000000"/>
          <w:sz w:val="22"/>
          <w:szCs w:val="22"/>
          <w:highlight w:val="none"/>
          <w:lang w:eastAsia="zh-CN"/>
        </w:rPr>
      </w:r>
      <w:r/>
    </w:p>
    <w:p>
      <w:pPr>
        <w:pStyle w:val="1286"/>
        <w:ind w:firstLine="442"/>
        <w:spacing w:line="360" w:lineRule="auto"/>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1）</w:t>
      </w:r>
      <w:r>
        <w:rPr>
          <w:rFonts w:hint="eastAsia" w:ascii="宋体" w:hAnsi="宋体" w:cs="宋体"/>
          <w:b/>
          <w:color w:val="000000"/>
          <w:sz w:val="22"/>
          <w:szCs w:val="22"/>
          <w:highlight w:val="none"/>
          <w:lang w:eastAsia="zh-CN"/>
        </w:rPr>
        <w:t xml:space="preserve">供应商的报价不得高于相对应的最高限价，否则视为无效投标。</w:t>
      </w:r>
      <w:r>
        <w:rPr>
          <w:rFonts w:hint="eastAsia" w:ascii="宋体" w:hAnsi="宋体" w:cs="宋体"/>
          <w:b/>
          <w:color w:val="000000"/>
          <w:sz w:val="22"/>
          <w:szCs w:val="22"/>
          <w:highlight w:val="none"/>
          <w:lang w:eastAsia="zh-CN"/>
        </w:rPr>
      </w:r>
      <w:r/>
    </w:p>
    <w:p>
      <w:pPr>
        <w:pStyle w:val="1286"/>
        <w:ind w:firstLine="442"/>
        <w:spacing w:line="360" w:lineRule="auto"/>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2）</w:t>
      </w:r>
      <w:r>
        <w:rPr>
          <w:rFonts w:hint="eastAsia" w:ascii="宋体" w:hAnsi="宋体" w:cs="宋体"/>
          <w:b/>
          <w:color w:val="000000"/>
          <w:sz w:val="22"/>
          <w:szCs w:val="22"/>
          <w:highlight w:val="none"/>
          <w:lang w:eastAsia="zh-CN"/>
        </w:rPr>
        <w:t xml:space="preserve">全部服务的费用包含在合同价内。供应商在响应文件报价的单价须包含完成该项目发生的全部费用，合同期内采购人不再另行支付任何费用（含政策性调整的社会保险费</w:t>
      </w:r>
      <w:bookmarkStart w:id="46" w:name="第五章合同草案条款及格式"/>
      <w:r/>
      <w:bookmarkEnd w:id="46"/>
      <w:r>
        <w:rPr>
          <w:rFonts w:hint="eastAsia" w:ascii="宋体" w:hAnsi="宋体" w:cs="宋体"/>
          <w:b/>
          <w:color w:val="000000"/>
          <w:sz w:val="22"/>
          <w:szCs w:val="22"/>
          <w:highlight w:val="none"/>
          <w:lang w:eastAsia="zh-CN"/>
        </w:rPr>
        <w:t xml:space="preserve">用和住房公积金）。供应商根据采购人提供的价格参考表的内容及顺序作出报价。</w:t>
      </w:r>
      <w:r>
        <w:rPr>
          <w:rFonts w:hint="eastAsia" w:ascii="宋体" w:hAnsi="宋体" w:cs="宋体"/>
          <w:b/>
          <w:color w:val="000000"/>
          <w:sz w:val="22"/>
          <w:szCs w:val="22"/>
          <w:highlight w:val="none"/>
          <w:lang w:eastAsia="zh-CN"/>
        </w:rPr>
      </w:r>
      <w:r/>
    </w:p>
    <w:p>
      <w:pPr>
        <w:pStyle w:val="1288"/>
        <w:ind w:left="0" w:firstLine="442"/>
        <w:jc w:val="both"/>
        <w:spacing w:line="360" w:lineRule="auto"/>
        <w:rPr>
          <w:rFonts w:hint="eastAsia"/>
          <w:b/>
          <w:bCs/>
          <w:color w:val="000000"/>
          <w:sz w:val="22"/>
          <w:szCs w:val="22"/>
          <w:highlight w:val="none"/>
          <w:lang w:eastAsia="zh-CN"/>
        </w:rPr>
      </w:pPr>
      <w:r/>
      <w:bookmarkStart w:id="47" w:name="三、付款方式"/>
      <w:r/>
      <w:bookmarkEnd w:id="47"/>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二）</w:t>
      </w:r>
      <w:r>
        <w:rPr>
          <w:rFonts w:hint="eastAsia"/>
          <w:b/>
          <w:bCs/>
          <w:color w:val="000000"/>
          <w:sz w:val="22"/>
          <w:szCs w:val="22"/>
          <w:highlight w:val="none"/>
          <w:lang w:eastAsia="zh-CN"/>
        </w:rPr>
        <w:t xml:space="preserve">付款方式</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1、</w:t>
      </w:r>
      <w:r>
        <w:rPr>
          <w:rFonts w:hint="eastAsia" w:cs="宋体"/>
          <w:color w:val="000000"/>
          <w:sz w:val="22"/>
          <w:szCs w:val="22"/>
          <w:highlight w:val="none"/>
          <w:lang w:eastAsia="zh-CN"/>
        </w:rPr>
        <w:t xml:space="preserve">合同签订生效后 10 日内，采购人向成交供应商支付合同总价的50%作为预付款；</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2、</w:t>
      </w:r>
      <w:r>
        <w:rPr>
          <w:rFonts w:hint="eastAsia" w:cs="宋体"/>
          <w:color w:val="000000"/>
          <w:sz w:val="22"/>
          <w:szCs w:val="22"/>
          <w:highlight w:val="none"/>
          <w:lang w:eastAsia="zh-CN"/>
        </w:rPr>
        <w:t xml:space="preserve">实际结算金额超过预付款后，按实际工作量据实结算方式进行支付；</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3、</w:t>
      </w:r>
      <w:r>
        <w:rPr>
          <w:rFonts w:hint="eastAsia" w:cs="宋体"/>
          <w:color w:val="000000"/>
          <w:sz w:val="22"/>
          <w:szCs w:val="22"/>
          <w:highlight w:val="none"/>
          <w:lang w:eastAsia="zh-CN"/>
        </w:rPr>
        <w:t xml:space="preserve">合同内容完成且经采购方校核无误后 30 日内，采购人向成交供应商支付合同余款。</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每次支付前提供经双方确定结算金额的等额增值税发票，工作量确认单或结算单。收款方、出具发票方、合同乙方均必须与成交供应商名称一致。</w:t>
      </w:r>
      <w:r>
        <w:rPr>
          <w:rFonts w:hint="eastAsia" w:cs="宋体"/>
          <w:color w:val="000000"/>
          <w:sz w:val="22"/>
          <w:szCs w:val="22"/>
          <w:highlight w:val="none"/>
          <w:lang w:eastAsia="zh-CN"/>
        </w:rPr>
      </w:r>
      <w:r/>
    </w:p>
    <w:p>
      <w:pPr>
        <w:pStyle w:val="1300"/>
        <w:ind w:left="0" w:firstLine="442"/>
        <w:spacing w:before="0" w:line="360" w:lineRule="auto"/>
        <w:rPr>
          <w:rFonts w:hint="eastAsia" w:cs="宋体"/>
          <w:b/>
          <w:color w:val="000000"/>
          <w:sz w:val="22"/>
          <w:szCs w:val="22"/>
          <w:highlight w:val="none"/>
          <w:lang w:eastAsia="zh-CN"/>
        </w:rPr>
      </w:pPr>
      <w:r>
        <w:rPr>
          <w:rFonts w:hint="eastAsia" w:cs="宋体"/>
          <w:b/>
          <w:color w:val="000000"/>
          <w:sz w:val="22"/>
          <w:szCs w:val="22"/>
          <w:highlight w:val="none"/>
          <w:lang w:eastAsia="zh-CN"/>
        </w:rPr>
        <w:t xml:space="preserve">注：签订合同时，供应商明确表示无需预付款或者主动要求降低预付款比例的，采购单位可不适用前述规定。</w:t>
      </w:r>
      <w:r>
        <w:rPr>
          <w:rFonts w:hint="eastAsia" w:cs="宋体"/>
          <w:b/>
          <w:color w:val="000000"/>
          <w:sz w:val="22"/>
          <w:szCs w:val="22"/>
          <w:highlight w:val="none"/>
          <w:lang w:eastAsia="zh-CN"/>
        </w:rPr>
      </w:r>
      <w:r/>
    </w:p>
    <w:p>
      <w:pPr>
        <w:pStyle w:val="1288"/>
        <w:ind w:left="0" w:firstLine="442"/>
        <w:jc w:val="both"/>
        <w:spacing w:line="360" w:lineRule="auto"/>
        <w:rPr>
          <w:rFonts w:hint="eastAsia"/>
          <w:b/>
          <w:bCs/>
          <w:color w:val="000000"/>
          <w:sz w:val="22"/>
          <w:szCs w:val="22"/>
          <w:highlight w:val="none"/>
          <w:lang w:eastAsia="zh-CN"/>
        </w:rPr>
      </w:pP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三）</w:t>
      </w:r>
      <w:r>
        <w:rPr>
          <w:rFonts w:hint="eastAsia"/>
          <w:b/>
          <w:bCs/>
          <w:color w:val="000000"/>
          <w:sz w:val="22"/>
          <w:szCs w:val="22"/>
          <w:highlight w:val="none"/>
          <w:lang w:eastAsia="zh-CN"/>
        </w:rPr>
        <w:t xml:space="preserve">结算方式</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本次船舶租赁按照实际作业测量测线长度进行结算，</w:t>
      </w:r>
      <w:r>
        <w:rPr>
          <w:rFonts w:hint="eastAsia" w:ascii="宋体" w:hAnsi="宋体" w:cs="宋体"/>
          <w:color w:val="000000"/>
          <w:sz w:val="22"/>
          <w:szCs w:val="22"/>
          <w:highlight w:val="none"/>
          <w:lang w:eastAsia="zh-CN"/>
        </w:rPr>
        <w:t xml:space="preserve">测量长度</w:t>
      </w:r>
      <w:r>
        <w:rPr>
          <w:rFonts w:hint="eastAsia" w:ascii="宋体" w:hAnsi="宋体" w:cs="宋体"/>
          <w:color w:val="000000"/>
          <w:sz w:val="22"/>
          <w:szCs w:val="22"/>
          <w:highlight w:val="none"/>
          <w:lang w:val="en-US" w:eastAsia="zh-CN"/>
        </w:rPr>
        <w:t xml:space="preserve">单价按成交单价，</w:t>
      </w:r>
      <w:r>
        <w:rPr>
          <w:rFonts w:hint="eastAsia" w:cs="宋体"/>
          <w:color w:val="000000"/>
          <w:sz w:val="22"/>
          <w:szCs w:val="22"/>
          <w:highlight w:val="none"/>
          <w:lang w:eastAsia="zh-CN"/>
        </w:rPr>
        <w:t xml:space="preserve">具体如下：</w:t>
      </w:r>
      <w:r>
        <w:rPr>
          <w:rFonts w:hint="eastAsia" w:cs="宋体"/>
          <w:color w:val="000000"/>
          <w:sz w:val="22"/>
          <w:szCs w:val="22"/>
          <w:highlight w:val="none"/>
          <w:lang w:eastAsia="zh-CN"/>
        </w:rPr>
      </w:r>
      <w:r/>
    </w:p>
    <w:tbl>
      <w:tblPr>
        <w:tblW w:w="8719" w:type="dxa"/>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9"/>
        <w:gridCol w:w="2054"/>
        <w:gridCol w:w="3846"/>
      </w:tblGrid>
      <w:tr>
        <w:trPr>
          <w:trHeight w:val="330"/>
        </w:trPr>
        <w:tc>
          <w:tcPr>
            <w:tcW w:w="2819"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ascii="宋体" w:hAnsi="宋体" w:cs="宋体"/>
                <w:color w:val="000000"/>
                <w:sz w:val="22"/>
                <w:szCs w:val="22"/>
                <w:highlight w:val="none"/>
                <w:lang w:eastAsia="zh-CN"/>
              </w:rPr>
            </w:r>
            <w:r/>
          </w:p>
        </w:tc>
        <w:tc>
          <w:tcPr>
            <w:tcW w:w="2054"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ascii="宋体" w:hAnsi="宋体" w:cs="宋体"/>
                <w:color w:val="000000"/>
                <w:sz w:val="22"/>
                <w:szCs w:val="22"/>
                <w:highlight w:val="none"/>
                <w:lang w:eastAsia="zh-CN"/>
              </w:rPr>
            </w:r>
            <w:r/>
          </w:p>
        </w:tc>
        <w:tc>
          <w:tcPr>
            <w:tcW w:w="3846"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测量长度单价限价（元/千米）</w:t>
            </w:r>
            <w:r>
              <w:rPr>
                <w:rFonts w:ascii="宋体" w:hAnsi="宋体" w:cs="宋体"/>
                <w:color w:val="000000"/>
                <w:sz w:val="22"/>
                <w:szCs w:val="22"/>
                <w:highlight w:val="none"/>
                <w:lang w:eastAsia="zh-CN"/>
              </w:rPr>
            </w:r>
            <w:r/>
          </w:p>
        </w:tc>
      </w:tr>
      <w:tr>
        <w:trPr>
          <w:trHeight w:val="338"/>
        </w:trPr>
        <w:tc>
          <w:tcPr>
            <w:tcW w:w="2819"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ascii="宋体" w:hAnsi="宋体" w:cs="宋体"/>
                <w:color w:val="000000"/>
                <w:sz w:val="22"/>
                <w:szCs w:val="22"/>
                <w:highlight w:val="none"/>
                <w:lang w:eastAsia="zh-CN"/>
              </w:rPr>
            </w:r>
            <w:r/>
          </w:p>
        </w:tc>
        <w:tc>
          <w:tcPr>
            <w:tcW w:w="2054"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ascii="宋体" w:hAnsi="宋体" w:cs="宋体"/>
                <w:color w:val="000000"/>
                <w:sz w:val="22"/>
                <w:szCs w:val="22"/>
                <w:highlight w:val="none"/>
                <w:lang w:eastAsia="zh-CN"/>
              </w:rPr>
            </w:r>
            <w:r/>
          </w:p>
        </w:tc>
        <w:tc>
          <w:tcPr>
            <w:tcW w:w="3846"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162</w:t>
            </w:r>
            <w:r>
              <w:rPr>
                <w:rFonts w:ascii="宋体" w:hAnsi="宋体" w:cs="宋体"/>
                <w:color w:val="000000"/>
                <w:sz w:val="22"/>
                <w:szCs w:val="22"/>
                <w:highlight w:val="none"/>
                <w:lang w:eastAsia="zh-CN"/>
              </w:rPr>
            </w:r>
            <w:r/>
          </w:p>
        </w:tc>
      </w:tr>
    </w:tbl>
    <w:p>
      <w:pPr>
        <w:pStyle w:val="1286"/>
        <w:ind w:firstLine="442"/>
        <w:spacing w:line="360" w:lineRule="auto"/>
        <w:rPr>
          <w:rFonts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注：超出对应限价的报价做无效标处理。</w:t>
      </w:r>
      <w:r>
        <w:rPr>
          <w:rFonts w:ascii="宋体" w:hAnsi="宋体" w:cs="宋体"/>
          <w:b/>
          <w:color w:val="000000"/>
          <w:sz w:val="22"/>
          <w:szCs w:val="22"/>
          <w:highlight w:val="none"/>
          <w:lang w:eastAsia="zh-CN"/>
        </w:rPr>
      </w:r>
      <w:r/>
    </w:p>
    <w:p>
      <w:pPr>
        <w:pStyle w:val="1288"/>
        <w:ind w:left="0"/>
        <w:jc w:val="center"/>
        <w:spacing w:line="360" w:lineRule="auto"/>
        <w:rPr>
          <w:rFonts w:hint="eastAsia" w:ascii="宋体" w:hAnsi="宋体" w:eastAsia="宋体" w:cs="宋体"/>
          <w:b w:val="0"/>
          <w:color w:val="000000"/>
          <w:sz w:val="24"/>
          <w:szCs w:val="24"/>
          <w:highlight w:val="none"/>
          <w:lang w:val="zh-CN" w:eastAsia="zh-CN"/>
        </w:rPr>
      </w:pPr>
      <w:r>
        <w:rPr>
          <w:rFonts w:hint="eastAsia" w:ascii="宋体" w:hAnsi="宋体" w:eastAsia="宋体" w:cs="宋体"/>
          <w:b w:val="0"/>
          <w:color w:val="000000"/>
          <w:sz w:val="24"/>
          <w:szCs w:val="24"/>
          <w:highlight w:val="none"/>
          <w:lang w:val="zh-CN" w:eastAsia="zh-CN"/>
        </w:rPr>
      </w:r>
      <w:r/>
    </w:p>
    <w:p>
      <w:pPr>
        <w:pStyle w:val="1286"/>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r>
      <w:r/>
    </w:p>
    <w:p>
      <w:pPr>
        <w:pStyle w:val="1306"/>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r>
      <w:r/>
    </w:p>
    <w:p>
      <w:pPr>
        <w:pStyle w:val="1288"/>
        <w:ind w:left="0"/>
        <w:jc w:val="center"/>
        <w:spacing w:line="360" w:lineRule="auto"/>
        <w:rPr>
          <w:rStyle w:val="1327"/>
          <w:rFonts w:hint="eastAsia"/>
          <w:color w:val="000000"/>
          <w:highlight w:val="none"/>
          <w:lang w:val="zh-CN" w:eastAsia="zh-CN"/>
        </w:rPr>
      </w:pPr>
      <w:r/>
      <w:bookmarkStart w:id="48" w:name="_Toc23116"/>
      <w:r>
        <w:rPr>
          <w:rStyle w:val="1327"/>
          <w:rFonts w:hint="eastAsia"/>
          <w:color w:val="000000"/>
          <w:highlight w:val="none"/>
          <w:lang w:val="zh-CN" w:eastAsia="zh-CN"/>
        </w:rPr>
        <w:t xml:space="preserve">第五章</w:t>
      </w:r>
      <w:r>
        <w:rPr>
          <w:rStyle w:val="1327"/>
          <w:rFonts w:hint="eastAsia"/>
          <w:color w:val="000000"/>
          <w:highlight w:val="none"/>
          <w:lang w:val="en-US" w:eastAsia="zh-CN"/>
        </w:rPr>
        <w:t xml:space="preserve"> </w:t>
      </w:r>
      <w:r>
        <w:rPr>
          <w:rStyle w:val="1327"/>
          <w:rFonts w:hint="eastAsia"/>
          <w:color w:val="000000"/>
          <w:highlight w:val="none"/>
          <w:lang w:val="zh-CN" w:eastAsia="zh-CN"/>
        </w:rPr>
        <w:t xml:space="preserve">合同草案条款及格式</w:t>
      </w:r>
      <w:bookmarkEnd w:id="48"/>
      <w:r>
        <w:rPr>
          <w:rStyle w:val="1327"/>
          <w:rFonts w:hint="eastAsia"/>
          <w:color w:val="000000"/>
          <w:highlight w:val="none"/>
          <w:lang w:val="zh-CN" w:eastAsia="zh-CN"/>
        </w:rPr>
      </w:r>
      <w:r/>
    </w:p>
    <w:p>
      <w:pPr>
        <w:pStyle w:val="1341"/>
        <w:ind w:firstLine="0"/>
        <w:rPr>
          <w:rFonts w:hint="eastAsia"/>
          <w:b/>
          <w:bCs/>
          <w:color w:val="000000"/>
          <w:highlight w:val="none"/>
          <w:u w:val="single"/>
        </w:rPr>
      </w:pPr>
      <w:r/>
      <w:bookmarkStart w:id="49" w:name="_Toc20823315"/>
      <w:r/>
      <w:bookmarkStart w:id="50" w:name="_Toc513029243"/>
      <w:r/>
      <w:bookmarkStart w:id="51" w:name="_Toc16938559"/>
      <w:r>
        <w:rPr>
          <w:rFonts w:hint="eastAsia"/>
          <w:b/>
          <w:bCs/>
          <w:color w:val="000000"/>
          <w:highlight w:val="none"/>
          <w:u w:val="single"/>
        </w:rPr>
        <w:t xml:space="preserve">说明：本合同文本为</w:t>
      </w:r>
      <w:r>
        <w:rPr>
          <w:rFonts w:hint="eastAsia"/>
          <w:b/>
          <w:bCs/>
          <w:color w:val="000000"/>
          <w:highlight w:val="none"/>
          <w:u w:val="single"/>
          <w:lang w:eastAsia="zh-CN"/>
        </w:rPr>
        <w:t xml:space="preserve">采购人</w:t>
      </w:r>
      <w:r>
        <w:rPr>
          <w:rFonts w:hint="eastAsia"/>
          <w:b/>
          <w:bCs/>
          <w:color w:val="000000"/>
          <w:highlight w:val="none"/>
          <w:u w:val="single"/>
        </w:rPr>
        <w:t xml:space="preserve">与</w:t>
      </w:r>
      <w:r>
        <w:rPr>
          <w:rFonts w:hint="eastAsia"/>
          <w:b/>
          <w:bCs/>
          <w:color w:val="000000"/>
          <w:highlight w:val="none"/>
          <w:u w:val="single"/>
          <w:lang w:eastAsia="zh-CN"/>
        </w:rPr>
        <w:t xml:space="preserve">成交人</w:t>
      </w:r>
      <w:r>
        <w:rPr>
          <w:rFonts w:hint="eastAsia"/>
          <w:b/>
          <w:bCs/>
          <w:color w:val="000000"/>
          <w:highlight w:val="none"/>
          <w:u w:val="single"/>
        </w:rPr>
        <w:t xml:space="preserve">需要签订的正式文本，除将</w:t>
      </w:r>
      <w:r>
        <w:rPr>
          <w:rFonts w:hint="eastAsia"/>
          <w:b/>
          <w:bCs/>
          <w:color w:val="000000"/>
          <w:highlight w:val="none"/>
          <w:u w:val="single"/>
          <w:lang w:val="en-US" w:eastAsia="zh-CN"/>
        </w:rPr>
        <w:t xml:space="preserve">采购</w:t>
      </w:r>
      <w:r>
        <w:rPr>
          <w:rFonts w:hint="eastAsia"/>
          <w:b/>
          <w:bCs/>
          <w:color w:val="000000"/>
          <w:highlight w:val="none"/>
          <w:u w:val="single"/>
        </w:rPr>
        <w:t xml:space="preserve">结果内容逐项填入外，其他已填写内容不得更改。各</w:t>
      </w:r>
      <w:r>
        <w:rPr>
          <w:rFonts w:hint="eastAsia"/>
          <w:b/>
          <w:bCs/>
          <w:color w:val="000000"/>
          <w:highlight w:val="none"/>
          <w:u w:val="single"/>
          <w:lang w:val="en-US" w:eastAsia="zh-CN"/>
        </w:rPr>
        <w:t xml:space="preserve">供应商</w:t>
      </w:r>
      <w:r>
        <w:rPr>
          <w:rFonts w:hint="eastAsia"/>
          <w:b/>
          <w:bCs/>
          <w:color w:val="000000"/>
          <w:highlight w:val="none"/>
          <w:u w:val="single"/>
        </w:rPr>
        <w:t xml:space="preserve">应对本合同文本中的条款全部响应，如有偏离需在商务偏离表中注明。</w:t>
      </w:r>
      <w:r>
        <w:rPr>
          <w:rFonts w:hint="eastAsia"/>
          <w:b/>
          <w:bCs/>
          <w:color w:val="000000"/>
          <w:highlight w:val="none"/>
          <w:u w:val="single"/>
        </w:rPr>
      </w:r>
      <w:r/>
    </w:p>
    <w:p>
      <w:pPr>
        <w:pStyle w:val="1341"/>
        <w:ind w:firstLine="0"/>
        <w:rPr>
          <w:rFonts w:hint="eastAsia"/>
          <w:b/>
          <w:bCs/>
          <w:color w:val="000000"/>
          <w:highlight w:val="none"/>
          <w:u w:val="single"/>
        </w:rPr>
      </w:pPr>
      <w:r>
        <w:rPr>
          <w:rFonts w:hint="eastAsia"/>
          <w:b/>
          <w:bCs/>
          <w:color w:val="000000"/>
          <w:highlight w:val="none"/>
          <w:u w:val="single"/>
        </w:rPr>
      </w:r>
      <w:r/>
    </w:p>
    <w:p>
      <w:pPr>
        <w:pStyle w:val="1342"/>
        <w:ind w:firstLine="0"/>
        <w:jc w:val="center"/>
        <w:spacing w:before="240" w:after="0" w:line="240" w:lineRule="auto"/>
        <w:rPr>
          <w:b/>
          <w:color w:val="000000"/>
          <w:sz w:val="72"/>
          <w:szCs w:val="72"/>
          <w:highlight w:val="none"/>
          <w:lang w:eastAsia="zh-CN"/>
        </w:rPr>
      </w:pPr>
      <w:r>
        <w:rPr>
          <w:rFonts w:hint="eastAsia"/>
          <w:b/>
          <w:color w:val="000000"/>
          <w:sz w:val="72"/>
          <w:szCs w:val="72"/>
          <w:highlight w:val="none"/>
          <w:lang w:eastAsia="zh-CN"/>
        </w:rPr>
        <w:t xml:space="preserve">采购合同</w:t>
      </w:r>
      <w:r>
        <w:rPr>
          <w:b/>
          <w:color w:val="000000"/>
          <w:sz w:val="72"/>
          <w:szCs w:val="72"/>
          <w:highlight w:val="none"/>
          <w:lang w:eastAsia="zh-CN"/>
        </w:rPr>
      </w:r>
      <w:r/>
    </w:p>
    <w:p>
      <w:pPr>
        <w:pStyle w:val="1286"/>
        <w:jc w:val="center"/>
        <w:rPr>
          <w:rFonts w:hint="eastAsia"/>
          <w:b/>
          <w:bCs/>
          <w:color w:val="000000"/>
          <w:sz w:val="52"/>
          <w:szCs w:val="20"/>
          <w:highlight w:val="none"/>
          <w:lang w:eastAsia="zh-CN"/>
        </w:rPr>
      </w:pPr>
      <w:r>
        <w:rPr>
          <w:rFonts w:hint="eastAsia"/>
          <w:b/>
          <w:bCs/>
          <w:color w:val="000000"/>
          <w:sz w:val="52"/>
          <w:szCs w:val="20"/>
          <w:highlight w:val="none"/>
          <w:lang w:eastAsia="zh-CN"/>
        </w:rPr>
      </w:r>
      <w:r/>
    </w:p>
    <w:p>
      <w:pPr>
        <w:pStyle w:val="1286"/>
        <w:rPr>
          <w:rFonts w:hint="eastAsia"/>
          <w:b/>
          <w:bCs/>
          <w:color w:val="000000"/>
          <w:sz w:val="28"/>
          <w:szCs w:val="28"/>
          <w:highlight w:val="none"/>
          <w:lang w:eastAsia="zh-CN"/>
        </w:rPr>
      </w:pPr>
      <w:r>
        <w:rPr>
          <w:rFonts w:hint="eastAsia"/>
          <w:b/>
          <w:bCs/>
          <w:color w:val="000000"/>
          <w:sz w:val="28"/>
          <w:szCs w:val="28"/>
          <w:highlight w:val="none"/>
          <w:lang w:eastAsia="zh-CN"/>
        </w:rPr>
      </w:r>
      <w:r/>
    </w:p>
    <w:p>
      <w:pPr>
        <w:pStyle w:val="1286"/>
        <w:rPr>
          <w:rFonts w:hint="eastAsia"/>
          <w:b/>
          <w:bCs/>
          <w:color w:val="000000"/>
          <w:sz w:val="28"/>
          <w:szCs w:val="28"/>
          <w:highlight w:val="none"/>
          <w:lang w:eastAsia="zh-CN"/>
        </w:rPr>
      </w:pPr>
      <w:r>
        <w:rPr>
          <w:rFonts w:hint="eastAsia"/>
          <w:b/>
          <w:bCs/>
          <w:color w:val="000000"/>
          <w:sz w:val="28"/>
          <w:szCs w:val="28"/>
          <w:highlight w:val="none"/>
          <w:lang w:eastAsia="zh-CN"/>
        </w:rPr>
      </w:r>
      <w:r/>
    </w:p>
    <w:p>
      <w:pPr>
        <w:pStyle w:val="1286"/>
        <w:rPr>
          <w:rFonts w:hint="eastAsia"/>
          <w:color w:val="000000"/>
          <w:sz w:val="28"/>
          <w:szCs w:val="28"/>
          <w:highlight w:val="none"/>
          <w:lang w:eastAsia="zh-CN"/>
        </w:rPr>
      </w:pPr>
      <w:r>
        <w:rPr>
          <w:rFonts w:hint="eastAsia"/>
          <w:color w:val="000000"/>
          <w:sz w:val="28"/>
          <w:szCs w:val="28"/>
          <w:highlight w:val="none"/>
          <w:lang w:eastAsia="zh-CN"/>
        </w:rPr>
      </w:r>
      <w:r/>
    </w:p>
    <w:p>
      <w:pPr>
        <w:pStyle w:val="1286"/>
        <w:rPr>
          <w:rFonts w:hint="eastAsia"/>
          <w:color w:val="000000"/>
          <w:sz w:val="28"/>
          <w:szCs w:val="28"/>
          <w:highlight w:val="none"/>
          <w:lang w:eastAsia="zh-CN"/>
        </w:rPr>
      </w:pPr>
      <w:r>
        <w:rPr>
          <w:rFonts w:hint="eastAsia"/>
          <w:color w:val="000000"/>
          <w:sz w:val="28"/>
          <w:szCs w:val="28"/>
          <w:highlight w:val="none"/>
          <w:lang w:eastAsia="zh-CN"/>
        </w:rPr>
      </w:r>
      <w:r/>
    </w:p>
    <w:p>
      <w:pPr>
        <w:pStyle w:val="1286"/>
        <w:ind w:left="2879" w:hanging="1600"/>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lang w:eastAsia="zh-CN"/>
        </w:rPr>
        <w:t xml:space="preserve">项目名称：</w:t>
      </w:r>
      <w:r>
        <w:rPr>
          <w:rFonts w:hint="eastAsia" w:ascii="宋体" w:hAnsi="宋体" w:cs="宋体"/>
          <w:color w:val="000000"/>
          <w:sz w:val="32"/>
          <w:szCs w:val="32"/>
          <w:highlight w:val="none"/>
          <w:u w:val="single"/>
          <w:lang w:eastAsia="zh-CN"/>
        </w:rPr>
        <w:t xml:space="preserve">2026年度江苏部分省管海域水下</w:t>
      </w:r>
      <w:r>
        <w:rPr>
          <w:rFonts w:ascii="宋体" w:hAnsi="宋体" w:cs="宋体"/>
          <w:color w:val="000000"/>
          <w:sz w:val="32"/>
          <w:szCs w:val="32"/>
          <w:highlight w:val="none"/>
          <w:u w:val="single"/>
          <w:lang w:eastAsia="zh-CN"/>
        </w:rPr>
      </w:r>
      <w:r/>
    </w:p>
    <w:p>
      <w:pPr>
        <w:pStyle w:val="1286"/>
        <w:ind w:left="2875"/>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u w:val="single"/>
          <w:lang w:eastAsia="zh-CN"/>
        </w:rPr>
        <w:t xml:space="preserve">地理信息数据获取船舶租赁     </w:t>
      </w:r>
      <w:r>
        <w:rPr>
          <w:rFonts w:ascii="宋体" w:hAnsi="宋体" w:cs="宋体"/>
          <w:color w:val="000000"/>
          <w:sz w:val="32"/>
          <w:szCs w:val="32"/>
          <w:highlight w:val="none"/>
          <w:u w:val="single"/>
          <w:lang w:eastAsia="zh-CN"/>
        </w:rPr>
      </w:r>
      <w:r/>
    </w:p>
    <w:p>
      <w:pPr>
        <w:pStyle w:val="1286"/>
        <w:ind w:firstLine="1280"/>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lang w:eastAsia="zh-CN"/>
        </w:rPr>
        <w:t xml:space="preserve">合同编号：</w:t>
      </w:r>
      <w:r>
        <w:rPr>
          <w:rFonts w:hint="eastAsia" w:ascii="宋体" w:hAnsi="宋体"/>
          <w:bCs/>
          <w:color w:val="000000"/>
          <w:sz w:val="32"/>
          <w:szCs w:val="32"/>
          <w:highlight w:val="none"/>
          <w:u w:val="single"/>
          <w:lang w:eastAsia="zh-CN"/>
        </w:rPr>
        <w:t xml:space="preserve">                             </w:t>
      </w:r>
      <w:r>
        <w:rPr>
          <w:rFonts w:ascii="宋体" w:hAnsi="宋体" w:cs="宋体"/>
          <w:color w:val="000000"/>
          <w:sz w:val="32"/>
          <w:szCs w:val="32"/>
          <w:highlight w:val="none"/>
          <w:u w:val="singl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ind w:firstLine="1198"/>
        <w:spacing w:line="360" w:lineRule="auto"/>
        <w:rPr>
          <w:bCs/>
          <w:color w:val="000000"/>
          <w:sz w:val="28"/>
          <w:szCs w:val="28"/>
          <w:highlight w:val="none"/>
          <w:u w:val="single"/>
          <w:lang w:eastAsia="zh-CN"/>
        </w:rPr>
      </w:pPr>
      <w:r>
        <w:rPr>
          <w:rFonts w:hint="eastAsia"/>
          <w:bCs/>
          <w:color w:val="000000"/>
          <w:sz w:val="28"/>
          <w:szCs w:val="28"/>
          <w:highlight w:val="none"/>
          <w:lang w:eastAsia="zh-CN"/>
        </w:rPr>
        <w:t xml:space="preserve">甲        方：</w:t>
      </w:r>
      <w:r>
        <w:rPr>
          <w:rFonts w:hint="eastAsia"/>
          <w:bCs/>
          <w:color w:val="000000"/>
          <w:sz w:val="28"/>
          <w:szCs w:val="28"/>
          <w:highlight w:val="none"/>
          <w:u w:val="single"/>
          <w:lang w:eastAsia="zh-CN"/>
        </w:rPr>
        <w:t xml:space="preserve">江苏省测绘工程院   </w:t>
      </w:r>
      <w:r>
        <w:rPr>
          <w:bCs/>
          <w:color w:val="000000"/>
          <w:sz w:val="28"/>
          <w:szCs w:val="28"/>
          <w:highlight w:val="none"/>
          <w:u w:val="single"/>
          <w:lang w:eastAsia="zh-CN"/>
        </w:rPr>
      </w:r>
      <w:r/>
    </w:p>
    <w:p>
      <w:pPr>
        <w:pStyle w:val="1286"/>
        <w:ind w:firstLine="1198"/>
        <w:spacing w:line="360" w:lineRule="auto"/>
        <w:widowControl/>
        <w:rPr>
          <w:bCs/>
          <w:color w:val="000000"/>
          <w:sz w:val="28"/>
          <w:szCs w:val="28"/>
          <w:highlight w:val="none"/>
          <w:u w:val="single"/>
          <w:lang w:eastAsia="zh-CN"/>
        </w:rPr>
      </w:pPr>
      <w:r>
        <w:rPr>
          <w:rFonts w:hint="eastAsia"/>
          <w:bCs/>
          <w:color w:val="000000"/>
          <w:sz w:val="28"/>
          <w:szCs w:val="28"/>
          <w:highlight w:val="none"/>
          <w:lang w:eastAsia="zh-CN"/>
        </w:rPr>
        <w:t xml:space="preserve">乙        方：</w:t>
      </w:r>
      <w:r>
        <w:rPr>
          <w:rFonts w:hint="eastAsia"/>
          <w:bCs/>
          <w:color w:val="000000"/>
          <w:sz w:val="28"/>
          <w:szCs w:val="28"/>
          <w:highlight w:val="none"/>
          <w:u w:val="single"/>
          <w:lang w:eastAsia="zh-CN"/>
        </w:rPr>
        <w:t xml:space="preserve">                                   </w:t>
      </w:r>
      <w:r>
        <w:rPr>
          <w:bCs/>
          <w:color w:val="000000"/>
          <w:sz w:val="28"/>
          <w:szCs w:val="28"/>
          <w:highlight w:val="none"/>
          <w:u w:val="single"/>
          <w:lang w:eastAsia="zh-CN"/>
        </w:rPr>
      </w:r>
      <w:r/>
    </w:p>
    <w:p>
      <w:pPr>
        <w:pStyle w:val="1286"/>
        <w:ind w:firstLine="856"/>
        <w:spacing w:line="360" w:lineRule="auto"/>
        <w:widowControl/>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ind w:firstLine="1198"/>
        <w:spacing w:line="360" w:lineRule="auto"/>
        <w:rPr>
          <w:b/>
          <w:color w:val="000000"/>
          <w:sz w:val="32"/>
          <w:highlight w:val="none"/>
          <w:lang w:eastAsia="zh-CN"/>
        </w:rPr>
      </w:pPr>
      <w:r>
        <w:rPr>
          <w:rFonts w:hint="eastAsia"/>
          <w:bCs/>
          <w:color w:val="000000"/>
          <w:sz w:val="28"/>
          <w:szCs w:val="28"/>
          <w:highlight w:val="none"/>
          <w:lang w:eastAsia="zh-CN"/>
        </w:rPr>
        <w:t xml:space="preserve">签约日期：2026年   月   日</w:t>
      </w:r>
      <w:r>
        <w:rPr>
          <w:b/>
          <w:color w:val="000000"/>
          <w:sz w:val="32"/>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0"/>
        <w:rPr>
          <w:color w:val="000000"/>
          <w:highlight w:val="none"/>
          <w:lang w:eastAsia="zh-CN"/>
        </w:rPr>
      </w:pPr>
      <w:r>
        <w:rPr>
          <w:color w:val="000000"/>
          <w:highlight w:val="none"/>
          <w:lang w:eastAsia="zh-CN"/>
        </w:rPr>
      </w:r>
      <w:r/>
    </w:p>
    <w:p>
      <w:pPr>
        <w:pStyle w:val="1341"/>
        <w:ind w:firstLine="480"/>
        <w:rPr>
          <w:color w:val="000000"/>
          <w:sz w:val="22"/>
          <w:szCs w:val="22"/>
          <w:highlight w:val="none"/>
          <w:lang w:eastAsia="zh-CN"/>
        </w:rPr>
      </w:pPr>
      <w:r>
        <w:rPr>
          <w:color w:val="000000"/>
          <w:sz w:val="22"/>
          <w:szCs w:val="22"/>
          <w:highlight w:val="none"/>
          <w:lang w:eastAsia="zh-CN"/>
        </w:rPr>
        <w:t xml:space="preserve">甲方：</w:t>
      </w:r>
      <w:r>
        <w:rPr>
          <w:rFonts w:hint="eastAsia"/>
          <w:color w:val="000000"/>
          <w:sz w:val="22"/>
          <w:szCs w:val="22"/>
          <w:highlight w:val="none"/>
          <w:lang w:eastAsia="zh-CN"/>
        </w:rPr>
        <w:t xml:space="preserve">江苏省测绘工程院</w:t>
      </w:r>
      <w:r>
        <w:rPr>
          <w:color w:val="000000"/>
          <w:sz w:val="22"/>
          <w:szCs w:val="22"/>
          <w:highlight w:val="none"/>
          <w:lang w:eastAsia="zh-CN"/>
        </w:rPr>
      </w:r>
      <w:r/>
    </w:p>
    <w:p>
      <w:pPr>
        <w:pStyle w:val="1341"/>
        <w:ind w:firstLine="480"/>
        <w:rPr>
          <w:color w:val="000000"/>
          <w:sz w:val="22"/>
          <w:szCs w:val="22"/>
          <w:highlight w:val="none"/>
          <w:lang w:eastAsia="zh-CN"/>
        </w:rPr>
      </w:pPr>
      <w:r>
        <w:rPr>
          <w:color w:val="000000"/>
          <w:sz w:val="22"/>
          <w:szCs w:val="22"/>
          <w:highlight w:val="none"/>
          <w:lang w:eastAsia="zh-CN"/>
        </w:rPr>
        <w:t xml:space="preserve">乙方：【              】</w:t>
      </w:r>
      <w:r>
        <w:rPr>
          <w:color w:val="000000"/>
          <w:sz w:val="22"/>
          <w:szCs w:val="22"/>
          <w:highlight w:val="none"/>
          <w:lang w:eastAsia="zh-CN"/>
        </w:rPr>
      </w:r>
      <w:r/>
    </w:p>
    <w:p>
      <w:pPr>
        <w:pStyle w:val="1300"/>
        <w:ind w:left="0" w:firstLine="440"/>
        <w:jc w:val="both"/>
        <w:spacing w:before="0" w:line="364" w:lineRule="auto"/>
        <w:tabs>
          <w:tab w:val="left" w:pos="6900" w:leader="none"/>
        </w:tabs>
        <w:rPr>
          <w:rFonts w:hint="eastAsia"/>
          <w:color w:val="000000"/>
          <w:sz w:val="22"/>
          <w:szCs w:val="22"/>
          <w:highlight w:val="none"/>
          <w:lang w:eastAsia="zh-CN"/>
        </w:rPr>
      </w:pPr>
      <w:r>
        <w:rPr>
          <w:color w:val="000000"/>
          <w:sz w:val="22"/>
          <w:szCs w:val="22"/>
          <w:highlight w:val="none"/>
          <w:lang w:eastAsia="zh-CN"/>
        </w:rPr>
        <w:t xml:space="preserve">甲、乙双方根据南京江城工程项目管理有限公司</w:t>
      </w:r>
      <w:r>
        <w:rPr>
          <w:color w:val="000000"/>
          <w:sz w:val="22"/>
          <w:szCs w:val="22"/>
          <w:highlight w:val="none"/>
          <w:u w:val="single"/>
          <w:lang w:eastAsia="zh-CN"/>
        </w:rPr>
        <w:t xml:space="preserve"> </w:t>
      </w:r>
      <w:r>
        <w:rPr>
          <w:rFonts w:hint="eastAsia"/>
          <w:color w:val="000000"/>
          <w:sz w:val="22"/>
          <w:szCs w:val="22"/>
          <w:highlight w:val="none"/>
          <w:u w:val="single"/>
          <w:lang w:eastAsia="zh-CN"/>
        </w:rPr>
        <w:t xml:space="preserve">2026年度江苏部分省管海域水下地理信息数据获取船舶</w:t>
      </w:r>
      <w:r>
        <w:rPr>
          <w:rFonts w:hint="eastAsia"/>
          <w:color w:val="000000"/>
          <w:sz w:val="22"/>
          <w:szCs w:val="22"/>
          <w:highlight w:val="none"/>
          <w:u w:val="single"/>
          <w:lang w:val="en-US" w:eastAsia="zh-CN"/>
        </w:rPr>
        <w:t xml:space="preserve">租赁</w:t>
      </w:r>
      <w:r>
        <w:rPr>
          <w:color w:val="000000"/>
          <w:sz w:val="22"/>
          <w:szCs w:val="22"/>
          <w:highlight w:val="none"/>
          <w:lang w:eastAsia="zh-CN"/>
        </w:rPr>
        <w:t xml:space="preserve">项目竞争性磋商的结果</w:t>
      </w:r>
      <w:r>
        <w:rPr>
          <w:color w:val="000000"/>
          <w:spacing w:val="-17"/>
          <w:sz w:val="22"/>
          <w:szCs w:val="22"/>
          <w:highlight w:val="none"/>
          <w:lang w:eastAsia="zh-CN"/>
        </w:rPr>
        <w:t xml:space="preserve">， </w:t>
      </w:r>
      <w:r>
        <w:rPr>
          <w:color w:val="000000"/>
          <w:sz w:val="22"/>
          <w:szCs w:val="22"/>
          <w:highlight w:val="none"/>
          <w:lang w:eastAsia="zh-CN"/>
        </w:rPr>
        <w:t xml:space="preserve">签署本合同。依照《中华人民共和国民法典》、《中华人民共和国测绘法》、《中华</w:t>
      </w:r>
      <w:r>
        <w:rPr>
          <w:color w:val="000000"/>
          <w:spacing w:val="-17"/>
          <w:sz w:val="22"/>
          <w:szCs w:val="22"/>
          <w:highlight w:val="none"/>
          <w:lang w:eastAsia="zh-CN"/>
        </w:rPr>
        <w:t xml:space="preserve">人</w:t>
      </w:r>
      <w:r>
        <w:rPr>
          <w:color w:val="000000"/>
          <w:sz w:val="22"/>
          <w:szCs w:val="22"/>
          <w:highlight w:val="none"/>
          <w:lang w:eastAsia="zh-CN"/>
        </w:rPr>
        <w:t xml:space="preserve">民共和国保守国家秘密法》及其他有关法律、行政法规，遵循平等、自愿、公平和诚</w:t>
      </w:r>
      <w:r>
        <w:rPr>
          <w:color w:val="000000"/>
          <w:spacing w:val="-17"/>
          <w:sz w:val="22"/>
          <w:szCs w:val="22"/>
          <w:highlight w:val="none"/>
          <w:lang w:eastAsia="zh-CN"/>
        </w:rPr>
        <w:t xml:space="preserve">实</w:t>
      </w:r>
      <w:r>
        <w:rPr>
          <w:color w:val="000000"/>
          <w:sz w:val="22"/>
          <w:szCs w:val="22"/>
          <w:highlight w:val="none"/>
          <w:lang w:eastAsia="zh-CN"/>
        </w:rPr>
        <w:t xml:space="preserve">信用的原则，</w:t>
      </w:r>
      <w:r>
        <w:rPr>
          <w:rFonts w:hint="eastAsia"/>
          <w:color w:val="000000"/>
          <w:sz w:val="22"/>
          <w:szCs w:val="22"/>
          <w:highlight w:val="none"/>
          <w:lang w:eastAsia="zh-CN"/>
        </w:rPr>
        <w:t xml:space="preserve">双方就</w:t>
      </w:r>
      <w:r>
        <w:rPr>
          <w:rFonts w:hint="eastAsia"/>
          <w:color w:val="000000"/>
          <w:sz w:val="22"/>
          <w:szCs w:val="22"/>
          <w:highlight w:val="none"/>
          <w:u w:val="single"/>
          <w:lang w:eastAsia="zh-CN"/>
        </w:rPr>
        <w:t xml:space="preserve"> 2026年度江苏部分省管海域水下地理信息数据获取船舶租赁 </w:t>
      </w:r>
      <w:r>
        <w:rPr>
          <w:rFonts w:hint="eastAsia"/>
          <w:color w:val="000000"/>
          <w:sz w:val="22"/>
          <w:szCs w:val="22"/>
          <w:highlight w:val="none"/>
          <w:lang w:eastAsia="zh-CN"/>
        </w:rPr>
        <w:t xml:space="preserve">项目相关事项经协商，达成如下合同条款：</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第一条 项目概述</w:t>
      </w:r>
      <w:r>
        <w:rPr>
          <w:rFonts w:hint="eastAsia"/>
          <w:b w:val="0"/>
          <w:bCs w:val="0"/>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shd w:val="clear" w:color="auto" w:fill="ffffff"/>
          <w:lang w:eastAsia="zh-CN"/>
        </w:rPr>
      </w:pPr>
      <w:r>
        <w:rPr>
          <w:rFonts w:hint="eastAsia" w:cs="宋体"/>
          <w:color w:val="000000"/>
          <w:sz w:val="22"/>
          <w:szCs w:val="22"/>
          <w:highlight w:val="none"/>
          <w:shd w:val="clear" w:color="auto" w:fill="ffffff"/>
          <w:lang w:eastAsia="zh-CN"/>
        </w:rPr>
        <w:t xml:space="preserve">按照 2026年度省级基础测绘任务安排，江苏省测绘工程院承担部分省管海域近海水下地理信息数据获取任务，将实施连云港市灌河口外侧部分省管海域水下地形测量工作，区域面积约</w:t>
      </w:r>
      <w:r>
        <w:rPr>
          <w:rFonts w:hint="eastAsia" w:cs="宋体"/>
          <w:color w:val="000000"/>
          <w:sz w:val="22"/>
          <w:szCs w:val="22"/>
          <w:highlight w:val="none"/>
          <w:shd w:val="clear" w:color="auto" w:fill="ffffff"/>
          <w:lang w:val="en-US" w:eastAsia="zh-CN"/>
        </w:rPr>
        <w:t xml:space="preserve">226</w:t>
      </w:r>
      <w:r>
        <w:rPr>
          <w:rFonts w:hint="eastAsia" w:cs="宋体"/>
          <w:color w:val="000000"/>
          <w:sz w:val="22"/>
          <w:szCs w:val="22"/>
          <w:highlight w:val="none"/>
          <w:shd w:val="clear" w:color="auto" w:fill="ffffff"/>
          <w:lang w:eastAsia="zh-CN"/>
        </w:rPr>
        <w:t xml:space="preserve">平方千米，测线长度约</w:t>
      </w:r>
      <w:r>
        <w:rPr>
          <w:rFonts w:hint="eastAsia" w:cs="宋体"/>
          <w:color w:val="000000"/>
          <w:sz w:val="22"/>
          <w:szCs w:val="22"/>
          <w:highlight w:val="none"/>
          <w:shd w:val="clear" w:color="auto" w:fill="ffffff"/>
          <w:lang w:val="en-US" w:eastAsia="zh-CN"/>
        </w:rPr>
        <w:t xml:space="preserve">9000</w:t>
      </w:r>
      <w:r>
        <w:rPr>
          <w:rFonts w:hint="eastAsia" w:cs="宋体"/>
          <w:color w:val="000000"/>
          <w:sz w:val="22"/>
          <w:szCs w:val="22"/>
          <w:highlight w:val="none"/>
          <w:shd w:val="clear" w:color="auto" w:fill="ffffff"/>
          <w:lang w:eastAsia="zh-CN"/>
        </w:rPr>
        <w:t xml:space="preserve">千米。按照项目实施进度安排，计划于</w:t>
      </w:r>
      <w:r>
        <w:rPr>
          <w:rFonts w:hint="eastAsia" w:cs="宋体"/>
          <w:color w:val="000000"/>
          <w:sz w:val="22"/>
          <w:szCs w:val="22"/>
          <w:highlight w:val="none"/>
          <w:shd w:val="clear" w:color="auto" w:fill="ffffff"/>
          <w:lang w:val="en-US" w:eastAsia="zh-CN"/>
        </w:rPr>
        <w:t xml:space="preserve">9</w:t>
      </w:r>
      <w:r>
        <w:rPr>
          <w:rFonts w:hint="eastAsia" w:cs="宋体"/>
          <w:color w:val="000000"/>
          <w:sz w:val="22"/>
          <w:szCs w:val="22"/>
          <w:highlight w:val="none"/>
          <w:shd w:val="clear" w:color="auto" w:fill="ffffff"/>
          <w:lang w:eastAsia="zh-CN"/>
        </w:rPr>
        <w:t xml:space="preserve">-1</w:t>
      </w:r>
      <w:r>
        <w:rPr>
          <w:rFonts w:hint="eastAsia" w:cs="宋体"/>
          <w:color w:val="000000"/>
          <w:sz w:val="22"/>
          <w:szCs w:val="22"/>
          <w:highlight w:val="none"/>
          <w:shd w:val="clear" w:color="auto" w:fill="ffffff"/>
          <w:lang w:val="en-US" w:eastAsia="zh-CN"/>
        </w:rPr>
        <w:t xml:space="preserve">2</w:t>
      </w:r>
      <w:r>
        <w:rPr>
          <w:rFonts w:hint="eastAsia" w:cs="宋体"/>
          <w:color w:val="000000"/>
          <w:sz w:val="22"/>
          <w:szCs w:val="22"/>
          <w:highlight w:val="none"/>
          <w:shd w:val="clear" w:color="auto" w:fill="ffffff"/>
          <w:lang w:eastAsia="zh-CN"/>
        </w:rPr>
        <w:t xml:space="preserve">月实施外业测量工作，需要租用船只用于水深测量。</w:t>
      </w:r>
      <w:r>
        <w:rPr>
          <w:rFonts w:hint="eastAsia" w:cs="宋体"/>
          <w:color w:val="000000"/>
          <w:sz w:val="22"/>
          <w:szCs w:val="22"/>
          <w:highlight w:val="none"/>
          <w:shd w:val="clear" w:color="auto" w:fill="ffffff"/>
          <w:lang w:eastAsia="zh-CN"/>
        </w:rPr>
      </w:r>
      <w:r/>
    </w:p>
    <w:p>
      <w:pPr>
        <w:pStyle w:val="1288"/>
        <w:ind w:left="0" w:firstLine="440"/>
        <w:jc w:val="both"/>
        <w:spacing w:line="360" w:lineRule="auto"/>
        <w:rPr>
          <w:b w:val="0"/>
          <w:bCs w:val="0"/>
          <w:color w:val="000000"/>
          <w:sz w:val="22"/>
          <w:szCs w:val="22"/>
          <w:highlight w:val="none"/>
          <w:lang w:eastAsia="zh-CN"/>
        </w:rPr>
      </w:pPr>
      <w:r>
        <w:rPr>
          <w:rFonts w:hint="eastAsia"/>
          <w:b w:val="0"/>
          <w:bCs w:val="0"/>
          <w:color w:val="000000"/>
          <w:sz w:val="22"/>
          <w:szCs w:val="22"/>
          <w:highlight w:val="none"/>
          <w:lang w:eastAsia="zh-CN"/>
        </w:rPr>
        <w:t xml:space="preserve">第二条 服务内容及基本要求</w:t>
      </w:r>
      <w:r>
        <w:rPr>
          <w:b w:val="0"/>
          <w:bCs w:val="0"/>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详见本项目竞争性磋商文件要求及乙方响应文件情况。</w:t>
      </w:r>
      <w:r>
        <w:rPr>
          <w:rFonts w:hint="eastAsia"/>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双方约定在合同有效期内，甲方有权要求乙方按不高于</w:t>
      </w:r>
      <w:r>
        <w:rPr>
          <w:rFonts w:hint="eastAsia"/>
          <w:color w:val="000000"/>
          <w:sz w:val="22"/>
          <w:szCs w:val="22"/>
          <w:highlight w:val="none"/>
          <w:lang w:val="en-US" w:eastAsia="zh-CN"/>
        </w:rPr>
        <w:t xml:space="preserve">成交</w:t>
      </w:r>
      <w:r>
        <w:rPr>
          <w:rFonts w:hint="eastAsia"/>
          <w:color w:val="000000"/>
          <w:sz w:val="22"/>
          <w:szCs w:val="22"/>
          <w:highlight w:val="none"/>
          <w:lang w:eastAsia="zh-CN"/>
        </w:rPr>
        <w:t xml:space="preserve">单价提供测量所需船舶，乙方有权拒绝，但甲方将认定乙方自动放弃该项目船租租赁服务。</w:t>
      </w:r>
      <w:r>
        <w:rPr>
          <w:rFonts w:hint="eastAsia"/>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合同签订后，乙方根据甲方具体项目实施需要，按甲方要求配置相应船舶及设备。</w:t>
      </w:r>
      <w:r>
        <w:rPr>
          <w:rFonts w:hint="eastAsia"/>
          <w:color w:val="000000"/>
          <w:sz w:val="22"/>
          <w:szCs w:val="22"/>
          <w:highlight w:val="none"/>
          <w:lang w:eastAsia="zh-CN"/>
        </w:rPr>
      </w:r>
      <w:r/>
    </w:p>
    <w:p>
      <w:pPr>
        <w:pStyle w:val="1300"/>
        <w:ind w:left="0" w:firstLine="440"/>
        <w:spacing w:before="0" w:line="360" w:lineRule="auto"/>
        <w:rPr>
          <w:color w:val="000000"/>
          <w:spacing w:val="-17"/>
          <w:sz w:val="22"/>
          <w:szCs w:val="22"/>
          <w:highlight w:val="none"/>
          <w:lang w:eastAsia="zh-CN"/>
        </w:rPr>
      </w:pPr>
      <w:r>
        <w:rPr>
          <w:rFonts w:hint="eastAsia"/>
          <w:color w:val="000000"/>
          <w:sz w:val="22"/>
          <w:szCs w:val="22"/>
          <w:highlight w:val="none"/>
          <w:lang w:eastAsia="zh-CN"/>
        </w:rPr>
        <w:t xml:space="preserve">合同生效后，甲方按实记录船舶和设备使用情况，经乙方签字确认后，作为租赁费用结算依据。</w:t>
      </w:r>
      <w:r>
        <w:rPr>
          <w:color w:val="000000"/>
          <w:spacing w:val="-17"/>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第三条 租赁服务期限</w:t>
      </w:r>
      <w:r>
        <w:rPr>
          <w:rFonts w:hint="eastAsia"/>
          <w:b w:val="0"/>
          <w:bCs w:val="0"/>
          <w:color w:val="000000"/>
          <w:sz w:val="22"/>
          <w:szCs w:val="22"/>
          <w:highlight w:val="none"/>
          <w:lang w:eastAsia="zh-CN"/>
        </w:rPr>
      </w:r>
      <w:r/>
    </w:p>
    <w:p>
      <w:pPr>
        <w:pStyle w:val="1286"/>
        <w:ind w:firstLine="440"/>
        <w:spacing w:line="360" w:lineRule="auto"/>
        <w:tabs>
          <w:tab w:val="left" w:pos="1863" w:leader="none"/>
        </w:tabs>
        <w:rPr>
          <w:color w:val="000000"/>
          <w:sz w:val="22"/>
          <w:szCs w:val="22"/>
          <w:highlight w:val="none"/>
          <w:lang w:eastAsia="zh-CN"/>
        </w:rPr>
      </w:pPr>
      <w:r>
        <w:rPr>
          <w:color w:val="000000"/>
          <w:sz w:val="22"/>
          <w:szCs w:val="22"/>
          <w:highlight w:val="none"/>
          <w:lang w:eastAsia="zh-CN"/>
        </w:rPr>
        <w:t xml:space="preserve">合同有效期限自</w:t>
      </w:r>
      <w:r>
        <w:rPr>
          <w:rFonts w:hint="eastAsia"/>
          <w:color w:val="000000"/>
          <w:sz w:val="22"/>
          <w:szCs w:val="22"/>
          <w:highlight w:val="none"/>
          <w:lang w:eastAsia="zh-CN"/>
        </w:rPr>
        <w:t xml:space="preserve">合同签订之日起</w:t>
      </w:r>
      <w:r>
        <w:rPr>
          <w:color w:val="000000"/>
          <w:sz w:val="22"/>
          <w:szCs w:val="22"/>
          <w:highlight w:val="none"/>
          <w:lang w:eastAsia="zh-CN"/>
        </w:rPr>
        <w:t xml:space="preserve">至【       】年【  】月【  】日止。根据海上气象条件，至规定的测量任务完成</w:t>
      </w:r>
      <w:r>
        <w:rPr>
          <w:rFonts w:hint="eastAsia"/>
          <w:color w:val="000000"/>
          <w:sz w:val="22"/>
          <w:szCs w:val="22"/>
          <w:highlight w:val="none"/>
          <w:lang w:eastAsia="zh-CN"/>
        </w:rPr>
        <w:t xml:space="preserve">，具体以实际租赁时间为准。</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第四条 服务要求</w:t>
      </w:r>
      <w:r>
        <w:rPr>
          <w:rFonts w:hint="eastAsia"/>
          <w:b w:val="0"/>
          <w:bCs w:val="0"/>
          <w:color w:val="000000"/>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eastAsia="zh-CN"/>
        </w:rPr>
        <w:t xml:space="preserve">1、乙方需提供不少于</w:t>
      </w:r>
      <w:r>
        <w:rPr>
          <w:rFonts w:hint="eastAsia" w:ascii="宋体" w:hAnsi="宋体" w:cs="宋体"/>
          <w:color w:val="000000"/>
          <w:spacing w:val="-8"/>
          <w:sz w:val="22"/>
          <w:szCs w:val="22"/>
          <w:highlight w:val="none"/>
          <w:lang w:val="en-US" w:eastAsia="zh-CN"/>
        </w:rPr>
        <w:t xml:space="preserve">4</w:t>
      </w:r>
      <w:r>
        <w:rPr>
          <w:rFonts w:hint="eastAsia" w:ascii="宋体" w:hAnsi="宋体" w:cs="宋体"/>
          <w:color w:val="000000"/>
          <w:spacing w:val="-8"/>
          <w:sz w:val="22"/>
          <w:szCs w:val="22"/>
          <w:highlight w:val="none"/>
          <w:lang w:eastAsia="zh-CN"/>
        </w:rPr>
        <w:t xml:space="preserve">艘船只</w:t>
      </w:r>
      <w:r>
        <w:rPr>
          <w:rFonts w:hint="eastAsia" w:ascii="宋体" w:hAnsi="宋体" w:cs="宋体"/>
          <w:color w:val="000000"/>
          <w:spacing w:val="-8"/>
          <w:sz w:val="22"/>
          <w:szCs w:val="22"/>
          <w:highlight w:val="none"/>
          <w:lang w:eastAsia="zh-CN"/>
        </w:rPr>
        <w:t xml:space="preserve">（</w:t>
      </w:r>
      <w:r>
        <w:rPr>
          <w:rFonts w:hint="eastAsia" w:ascii="宋体" w:hAnsi="宋体" w:cs="宋体"/>
          <w:color w:val="000000"/>
          <w:spacing w:val="-8"/>
          <w:sz w:val="22"/>
          <w:szCs w:val="22"/>
          <w:highlight w:val="none"/>
          <w:lang w:val="en-US" w:eastAsia="zh-CN"/>
        </w:rPr>
        <w:t xml:space="preserve">不含</w:t>
      </w:r>
      <w:r>
        <w:rPr>
          <w:rFonts w:hint="eastAsia" w:ascii="宋体" w:hAnsi="宋体" w:cs="宋体"/>
          <w:color w:val="000000"/>
          <w:spacing w:val="-7"/>
          <w:sz w:val="22"/>
          <w:szCs w:val="22"/>
          <w:highlight w:val="none"/>
          <w:lang w:eastAsia="zh-CN"/>
        </w:rPr>
        <w:t xml:space="preserve">快艇和空气动力学艇）</w:t>
      </w:r>
      <w:r>
        <w:rPr>
          <w:rFonts w:hint="eastAsia" w:ascii="宋体" w:hAnsi="宋体" w:cs="宋体"/>
          <w:color w:val="000000"/>
          <w:spacing w:val="-8"/>
          <w:sz w:val="22"/>
          <w:szCs w:val="22"/>
          <w:highlight w:val="none"/>
          <w:lang w:eastAsia="zh-CN"/>
        </w:rPr>
        <w:t xml:space="preserve">，具体参数要求如下：要求提供的船舶具备合格有效的船舶国籍证书、所有权证书、船舶检验证书等可供航行证明的证书文件，船长不少于 30米。船内配备可用的高频通讯设备；能提供稳定的220V交流电或12V直流电。</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eastAsia="zh-CN"/>
        </w:rPr>
        <w:t xml:space="preserve">2、船舶必须处于适航状态。所提供的船舶按采购人实际需求和船舶消防规定配备正常有效的应急设备（如救生衣、灭火器、应急无线电等）。</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8"/>
          <w:sz w:val="22"/>
          <w:szCs w:val="22"/>
          <w:highlight w:val="none"/>
          <w:lang w:eastAsia="zh-CN"/>
        </w:rPr>
        <w:t xml:space="preserve">3、</w:t>
      </w:r>
      <w:r>
        <w:rPr>
          <w:rFonts w:hint="eastAsia" w:ascii="宋体" w:hAnsi="宋体" w:cs="宋体"/>
          <w:color w:val="000000"/>
          <w:sz w:val="22"/>
          <w:szCs w:val="22"/>
          <w:highlight w:val="none"/>
          <w:lang w:eastAsia="zh-CN"/>
        </w:rPr>
        <w:t xml:space="preserve">所提供的船舶要求每艘船至少配备1名船长、1名轮机长、2名船员，应取得相应证书，且配员满足连续生产（不少于4小时）作业要求，具有海上作业经验，能保障、协助测量工作的正常开展；船员由供应商统一管理。</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4、乙方需熟悉连云港市灌河口外侧海域的海洋气象和地理环境。</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5、乙方提供的机械维护、修理、安全管理由乙方自行承担。</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6、遇船舶中途出现故障，不能及时修复，乙方应立即另派具备以上条件的船只替换，</w:t>
      </w:r>
      <w:r>
        <w:rPr>
          <w:rFonts w:hint="eastAsia" w:ascii="宋体" w:hAnsi="宋体" w:cs="宋体"/>
          <w:color w:val="000000"/>
          <w:sz w:val="22"/>
          <w:szCs w:val="22"/>
          <w:highlight w:val="none"/>
          <w:lang w:eastAsia="zh-CN"/>
        </w:rPr>
        <w:t xml:space="preserve">并不得额外加收费用。</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7、乙方自行承担服务船只发生的费用和人员工资、保险等一切费用。</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8、乙方派出人员的工资、福利、医疗、保险均由乙方与员工商定。</w:t>
      </w:r>
      <w:r>
        <w:rPr>
          <w:rFonts w:hint="eastAsia" w:ascii="宋体" w:hAnsi="宋体" w:cs="宋体"/>
          <w:color w:val="000000"/>
          <w:sz w:val="22"/>
          <w:szCs w:val="22"/>
          <w:highlight w:val="none"/>
          <w:lang w:eastAsia="zh-CN"/>
        </w:rPr>
        <w:t xml:space="preserve">如发生劳资纠纷，由乙方解决，甲方不承担任何责任。</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9、乙方必须固定船只、固定船长。在服务期间如需维修、保养，或季审、年审、接受定期检审及其采购人认可的合理因素，乙方可以提供同等船只临时替换甲方</w:t>
      </w:r>
      <w:r>
        <w:rPr>
          <w:rFonts w:hint="eastAsia" w:ascii="宋体" w:hAnsi="宋体" w:cs="宋体"/>
          <w:color w:val="000000"/>
          <w:sz w:val="22"/>
          <w:szCs w:val="22"/>
          <w:highlight w:val="none"/>
          <w:lang w:eastAsia="zh-CN"/>
        </w:rPr>
        <w:t xml:space="preserve">的船只和驾驶员，但必须提前报备甲方，风力达到8级及以上时，不得行船作业。</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10、如因乙方原因，不能在约定的时间内提供服务的，甲方有权向乙方</w:t>
      </w:r>
      <w:r>
        <w:rPr>
          <w:rFonts w:hint="eastAsia" w:ascii="宋体" w:hAnsi="宋体" w:cs="宋体"/>
          <w:color w:val="000000"/>
          <w:sz w:val="22"/>
          <w:szCs w:val="22"/>
          <w:highlight w:val="none"/>
          <w:lang w:eastAsia="zh-CN"/>
        </w:rPr>
        <w:t xml:space="preserve">发出整改通知，违反三次以上的，有权终止乙方的服务资格。</w:t>
      </w:r>
      <w:r>
        <w:rPr>
          <w:rFonts w:hint="eastAsia" w:ascii="宋体" w:hAnsi="宋体" w:cs="宋体"/>
          <w:color w:val="000000"/>
          <w:sz w:val="22"/>
          <w:szCs w:val="22"/>
          <w:highlight w:val="none"/>
          <w:lang w:eastAsia="zh-CN"/>
        </w:rPr>
      </w:r>
      <w:r/>
    </w:p>
    <w:p>
      <w:pPr>
        <w:pStyle w:val="1288"/>
        <w:ind w:left="0" w:firstLine="440"/>
        <w:jc w:val="both"/>
        <w:spacing w:line="360" w:lineRule="auto"/>
        <w:rPr>
          <w:b w:val="0"/>
          <w:bCs w:val="0"/>
          <w:color w:val="000000"/>
          <w:sz w:val="22"/>
          <w:szCs w:val="22"/>
          <w:highlight w:val="none"/>
          <w:lang w:eastAsia="zh-CN"/>
        </w:rPr>
      </w:pPr>
      <w:r>
        <w:rPr>
          <w:rFonts w:hint="eastAsia"/>
          <w:b w:val="0"/>
          <w:bCs w:val="0"/>
          <w:color w:val="000000"/>
          <w:sz w:val="22"/>
          <w:szCs w:val="22"/>
          <w:highlight w:val="none"/>
          <w:lang w:eastAsia="zh-CN"/>
        </w:rPr>
        <w:t xml:space="preserve">第五条 甲乙双方共同责任</w:t>
      </w:r>
      <w:r>
        <w:rPr>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为明确双方各自的权利、义务和职责，同时贯彻“安全第一，预防为主，综合治理”的方针和环境保护目标，达到明确责任目的，甲乙双方需共同遵守：</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1、甲乙双方共同遵守国家和地方有关安全生产的法律、法规和规定，认真执行国家、行业、企业安全技术标准。</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坚持“安全第一，预防为主，综合治理”的方针，按照职责分工抓好安全教育，严肃安全纪律，规范安全行为，净化作业环境。保护环境，防止废油污乱排放、废弃物乱丢乱置等现象发生，按照规定处理废油废料等废弃物。</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项目作业期间，充分收听气象预报，随时保持手机通信畅通，加强联系。应显示明显的识别标志，指派专人负责项目的安全生产方面的工作，及时查看航行通告，加强瞭望和沟通，互相协助检查和处理作业过程中有关安全生产方面的工作，不得违章指挥和违章作业， 落实通航安全保障措施与应急预案，保证测量船在穿越习惯航路或深水航路时船舶的正常有序通航，共同预防事故发生。</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一旦发生相应的事故或紧急情况，立即发出相关警报，立即报告事故情况；同时，立即开展相应的应急行动，积极协作，有效地开展组织和配合，根据当时的实际情况，应用一切有效的手段、方法和设备对事故进行有效的控制和施救自救工作，力求尽快消除事故，以减小事故的损失和影响。</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第六条 甲方权利及义务</w:t>
      </w:r>
      <w:r>
        <w:rPr>
          <w:rFonts w:hint="eastAsia"/>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1、在本合同期内，由甲方负责租赁船舶及租赁设备的调遣和作业安排，相关事项及时对乙方进行交底。加强与船长沟通，现场负责人应将近期及当日作业计划告知船长。</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提醒船舶按规定处理垃圾、油污、废弃物，按规定悬挂信号旗，存在安全隐患或船舶安全受到威胁时，听从船长指挥。对乙方的安全、环境保护职责具有监督责任。若乙方在安全管理及实施上有严重违章行为，甲方有权终止合同，清退乙方出场，所造成的一切后果由乙方承担。</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3、作业人员必须穿戴救生衣后方可进入作业现场，对乙方进入甲方现场作业的人员、机具、设备及安全防护用品进行检查，并监督乙方安全使用。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4、按照项目合同约定按期支付费用。</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第七条 乙方权利及义务</w:t>
      </w:r>
      <w:r>
        <w:rPr>
          <w:rFonts w:hint="eastAsia"/>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1、保证提供的船舶、设备和配员以及相关证书符合国家和地方有关法规的规定要求。</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遵守甲方在生产作业过程对安全的特殊要求，在安全生产、劳动保护方面服从甲方的监督、管理。甲方工作人员上船工作时，乙方提供相应的生活方便。作业期间，在不影响船舶航行安全的情况下，应听从甲方指挥和工作调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3、严格遵守甲方相关保密要求，禁止将甲方相关资料等透露给第三方。</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应当严格执行事故、重大事故隐患报告制度，凡船舶发生事故、船舶机械重大故障、设备故障等，应当及时报告甲方。非甲方违章指挥原因发生的船舶水上事故以及设备损坏，由乙方承担法律责任和经济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明确知道其船舶保险责任范围不能全部或部分覆盖本合同约定的船舶租赁用途下的责任范围，合同履行中会或有存在乙方船舶出险损失不能获得理赔情况时，非因甲方原因甲方不承担任何补偿责任和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因乙方虚假承诺其已经为其船员投保船员人身保险，即实际乙方没有为其船员投保人身保险，在合同履行期间发生乙方船员人身伤亡事故的，无论何种原因，均由乙方承担未保险部分损害赔偿额的赔偿责任和支付精神抚慰金的责任。若该事故由于乙方操作不当造成，乙方还应当承担超过保险损害赔偿额部分的赔偿责任。乙方对本条款内容表示已经明确理解其应当承担履行本合同项下义务时的风险负担，并向甲方表示继续签订本合同、履行本合同。</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需要求船舶按航行制度认真做好航行日志、轮机日志的记录工作，船舶计划修理、应急修理、重要备件更换等情况应当及时报告甲方。甲方发现船舶在航行、作业期间，船员酒驾或船员缺岗一名的，乙方应当承担违约责任；船员醉驾或船员同时缺岗二名的，甲方有权停止该船航行、作业，乙方除承担违约责任外，甲方有权解除合同。</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船长对船上甲方的仪器设备负有保管责任。甲方作业人员离船时，乙方应对所存放在船上的仪器设备加强看管，积极预防测量仪器设备受到海水或雨水的侵蚀。如果因此造成仪器设备丢失或损坏的，由乙方负责赔偿。乙方船舶在航行及作业中，因乙方操作不当引发甲方工作人员人身伤害与仪器损害事故的，由乙方承担伤害和损害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9、船舶租赁期间非工作原因，任何人不得擅自携带各种易燃、易爆的危险物品和让闲杂人员上船。确因工作需要配汽油等危险品上船时，必须做好安全防范措施。</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10、船长应将手机长开，保证与甲方通讯畅通。</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11、应当根据甲方要求，在结算时提供合法有效的增值税发票等税务发票。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12、应及时结清非自有船舶的相关费用，因此产生的任何纠纷均由乙方自行承担 。</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13、若因不可抗力、船舶故障、船舶例行维保检修、法定周期检验，船舶突发故障抢修、海上不可抗力(台风:/大风:/极端海况)海事部门临时管制或禁航、船舶发生事故、扣押等客观不可归责于甲乙双方的合理情形等原因导致乙方无法提供其响应文件所列船舶。乙方可在确保满足甲方用海区域、时间和作业要求的前提下，提供其响应文件所列船舶清单以外的、属于本合同约定船舶类型的其他船舶。除上述列明情形外，乙方不得以任何经营调度、成本优化、自身安排等主观理由申请更换</w:t>
      </w:r>
      <w:r>
        <w:rPr>
          <w:rFonts w:hint="eastAsia" w:cs="宋体"/>
          <w:color w:val="000000"/>
          <w:spacing w:val="-1"/>
          <w:sz w:val="22"/>
          <w:szCs w:val="22"/>
          <w:highlight w:val="none"/>
          <w:lang w:val="en-US" w:eastAsia="zh-CN"/>
        </w:rPr>
        <w:t xml:space="preserve">船舶</w:t>
      </w:r>
      <w:r>
        <w:rPr>
          <w:rFonts w:hint="eastAsia" w:cs="宋体"/>
          <w:color w:val="000000"/>
          <w:spacing w:val="-1"/>
          <w:sz w:val="22"/>
          <w:szCs w:val="22"/>
          <w:highlight w:val="none"/>
          <w:lang w:eastAsia="zh-CN"/>
        </w:rPr>
        <w:t xml:space="preserve">，甲方有权拒绝任何非列明理由的换船申请。乙方应向甲方提交船舶的详细资料（包括但不限于船舶国籍证书、所有权证书、船舶检验证书、船员证书、船舶管理协议或租赁协议、船舶保险证书等），经甲方同意后方可投入使用。若甲方认为船舶不符合本合同约定，则视为乙方船舶不能满足甲方使用要求。</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第八条 合同的变更</w:t>
      </w:r>
      <w:r>
        <w:rPr>
          <w:rFonts w:hint="eastAsia"/>
          <w:b w:val="0"/>
          <w:bCs w:val="0"/>
          <w:color w:val="000000"/>
          <w:sz w:val="22"/>
          <w:szCs w:val="22"/>
          <w:highlight w:val="none"/>
          <w:lang w:eastAsia="zh-CN"/>
        </w:rPr>
      </w:r>
      <w:r/>
    </w:p>
    <w:p>
      <w:pPr>
        <w:pStyle w:val="1300"/>
        <w:ind w:left="0" w:firstLine="440"/>
        <w:spacing w:before="0" w:line="364" w:lineRule="auto"/>
        <w:rPr>
          <w:color w:val="000000"/>
          <w:sz w:val="22"/>
          <w:szCs w:val="22"/>
          <w:highlight w:val="none"/>
          <w:lang w:eastAsia="zh-CN"/>
        </w:rPr>
      </w:pPr>
      <w:r>
        <w:rPr>
          <w:color w:val="000000"/>
          <w:sz w:val="22"/>
          <w:szCs w:val="22"/>
          <w:highlight w:val="none"/>
          <w:lang w:eastAsia="zh-CN"/>
        </w:rPr>
        <w:t xml:space="preserve">1、若实际工作量或合同期因故发生重大变化，双方均可提出合同变更请求并应签订补充协议。</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2、若一方在合同期内无正当理由而不履行合同中的义务，另一方有权通知违约方</w:t>
      </w:r>
      <w:r>
        <w:rPr>
          <w:rFonts w:hint="eastAsia"/>
          <w:color w:val="000000"/>
          <w:sz w:val="22"/>
          <w:szCs w:val="22"/>
          <w:highlight w:val="none"/>
          <w:lang w:eastAsia="zh-CN"/>
        </w:rPr>
        <w:t xml:space="preserve">终止</w:t>
      </w:r>
      <w:r>
        <w:rPr>
          <w:color w:val="000000"/>
          <w:sz w:val="22"/>
          <w:szCs w:val="22"/>
          <w:highlight w:val="none"/>
          <w:lang w:eastAsia="zh-CN"/>
        </w:rPr>
        <w:t xml:space="preserve">或解除合同。因合同终止所遭受的损失，除依法可以免除的责任外，应由违约方赔偿。</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3、本合同签订之后，不因法定代理人或授权的代表人的变动而变更或解除。</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第九条 合同计价条款与付款方式</w:t>
      </w:r>
      <w:r>
        <w:rPr>
          <w:rFonts w:hint="eastAsia"/>
          <w:b w:val="0"/>
          <w:bCs w:val="0"/>
          <w:color w:val="000000"/>
          <w:sz w:val="22"/>
          <w:szCs w:val="22"/>
          <w:highlight w:val="none"/>
          <w:lang w:eastAsia="zh-CN"/>
        </w:rPr>
      </w:r>
      <w:r/>
    </w:p>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1、合同单价如下：</w:t>
      </w:r>
      <w:r>
        <w:rPr>
          <w:rFonts w:hint="eastAsia" w:ascii="宋体" w:hAnsi="宋体" w:cs="宋体"/>
          <w:color w:val="000000"/>
          <w:sz w:val="22"/>
          <w:szCs w:val="22"/>
          <w:highlight w:val="none"/>
          <w:lang w:eastAsia="zh-CN"/>
        </w:rPr>
      </w:r>
      <w:r/>
    </w:p>
    <w:tbl>
      <w:tblPr>
        <w:tblW w:w="0" w:type="auto"/>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2"/>
        <w:gridCol w:w="1807"/>
        <w:gridCol w:w="3093"/>
      </w:tblGrid>
      <w:tr>
        <w:trPr/>
        <w:tc>
          <w:tcPr>
            <w:tcW w:w="2952"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ascii="宋体" w:hAnsi="宋体" w:cs="宋体"/>
                <w:color w:val="000000"/>
                <w:sz w:val="22"/>
                <w:szCs w:val="22"/>
                <w:highlight w:val="none"/>
                <w:lang w:eastAsia="zh-CN"/>
              </w:rPr>
            </w:r>
            <w:r/>
          </w:p>
        </w:tc>
        <w:tc>
          <w:tcPr>
            <w:tcW w:w="1807"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ascii="宋体" w:hAnsi="宋体" w:cs="宋体"/>
                <w:color w:val="000000"/>
                <w:sz w:val="22"/>
                <w:szCs w:val="22"/>
                <w:highlight w:val="none"/>
                <w:lang w:eastAsia="zh-CN"/>
              </w:rPr>
            </w:r>
            <w:r/>
          </w:p>
        </w:tc>
        <w:tc>
          <w:tcPr>
            <w:tcW w:w="3093"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测量长度单价（元/千米）</w:t>
            </w:r>
            <w:r>
              <w:rPr>
                <w:rFonts w:ascii="宋体" w:hAnsi="宋体" w:cs="宋体"/>
                <w:color w:val="000000"/>
                <w:sz w:val="22"/>
                <w:szCs w:val="22"/>
                <w:highlight w:val="none"/>
                <w:lang w:eastAsia="zh-CN"/>
              </w:rPr>
            </w:r>
            <w:r/>
          </w:p>
        </w:tc>
      </w:tr>
      <w:tr>
        <w:trPr/>
        <w:tc>
          <w:tcPr>
            <w:tcW w:w="2952"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ascii="宋体" w:hAnsi="宋体" w:cs="宋体"/>
                <w:color w:val="000000"/>
                <w:sz w:val="22"/>
                <w:szCs w:val="22"/>
                <w:highlight w:val="none"/>
                <w:lang w:eastAsia="zh-CN"/>
              </w:rPr>
            </w:r>
            <w:r/>
          </w:p>
        </w:tc>
        <w:tc>
          <w:tcPr>
            <w:tcW w:w="1807"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ascii="宋体" w:hAnsi="宋体" w:cs="宋体"/>
                <w:color w:val="000000"/>
                <w:sz w:val="22"/>
                <w:szCs w:val="22"/>
                <w:highlight w:val="none"/>
                <w:lang w:eastAsia="zh-CN"/>
              </w:rPr>
            </w:r>
            <w:r/>
          </w:p>
        </w:tc>
        <w:tc>
          <w:tcPr>
            <w:tcW w:w="3093"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tc>
      </w:tr>
    </w:tbl>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color w:val="000000"/>
          <w:sz w:val="22"/>
          <w:szCs w:val="22"/>
          <w:highlight w:val="none"/>
          <w:lang w:eastAsia="zh-CN"/>
        </w:rPr>
        <w:t xml:space="preserve">备注：最高结算金额为1600000.00元</w:t>
      </w:r>
      <w:r>
        <w:rPr>
          <w:rFonts w:hint="eastAsia" w:ascii="宋体" w:hAnsi="宋体" w:cs="宋体"/>
          <w:color w:val="000000"/>
          <w:sz w:val="22"/>
          <w:szCs w:val="22"/>
          <w:highlight w:val="none"/>
          <w:lang w:eastAsia="zh-CN"/>
        </w:rPr>
      </w:r>
      <w:r/>
    </w:p>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300"/>
        <w:ind w:left="0" w:firstLine="440"/>
        <w:spacing w:before="0"/>
        <w:rPr>
          <w:rFonts w:hint="eastAsia" w:cs="宋体"/>
          <w:color w:val="000000"/>
          <w:sz w:val="22"/>
          <w:szCs w:val="22"/>
          <w:highlight w:val="none"/>
          <w:lang w:eastAsia="zh-CN"/>
        </w:rPr>
      </w:pPr>
      <w:r>
        <w:rPr>
          <w:rFonts w:hint="eastAsia" w:cs="宋体"/>
          <w:color w:val="000000"/>
          <w:sz w:val="22"/>
          <w:szCs w:val="22"/>
          <w:highlight w:val="none"/>
          <w:lang w:eastAsia="zh-CN"/>
        </w:rPr>
        <w:t xml:space="preserve">2、付款方式：</w:t>
      </w:r>
      <w:r>
        <w:rPr>
          <w:rFonts w:hint="eastAsia" w:cs="宋体"/>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（1）合同签订生效后 10 日内，甲方向乙方支付合同总价的50%作为预付款；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（2）实际结算金额超过预付款后，按实际工作量据实结算方式进行支付；</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（3）合同内容完成且经甲方校核无误后 30 日内，甲方向乙方支付合同余款。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每次支付前提供经双方确定结算金额的等额增值税发票，工作量确认单或结算单。收款方、出具发票方、合同乙方均必须与中标供应商名称一致。</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备注：签订合同时，乙方明确表示无需预付款或者主动要求降低预付款比例的，甲方可不适用前述规定。</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3、结算方式：</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本次船舶租赁按照实际作业时测量测线长度和中标租赁单价进行计价结算。</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第十条 服务响应</w:t>
      </w:r>
      <w:r>
        <w:rPr>
          <w:rFonts w:hint="eastAsia"/>
          <w:b w:val="0"/>
          <w:bCs w:val="0"/>
          <w:color w:val="000000"/>
          <w:sz w:val="22"/>
          <w:szCs w:val="22"/>
          <w:highlight w:val="none"/>
          <w:lang w:eastAsia="zh-CN"/>
        </w:rPr>
      </w:r>
      <w:r/>
    </w:p>
    <w:p>
      <w:pPr>
        <w:pStyle w:val="1300"/>
        <w:ind w:left="0" w:firstLine="440"/>
        <w:spacing w:before="0" w:line="364" w:lineRule="auto"/>
        <w:tabs>
          <w:tab w:val="left" w:pos="7919" w:leader="none"/>
        </w:tabs>
        <w:rPr>
          <w:color w:val="000000"/>
          <w:sz w:val="22"/>
          <w:szCs w:val="22"/>
          <w:highlight w:val="none"/>
          <w:lang w:eastAsia="zh-CN"/>
        </w:rPr>
      </w:pPr>
      <w:r>
        <w:rPr>
          <w:color w:val="000000"/>
          <w:sz w:val="22"/>
          <w:szCs w:val="22"/>
          <w:highlight w:val="none"/>
          <w:lang w:eastAsia="zh-CN"/>
        </w:rPr>
        <w:t xml:space="preserve">1、如在使用过程中发生质量问题，乙方在接到甲方通知后在</w:t>
      </w:r>
      <w:r>
        <w:rPr>
          <w:rFonts w:hint="eastAsia"/>
          <w:color w:val="000000"/>
          <w:sz w:val="22"/>
          <w:szCs w:val="22"/>
          <w:highlight w:val="none"/>
          <w:lang w:eastAsia="zh-CN"/>
        </w:rPr>
        <w:t xml:space="preserve">12</w:t>
      </w:r>
      <w:r>
        <w:rPr>
          <w:color w:val="000000"/>
          <w:sz w:val="22"/>
          <w:szCs w:val="22"/>
          <w:highlight w:val="none"/>
          <w:lang w:eastAsia="zh-CN"/>
        </w:rPr>
        <w:t xml:space="preserve">时内到达甲</w:t>
      </w:r>
      <w:r>
        <w:rPr>
          <w:color w:val="000000"/>
          <w:spacing w:val="-17"/>
          <w:sz w:val="22"/>
          <w:szCs w:val="22"/>
          <w:highlight w:val="none"/>
          <w:lang w:eastAsia="zh-CN"/>
        </w:rPr>
        <w:t xml:space="preserve">方</w:t>
      </w:r>
      <w:r>
        <w:rPr>
          <w:color w:val="000000"/>
          <w:sz w:val="22"/>
          <w:szCs w:val="22"/>
          <w:highlight w:val="none"/>
          <w:lang w:eastAsia="zh-CN"/>
        </w:rPr>
        <w:t xml:space="preserve">现场。</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2、在服务期内，乙方应对产品出现的质量及安全问题负责处理解决并承担一切费用。</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第十一条 违约责任</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w:t>
      </w:r>
      <w:r>
        <w:rPr>
          <w:color w:val="000000"/>
          <w:sz w:val="22"/>
          <w:szCs w:val="22"/>
          <w:highlight w:val="none"/>
          <w:lang w:eastAsia="zh-CN"/>
        </w:rPr>
        <w:t xml:space="preserve">甲方违约责任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甲方</w:t>
      </w:r>
      <w:r>
        <w:rPr>
          <w:rFonts w:hint="eastAsia"/>
          <w:color w:val="000000"/>
          <w:sz w:val="22"/>
          <w:szCs w:val="22"/>
          <w:highlight w:val="none"/>
          <w:lang w:eastAsia="zh-CN"/>
        </w:rPr>
        <w:t xml:space="preserve">未按</w:t>
      </w:r>
      <w:r>
        <w:rPr>
          <w:color w:val="000000"/>
          <w:sz w:val="22"/>
          <w:szCs w:val="22"/>
          <w:highlight w:val="none"/>
          <w:lang w:eastAsia="zh-CN"/>
        </w:rPr>
        <w:t xml:space="preserve">约定时间向乙方支付</w:t>
      </w:r>
      <w:r>
        <w:rPr>
          <w:rFonts w:hint="eastAsia"/>
          <w:color w:val="000000"/>
          <w:sz w:val="22"/>
          <w:szCs w:val="22"/>
          <w:highlight w:val="none"/>
          <w:lang w:eastAsia="zh-CN"/>
        </w:rPr>
        <w:t xml:space="preserve">租赁</w:t>
      </w:r>
      <w:r>
        <w:rPr>
          <w:color w:val="000000"/>
          <w:sz w:val="22"/>
          <w:szCs w:val="22"/>
          <w:highlight w:val="none"/>
          <w:lang w:eastAsia="zh-CN"/>
        </w:rPr>
        <w:t xml:space="preserve">款，每延迟一个月，应向乙方支付拖欠</w:t>
      </w:r>
      <w:r>
        <w:rPr>
          <w:rFonts w:hint="eastAsia"/>
          <w:color w:val="000000"/>
          <w:sz w:val="22"/>
          <w:szCs w:val="22"/>
          <w:highlight w:val="none"/>
          <w:lang w:eastAsia="zh-CN"/>
        </w:rPr>
        <w:t xml:space="preserve">租赁费的</w:t>
      </w:r>
      <w:r>
        <w:rPr>
          <w:color w:val="000000"/>
          <w:sz w:val="22"/>
          <w:szCs w:val="22"/>
          <w:highlight w:val="none"/>
          <w:lang w:eastAsia="zh-CN"/>
        </w:rPr>
        <w:t xml:space="preserve"> 1%</w:t>
      </w:r>
      <w:r>
        <w:rPr>
          <w:rFonts w:hint="eastAsia"/>
          <w:color w:val="000000"/>
          <w:sz w:val="22"/>
          <w:szCs w:val="22"/>
          <w:highlight w:val="none"/>
          <w:lang w:eastAsia="zh-CN"/>
        </w:rPr>
        <w:t xml:space="preserve">作为</w:t>
      </w:r>
      <w:r>
        <w:rPr>
          <w:color w:val="000000"/>
          <w:sz w:val="22"/>
          <w:szCs w:val="22"/>
          <w:highlight w:val="none"/>
          <w:lang w:eastAsia="zh-CN"/>
        </w:rPr>
        <w:t xml:space="preserve">违约金。</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w:t>
      </w:r>
      <w:r>
        <w:rPr>
          <w:color w:val="000000"/>
          <w:sz w:val="22"/>
          <w:szCs w:val="22"/>
          <w:highlight w:val="none"/>
          <w:lang w:eastAsia="zh-CN"/>
        </w:rPr>
        <w:t xml:space="preserve">乙方违约责任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有下列情形之一的，致使甲方无法</w:t>
      </w:r>
      <w:r>
        <w:rPr>
          <w:rFonts w:hint="eastAsia"/>
          <w:color w:val="000000"/>
          <w:sz w:val="22"/>
          <w:szCs w:val="22"/>
          <w:highlight w:val="none"/>
          <w:lang w:eastAsia="zh-CN"/>
        </w:rPr>
        <w:t xml:space="preserve">正常作业</w:t>
      </w:r>
      <w:r>
        <w:rPr>
          <w:color w:val="000000"/>
          <w:sz w:val="22"/>
          <w:szCs w:val="22"/>
          <w:highlight w:val="none"/>
          <w:lang w:eastAsia="zh-CN"/>
        </w:rPr>
        <w:t xml:space="preserve">或不能满足甲方使用要求的，乙方承担违约责任，向甲方支付合同项下已经累计发生的</w:t>
      </w:r>
      <w:r>
        <w:rPr>
          <w:rFonts w:hint="eastAsia"/>
          <w:color w:val="000000"/>
          <w:sz w:val="22"/>
          <w:szCs w:val="22"/>
          <w:highlight w:val="none"/>
          <w:lang w:eastAsia="zh-CN"/>
        </w:rPr>
        <w:t xml:space="preserve">合同</w:t>
      </w:r>
      <w:r>
        <w:rPr>
          <w:color w:val="000000"/>
          <w:sz w:val="22"/>
          <w:szCs w:val="22"/>
          <w:highlight w:val="none"/>
          <w:lang w:eastAsia="zh-CN"/>
        </w:rPr>
        <w:t xml:space="preserve">金额</w:t>
      </w:r>
      <w:r>
        <w:rPr>
          <w:rFonts w:hint="eastAsia"/>
          <w:color w:val="000000"/>
          <w:sz w:val="22"/>
          <w:szCs w:val="22"/>
          <w:highlight w:val="none"/>
          <w:lang w:eastAsia="zh-CN"/>
        </w:rPr>
        <w:t xml:space="preserve">2</w:t>
      </w:r>
      <w:r>
        <w:rPr>
          <w:color w:val="000000"/>
          <w:sz w:val="22"/>
          <w:szCs w:val="22"/>
          <w:highlight w:val="none"/>
          <w:lang w:eastAsia="zh-CN"/>
        </w:rPr>
        <w:t xml:space="preserve">0%的违约金。因乙方违约给甲方造成损失，乙方支付的违约金不足抵付损失的，还应赔偿造成的损失与违约金的差额部分。发生本条第（1）、第（3）、第（5）款的，甲方有权单方解除本合同：</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（1）乙方提供虚假船舶适航证书、船员适任证书</w:t>
      </w:r>
      <w:r>
        <w:rPr>
          <w:rFonts w:hint="eastAsia"/>
          <w:color w:val="000000"/>
          <w:sz w:val="22"/>
          <w:szCs w:val="22"/>
          <w:highlight w:val="none"/>
          <w:lang w:eastAsia="zh-CN"/>
        </w:rPr>
        <w:t xml:space="preserve">、设备检定证书</w:t>
      </w:r>
      <w:r>
        <w:rPr>
          <w:color w:val="000000"/>
          <w:sz w:val="22"/>
          <w:szCs w:val="22"/>
          <w:highlight w:val="none"/>
          <w:lang w:eastAsia="zh-CN"/>
        </w:rPr>
        <w:t xml:space="preserve">；</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（2）乙方船舶在航行、作业期间，船员缺岗一名及其以上的；</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（3）作业期间，在不影响船舶航行安全的情况下，不听从甲方指挥和工作调动，影响甲方工作的；或乙方</w:t>
      </w:r>
      <w:r>
        <w:rPr>
          <w:rFonts w:hint="eastAsia"/>
          <w:color w:val="000000"/>
          <w:sz w:val="22"/>
          <w:szCs w:val="22"/>
          <w:highlight w:val="none"/>
          <w:lang w:eastAsia="zh-CN"/>
        </w:rPr>
        <w:t xml:space="preserve">人员（</w:t>
      </w:r>
      <w:r>
        <w:rPr>
          <w:color w:val="000000"/>
          <w:sz w:val="22"/>
          <w:szCs w:val="22"/>
          <w:highlight w:val="none"/>
          <w:lang w:eastAsia="zh-CN"/>
        </w:rPr>
        <w:t xml:space="preserve">船长</w:t>
      </w:r>
      <w:r>
        <w:rPr>
          <w:rFonts w:hint="eastAsia"/>
          <w:color w:val="000000"/>
          <w:sz w:val="22"/>
          <w:szCs w:val="22"/>
          <w:highlight w:val="none"/>
          <w:lang w:eastAsia="zh-CN"/>
        </w:rPr>
        <w:t xml:space="preserve">、</w:t>
      </w:r>
      <w:r>
        <w:rPr>
          <w:color w:val="000000"/>
          <w:sz w:val="22"/>
          <w:szCs w:val="22"/>
          <w:highlight w:val="none"/>
          <w:lang w:eastAsia="zh-CN"/>
        </w:rPr>
        <w:t xml:space="preserve">船员</w:t>
      </w:r>
      <w:r>
        <w:rPr>
          <w:rFonts w:hint="eastAsia"/>
          <w:color w:val="000000"/>
          <w:sz w:val="22"/>
          <w:szCs w:val="22"/>
          <w:highlight w:val="none"/>
          <w:lang w:eastAsia="zh-CN"/>
        </w:rPr>
        <w:t xml:space="preserve">或其他工作人员）</w:t>
      </w:r>
      <w:r>
        <w:rPr>
          <w:color w:val="000000"/>
          <w:sz w:val="22"/>
          <w:szCs w:val="22"/>
          <w:highlight w:val="none"/>
          <w:lang w:eastAsia="zh-CN"/>
        </w:rPr>
        <w:t xml:space="preserve">罢工、失职，致使甲方无法使用船舶</w:t>
      </w:r>
      <w:r>
        <w:rPr>
          <w:rFonts w:hint="eastAsia"/>
          <w:color w:val="000000"/>
          <w:sz w:val="22"/>
          <w:szCs w:val="22"/>
          <w:highlight w:val="none"/>
          <w:lang w:eastAsia="zh-CN"/>
        </w:rPr>
        <w:t xml:space="preserve">、设备</w:t>
      </w:r>
      <w:r>
        <w:rPr>
          <w:color w:val="000000"/>
          <w:sz w:val="22"/>
          <w:szCs w:val="22"/>
          <w:highlight w:val="none"/>
          <w:lang w:eastAsia="zh-CN"/>
        </w:rPr>
        <w:t xml:space="preserve">或不能满足甲方使用要求的；</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（4）涂改航行日志、轮机日志，企图掩盖事故过错的；</w:t>
      </w:r>
      <w:r>
        <w:rPr>
          <w:rFonts w:hint="eastAsia"/>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（5）乙方船舶发生环境污染、安全事故，导致甲方不能使用船舶的。</w:t>
      </w:r>
      <w:r>
        <w:rPr>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3、不可抗力</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（1）不可抗力是指甲、乙双方不可避免且不能克服的自然灾害和社会性突发事件。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（2）甲乙双方各自因不可抗力引起的后果及造成的各自损失由各自承担。不可抗力发生前已完成的合同义务按照约定进行结算支付。</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可抗力发生后，甲乙双方各自均应采取措施尽量避免和减少损失的扩大，一方没有采取有效措施导致损失扩大的，应对扩大的损失承担责任。因一方迟延履行合同义务，或履行合同存在过错或过失的情形下，遭遇不可抗力的，不免除其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（4）因不可抗力导致合同无法履行的，甲方或乙方均有权解除合同。</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第十二条 保密协议与版权归属</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1、乙方对甲方所提供的资料承担保密责任。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第十三条 廉洁条款</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1、甲方义务</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（1）不得向乙方索取或接受乙方任何形式的现金、银行卡、有价证券、支付凭证和礼品等。</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（2）不得以咨询费、劳务费等名义向乙方索要合同以外的各种费用，不在乙方报销应由本单位或个人承担的费用。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（3）不接受乙方提供的公款旅游和高消费健身、娱乐等活动，不参加乙方组织的宴请等活动。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（4）不要求乙方为自己亲友的经营活动提供便利条件。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（5）不准在乙方合同签订、验收、付款等正常按约履行时为索取合同约定以外的费用而推诿扯皮、借故刁难。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2、乙方义务</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（1）不以任何形式向甲方及其工作人员送礼金、银行卡、有价证券、支付凭证和贵重礼品等。</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（2）不支付甲方及其工作人员以咨询费、劳务费等名义索要的各种费用，报销应由甲方单位或个人承担的费用。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（3）不为甲方及其工作人员提供公款旅游和高消费健身娱乐活动，不利用宴请等活动影响甲方人员公正履行合同。</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（4）不为甲方工作人员亲友的营利活动提供便利条件。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（5）不得在合同签订、验收、付款等履行环节为获得便利向甲方任何人支付任何合同约定以外的费用。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3、违约责任</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（1）乙方人员如从事上述行为，均视为乙方谋取不法利益，甲方有权决定是否解除合同，有权没收已发生的贿赂财产，有权对乙方处以1万至10万元或行贿金额5倍的处罚，涉及犯罪的依法追究其法律责任。</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（2）乙方违反约定义务的，除按约定支付相应的罚金外，甲方有权终止直至取消乙方今后作为甲方采购单位的资格。</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（3）甲方人员如违反本条款，甲方将依据相应规定给予违纪人员行政或经济处罚，直至解除劳动合同（经济处罚标准为违纪金额的5倍）。情节严重，触犯法律的移交司法机关处理。</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第十四条 其他约定</w:t>
      </w:r>
      <w:r>
        <w:rPr>
          <w:rFonts w:hint="eastAsia"/>
          <w:b w:val="0"/>
          <w:bCs w:val="0"/>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本合同适用中华人民共和国法律，如有与国家和地方政府有关法规不符之处，按国家和地方政府有关规定执行。任何由本合同引起的或与本合同相关的纠纷，双方可友好协商解决；协商不成的，在甲方所在地法院提起诉讼。</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2、本合同经甲、乙双方法定代表人（或授权代表）签字盖章后生效。</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3、本合同一式</w:t>
      </w:r>
      <w:r>
        <w:rPr>
          <w:rFonts w:hint="eastAsia"/>
          <w:color w:val="000000"/>
          <w:sz w:val="22"/>
          <w:szCs w:val="22"/>
          <w:highlight w:val="none"/>
          <w:u w:val="single"/>
          <w:lang w:eastAsia="zh-CN"/>
        </w:rPr>
        <w:t xml:space="preserve"> 肆 </w:t>
      </w:r>
      <w:r>
        <w:rPr>
          <w:rFonts w:hint="eastAsia"/>
          <w:color w:val="000000"/>
          <w:sz w:val="22"/>
          <w:szCs w:val="22"/>
          <w:highlight w:val="none"/>
          <w:lang w:eastAsia="zh-CN"/>
        </w:rPr>
        <w:t xml:space="preserve">份，以中文书写，甲、乙双方各执</w:t>
      </w:r>
      <w:r>
        <w:rPr>
          <w:rFonts w:hint="eastAsia"/>
          <w:color w:val="000000"/>
          <w:sz w:val="22"/>
          <w:szCs w:val="22"/>
          <w:highlight w:val="none"/>
          <w:u w:val="single"/>
          <w:lang w:eastAsia="zh-CN"/>
        </w:rPr>
        <w:t xml:space="preserve"> 贰 </w:t>
      </w:r>
      <w:r>
        <w:rPr>
          <w:rFonts w:hint="eastAsia"/>
          <w:color w:val="000000"/>
          <w:sz w:val="22"/>
          <w:szCs w:val="22"/>
          <w:highlight w:val="none"/>
          <w:lang w:eastAsia="zh-CN"/>
        </w:rPr>
        <w:t xml:space="preserve">份。</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4、如需修改或补充合同内容，必须经甲、乙双方协商一致，共同签署书面修改或补充协议方可生效。该协议将作为本合同不可分割的一部分。</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5、本合同一切未尽事宜，按合同法有关规定执行，无相关规定的，由甲乙双方协商解决。</w:t>
      </w:r>
      <w:r>
        <w:rPr>
          <w:rFonts w:hint="eastAsia"/>
          <w:color w:val="000000"/>
          <w:sz w:val="22"/>
          <w:szCs w:val="22"/>
          <w:highlight w:val="none"/>
          <w:lang w:eastAsia="zh-CN"/>
        </w:rPr>
      </w:r>
      <w:r/>
    </w:p>
    <w:p>
      <w:pPr>
        <w:pStyle w:val="1300"/>
        <w:ind w:right="467"/>
        <w:spacing w:before="41" w:line="364" w:lineRule="auto"/>
        <w:tabs>
          <w:tab w:val="left" w:pos="1500" w:leader="none"/>
          <w:tab w:val="left" w:pos="3659" w:leader="none"/>
          <w:tab w:val="left" w:pos="5100" w:leader="none"/>
          <w:tab w:val="left" w:pos="8700" w:leader="none"/>
        </w:tabs>
        <w:rPr>
          <w:color w:val="000000"/>
          <w:spacing w:val="-17"/>
          <w:sz w:val="22"/>
          <w:szCs w:val="22"/>
          <w:highlight w:val="none"/>
          <w:lang w:eastAsia="zh-CN"/>
        </w:rPr>
      </w:pPr>
      <w:r/>
      <w:bookmarkStart w:id="52" w:name="第六章响应文件格式"/>
      <w:r/>
      <w:bookmarkEnd w:id="52"/>
      <w:r>
        <w:rPr>
          <w:color w:val="000000"/>
          <w:sz w:val="22"/>
          <w:szCs w:val="22"/>
          <w:highlight w:val="none"/>
          <w:lang w:eastAsia="zh-CN"/>
        </w:rPr>
        <w:t xml:space="preserve">甲方：</w:t>
      </w:r>
      <w:r>
        <w:rPr>
          <w:color w:val="000000"/>
          <w:sz w:val="22"/>
          <w:szCs w:val="22"/>
          <w:highlight w:val="none"/>
          <w:u w:val="single"/>
          <w:lang w:eastAsia="zh-CN"/>
        </w:rPr>
        <w:t xml:space="preserve"> </w:t>
      </w:r>
      <w:r>
        <w:rPr>
          <w:color w:val="000000"/>
          <w:sz w:val="22"/>
          <w:szCs w:val="22"/>
          <w:highlight w:val="none"/>
          <w:u w:val="single"/>
          <w:lang w:eastAsia="zh-CN"/>
        </w:rPr>
        <w:tab/>
      </w:r>
      <w:r>
        <w:rPr>
          <w:color w:val="000000"/>
          <w:sz w:val="22"/>
          <w:szCs w:val="22"/>
          <w:highlight w:val="none"/>
          <w:u w:val="single"/>
          <w:lang w:eastAsia="zh-CN"/>
        </w:rPr>
        <w:t xml:space="preserve">江苏省测绘工程院</w:t>
      </w:r>
      <w:r>
        <w:rPr>
          <w:color w:val="000000"/>
          <w:sz w:val="22"/>
          <w:szCs w:val="22"/>
          <w:highlight w:val="none"/>
          <w:u w:val="single"/>
          <w:lang w:eastAsia="zh-CN"/>
        </w:rPr>
        <w:tab/>
      </w:r>
      <w:r>
        <w:rPr>
          <w:color w:val="000000"/>
          <w:sz w:val="22"/>
          <w:szCs w:val="22"/>
          <w:highlight w:val="none"/>
          <w:lang w:eastAsia="zh-CN"/>
        </w:rPr>
        <w:t xml:space="preserve">（盖章）</w:t>
      </w:r>
      <w:r>
        <w:rPr>
          <w:color w:val="000000"/>
          <w:sz w:val="22"/>
          <w:szCs w:val="22"/>
          <w:highlight w:val="none"/>
          <w:lang w:eastAsia="zh-CN"/>
        </w:rPr>
        <w:tab/>
      </w:r>
      <w:r>
        <w:rPr>
          <w:color w:val="000000"/>
          <w:sz w:val="22"/>
          <w:szCs w:val="22"/>
          <w:highlight w:val="none"/>
          <w:lang w:eastAsia="zh-CN"/>
        </w:rPr>
        <w:t xml:space="preserve">乙方：</w:t>
      </w:r>
      <w:r>
        <w:rPr>
          <w:color w:val="000000"/>
          <w:sz w:val="22"/>
          <w:szCs w:val="22"/>
          <w:highlight w:val="none"/>
          <w:u w:val="single"/>
          <w:lang w:eastAsia="zh-CN"/>
        </w:rPr>
        <w:t xml:space="preserve"> </w:t>
      </w:r>
      <w:r>
        <w:rPr>
          <w:color w:val="000000"/>
          <w:sz w:val="22"/>
          <w:szCs w:val="22"/>
          <w:highlight w:val="none"/>
          <w:u w:val="single"/>
          <w:lang w:eastAsia="zh-CN"/>
        </w:rPr>
        <w:tab/>
      </w:r>
      <w:r>
        <w:rPr>
          <w:color w:val="000000"/>
          <w:sz w:val="22"/>
          <w:szCs w:val="22"/>
          <w:highlight w:val="none"/>
          <w:lang w:eastAsia="zh-CN"/>
        </w:rPr>
        <w:t xml:space="preserve">（盖章</w:t>
      </w:r>
      <w:r>
        <w:rPr>
          <w:color w:val="000000"/>
          <w:spacing w:val="-17"/>
          <w:sz w:val="22"/>
          <w:szCs w:val="22"/>
          <w:highlight w:val="none"/>
          <w:lang w:eastAsia="zh-CN"/>
        </w:rPr>
        <w:t xml:space="preserve">） </w:t>
      </w:r>
      <w:r>
        <w:rPr>
          <w:color w:val="000000"/>
          <w:spacing w:val="-17"/>
          <w:sz w:val="22"/>
          <w:szCs w:val="22"/>
          <w:highlight w:val="none"/>
          <w:lang w:eastAsia="zh-CN"/>
        </w:rPr>
      </w:r>
      <w:r/>
    </w:p>
    <w:p>
      <w:pPr>
        <w:pStyle w:val="1300"/>
        <w:ind w:right="467"/>
        <w:spacing w:before="41" w:line="364" w:lineRule="auto"/>
        <w:tabs>
          <w:tab w:val="left" w:pos="1500" w:leader="none"/>
          <w:tab w:val="left" w:pos="3659" w:leader="none"/>
          <w:tab w:val="left" w:pos="5100" w:leader="none"/>
          <w:tab w:val="left" w:pos="8700" w:leader="none"/>
        </w:tabs>
        <w:rPr>
          <w:color w:val="000000"/>
          <w:sz w:val="22"/>
          <w:szCs w:val="22"/>
          <w:highlight w:val="none"/>
          <w:lang w:eastAsia="zh-CN"/>
        </w:rPr>
      </w:pPr>
      <w:r>
        <w:rPr>
          <w:color w:val="000000"/>
          <w:sz w:val="22"/>
          <w:szCs w:val="22"/>
          <w:highlight w:val="none"/>
          <w:lang w:eastAsia="zh-CN"/>
        </w:rPr>
        <w:t xml:space="preserve">法定代表人：</w:t>
      </w:r>
      <w:r>
        <w:rPr>
          <w:color w:val="000000"/>
          <w:sz w:val="22"/>
          <w:szCs w:val="22"/>
          <w:highlight w:val="none"/>
          <w:lang w:eastAsia="zh-CN"/>
        </w:rPr>
        <w:tab/>
      </w:r>
      <w:r>
        <w:rPr>
          <w:color w:val="000000"/>
          <w:sz w:val="22"/>
          <w:szCs w:val="22"/>
          <w:highlight w:val="none"/>
          <w:lang w:eastAsia="zh-CN"/>
        </w:rPr>
        <w:tab/>
      </w:r>
      <w:r>
        <w:rPr>
          <w:rFonts w:hint="eastAsia"/>
          <w:color w:val="000000"/>
          <w:sz w:val="22"/>
          <w:szCs w:val="22"/>
          <w:highlight w:val="none"/>
          <w:lang w:val="en-US" w:eastAsia="zh-CN"/>
        </w:rPr>
        <w:t xml:space="preserve">             </w:t>
      </w:r>
      <w:r>
        <w:rPr>
          <w:color w:val="000000"/>
          <w:sz w:val="22"/>
          <w:szCs w:val="22"/>
          <w:highlight w:val="none"/>
          <w:lang w:eastAsia="zh-CN"/>
        </w:rPr>
        <w:t xml:space="preserve">法定代表人：</w:t>
      </w:r>
      <w:r>
        <w:rPr>
          <w:color w:val="000000"/>
          <w:sz w:val="22"/>
          <w:szCs w:val="22"/>
          <w:highlight w:val="none"/>
          <w:lang w:eastAsia="zh-CN"/>
        </w:rPr>
      </w:r>
      <w:r/>
    </w:p>
    <w:p>
      <w:pPr>
        <w:pStyle w:val="1300"/>
        <w:spacing w:line="306" w:lineRule="exact"/>
        <w:tabs>
          <w:tab w:val="left" w:pos="5100" w:leader="none"/>
        </w:tabs>
        <w:rPr>
          <w:color w:val="000000"/>
          <w:sz w:val="22"/>
          <w:szCs w:val="22"/>
          <w:highlight w:val="none"/>
          <w:lang w:eastAsia="zh-CN"/>
        </w:rPr>
      </w:pPr>
      <w:r>
        <w:rPr>
          <w:color w:val="000000"/>
          <w:sz w:val="22"/>
          <w:szCs w:val="22"/>
          <w:highlight w:val="none"/>
          <w:lang w:eastAsia="zh-CN"/>
        </w:rPr>
        <w:t xml:space="preserve">或经办人:</w:t>
      </w:r>
      <w:r>
        <w:rPr>
          <w:color w:val="000000"/>
          <w:sz w:val="22"/>
          <w:szCs w:val="22"/>
          <w:highlight w:val="none"/>
          <w:lang w:eastAsia="zh-CN"/>
        </w:rPr>
        <w:tab/>
      </w:r>
      <w:r>
        <w:rPr>
          <w:color w:val="000000"/>
          <w:sz w:val="22"/>
          <w:szCs w:val="22"/>
          <w:highlight w:val="none"/>
          <w:lang w:eastAsia="zh-CN"/>
        </w:rPr>
        <w:t xml:space="preserve">或经办人:</w:t>
      </w:r>
      <w:r>
        <w:rPr>
          <w:color w:val="000000"/>
          <w:sz w:val="22"/>
          <w:szCs w:val="22"/>
          <w:highlight w:val="none"/>
          <w:lang w:eastAsia="zh-CN"/>
        </w:rPr>
      </w:r>
      <w:r/>
    </w:p>
    <w:p>
      <w:pPr>
        <w:pStyle w:val="1300"/>
        <w:spacing w:before="160"/>
        <w:tabs>
          <w:tab w:val="left" w:pos="5100" w:leader="none"/>
        </w:tabs>
        <w:rPr>
          <w:color w:val="000000"/>
          <w:sz w:val="22"/>
          <w:szCs w:val="22"/>
          <w:highlight w:val="none"/>
          <w:lang w:eastAsia="zh-CN"/>
        </w:rPr>
      </w:pPr>
      <w:r>
        <w:rPr>
          <w:color w:val="000000"/>
          <w:sz w:val="22"/>
          <w:szCs w:val="22"/>
          <w:highlight w:val="none"/>
          <w:lang w:eastAsia="zh-CN"/>
        </w:rPr>
        <w:t xml:space="preserve">电话：</w:t>
      </w:r>
      <w:r>
        <w:rPr>
          <w:color w:val="000000"/>
          <w:sz w:val="22"/>
          <w:szCs w:val="22"/>
          <w:highlight w:val="none"/>
          <w:lang w:eastAsia="zh-CN"/>
        </w:rPr>
        <w:tab/>
      </w:r>
      <w:r>
        <w:rPr>
          <w:color w:val="000000"/>
          <w:sz w:val="22"/>
          <w:szCs w:val="22"/>
          <w:highlight w:val="none"/>
          <w:lang w:eastAsia="zh-CN"/>
        </w:rPr>
        <w:t xml:space="preserve">电话 ：</w:t>
      </w:r>
      <w:r>
        <w:rPr>
          <w:color w:val="000000"/>
          <w:sz w:val="22"/>
          <w:szCs w:val="22"/>
          <w:highlight w:val="none"/>
          <w:lang w:eastAsia="zh-CN"/>
        </w:rPr>
      </w:r>
      <w:r/>
    </w:p>
    <w:p>
      <w:pPr>
        <w:pStyle w:val="1300"/>
        <w:spacing w:before="158"/>
        <w:tabs>
          <w:tab w:val="left" w:pos="1740" w:leader="none"/>
          <w:tab w:val="left" w:pos="2460" w:leader="none"/>
          <w:tab w:val="left" w:pos="3180" w:leader="none"/>
          <w:tab w:val="left" w:pos="5100" w:leader="none"/>
          <w:tab w:val="left" w:pos="6420" w:leader="none"/>
          <w:tab w:val="left" w:pos="7140" w:leader="none"/>
          <w:tab w:val="left" w:pos="7860" w:leader="none"/>
        </w:tabs>
        <w:rPr>
          <w:color w:val="000000"/>
          <w:sz w:val="22"/>
          <w:szCs w:val="22"/>
          <w:highlight w:val="none"/>
        </w:rPr>
      </w:pPr>
      <w:r>
        <w:rPr>
          <w:color w:val="000000"/>
          <w:sz w:val="22"/>
          <w:szCs w:val="22"/>
          <w:highlight w:val="none"/>
        </w:rPr>
        <w:t xml:space="preserve">日期：</w:t>
      </w:r>
      <w:r>
        <w:rPr>
          <w:color w:val="000000"/>
          <w:sz w:val="22"/>
          <w:szCs w:val="22"/>
          <w:highlight w:val="none"/>
        </w:rPr>
        <w:tab/>
      </w:r>
      <w:r>
        <w:rPr>
          <w:color w:val="000000"/>
          <w:sz w:val="22"/>
          <w:szCs w:val="22"/>
          <w:highlight w:val="none"/>
        </w:rPr>
        <w:t xml:space="preserve">年</w:t>
      </w:r>
      <w:r>
        <w:rPr>
          <w:color w:val="000000"/>
          <w:sz w:val="22"/>
          <w:szCs w:val="22"/>
          <w:highlight w:val="none"/>
        </w:rPr>
        <w:tab/>
      </w:r>
      <w:r>
        <w:rPr>
          <w:color w:val="000000"/>
          <w:sz w:val="22"/>
          <w:szCs w:val="22"/>
          <w:highlight w:val="none"/>
        </w:rPr>
        <w:t xml:space="preserve">月</w:t>
      </w:r>
      <w:r>
        <w:rPr>
          <w:color w:val="000000"/>
          <w:sz w:val="22"/>
          <w:szCs w:val="22"/>
          <w:highlight w:val="none"/>
        </w:rPr>
        <w:tab/>
      </w:r>
      <w:r>
        <w:rPr>
          <w:color w:val="000000"/>
          <w:sz w:val="22"/>
          <w:szCs w:val="22"/>
          <w:highlight w:val="none"/>
        </w:rPr>
        <w:t xml:space="preserve">日</w:t>
      </w:r>
      <w:r>
        <w:rPr>
          <w:color w:val="000000"/>
          <w:sz w:val="22"/>
          <w:szCs w:val="22"/>
          <w:highlight w:val="none"/>
        </w:rPr>
        <w:tab/>
      </w:r>
      <w:r>
        <w:rPr>
          <w:color w:val="000000"/>
          <w:sz w:val="22"/>
          <w:szCs w:val="22"/>
          <w:highlight w:val="none"/>
        </w:rPr>
        <w:t xml:space="preserve">日期：</w:t>
      </w:r>
      <w:r>
        <w:rPr>
          <w:color w:val="000000"/>
          <w:sz w:val="22"/>
          <w:szCs w:val="22"/>
          <w:highlight w:val="none"/>
        </w:rPr>
        <w:tab/>
      </w:r>
      <w:r>
        <w:rPr>
          <w:color w:val="000000"/>
          <w:sz w:val="22"/>
          <w:szCs w:val="22"/>
          <w:highlight w:val="none"/>
        </w:rPr>
        <w:t xml:space="preserve">年</w:t>
      </w:r>
      <w:r>
        <w:rPr>
          <w:color w:val="000000"/>
          <w:sz w:val="22"/>
          <w:szCs w:val="22"/>
          <w:highlight w:val="none"/>
        </w:rPr>
        <w:tab/>
      </w:r>
      <w:r>
        <w:rPr>
          <w:color w:val="000000"/>
          <w:sz w:val="22"/>
          <w:szCs w:val="22"/>
          <w:highlight w:val="none"/>
        </w:rPr>
        <w:t xml:space="preserve">月</w:t>
      </w:r>
      <w:r>
        <w:rPr>
          <w:color w:val="000000"/>
          <w:sz w:val="22"/>
          <w:szCs w:val="22"/>
          <w:highlight w:val="none"/>
        </w:rPr>
        <w:tab/>
      </w:r>
      <w:r>
        <w:rPr>
          <w:color w:val="000000"/>
          <w:sz w:val="22"/>
          <w:szCs w:val="22"/>
          <w:highlight w:val="none"/>
        </w:rPr>
        <w:t xml:space="preserve">日</w:t>
      </w:r>
      <w:r>
        <w:rPr>
          <w:color w:val="000000"/>
          <w:sz w:val="22"/>
          <w:szCs w:val="22"/>
          <w:highlight w:val="none"/>
        </w:rPr>
      </w:r>
      <w:r/>
    </w:p>
    <w:p>
      <w:pPr>
        <w:pStyle w:val="1286"/>
        <w:rPr>
          <w:color w:val="000000"/>
          <w:highlight w:val="none"/>
          <w:lang w:eastAsia="zh-CN"/>
        </w:rPr>
      </w:pPr>
      <w:r/>
      <w:bookmarkEnd w:id="49"/>
      <w:r/>
      <w:bookmarkEnd w:id="50"/>
      <w:r/>
      <w:bookmarkEnd w:id="51"/>
      <w:r>
        <w:rPr>
          <w:color w:val="000000"/>
          <w:highlight w:val="none"/>
          <w:lang w:eastAsia="zh-CN"/>
        </w:rPr>
      </w:r>
      <w:r/>
    </w:p>
    <w:p>
      <w:pPr>
        <w:pStyle w:val="1288"/>
        <w:ind w:left="0"/>
        <w:jc w:val="center"/>
        <w:spacing w:line="360" w:lineRule="auto"/>
        <w:rPr>
          <w:rStyle w:val="1327"/>
          <w:rFonts w:hint="eastAsia" w:cs="Times New Roman"/>
          <w:color w:val="000000"/>
          <w:highlight w:val="none"/>
          <w:lang w:val="zh-CN" w:eastAsia="zh-CN"/>
        </w:rPr>
      </w:pPr>
      <w:r>
        <w:rPr>
          <w:rFonts w:hint="eastAsia"/>
          <w:color w:val="000000"/>
          <w:sz w:val="44"/>
          <w:szCs w:val="44"/>
          <w:highlight w:val="none"/>
          <w:lang w:eastAsia="zh-CN"/>
        </w:rPr>
        <w:br w:type="page" w:clear="all"/>
      </w:r>
      <w:bookmarkStart w:id="53" w:name="_Toc30494"/>
      <w:r>
        <w:rPr>
          <w:rStyle w:val="1327"/>
          <w:rFonts w:hint="eastAsia" w:cs="Times New Roman"/>
          <w:color w:val="000000"/>
          <w:highlight w:val="none"/>
          <w:lang w:val="zh-CN" w:eastAsia="zh-CN"/>
        </w:rPr>
        <w:t xml:space="preserve">第六章</w:t>
      </w:r>
      <w:r>
        <w:rPr>
          <w:rStyle w:val="1327"/>
          <w:rFonts w:hint="eastAsia" w:cs="Times New Roman"/>
          <w:color w:val="000000"/>
          <w:highlight w:val="none"/>
          <w:lang w:val="en-US" w:eastAsia="zh-CN"/>
        </w:rPr>
        <w:t xml:space="preserve"> </w:t>
      </w:r>
      <w:r>
        <w:rPr>
          <w:rStyle w:val="1327"/>
          <w:rFonts w:hint="eastAsia" w:cs="Times New Roman"/>
          <w:color w:val="000000"/>
          <w:highlight w:val="none"/>
          <w:lang w:val="zh-CN" w:eastAsia="zh-CN"/>
        </w:rPr>
        <w:t xml:space="preserve">响应文件格式</w:t>
      </w:r>
      <w:bookmarkEnd w:id="53"/>
      <w:r>
        <w:rPr>
          <w:rStyle w:val="1327"/>
          <w:rFonts w:hint="eastAsia" w:cs="Times New Roman"/>
          <w:color w:val="000000"/>
          <w:highlight w:val="none"/>
          <w:lang w:val="zh-CN" w:eastAsia="zh-CN"/>
        </w:rPr>
      </w:r>
      <w:r/>
    </w:p>
    <w:p>
      <w:pPr>
        <w:pStyle w:val="1286"/>
        <w:rPr>
          <w:rFonts w:hint="eastAsia"/>
          <w:color w:val="000000"/>
          <w:highlight w:val="none"/>
          <w:lang w:eastAsia="zh-CN"/>
        </w:rPr>
      </w:pPr>
      <w:r>
        <w:rPr>
          <w:rFonts w:hint="eastAsia"/>
          <w:color w:val="000000"/>
          <w:highlight w:val="none"/>
          <w:lang w:eastAsia="zh-CN"/>
        </w:rPr>
      </w:r>
      <w:r/>
    </w:p>
    <w:p>
      <w:pPr>
        <w:pStyle w:val="1300"/>
        <w:ind w:firstLine="480"/>
        <w:spacing w:before="160" w:line="355" w:lineRule="auto"/>
        <w:rPr>
          <w:rFonts w:hint="eastAsia" w:cs="宋体"/>
          <w:color w:val="000000"/>
          <w:highlight w:val="none"/>
          <w:lang w:eastAsia="zh-CN"/>
        </w:rPr>
      </w:pPr>
      <w:r>
        <w:rPr>
          <w:rFonts w:hint="eastAsia" w:cs="宋体"/>
          <w:color w:val="000000"/>
          <w:highlight w:val="none"/>
          <w:lang w:eastAsia="zh-CN"/>
        </w:rPr>
      </w:r>
      <w:r/>
    </w:p>
    <w:p>
      <w:pPr>
        <w:pStyle w:val="1286"/>
        <w:jc w:val="right"/>
        <w:spacing w:line="480" w:lineRule="auto"/>
        <w:rPr>
          <w:rFonts w:hint="eastAsia" w:ascii="宋体" w:hAnsi="宋体" w:cs="宋体"/>
          <w:color w:val="000000"/>
          <w:highlight w:val="none"/>
          <w:lang w:eastAsia="zh-CN"/>
        </w:rPr>
      </w:pPr>
      <w:r>
        <w:rPr>
          <w:rFonts w:hint="eastAsia" w:ascii="宋体" w:hAnsi="宋体" w:cs="宋体"/>
          <w:color w:val="000000"/>
          <w:sz w:val="36"/>
          <w:szCs w:val="36"/>
          <w:highlight w:val="none"/>
          <w:lang w:eastAsia="zh-CN"/>
        </w:rPr>
        <w:t xml:space="preserve">正本（副本）</w:t>
      </w:r>
      <w:r>
        <w:rPr>
          <w:rFonts w:hint="eastAsia" w:ascii="宋体" w:hAnsi="宋体" w:cs="宋体"/>
          <w:color w:val="000000"/>
          <w:highlight w:val="none"/>
          <w:lang w:eastAsia="zh-CN"/>
        </w:rPr>
        <w:t xml:space="preserve"> </w:t>
      </w:r>
      <w:r>
        <w:rPr>
          <w:rFonts w:hint="eastAsia" w:ascii="宋体" w:hAnsi="宋体" w:cs="宋体"/>
          <w:color w:val="000000"/>
          <w:highlight w:val="none"/>
          <w:lang w:eastAsia="zh-CN"/>
        </w:rPr>
      </w:r>
      <w:r/>
    </w:p>
    <w:p>
      <w:pPr>
        <w:pStyle w:val="1286"/>
        <w:jc w:val="center"/>
        <w:rPr>
          <w:rFonts w:ascii="宋体" w:hAnsi="宋体" w:cs="宋体"/>
          <w:color w:val="000000"/>
          <w:sz w:val="48"/>
          <w:szCs w:val="48"/>
          <w:highlight w:val="none"/>
          <w:lang w:eastAsia="zh-CN"/>
        </w:rPr>
      </w:pPr>
      <w:r>
        <w:rPr>
          <w:rFonts w:hint="eastAsia" w:ascii="宋体" w:hAnsi="宋体" w:cs="宋体"/>
          <w:color w:val="000000"/>
          <w:sz w:val="48"/>
          <w:szCs w:val="48"/>
          <w:highlight w:val="none"/>
          <w:lang w:eastAsia="zh-CN"/>
        </w:rPr>
        <w:t xml:space="preserve">2026年度江苏部分省管海域水下地理信息数据获取船舶租赁</w:t>
      </w:r>
      <w:r>
        <w:rPr>
          <w:rFonts w:ascii="宋体" w:hAnsi="宋体" w:cs="宋体"/>
          <w:color w:val="000000"/>
          <w:sz w:val="48"/>
          <w:szCs w:val="48"/>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spacing w:before="8"/>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ind w:right="1"/>
        <w:jc w:val="center"/>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r>
      <w:r/>
    </w:p>
    <w:p>
      <w:pPr>
        <w:pStyle w:val="1286"/>
        <w:ind w:right="1"/>
        <w:jc w:val="center"/>
        <w:spacing w:line="360" w:lineRule="auto"/>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t xml:space="preserve">响应文件</w:t>
      </w:r>
      <w:r>
        <w:rPr>
          <w:rFonts w:hint="eastAsia" w:ascii="宋体" w:hAnsi="宋体" w:cs="宋体"/>
          <w:color w:val="000000"/>
          <w:sz w:val="72"/>
          <w:szCs w:val="72"/>
          <w:highlight w:val="none"/>
          <w:lang w:eastAsia="zh-CN"/>
        </w:rPr>
      </w:r>
      <w:r/>
    </w:p>
    <w:p>
      <w:pPr>
        <w:pStyle w:val="1286"/>
        <w:jc w:val="center"/>
        <w:spacing w:line="360" w:lineRule="auto"/>
        <w:rPr>
          <w:rFonts w:ascii="宋体" w:hAnsi="宋体" w:cs="宋体"/>
          <w:color w:val="000000"/>
          <w:sz w:val="48"/>
          <w:szCs w:val="48"/>
          <w:highlight w:val="none"/>
          <w:lang w:eastAsia="zh-CN"/>
        </w:rPr>
      </w:pPr>
      <w:r>
        <w:rPr>
          <w:rFonts w:ascii="宋体" w:hAnsi="宋体" w:cs="宋体"/>
          <w:color w:val="000000"/>
          <w:sz w:val="48"/>
          <w:szCs w:val="48"/>
          <w:highlight w:val="none"/>
          <w:lang w:eastAsia="zh-CN"/>
        </w:rPr>
      </w:r>
      <w:r/>
    </w:p>
    <w:p>
      <w:pPr>
        <w:pStyle w:val="1286"/>
        <w:spacing w:before="1"/>
        <w:rPr>
          <w:rFonts w:hint="eastAsia" w:ascii="宋体" w:hAnsi="宋体" w:cs="宋体"/>
          <w:color w:val="000000"/>
          <w:sz w:val="98"/>
          <w:szCs w:val="98"/>
          <w:highlight w:val="none"/>
          <w:lang w:eastAsia="zh-CN"/>
        </w:rPr>
      </w:pPr>
      <w:r>
        <w:rPr>
          <w:rFonts w:hint="eastAsia" w:ascii="宋体" w:hAnsi="宋体" w:cs="宋体"/>
          <w:color w:val="000000"/>
          <w:sz w:val="98"/>
          <w:szCs w:val="98"/>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ascii="宋体" w:hAnsi="宋体" w:cs="宋体"/>
          <w:color w:val="000000"/>
          <w:sz w:val="32"/>
          <w:szCs w:val="32"/>
          <w:highlight w:val="none"/>
          <w:u w:val="single"/>
          <w:lang w:val="en-US" w:eastAsia="zh-CN"/>
        </w:rPr>
      </w:pPr>
      <w:r>
        <w:rPr>
          <w:rFonts w:hint="eastAsia" w:ascii="宋体" w:hAnsi="宋体" w:cs="宋体"/>
          <w:color w:val="000000"/>
          <w:sz w:val="32"/>
          <w:szCs w:val="32"/>
          <w:highlight w:val="none"/>
          <w:lang w:eastAsia="zh-CN"/>
        </w:rPr>
        <w:t xml:space="preserve">项目编号：</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供 应 商：</w:t>
      </w:r>
      <w:r>
        <w:rPr>
          <w:rFonts w:hint="eastAsia" w:ascii="宋体" w:hAnsi="宋体" w:cs="宋体"/>
          <w:color w:val="000000"/>
          <w:sz w:val="32"/>
          <w:szCs w:val="32"/>
          <w:highlight w:val="none"/>
          <w:u w:val="single"/>
          <w:lang w:eastAsia="zh-CN"/>
        </w:rPr>
        <w:t xml:space="preserve">（</w:t>
      </w:r>
      <w:r>
        <w:rPr>
          <w:rFonts w:hint="eastAsia" w:ascii="宋体" w:hAnsi="宋体" w:cs="宋体"/>
          <w:color w:val="000000"/>
          <w:sz w:val="32"/>
          <w:szCs w:val="32"/>
          <w:highlight w:val="none"/>
          <w:u w:val="single"/>
          <w:lang w:val="en-US" w:eastAsia="zh-CN"/>
        </w:rPr>
        <w:t xml:space="preserve">加盖电子公章</w:t>
      </w:r>
      <w:r>
        <w:rPr>
          <w:rFonts w:hint="eastAsia" w:ascii="宋体" w:hAnsi="宋体" w:cs="宋体"/>
          <w:color w:val="000000"/>
          <w:sz w:val="32"/>
          <w:szCs w:val="32"/>
          <w:highlight w:val="none"/>
          <w:u w:val="single"/>
          <w:lang w:eastAsia="zh-CN"/>
        </w:rPr>
        <w:t xml:space="preserve">）</w:t>
      </w:r>
      <w:r>
        <w:rPr>
          <w:rFonts w:ascii="宋体" w:hAnsi="宋体" w:cs="宋体"/>
          <w:color w:val="000000"/>
          <w:sz w:val="32"/>
          <w:szCs w:val="32"/>
          <w:highlight w:val="none"/>
          <w:u w:val="single"/>
          <w:lang w:val="en-US"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 系</w:t>
      </w:r>
      <w:r>
        <w:rPr>
          <w:rFonts w:hint="eastAsia" w:ascii="宋体" w:hAnsi="宋体" w:cs="宋体"/>
          <w:color w:val="000000"/>
          <w:spacing w:val="-1"/>
          <w:sz w:val="32"/>
          <w:szCs w:val="32"/>
          <w:highlight w:val="none"/>
          <w:lang w:eastAsia="zh-CN"/>
        </w:rPr>
        <w:t xml:space="preserve"> </w:t>
      </w:r>
      <w:r>
        <w:rPr>
          <w:rFonts w:hint="eastAsia" w:ascii="宋体" w:hAnsi="宋体" w:cs="宋体"/>
          <w:color w:val="000000"/>
          <w:sz w:val="32"/>
          <w:szCs w:val="32"/>
          <w:highlight w:val="none"/>
          <w:lang w:eastAsia="zh-CN"/>
        </w:rPr>
        <w:t xml:space="preserve">人：</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联系方式：</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单位地址：</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r>
      <w:r/>
    </w:p>
    <w:p>
      <w:pPr>
        <w:pStyle w:val="1286"/>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pacing w:val="2"/>
          <w:sz w:val="32"/>
          <w:szCs w:val="32"/>
          <w:highlight w:val="none"/>
          <w:lang w:eastAsia="zh-CN"/>
        </w:rPr>
        <w:t xml:space="preserve">年</w:t>
      </w:r>
      <w:r>
        <w:rPr>
          <w:rFonts w:hint="eastAsia" w:ascii="宋体" w:hAnsi="宋体" w:cs="宋体"/>
          <w:color w:val="000000"/>
          <w:spacing w:val="2"/>
          <w:sz w:val="32"/>
          <w:szCs w:val="32"/>
          <w:highlight w:val="none"/>
          <w:u w:val="single"/>
          <w:lang w:eastAsia="zh-CN"/>
        </w:rPr>
        <w:tab/>
      </w:r>
      <w:r>
        <w:rPr>
          <w:rFonts w:hint="eastAsia" w:ascii="宋体" w:hAnsi="宋体" w:cs="宋体"/>
          <w:color w:val="000000"/>
          <w:spacing w:val="-1"/>
          <w:sz w:val="32"/>
          <w:szCs w:val="32"/>
          <w:highlight w:val="none"/>
          <w:lang w:eastAsia="zh-CN"/>
        </w:rPr>
        <w:t xml:space="preserve">月</w:t>
      </w:r>
      <w:r>
        <w:rPr>
          <w:rFonts w:hint="eastAsia" w:ascii="宋体" w:hAnsi="宋体" w:cs="宋体"/>
          <w:color w:val="000000"/>
          <w:spacing w:val="-1"/>
          <w:sz w:val="32"/>
          <w:szCs w:val="32"/>
          <w:highlight w:val="none"/>
          <w:u w:val="single"/>
          <w:lang w:eastAsia="zh-CN"/>
        </w:rPr>
        <w:tab/>
      </w:r>
      <w:r>
        <w:rPr>
          <w:rFonts w:hint="eastAsia" w:ascii="宋体" w:hAnsi="宋体" w:cs="宋体"/>
          <w:color w:val="000000"/>
          <w:sz w:val="32"/>
          <w:szCs w:val="32"/>
          <w:highlight w:val="none"/>
          <w:lang w:eastAsia="zh-CN"/>
        </w:rPr>
        <w:t xml:space="preserve">日</w:t>
      </w:r>
      <w:r>
        <w:rPr>
          <w:rFonts w:hint="eastAsia" w:ascii="宋体" w:hAnsi="宋体" w:cs="宋体"/>
          <w:color w:val="000000"/>
          <w:sz w:val="32"/>
          <w:szCs w:val="32"/>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Fonts w:hint="eastAsia" w:ascii="宋体" w:hAnsi="宋体" w:eastAsia="宋体" w:cs="宋体"/>
          <w:color w:val="000000"/>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一、磋商申请及声明格式</w:t>
      </w:r>
      <w:r>
        <w:rPr>
          <w:rStyle w:val="1330"/>
          <w:rFonts w:hint="eastAsia" w:ascii="宋体" w:hAnsi="宋体"/>
          <w:b/>
          <w:bCs/>
          <w:color w:val="000000"/>
          <w:szCs w:val="21"/>
          <w:highlight w:val="none"/>
          <w:lang w:eastAsia="zh-CN"/>
        </w:rPr>
      </w:r>
      <w:r/>
    </w:p>
    <w:p>
      <w:pPr>
        <w:pStyle w:val="1300"/>
        <w:jc w:val="center"/>
        <w:spacing w:before="0" w:line="360" w:lineRule="auto"/>
        <w:rPr>
          <w:rFonts w:hint="eastAsia" w:cs="宋体"/>
          <w:b w:val="0"/>
          <w:bCs w:val="0"/>
          <w:color w:val="000000"/>
          <w:sz w:val="36"/>
          <w:szCs w:val="36"/>
          <w:highlight w:val="none"/>
          <w:lang w:eastAsia="zh-CN"/>
        </w:rPr>
      </w:pPr>
      <w:r>
        <w:rPr>
          <w:rStyle w:val="1330"/>
          <w:rFonts w:hint="eastAsia" w:ascii="宋体" w:hAnsi="宋体"/>
          <w:b w:val="0"/>
          <w:bCs w:val="0"/>
          <w:color w:val="000000"/>
          <w:sz w:val="36"/>
          <w:szCs w:val="28"/>
          <w:highlight w:val="none"/>
          <w:lang w:eastAsia="zh-CN"/>
        </w:rPr>
        <w:t xml:space="preserve">磋商申请及声明</w:t>
      </w:r>
      <w:r>
        <w:rPr>
          <w:rFonts w:hint="eastAsia" w:cs="宋体"/>
          <w:b w:val="0"/>
          <w:bCs w:val="0"/>
          <w:color w:val="000000"/>
          <w:sz w:val="36"/>
          <w:szCs w:val="36"/>
          <w:highlight w:val="none"/>
          <w:lang w:eastAsia="zh-CN"/>
        </w:rPr>
      </w:r>
      <w:r/>
    </w:p>
    <w:p>
      <w:pPr>
        <w:pStyle w:val="1300"/>
        <w:spacing w:before="0" w:line="360" w:lineRule="auto"/>
        <w:rPr>
          <w:rFonts w:hint="eastAsia" w:cs="宋体"/>
          <w:color w:val="000000"/>
          <w:highlight w:val="none"/>
          <w:lang w:eastAsia="zh-CN"/>
        </w:rPr>
      </w:pPr>
      <w:r>
        <w:rPr>
          <w:rFonts w:hint="eastAsia" w:cs="宋体"/>
          <w:color w:val="000000"/>
          <w:highlight w:val="none"/>
          <w:lang w:eastAsia="zh-CN"/>
        </w:rPr>
        <w:t xml:space="preserve">致：江苏省测绘工程院</w:t>
      </w:r>
      <w:r>
        <w:rPr>
          <w:rFonts w:hint="eastAsia" w:cs="宋体"/>
          <w:color w:val="000000"/>
          <w:highlight w:val="none"/>
          <w:lang w:eastAsia="zh-CN"/>
        </w:rPr>
      </w:r>
      <w:r/>
    </w:p>
    <w:p>
      <w:pPr>
        <w:pStyle w:val="1300"/>
        <w:ind w:left="0" w:right="237" w:firstLine="436"/>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根据贵方</w:t>
      </w:r>
      <w:r>
        <w:rPr>
          <w:rFonts w:hint="eastAsia" w:cs="宋体"/>
          <w:color w:val="000000"/>
          <w:spacing w:val="-1"/>
          <w:sz w:val="22"/>
          <w:szCs w:val="22"/>
          <w:highlight w:val="none"/>
          <w:u w:val="single"/>
          <w:lang w:eastAsia="zh-CN"/>
        </w:rPr>
        <w:t xml:space="preserve">             </w:t>
      </w:r>
      <w:r>
        <w:rPr>
          <w:rFonts w:hint="eastAsia" w:cs="宋体"/>
          <w:color w:val="000000"/>
          <w:spacing w:val="-3"/>
          <w:sz w:val="22"/>
          <w:szCs w:val="22"/>
          <w:highlight w:val="none"/>
          <w:lang w:eastAsia="zh-CN"/>
        </w:rPr>
        <w:t xml:space="preserve">（项目名称）</w:t>
      </w:r>
      <w:r>
        <w:rPr>
          <w:rFonts w:hint="eastAsia" w:cs="宋体"/>
          <w:color w:val="000000"/>
          <w:spacing w:val="-3"/>
          <w:sz w:val="22"/>
          <w:szCs w:val="22"/>
          <w:highlight w:val="none"/>
          <w:u w:val="single"/>
          <w:lang w:eastAsia="zh-CN"/>
        </w:rPr>
        <w:t xml:space="preserve">             </w:t>
      </w:r>
      <w:r>
        <w:rPr>
          <w:rFonts w:hint="eastAsia" w:cs="宋体"/>
          <w:color w:val="000000"/>
          <w:sz w:val="22"/>
          <w:szCs w:val="22"/>
          <w:highlight w:val="none"/>
          <w:lang w:eastAsia="zh-CN"/>
        </w:rPr>
        <w:t xml:space="preserve">（项目编号</w:t>
      </w:r>
      <w:r>
        <w:rPr>
          <w:rFonts w:hint="eastAsia" w:cs="宋体"/>
          <w:color w:val="000000"/>
          <w:spacing w:val="-1"/>
          <w:sz w:val="22"/>
          <w:szCs w:val="22"/>
          <w:highlight w:val="none"/>
          <w:lang w:eastAsia="zh-CN"/>
        </w:rPr>
        <w:t xml:space="preserve">）磋商邀请，正式授权下述签字人</w:t>
      </w:r>
      <w:r>
        <w:rPr>
          <w:rFonts w:hint="eastAsia" w:cs="宋体"/>
          <w:color w:val="000000"/>
          <w:spacing w:val="-1"/>
          <w:sz w:val="22"/>
          <w:szCs w:val="22"/>
          <w:highlight w:val="none"/>
          <w:u w:val="single"/>
          <w:lang w:eastAsia="zh-CN"/>
        </w:rPr>
        <w:t xml:space="preserve">                         </w:t>
      </w:r>
      <w:r>
        <w:rPr>
          <w:rFonts w:hint="eastAsia" w:cs="宋体"/>
          <w:color w:val="000000"/>
          <w:sz w:val="22"/>
          <w:szCs w:val="22"/>
          <w:highlight w:val="none"/>
          <w:lang w:eastAsia="zh-CN"/>
        </w:rPr>
        <w:t xml:space="preserve">(姓名和职务)代表</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（供应商名称），提交响应文件并参加磋商。 据此函，签字人兹宣布同意如下：</w:t>
      </w:r>
      <w:r>
        <w:rPr>
          <w:rFonts w:hint="eastAsia" w:cs="宋体"/>
          <w:color w:val="000000"/>
          <w:sz w:val="22"/>
          <w:szCs w:val="22"/>
          <w:highlight w:val="none"/>
          <w:lang w:eastAsia="zh-CN"/>
        </w:rPr>
      </w:r>
      <w:r/>
    </w:p>
    <w:p>
      <w:pPr>
        <w:pStyle w:val="1300"/>
        <w:ind w:left="0" w:right="236" w:firstLine="440"/>
        <w:spacing w:before="0" w:line="360" w:lineRule="auto"/>
        <w:tabs>
          <w:tab w:val="left" w:pos="38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 1、我们的资格条件完全符合政府采购法和本次采购要求，我们同意并向贵方提供了与本次采购活动有关的所有证据和资料。 </w:t>
      </w:r>
      <w:r>
        <w:rPr>
          <w:rFonts w:hint="eastAsia" w:cs="宋体"/>
          <w:color w:val="000000"/>
          <w:sz w:val="22"/>
          <w:szCs w:val="22"/>
          <w:highlight w:val="none"/>
          <w:lang w:eastAsia="zh-CN"/>
        </w:rPr>
      </w:r>
      <w:r/>
    </w:p>
    <w:p>
      <w:pPr>
        <w:pStyle w:val="1300"/>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2、我们的首次</w:t>
      </w:r>
      <w:r>
        <w:rPr>
          <w:rFonts w:hint="eastAsia" w:cs="宋体"/>
          <w:color w:val="000000"/>
          <w:sz w:val="22"/>
          <w:szCs w:val="22"/>
          <w:highlight w:val="none"/>
          <w:lang w:val="en-US" w:eastAsia="zh-CN"/>
        </w:rPr>
        <w:t xml:space="preserve">单价</w:t>
      </w:r>
      <w:r>
        <w:rPr>
          <w:rFonts w:hint="eastAsia" w:cs="宋体"/>
          <w:color w:val="000000"/>
          <w:sz w:val="22"/>
          <w:szCs w:val="22"/>
          <w:highlight w:val="none"/>
          <w:lang w:eastAsia="zh-CN"/>
        </w:rPr>
        <w:t xml:space="preserve">报价</w:t>
      </w:r>
      <w:r>
        <w:rPr>
          <w:rFonts w:hint="eastAsia" w:cs="宋体"/>
          <w:color w:val="000000"/>
          <w:sz w:val="22"/>
          <w:szCs w:val="22"/>
          <w:highlight w:val="none"/>
          <w:lang w:val="en-US" w:eastAsia="zh-CN"/>
        </w:rPr>
        <w:t xml:space="preserve">为</w:t>
      </w:r>
      <w:r>
        <w:rPr>
          <w:rFonts w:hint="eastAsia" w:cs="宋体"/>
          <w:color w:val="000000"/>
          <w:sz w:val="22"/>
          <w:szCs w:val="22"/>
          <w:highlight w:val="none"/>
          <w:lang w:eastAsia="zh-CN"/>
        </w:rPr>
        <w:t xml:space="preserve">：</w:t>
      </w:r>
      <w:r>
        <w:rPr>
          <w:rFonts w:hint="eastAsia"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hint="eastAsia" w:cs="宋体"/>
          <w:color w:val="000000"/>
          <w:sz w:val="22"/>
          <w:szCs w:val="22"/>
          <w:highlight w:val="none"/>
          <w:lang w:eastAsia="zh-CN"/>
        </w:rPr>
        <w:t xml:space="preserve">（大写：</w:t>
      </w:r>
      <w:r>
        <w:rPr>
          <w:rFonts w:hint="eastAsia"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hint="eastAsia" w:cs="宋体"/>
          <w:color w:val="000000"/>
          <w:sz w:val="22"/>
          <w:szCs w:val="22"/>
          <w:highlight w:val="none"/>
          <w:lang w:eastAsia="zh-CN"/>
        </w:rPr>
        <w:t xml:space="preserve">）</w:t>
      </w:r>
      <w:r>
        <w:rPr>
          <w:rFonts w:hint="eastAsia"/>
          <w:b/>
          <w:color w:val="000000"/>
          <w:sz w:val="22"/>
          <w:szCs w:val="22"/>
          <w:highlight w:val="none"/>
          <w:lang w:eastAsia="zh-CN"/>
        </w:rPr>
        <w:t xml:space="preserve">。</w:t>
      </w:r>
      <w:r>
        <w:rPr>
          <w:rFonts w:hint="eastAsia" w:cs="宋体"/>
          <w:color w:val="000000"/>
          <w:sz w:val="22"/>
          <w:szCs w:val="22"/>
          <w:highlight w:val="none"/>
          <w:lang w:eastAsia="zh-CN"/>
        </w:rPr>
      </w:r>
      <w:r/>
    </w:p>
    <w:p>
      <w:pPr>
        <w:pStyle w:val="1286"/>
        <w:ind w:firstLine="440"/>
        <w:spacing w:line="360" w:lineRule="auto"/>
        <w:rPr>
          <w:rFonts w:ascii="宋体" w:hAnsi="宋体" w:cs="宋体"/>
          <w:color w:val="000000"/>
          <w:sz w:val="22"/>
          <w:szCs w:val="21"/>
          <w:highlight w:val="none"/>
          <w:u w:val="single"/>
          <w:lang w:eastAsia="zh-CN"/>
        </w:rPr>
      </w:pPr>
      <w:r>
        <w:rPr>
          <w:rFonts w:hint="eastAsia" w:ascii="宋体" w:hAnsi="宋体" w:cs="宋体"/>
          <w:color w:val="000000"/>
          <w:sz w:val="22"/>
          <w:szCs w:val="21"/>
          <w:highlight w:val="none"/>
          <w:lang w:eastAsia="zh-CN"/>
        </w:rPr>
        <w:t xml:space="preserve">3、我方拟派项目负责人为：</w:t>
      </w:r>
      <w:r>
        <w:rPr>
          <w:rFonts w:hint="eastAsia" w:ascii="宋体" w:hAnsi="宋体" w:cs="宋体"/>
          <w:color w:val="000000"/>
          <w:sz w:val="22"/>
          <w:szCs w:val="21"/>
          <w:highlight w:val="none"/>
          <w:u w:val="single"/>
          <w:lang w:eastAsia="zh-CN"/>
        </w:rPr>
        <w:t xml:space="preserve">                 </w:t>
      </w:r>
      <w:r>
        <w:rPr>
          <w:rFonts w:hint="eastAsia" w:cs="宋体"/>
          <w:color w:val="000000"/>
          <w:sz w:val="22"/>
          <w:szCs w:val="21"/>
          <w:highlight w:val="none"/>
          <w:lang w:eastAsia="zh-CN"/>
        </w:rPr>
        <w:t xml:space="preserve">。</w:t>
      </w:r>
      <w:r>
        <w:rPr>
          <w:rFonts w:ascii="宋体" w:hAnsi="宋体" w:cs="宋体"/>
          <w:color w:val="000000"/>
          <w:sz w:val="22"/>
          <w:szCs w:val="21"/>
          <w:highlight w:val="none"/>
          <w:u w:val="single"/>
          <w:lang w:eastAsia="zh-CN"/>
        </w:rPr>
      </w:r>
      <w:r/>
    </w:p>
    <w:p>
      <w:pPr>
        <w:pStyle w:val="1300"/>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4、本项目合同履行期为：</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0"/>
        <w:ind w:left="0" w:right="237" w:firstLine="436"/>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5.我方在全国范围内未受过财政部门禁止参加政府采购活动的处罚，或禁止参加政府采购活动的处罚期限已满。</w:t>
      </w:r>
      <w:r>
        <w:rPr>
          <w:rFonts w:hint="eastAsia" w:cs="宋体"/>
          <w:color w:val="000000"/>
          <w:spacing w:val="-1"/>
          <w:sz w:val="22"/>
          <w:szCs w:val="22"/>
          <w:highlight w:val="none"/>
          <w:lang w:eastAsia="zh-CN"/>
        </w:rPr>
      </w:r>
      <w:r/>
    </w:p>
    <w:p>
      <w:pPr>
        <w:pStyle w:val="1300"/>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6.我方已详细审阅全部磋商文件及其有效补充文件，放弃对磋商文件任何误解的权利，提交响应文件后，不对磋商文件本身提出质疑。否则，属于不诚信和故意扰乱政府采购活动行为，我们将无条件接受处罚。</w:t>
      </w:r>
      <w:r>
        <w:rPr>
          <w:rFonts w:hint="eastAsia" w:cs="宋体"/>
          <w:color w:val="000000"/>
          <w:spacing w:val="-1"/>
          <w:sz w:val="22"/>
          <w:szCs w:val="22"/>
          <w:highlight w:val="none"/>
          <w:lang w:eastAsia="zh-CN"/>
        </w:rPr>
      </w:r>
      <w:r/>
    </w:p>
    <w:p>
      <w:pPr>
        <w:pStyle w:val="1300"/>
        <w:ind w:left="0" w:right="237" w:firstLine="598"/>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7.一旦我方成交，将根据磋商文件的规定严格履行合同，并保证按承诺的时间完成服务的启动等服务，交付采购人验收、使用。</w:t>
      </w:r>
      <w:r>
        <w:rPr>
          <w:rFonts w:hint="eastAsia" w:cs="宋体"/>
          <w:color w:val="000000"/>
          <w:spacing w:val="-1"/>
          <w:sz w:val="22"/>
          <w:szCs w:val="22"/>
          <w:highlight w:val="none"/>
          <w:lang w:eastAsia="zh-CN"/>
        </w:rPr>
      </w:r>
      <w:r/>
    </w:p>
    <w:p>
      <w:pPr>
        <w:pStyle w:val="1300"/>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我方决不提供虚假材料谋取成交、决不采取不正当手段诋毁、排挤其他供应商、决不与采购人、其它供应商或者交易中心恶意串通、决不向采购人、采购代理机构工作人员和磋商小组进行商业贿赂、决不拒绝有关部门监督检查或提供虚假情况，如有违反，无条件接受贵方及相关管理部门的处罚。。</w:t>
      </w:r>
      <w:r>
        <w:rPr>
          <w:rFonts w:hint="eastAsia" w:cs="宋体"/>
          <w:color w:val="000000"/>
          <w:spacing w:val="-1"/>
          <w:sz w:val="22"/>
          <w:szCs w:val="22"/>
          <w:highlight w:val="none"/>
          <w:lang w:eastAsia="zh-CN"/>
        </w:rPr>
      </w:r>
      <w:r/>
    </w:p>
    <w:p>
      <w:pPr>
        <w:pStyle w:val="1300"/>
        <w:ind w:left="0" w:firstLine="440"/>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9.遵守竞争性磋商文件中要求的收费项目和标准。</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10.与本次磋商有关的联系方式为：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址：</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电</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话：</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传</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真：</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开户银行：</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帐</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号：</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供应商授权代表姓名（签字）：</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lang w:val="en-US" w:eastAsia="zh-CN"/>
        </w:rPr>
        <w:t xml:space="preserve">加盖电子</w:t>
      </w:r>
      <w:r>
        <w:rPr>
          <w:rFonts w:hint="eastAsia" w:cs="宋体"/>
          <w:color w:val="000000"/>
          <w:sz w:val="22"/>
          <w:szCs w:val="22"/>
          <w:highlight w:val="none"/>
          <w:lang w:eastAsia="zh-CN"/>
        </w:rPr>
        <w:t xml:space="preserve">公章）：</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日   期：</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年</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月</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日</w:t>
      </w:r>
      <w:r>
        <w:rPr>
          <w:rFonts w:hint="eastAsia" w:cs="宋体"/>
          <w:color w:val="000000"/>
          <w:sz w:val="22"/>
          <w:szCs w:val="22"/>
          <w:highlight w:val="none"/>
          <w:u w:val="singl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二、法定代表人授权委托书及委托代理人的身份证明文件的扫描件</w:t>
      </w:r>
      <w:r>
        <w:rPr>
          <w:rStyle w:val="1330"/>
          <w:rFonts w:hint="eastAsia" w:ascii="宋体" w:hAnsi="宋体"/>
          <w:b/>
          <w:bCs/>
          <w:color w:val="000000"/>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r>
      <w:r/>
    </w:p>
    <w:p>
      <w:pPr>
        <w:pStyle w:val="1286"/>
        <w:jc w:val="center"/>
        <w:spacing w:line="360" w:lineRule="auto"/>
        <w:shd w:val="clear" w:color="auto" w:fill="ffffff"/>
        <w:rPr>
          <w:rStyle w:val="1330"/>
          <w:rFonts w:hint="eastAsia" w:ascii="宋体" w:hAnsi="宋体" w:eastAsia="宋体" w:cs="Times New Roman"/>
          <w:b w:val="0"/>
          <w:bCs w:val="0"/>
          <w:color w:val="000000"/>
          <w:sz w:val="36"/>
          <w:szCs w:val="32"/>
          <w:highlight w:val="none"/>
          <w:lang w:val="en-US" w:eastAsia="zh-CN"/>
        </w:rPr>
      </w:pPr>
      <w:r>
        <w:rPr>
          <w:rStyle w:val="1330"/>
          <w:rFonts w:hint="eastAsia" w:ascii="宋体" w:hAnsi="宋体" w:eastAsia="宋体" w:cs="Times New Roman"/>
          <w:b w:val="0"/>
          <w:bCs w:val="0"/>
          <w:color w:val="000000"/>
          <w:sz w:val="36"/>
          <w:szCs w:val="32"/>
          <w:highlight w:val="none"/>
          <w:lang w:val="en-US" w:eastAsia="zh-CN"/>
        </w:rPr>
        <w:t xml:space="preserve">法定代表人授权委托书</w:t>
      </w:r>
      <w:r>
        <w:rPr>
          <w:rStyle w:val="1330"/>
          <w:rFonts w:hint="eastAsia" w:ascii="宋体" w:hAnsi="宋体" w:eastAsia="宋体" w:cs="Times New Roman"/>
          <w:b w:val="0"/>
          <w:bCs w:val="0"/>
          <w:color w:val="000000"/>
          <w:sz w:val="36"/>
          <w:szCs w:val="32"/>
          <w:highlight w:val="none"/>
          <w:lang w:val="en-US" w:eastAsia="zh-CN"/>
        </w:rPr>
      </w:r>
      <w:r/>
    </w:p>
    <w:p>
      <w:pPr>
        <w:pStyle w:val="1300"/>
        <w:ind w:left="598" w:right="117"/>
        <w:spacing w:before="26"/>
        <w:rPr>
          <w:rFonts w:hint="eastAsia" w:cs="宋体"/>
          <w:color w:val="000000"/>
          <w:sz w:val="22"/>
          <w:szCs w:val="22"/>
          <w:highlight w:val="none"/>
          <w:lang w:eastAsia="zh-CN"/>
        </w:rPr>
      </w:pPr>
      <w:r>
        <w:rPr>
          <w:rFonts w:hint="eastAsia" w:cs="宋体"/>
          <w:color w:val="000000"/>
          <w:sz w:val="22"/>
          <w:szCs w:val="22"/>
          <w:highlight w:val="none"/>
          <w:lang w:eastAsia="zh-CN"/>
        </w:rPr>
        <w:t xml:space="preserve">致：江苏省测绘工程院</w:t>
      </w:r>
      <w:r>
        <w:rPr>
          <w:rFonts w:hint="eastAsia" w:cs="宋体"/>
          <w:color w:val="000000"/>
          <w:sz w:val="22"/>
          <w:szCs w:val="22"/>
          <w:highlight w:val="none"/>
          <w:lang w:eastAsia="zh-CN"/>
        </w:rPr>
      </w:r>
      <w:r/>
    </w:p>
    <w:p>
      <w:pPr>
        <w:pStyle w:val="1300"/>
        <w:ind w:left="598" w:right="117"/>
        <w:spacing w:before="188"/>
        <w:tabs>
          <w:tab w:val="left" w:pos="6478"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本授权书声明：注册于</w:t>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（供应商住址）的</w:t>
      </w:r>
      <w:r>
        <w:rPr>
          <w:rFonts w:hint="eastAsia" w:cs="宋体"/>
          <w:color w:val="000000"/>
          <w:sz w:val="22"/>
          <w:szCs w:val="22"/>
          <w:highlight w:val="none"/>
          <w:lang w:eastAsia="zh-CN"/>
        </w:rPr>
      </w:r>
      <w:r/>
    </w:p>
    <w:p>
      <w:pPr>
        <w:pStyle w:val="1300"/>
        <w:ind w:right="117"/>
        <w:spacing w:before="151" w:line="357" w:lineRule="auto"/>
        <w:tabs>
          <w:tab w:val="left" w:pos="2487" w:leader="none"/>
          <w:tab w:val="left" w:pos="3118" w:leader="none"/>
          <w:tab w:val="left" w:pos="7147" w:leader="none"/>
          <w:tab w:val="left" w:pos="8170" w:leader="none"/>
          <w:tab w:val="left" w:pos="8398" w:leader="none"/>
        </w:tabs>
        <w:rPr>
          <w:rFonts w:hint="eastAsia" w:cs="宋体"/>
          <w:color w:val="000000"/>
          <w:sz w:val="22"/>
          <w:szCs w:val="22"/>
          <w:highlight w:val="none"/>
          <w:lang w:eastAsia="zh-CN"/>
        </w:rPr>
      </w:pPr>
      <w:r>
        <w:rPr>
          <w:rFonts w:hint="eastAsia" w:cs="宋体"/>
          <w:color w:val="000000"/>
          <w:sz w:val="22"/>
          <w:szCs w:val="22"/>
          <w:highlight w:val="none"/>
          <w:u w:val="single"/>
          <w:lang w:eastAsia="zh-CN"/>
        </w:rPr>
        <w:tab/>
      </w:r>
      <w:r>
        <w:rPr>
          <w:rFonts w:hint="eastAsia" w:cs="宋体"/>
          <w:color w:val="000000"/>
          <w:spacing w:val="-1"/>
          <w:sz w:val="22"/>
          <w:szCs w:val="22"/>
          <w:highlight w:val="none"/>
          <w:lang w:eastAsia="zh-CN"/>
        </w:rPr>
        <w:t xml:space="preserve">（供应商名称）法定代表人</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（法定</w:t>
      </w:r>
      <w:r>
        <w:rPr>
          <w:rFonts w:hint="eastAsia" w:cs="宋体"/>
          <w:color w:val="000000"/>
          <w:spacing w:val="-2"/>
          <w:sz w:val="22"/>
          <w:szCs w:val="22"/>
          <w:highlight w:val="none"/>
          <w:lang w:eastAsia="zh-CN"/>
        </w:rPr>
        <w:t xml:space="preserve">代表人姓名、职务）代表本公司授权在下面签字的</w:t>
      </w:r>
      <w:r>
        <w:rPr>
          <w:rFonts w:hint="eastAsia" w:cs="宋体"/>
          <w:color w:val="000000"/>
          <w:spacing w:val="-2"/>
          <w:sz w:val="22"/>
          <w:szCs w:val="22"/>
          <w:highlight w:val="none"/>
          <w:u w:val="single"/>
          <w:lang w:eastAsia="zh-CN"/>
        </w:rPr>
        <w:tab/>
      </w:r>
      <w:r>
        <w:rPr>
          <w:rFonts w:hint="eastAsia" w:cs="宋体"/>
          <w:color w:val="000000"/>
          <w:sz w:val="22"/>
          <w:szCs w:val="22"/>
          <w:highlight w:val="none"/>
          <w:lang w:eastAsia="zh-CN"/>
        </w:rPr>
        <w:t xml:space="preserve">（供应商代表姓名、</w:t>
      </w:r>
      <w:r>
        <w:rPr>
          <w:rFonts w:hint="eastAsia" w:cs="宋体"/>
          <w:color w:val="000000"/>
          <w:spacing w:val="-1"/>
          <w:sz w:val="22"/>
          <w:szCs w:val="22"/>
          <w:highlight w:val="none"/>
          <w:lang w:eastAsia="zh-CN"/>
        </w:rPr>
        <w:t xml:space="preserve">职务）为本公司的合法代理人，就贵方组织的</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（项目名</w:t>
      </w:r>
      <w:r>
        <w:rPr>
          <w:rFonts w:hint="eastAsia" w:cs="宋体"/>
          <w:color w:val="000000"/>
          <w:spacing w:val="-8"/>
          <w:sz w:val="22"/>
          <w:szCs w:val="22"/>
          <w:highlight w:val="none"/>
          <w:lang w:eastAsia="zh-CN"/>
        </w:rPr>
        <w:t xml:space="preserve">称），</w:t>
      </w:r>
      <w:r>
        <w:rPr>
          <w:rFonts w:hint="eastAsia" w:cs="宋体"/>
          <w:color w:val="000000"/>
          <w:spacing w:val="-8"/>
          <w:sz w:val="22"/>
          <w:szCs w:val="22"/>
          <w:highlight w:val="none"/>
          <w:u w:val="single"/>
          <w:lang w:eastAsia="zh-CN"/>
        </w:rPr>
        <w:tab/>
      </w:r>
      <w:r>
        <w:rPr>
          <w:rFonts w:hint="eastAsia" w:cs="宋体"/>
          <w:color w:val="000000"/>
          <w:sz w:val="22"/>
          <w:szCs w:val="22"/>
          <w:highlight w:val="none"/>
          <w:lang w:eastAsia="zh-CN"/>
        </w:rPr>
        <w:t xml:space="preserve">（项目编号）进行磋商报价，以本公司名义处理一切与之有关的 事务。</w:t>
      </w:r>
      <w:r>
        <w:rPr>
          <w:rFonts w:hint="eastAsia" w:cs="宋体"/>
          <w:color w:val="000000"/>
          <w:sz w:val="22"/>
          <w:szCs w:val="22"/>
          <w:highlight w:val="none"/>
          <w:lang w:eastAsia="zh-CN"/>
        </w:rPr>
      </w:r>
      <w:r/>
    </w:p>
    <w:p>
      <w:pPr>
        <w:pStyle w:val="1300"/>
        <w:ind w:left="0" w:right="0" w:firstLine="660"/>
        <w:keepLines w:val="0"/>
        <w:keepNext w:val="0"/>
        <w:pageBreakBefore w:val="0"/>
        <w:spacing w:before="0" w:line="360" w:lineRule="auto"/>
        <w:widowControl w:val="off"/>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本授权书于</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日签字生效，特此声明。 </w:t>
      </w:r>
      <w:r>
        <w:rPr>
          <w:rFonts w:hint="eastAsia" w:cs="宋体"/>
          <w:color w:val="000000"/>
          <w:sz w:val="22"/>
          <w:szCs w:val="22"/>
          <w:highlight w:val="none"/>
          <w:lang w:eastAsia="zh-CN"/>
        </w:rPr>
      </w:r>
      <w:r/>
    </w:p>
    <w:p>
      <w:pPr>
        <w:pStyle w:val="1300"/>
        <w:ind w:left="598" w:right="3545"/>
        <w:spacing w:before="36" w:line="357" w:lineRule="auto"/>
        <w:tabs>
          <w:tab w:val="left" w:pos="2278" w:leader="none"/>
          <w:tab w:val="left" w:pos="2758" w:leader="none"/>
          <w:tab w:val="left" w:pos="3238" w:leader="none"/>
        </w:tabs>
        <w:rPr>
          <w:rFonts w:cs="宋体"/>
          <w:color w:val="000000"/>
          <w:sz w:val="22"/>
          <w:szCs w:val="22"/>
          <w:highlight w:val="none"/>
          <w:lang w:val="en-US" w:eastAsia="zh-CN"/>
        </w:rPr>
      </w:pPr>
      <w:r>
        <w:rPr>
          <w:rFonts w:hint="eastAsia" w:cs="宋体"/>
          <w:color w:val="000000"/>
          <w:sz w:val="22"/>
          <w:szCs w:val="22"/>
          <w:highlight w:val="none"/>
          <w:lang w:val="en-US" w:eastAsia="zh-CN"/>
        </w:rPr>
        <w:t xml:space="preserve">供应商名称（加盖电子公章）：</w:t>
      </w:r>
      <w:r>
        <w:rPr>
          <w:rFonts w:cs="宋体"/>
          <w:color w:val="000000"/>
          <w:sz w:val="22"/>
          <w:szCs w:val="22"/>
          <w:highlight w:val="none"/>
          <w:lang w:val="en-US" w:eastAsia="zh-CN"/>
        </w:rPr>
      </w:r>
      <w:r/>
    </w:p>
    <w:p>
      <w:pPr>
        <w:pStyle w:val="1300"/>
        <w:ind w:left="598" w:right="3545"/>
        <w:spacing w:before="36" w:line="357" w:lineRule="auto"/>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法定代表人签字</w:t>
      </w:r>
      <w:r>
        <w:rPr>
          <w:rFonts w:hint="eastAsia" w:cs="宋体"/>
          <w:color w:val="000000"/>
          <w:sz w:val="22"/>
          <w:szCs w:val="22"/>
          <w:highlight w:val="none"/>
          <w:lang w:val="en-US" w:eastAsia="zh-CN"/>
        </w:rPr>
        <w:t xml:space="preserve">或签章</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0"/>
        <w:ind w:left="598" w:right="117"/>
        <w:rPr>
          <w:rFonts w:hint="eastAsia" w:cs="宋体"/>
          <w:color w:val="000000"/>
          <w:sz w:val="22"/>
          <w:szCs w:val="22"/>
          <w:highlight w:val="none"/>
          <w:lang w:eastAsia="zh-CN"/>
        </w:rPr>
      </w:pPr>
      <w:r>
        <w:rPr>
          <w:rFonts w:hint="eastAsia" w:cs="宋体"/>
          <w:color w:val="000000"/>
          <w:sz w:val="22"/>
          <w:szCs w:val="22"/>
          <w:highlight w:val="none"/>
          <w:lang w:eastAsia="zh-CN"/>
        </w:rPr>
        <w:t xml:space="preserve">授权委托人签字：</w:t>
      </w:r>
      <w:r>
        <w:rPr>
          <w:rFonts w:hint="eastAsia" w:cs="宋体"/>
          <w:color w:val="000000"/>
          <w:sz w:val="22"/>
          <w:szCs w:val="22"/>
          <w:highlight w:val="none"/>
          <w:lang w:eastAsia="zh-CN"/>
        </w:rPr>
      </w:r>
      <w:r/>
    </w:p>
    <w:p>
      <w:pPr>
        <w:pStyle w:val="1300"/>
        <w:ind w:left="2612" w:right="117" w:hanging="2014"/>
        <w:spacing w:before="154"/>
        <w:tabs>
          <w:tab w:val="left" w:pos="2038" w:leader="none"/>
          <w:tab w:val="left" w:pos="3478" w:leader="none"/>
          <w:tab w:val="left" w:pos="4198" w:leader="none"/>
          <w:tab w:val="left" w:pos="491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期：</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12"/>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jc w:val="both"/>
        <w:rPr>
          <w:rFonts w:hint="eastAsia"/>
          <w:b/>
          <w:bCs/>
          <w:color w:val="000000"/>
          <w:sz w:val="22"/>
          <w:szCs w:val="21"/>
          <w:highlight w:val="none"/>
          <w:lang w:eastAsia="zh-CN"/>
        </w:rPr>
      </w:pPr>
      <w:r>
        <w:rPr>
          <w:rFonts w:hint="eastAsia"/>
          <w:b/>
          <w:bCs/>
          <w:color w:val="000000"/>
          <w:sz w:val="22"/>
          <w:szCs w:val="21"/>
          <w:highlight w:val="none"/>
          <w:lang w:val="en-US" w:eastAsia="zh-CN"/>
        </w:rPr>
        <w:t xml:space="preserve">法定代表人和</w:t>
      </w:r>
      <w:r>
        <w:rPr>
          <w:rFonts w:hint="eastAsia"/>
          <w:b/>
          <w:bCs/>
          <w:color w:val="000000"/>
          <w:sz w:val="22"/>
          <w:szCs w:val="21"/>
          <w:highlight w:val="none"/>
          <w:lang w:eastAsia="zh-CN"/>
        </w:rPr>
        <w:t xml:space="preserve">委托代理人的身份证明文件的扫描件：</w:t>
      </w:r>
      <w:r>
        <w:rPr>
          <w:rFonts w:hint="eastAsia"/>
          <w:b/>
          <w:bCs/>
          <w:color w:val="000000"/>
          <w:sz w:val="22"/>
          <w:szCs w:val="21"/>
          <w:highlight w:val="none"/>
          <w:lang w:eastAsia="zh-CN"/>
        </w:rPr>
      </w:r>
      <w:r/>
    </w:p>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95"/>
        <w:rPr>
          <w:rFonts w:hint="eastAsia" w:ascii="宋体" w:hAnsi="宋体" w:cs="宋体"/>
          <w:color w:val="000000"/>
          <w:highlight w:val="none"/>
          <w:lang w:eastAsia="zh-CN"/>
        </w:rPr>
        <w:sectPr>
          <w:headerReference w:type="default" r:id="rId12"/>
          <w:footerReference w:type="default" r:id="rId15"/>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ascii="宋体" w:hAnsi="宋体" w:cs="宋体"/>
          <w:color w:val="000000"/>
          <w:highlight w:val="none"/>
          <w:lang w:eastAsia="zh-CN"/>
        </w:rPr>
      </w:r>
      <w:r/>
    </w:p>
    <w:p>
      <w:pPr>
        <w:pStyle w:val="1286"/>
        <w:spacing w:line="360" w:lineRule="auto"/>
        <w:shd w:val="clear" w:color="auto" w:fill="ffffff"/>
        <w:rPr>
          <w:rStyle w:val="1330"/>
          <w:rFonts w:ascii="宋体" w:hAnsi="宋体"/>
          <w:b/>
          <w:bCs/>
          <w:color w:val="000000"/>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ascii="宋体" w:hAnsi="宋体"/>
          <w:b/>
          <w:bCs/>
          <w:color w:val="000000"/>
          <w:highlight w:val="none"/>
          <w:lang w:val="zh-CN" w:eastAsia="zh-CN"/>
        </w:rPr>
        <w:t xml:space="preserve">三、</w:t>
      </w:r>
      <w:r>
        <w:rPr>
          <w:rStyle w:val="1330"/>
          <w:rFonts w:hint="eastAsia" w:ascii="宋体" w:hAnsi="宋体"/>
          <w:b/>
          <w:bCs/>
          <w:color w:val="000000"/>
          <w:highlight w:val="none"/>
          <w:lang w:eastAsia="zh-CN"/>
        </w:rPr>
        <w:t xml:space="preserve">报价表（首次）</w:t>
      </w:r>
      <w:r>
        <w:rPr>
          <w:rStyle w:val="1330"/>
          <w:rFonts w:ascii="宋体" w:hAnsi="宋体"/>
          <w:b/>
          <w:bCs/>
          <w:color w:val="000000"/>
          <w:highlight w:val="none"/>
          <w:lang w:eastAsia="zh-CN"/>
        </w:rPr>
      </w:r>
      <w:r/>
    </w:p>
    <w:p>
      <w:pPr>
        <w:pStyle w:val="1286"/>
        <w:jc w:val="center"/>
        <w:spacing w:line="360" w:lineRule="auto"/>
        <w:shd w:val="clear" w:color="auto" w:fill="ffffff"/>
        <w:rPr>
          <w:rStyle w:val="1330"/>
          <w:rFonts w:ascii="宋体" w:hAnsi="宋体"/>
          <w:b/>
          <w:bCs/>
          <w:color w:val="000000"/>
          <w:highlight w:val="none"/>
          <w:lang w:val="zh-CN" w:eastAsia="zh-CN"/>
        </w:rPr>
      </w:pPr>
      <w:r>
        <w:rPr>
          <w:rStyle w:val="1330"/>
          <w:rFonts w:hint="eastAsia" w:ascii="宋体" w:hAnsi="宋体"/>
          <w:b w:val="0"/>
          <w:bCs w:val="0"/>
          <w:color w:val="000000"/>
          <w:sz w:val="36"/>
          <w:szCs w:val="32"/>
          <w:highlight w:val="none"/>
          <w:lang w:val="en-US" w:eastAsia="zh-CN"/>
        </w:rPr>
        <w:t xml:space="preserve">报价表</w:t>
      </w:r>
      <w:r>
        <w:rPr>
          <w:rStyle w:val="1330"/>
          <w:rFonts w:ascii="宋体" w:hAnsi="宋体"/>
          <w:b/>
          <w:bCs/>
          <w:color w:val="000000"/>
          <w:highlight w:val="none"/>
          <w:lang w:val="zh-CN" w:eastAsia="zh-CN"/>
        </w:rPr>
      </w:r>
      <w:r/>
    </w:p>
    <w:p>
      <w:pPr>
        <w:pStyle w:val="1295"/>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项目编号：</w:t>
      </w:r>
      <w:r>
        <w:rPr>
          <w:rFonts w:ascii="宋体" w:hAnsi="宋体" w:cs="Arial"/>
          <w:color w:val="000000"/>
          <w:sz w:val="22"/>
          <w:szCs w:val="22"/>
          <w:highlight w:val="none"/>
          <w:lang w:eastAsia="zh-CN"/>
        </w:rPr>
      </w:r>
      <w:r/>
    </w:p>
    <w:p>
      <w:pPr>
        <w:pStyle w:val="1295"/>
        <w:ind w:firstLine="495"/>
        <w:spacing w:line="440" w:lineRule="exact"/>
        <w:rPr>
          <w:rFonts w:ascii="宋体" w:hAnsi="宋体" w:cs="Arial"/>
          <w:color w:val="000000"/>
          <w:sz w:val="22"/>
          <w:szCs w:val="22"/>
          <w:highlight w:val="none"/>
        </w:rPr>
      </w:pPr>
      <w:r>
        <w:rPr>
          <w:rFonts w:hint="eastAsia" w:ascii="宋体" w:hAnsi="宋体" w:cs="Arial"/>
          <w:color w:val="000000"/>
          <w:sz w:val="22"/>
          <w:szCs w:val="22"/>
          <w:highlight w:val="none"/>
          <w:lang w:eastAsia="zh-CN"/>
        </w:rPr>
        <w:t xml:space="preserve">项目名称</w:t>
      </w:r>
      <w:r>
        <w:rPr>
          <w:rFonts w:hint="eastAsia" w:ascii="宋体" w:hAnsi="宋体" w:cs="Arial"/>
          <w:color w:val="000000"/>
          <w:sz w:val="22"/>
          <w:szCs w:val="22"/>
          <w:highlight w:val="none"/>
        </w:rPr>
        <w:t xml:space="preserve">： </w:t>
      </w:r>
      <w:r>
        <w:rPr>
          <w:rFonts w:ascii="宋体" w:hAnsi="宋体" w:cs="Arial"/>
          <w:color w:val="000000"/>
          <w:sz w:val="22"/>
          <w:szCs w:val="22"/>
          <w:highlight w:val="none"/>
        </w:rPr>
      </w:r>
      <w:r/>
    </w:p>
    <w:tbl>
      <w:tblPr>
        <w:tblW w:w="9258"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0"/>
        <w:gridCol w:w="6898"/>
      </w:tblGrid>
      <w:tr>
        <w:trPr>
          <w:cantSplit/>
          <w:trHeight w:val="1279"/>
        </w:trPr>
        <w:tc>
          <w:tcPr>
            <w:tcW w:w="2360" w:type="dxa"/>
            <w:vAlign w:val="center"/>
            <w:textDirection w:val="lrTb"/>
            <w:noWrap w:val="false"/>
          </w:tcPr>
          <w:p>
            <w:pPr>
              <w:pStyle w:val="1295"/>
              <w:ind w:firstLine="0"/>
              <w:spacing w:line="440" w:lineRule="exact"/>
              <w:rPr>
                <w:rFonts w:hint="eastAsia" w:ascii="宋体" w:hAnsi="宋体" w:eastAsia="宋体" w:cs="Arial"/>
                <w:color w:val="000000"/>
                <w:sz w:val="22"/>
                <w:szCs w:val="22"/>
                <w:highlight w:val="none"/>
                <w:lang w:val="en-US" w:eastAsia="zh-CN"/>
              </w:rPr>
            </w:pPr>
            <w:r>
              <w:rPr>
                <w:rFonts w:hint="eastAsia" w:ascii="宋体" w:hAnsi="宋体" w:cs="Arial"/>
                <w:color w:val="000000"/>
                <w:sz w:val="22"/>
                <w:szCs w:val="22"/>
                <w:highlight w:val="none"/>
                <w:lang w:val="en-US" w:eastAsia="zh-CN"/>
              </w:rPr>
              <w:t xml:space="preserve">响应</w:t>
            </w:r>
            <w:r>
              <w:rPr>
                <w:rFonts w:hint="eastAsia" w:ascii="宋体" w:hAnsi="宋体" w:cs="Arial"/>
                <w:color w:val="000000"/>
                <w:sz w:val="22"/>
                <w:szCs w:val="22"/>
                <w:highlight w:val="none"/>
              </w:rPr>
              <w:t xml:space="preserve">报价</w:t>
            </w:r>
            <w:r>
              <w:rPr>
                <w:rFonts w:hint="eastAsia" w:ascii="宋体" w:hAnsi="宋体" w:cs="Arial"/>
                <w:color w:val="000000"/>
                <w:sz w:val="22"/>
                <w:szCs w:val="22"/>
                <w:highlight w:val="none"/>
                <w:lang w:val="en-US" w:eastAsia="zh-CN"/>
              </w:rPr>
              <w:t xml:space="preserve">单价</w:t>
            </w:r>
            <w:r>
              <w:rPr>
                <w:rFonts w:hint="eastAsia" w:ascii="宋体" w:hAnsi="宋体" w:eastAsia="宋体" w:cs="Arial"/>
                <w:color w:val="000000"/>
                <w:sz w:val="22"/>
                <w:szCs w:val="22"/>
                <w:highlight w:val="none"/>
                <w:lang w:val="en-US" w:eastAsia="zh-CN"/>
              </w:rPr>
            </w:r>
            <w:r/>
          </w:p>
        </w:tc>
        <w:tc>
          <w:tcPr>
            <w:tcW w:w="6898"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小写：</w:t>
            </w:r>
            <w:r>
              <w:rPr>
                <w:rFonts w:hint="eastAsia" w:ascii="宋体" w:hAnsi="宋体" w:cs="Arial"/>
                <w:color w:val="000000"/>
                <w:sz w:val="22"/>
                <w:szCs w:val="22"/>
                <w:highlight w:val="none"/>
                <w:u w:val="single"/>
              </w:rPr>
              <w:t xml:space="preserve">       </w:t>
            </w: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u w:val="single"/>
              </w:rPr>
              <w:t xml:space="preserve">   </w:t>
            </w:r>
            <w:r>
              <w:rPr>
                <w:rFonts w:hint="eastAsia" w:ascii="宋体" w:hAnsi="宋体" w:cs="宋体"/>
                <w:color w:val="000000"/>
                <w:sz w:val="22"/>
                <w:szCs w:val="22"/>
                <w:highlight w:val="none"/>
                <w:lang w:eastAsia="zh-CN"/>
              </w:rPr>
              <w:t xml:space="preserve">元/千米</w:t>
            </w:r>
            <w:r>
              <w:rPr>
                <w:rFonts w:hint="eastAsia" w:ascii="宋体" w:hAnsi="宋体" w:cs="Arial"/>
                <w:color w:val="000000"/>
                <w:sz w:val="22"/>
                <w:szCs w:val="22"/>
                <w:highlight w:val="none"/>
                <w:lang w:eastAsia="zh-CN"/>
              </w:rPr>
            </w:r>
            <w:r/>
          </w:p>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大写：</w:t>
            </w:r>
            <w:r>
              <w:rPr>
                <w:rFonts w:hint="eastAsia" w:ascii="宋体" w:hAnsi="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ascii="宋体" w:hAnsi="宋体" w:cs="Arial"/>
                <w:color w:val="000000"/>
                <w:sz w:val="22"/>
                <w:szCs w:val="22"/>
                <w:highlight w:val="none"/>
                <w:lang w:eastAsia="zh-CN"/>
              </w:rPr>
            </w:r>
            <w:r/>
          </w:p>
        </w:tc>
      </w:tr>
      <w:tr>
        <w:trPr>
          <w:trHeight w:val="852"/>
        </w:trPr>
        <w:tc>
          <w:tcPr>
            <w:tcW w:w="2360" w:type="dxa"/>
            <w:vAlign w:val="center"/>
            <w:textDirection w:val="lrTb"/>
            <w:noWrap w:val="false"/>
          </w:tcPr>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合同履行期限</w:t>
            </w:r>
            <w:r>
              <w:rPr>
                <w:rFonts w:ascii="宋体" w:hAnsi="宋体" w:cs="Arial"/>
                <w:color w:val="000000"/>
                <w:sz w:val="22"/>
                <w:szCs w:val="22"/>
                <w:highlight w:val="none"/>
                <w:lang w:eastAsia="zh-CN"/>
              </w:rPr>
            </w:r>
            <w:r/>
          </w:p>
        </w:tc>
        <w:tc>
          <w:tcPr>
            <w:tcW w:w="6898" w:type="dxa"/>
            <w:vAlign w:val="center"/>
            <w:textDirection w:val="lrTb"/>
            <w:noWrap w:val="false"/>
          </w:tcPr>
          <w:p>
            <w:pPr>
              <w:pStyle w:val="1295"/>
              <w:ind w:firstLine="2035"/>
              <w:spacing w:line="440" w:lineRule="exact"/>
              <w:rPr>
                <w:rFonts w:ascii="宋体" w:hAnsi="宋体" w:cs="Arial"/>
                <w:color w:val="000000"/>
                <w:sz w:val="22"/>
                <w:szCs w:val="22"/>
                <w:highlight w:val="none"/>
                <w:u w:val="single"/>
                <w:lang w:eastAsia="zh-CN"/>
              </w:rPr>
            </w:pPr>
            <w:r>
              <w:rPr>
                <w:rFonts w:ascii="宋体" w:hAnsi="宋体" w:cs="Arial"/>
                <w:color w:val="000000"/>
                <w:sz w:val="22"/>
                <w:szCs w:val="22"/>
                <w:highlight w:val="none"/>
                <w:u w:val="single"/>
                <w:lang w:eastAsia="zh-CN"/>
              </w:rPr>
            </w:r>
            <w:r/>
          </w:p>
        </w:tc>
      </w:tr>
      <w:tr>
        <w:trPr>
          <w:trHeight w:val="1010"/>
        </w:trPr>
        <w:tc>
          <w:tcPr>
            <w:tcW w:w="2360" w:type="dxa"/>
            <w:vAlign w:val="center"/>
            <w:textDirection w:val="lrTb"/>
            <w:noWrap w:val="false"/>
          </w:tcPr>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供应商是否属于小微型企业</w:t>
            </w:r>
            <w:r>
              <w:rPr>
                <w:rFonts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ascii="宋体" w:hAnsi="宋体" w:cs="Arial"/>
                <w:color w:val="000000"/>
                <w:sz w:val="22"/>
                <w:szCs w:val="22"/>
                <w:highlight w:val="none"/>
                <w:lang w:eastAsia="zh-CN"/>
              </w:rPr>
            </w:r>
            <w:r/>
          </w:p>
        </w:tc>
      </w:tr>
      <w:tr>
        <w:trPr>
          <w:trHeight w:val="1105"/>
        </w:trPr>
        <w:tc>
          <w:tcPr>
            <w:tcW w:w="2360"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供应商是否属于残疾人福利性单位</w:t>
            </w:r>
            <w:r>
              <w:rPr>
                <w:rFonts w:hint="eastAsia"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r>
        <w:trPr>
          <w:trHeight w:val="1019"/>
        </w:trPr>
        <w:tc>
          <w:tcPr>
            <w:tcW w:w="2360"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供应商是否属于监狱企业</w:t>
            </w:r>
            <w:r>
              <w:rPr>
                <w:rFonts w:hint="eastAsia"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bl>
    <w:p>
      <w:pPr>
        <w:pStyle w:val="1286"/>
        <w:spacing w:line="360" w:lineRule="auto"/>
        <w:shd w:val="clear" w:color="auto" w:fill="ffff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供应商名称（加盖电子公章）:</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lang w:eastAsia="zh-CN"/>
        </w:rPr>
        <w:t xml:space="preserve"> </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授权代表（签字）：</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日            期：        年    月    日</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说明：</w:t>
      </w:r>
      <w:r>
        <w:rPr>
          <w:rFonts w:ascii="宋体" w:hAnsi="宋体"/>
          <w:color w:val="000000"/>
          <w:sz w:val="21"/>
          <w:szCs w:val="21"/>
          <w:highlight w:val="none"/>
          <w:lang w:eastAsia="zh-CN"/>
        </w:rPr>
      </w:r>
      <w:r/>
    </w:p>
    <w:p>
      <w:pPr>
        <w:pStyle w:val="1286"/>
        <w:ind w:firstLine="420"/>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1、本服务仅接受一个价格，不得填报有选择性报价方案。若有优惠条款须注明，但不得影响报价，影响产品整体功能。</w:t>
      </w:r>
      <w:r>
        <w:rPr>
          <w:rFonts w:ascii="宋体" w:hAnsi="宋体"/>
          <w:color w:val="000000"/>
          <w:sz w:val="21"/>
          <w:szCs w:val="21"/>
          <w:highlight w:val="none"/>
          <w:lang w:eastAsia="zh-CN"/>
        </w:rPr>
      </w:r>
      <w:r/>
    </w:p>
    <w:p>
      <w:pPr>
        <w:pStyle w:val="1286"/>
        <w:ind w:firstLine="411"/>
        <w:spacing w:line="360" w:lineRule="auto"/>
        <w:rPr>
          <w:rFonts w:ascii="宋体" w:cs="宋体"/>
          <w:bCs/>
          <w:color w:val="000000"/>
          <w:sz w:val="21"/>
          <w:szCs w:val="21"/>
          <w:highlight w:val="none"/>
          <w:lang w:val="zh-CN" w:eastAsia="zh-CN"/>
        </w:rPr>
      </w:pPr>
      <w:r>
        <w:rPr>
          <w:rFonts w:ascii="宋体" w:cs="宋体"/>
          <w:bCs/>
          <w:color w:val="000000"/>
          <w:sz w:val="21"/>
          <w:szCs w:val="21"/>
          <w:highlight w:val="none"/>
          <w:lang w:val="zh-CN" w:eastAsia="zh-CN"/>
        </w:rPr>
        <w:t xml:space="preserve">2</w:t>
      </w:r>
      <w:r>
        <w:rPr>
          <w:rFonts w:hint="eastAsia" w:ascii="宋体" w:cs="宋体"/>
          <w:bCs/>
          <w:color w:val="000000"/>
          <w:sz w:val="21"/>
          <w:szCs w:val="21"/>
          <w:highlight w:val="none"/>
          <w:lang w:val="zh-CN" w:eastAsia="zh-CN"/>
        </w:rPr>
        <w:t xml:space="preserve">、</w:t>
      </w:r>
      <w:r>
        <w:rPr>
          <w:rFonts w:hint="eastAsia" w:ascii="宋体" w:hAnsi="宋体" w:cs="宋体"/>
          <w:b/>
          <w:bCs/>
          <w:color w:val="000000"/>
          <w:sz w:val="21"/>
          <w:szCs w:val="21"/>
          <w:highlight w:val="none"/>
          <w:lang w:eastAsia="zh-CN"/>
        </w:rPr>
        <w:t xml:space="preserve">“供应商是否属于小微型企业”、“供应商是否属于残疾人福利性单位”、“供应商是否属于监狱企业”勾选“是”或“否”。如 “是”，供应商需提供《中小企业声明函》、《残疾人福利性单位声明函》、《属于监狱企业的证明文件》。</w:t>
      </w:r>
      <w:r>
        <w:rPr>
          <w:rFonts w:ascii="宋体" w:cs="宋体"/>
          <w:bCs/>
          <w:color w:val="000000"/>
          <w:sz w:val="21"/>
          <w:szCs w:val="21"/>
          <w:highlight w:val="none"/>
          <w:lang w:val="zh-CN" w:eastAsia="zh-CN"/>
        </w:rPr>
      </w:r>
      <w:r/>
    </w:p>
    <w:p>
      <w:pPr>
        <w:pStyle w:val="1286"/>
        <w:ind w:firstLine="420"/>
        <w:spacing w:line="360" w:lineRule="auto"/>
        <w:tabs>
          <w:tab w:val="left" w:pos="1440" w:leader="none"/>
        </w:tabs>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rPr>
          <w:rFonts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 如磋商文件未有实质性变动的，磋商小组将不再要求所有实质性响应的供应商在规定时间内提交最后报价，已提交的响应文件中的报价将作为最终报价。</w:t>
      </w:r>
      <w:r>
        <w:rPr>
          <w:rFonts w:hint="eastAsia"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四、</w:t>
      </w:r>
      <w:r>
        <w:rPr>
          <w:rStyle w:val="1330"/>
          <w:rFonts w:hint="eastAsia" w:ascii="宋体" w:hAnsi="宋体"/>
          <w:b/>
          <w:bCs/>
          <w:color w:val="000000"/>
          <w:szCs w:val="21"/>
          <w:highlight w:val="none"/>
          <w:lang w:val="zh-CN" w:eastAsia="zh-CN"/>
        </w:rPr>
        <w:t xml:space="preserve">分项报价表格式</w:t>
      </w:r>
      <w:r>
        <w:rPr>
          <w:rStyle w:val="1330"/>
          <w:rFonts w:hint="eastAsia"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eastAsia="宋体" w:cs="Times New Roman"/>
          <w:color w:val="000000"/>
          <w:sz w:val="36"/>
          <w:szCs w:val="36"/>
          <w:highlight w:val="none"/>
          <w:lang w:val="en-US" w:eastAsia="zh-CN"/>
        </w:rPr>
      </w:pPr>
      <w:r>
        <w:rPr>
          <w:rStyle w:val="1330"/>
          <w:rFonts w:hint="eastAsia" w:ascii="宋体" w:hAnsi="宋体" w:eastAsia="宋体" w:cs="Times New Roman"/>
          <w:color w:val="000000"/>
          <w:sz w:val="36"/>
          <w:szCs w:val="36"/>
          <w:highlight w:val="none"/>
          <w:lang w:val="en-US" w:eastAsia="zh-CN"/>
        </w:rPr>
        <w:t xml:space="preserve">分项报价表</w:t>
      </w:r>
      <w:r>
        <w:rPr>
          <w:rStyle w:val="1330"/>
          <w:rFonts w:ascii="宋体" w:hAnsi="宋体" w:eastAsia="宋体" w:cs="Times New Roman"/>
          <w:color w:val="000000"/>
          <w:sz w:val="36"/>
          <w:szCs w:val="36"/>
          <w:highlight w:val="none"/>
          <w:lang w:val="en-US" w:eastAsia="zh-CN"/>
        </w:rPr>
      </w:r>
      <w:r/>
    </w:p>
    <w:p>
      <w:pPr>
        <w:pStyle w:val="1300"/>
        <w:ind w:left="248"/>
        <w:spacing w:before="151"/>
        <w:tabs>
          <w:tab w:val="left" w:pos="646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项目名称：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项目编号：</w:t>
      </w:r>
      <w:r>
        <w:rPr>
          <w:rFonts w:hint="eastAsia" w:cs="宋体"/>
          <w:color w:val="000000"/>
          <w:sz w:val="22"/>
          <w:szCs w:val="22"/>
          <w:highlight w:val="none"/>
          <w:lang w:eastAsia="zh-CN"/>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7"/>
        <w:gridCol w:w="2771"/>
        <w:gridCol w:w="3331"/>
      </w:tblGrid>
      <w:tr>
        <w:trPr>
          <w:trHeight w:val="607"/>
        </w:trPr>
        <w:tc>
          <w:tcPr>
            <w:tcW w:w="2797"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hint="eastAsia" w:ascii="宋体" w:hAnsi="宋体" w:cs="宋体"/>
                <w:color w:val="000000"/>
                <w:sz w:val="22"/>
                <w:szCs w:val="22"/>
                <w:highlight w:val="none"/>
                <w:lang w:eastAsia="zh-CN"/>
              </w:rPr>
            </w:r>
            <w:r/>
          </w:p>
        </w:tc>
        <w:tc>
          <w:tcPr>
            <w:tcW w:w="2771"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hint="eastAsia" w:ascii="宋体" w:hAnsi="宋体" w:cs="宋体"/>
                <w:color w:val="000000"/>
                <w:sz w:val="22"/>
                <w:szCs w:val="22"/>
                <w:highlight w:val="none"/>
                <w:lang w:eastAsia="zh-CN"/>
              </w:rPr>
            </w:r>
            <w:r/>
          </w:p>
        </w:tc>
        <w:tc>
          <w:tcPr>
            <w:tcW w:w="3331" w:type="dxa"/>
            <w:vAlign w:val="center"/>
            <w:textDirection w:val="lrTb"/>
            <w:noWrap w:val="false"/>
          </w:tcPr>
          <w:p>
            <w:pPr>
              <w:pStyle w:val="1286"/>
              <w:jc w:val="center"/>
              <w:rPr>
                <w:rFonts w:ascii="宋体" w:hAnsi="宋体"/>
                <w:color w:val="000000"/>
                <w:sz w:val="22"/>
                <w:szCs w:val="22"/>
                <w:highlight w:val="none"/>
              </w:rPr>
            </w:pPr>
            <w:r>
              <w:rPr>
                <w:rFonts w:hint="eastAsia" w:ascii="宋体" w:hAnsi="宋体" w:cs="宋体"/>
                <w:color w:val="000000"/>
                <w:sz w:val="22"/>
                <w:szCs w:val="22"/>
                <w:highlight w:val="none"/>
                <w:lang w:val="en-US" w:eastAsia="zh-CN"/>
              </w:rPr>
              <w:t xml:space="preserve">测量长度</w:t>
            </w:r>
            <w:r>
              <w:rPr>
                <w:rFonts w:hint="eastAsia" w:ascii="宋体" w:hAnsi="宋体" w:cs="宋体"/>
                <w:color w:val="000000"/>
                <w:sz w:val="22"/>
                <w:szCs w:val="22"/>
                <w:highlight w:val="none"/>
                <w:lang w:eastAsia="zh-CN"/>
              </w:rPr>
              <w:t xml:space="preserve">单价</w:t>
            </w:r>
            <w:r>
              <w:rPr>
                <w:rFonts w:hint="eastAsia" w:ascii="宋体" w:hAnsi="宋体"/>
                <w:color w:val="000000"/>
                <w:sz w:val="22"/>
                <w:szCs w:val="22"/>
                <w:highlight w:val="none"/>
              </w:rPr>
              <w:t xml:space="preserve">报价（</w:t>
            </w:r>
            <w:r>
              <w:rPr>
                <w:rFonts w:hint="eastAsia" w:ascii="宋体" w:hAnsi="宋体" w:cs="宋体"/>
                <w:color w:val="000000"/>
                <w:sz w:val="22"/>
                <w:szCs w:val="22"/>
                <w:highlight w:val="none"/>
                <w:lang w:eastAsia="zh-CN"/>
              </w:rPr>
              <w:t xml:space="preserve">元/千米</w:t>
            </w:r>
            <w:r>
              <w:rPr>
                <w:rFonts w:hint="eastAsia" w:ascii="宋体" w:hAnsi="宋体"/>
                <w:color w:val="000000"/>
                <w:sz w:val="22"/>
                <w:szCs w:val="22"/>
                <w:highlight w:val="none"/>
              </w:rPr>
              <w:t xml:space="preserve">）</w:t>
            </w:r>
            <w:r>
              <w:rPr>
                <w:rFonts w:ascii="宋体" w:hAnsi="宋体"/>
                <w:color w:val="000000"/>
                <w:sz w:val="22"/>
                <w:szCs w:val="22"/>
                <w:highlight w:val="none"/>
              </w:rPr>
            </w:r>
            <w:r/>
          </w:p>
        </w:tc>
      </w:tr>
      <w:tr>
        <w:trPr>
          <w:trHeight w:val="753"/>
        </w:trPr>
        <w:tc>
          <w:tcPr>
            <w:tcW w:w="2797"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hint="eastAsia" w:ascii="宋体" w:hAnsi="宋体" w:cs="宋体"/>
                <w:color w:val="000000"/>
                <w:sz w:val="22"/>
                <w:szCs w:val="22"/>
                <w:highlight w:val="none"/>
                <w:lang w:eastAsia="zh-CN"/>
              </w:rPr>
            </w:r>
            <w:r/>
          </w:p>
        </w:tc>
        <w:tc>
          <w:tcPr>
            <w:tcW w:w="2771"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hint="eastAsia" w:ascii="宋体" w:hAnsi="宋体" w:cs="宋体"/>
                <w:color w:val="000000"/>
                <w:sz w:val="22"/>
                <w:szCs w:val="22"/>
                <w:highlight w:val="none"/>
                <w:lang w:eastAsia="zh-CN"/>
              </w:rPr>
            </w:r>
            <w:r/>
          </w:p>
        </w:tc>
        <w:tc>
          <w:tcPr>
            <w:tcW w:w="3331"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rHeight w:val="570"/>
        </w:trPr>
        <w:tc>
          <w:tcPr>
            <w:tcW w:w="2797" w:type="dxa"/>
            <w:vAlign w:val="center"/>
            <w:textDirection w:val="lrTb"/>
            <w:noWrap w:val="false"/>
          </w:tcPr>
          <w:p>
            <w:pPr>
              <w:pStyle w:val="1286"/>
              <w:jc w:val="center"/>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备注</w:t>
            </w:r>
            <w:r>
              <w:rPr>
                <w:rFonts w:hint="eastAsia" w:ascii="宋体" w:hAnsi="宋体"/>
                <w:color w:val="000000"/>
                <w:sz w:val="22"/>
                <w:szCs w:val="22"/>
                <w:highlight w:val="none"/>
                <w:lang w:eastAsia="zh-CN"/>
              </w:rPr>
            </w:r>
            <w:r/>
          </w:p>
        </w:tc>
        <w:tc>
          <w:tcPr>
            <w:gridSpan w:val="2"/>
            <w:tcW w:w="6102" w:type="dxa"/>
            <w:vAlign w:val="center"/>
            <w:textDirection w:val="lrTb"/>
            <w:noWrap w:val="false"/>
          </w:tcPr>
          <w:p>
            <w:pPr>
              <w:pStyle w:val="1286"/>
              <w:rPr>
                <w:rFonts w:hint="eastAsia" w:ascii="宋体" w:hAnsi="宋体" w:eastAsia="宋体"/>
                <w:color w:val="000000"/>
                <w:sz w:val="22"/>
                <w:szCs w:val="22"/>
                <w:highlight w:val="none"/>
                <w:lang w:eastAsia="zh-CN"/>
              </w:rPr>
            </w:pPr>
            <w:r>
              <w:rPr>
                <w:rFonts w:hint="eastAsia"/>
                <w:i w:val="0"/>
                <w:iCs/>
                <w:color w:val="000000"/>
                <w:sz w:val="22"/>
                <w:szCs w:val="21"/>
                <w:highlight w:val="none"/>
                <w:u w:val="single"/>
                <w:lang w:eastAsia="zh-CN"/>
              </w:rPr>
              <w:t xml:space="preserve">（</w:t>
            </w:r>
            <w:r>
              <w:rPr>
                <w:rFonts w:hint="eastAsia"/>
                <w:i w:val="0"/>
                <w:iCs/>
                <w:color w:val="000000"/>
                <w:sz w:val="22"/>
                <w:szCs w:val="21"/>
                <w:highlight w:val="none"/>
                <w:u w:val="single"/>
                <w:lang w:eastAsia="en-US"/>
              </w:rPr>
              <w:t xml:space="preserve">没有可不填</w:t>
            </w:r>
            <w:r>
              <w:rPr>
                <w:rFonts w:hint="eastAsia"/>
                <w:i w:val="0"/>
                <w:iCs/>
                <w:color w:val="000000"/>
                <w:sz w:val="22"/>
                <w:szCs w:val="21"/>
                <w:highlight w:val="none"/>
                <w:u w:val="single"/>
                <w:lang w:eastAsia="zh-CN"/>
              </w:rPr>
              <w:t xml:space="preserve">）</w:t>
            </w:r>
            <w:r>
              <w:rPr>
                <w:rFonts w:hint="eastAsia" w:ascii="宋体" w:hAnsi="宋体" w:eastAsia="宋体"/>
                <w:color w:val="000000"/>
                <w:sz w:val="22"/>
                <w:szCs w:val="22"/>
                <w:highlight w:val="none"/>
                <w:lang w:eastAsia="zh-CN"/>
              </w:rPr>
            </w:r>
            <w:r/>
          </w:p>
        </w:tc>
      </w:tr>
    </w:tbl>
    <w:p>
      <w:pPr>
        <w:pStyle w:val="1286"/>
        <w:spacing w:before="9"/>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300"/>
        <w:ind w:right="725" w:firstLine="220"/>
        <w:spacing w:before="26" w:line="355" w:lineRule="auto"/>
        <w:tabs>
          <w:tab w:val="left" w:pos="847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（加盖电子公章） </w:t>
      </w:r>
      <w:r>
        <w:rPr>
          <w:rFonts w:hint="eastAsia" w:cs="宋体"/>
          <w:color w:val="000000"/>
          <w:sz w:val="22"/>
          <w:szCs w:val="22"/>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说明：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2、投标供应商的任何错漏、优惠、竞争性报价不得作为减轻责任、减少服务、增加收费、降低质量的理由</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3、供应商在报价时应充分考虑政策性调整、市场风险等因素，相关费用计入响应报价。中标后发生的政策变化或市场风险所引起的费用变化一律不再调整。</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Style w:val="1330"/>
          <w:rFonts w:ascii="宋体" w:hAnsi="宋体"/>
          <w:b/>
          <w:bCs/>
          <w:color w:val="000000"/>
          <w:szCs w:val="21"/>
          <w:highlight w:val="none"/>
          <w:lang w:val="zh-CN" w:eastAsia="zh-CN"/>
        </w:rPr>
      </w:pPr>
      <w:r>
        <w:rPr>
          <w:rFonts w:hint="eastAsia" w:ascii="宋体" w:hAnsi="宋体"/>
          <w:color w:val="000000"/>
          <w:sz w:val="22"/>
          <w:szCs w:val="21"/>
          <w:highlight w:val="none"/>
          <w:lang w:eastAsia="zh-CN"/>
        </w:rPr>
        <w:t xml:space="preserve">4、经磋商后，如果最终成交价高于或低于供应商在响应文件首次报价的，分项报价同比例调整。</w:t>
      </w:r>
      <w:r>
        <w:rPr>
          <w:rFonts w:hint="eastAsia" w:ascii="宋体" w:hAnsi="宋体"/>
          <w:color w:val="000000"/>
          <w:sz w:val="22"/>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五</w:t>
      </w:r>
      <w:r>
        <w:rPr>
          <w:rStyle w:val="1330"/>
          <w:rFonts w:hint="eastAsia" w:ascii="宋体" w:hAnsi="宋体"/>
          <w:b/>
          <w:bCs/>
          <w:color w:val="000000"/>
          <w:szCs w:val="21"/>
          <w:highlight w:val="none"/>
          <w:lang w:val="zh-CN" w:eastAsia="zh-CN"/>
        </w:rPr>
        <w:t xml:space="preserve">、技术</w:t>
      </w:r>
      <w:r>
        <w:rPr>
          <w:rStyle w:val="1330"/>
          <w:rFonts w:hint="eastAsia" w:ascii="宋体" w:hAnsi="宋体"/>
          <w:b/>
          <w:bCs/>
          <w:color w:val="000000"/>
          <w:szCs w:val="21"/>
          <w:highlight w:val="none"/>
          <w:lang w:eastAsia="zh-CN"/>
        </w:rPr>
        <w:t xml:space="preserve">条款</w:t>
      </w:r>
      <w:r>
        <w:rPr>
          <w:rStyle w:val="1330"/>
          <w:rFonts w:hint="eastAsia" w:ascii="宋体" w:hAnsi="宋体"/>
          <w:b/>
          <w:bCs/>
          <w:color w:val="000000"/>
          <w:szCs w:val="21"/>
          <w:highlight w:val="none"/>
          <w:lang w:val="zh-CN" w:eastAsia="zh-CN"/>
        </w:rPr>
        <w:t xml:space="preserve">偏离表格式</w:t>
      </w:r>
      <w:r>
        <w:rPr>
          <w:rStyle w:val="1330"/>
          <w:rFonts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技术</w:t>
      </w:r>
      <w:r>
        <w:rPr>
          <w:rStyle w:val="1330"/>
          <w:rFonts w:hint="eastAsia" w:ascii="宋体" w:hAnsi="宋体"/>
          <w:color w:val="000000"/>
          <w:sz w:val="36"/>
          <w:szCs w:val="36"/>
          <w:highlight w:val="none"/>
          <w:lang w:eastAsia="zh-CN"/>
        </w:rPr>
        <w:t xml:space="preserve">条款</w:t>
      </w:r>
      <w:r>
        <w:rPr>
          <w:rStyle w:val="1330"/>
          <w:rFonts w:ascii="宋体" w:hAnsi="宋体"/>
          <w:color w:val="000000"/>
          <w:sz w:val="36"/>
          <w:szCs w:val="36"/>
          <w:highlight w:val="none"/>
        </w:rPr>
        <w:t xml:space="preserve">偏离表</w:t>
      </w:r>
      <w:r>
        <w:rPr>
          <w:rStyle w:val="1330"/>
          <w:rFonts w:ascii="宋体" w:hAnsi="宋体"/>
          <w:color w:val="000000"/>
          <w:szCs w:val="21"/>
          <w:highlight w:val="none"/>
        </w:rPr>
      </w:r>
      <w:r/>
    </w:p>
    <w:tbl>
      <w:tblPr>
        <w:tblW w:w="917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w:t>
            </w:r>
            <w:r>
              <w:rPr>
                <w:rStyle w:val="1330"/>
                <w:rFonts w:hint="eastAsia" w:ascii="宋体" w:hAnsi="宋体"/>
                <w:color w:val="000000"/>
                <w:sz w:val="22"/>
                <w:szCs w:val="20"/>
                <w:highlight w:val="none"/>
              </w:rPr>
              <w:t xml:space="preserve"> </w:t>
            </w: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招标要求</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hint="eastAsia"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hint="eastAsia" w:ascii="宋体" w:hAnsi="宋体"/>
          <w:color w:val="000000"/>
          <w:sz w:val="22"/>
          <w:szCs w:val="20"/>
          <w:highlight w:val="none"/>
          <w:lang w:eastAsia="zh-CN"/>
        </w:rPr>
      </w:r>
      <w:r/>
    </w:p>
    <w:p>
      <w:pPr>
        <w:pStyle w:val="1311"/>
        <w:tabs>
          <w:tab w:val="center" w:pos="4153" w:leader="none"/>
          <w:tab w:val="right" w:pos="8306" w:leader="none"/>
        </w:tabs>
        <w:rPr>
          <w:color w:val="000000"/>
          <w:sz w:val="16"/>
          <w:szCs w:val="21"/>
          <w:highlight w:val="none"/>
          <w:lang w:eastAsia="zh-CN"/>
        </w:rPr>
      </w:pPr>
      <w:r>
        <w:rPr>
          <w:color w:val="000000"/>
          <w:sz w:val="16"/>
          <w:szCs w:val="21"/>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11"/>
        <w:tabs>
          <w:tab w:val="center" w:pos="4153" w:leader="none"/>
          <w:tab w:val="right" w:pos="8306"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rPr>
          <w:rFonts w:hint="eastAsia" w:ascii="宋体" w:hAnsi="宋体"/>
          <w:color w:val="000000"/>
          <w:highlight w:val="none"/>
          <w:lang w:eastAsia="zh-CN"/>
        </w:rPr>
      </w:pPr>
      <w:r>
        <w:rPr>
          <w:rFonts w:hint="eastAsia" w:ascii="宋体" w:hAnsi="宋体"/>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六</w:t>
      </w:r>
      <w:r>
        <w:rPr>
          <w:rStyle w:val="1330"/>
          <w:rFonts w:hint="eastAsia" w:ascii="宋体" w:hAnsi="宋体"/>
          <w:b/>
          <w:bCs/>
          <w:color w:val="000000"/>
          <w:szCs w:val="21"/>
          <w:highlight w:val="none"/>
          <w:lang w:val="zh-CN" w:eastAsia="zh-CN"/>
        </w:rPr>
        <w:t xml:space="preserve">、商务条款偏离表格式</w:t>
      </w:r>
      <w:r>
        <w:rPr>
          <w:rStyle w:val="1330"/>
          <w:rFonts w:ascii="宋体" w:hAnsi="宋体"/>
          <w:b/>
          <w:bCs/>
          <w:color w:val="000000"/>
          <w:szCs w:val="21"/>
          <w:highlight w:val="none"/>
          <w:lang w:val="zh-CN" w:eastAsia="zh-CN"/>
        </w:rPr>
      </w:r>
      <w:r/>
    </w:p>
    <w:p>
      <w:pPr>
        <w:pStyle w:val="1286"/>
        <w:ind w:firstLine="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商务条款偏离表</w:t>
      </w:r>
      <w:r>
        <w:rPr>
          <w:rStyle w:val="1330"/>
          <w:rFonts w:ascii="宋体" w:hAnsi="宋体"/>
          <w:color w:val="000000"/>
          <w:szCs w:val="21"/>
          <w:highlight w:val="none"/>
        </w:rPr>
      </w:r>
      <w:r/>
    </w:p>
    <w:tbl>
      <w:tblPr>
        <w:tblW w:w="905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95"/>
        <w:gridCol w:w="1353"/>
        <w:gridCol w:w="2297"/>
        <w:gridCol w:w="572"/>
        <w:gridCol w:w="2508"/>
        <w:gridCol w:w="1234"/>
      </w:tblGrid>
      <w:tr>
        <w:trPr>
          <w:trHeight w:val="432"/>
          <w:tblHeader/>
        </w:trPr>
        <w:tc>
          <w:tcPr>
            <w:gridSpan w:val="4"/>
            <w:tcBorders>
              <w:top w:val="none" w:color="000000" w:sz="4" w:space="0"/>
              <w:left w:val="none" w:color="000000" w:sz="4" w:space="0"/>
              <w:bottom w:val="single" w:color="000000" w:sz="8" w:space="0"/>
              <w:right w:val="none" w:color="000000" w:sz="4" w:space="0"/>
            </w:tcBorders>
            <w:tcW w:w="5317"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1"/>
                <w:highlight w:val="none"/>
              </w:rPr>
              <w:t xml:space="preserve"> </w:t>
            </w: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3742"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         </w:t>
            </w:r>
            <w:r>
              <w:rPr>
                <w:rStyle w:val="1330"/>
                <w:rFonts w:ascii="宋体" w:hAnsi="宋体"/>
                <w:color w:val="000000"/>
                <w:sz w:val="22"/>
                <w:szCs w:val="20"/>
                <w:highlight w:val="none"/>
              </w:rPr>
            </w:r>
            <w:r/>
          </w:p>
        </w:tc>
      </w:tr>
      <w:tr>
        <w:trPr>
          <w:trHeight w:val="901"/>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lang w:eastAsia="zh-CN"/>
              </w:rPr>
              <w:t xml:space="preserve">要求的商务条款</w:t>
            </w:r>
            <w:r>
              <w:rPr>
                <w:rStyle w:val="1330"/>
                <w:rFonts w:ascii="宋体" w:hAnsi="宋体"/>
                <w:color w:val="000000"/>
                <w:sz w:val="22"/>
                <w:szCs w:val="20"/>
                <w:highlight w:val="none"/>
                <w:lang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报价要求</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付款方式</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结算方式</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4" w:space="0"/>
              <w:right w:val="single" w:color="000000" w:sz="8" w:space="0"/>
            </w:tcBorders>
            <w:tcW w:w="109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353"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t xml:space="preserve"> 合同条款</w:t>
            </w:r>
            <w:r>
              <w:rPr>
                <w:rStyle w:val="1330"/>
                <w:rFonts w:ascii="宋体" w:hAnsi="宋体" w:eastAsia="宋体" w:cs="Times New Roman"/>
                <w:color w:val="000000"/>
                <w:sz w:val="22"/>
                <w:szCs w:val="20"/>
                <w:highlight w:val="none"/>
                <w:lang w:val="en-US" w:eastAsia="zh-CN"/>
              </w:rPr>
            </w:r>
            <w:r/>
          </w:p>
        </w:tc>
        <w:tc>
          <w:tcPr>
            <w:gridSpan w:val="2"/>
            <w:tcBorders>
              <w:top w:val="single" w:color="000000" w:sz="8" w:space="0"/>
              <w:left w:val="single" w:color="000000" w:sz="8" w:space="0"/>
              <w:bottom w:val="single" w:color="000000" w:sz="4" w:space="0"/>
              <w:right w:val="single" w:color="000000" w:sz="8" w:space="0"/>
            </w:tcBorders>
            <w:tcW w:w="308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3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4" w:space="0"/>
              <w:right w:val="single" w:color="000000" w:sz="8" w:space="0"/>
            </w:tcBorders>
            <w:tcW w:w="109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353"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2297" w:type="dxa"/>
            <w:vAlign w:val="center"/>
            <w:textDirection w:val="lrTb"/>
            <w:noWrap w:val="false"/>
          </w:tcPr>
          <w:p>
            <w:pPr>
              <w:pStyle w:val="1286"/>
              <w:jc w:val="center"/>
              <w:spacing w:line="360" w:lineRule="auto"/>
              <w:rPr>
                <w:rStyle w:val="1330"/>
                <w:rFonts w:hint="eastAsia"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r>
            <w:r/>
          </w:p>
        </w:tc>
        <w:tc>
          <w:tcPr>
            <w:gridSpan w:val="2"/>
            <w:tcBorders>
              <w:top w:val="single" w:color="000000" w:sz="8" w:space="0"/>
              <w:left w:val="single" w:color="000000" w:sz="8" w:space="0"/>
              <w:bottom w:val="single" w:color="000000" w:sz="4" w:space="0"/>
              <w:right w:val="single" w:color="000000" w:sz="8" w:space="0"/>
            </w:tcBorders>
            <w:tcW w:w="308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3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rHeight w:val="414"/>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1286"/>
              <w:jc w:val="center"/>
              <w:spacing w:line="360" w:lineRule="auto"/>
              <w:rPr>
                <w:rStyle w:val="1330"/>
                <w:rFonts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t xml:space="preserve">…</w:t>
            </w:r>
            <w:r>
              <w:rPr>
                <w:rStyle w:val="1330"/>
                <w:rFonts w:ascii="宋体" w:hAnsi="宋体" w:eastAsia="宋体" w:cs="Times New Roman"/>
                <w:color w:val="000000"/>
                <w:sz w:val="22"/>
                <w:szCs w:val="2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r>
        <w:trPr>
          <w:trHeight w:val="90"/>
        </w:trPr>
        <w:tc>
          <w:tcPr>
            <w:tcBorders>
              <w:top w:val="single" w:color="000000" w:sz="4" w:space="0"/>
              <w:left w:val="none" w:color="000000" w:sz="4" w:space="0"/>
              <w:bottom w:val="none" w:color="000000" w:sz="4" w:space="0"/>
              <w:right w:val="non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2297"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572"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250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297"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572"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50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w:t>
      </w:r>
      <w:r>
        <w:rPr>
          <w:rStyle w:val="1330"/>
          <w:rFonts w:hint="eastAsia" w:ascii="宋体" w:hAnsi="宋体"/>
          <w:color w:val="000000"/>
          <w:sz w:val="22"/>
          <w:szCs w:val="20"/>
          <w:highlight w:val="none"/>
          <w:lang w:val="en-US" w:eastAsia="zh-CN"/>
        </w:rPr>
        <w:t xml:space="preserve">商务部分</w:t>
      </w:r>
      <w:r>
        <w:rPr>
          <w:rStyle w:val="1330"/>
          <w:rFonts w:hint="eastAsia" w:ascii="宋体" w:hAnsi="宋体"/>
          <w:color w:val="000000"/>
          <w:sz w:val="22"/>
          <w:szCs w:val="20"/>
          <w:highlight w:val="none"/>
          <w:lang w:eastAsia="zh-CN"/>
        </w:rPr>
        <w:t xml:space="preserve">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ascii="宋体" w:hAnsi="宋体"/>
          <w:color w:val="000000"/>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七</w:t>
      </w:r>
      <w:r>
        <w:rPr>
          <w:rStyle w:val="1330"/>
          <w:rFonts w:hint="eastAsia" w:ascii="宋体" w:hAnsi="宋体"/>
          <w:b/>
          <w:bCs/>
          <w:color w:val="000000"/>
          <w:szCs w:val="21"/>
          <w:highlight w:val="none"/>
          <w:lang w:val="zh-CN" w:eastAsia="zh-CN"/>
        </w:rPr>
        <w:t xml:space="preserve">、 供应商类似业绩情况表</w:t>
      </w:r>
      <w:r>
        <w:rPr>
          <w:rStyle w:val="1330"/>
          <w:rFonts w:ascii="宋体" w:hAnsi="宋体"/>
          <w:b/>
          <w:bCs/>
          <w:color w:val="000000"/>
          <w:szCs w:val="21"/>
          <w:highlight w:val="none"/>
          <w:lang w:val="zh-CN" w:eastAsia="zh-CN"/>
        </w:rPr>
      </w:r>
      <w:r/>
    </w:p>
    <w:p>
      <w:pPr>
        <w:pStyle w:val="1286"/>
        <w:jc w:val="center"/>
        <w:spacing w:line="360" w:lineRule="auto"/>
        <w:rPr>
          <w:rStyle w:val="1330"/>
          <w:rFonts w:ascii="宋体" w:hAnsi="宋体"/>
          <w:color w:val="000000"/>
          <w:sz w:val="36"/>
          <w:szCs w:val="36"/>
          <w:highlight w:val="none"/>
        </w:rPr>
      </w:pPr>
      <w:r>
        <w:rPr>
          <w:rStyle w:val="1330"/>
          <w:rFonts w:hint="eastAsia" w:ascii="宋体" w:hAnsi="宋体"/>
          <w:color w:val="000000"/>
          <w:sz w:val="36"/>
          <w:szCs w:val="36"/>
          <w:highlight w:val="none"/>
          <w:lang w:eastAsia="zh-CN"/>
        </w:rPr>
        <w:t xml:space="preserve">供应商</w:t>
      </w:r>
      <w:r>
        <w:rPr>
          <w:rStyle w:val="1330"/>
          <w:rFonts w:ascii="宋体" w:hAnsi="宋体"/>
          <w:color w:val="000000"/>
          <w:sz w:val="36"/>
          <w:szCs w:val="36"/>
          <w:highlight w:val="none"/>
        </w:rPr>
        <w:t xml:space="preserve">类似业绩情况表</w:t>
      </w:r>
      <w:r>
        <w:rPr>
          <w:rStyle w:val="1330"/>
          <w:rFonts w:ascii="宋体" w:hAnsi="宋体"/>
          <w:color w:val="000000"/>
          <w:sz w:val="36"/>
          <w:szCs w:val="36"/>
          <w:highlight w:val="none"/>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项目名称</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业主单位</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规模</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hint="eastAsia"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内容</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签约及服务</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时间</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联系人及电话</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备注</w:t>
            </w: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ind w:firstLine="120"/>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bl>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t xml:space="preserve"> </w:t>
      </w: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t xml:space="preserve">说明：请</w:t>
      </w:r>
      <w:r>
        <w:rPr>
          <w:rStyle w:val="1330"/>
          <w:rFonts w:hint="eastAsia" w:ascii="宋体" w:hAnsi="宋体"/>
          <w:b/>
          <w:color w:val="000000"/>
          <w:sz w:val="22"/>
          <w:szCs w:val="20"/>
          <w:highlight w:val="none"/>
          <w:lang w:eastAsia="zh-CN"/>
        </w:rPr>
        <w:t xml:space="preserve">供应商</w:t>
      </w:r>
      <w:r>
        <w:rPr>
          <w:rStyle w:val="1330"/>
          <w:rFonts w:ascii="宋体" w:hAnsi="宋体"/>
          <w:b/>
          <w:color w:val="000000"/>
          <w:sz w:val="22"/>
          <w:szCs w:val="20"/>
          <w:highlight w:val="none"/>
          <w:lang w:eastAsia="zh-CN"/>
        </w:rPr>
        <w:t xml:space="preserve">根据本格式要求如实填写业绩情况表，</w:t>
      </w:r>
      <w:r>
        <w:rPr>
          <w:rStyle w:val="1330"/>
          <w:rFonts w:hint="eastAsia" w:ascii="宋体" w:hAnsi="宋体"/>
          <w:b/>
          <w:color w:val="000000"/>
          <w:sz w:val="22"/>
          <w:szCs w:val="20"/>
          <w:highlight w:val="none"/>
          <w:lang w:eastAsia="zh-CN"/>
        </w:rPr>
        <w:t xml:space="preserve">提提供合同扫描件加盖电子公章，提供的合同需能反映相关信息否则视为未提供。如表格内容与实际提供的合同扫描件内容不一致，均以以合同签订为准</w:t>
      </w:r>
      <w:r>
        <w:rPr>
          <w:rStyle w:val="1330"/>
          <w:rFonts w:ascii="宋体" w:hAnsi="宋体"/>
          <w:b/>
          <w:color w:val="000000"/>
          <w:sz w:val="22"/>
          <w:szCs w:val="20"/>
          <w:highlight w:val="none"/>
          <w:lang w:eastAsia="zh-CN"/>
        </w:rPr>
        <w:t xml:space="preserve">。</w:t>
      </w:r>
      <w:r>
        <w:rPr>
          <w:rStyle w:val="1330"/>
          <w:rFonts w:ascii="宋体" w:hAnsi="宋体"/>
          <w:b/>
          <w:color w:val="000000"/>
          <w:sz w:val="22"/>
          <w:szCs w:val="20"/>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shd w:val="clear" w:color="auto" w:fill="ffffff"/>
        <w:rPr>
          <w:rStyle w:val="1330"/>
          <w:rFonts w:hint="eastAsia" w:ascii="宋体" w:hAnsi="宋体" w:eastAsia="宋体" w:cs="Times New Roman"/>
          <w:b/>
          <w:bCs/>
          <w:color w:val="000000"/>
          <w:szCs w:val="21"/>
          <w:highlight w:val="none"/>
          <w:lang w:val="zh-CN" w:eastAsia="zh-CN"/>
        </w:rPr>
      </w:pPr>
      <w:r>
        <w:rPr>
          <w:rStyle w:val="1330"/>
          <w:rFonts w:hint="eastAsia" w:ascii="宋体" w:hAnsi="宋体" w:eastAsia="宋体" w:cs="Times New Roman"/>
          <w:b/>
          <w:bCs/>
          <w:color w:val="000000"/>
          <w:szCs w:val="21"/>
          <w:highlight w:val="none"/>
          <w:lang w:val="zh-CN" w:eastAsia="zh-CN"/>
        </w:rPr>
        <w:t xml:space="preserve">附件</w:t>
      </w:r>
      <w:r>
        <w:rPr>
          <w:rStyle w:val="1330"/>
          <w:rFonts w:hint="eastAsia" w:ascii="宋体" w:hAnsi="宋体" w:eastAsia="宋体" w:cs="Times New Roman"/>
          <w:b/>
          <w:bCs/>
          <w:color w:val="000000"/>
          <w:szCs w:val="21"/>
          <w:highlight w:val="none"/>
          <w:lang w:val="en-US" w:eastAsia="zh-CN"/>
        </w:rPr>
        <w:t xml:space="preserve">八</w:t>
      </w:r>
      <w:r>
        <w:rPr>
          <w:rStyle w:val="1330"/>
          <w:rFonts w:hint="eastAsia" w:ascii="宋体" w:hAnsi="宋体" w:eastAsia="宋体" w:cs="Times New Roman"/>
          <w:b/>
          <w:bCs/>
          <w:color w:val="000000"/>
          <w:szCs w:val="21"/>
          <w:highlight w:val="none"/>
          <w:lang w:val="zh-CN" w:eastAsia="zh-CN"/>
        </w:rPr>
        <w:t xml:space="preserve">、拟参与本项目服务人员一览表</w:t>
      </w:r>
      <w:r>
        <w:rPr>
          <w:rStyle w:val="1330"/>
          <w:rFonts w:hint="eastAsia" w:ascii="宋体" w:hAnsi="宋体" w:eastAsia="宋体" w:cs="Times New Roman"/>
          <w:b/>
          <w:bCs/>
          <w:color w:val="000000"/>
          <w:szCs w:val="21"/>
          <w:highlight w:val="none"/>
          <w:lang w:val="zh-CN" w:eastAsia="zh-CN"/>
        </w:rPr>
      </w:r>
      <w:r/>
    </w:p>
    <w:p>
      <w:pPr>
        <w:pStyle w:val="1286"/>
        <w:jc w:val="center"/>
        <w:spacing w:line="360" w:lineRule="auto"/>
        <w:rPr>
          <w:rStyle w:val="1330"/>
          <w:rFonts w:hint="eastAsia" w:ascii="宋体" w:hAnsi="宋体" w:eastAsia="宋体" w:cs="Times New Roman"/>
          <w:color w:val="000000"/>
          <w:sz w:val="36"/>
          <w:szCs w:val="36"/>
          <w:highlight w:val="none"/>
          <w:lang w:val="zh-CN" w:eastAsia="zh-CN"/>
        </w:rPr>
      </w:pPr>
      <w:r/>
      <w:bookmarkStart w:id="54" w:name="_Toc9592"/>
      <w:r>
        <w:rPr>
          <w:rStyle w:val="1330"/>
          <w:rFonts w:hint="eastAsia" w:ascii="宋体" w:hAnsi="宋体" w:eastAsia="宋体" w:cs="Times New Roman"/>
          <w:color w:val="000000"/>
          <w:sz w:val="36"/>
          <w:szCs w:val="36"/>
          <w:highlight w:val="none"/>
          <w:lang w:val="zh-CN" w:eastAsia="zh-CN"/>
        </w:rPr>
        <w:t xml:space="preserve">拟参与本项目服务人员一览表</w:t>
      </w:r>
      <w:bookmarkEnd w:id="54"/>
      <w:r>
        <w:rPr>
          <w:rStyle w:val="1330"/>
          <w:rFonts w:hint="eastAsia" w:ascii="宋体" w:hAnsi="宋体" w:eastAsia="宋体" w:cs="Times New Roman"/>
          <w:color w:val="000000"/>
          <w:sz w:val="36"/>
          <w:szCs w:val="36"/>
          <w:highlight w:val="none"/>
          <w:lang w:val="zh-CN" w:eastAsia="zh-CN"/>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336"/>
        <w:rPr>
          <w:color w:val="000000"/>
          <w:sz w:val="24"/>
          <w:highlight w:val="none"/>
          <w:lang w:val="zh-CN"/>
        </w:rPr>
      </w:pPr>
      <w:r>
        <w:rPr>
          <w:color w:val="00000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951"/>
        <w:gridCol w:w="703"/>
        <w:gridCol w:w="752"/>
        <w:gridCol w:w="1203"/>
        <w:gridCol w:w="1081"/>
        <w:gridCol w:w="1245"/>
        <w:gridCol w:w="1685"/>
        <w:gridCol w:w="901"/>
      </w:tblGrid>
      <w:tr>
        <w:trPr>
          <w:trHeight w:val="1107"/>
        </w:trPr>
        <w:tc>
          <w:tcPr>
            <w:tcW w:w="312"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523"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姓名</w:t>
            </w:r>
            <w:r>
              <w:rPr>
                <w:rFonts w:ascii="宋体"/>
                <w:b/>
                <w:color w:val="000000"/>
                <w:sz w:val="24"/>
                <w:highlight w:val="none"/>
                <w:lang w:val="zh-CN"/>
              </w:rPr>
            </w:r>
            <w:r/>
          </w:p>
        </w:tc>
        <w:tc>
          <w:tcPr>
            <w:tcW w:w="387"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性别</w:t>
            </w:r>
            <w:r>
              <w:rPr>
                <w:rFonts w:ascii="宋体"/>
                <w:b/>
                <w:color w:val="000000"/>
                <w:sz w:val="24"/>
                <w:highlight w:val="none"/>
                <w:lang w:val="zh-CN"/>
              </w:rPr>
            </w:r>
            <w:r/>
          </w:p>
        </w:tc>
        <w:tc>
          <w:tcPr>
            <w:tcW w:w="414"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年龄</w:t>
            </w:r>
            <w:r>
              <w:rPr>
                <w:rFonts w:ascii="宋体"/>
                <w:b/>
                <w:color w:val="000000"/>
                <w:sz w:val="24"/>
                <w:highlight w:val="none"/>
                <w:lang w:val="zh-CN"/>
              </w:rPr>
            </w:r>
            <w:r/>
          </w:p>
        </w:tc>
        <w:tc>
          <w:tcPr>
            <w:tcW w:w="662"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学历及专业</w:t>
            </w:r>
            <w:r>
              <w:rPr>
                <w:rFonts w:ascii="宋体"/>
                <w:b/>
                <w:color w:val="000000"/>
                <w:sz w:val="24"/>
                <w:highlight w:val="none"/>
                <w:lang w:val="zh-CN"/>
              </w:rPr>
            </w:r>
            <w:r/>
          </w:p>
        </w:tc>
        <w:tc>
          <w:tcPr>
            <w:tcW w:w="595"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海船船员适任证书</w:t>
            </w:r>
            <w:r>
              <w:rPr>
                <w:rFonts w:ascii="宋体"/>
                <w:b/>
                <w:color w:val="000000"/>
                <w:sz w:val="24"/>
                <w:highlight w:val="none"/>
                <w:lang w:val="zh-CN"/>
              </w:rPr>
            </w:r>
            <w:r/>
          </w:p>
        </w:tc>
        <w:tc>
          <w:tcPr>
            <w:tcW w:w="685"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相关工作年限及工作经历</w:t>
            </w:r>
            <w:r>
              <w:rPr>
                <w:rFonts w:ascii="宋体"/>
                <w:b/>
                <w:color w:val="000000"/>
                <w:sz w:val="24"/>
                <w:highlight w:val="none"/>
                <w:lang w:val="zh-CN"/>
              </w:rPr>
            </w:r>
            <w:r/>
          </w:p>
        </w:tc>
        <w:tc>
          <w:tcPr>
            <w:tcW w:w="927"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岗位</w:t>
            </w:r>
            <w:r>
              <w:rPr>
                <w:rFonts w:hint="eastAsia" w:ascii="宋体" w:eastAsia="宋体"/>
                <w:b/>
                <w:color w:val="000000"/>
                <w:sz w:val="24"/>
                <w:highlight w:val="none"/>
                <w:lang w:val="zh-CN" w:eastAsia="zh-CN"/>
              </w:rPr>
            </w:r>
            <w:r/>
          </w:p>
        </w:tc>
        <w:tc>
          <w:tcPr>
            <w:tcW w:w="497"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备注</w:t>
            </w:r>
            <w:r>
              <w:rPr>
                <w:rFonts w:ascii="宋体"/>
                <w:b/>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bl>
    <w:p>
      <w:pPr>
        <w:pStyle w:val="1286"/>
        <w:rPr>
          <w:rFonts w:ascii="宋体" w:hAnsi="宋体"/>
          <w:color w:val="000000"/>
          <w:sz w:val="24"/>
          <w:highlight w:val="none"/>
        </w:rPr>
      </w:pPr>
      <w:r>
        <w:rPr>
          <w:rFonts w:ascii="宋体" w:hAnsi="宋体"/>
          <w:color w:val="000000"/>
          <w:sz w:val="24"/>
          <w:highlight w:val="none"/>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说明：1、请</w:t>
      </w:r>
      <w:r>
        <w:rPr>
          <w:rStyle w:val="1330"/>
          <w:rFonts w:hint="eastAsia" w:ascii="宋体" w:hAnsi="宋体" w:eastAsia="宋体" w:cs="Times New Roman"/>
          <w:b/>
          <w:color w:val="000000"/>
          <w:sz w:val="22"/>
          <w:szCs w:val="20"/>
          <w:highlight w:val="none"/>
          <w:lang w:val="en-US" w:eastAsia="zh-CN"/>
        </w:rPr>
        <w:t xml:space="preserve">供应商</w:t>
      </w:r>
      <w:r>
        <w:rPr>
          <w:rStyle w:val="1330"/>
          <w:rFonts w:hint="eastAsia" w:ascii="宋体" w:hAnsi="宋体" w:eastAsia="宋体" w:cs="Times New Roman"/>
          <w:b/>
          <w:color w:val="000000"/>
          <w:sz w:val="22"/>
          <w:szCs w:val="20"/>
          <w:highlight w:val="none"/>
          <w:lang w:eastAsia="zh-CN"/>
        </w:rPr>
        <w:t xml:space="preserve">根据本格式要求如实填写，并附评标标准要的证明文件。</w:t>
      </w:r>
      <w:r>
        <w:rPr>
          <w:rStyle w:val="1330"/>
          <w:rFonts w:hint="eastAsia" w:ascii="宋体" w:hAnsi="宋体" w:eastAsia="宋体" w:cs="Times New Roman"/>
          <w:b/>
          <w:color w:val="000000"/>
          <w:sz w:val="22"/>
          <w:szCs w:val="20"/>
          <w:highlight w:val="none"/>
          <w:lang w:eastAsia="zh-CN"/>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2、如果行数不够，请自行增加。</w:t>
      </w:r>
      <w:r>
        <w:rPr>
          <w:rStyle w:val="1330"/>
          <w:rFonts w:hint="eastAsia" w:ascii="宋体" w:hAnsi="宋体" w:eastAsia="宋体" w:cs="Times New Roman"/>
          <w:b/>
          <w:color w:val="000000"/>
          <w:sz w:val="22"/>
          <w:szCs w:val="20"/>
          <w:highlight w:val="none"/>
          <w:lang w:eastAsia="zh-CN"/>
        </w:rPr>
      </w:r>
      <w:r/>
    </w:p>
    <w:p>
      <w:pPr>
        <w:pStyle w:val="1286"/>
        <w:rPr>
          <w:rFonts w:ascii="宋体"/>
          <w:color w:val="000000"/>
          <w:sz w:val="24"/>
          <w:highlight w:val="none"/>
          <w:lang w:val="zh-CN"/>
        </w:rPr>
      </w:pPr>
      <w:r>
        <w:rPr>
          <w:rFonts w:ascii="宋体"/>
          <w:color w:val="000000"/>
          <w:sz w:val="24"/>
          <w:highlight w:val="none"/>
          <w:lang w:val="zh-CN"/>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36"/>
        <w:rPr>
          <w:color w:val="000000"/>
          <w:sz w:val="24"/>
          <w:highlight w:val="none"/>
          <w:lang w:val="zh-CN"/>
        </w:rPr>
      </w:pPr>
      <w:r>
        <w:rPr>
          <w:color w:val="000000"/>
          <w:sz w:val="24"/>
          <w:highlight w:val="none"/>
          <w:lang w:val="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0" w:firstLine="0"/>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6"/>
        <w:spacing w:line="360" w:lineRule="auto"/>
        <w:shd w:val="clear" w:color="auto" w:fill="ffffff"/>
        <w:rPr>
          <w:rStyle w:val="1330"/>
          <w:rFonts w:hint="eastAsia" w:ascii="宋体" w:hAnsi="宋体" w:eastAsia="宋体" w:cs="Times New Roman"/>
          <w:b/>
          <w:bCs/>
          <w:color w:val="000000"/>
          <w:szCs w:val="21"/>
          <w:highlight w:val="none"/>
          <w:lang w:val="zh-CN" w:eastAsia="zh-CN"/>
        </w:rPr>
      </w:pPr>
      <w:r>
        <w:rPr>
          <w:rStyle w:val="1330"/>
          <w:rFonts w:hint="eastAsia" w:ascii="宋体" w:hAnsi="宋体" w:eastAsia="宋体" w:cs="Times New Roman"/>
          <w:b/>
          <w:bCs/>
          <w:color w:val="000000"/>
          <w:szCs w:val="21"/>
          <w:highlight w:val="none"/>
          <w:lang w:val="zh-CN" w:eastAsia="zh-CN"/>
        </w:rPr>
        <w:t xml:space="preserve">附件</w:t>
      </w:r>
      <w:r>
        <w:rPr>
          <w:rStyle w:val="1330"/>
          <w:rFonts w:hint="eastAsia" w:ascii="宋体" w:hAnsi="宋体" w:eastAsia="宋体" w:cs="Times New Roman"/>
          <w:b/>
          <w:bCs/>
          <w:color w:val="000000"/>
          <w:szCs w:val="21"/>
          <w:highlight w:val="none"/>
          <w:lang w:val="en-US" w:eastAsia="zh-CN"/>
        </w:rPr>
        <w:t xml:space="preserve">九</w:t>
      </w:r>
      <w:r>
        <w:rPr>
          <w:rStyle w:val="1330"/>
          <w:rFonts w:hint="eastAsia" w:ascii="宋体" w:hAnsi="宋体" w:eastAsia="宋体" w:cs="Times New Roman"/>
          <w:b/>
          <w:bCs/>
          <w:color w:val="000000"/>
          <w:szCs w:val="21"/>
          <w:highlight w:val="none"/>
          <w:lang w:val="zh-CN" w:eastAsia="zh-CN"/>
        </w:rPr>
        <w:t xml:space="preserve">、</w:t>
      </w:r>
      <w:r>
        <w:rPr>
          <w:rStyle w:val="1330"/>
          <w:rFonts w:hint="eastAsia" w:ascii="宋体" w:hAnsi="宋体" w:eastAsia="宋体" w:cs="Times New Roman"/>
          <w:b/>
          <w:bCs/>
          <w:color w:val="000000"/>
          <w:szCs w:val="21"/>
          <w:highlight w:val="none"/>
          <w:lang w:val="en-US" w:eastAsia="zh-CN"/>
        </w:rPr>
        <w:t xml:space="preserve">船舶配置</w:t>
      </w:r>
      <w:r>
        <w:rPr>
          <w:rStyle w:val="1330"/>
          <w:rFonts w:hint="eastAsia" w:ascii="宋体" w:hAnsi="宋体" w:eastAsia="宋体" w:cs="Times New Roman"/>
          <w:b/>
          <w:bCs/>
          <w:color w:val="000000"/>
          <w:szCs w:val="21"/>
          <w:highlight w:val="none"/>
          <w:lang w:val="zh-CN" w:eastAsia="zh-CN"/>
        </w:rPr>
        <w:t xml:space="preserve">一览表</w:t>
      </w:r>
      <w:r>
        <w:rPr>
          <w:rStyle w:val="1330"/>
          <w:rFonts w:hint="eastAsia" w:ascii="宋体" w:hAnsi="宋体" w:eastAsia="宋体" w:cs="Times New Roman"/>
          <w:b/>
          <w:bCs/>
          <w:color w:val="000000"/>
          <w:szCs w:val="21"/>
          <w:highlight w:val="none"/>
          <w:lang w:val="zh-CN" w:eastAsia="zh-CN"/>
        </w:rPr>
      </w:r>
      <w:r/>
    </w:p>
    <w:p>
      <w:pPr>
        <w:pStyle w:val="1286"/>
        <w:jc w:val="center"/>
        <w:spacing w:line="360" w:lineRule="auto"/>
        <w:rPr>
          <w:rStyle w:val="1330"/>
          <w:rFonts w:hint="eastAsia" w:ascii="宋体" w:hAnsi="宋体" w:eastAsia="宋体" w:cs="Times New Roman"/>
          <w:color w:val="000000"/>
          <w:sz w:val="36"/>
          <w:szCs w:val="36"/>
          <w:highlight w:val="none"/>
          <w:lang w:val="zh-CN" w:eastAsia="zh-CN"/>
        </w:rPr>
      </w:pPr>
      <w:r>
        <w:rPr>
          <w:rStyle w:val="1330"/>
          <w:rFonts w:hint="eastAsia" w:ascii="宋体" w:hAnsi="宋体" w:eastAsia="宋体" w:cs="Times New Roman"/>
          <w:color w:val="000000"/>
          <w:sz w:val="36"/>
          <w:szCs w:val="36"/>
          <w:highlight w:val="none"/>
          <w:lang w:val="en-US" w:eastAsia="zh-CN"/>
        </w:rPr>
        <w:t xml:space="preserve">船舶配置</w:t>
      </w:r>
      <w:r>
        <w:rPr>
          <w:rStyle w:val="1330"/>
          <w:rFonts w:hint="eastAsia" w:ascii="宋体" w:hAnsi="宋体" w:eastAsia="宋体" w:cs="Times New Roman"/>
          <w:color w:val="000000"/>
          <w:sz w:val="36"/>
          <w:szCs w:val="36"/>
          <w:highlight w:val="none"/>
          <w:lang w:val="zh-CN" w:eastAsia="zh-CN"/>
        </w:rPr>
        <w:t xml:space="preserve">一览表</w:t>
      </w:r>
      <w:r>
        <w:rPr>
          <w:rStyle w:val="1330"/>
          <w:rFonts w:hint="eastAsia" w:ascii="宋体" w:hAnsi="宋体" w:eastAsia="宋体" w:cs="Times New Roman"/>
          <w:color w:val="000000"/>
          <w:sz w:val="36"/>
          <w:szCs w:val="36"/>
          <w:highlight w:val="none"/>
          <w:lang w:val="zh-CN" w:eastAsia="zh-CN"/>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336"/>
        <w:rPr>
          <w:color w:val="000000"/>
          <w:sz w:val="24"/>
          <w:highlight w:val="none"/>
          <w:lang w:val="zh-CN"/>
        </w:rPr>
      </w:pPr>
      <w:r>
        <w:rPr>
          <w:color w:val="000000"/>
          <w:sz w:val="24"/>
          <w:highlight w:val="none"/>
          <w:lang w:val="zh-CN"/>
        </w:rPr>
      </w:r>
      <w:r/>
    </w:p>
    <w:tbl>
      <w:tblPr>
        <w:tblW w:w="50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586"/>
        <w:gridCol w:w="1167"/>
        <w:gridCol w:w="1253"/>
        <w:gridCol w:w="2004"/>
        <w:gridCol w:w="2249"/>
      </w:tblGrid>
      <w:tr>
        <w:trPr>
          <w:trHeight w:val="582"/>
        </w:trPr>
        <w:tc>
          <w:tcPr>
            <w:tcW w:w="509"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862" w:type="dxa"/>
            <w:vAlign w:val="center"/>
            <w:textDirection w:val="lrTb"/>
            <w:noWrap w:val="false"/>
          </w:tcPr>
          <w:p>
            <w:pPr>
              <w:pStyle w:val="1286"/>
              <w:jc w:val="center"/>
              <w:rPr>
                <w:rFonts w:ascii="宋体" w:eastAsia="宋体"/>
                <w:b/>
                <w:color w:val="000000"/>
                <w:sz w:val="24"/>
                <w:highlight w:val="none"/>
                <w:lang w:val="en-US" w:eastAsia="zh-CN"/>
              </w:rPr>
            </w:pPr>
            <w:r>
              <w:rPr>
                <w:rFonts w:hint="eastAsia" w:ascii="宋体"/>
                <w:b/>
                <w:color w:val="000000"/>
                <w:sz w:val="24"/>
                <w:highlight w:val="none"/>
                <w:lang w:val="en-US" w:eastAsia="zh-CN"/>
              </w:rPr>
              <w:t xml:space="preserve">船舶名称</w:t>
            </w:r>
            <w:r>
              <w:rPr>
                <w:rFonts w:ascii="宋体" w:eastAsia="宋体"/>
                <w:b/>
                <w:color w:val="000000"/>
                <w:sz w:val="24"/>
                <w:highlight w:val="none"/>
                <w:lang w:val="en-US" w:eastAsia="zh-CN"/>
              </w:rPr>
            </w:r>
            <w:r/>
          </w:p>
        </w:tc>
        <w:tc>
          <w:tcPr>
            <w:tcW w:w="634"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规格</w:t>
            </w:r>
            <w:r>
              <w:rPr>
                <w:rFonts w:hint="eastAsia" w:ascii="宋体" w:eastAsia="宋体"/>
                <w:b/>
                <w:color w:val="000000"/>
                <w:sz w:val="24"/>
                <w:highlight w:val="none"/>
                <w:lang w:val="zh-CN" w:eastAsia="zh-CN"/>
              </w:rPr>
            </w:r>
            <w:r/>
          </w:p>
        </w:tc>
        <w:tc>
          <w:tcPr>
            <w:tcW w:w="681"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数量</w:t>
            </w:r>
            <w:r>
              <w:rPr>
                <w:rFonts w:hint="eastAsia" w:ascii="宋体" w:eastAsia="宋体"/>
                <w:b/>
                <w:color w:val="000000"/>
                <w:sz w:val="24"/>
                <w:highlight w:val="none"/>
                <w:lang w:val="zh-CN" w:eastAsia="zh-CN"/>
              </w:rPr>
            </w:r>
            <w:r/>
          </w:p>
        </w:tc>
        <w:tc>
          <w:tcPr>
            <w:tcW w:w="1089"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单位</w:t>
            </w:r>
            <w:r>
              <w:rPr>
                <w:rFonts w:hint="eastAsia" w:ascii="宋体" w:eastAsia="宋体"/>
                <w:b/>
                <w:color w:val="000000"/>
                <w:sz w:val="24"/>
                <w:highlight w:val="none"/>
                <w:lang w:val="zh-CN" w:eastAsia="zh-CN"/>
              </w:rPr>
            </w:r>
            <w:r/>
          </w:p>
        </w:tc>
        <w:tc>
          <w:tcPr>
            <w:tcW w:w="1222" w:type="dxa"/>
            <w:vAlign w:val="center"/>
            <w:textDirection w:val="lrTb"/>
            <w:noWrap w:val="false"/>
          </w:tcPr>
          <w:p>
            <w:pPr>
              <w:pStyle w:val="1286"/>
              <w:jc w:val="center"/>
              <w:rPr>
                <w:rFonts w:ascii="宋体" w:eastAsia="宋体"/>
                <w:b/>
                <w:color w:val="000000"/>
                <w:sz w:val="24"/>
                <w:highlight w:val="none"/>
                <w:lang w:val="en-US" w:eastAsia="zh-CN"/>
              </w:rPr>
            </w:pPr>
            <w:r>
              <w:rPr>
                <w:rFonts w:hint="eastAsia" w:ascii="宋体"/>
                <w:b/>
                <w:color w:val="000000"/>
                <w:sz w:val="24"/>
                <w:highlight w:val="none"/>
                <w:lang w:val="zh-CN"/>
              </w:rPr>
              <w:t xml:space="preserve">备注（</w:t>
            </w:r>
            <w:r>
              <w:rPr>
                <w:rFonts w:hint="eastAsia" w:ascii="宋体"/>
                <w:b/>
                <w:color w:val="000000"/>
                <w:sz w:val="24"/>
                <w:highlight w:val="none"/>
                <w:lang w:val="en-US" w:eastAsia="zh-CN"/>
              </w:rPr>
              <w:t xml:space="preserve">自有/非自有）</w:t>
            </w:r>
            <w:r>
              <w:rPr>
                <w:rFonts w:ascii="宋体" w:eastAsia="宋体"/>
                <w:b/>
                <w:color w:val="000000"/>
                <w:sz w:val="24"/>
                <w:highlight w:val="none"/>
                <w:lang w:val="en-US" w:eastAsia="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91"/>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bl>
    <w:p>
      <w:pPr>
        <w:pStyle w:val="1286"/>
        <w:rPr>
          <w:rFonts w:ascii="宋体" w:hAnsi="宋体"/>
          <w:color w:val="000000"/>
          <w:sz w:val="24"/>
          <w:highlight w:val="none"/>
        </w:rPr>
      </w:pPr>
      <w:r>
        <w:rPr>
          <w:rFonts w:ascii="宋体" w:hAnsi="宋体"/>
          <w:color w:val="000000"/>
          <w:sz w:val="24"/>
          <w:highlight w:val="none"/>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说明：1、请</w:t>
      </w:r>
      <w:r>
        <w:rPr>
          <w:rStyle w:val="1330"/>
          <w:rFonts w:hint="eastAsia" w:ascii="宋体" w:hAnsi="宋体" w:eastAsia="宋体" w:cs="Times New Roman"/>
          <w:b/>
          <w:color w:val="000000"/>
          <w:sz w:val="22"/>
          <w:szCs w:val="20"/>
          <w:highlight w:val="none"/>
          <w:lang w:val="en-US" w:eastAsia="zh-CN"/>
        </w:rPr>
        <w:t xml:space="preserve">供应商</w:t>
      </w:r>
      <w:r>
        <w:rPr>
          <w:rStyle w:val="1330"/>
          <w:rFonts w:hint="eastAsia" w:ascii="宋体" w:hAnsi="宋体" w:eastAsia="宋体" w:cs="Times New Roman"/>
          <w:b/>
          <w:color w:val="000000"/>
          <w:sz w:val="22"/>
          <w:szCs w:val="20"/>
          <w:highlight w:val="none"/>
          <w:lang w:eastAsia="zh-CN"/>
        </w:rPr>
        <w:t xml:space="preserve">根据本格式要求如实填写，并附评标标准要的证明文件。</w:t>
      </w:r>
      <w:r>
        <w:rPr>
          <w:rStyle w:val="1330"/>
          <w:rFonts w:hint="eastAsia" w:ascii="宋体" w:hAnsi="宋体" w:eastAsia="宋体" w:cs="Times New Roman"/>
          <w:b/>
          <w:color w:val="000000"/>
          <w:sz w:val="22"/>
          <w:szCs w:val="20"/>
          <w:highlight w:val="none"/>
          <w:lang w:eastAsia="zh-CN"/>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2、如果行数不够，请自行增加。</w:t>
      </w:r>
      <w:r>
        <w:rPr>
          <w:rStyle w:val="1330"/>
          <w:rFonts w:hint="eastAsia" w:ascii="宋体" w:hAnsi="宋体" w:eastAsia="宋体" w:cs="Times New Roman"/>
          <w:b/>
          <w:color w:val="000000"/>
          <w:sz w:val="22"/>
          <w:szCs w:val="20"/>
          <w:highlight w:val="none"/>
          <w:lang w:eastAsia="zh-CN"/>
        </w:rPr>
      </w:r>
      <w:r/>
    </w:p>
    <w:p>
      <w:pPr>
        <w:pStyle w:val="1286"/>
        <w:rPr>
          <w:rFonts w:ascii="宋体"/>
          <w:color w:val="000000"/>
          <w:sz w:val="24"/>
          <w:highlight w:val="none"/>
          <w:lang w:val="zh-CN"/>
        </w:rPr>
      </w:pPr>
      <w:r>
        <w:rPr>
          <w:rFonts w:ascii="宋体"/>
          <w:color w:val="000000"/>
          <w:sz w:val="24"/>
          <w:highlight w:val="none"/>
          <w:lang w:val="zh-CN"/>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36"/>
        <w:rPr>
          <w:color w:val="000000"/>
          <w:sz w:val="24"/>
          <w:highlight w:val="none"/>
          <w:lang w:val="zh-CN"/>
        </w:rPr>
      </w:pPr>
      <w:r>
        <w:rPr>
          <w:color w:val="000000"/>
          <w:sz w:val="24"/>
          <w:highlight w:val="none"/>
          <w:lang w:val="zh-CN"/>
        </w:rPr>
      </w:r>
      <w:r/>
    </w:p>
    <w:p>
      <w:pPr>
        <w:pStyle w:val="1288"/>
        <w:ind w:left="0" w:firstLine="0"/>
        <w:rPr>
          <w:rStyle w:val="1293"/>
          <w:rFonts w:hint="eastAsia" w:eastAsia="宋体"/>
          <w:color w:val="000000"/>
          <w:sz w:val="24"/>
          <w:szCs w:val="24"/>
          <w:highlight w:val="none"/>
          <w:lang w:val="zh-CN" w:eastAsia="zh-CN"/>
        </w:rPr>
      </w:pPr>
      <w:r>
        <w:rPr>
          <w:rFonts w:hint="eastAsia" w:ascii="宋体" w:hAnsi="宋体" w:eastAsia="宋体"/>
          <w:color w:val="000000"/>
          <w:sz w:val="24"/>
          <w:szCs w:val="22"/>
          <w:highlight w:val="none"/>
          <w:lang w:eastAsia="zh-CN"/>
        </w:rPr>
        <w:br w:type="page" w:clear="all"/>
      </w:r>
      <w:bookmarkStart w:id="55" w:name="_Toc3033"/>
      <w:r/>
      <w:bookmarkStart w:id="56" w:name="_Toc21343"/>
      <w:r/>
      <w:bookmarkStart w:id="57" w:name="_Toc7759"/>
      <w:r>
        <w:rPr>
          <w:rStyle w:val="1293"/>
          <w:rFonts w:hint="eastAsia" w:eastAsia="宋体"/>
          <w:color w:val="000000"/>
          <w:sz w:val="24"/>
          <w:szCs w:val="24"/>
          <w:highlight w:val="none"/>
          <w:lang w:eastAsia="zh-CN"/>
        </w:rPr>
        <w:t xml:space="preserve">附件</w:t>
      </w:r>
      <w:r>
        <w:rPr>
          <w:rStyle w:val="1293"/>
          <w:rFonts w:hint="eastAsia" w:eastAsia="宋体"/>
          <w:color w:val="000000"/>
          <w:sz w:val="24"/>
          <w:szCs w:val="24"/>
          <w:highlight w:val="none"/>
          <w:lang w:val="en-US" w:eastAsia="zh-CN"/>
        </w:rPr>
        <w:t xml:space="preserve">十</w:t>
      </w:r>
      <w:r>
        <w:rPr>
          <w:rStyle w:val="1293"/>
          <w:rFonts w:hint="eastAsia" w:eastAsia="宋体"/>
          <w:color w:val="000000"/>
          <w:sz w:val="24"/>
          <w:szCs w:val="24"/>
          <w:highlight w:val="none"/>
          <w:lang w:eastAsia="zh-CN"/>
        </w:rPr>
        <w:t xml:space="preserve">、</w:t>
      </w:r>
      <w:bookmarkEnd w:id="55"/>
      <w:r>
        <w:rPr>
          <w:rStyle w:val="1293"/>
          <w:rFonts w:hint="eastAsia" w:eastAsia="宋体"/>
          <w:color w:val="000000"/>
          <w:sz w:val="24"/>
          <w:szCs w:val="24"/>
          <w:highlight w:val="none"/>
          <w:lang w:val="zh-CN" w:eastAsia="zh-CN"/>
        </w:rPr>
        <w:t xml:space="preserve">中小企业声明函格式</w:t>
      </w:r>
      <w:bookmarkEnd w:id="56"/>
      <w:r/>
      <w:bookmarkEnd w:id="57"/>
      <w:r>
        <w:rPr>
          <w:rStyle w:val="1293"/>
          <w:rFonts w:hint="eastAsia" w:eastAsia="宋体"/>
          <w:color w:val="000000"/>
          <w:sz w:val="24"/>
          <w:szCs w:val="24"/>
          <w:highlight w:val="none"/>
          <w:lang w:val="zh-CN" w:eastAsia="zh-CN"/>
        </w:rPr>
      </w:r>
      <w:r/>
    </w:p>
    <w:p>
      <w:pPr>
        <w:pStyle w:val="1300"/>
        <w:ind w:firstLine="420"/>
        <w:jc w:val="center"/>
        <w:spacing w:line="360" w:lineRule="auto"/>
        <w:rPr>
          <w:rFonts w:hint="eastAsia" w:cs="宋体"/>
          <w:b w:val="0"/>
          <w:bCs/>
          <w:color w:val="000000"/>
          <w:sz w:val="36"/>
          <w:szCs w:val="36"/>
          <w:highlight w:val="none"/>
          <w:lang w:eastAsia="zh-CN"/>
        </w:rPr>
      </w:pPr>
      <w:r>
        <w:rPr>
          <w:rFonts w:hint="eastAsia" w:cs="宋体"/>
          <w:b w:val="0"/>
          <w:bCs/>
          <w:color w:val="000000"/>
          <w:sz w:val="36"/>
          <w:szCs w:val="36"/>
          <w:highlight w:val="none"/>
          <w:lang w:eastAsia="zh-CN"/>
        </w:rPr>
        <w:t xml:space="preserve">中小企业声明函（服务）</w:t>
      </w:r>
      <w:r>
        <w:rPr>
          <w:rFonts w:hint="eastAsia" w:cs="宋体"/>
          <w:b w:val="0"/>
          <w:bCs/>
          <w:color w:val="000000"/>
          <w:sz w:val="36"/>
          <w:szCs w:val="36"/>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000000"/>
          <w:sz w:val="22"/>
          <w:szCs w:val="22"/>
          <w:highlight w:val="none"/>
          <w:u w:val="single"/>
          <w:lang w:eastAsia="zh-CN"/>
        </w:rPr>
        <w:t xml:space="preserve">（单位名称）</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u w:val="single"/>
          <w:lang w:eastAsia="zh-CN"/>
        </w:rPr>
        <w:t xml:space="preserve">（项目名称）</w:t>
      </w:r>
      <w:r>
        <w:rPr>
          <w:rFonts w:hint="eastAsia" w:ascii="宋体" w:hAnsi="宋体" w:cs="宋体"/>
          <w:color w:val="000000"/>
          <w:sz w:val="22"/>
          <w:szCs w:val="22"/>
          <w:highlight w:val="none"/>
          <w:lang w:eastAsia="zh-CN"/>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 </w:t>
      </w:r>
      <w:r>
        <w:rPr>
          <w:rFonts w:hint="eastAsia" w:ascii="宋体" w:hAnsi="宋体" w:cs="宋体"/>
          <w:color w:val="000000"/>
          <w:sz w:val="22"/>
          <w:szCs w:val="22"/>
          <w:highlight w:val="none"/>
          <w:u w:val="single"/>
          <w:lang w:eastAsia="zh-CN"/>
        </w:rPr>
        <w:t xml:space="preserve">（标的名称）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万元，资产总额为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w:t>
      </w:r>
      <w:r>
        <w:rPr>
          <w:rFonts w:hint="eastAsia" w:ascii="宋体" w:hAnsi="宋体" w:cs="宋体"/>
          <w:color w:val="000000"/>
          <w:sz w:val="22"/>
          <w:szCs w:val="22"/>
          <w:highlight w:val="none"/>
          <w:vertAlign w:val="superscript"/>
          <w:lang w:eastAsia="zh-CN"/>
        </w:rPr>
        <w:t xml:space="preserve">【1】</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u w:val="single"/>
          <w:lang w:eastAsia="zh-CN"/>
        </w:rPr>
        <w:t xml:space="preserve"> （标的名称）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 万元，资产总额为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u w:val="singl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cs="宋体"/>
          <w:color w:val="000000"/>
          <w:sz w:val="22"/>
          <w:szCs w:val="22"/>
          <w:highlight w:val="none"/>
          <w:lang w:eastAsia="zh-CN"/>
        </w:rPr>
      </w:r>
      <w:r/>
    </w:p>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本企业对上述声明内容的真实性负责。如有虚假，将依法承担相应责任。</w:t>
      </w:r>
      <w:r>
        <w:rPr>
          <w:rFonts w:hint="eastAsia" w:ascii="宋体" w:hAnsi="宋体" w:cs="宋体"/>
          <w:color w:val="000000"/>
          <w:sz w:val="22"/>
          <w:szCs w:val="22"/>
          <w:highlight w:val="none"/>
          <w:lang w:eastAsia="zh-CN"/>
        </w:rPr>
      </w:r>
      <w:r/>
    </w:p>
    <w:p>
      <w:pPr>
        <w:pStyle w:val="1286"/>
        <w:ind w:right="420"/>
        <w:jc w:val="right"/>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企业名称（加盖电子公章）：</w:t>
      </w:r>
      <w:r>
        <w:rPr>
          <w:rFonts w:hint="eastAsia" w:ascii="宋体" w:hAnsi="宋体" w:cs="宋体"/>
          <w:color w:val="000000"/>
          <w:sz w:val="22"/>
          <w:szCs w:val="22"/>
          <w:highlight w:val="none"/>
          <w:lang w:eastAsia="zh-CN"/>
        </w:rPr>
      </w:r>
      <w:r/>
    </w:p>
    <w:p>
      <w:pPr>
        <w:pStyle w:val="1286"/>
        <w:ind w:right="840" w:firstLine="660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日 期：</w:t>
      </w:r>
      <w:r>
        <w:rPr>
          <w:rFonts w:hint="eastAsia" w:ascii="宋体" w:hAnsi="宋体" w:cs="宋体"/>
          <w:color w:val="000000"/>
          <w:sz w:val="22"/>
          <w:szCs w:val="22"/>
          <w:highlight w:val="none"/>
          <w:lang w:eastAsia="zh-CN"/>
        </w:rPr>
      </w:r>
      <w:r/>
    </w:p>
    <w:p>
      <w:pPr>
        <w:pStyle w:val="1286"/>
        <w:spacing w:line="360" w:lineRule="auto"/>
        <w:shd w:val="clear" w:color="auto" w:fill="ffff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注：【1】 从业人员、营业收入、资产总额填报上一年度数据，无上一年度数据的新成立企业可不填报。 </w:t>
      </w:r>
      <w:r>
        <w:rPr>
          <w:rFonts w:hint="eastAsia" w:ascii="宋体" w:hAnsi="宋体" w:cs="宋体"/>
          <w:color w:val="000000"/>
          <w:sz w:val="22"/>
          <w:szCs w:val="22"/>
          <w:highlight w:val="none"/>
          <w:lang w:eastAsia="zh-CN"/>
        </w:rPr>
      </w:r>
      <w:r/>
    </w:p>
    <w:p>
      <w:pPr>
        <w:pStyle w:val="1286"/>
        <w:spacing w:line="360" w:lineRule="auto"/>
        <w:shd w:val="clear" w:color="auto" w:fill="ffff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本项目所属行业类别：其他未列明行业</w:t>
      </w:r>
      <w:r>
        <w:rPr>
          <w:rFonts w:ascii="宋体" w:hAnsi="宋体" w:cs="宋体"/>
          <w:color w:val="000000"/>
          <w:sz w:val="22"/>
          <w:szCs w:val="22"/>
          <w:highlight w:val="none"/>
          <w:lang w:val="en-US"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Style w:val="1293"/>
          <w:rFonts w:hint="eastAsia" w:eastAsia="宋体"/>
          <w:color w:val="000000"/>
          <w:sz w:val="22"/>
          <w:szCs w:val="22"/>
          <w:highlight w:val="none"/>
          <w:lang w:eastAsia="zh-CN"/>
        </w:rPr>
      </w:pPr>
      <w:r>
        <w:rPr>
          <w:rFonts w:hint="eastAsia" w:ascii="宋体" w:hAnsi="宋体" w:cs="宋体"/>
          <w:color w:val="000000"/>
          <w:sz w:val="22"/>
          <w:szCs w:val="20"/>
          <w:highlight w:val="none"/>
          <w:lang w:eastAsia="zh-CN" w:bidi="ar"/>
        </w:rPr>
        <w:t xml:space="preserve">各行业划型标准为：</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（十六）其他未列明行业。从业人员300人以下的为中小微型企业。其中，从业人员100人及以上的为中型企业；从业人员10人及以上的为小型企业；从业人员10人以下的为微型企业。</w:t>
      </w:r>
      <w:r>
        <w:rPr>
          <w:rStyle w:val="1293"/>
          <w:rFonts w:hint="eastAsia" w:eastAsia="宋体"/>
          <w:color w:val="000000"/>
          <w:sz w:val="22"/>
          <w:szCs w:val="22"/>
          <w:highlight w:val="none"/>
          <w:lang w:eastAsia="zh-CN"/>
        </w:rPr>
      </w:r>
      <w:r/>
    </w:p>
    <w:p>
      <w:pPr>
        <w:pStyle w:val="1328"/>
        <w:ind w:firstLine="482"/>
        <w:rPr>
          <w:rStyle w:val="1293"/>
          <w:rFonts w:hint="eastAsia" w:eastAsia="宋体"/>
          <w:color w:val="000000"/>
          <w:sz w:val="24"/>
          <w:szCs w:val="24"/>
          <w:highlight w:val="none"/>
          <w:lang w:eastAsia="zh-CN"/>
        </w:rPr>
      </w:pPr>
      <w:r>
        <w:rPr>
          <w:rStyle w:val="1293"/>
          <w:rFonts w:hint="eastAsia" w:eastAsia="宋体"/>
          <w:color w:val="000000"/>
          <w:sz w:val="24"/>
          <w:szCs w:val="24"/>
          <w:highlight w:val="none"/>
          <w:lang w:eastAsia="zh-CN"/>
        </w:rPr>
      </w:r>
      <w:r/>
    </w:p>
    <w:p>
      <w:pPr>
        <w:pStyle w:val="1328"/>
        <w:ind w:firstLine="482"/>
        <w:rPr>
          <w:rStyle w:val="1293"/>
          <w:rFonts w:hint="eastAsia" w:eastAsia="宋体"/>
          <w:color w:val="000000"/>
          <w:sz w:val="24"/>
          <w:szCs w:val="24"/>
          <w:highlight w:val="none"/>
          <w:lang w:eastAsia="zh-CN"/>
        </w:rPr>
      </w:pPr>
      <w:r>
        <w:rPr>
          <w:rStyle w:val="1293"/>
          <w:rFonts w:hint="eastAsia" w:eastAsia="宋体"/>
          <w:color w:val="000000"/>
          <w:sz w:val="24"/>
          <w:szCs w:val="24"/>
          <w:highlight w:val="none"/>
          <w:lang w:eastAsia="zh-CN"/>
        </w:rPr>
      </w:r>
      <w:r/>
    </w:p>
    <w:p>
      <w:pPr>
        <w:pStyle w:val="1286"/>
        <w:rPr>
          <w:rStyle w:val="1293"/>
          <w:rFonts w:hint="eastAsia" w:eastAsia="宋体"/>
          <w:color w:val="000000"/>
          <w:sz w:val="24"/>
          <w:szCs w:val="24"/>
          <w:highlight w:val="none"/>
          <w:lang w:val="zh-CN" w:eastAsia="zh-CN"/>
        </w:rPr>
      </w:pPr>
      <w:r/>
      <w:bookmarkStart w:id="58" w:name="_Toc26514"/>
      <w:r>
        <w:rPr>
          <w:rStyle w:val="1293"/>
          <w:rFonts w:hint="eastAsia" w:eastAsia="宋体"/>
          <w:color w:val="000000"/>
          <w:sz w:val="24"/>
          <w:szCs w:val="24"/>
          <w:highlight w:val="none"/>
          <w:lang w:val="zh-CN" w:eastAsia="zh-CN"/>
        </w:rPr>
      </w:r>
      <w:r/>
    </w:p>
    <w:p>
      <w:pPr>
        <w:pStyle w:val="1288"/>
        <w:numPr>
          <w:ilvl w:val="1"/>
          <w:numId w:val="0"/>
        </w:numPr>
        <w:keepLines/>
        <w:keepNext/>
        <w:rPr>
          <w:rStyle w:val="1293"/>
          <w:rFonts w:hint="eastAsia" w:eastAsia="宋体"/>
          <w:color w:val="000000"/>
          <w:sz w:val="24"/>
          <w:szCs w:val="24"/>
          <w:highlight w:val="none"/>
          <w:lang w:val="zh-CN" w:eastAsia="zh-CN"/>
        </w:rPr>
      </w:pPr>
      <w:r>
        <w:rPr>
          <w:rStyle w:val="1293"/>
          <w:rFonts w:hint="eastAsia" w:eastAsia="宋体"/>
          <w:color w:val="000000"/>
          <w:sz w:val="24"/>
          <w:szCs w:val="24"/>
          <w:highlight w:val="none"/>
          <w:lang w:val="zh-CN" w:eastAsia="zh-CN"/>
        </w:rPr>
        <w:br w:type="page" w:clear="all"/>
      </w:r>
      <w:bookmarkStart w:id="59" w:name="_Toc19163"/>
      <w:r/>
      <w:bookmarkStart w:id="60" w:name="_Toc19347"/>
      <w:r>
        <w:rPr>
          <w:rStyle w:val="1293"/>
          <w:rFonts w:hint="eastAsia" w:eastAsia="宋体"/>
          <w:color w:val="000000"/>
          <w:sz w:val="24"/>
          <w:szCs w:val="24"/>
          <w:highlight w:val="none"/>
          <w:lang w:val="zh-CN" w:eastAsia="zh-CN"/>
        </w:rPr>
        <w:t xml:space="preserve">附件</w:t>
      </w:r>
      <w:r>
        <w:rPr>
          <w:rStyle w:val="1293"/>
          <w:rFonts w:hint="eastAsia" w:eastAsia="宋体"/>
          <w:color w:val="000000"/>
          <w:sz w:val="24"/>
          <w:szCs w:val="24"/>
          <w:highlight w:val="none"/>
          <w:lang w:val="en-US" w:eastAsia="zh-CN"/>
        </w:rPr>
        <w:t xml:space="preserve">十一</w:t>
      </w:r>
      <w:r>
        <w:rPr>
          <w:rStyle w:val="1293"/>
          <w:rFonts w:hint="eastAsia" w:eastAsia="宋体"/>
          <w:color w:val="000000"/>
          <w:sz w:val="24"/>
          <w:szCs w:val="24"/>
          <w:highlight w:val="none"/>
          <w:lang w:val="zh-CN" w:eastAsia="zh-CN"/>
        </w:rPr>
        <w:t xml:space="preserve">、无重大违法记录声明格式</w:t>
      </w:r>
      <w:bookmarkEnd w:id="58"/>
      <w:r/>
      <w:bookmarkEnd w:id="59"/>
      <w:r/>
      <w:bookmarkEnd w:id="60"/>
      <w:r>
        <w:rPr>
          <w:rStyle w:val="1293"/>
          <w:rFonts w:hint="eastAsia" w:eastAsia="宋体"/>
          <w:color w:val="000000"/>
          <w:sz w:val="24"/>
          <w:szCs w:val="24"/>
          <w:highlight w:val="none"/>
          <w:lang w:val="zh-CN"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无重大违法记录声明</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参加政府采购活动前三年内在经营活动中</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（在下划线上如实填写：有或没有）重大违法记录。</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8"/>
        <w:numPr>
          <w:ilvl w:val="1"/>
          <w:numId w:val="0"/>
        </w:numPr>
        <w:keepLines/>
        <w:keepNext/>
        <w:rPr>
          <w:rStyle w:val="1293"/>
          <w:rFonts w:hint="eastAsia" w:eastAsia="宋体"/>
          <w:color w:val="000000"/>
          <w:sz w:val="24"/>
          <w:szCs w:val="24"/>
          <w:highlight w:val="none"/>
          <w:lang w:val="zh-CN" w:eastAsia="zh-CN"/>
        </w:rPr>
      </w:pPr>
      <w:r/>
      <w:bookmarkStart w:id="61" w:name="_Toc26970"/>
      <w:r/>
      <w:bookmarkStart w:id="62" w:name="_Toc26561"/>
      <w:r/>
      <w:bookmarkStart w:id="63" w:name="_Toc4956"/>
      <w:r>
        <w:rPr>
          <w:rStyle w:val="1293"/>
          <w:rFonts w:hint="eastAsia" w:eastAsia="宋体"/>
          <w:color w:val="000000"/>
          <w:sz w:val="24"/>
          <w:szCs w:val="24"/>
          <w:highlight w:val="none"/>
          <w:lang w:val="zh-CN" w:eastAsia="zh-CN"/>
        </w:rPr>
        <w:t xml:space="preserve">附件十</w:t>
      </w:r>
      <w:r>
        <w:rPr>
          <w:rStyle w:val="1293"/>
          <w:rFonts w:hint="eastAsia" w:eastAsia="宋体"/>
          <w:color w:val="000000"/>
          <w:sz w:val="24"/>
          <w:szCs w:val="24"/>
          <w:highlight w:val="none"/>
          <w:lang w:val="en-US" w:eastAsia="zh-CN"/>
        </w:rPr>
        <w:t xml:space="preserve">二</w:t>
      </w:r>
      <w:r>
        <w:rPr>
          <w:rStyle w:val="1293"/>
          <w:rFonts w:hint="eastAsia" w:eastAsia="宋体"/>
          <w:color w:val="000000"/>
          <w:sz w:val="24"/>
          <w:szCs w:val="24"/>
          <w:highlight w:val="none"/>
          <w:lang w:val="zh-CN" w:eastAsia="zh-CN"/>
        </w:rPr>
        <w:t xml:space="preserve">、具备履行合同所必需的设备和专业技术能力的声明格式及证明材料</w:t>
      </w:r>
      <w:bookmarkEnd w:id="61"/>
      <w:r/>
      <w:bookmarkEnd w:id="62"/>
      <w:r/>
      <w:bookmarkEnd w:id="63"/>
      <w:r>
        <w:rPr>
          <w:rStyle w:val="1293"/>
          <w:rFonts w:hint="eastAsia" w:eastAsia="宋体"/>
          <w:color w:val="000000"/>
          <w:sz w:val="24"/>
          <w:szCs w:val="24"/>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具备履行合同所必需的设备和专业技术能力的声明格式</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我公司具备履行本项采购合同所必需的设备和专业技术能力，为履行本项采购合同我单位具备如下主要设备和主要专业技术能力：</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主要设备有：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主要专业技术能力有：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ind w:firstLine="492"/>
        <w:spacing w:line="460" w:lineRule="exact"/>
        <w:rPr>
          <w:rFonts w:hint="eastAsia"/>
          <w:b/>
          <w:color w:val="000000"/>
          <w:sz w:val="21"/>
          <w:szCs w:val="24"/>
          <w:highlight w:val="none"/>
          <w:lang w:eastAsia="zh-CN"/>
        </w:rPr>
      </w:pPr>
      <w:r>
        <w:rPr>
          <w:rFonts w:hint="eastAsia"/>
          <w:color w:val="000000"/>
          <w:sz w:val="21"/>
          <w:szCs w:val="24"/>
          <w:highlight w:val="none"/>
          <w:lang w:eastAsia="zh-CN"/>
        </w:rPr>
        <w:t xml:space="preserve">其他证明材料及文件（供应商认为需要提供的）</w:t>
      </w:r>
      <w:r>
        <w:rPr>
          <w:rFonts w:hint="eastAsia"/>
          <w:b/>
          <w:color w:val="000000"/>
          <w:sz w:val="21"/>
          <w:szCs w:val="24"/>
          <w:highlight w:val="none"/>
          <w:lang w:eastAsia="zh-CN"/>
        </w:rPr>
      </w:r>
      <w:r/>
    </w:p>
    <w:p>
      <w:pPr>
        <w:pStyle w:val="1286"/>
        <w:spacing w:line="240" w:lineRule="atLeast"/>
        <w:rPr>
          <w:rFonts w:hint="eastAsia" w:ascii="黑体" w:hAnsi="宋体" w:eastAsia="黑体" w:cs="宋体"/>
          <w:color w:val="000000"/>
          <w:sz w:val="32"/>
          <w:szCs w:val="32"/>
          <w:highlight w:val="none"/>
          <w:lang w:eastAsia="zh-CN"/>
        </w:rPr>
      </w:pPr>
      <w:r>
        <w:rPr>
          <w:rFonts w:hint="eastAsia" w:ascii="黑体" w:hAnsi="宋体" w:eastAsia="黑体" w:cs="宋体"/>
          <w:color w:val="000000"/>
          <w:sz w:val="32"/>
          <w:szCs w:val="32"/>
          <w:highlight w:val="none"/>
          <w:lang w:eastAsia="zh-CN"/>
        </w:rPr>
      </w:r>
      <w:r/>
    </w:p>
    <w:p>
      <w:pPr>
        <w:pStyle w:val="1288"/>
        <w:numPr>
          <w:ilvl w:val="1"/>
          <w:numId w:val="0"/>
        </w:numPr>
        <w:keepLines/>
        <w:keepNext/>
        <w:spacing w:line="360" w:lineRule="auto"/>
        <w:rPr>
          <w:rStyle w:val="1293"/>
          <w:rFonts w:eastAsia="宋体"/>
          <w:color w:val="000000"/>
          <w:sz w:val="24"/>
          <w:szCs w:val="24"/>
          <w:highlight w:val="none"/>
          <w:lang w:eastAsia="zh-CN"/>
        </w:rPr>
      </w:pPr>
      <w:r/>
      <w:bookmarkStart w:id="64" w:name="_Toc7358"/>
      <w:r>
        <w:rPr>
          <w:rStyle w:val="1293"/>
          <w:rFonts w:hint="eastAsia" w:eastAsia="宋体"/>
          <w:color w:val="000000"/>
          <w:sz w:val="24"/>
          <w:szCs w:val="24"/>
          <w:highlight w:val="none"/>
          <w:lang w:val="zh-CN" w:eastAsia="zh-CN"/>
        </w:rPr>
        <w:br w:type="page" w:clear="all"/>
      </w:r>
      <w:bookmarkStart w:id="65" w:name="_Toc16882"/>
      <w:r/>
      <w:bookmarkStart w:id="66" w:name="_Toc21948"/>
      <w:r>
        <w:rPr>
          <w:rStyle w:val="1293"/>
          <w:rFonts w:hint="eastAsia" w:eastAsia="宋体"/>
          <w:color w:val="000000"/>
          <w:sz w:val="24"/>
          <w:szCs w:val="24"/>
          <w:highlight w:val="none"/>
          <w:lang w:val="zh-CN" w:eastAsia="zh-CN"/>
        </w:rPr>
        <w:t xml:space="preserve">附件十</w:t>
      </w:r>
      <w:r>
        <w:rPr>
          <w:rStyle w:val="1293"/>
          <w:rFonts w:hint="eastAsia" w:eastAsia="宋体"/>
          <w:color w:val="000000"/>
          <w:sz w:val="24"/>
          <w:szCs w:val="24"/>
          <w:highlight w:val="none"/>
          <w:lang w:val="en-US" w:eastAsia="zh-CN"/>
        </w:rPr>
        <w:t xml:space="preserve">三</w:t>
      </w:r>
      <w:r>
        <w:rPr>
          <w:rStyle w:val="1293"/>
          <w:rFonts w:hint="eastAsia" w:eastAsia="宋体"/>
          <w:color w:val="000000"/>
          <w:sz w:val="24"/>
          <w:szCs w:val="24"/>
          <w:highlight w:val="none"/>
          <w:lang w:val="zh-CN" w:eastAsia="zh-CN"/>
        </w:rPr>
        <w:t xml:space="preserve">、</w:t>
      </w:r>
      <w:bookmarkEnd w:id="64"/>
      <w:r>
        <w:rPr>
          <w:rStyle w:val="1293"/>
          <w:rFonts w:hint="eastAsia" w:eastAsia="宋体"/>
          <w:color w:val="000000"/>
          <w:sz w:val="24"/>
          <w:szCs w:val="24"/>
          <w:highlight w:val="none"/>
          <w:lang w:eastAsia="zh-CN"/>
        </w:rPr>
        <w:t xml:space="preserve">资格证明材料</w:t>
      </w:r>
      <w:bookmarkEnd w:id="65"/>
      <w:r/>
      <w:bookmarkEnd w:id="66"/>
      <w:r>
        <w:rPr>
          <w:rStyle w:val="1293"/>
          <w:rFonts w:eastAsia="宋体"/>
          <w:color w:val="000000"/>
          <w:sz w:val="24"/>
          <w:szCs w:val="24"/>
          <w:highlight w:val="none"/>
          <w:lang w:eastAsia="zh-CN"/>
        </w:rPr>
      </w:r>
      <w:r/>
    </w:p>
    <w:p>
      <w:pPr>
        <w:pStyle w:val="1295"/>
        <w:rPr>
          <w:rFonts w:hint="eastAsia"/>
          <w:color w:val="000000"/>
          <w:highlight w:val="none"/>
          <w:lang w:val="zh-CN" w:eastAsia="zh-CN"/>
        </w:rPr>
      </w:pPr>
      <w:r/>
      <w:bookmarkStart w:id="67" w:name="_Toc27788"/>
      <w:r>
        <w:rPr>
          <w:rFonts w:hint="eastAsia"/>
          <w:color w:val="000000"/>
          <w:highlight w:val="none"/>
          <w:lang w:val="zh-CN" w:eastAsia="zh-CN"/>
        </w:rPr>
      </w:r>
      <w:r/>
    </w:p>
    <w:p>
      <w:pPr>
        <w:pStyle w:val="1286"/>
        <w:ind w:firstLine="440"/>
        <w:spacing w:line="360" w:lineRule="auto"/>
        <w:rPr>
          <w:rFonts w:hint="eastAsia" w:ascii="宋体" w:hAnsi="宋体"/>
          <w:color w:val="000000"/>
          <w:sz w:val="22"/>
          <w:szCs w:val="22"/>
          <w:highlight w:val="none"/>
          <w:lang w:eastAsia="zh-CN"/>
        </w:rPr>
      </w:pPr>
      <w:r/>
      <w:bookmarkEnd w:id="67"/>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numPr>
          <w:ilvl w:val="1"/>
          <w:numId w:val="0"/>
        </w:numPr>
        <w:keepLines/>
        <w:keepNext/>
        <w:rPr>
          <w:rStyle w:val="1293"/>
          <w:rFonts w:eastAsia="宋体"/>
          <w:color w:val="000000"/>
          <w:sz w:val="24"/>
          <w:szCs w:val="24"/>
          <w:highlight w:val="none"/>
          <w:lang w:eastAsia="zh-CN"/>
        </w:rPr>
      </w:pPr>
      <w:r/>
      <w:bookmarkStart w:id="68" w:name="_Toc4896"/>
      <w:r/>
      <w:bookmarkStart w:id="69" w:name="_Toc30955"/>
      <w:r>
        <w:rPr>
          <w:rStyle w:val="1293"/>
          <w:rFonts w:hint="eastAsia" w:eastAsia="宋体"/>
          <w:color w:val="000000"/>
          <w:sz w:val="24"/>
          <w:szCs w:val="24"/>
          <w:highlight w:val="none"/>
          <w:lang w:eastAsia="zh-CN"/>
        </w:rPr>
        <w:t xml:space="preserve">附件十</w:t>
      </w:r>
      <w:r>
        <w:rPr>
          <w:rStyle w:val="1293"/>
          <w:rFonts w:hint="eastAsia" w:eastAsia="宋体"/>
          <w:color w:val="000000"/>
          <w:sz w:val="24"/>
          <w:szCs w:val="24"/>
          <w:highlight w:val="none"/>
          <w:lang w:val="en-US" w:eastAsia="zh-CN"/>
        </w:rPr>
        <w:t xml:space="preserve">四</w:t>
      </w:r>
      <w:r>
        <w:rPr>
          <w:rStyle w:val="1293"/>
          <w:rFonts w:hint="eastAsia" w:eastAsia="宋体"/>
          <w:color w:val="000000"/>
          <w:sz w:val="24"/>
          <w:szCs w:val="24"/>
          <w:highlight w:val="none"/>
          <w:lang w:eastAsia="zh-CN"/>
        </w:rPr>
        <w:t xml:space="preserve">、其他供应商认为需要提供的证明材料</w:t>
      </w:r>
      <w:bookmarkEnd w:id="68"/>
      <w:r/>
      <w:bookmarkEnd w:id="69"/>
      <w:r>
        <w:rPr>
          <w:rStyle w:val="1293"/>
          <w:rFonts w:eastAsia="宋体"/>
          <w:color w:val="000000"/>
          <w:sz w:val="24"/>
          <w:szCs w:val="24"/>
          <w:highlight w:val="none"/>
          <w:lang w:eastAsia="zh-CN"/>
        </w:rPr>
      </w:r>
      <w:r/>
    </w:p>
    <w:p>
      <w:pPr>
        <w:pStyle w:val="1286"/>
        <w:ind w:right="633"/>
        <w:jc w:val="both"/>
        <w:spacing w:line="360" w:lineRule="auto"/>
        <w:shd w:val="clear" w:color="auto" w:fill="ffffff"/>
        <w:rPr>
          <w:rStyle w:val="1330"/>
          <w:rFonts w:hint="eastAsia" w:ascii="宋体" w:hAnsi="宋体" w:cs="宋体"/>
          <w:bCs/>
          <w:color w:val="000000"/>
          <w:sz w:val="21"/>
          <w:szCs w:val="21"/>
          <w:highlight w:val="none"/>
          <w:lang w:val="zh-CN" w:eastAsia="zh-CN"/>
        </w:rPr>
      </w:pPr>
      <w:r>
        <w:rPr>
          <w:rStyle w:val="1330"/>
          <w:rFonts w:hint="eastAsia" w:ascii="宋体" w:hAnsi="宋体" w:cs="宋体"/>
          <w:bCs/>
          <w:color w:val="000000"/>
          <w:sz w:val="21"/>
          <w:szCs w:val="21"/>
          <w:highlight w:val="none"/>
          <w:lang w:val="zh-CN" w:eastAsia="zh-CN"/>
        </w:rPr>
      </w:r>
      <w:r/>
    </w:p>
    <w:p>
      <w:pPr>
        <w:pStyle w:val="1328"/>
        <w:rPr>
          <w:rFonts w:hint="eastAsia" w:cs="宋体"/>
          <w:color w:val="000000"/>
          <w:highlight w:val="none"/>
          <w:lang w:eastAsia="zh-CN"/>
        </w:rPr>
      </w:pPr>
      <w:r>
        <w:rPr>
          <w:rFonts w:hint="eastAsia" w:cs="宋体"/>
          <w:color w:val="000000"/>
          <w:highlight w:val="none"/>
          <w:lang w:eastAsia="zh-CN"/>
        </w:rPr>
      </w:r>
      <w:r/>
    </w:p>
    <w:p>
      <w:pPr>
        <w:pStyle w:val="1300"/>
        <w:ind w:firstLine="480"/>
        <w:spacing w:before="0" w:line="415"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sectPr>
      <w:headerReference w:type="default" r:id="rId13"/>
      <w:footerReference w:type="default" r:id="rId16"/>
      <w:footnotePr/>
      <w:endnotePr/>
      <w:type w:val="nextPage"/>
      <w:pgSz w:w="11910" w:h="16840" w:orient="portrait"/>
      <w:pgMar w:top="1327" w:right="1519" w:bottom="1327" w:left="1519"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2" o:spid="_x0000_s1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3" o:spid="_x0000_s13"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wps:txbx>
                    <wps:bodyPr wrap="square" lIns="0" tIns="0" rIns="0" bIns="0" upright="1"/>
                  </wps:wsp>
                </a:graphicData>
              </a:graphic>
            </wp:anchor>
          </w:drawing>
        </mc:Choice>
        <mc:Fallback>
          <w:pict>
            <v:shape id="shape 14" o:spid="_x0000_s14" o:spt="202" type="#_x0000_t202" style="position:absolute;z-index:-524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5" o:spid="_x0000_s15"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16" o:spid="_x0000_s16" o:spt="202" type="#_x0000_t202" style="position:absolute;z-index:-25060966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9;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0;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313"/>
      <w:tabs>
        <w:tab w:val="center" w:pos="4153" w:leader="none"/>
        <w:tab w:val="right" w:pos="8306"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0;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58;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1;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ind w:firstLine="5400"/>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57;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2;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8" o:spid="_x0000_s8"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56;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3;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w:t>
    </w:r>
    <w:r>
      <w:rPr>
        <w:rFonts w:hint="eastAsia" w:ascii="宋体" w:hAnsi="宋体" w:cs="宋体"/>
        <w:bCs/>
        <w:spacing w:val="5"/>
        <w:lang w:eastAsia="zh-CN"/>
      </w:rPr>
      <w:t xml:space="preserve">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wps:txbx>
                    <wps:bodyPr wrap="square" lIns="0" tIns="0" rIns="0" bIns="0" upright="1"/>
                  </wps:wsp>
                </a:graphicData>
              </a:graphic>
            </wp:anchor>
          </w:drawing>
        </mc:Choice>
        <mc:Fallback>
          <w:pict>
            <v:shape id="shape 11" o:spid="_x0000_s11" o:spt="202" type="#_x0000_t202" style="position:absolute;z-index:-250609661;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8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8">
    <w:name w:val="Heading 1"/>
    <w:basedOn w:val="1286"/>
    <w:next w:val="1286"/>
    <w:link w:val="1109"/>
    <w:uiPriority w:val="9"/>
    <w:qFormat/>
    <w:pPr>
      <w:keepLines/>
      <w:keepNext/>
      <w:spacing w:before="480" w:after="200"/>
      <w:outlineLvl w:val="0"/>
    </w:pPr>
    <w:rPr>
      <w:rFonts w:ascii="Arial" w:hAnsi="Arial" w:eastAsia="Arial" w:cs="Arial"/>
      <w:sz w:val="40"/>
      <w:szCs w:val="40"/>
    </w:rPr>
  </w:style>
  <w:style w:type="character" w:styleId="1109">
    <w:name w:val="Heading 1 Char"/>
    <w:link w:val="1108"/>
    <w:uiPriority w:val="9"/>
    <w:rPr>
      <w:rFonts w:ascii="Arial" w:hAnsi="Arial" w:eastAsia="Arial" w:cs="Arial"/>
      <w:sz w:val="40"/>
      <w:szCs w:val="40"/>
    </w:rPr>
  </w:style>
  <w:style w:type="paragraph" w:styleId="1110">
    <w:name w:val="Heading 2"/>
    <w:basedOn w:val="1286"/>
    <w:next w:val="1286"/>
    <w:link w:val="1111"/>
    <w:uiPriority w:val="9"/>
    <w:unhideWhenUsed/>
    <w:qFormat/>
    <w:pPr>
      <w:keepLines/>
      <w:keepNext/>
      <w:spacing w:before="360" w:after="200"/>
      <w:outlineLvl w:val="1"/>
    </w:pPr>
    <w:rPr>
      <w:rFonts w:ascii="Arial" w:hAnsi="Arial" w:eastAsia="Arial" w:cs="Arial"/>
      <w:sz w:val="34"/>
    </w:rPr>
  </w:style>
  <w:style w:type="character" w:styleId="1111">
    <w:name w:val="Heading 2 Char"/>
    <w:link w:val="1110"/>
    <w:uiPriority w:val="9"/>
    <w:rPr>
      <w:rFonts w:ascii="Arial" w:hAnsi="Arial" w:eastAsia="Arial" w:cs="Arial"/>
      <w:sz w:val="34"/>
    </w:rPr>
  </w:style>
  <w:style w:type="paragraph" w:styleId="1112">
    <w:name w:val="Heading 3"/>
    <w:basedOn w:val="1286"/>
    <w:next w:val="1286"/>
    <w:link w:val="1113"/>
    <w:uiPriority w:val="9"/>
    <w:unhideWhenUsed/>
    <w:qFormat/>
    <w:pPr>
      <w:keepLines/>
      <w:keepNext/>
      <w:spacing w:before="320" w:after="200"/>
      <w:outlineLvl w:val="2"/>
    </w:pPr>
    <w:rPr>
      <w:rFonts w:ascii="Arial" w:hAnsi="Arial" w:eastAsia="Arial" w:cs="Arial"/>
      <w:sz w:val="30"/>
      <w:szCs w:val="30"/>
    </w:rPr>
  </w:style>
  <w:style w:type="character" w:styleId="1113">
    <w:name w:val="Heading 3 Char"/>
    <w:link w:val="1112"/>
    <w:uiPriority w:val="9"/>
    <w:rPr>
      <w:rFonts w:ascii="Arial" w:hAnsi="Arial" w:eastAsia="Arial" w:cs="Arial"/>
      <w:sz w:val="30"/>
      <w:szCs w:val="30"/>
    </w:rPr>
  </w:style>
  <w:style w:type="paragraph" w:styleId="1114">
    <w:name w:val="Heading 4"/>
    <w:basedOn w:val="1286"/>
    <w:next w:val="1286"/>
    <w:link w:val="1115"/>
    <w:uiPriority w:val="9"/>
    <w:unhideWhenUsed/>
    <w:qFormat/>
    <w:pPr>
      <w:keepLines/>
      <w:keepNext/>
      <w:spacing w:before="320" w:after="200"/>
      <w:outlineLvl w:val="3"/>
    </w:pPr>
    <w:rPr>
      <w:rFonts w:ascii="Arial" w:hAnsi="Arial" w:eastAsia="Arial" w:cs="Arial"/>
      <w:b/>
      <w:bCs/>
      <w:sz w:val="26"/>
      <w:szCs w:val="26"/>
    </w:rPr>
  </w:style>
  <w:style w:type="character" w:styleId="1115">
    <w:name w:val="Heading 4 Char"/>
    <w:link w:val="1114"/>
    <w:uiPriority w:val="9"/>
    <w:rPr>
      <w:rFonts w:ascii="Arial" w:hAnsi="Arial" w:eastAsia="Arial" w:cs="Arial"/>
      <w:b/>
      <w:bCs/>
      <w:sz w:val="26"/>
      <w:szCs w:val="26"/>
    </w:rPr>
  </w:style>
  <w:style w:type="paragraph" w:styleId="1116">
    <w:name w:val="Heading 5"/>
    <w:basedOn w:val="1286"/>
    <w:next w:val="1286"/>
    <w:link w:val="1117"/>
    <w:uiPriority w:val="9"/>
    <w:unhideWhenUsed/>
    <w:qFormat/>
    <w:pPr>
      <w:keepLines/>
      <w:keepNext/>
      <w:spacing w:before="320" w:after="200"/>
      <w:outlineLvl w:val="4"/>
    </w:pPr>
    <w:rPr>
      <w:rFonts w:ascii="Arial" w:hAnsi="Arial" w:eastAsia="Arial" w:cs="Arial"/>
      <w:b/>
      <w:bCs/>
      <w:sz w:val="24"/>
      <w:szCs w:val="24"/>
    </w:rPr>
  </w:style>
  <w:style w:type="character" w:styleId="1117">
    <w:name w:val="Heading 5 Char"/>
    <w:link w:val="1116"/>
    <w:uiPriority w:val="9"/>
    <w:rPr>
      <w:rFonts w:ascii="Arial" w:hAnsi="Arial" w:eastAsia="Arial" w:cs="Arial"/>
      <w:b/>
      <w:bCs/>
      <w:sz w:val="24"/>
      <w:szCs w:val="24"/>
    </w:rPr>
  </w:style>
  <w:style w:type="paragraph" w:styleId="1118">
    <w:name w:val="Heading 6"/>
    <w:basedOn w:val="1286"/>
    <w:next w:val="1286"/>
    <w:link w:val="1119"/>
    <w:uiPriority w:val="9"/>
    <w:unhideWhenUsed/>
    <w:qFormat/>
    <w:pPr>
      <w:keepLines/>
      <w:keepNext/>
      <w:spacing w:before="320" w:after="200"/>
      <w:outlineLvl w:val="5"/>
    </w:pPr>
    <w:rPr>
      <w:rFonts w:ascii="Arial" w:hAnsi="Arial" w:eastAsia="Arial" w:cs="Arial"/>
      <w:b/>
      <w:bCs/>
      <w:sz w:val="22"/>
      <w:szCs w:val="22"/>
    </w:rPr>
  </w:style>
  <w:style w:type="character" w:styleId="1119">
    <w:name w:val="Heading 6 Char"/>
    <w:link w:val="1118"/>
    <w:uiPriority w:val="9"/>
    <w:rPr>
      <w:rFonts w:ascii="Arial" w:hAnsi="Arial" w:eastAsia="Arial" w:cs="Arial"/>
      <w:b/>
      <w:bCs/>
      <w:sz w:val="22"/>
      <w:szCs w:val="22"/>
    </w:rPr>
  </w:style>
  <w:style w:type="paragraph" w:styleId="1120">
    <w:name w:val="Heading 7"/>
    <w:basedOn w:val="1286"/>
    <w:next w:val="1286"/>
    <w:link w:val="1121"/>
    <w:uiPriority w:val="9"/>
    <w:unhideWhenUsed/>
    <w:qFormat/>
    <w:pPr>
      <w:keepLines/>
      <w:keepNext/>
      <w:spacing w:before="320" w:after="200"/>
      <w:outlineLvl w:val="6"/>
    </w:pPr>
    <w:rPr>
      <w:rFonts w:ascii="Arial" w:hAnsi="Arial" w:eastAsia="Arial" w:cs="Arial"/>
      <w:b/>
      <w:bCs/>
      <w:i/>
      <w:iCs/>
      <w:sz w:val="22"/>
      <w:szCs w:val="22"/>
    </w:rPr>
  </w:style>
  <w:style w:type="character" w:styleId="1121">
    <w:name w:val="Heading 7 Char"/>
    <w:link w:val="1120"/>
    <w:uiPriority w:val="9"/>
    <w:rPr>
      <w:rFonts w:ascii="Arial" w:hAnsi="Arial" w:eastAsia="Arial" w:cs="Arial"/>
      <w:b/>
      <w:bCs/>
      <w:i/>
      <w:iCs/>
      <w:sz w:val="22"/>
      <w:szCs w:val="22"/>
    </w:rPr>
  </w:style>
  <w:style w:type="paragraph" w:styleId="1122">
    <w:name w:val="Heading 8"/>
    <w:basedOn w:val="1286"/>
    <w:next w:val="1286"/>
    <w:link w:val="1123"/>
    <w:uiPriority w:val="9"/>
    <w:unhideWhenUsed/>
    <w:qFormat/>
    <w:pPr>
      <w:keepLines/>
      <w:keepNext/>
      <w:spacing w:before="320" w:after="200"/>
      <w:outlineLvl w:val="7"/>
    </w:pPr>
    <w:rPr>
      <w:rFonts w:ascii="Arial" w:hAnsi="Arial" w:eastAsia="Arial" w:cs="Arial"/>
      <w:i/>
      <w:iCs/>
      <w:sz w:val="22"/>
      <w:szCs w:val="22"/>
    </w:rPr>
  </w:style>
  <w:style w:type="character" w:styleId="1123">
    <w:name w:val="Heading 8 Char"/>
    <w:link w:val="1122"/>
    <w:uiPriority w:val="9"/>
    <w:rPr>
      <w:rFonts w:ascii="Arial" w:hAnsi="Arial" w:eastAsia="Arial" w:cs="Arial"/>
      <w:i/>
      <w:iCs/>
      <w:sz w:val="22"/>
      <w:szCs w:val="22"/>
    </w:rPr>
  </w:style>
  <w:style w:type="paragraph" w:styleId="1124">
    <w:name w:val="Heading 9"/>
    <w:basedOn w:val="1286"/>
    <w:next w:val="1286"/>
    <w:link w:val="1125"/>
    <w:uiPriority w:val="9"/>
    <w:unhideWhenUsed/>
    <w:qFormat/>
    <w:pPr>
      <w:keepLines/>
      <w:keepNext/>
      <w:spacing w:before="320" w:after="200"/>
      <w:outlineLvl w:val="8"/>
    </w:pPr>
    <w:rPr>
      <w:rFonts w:ascii="Arial" w:hAnsi="Arial" w:eastAsia="Arial" w:cs="Arial"/>
      <w:i/>
      <w:iCs/>
      <w:sz w:val="21"/>
      <w:szCs w:val="21"/>
    </w:rPr>
  </w:style>
  <w:style w:type="character" w:styleId="1125">
    <w:name w:val="Heading 9 Char"/>
    <w:link w:val="1124"/>
    <w:uiPriority w:val="9"/>
    <w:rPr>
      <w:rFonts w:ascii="Arial" w:hAnsi="Arial" w:eastAsia="Arial" w:cs="Arial"/>
      <w:i/>
      <w:iCs/>
      <w:sz w:val="21"/>
      <w:szCs w:val="21"/>
    </w:rPr>
  </w:style>
  <w:style w:type="paragraph" w:styleId="1126">
    <w:name w:val="List Paragraph"/>
    <w:basedOn w:val="1286"/>
    <w:uiPriority w:val="34"/>
    <w:qFormat/>
    <w:pPr>
      <w:contextualSpacing/>
      <w:ind w:left="720"/>
    </w:pPr>
  </w:style>
  <w:style w:type="paragraph" w:styleId="1127">
    <w:name w:val="No Spacing"/>
    <w:uiPriority w:val="1"/>
    <w:qFormat/>
    <w:pPr>
      <w:spacing w:before="0" w:after="0" w:line="240" w:lineRule="auto"/>
    </w:pPr>
  </w:style>
  <w:style w:type="paragraph" w:styleId="1128">
    <w:name w:val="Title"/>
    <w:basedOn w:val="1286"/>
    <w:next w:val="1286"/>
    <w:link w:val="1129"/>
    <w:uiPriority w:val="10"/>
    <w:qFormat/>
    <w:pPr>
      <w:contextualSpacing/>
      <w:spacing w:before="300" w:after="200"/>
    </w:pPr>
    <w:rPr>
      <w:sz w:val="48"/>
      <w:szCs w:val="48"/>
    </w:rPr>
  </w:style>
  <w:style w:type="character" w:styleId="1129">
    <w:name w:val="Title Char"/>
    <w:link w:val="1128"/>
    <w:uiPriority w:val="10"/>
    <w:rPr>
      <w:sz w:val="48"/>
      <w:szCs w:val="48"/>
    </w:rPr>
  </w:style>
  <w:style w:type="paragraph" w:styleId="1130">
    <w:name w:val="Subtitle"/>
    <w:basedOn w:val="1286"/>
    <w:next w:val="1286"/>
    <w:link w:val="1131"/>
    <w:uiPriority w:val="11"/>
    <w:qFormat/>
    <w:pPr>
      <w:spacing w:before="200" w:after="200"/>
    </w:pPr>
    <w:rPr>
      <w:sz w:val="24"/>
      <w:szCs w:val="24"/>
    </w:rPr>
  </w:style>
  <w:style w:type="character" w:styleId="1131">
    <w:name w:val="Subtitle Char"/>
    <w:link w:val="1130"/>
    <w:uiPriority w:val="11"/>
    <w:rPr>
      <w:sz w:val="24"/>
      <w:szCs w:val="24"/>
    </w:rPr>
  </w:style>
  <w:style w:type="paragraph" w:styleId="1132">
    <w:name w:val="Quote"/>
    <w:basedOn w:val="1286"/>
    <w:next w:val="1286"/>
    <w:link w:val="1133"/>
    <w:uiPriority w:val="29"/>
    <w:qFormat/>
    <w:pPr>
      <w:ind w:left="720" w:right="720"/>
    </w:pPr>
    <w:rPr>
      <w:i/>
    </w:rPr>
  </w:style>
  <w:style w:type="character" w:styleId="1133">
    <w:name w:val="Quote Char"/>
    <w:link w:val="1132"/>
    <w:uiPriority w:val="29"/>
    <w:rPr>
      <w:i/>
    </w:rPr>
  </w:style>
  <w:style w:type="paragraph" w:styleId="1134">
    <w:name w:val="Intense Quote"/>
    <w:basedOn w:val="1286"/>
    <w:next w:val="1286"/>
    <w:link w:val="11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name w:val="Intense Quote Char"/>
    <w:link w:val="1134"/>
    <w:uiPriority w:val="30"/>
    <w:rPr>
      <w:i/>
    </w:rPr>
  </w:style>
  <w:style w:type="paragraph" w:styleId="1136">
    <w:name w:val="Header"/>
    <w:basedOn w:val="1286"/>
    <w:link w:val="1137"/>
    <w:uiPriority w:val="99"/>
    <w:unhideWhenUsed/>
    <w:pPr>
      <w:spacing w:after="0" w:line="240" w:lineRule="auto"/>
      <w:tabs>
        <w:tab w:val="center" w:pos="7143" w:leader="none"/>
        <w:tab w:val="right" w:pos="14287" w:leader="none"/>
      </w:tabs>
    </w:pPr>
  </w:style>
  <w:style w:type="character" w:styleId="1137">
    <w:name w:val="Header Char"/>
    <w:link w:val="1136"/>
    <w:uiPriority w:val="99"/>
  </w:style>
  <w:style w:type="paragraph" w:styleId="1138">
    <w:name w:val="Footer"/>
    <w:basedOn w:val="1286"/>
    <w:link w:val="1141"/>
    <w:uiPriority w:val="99"/>
    <w:unhideWhenUsed/>
    <w:pPr>
      <w:spacing w:after="0" w:line="240" w:lineRule="auto"/>
      <w:tabs>
        <w:tab w:val="center" w:pos="7143" w:leader="none"/>
        <w:tab w:val="right" w:pos="14287" w:leader="none"/>
      </w:tabs>
    </w:pPr>
  </w:style>
  <w:style w:type="character" w:styleId="1139">
    <w:name w:val="Footer Char"/>
    <w:link w:val="1138"/>
    <w:uiPriority w:val="99"/>
  </w:style>
  <w:style w:type="paragraph" w:styleId="1140">
    <w:name w:val="Caption"/>
    <w:basedOn w:val="1286"/>
    <w:next w:val="1286"/>
    <w:uiPriority w:val="35"/>
    <w:semiHidden/>
    <w:unhideWhenUsed/>
    <w:qFormat/>
    <w:pPr>
      <w:spacing w:line="276" w:lineRule="auto"/>
    </w:pPr>
    <w:rPr>
      <w:b/>
      <w:bCs/>
      <w:color w:val="4f81bd" w:themeColor="accent1"/>
      <w:sz w:val="18"/>
      <w:szCs w:val="18"/>
    </w:rPr>
  </w:style>
  <w:style w:type="character" w:styleId="1141">
    <w:name w:val="Caption Char"/>
    <w:basedOn w:val="1140"/>
    <w:link w:val="1138"/>
    <w:uiPriority w:val="99"/>
  </w:style>
  <w:style w:type="table" w:styleId="11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8">
    <w:name w:val="Hyperlink"/>
    <w:uiPriority w:val="99"/>
    <w:unhideWhenUsed/>
    <w:rPr>
      <w:color w:val="0000ff" w:themeColor="hyperlink"/>
      <w:u w:val="single"/>
    </w:rPr>
  </w:style>
  <w:style w:type="paragraph" w:styleId="1269">
    <w:name w:val="footnote text"/>
    <w:basedOn w:val="1286"/>
    <w:link w:val="1270"/>
    <w:uiPriority w:val="99"/>
    <w:semiHidden/>
    <w:unhideWhenUsed/>
    <w:pPr>
      <w:spacing w:after="40" w:line="240" w:lineRule="auto"/>
    </w:pPr>
    <w:rPr>
      <w:sz w:val="18"/>
    </w:rPr>
  </w:style>
  <w:style w:type="character" w:styleId="1270">
    <w:name w:val="Footnote Text Char"/>
    <w:link w:val="1269"/>
    <w:uiPriority w:val="99"/>
    <w:rPr>
      <w:sz w:val="18"/>
    </w:rPr>
  </w:style>
  <w:style w:type="character" w:styleId="1271">
    <w:name w:val="footnote reference"/>
    <w:uiPriority w:val="99"/>
    <w:unhideWhenUsed/>
    <w:rPr>
      <w:vertAlign w:val="superscript"/>
    </w:rPr>
  </w:style>
  <w:style w:type="paragraph" w:styleId="1272">
    <w:name w:val="endnote text"/>
    <w:basedOn w:val="1286"/>
    <w:link w:val="1273"/>
    <w:uiPriority w:val="99"/>
    <w:semiHidden/>
    <w:unhideWhenUsed/>
    <w:pPr>
      <w:spacing w:after="0" w:line="240" w:lineRule="auto"/>
    </w:pPr>
    <w:rPr>
      <w:sz w:val="20"/>
    </w:rPr>
  </w:style>
  <w:style w:type="character" w:styleId="1273">
    <w:name w:val="Endnote Text Char"/>
    <w:link w:val="1272"/>
    <w:uiPriority w:val="99"/>
    <w:rPr>
      <w:sz w:val="20"/>
    </w:rPr>
  </w:style>
  <w:style w:type="character" w:styleId="1274">
    <w:name w:val="endnote reference"/>
    <w:uiPriority w:val="99"/>
    <w:semiHidden/>
    <w:unhideWhenUsed/>
    <w:rPr>
      <w:vertAlign w:val="superscript"/>
    </w:rPr>
  </w:style>
  <w:style w:type="paragraph" w:styleId="1275">
    <w:name w:val="toc 1"/>
    <w:basedOn w:val="1286"/>
    <w:next w:val="1286"/>
    <w:uiPriority w:val="39"/>
    <w:unhideWhenUsed/>
    <w:pPr>
      <w:ind w:left="0" w:right="0" w:firstLine="0"/>
      <w:spacing w:after="57"/>
    </w:pPr>
  </w:style>
  <w:style w:type="paragraph" w:styleId="1276">
    <w:name w:val="toc 2"/>
    <w:basedOn w:val="1286"/>
    <w:next w:val="1286"/>
    <w:uiPriority w:val="39"/>
    <w:unhideWhenUsed/>
    <w:pPr>
      <w:ind w:left="283" w:right="0" w:firstLine="0"/>
      <w:spacing w:after="57"/>
    </w:pPr>
  </w:style>
  <w:style w:type="paragraph" w:styleId="1277">
    <w:name w:val="toc 3"/>
    <w:basedOn w:val="1286"/>
    <w:next w:val="1286"/>
    <w:uiPriority w:val="39"/>
    <w:unhideWhenUsed/>
    <w:pPr>
      <w:ind w:left="567" w:right="0" w:firstLine="0"/>
      <w:spacing w:after="57"/>
    </w:pPr>
  </w:style>
  <w:style w:type="paragraph" w:styleId="1278">
    <w:name w:val="toc 4"/>
    <w:basedOn w:val="1286"/>
    <w:next w:val="1286"/>
    <w:uiPriority w:val="39"/>
    <w:unhideWhenUsed/>
    <w:pPr>
      <w:ind w:left="850" w:right="0" w:firstLine="0"/>
      <w:spacing w:after="57"/>
    </w:pPr>
  </w:style>
  <w:style w:type="paragraph" w:styleId="1279">
    <w:name w:val="toc 5"/>
    <w:basedOn w:val="1286"/>
    <w:next w:val="1286"/>
    <w:uiPriority w:val="39"/>
    <w:unhideWhenUsed/>
    <w:pPr>
      <w:ind w:left="1134" w:right="0" w:firstLine="0"/>
      <w:spacing w:after="57"/>
    </w:pPr>
  </w:style>
  <w:style w:type="paragraph" w:styleId="1280">
    <w:name w:val="toc 6"/>
    <w:basedOn w:val="1286"/>
    <w:next w:val="1286"/>
    <w:uiPriority w:val="39"/>
    <w:unhideWhenUsed/>
    <w:pPr>
      <w:ind w:left="1417" w:right="0" w:firstLine="0"/>
      <w:spacing w:after="57"/>
    </w:pPr>
  </w:style>
  <w:style w:type="paragraph" w:styleId="1281">
    <w:name w:val="toc 7"/>
    <w:basedOn w:val="1286"/>
    <w:next w:val="1286"/>
    <w:uiPriority w:val="39"/>
    <w:unhideWhenUsed/>
    <w:pPr>
      <w:ind w:left="1701" w:right="0" w:firstLine="0"/>
      <w:spacing w:after="57"/>
    </w:pPr>
  </w:style>
  <w:style w:type="paragraph" w:styleId="1282">
    <w:name w:val="toc 8"/>
    <w:basedOn w:val="1286"/>
    <w:next w:val="1286"/>
    <w:uiPriority w:val="39"/>
    <w:unhideWhenUsed/>
    <w:pPr>
      <w:ind w:left="1984" w:right="0" w:firstLine="0"/>
      <w:spacing w:after="57"/>
    </w:pPr>
  </w:style>
  <w:style w:type="paragraph" w:styleId="1283">
    <w:name w:val="toc 9"/>
    <w:basedOn w:val="1286"/>
    <w:next w:val="1286"/>
    <w:uiPriority w:val="39"/>
    <w:unhideWhenUsed/>
    <w:pPr>
      <w:ind w:left="2268" w:right="0" w:firstLine="0"/>
      <w:spacing w:after="57"/>
    </w:pPr>
  </w:style>
  <w:style w:type="paragraph" w:styleId="1284">
    <w:name w:val="TOC Heading"/>
    <w:uiPriority w:val="39"/>
    <w:unhideWhenUsed/>
  </w:style>
  <w:style w:type="paragraph" w:styleId="1285">
    <w:name w:val="table of figures"/>
    <w:basedOn w:val="1286"/>
    <w:next w:val="1286"/>
    <w:uiPriority w:val="99"/>
    <w:unhideWhenUsed/>
    <w:pPr>
      <w:spacing w:after="0" w:afterAutospacing="0"/>
    </w:pPr>
  </w:style>
  <w:style w:type="paragraph" w:styleId="1286" w:default="1">
    <w:name w:val="Normal"/>
    <w:next w:val="1286"/>
    <w:link w:val="1286"/>
    <w:uiPriority w:val="1"/>
    <w:qFormat/>
    <w:pPr>
      <w:widowControl w:val="off"/>
    </w:pPr>
    <w:rPr>
      <w:sz w:val="24"/>
      <w:szCs w:val="22"/>
      <w:lang w:val="en-US" w:eastAsia="en-US" w:bidi="ar-SA"/>
    </w:rPr>
  </w:style>
  <w:style w:type="paragraph" w:styleId="1287">
    <w:name w:val="标题 1"/>
    <w:basedOn w:val="1286"/>
    <w:next w:val="1286"/>
    <w:link w:val="1286"/>
    <w:uiPriority w:val="1"/>
    <w:qFormat/>
    <w:pPr>
      <w:outlineLvl w:val="0"/>
    </w:pPr>
    <w:rPr>
      <w:rFonts w:ascii="黑体" w:hAnsi="黑体" w:eastAsia="黑体"/>
      <w:sz w:val="72"/>
      <w:szCs w:val="72"/>
    </w:rPr>
  </w:style>
  <w:style w:type="paragraph" w:styleId="1288">
    <w:name w:val="标题 2"/>
    <w:basedOn w:val="1286"/>
    <w:next w:val="1286"/>
    <w:link w:val="1293"/>
    <w:uiPriority w:val="1"/>
    <w:qFormat/>
    <w:pPr>
      <w:ind w:left="1558"/>
      <w:outlineLvl w:val="1"/>
    </w:pPr>
    <w:rPr>
      <w:rFonts w:ascii="黑体" w:hAnsi="黑体" w:eastAsia="黑体"/>
      <w:b/>
      <w:bCs/>
      <w:sz w:val="36"/>
      <w:szCs w:val="36"/>
    </w:rPr>
  </w:style>
  <w:style w:type="paragraph" w:styleId="1289">
    <w:name w:val="标题 3"/>
    <w:basedOn w:val="1286"/>
    <w:next w:val="1286"/>
    <w:link w:val="1294"/>
    <w:uiPriority w:val="1"/>
    <w:qFormat/>
    <w:pPr>
      <w:outlineLvl w:val="2"/>
    </w:pPr>
    <w:rPr>
      <w:rFonts w:ascii="黑体" w:hAnsi="黑体" w:eastAsia="黑体"/>
      <w:sz w:val="32"/>
      <w:szCs w:val="32"/>
    </w:rPr>
  </w:style>
  <w:style w:type="paragraph" w:styleId="1290">
    <w:name w:val="标题 4"/>
    <w:basedOn w:val="1286"/>
    <w:next w:val="1286"/>
    <w:link w:val="1286"/>
    <w:uiPriority w:val="1"/>
    <w:qFormat/>
    <w:pPr>
      <w:ind w:left="358"/>
      <w:spacing w:before="34"/>
      <w:outlineLvl w:val="3"/>
    </w:pPr>
    <w:rPr>
      <w:rFonts w:ascii="宋体" w:hAnsi="宋体" w:eastAsia="宋体"/>
      <w:b/>
      <w:bCs/>
      <w:sz w:val="24"/>
      <w:szCs w:val="24"/>
    </w:rPr>
  </w:style>
  <w:style w:type="character" w:styleId="1291">
    <w:name w:val="默认段落字体"/>
    <w:next w:val="1291"/>
    <w:link w:val="1286"/>
    <w:uiPriority w:val="1"/>
    <w:unhideWhenUsed/>
    <w:qFormat/>
  </w:style>
  <w:style w:type="table" w:styleId="1292">
    <w:name w:val="普通表格"/>
    <w:next w:val="1292"/>
    <w:link w:val="1286"/>
    <w:semiHidden/>
    <w:tblPr/>
  </w:style>
  <w:style w:type="character" w:styleId="1293">
    <w:name w:val="标题 2 Char1"/>
    <w:next w:val="1293"/>
    <w:link w:val="1288"/>
    <w:qFormat/>
    <w:rPr>
      <w:rFonts w:ascii="黑体" w:hAnsi="黑体" w:eastAsia="黑体"/>
      <w:b/>
      <w:bCs/>
      <w:sz w:val="36"/>
      <w:szCs w:val="36"/>
    </w:rPr>
  </w:style>
  <w:style w:type="character" w:styleId="1294">
    <w:name w:val="标题 3 字符"/>
    <w:next w:val="1294"/>
    <w:link w:val="1289"/>
    <w:uiPriority w:val="1"/>
    <w:rPr>
      <w:rFonts w:ascii="黑体" w:hAnsi="黑体" w:eastAsia="黑体"/>
      <w:sz w:val="32"/>
      <w:szCs w:val="32"/>
    </w:rPr>
  </w:style>
  <w:style w:type="paragraph" w:styleId="1295">
    <w:name w:val="正文缩进"/>
    <w:basedOn w:val="1286"/>
    <w:next w:val="1295"/>
    <w:link w:val="1286"/>
    <w:qFormat/>
    <w:pPr>
      <w:ind w:firstLine="420"/>
    </w:pPr>
  </w:style>
  <w:style w:type="paragraph" w:styleId="1296">
    <w:name w:val="文档结构图"/>
    <w:basedOn w:val="1286"/>
    <w:next w:val="1296"/>
    <w:link w:val="1297"/>
    <w:rPr>
      <w:rFonts w:ascii="宋体" w:eastAsia="宋体"/>
      <w:sz w:val="18"/>
      <w:szCs w:val="18"/>
    </w:rPr>
  </w:style>
  <w:style w:type="character" w:styleId="1297">
    <w:name w:val="文档结构图 字符"/>
    <w:next w:val="1297"/>
    <w:link w:val="1296"/>
    <w:rPr>
      <w:rFonts w:ascii="宋体"/>
      <w:sz w:val="18"/>
      <w:szCs w:val="18"/>
      <w:lang w:eastAsia="en-US"/>
    </w:rPr>
  </w:style>
  <w:style w:type="paragraph" w:styleId="1298">
    <w:name w:val="批注文字"/>
    <w:basedOn w:val="1286"/>
    <w:next w:val="1298"/>
    <w:link w:val="1299"/>
    <w:pPr>
      <w:jc w:val="left"/>
    </w:pPr>
    <w:rPr>
      <w:sz w:val="20"/>
    </w:rPr>
  </w:style>
  <w:style w:type="character" w:styleId="1299">
    <w:name w:val="批注文字 字符"/>
    <w:next w:val="1299"/>
    <w:link w:val="1298"/>
    <w:rPr>
      <w:rFonts w:eastAsia="Calibri"/>
      <w:szCs w:val="22"/>
      <w:lang w:eastAsia="en-US"/>
    </w:rPr>
  </w:style>
  <w:style w:type="paragraph" w:styleId="1300">
    <w:name w:val="正文文本"/>
    <w:basedOn w:val="1286"/>
    <w:next w:val="1300"/>
    <w:link w:val="1301"/>
    <w:uiPriority w:val="1"/>
    <w:qFormat/>
    <w:pPr>
      <w:ind w:left="118"/>
      <w:spacing w:before="34"/>
    </w:pPr>
    <w:rPr>
      <w:rFonts w:ascii="宋体" w:hAnsi="宋体" w:eastAsia="宋体"/>
      <w:sz w:val="24"/>
      <w:szCs w:val="24"/>
    </w:rPr>
  </w:style>
  <w:style w:type="character" w:styleId="1301">
    <w:name w:val="正文文本 字符"/>
    <w:next w:val="1301"/>
    <w:link w:val="1300"/>
    <w:uiPriority w:val="1"/>
    <w:rPr>
      <w:rFonts w:ascii="宋体" w:hAnsi="宋体"/>
      <w:sz w:val="24"/>
      <w:szCs w:val="24"/>
      <w:lang w:eastAsia="en-US"/>
    </w:rPr>
  </w:style>
  <w:style w:type="paragraph" w:styleId="1302">
    <w:name w:val="正文文本缩进"/>
    <w:basedOn w:val="1286"/>
    <w:next w:val="1286"/>
    <w:link w:val="1303"/>
    <w:pPr>
      <w:ind w:left="420"/>
      <w:spacing w:after="120"/>
    </w:pPr>
  </w:style>
  <w:style w:type="character" w:styleId="1303">
    <w:name w:val="正文文本缩进 字符"/>
    <w:next w:val="1303"/>
    <w:link w:val="1302"/>
    <w:rPr>
      <w:rFonts w:eastAsia="Calibri"/>
      <w:sz w:val="22"/>
      <w:szCs w:val="22"/>
      <w:lang w:eastAsia="en-US"/>
    </w:rPr>
  </w:style>
  <w:style w:type="paragraph" w:styleId="1304">
    <w:name w:val="文本块"/>
    <w:basedOn w:val="1286"/>
    <w:next w:val="1304"/>
    <w:link w:val="1286"/>
    <w:qFormat/>
    <w:pPr>
      <w:ind w:left="256" w:right="6" w:firstLine="624"/>
    </w:pPr>
    <w:rPr>
      <w:rFonts w:ascii="Times New Roman" w:hAnsi="Times New Roman" w:eastAsia="仿宋" w:cs="Times New Roman"/>
      <w:sz w:val="28"/>
      <w:szCs w:val="20"/>
    </w:rPr>
  </w:style>
  <w:style w:type="paragraph" w:styleId="1305">
    <w:name w:val="索引 4"/>
    <w:basedOn w:val="1286"/>
    <w:next w:val="1286"/>
    <w:link w:val="1286"/>
    <w:uiPriority w:val="99"/>
    <w:qFormat/>
    <w:pPr>
      <w:ind w:left="1260"/>
      <w:widowControl w:val="off"/>
    </w:pPr>
    <w:rPr>
      <w:rFonts w:ascii="Calibri" w:hAnsi="Calibri" w:eastAsia="Calibri" w:cs="宋体"/>
      <w:sz w:val="20"/>
      <w:szCs w:val="20"/>
      <w:lang w:val="zh-CN"/>
    </w:rPr>
  </w:style>
  <w:style w:type="paragraph" w:styleId="1306">
    <w:name w:val="目录 3"/>
    <w:basedOn w:val="1286"/>
    <w:next w:val="1286"/>
    <w:link w:val="1286"/>
    <w:uiPriority w:val="39"/>
    <w:unhideWhenUsed/>
    <w:qFormat/>
    <w:pPr>
      <w:jc w:val="left"/>
    </w:pPr>
  </w:style>
  <w:style w:type="paragraph" w:styleId="1307">
    <w:name w:val="纯文本"/>
    <w:basedOn w:val="1286"/>
    <w:next w:val="1307"/>
    <w:link w:val="1286"/>
    <w:qFormat/>
    <w:rPr>
      <w:rFonts w:hint="eastAsia" w:ascii="宋体" w:hAnsi="Courier New"/>
      <w:szCs w:val="20"/>
    </w:rPr>
  </w:style>
  <w:style w:type="paragraph" w:styleId="1308">
    <w:name w:val="正文文本缩进 2"/>
    <w:basedOn w:val="1286"/>
    <w:next w:val="1308"/>
    <w:link w:val="1286"/>
    <w:qFormat/>
    <w:pPr>
      <w:ind w:left="630" w:firstLine="645"/>
    </w:pPr>
    <w:rPr>
      <w:rFonts w:ascii="Arial" w:hAnsi="Arial" w:eastAsia="仿宋_GB2312" w:cs="Times New Roman"/>
      <w:sz w:val="32"/>
      <w:lang w:val="en-US"/>
    </w:rPr>
  </w:style>
  <w:style w:type="paragraph" w:styleId="1309">
    <w:name w:val="批注框文本"/>
    <w:basedOn w:val="1286"/>
    <w:next w:val="1309"/>
    <w:link w:val="1310"/>
    <w:rPr>
      <w:sz w:val="18"/>
      <w:szCs w:val="18"/>
    </w:rPr>
  </w:style>
  <w:style w:type="character" w:styleId="1310">
    <w:name w:val="批注框文本 字符"/>
    <w:next w:val="1310"/>
    <w:link w:val="1309"/>
    <w:rPr>
      <w:rFonts w:eastAsia="Calibri"/>
      <w:sz w:val="18"/>
      <w:szCs w:val="18"/>
      <w:lang w:eastAsia="en-US"/>
    </w:rPr>
  </w:style>
  <w:style w:type="paragraph" w:styleId="1311">
    <w:name w:val="页脚"/>
    <w:basedOn w:val="1286"/>
    <w:next w:val="1311"/>
    <w:link w:val="1286"/>
    <w:pPr>
      <w:jc w:val="left"/>
      <w:tabs>
        <w:tab w:val="center" w:pos="4153" w:leader="none"/>
        <w:tab w:val="right" w:pos="8306" w:leader="none"/>
      </w:tabs>
    </w:pPr>
    <w:rPr>
      <w:sz w:val="18"/>
    </w:rPr>
  </w:style>
  <w:style w:type="paragraph" w:styleId="1312">
    <w:name w:val="寄信人地址"/>
    <w:basedOn w:val="1286"/>
    <w:next w:val="1312"/>
    <w:link w:val="1286"/>
    <w:qFormat/>
    <w:rPr>
      <w:rFonts w:ascii="Arial" w:hAnsi="Arial"/>
    </w:rPr>
  </w:style>
  <w:style w:type="paragraph" w:styleId="1313">
    <w:name w:val="页眉"/>
    <w:basedOn w:val="1286"/>
    <w:next w:val="1313"/>
    <w:link w:val="128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314">
    <w:name w:val="目录 1"/>
    <w:basedOn w:val="1286"/>
    <w:next w:val="1286"/>
    <w:link w:val="1286"/>
    <w:uiPriority w:val="1"/>
    <w:qFormat/>
    <w:pPr>
      <w:spacing w:before="271"/>
    </w:pPr>
    <w:rPr>
      <w:rFonts w:ascii="宋体" w:hAnsi="宋体" w:eastAsia="宋体"/>
      <w:b/>
      <w:bCs/>
      <w:sz w:val="24"/>
      <w:szCs w:val="24"/>
    </w:rPr>
  </w:style>
  <w:style w:type="paragraph" w:styleId="1315">
    <w:name w:val="目录 2"/>
    <w:basedOn w:val="1286"/>
    <w:next w:val="1286"/>
    <w:link w:val="1286"/>
    <w:uiPriority w:val="1"/>
    <w:qFormat/>
    <w:pPr>
      <w:ind w:left="327"/>
      <w:spacing w:before="151"/>
    </w:pPr>
    <w:rPr>
      <w:rFonts w:ascii="宋体" w:hAnsi="宋体" w:eastAsia="宋体"/>
      <w:sz w:val="24"/>
      <w:szCs w:val="24"/>
    </w:rPr>
  </w:style>
  <w:style w:type="paragraph" w:styleId="1316">
    <w:name w:val="信息标题"/>
    <w:basedOn w:val="1286"/>
    <w:next w:val="1316"/>
    <w:link w:val="128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317">
    <w:name w:val="普通(网站)"/>
    <w:basedOn w:val="1286"/>
    <w:next w:val="1317"/>
    <w:link w:val="1286"/>
    <w:uiPriority w:val="99"/>
    <w:unhideWhenUsed/>
    <w:pPr>
      <w:spacing w:before="100" w:beforeAutospacing="1" w:after="100" w:afterAutospacing="1"/>
      <w:widowControl/>
    </w:pPr>
    <w:rPr>
      <w:rFonts w:ascii="宋体" w:hAnsi="宋体" w:eastAsia="宋体" w:cs="宋体"/>
      <w:sz w:val="24"/>
      <w:szCs w:val="24"/>
      <w:lang w:eastAsia="zh-CN"/>
    </w:rPr>
  </w:style>
  <w:style w:type="paragraph" w:styleId="1318">
    <w:name w:val="批注主题"/>
    <w:basedOn w:val="1298"/>
    <w:next w:val="1298"/>
    <w:link w:val="1319"/>
    <w:rPr>
      <w:rFonts w:eastAsia="宋体"/>
      <w:szCs w:val="20"/>
    </w:rPr>
  </w:style>
  <w:style w:type="character" w:styleId="1319">
    <w:name w:val="批注主题 字符"/>
    <w:next w:val="1319"/>
    <w:link w:val="1318"/>
    <w:rPr>
      <w:lang w:eastAsia="en-US"/>
    </w:rPr>
  </w:style>
  <w:style w:type="paragraph" w:styleId="1320">
    <w:name w:val="正文首行缩进"/>
    <w:basedOn w:val="1300"/>
    <w:next w:val="1320"/>
    <w:link w:val="1286"/>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1321">
    <w:name w:val="正文首行缩进 2"/>
    <w:basedOn w:val="1302"/>
    <w:next w:val="1321"/>
    <w:link w:val="1322"/>
    <w:uiPriority w:val="99"/>
    <w:unhideWhenUsed/>
    <w:pPr>
      <w:ind w:firstLine="420"/>
      <w:jc w:val="both"/>
    </w:pPr>
    <w:rPr>
      <w:sz w:val="21"/>
      <w:szCs w:val="24"/>
    </w:rPr>
  </w:style>
  <w:style w:type="character" w:styleId="1322">
    <w:name w:val="正文文本首行缩进 2 字符"/>
    <w:next w:val="1322"/>
    <w:link w:val="1321"/>
    <w:uiPriority w:val="99"/>
    <w:rPr>
      <w:rFonts w:eastAsia="Calibri"/>
      <w:sz w:val="21"/>
      <w:szCs w:val="24"/>
    </w:rPr>
  </w:style>
  <w:style w:type="table" w:styleId="1323">
    <w:name w:val="网格型"/>
    <w:basedOn w:val="1292"/>
    <w:next w:val="1323"/>
    <w:link w:val="1286"/>
    <w:uiPriority w:val="59"/>
    <w:tblPr/>
  </w:style>
  <w:style w:type="character" w:styleId="1324">
    <w:name w:val="页码"/>
    <w:next w:val="1324"/>
    <w:link w:val="1286"/>
  </w:style>
  <w:style w:type="character" w:styleId="1325">
    <w:name w:val="超链接"/>
    <w:next w:val="1325"/>
    <w:link w:val="1286"/>
    <w:rPr>
      <w:color w:val="0000ff"/>
      <w:u w:val="single"/>
    </w:rPr>
  </w:style>
  <w:style w:type="character" w:styleId="1326">
    <w:name w:val="批注引用"/>
    <w:next w:val="1326"/>
    <w:link w:val="1286"/>
    <w:rPr>
      <w:sz w:val="21"/>
      <w:szCs w:val="21"/>
    </w:rPr>
  </w:style>
  <w:style w:type="character" w:styleId="1327">
    <w:name w:val="标题 2 字符"/>
    <w:next w:val="1327"/>
    <w:link w:val="1288"/>
    <w:uiPriority w:val="1"/>
    <w:rPr>
      <w:rFonts w:ascii="黑体" w:hAnsi="黑体" w:eastAsia="黑体"/>
      <w:b/>
      <w:bCs/>
      <w:sz w:val="36"/>
      <w:szCs w:val="36"/>
    </w:rPr>
  </w:style>
  <w:style w:type="paragraph" w:styleId="1328">
    <w:name w:val="首行缩进"/>
    <w:basedOn w:val="1286"/>
    <w:next w:val="1328"/>
    <w:link w:val="1286"/>
    <w:qFormat/>
    <w:pPr>
      <w:ind w:firstLine="480"/>
      <w:jc w:val="left"/>
      <w:spacing w:line="360" w:lineRule="auto"/>
    </w:pPr>
    <w:rPr>
      <w:rFonts w:ascii="宋体" w:hAnsi="宋体"/>
      <w:sz w:val="24"/>
      <w:szCs w:val="24"/>
    </w:rPr>
  </w:style>
  <w:style w:type="character" w:styleId="1329">
    <w:name w:val="Char Char25"/>
    <w:next w:val="1329"/>
    <w:link w:val="1286"/>
    <w:rPr>
      <w:rFonts w:ascii="Arial" w:hAnsi="Arial" w:eastAsia="黑体"/>
      <w:b/>
      <w:sz w:val="28"/>
    </w:rPr>
  </w:style>
  <w:style w:type="character" w:styleId="1330">
    <w:name w:val="NormalCharacter1"/>
    <w:next w:val="1330"/>
    <w:link w:val="1286"/>
    <w:qFormat/>
  </w:style>
  <w:style w:type="paragraph" w:styleId="1331">
    <w:name w:val="正文_2"/>
    <w:next w:val="1331"/>
    <w:link w:val="1286"/>
    <w:qFormat/>
    <w:pPr>
      <w:spacing w:after="200" w:line="276" w:lineRule="auto"/>
      <w:widowControl w:val="off"/>
    </w:pPr>
    <w:rPr>
      <w:lang w:val="en-US" w:eastAsia="zh-CN" w:bidi="ar-SA"/>
    </w:rPr>
  </w:style>
  <w:style w:type="paragraph" w:styleId="1332">
    <w:name w:val="Table Paragraph"/>
    <w:basedOn w:val="1286"/>
    <w:next w:val="1332"/>
    <w:link w:val="1286"/>
    <w:uiPriority w:val="1"/>
    <w:qFormat/>
  </w:style>
  <w:style w:type="paragraph" w:styleId="1333">
    <w:name w:val="列表段落"/>
    <w:basedOn w:val="1286"/>
    <w:next w:val="1333"/>
    <w:link w:val="1286"/>
    <w:uiPriority w:val="1"/>
    <w:qFormat/>
  </w:style>
  <w:style w:type="table" w:styleId="1334">
    <w:name w:val="Table Normal"/>
    <w:next w:val="1334"/>
    <w:link w:val="1286"/>
    <w:uiPriority w:val="2"/>
    <w:unhideWhenUsed/>
    <w:qFormat/>
    <w:rPr>
      <w:lang w:val="en-US" w:eastAsia="zh-CN" w:bidi="ar-SA"/>
    </w:rPr>
    <w:tblPr/>
  </w:style>
  <w:style w:type="character" w:styleId="1335">
    <w:name w:val="font11"/>
    <w:next w:val="1335"/>
    <w:link w:val="1286"/>
    <w:rPr>
      <w:rFonts w:hint="eastAsia" w:ascii="宋体" w:hAnsi="宋体" w:eastAsia="宋体" w:cs="宋体"/>
      <w:i w:val="0"/>
      <w:iCs w:val="0"/>
      <w:color w:val="000000"/>
      <w:sz w:val="21"/>
      <w:szCs w:val="21"/>
      <w:u w:val="none"/>
    </w:rPr>
  </w:style>
  <w:style w:type="paragraph" w:styleId="1336">
    <w:name w:val="NormalIndent1"/>
    <w:basedOn w:val="1286"/>
    <w:next w:val="1336"/>
    <w:link w:val="1286"/>
    <w:pPr>
      <w:ind w:firstLine="420"/>
      <w:jc w:val="both"/>
      <w:widowControl/>
    </w:pPr>
    <w:rPr>
      <w:rFonts w:eastAsia="宋体"/>
      <w:sz w:val="21"/>
      <w:szCs w:val="24"/>
    </w:rPr>
  </w:style>
  <w:style w:type="paragraph" w:styleId="1337">
    <w:name w:val="0正文"/>
    <w:next w:val="1337"/>
    <w:link w:val="1286"/>
    <w:qFormat/>
    <w:pPr>
      <w:ind w:firstLine="200"/>
    </w:pPr>
    <w:rPr>
      <w:sz w:val="21"/>
      <w:szCs w:val="21"/>
      <w:lang w:val="en-US" w:eastAsia="zh-CN" w:bidi="ar-SA"/>
    </w:rPr>
  </w:style>
  <w:style w:type="paragraph" w:styleId="1338">
    <w:name w:val="修订"/>
    <w:next w:val="1338"/>
    <w:link w:val="1286"/>
    <w:uiPriority w:val="99"/>
    <w:unhideWhenUsed/>
    <w:rPr>
      <w:sz w:val="24"/>
      <w:szCs w:val="22"/>
      <w:lang w:val="en-US" w:eastAsia="en-US" w:bidi="ar-SA"/>
    </w:rPr>
  </w:style>
  <w:style w:type="paragraph" w:styleId="1339">
    <w:name w:val="正文 A"/>
    <w:next w:val="1339"/>
    <w:link w:val="1286"/>
    <w:uiPriority w:val="99"/>
    <w:qFormat/>
    <w:rPr>
      <w:rFonts w:ascii="Arial Unicode MS" w:hAnsi="Arial Unicode MS" w:cs="Arial Unicode MS"/>
      <w:color w:val="000000"/>
      <w:lang w:val="en-US" w:eastAsia="zh-CN" w:bidi="ar-SA"/>
    </w:rPr>
  </w:style>
  <w:style w:type="paragraph" w:styleId="1340">
    <w:name w:val="正文--"/>
    <w:basedOn w:val="1286"/>
    <w:next w:val="1340"/>
    <w:link w:val="1286"/>
    <w:qFormat/>
    <w:pPr>
      <w:ind w:firstLine="200"/>
      <w:spacing w:line="360" w:lineRule="auto"/>
    </w:pPr>
    <w:rPr>
      <w:rFonts w:ascii="Times New Roman" w:hAnsi="Times New Roman" w:cs="Times New Roman"/>
      <w:color w:val="000000"/>
    </w:rPr>
  </w:style>
  <w:style w:type="paragraph" w:styleId="1341">
    <w:name w:val="正文@中勤招标"/>
    <w:basedOn w:val="1286"/>
    <w:next w:val="1341"/>
    <w:link w:val="1286"/>
    <w:qFormat/>
    <w:pPr>
      <w:ind w:firstLine="200"/>
      <w:spacing w:line="360" w:lineRule="auto"/>
    </w:pPr>
    <w:rPr>
      <w:rFonts w:ascii="宋体" w:hAnsi="宋体"/>
      <w:sz w:val="24"/>
      <w:lang w:eastAsia="en-US"/>
    </w:rPr>
  </w:style>
  <w:style w:type="paragraph" w:styleId="1342">
    <w:name w:val="普通正文"/>
    <w:basedOn w:val="1286"/>
    <w:next w:val="1342"/>
    <w:link w:val="1286"/>
    <w:qFormat/>
    <w:pPr>
      <w:ind w:firstLine="480"/>
      <w:jc w:val="left"/>
      <w:spacing w:before="120" w:after="120" w:line="360" w:lineRule="auto"/>
    </w:pPr>
    <w:rPr>
      <w:rFonts w:ascii="Arial" w:hAnsi="Arial"/>
      <w:sz w:val="24"/>
    </w:rPr>
  </w:style>
  <w:style w:type="character" w:styleId="1343" w:default="1">
    <w:name w:val="Default Paragraph Font"/>
    <w:uiPriority w:val="1"/>
    <w:semiHidden/>
    <w:unhideWhenUsed/>
  </w:style>
  <w:style w:type="numbering" w:styleId="1344" w:default="1">
    <w:name w:val="No List"/>
    <w:uiPriority w:val="99"/>
    <w:semiHidden/>
    <w:unhideWhenUsed/>
  </w:style>
  <w:style w:type="table" w:styleId="13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jpg"/></Relationships>
</file>

<file path=word/_rels/header4.xml.rels><?xml version="1.0" encoding="UTF-8" standalone="yes"?><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jpg"/></Relationships>
</file>

<file path=word/_rels/header5.xml.rels><?xml version="1.0" encoding="UTF-8" standalone="yes"?><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0.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9</cp:revision>
  <dcterms:created xsi:type="dcterms:W3CDTF">2025-02-26T00:58:00Z</dcterms:created>
  <dcterms:modified xsi:type="dcterms:W3CDTF">2026-08-18T09:31:46Z</dcterms:modified>
</cp:coreProperties>
</file>