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360" w:lineRule="auto"/>
        <w:rPr>
          <w:rFonts w:hint="eastAsia" w:ascii="宋体" w:hAnsi="宋体" w:cs="宋体"/>
          <w:bCs/>
          <w:sz w:val="84"/>
          <w:szCs w:val="84"/>
        </w:rPr>
      </w:pPr>
      <w:r>
        <w:rPr>
          <w:rFonts w:hint="eastAsia" w:ascii="宋体" w:hAnsi="宋体" w:cs="宋体"/>
          <w:bCs/>
          <w:sz w:val="84"/>
          <w:szCs w:val="84"/>
        </w:rPr>
        <w:t xml:space="preserve">苏州市吴中区</w:t>
      </w:r>
      <w:r/>
    </w:p>
    <w:p>
      <w:pPr>
        <w:jc w:val="center"/>
        <w:spacing w:after="0" w:line="360" w:lineRule="auto"/>
        <w:rPr>
          <w:rFonts w:hint="eastAsia" w:ascii="宋体" w:hAnsi="宋体" w:cs="宋体"/>
          <w:bCs/>
          <w:sz w:val="84"/>
          <w:szCs w:val="84"/>
        </w:rPr>
      </w:pPr>
      <w:r>
        <w:rPr>
          <w:rFonts w:hint="eastAsia" w:ascii="宋体" w:hAnsi="宋体" w:cs="宋体"/>
          <w:bCs/>
          <w:sz w:val="84"/>
          <w:szCs w:val="84"/>
        </w:rPr>
        <w:t xml:space="preserve">政府采购</w:t>
      </w:r>
      <w:r/>
    </w:p>
    <w:p>
      <w:pPr>
        <w:jc w:val="center"/>
        <w:spacing w:after="0" w:line="360" w:lineRule="auto"/>
        <w:rPr>
          <w:rFonts w:hint="eastAsia" w:ascii="宋体" w:hAnsi="宋体" w:cs="宋体"/>
          <w:bCs/>
          <w:sz w:val="32"/>
          <w:szCs w:val="32"/>
        </w:rPr>
      </w:pPr>
      <w:r>
        <w:rPr>
          <w:rFonts w:hint="eastAsia" w:ascii="宋体" w:hAnsi="宋体" w:cs="宋体"/>
          <w:bCs/>
          <w:sz w:val="84"/>
          <w:szCs w:val="84"/>
        </w:rPr>
        <w:t xml:space="preserve">竞争性磋商文件</w:t>
      </w:r>
      <w:r/>
    </w:p>
    <w:p>
      <w:pPr>
        <w:ind w:firstLine="1285"/>
        <w:spacing w:after="0" w:line="360" w:lineRule="auto"/>
        <w:rPr>
          <w:rFonts w:hint="eastAsia" w:ascii="宋体" w:hAnsi="宋体" w:cs="宋体"/>
          <w:b/>
          <w:sz w:val="32"/>
          <w:szCs w:val="32"/>
        </w:rPr>
      </w:pPr>
      <w:r>
        <w:rPr>
          <w:rFonts w:hint="eastAsia" w:ascii="宋体" w:hAnsi="宋体" w:cs="宋体"/>
          <w:b/>
          <w:sz w:val="32"/>
          <w:szCs w:val="32"/>
        </w:rPr>
        <w:t xml:space="preserve">采购单位：</w:t>
      </w:r>
      <w:r>
        <w:rPr>
          <w:rFonts w:hint="eastAsia" w:ascii="宋体" w:hAnsi="宋体" w:cs="宋体"/>
          <w:b/>
          <w:sz w:val="32"/>
          <w:szCs w:val="32"/>
        </w:rPr>
        <w:t xml:space="preserve">苏州市吴中区光福镇人民政府</w:t>
      </w:r>
      <w:r>
        <w:rPr>
          <w:rFonts w:hint="eastAsia" w:ascii="宋体" w:hAnsi="宋体" w:cs="宋体"/>
          <w:b/>
          <w:sz w:val="32"/>
          <w:szCs w:val="32"/>
        </w:rPr>
        <w:t xml:space="preserve"> </w:t>
      </w:r>
      <w:r/>
    </w:p>
    <w:p>
      <w:pPr>
        <w:ind w:firstLine="1285"/>
        <w:spacing w:after="0" w:line="360" w:lineRule="auto"/>
        <w:rPr>
          <w:rFonts w:hint="eastAsia" w:ascii="宋体" w:hAnsi="宋体" w:cs="宋体"/>
          <w:b/>
          <w:sz w:val="32"/>
          <w:szCs w:val="32"/>
        </w:rPr>
      </w:pPr>
      <w:r>
        <w:rPr>
          <w:rFonts w:hint="eastAsia" w:ascii="宋体" w:hAnsi="宋体" w:cs="宋体"/>
          <w:b/>
          <w:sz w:val="32"/>
          <w:szCs w:val="32"/>
        </w:rPr>
        <w:t xml:space="preserve">采购编号：</w:t>
      </w:r>
      <w:r>
        <w:rPr>
          <w:rFonts w:hint="eastAsia" w:ascii="宋体" w:hAnsi="宋体" w:cs="宋体"/>
          <w:b/>
          <w:sz w:val="32"/>
          <w:szCs w:val="32"/>
        </w:rPr>
        <w:t xml:space="preserve">JSZC-320506-BDSU-C2026-0010</w:t>
      </w:r>
      <w:r/>
    </w:p>
    <w:p>
      <w:pPr>
        <w:ind w:firstLine="1285"/>
        <w:spacing w:after="0" w:line="360" w:lineRule="auto"/>
        <w:rPr>
          <w:rFonts w:hint="eastAsia" w:ascii="宋体" w:hAnsi="宋体" w:cs="宋体"/>
          <w:b/>
          <w:sz w:val="32"/>
          <w:szCs w:val="32"/>
        </w:rPr>
      </w:pPr>
      <w:r>
        <w:rPr>
          <w:rFonts w:hint="eastAsia" w:ascii="宋体" w:hAnsi="宋体" w:cs="宋体"/>
          <w:b/>
          <w:sz w:val="32"/>
          <w:szCs w:val="32"/>
        </w:rPr>
        <w:t xml:space="preserve">采购项目：</w:t>
      </w:r>
      <w:r>
        <w:rPr>
          <w:rFonts w:hint="eastAsia" w:ascii="宋体" w:hAnsi="宋体" w:cs="宋体"/>
          <w:b/>
          <w:sz w:val="32"/>
          <w:szCs w:val="32"/>
        </w:rPr>
        <w:t xml:space="preserve">光福镇工艺文化城市政道路修复工程</w:t>
      </w:r>
      <w:r/>
    </w:p>
    <w:p>
      <w:pPr>
        <w:ind w:firstLine="1285"/>
        <w:spacing w:after="0" w:line="360" w:lineRule="auto"/>
        <w:rPr>
          <w:rFonts w:hint="eastAsia" w:ascii="宋体" w:hAnsi="宋体" w:cs="宋体"/>
          <w:b/>
          <w:sz w:val="32"/>
          <w:szCs w:val="32"/>
        </w:rPr>
      </w:pPr>
      <w:r>
        <w:rPr>
          <w:rFonts w:hint="eastAsia" w:ascii="宋体" w:hAnsi="宋体" w:cs="宋体"/>
          <w:b/>
          <w:sz w:val="32"/>
          <w:szCs w:val="32"/>
        </w:rPr>
        <w:t xml:space="preserve">采购类别：工程类</w:t>
      </w:r>
      <w:r/>
    </w:p>
    <w:p>
      <w:pPr>
        <w:jc w:val="center"/>
        <w:spacing w:after="0" w:line="360" w:lineRule="auto"/>
        <w:rPr>
          <w:rFonts w:hint="eastAsia" w:ascii="宋体" w:hAnsi="宋体" w:cs="宋体"/>
          <w:b/>
          <w:sz w:val="32"/>
          <w:szCs w:val="32"/>
        </w:rPr>
      </w:pPr>
      <w:r>
        <w:rPr>
          <w:rFonts w:hint="eastAsia" w:ascii="宋体" w:hAnsi="宋体" w:cs="宋体"/>
          <w:b/>
          <w:sz w:val="32"/>
          <w:szCs w:val="32"/>
        </w:rPr>
      </w:r>
      <w:r/>
    </w:p>
    <w:p>
      <w:pPr>
        <w:pStyle w:val="705"/>
        <w:ind w:left="0"/>
        <w:spacing w:after="0" w:line="360" w:lineRule="auto"/>
        <w:rPr>
          <w:rFonts w:hint="eastAsia" w:ascii="宋体" w:hAnsi="宋体" w:cs="宋体"/>
          <w:sz w:val="32"/>
          <w:szCs w:val="32"/>
        </w:rPr>
      </w:pPr>
      <w:r>
        <w:rPr>
          <w:rFonts w:hint="eastAsia" w:ascii="宋体" w:hAnsi="宋体" w:cs="宋体"/>
          <w:sz w:val="32"/>
          <w:szCs w:val="32"/>
        </w:rPr>
      </w:r>
      <w:r/>
    </w:p>
    <w:p>
      <w:pPr>
        <w:jc w:val="center"/>
        <w:spacing w:after="0" w:line="360" w:lineRule="auto"/>
        <w:rPr>
          <w:rFonts w:hint="eastAsia" w:ascii="宋体" w:hAnsi="宋体" w:cs="宋体"/>
          <w:b/>
          <w:sz w:val="32"/>
          <w:szCs w:val="32"/>
        </w:rPr>
      </w:pPr>
      <w:r>
        <w:rPr>
          <w:rFonts w:hint="eastAsia" w:ascii="宋体" w:hAnsi="宋体" w:cs="宋体"/>
          <w:b/>
          <w:sz w:val="32"/>
          <w:szCs w:val="32"/>
        </w:rPr>
        <w:t xml:space="preserve">步定（苏州）项目管理有限公司</w:t>
      </w:r>
      <w:r/>
    </w:p>
    <w:p>
      <w:pPr>
        <w:jc w:val="center"/>
        <w:spacing w:after="0" w:line="360" w:lineRule="auto"/>
        <w:widowControl/>
        <w:rPr>
          <w:rFonts w:hint="eastAsia" w:ascii="宋体" w:hAnsi="宋体" w:cs="宋体"/>
          <w:b/>
          <w:bCs/>
          <w:sz w:val="44"/>
          <w:szCs w:val="44"/>
        </w:rPr>
      </w:pPr>
      <w:r>
        <w:rPr>
          <w:rFonts w:hint="eastAsia" w:ascii="宋体" w:hAnsi="宋体" w:cs="宋体"/>
          <w:b/>
          <w:sz w:val="32"/>
          <w:szCs w:val="32"/>
        </w:rPr>
        <w:t xml:space="preserve">二〇二</w:t>
      </w:r>
      <w:r>
        <w:rPr>
          <w:rFonts w:hint="eastAsia" w:ascii="宋体" w:hAnsi="宋体" w:cs="宋体"/>
          <w:b/>
          <w:sz w:val="32"/>
          <w:szCs w:val="32"/>
        </w:rPr>
        <w:t xml:space="preserve">六</w:t>
      </w:r>
      <w:r>
        <w:rPr>
          <w:rFonts w:hint="eastAsia" w:ascii="宋体" w:hAnsi="宋体" w:cs="宋体"/>
          <w:b/>
          <w:sz w:val="32"/>
          <w:szCs w:val="32"/>
        </w:rPr>
        <w:t xml:space="preserve">年</w:t>
      </w:r>
      <w:r>
        <w:rPr>
          <w:rFonts w:hint="eastAsia" w:ascii="宋体" w:hAnsi="宋体" w:cs="宋体"/>
          <w:b/>
          <w:sz w:val="32"/>
          <w:szCs w:val="32"/>
        </w:rPr>
        <w:t xml:space="preserve">八</w:t>
      </w:r>
      <w:r>
        <w:rPr>
          <w:rFonts w:hint="eastAsia" w:ascii="宋体" w:hAnsi="宋体" w:cs="宋体"/>
          <w:b/>
          <w:sz w:val="32"/>
          <w:szCs w:val="32"/>
        </w:rPr>
        <w:t xml:space="preserve">月</w:t>
      </w:r>
      <w:r>
        <w:rPr>
          <w:rFonts w:ascii="宋体" w:hAnsi="宋体" w:cs="宋体"/>
          <w:b/>
          <w:bCs/>
          <w:sz w:val="44"/>
          <w:szCs w:val="44"/>
        </w:rPr>
        <w:br w:type="page" w:clear="all"/>
      </w:r>
      <w:r/>
    </w:p>
    <w:p>
      <w:pPr>
        <w:jc w:val="center"/>
        <w:spacing w:line="360" w:lineRule="auto"/>
        <w:rPr>
          <w:rFonts w:hint="eastAsia" w:ascii="宋体" w:hAnsi="宋体" w:cs="宋体"/>
          <w:b/>
          <w:bCs/>
          <w:sz w:val="44"/>
          <w:szCs w:val="44"/>
        </w:rPr>
      </w:pPr>
      <w:r>
        <w:rPr>
          <w:rFonts w:hint="eastAsia" w:ascii="宋体" w:hAnsi="宋体" w:cs="宋体"/>
          <w:b/>
          <w:bCs/>
          <w:sz w:val="44"/>
          <w:szCs w:val="44"/>
        </w:rPr>
        <w:t xml:space="preserve">目</w:t>
      </w:r>
      <w:r>
        <w:rPr>
          <w:rFonts w:hint="eastAsia" w:ascii="宋体" w:hAnsi="宋体" w:cs="宋体"/>
          <w:b/>
          <w:bCs/>
          <w:sz w:val="44"/>
          <w:szCs w:val="44"/>
        </w:rPr>
        <w:t xml:space="preserve"> </w:t>
      </w:r>
      <w:r>
        <w:rPr>
          <w:rFonts w:ascii="宋体" w:hAnsi="宋体" w:cs="宋体"/>
          <w:b/>
          <w:bCs/>
          <w:sz w:val="44"/>
          <w:szCs w:val="44"/>
        </w:rPr>
        <w:t xml:space="preserve">   </w:t>
      </w:r>
      <w:r>
        <w:rPr>
          <w:rFonts w:hint="eastAsia" w:ascii="宋体" w:hAnsi="宋体" w:cs="宋体"/>
          <w:b/>
          <w:bCs/>
          <w:sz w:val="44"/>
          <w:szCs w:val="44"/>
        </w:rPr>
        <w:t xml:space="preserve">录</w:t>
      </w:r>
      <w:r/>
    </w:p>
    <w:p>
      <w:pPr>
        <w:pStyle w:val="723"/>
        <w:ind w:firstLine="600"/>
        <w:spacing w:after="0" w:line="480" w:lineRule="auto"/>
        <w:tabs>
          <w:tab w:val="right" w:pos="9740" w:leader="dot"/>
        </w:tabs>
        <w:rPr>
          <w:rFonts w:hint="eastAsia" w:ascii="宋体" w:hAnsi="宋体" w:cs="宋体"/>
          <w:sz w:val="30"/>
          <w:szCs w:val="30"/>
        </w:rPr>
      </w:pPr>
      <w:r>
        <w:rPr>
          <w:rFonts w:ascii="宋体" w:hAnsi="宋体" w:cs="宋体"/>
          <w:sz w:val="30"/>
          <w:szCs w:val="30"/>
        </w:rPr>
        <w:fldChar w:fldCharType="begin"/>
      </w:r>
      <w:r>
        <w:rPr>
          <w:rFonts w:ascii="宋体" w:hAnsi="宋体" w:cs="宋体"/>
          <w:sz w:val="30"/>
          <w:szCs w:val="30"/>
        </w:rPr>
        <w:instrText xml:space="preserve"> TOC \o "1-1" \h \z \u </w:instrText>
      </w:r>
      <w:r>
        <w:rPr>
          <w:rFonts w:ascii="宋体" w:hAnsi="宋体" w:cs="宋体"/>
          <w:sz w:val="30"/>
          <w:szCs w:val="30"/>
        </w:rPr>
        <w:fldChar w:fldCharType="separate"/>
      </w:r>
      <w:hyperlink w:tooltip="#_Toc4617" w:anchor="_Toc4617" w:history="1">
        <w:r>
          <w:rPr>
            <w:rFonts w:hint="eastAsia" w:ascii="宋体" w:hAnsi="宋体" w:cs="宋体"/>
            <w:sz w:val="30"/>
            <w:szCs w:val="30"/>
          </w:rPr>
          <w:t xml:space="preserve">第一章</w:t>
        </w:r>
        <w:r>
          <w:rPr>
            <w:rFonts w:hint="eastAsia" w:ascii="宋体" w:hAnsi="宋体" w:cs="宋体"/>
            <w:sz w:val="30"/>
            <w:szCs w:val="30"/>
          </w:rPr>
          <w:t xml:space="preserve">  </w:t>
        </w:r>
        <w:r>
          <w:rPr>
            <w:rFonts w:hint="eastAsia" w:ascii="宋体" w:hAnsi="宋体" w:cs="宋体"/>
            <w:sz w:val="30"/>
            <w:szCs w:val="30"/>
          </w:rPr>
          <w:t xml:space="preserve">磋商邀请函</w:t>
        </w:r>
      </w:hyperlink>
      <w:r/>
      <w:r/>
    </w:p>
    <w:p>
      <w:pPr>
        <w:pStyle w:val="723"/>
        <w:ind w:firstLine="600"/>
        <w:spacing w:after="0" w:line="480" w:lineRule="auto"/>
        <w:tabs>
          <w:tab w:val="right" w:pos="9740" w:leader="dot"/>
        </w:tabs>
        <w:rPr>
          <w:rFonts w:hint="eastAsia" w:ascii="宋体" w:hAnsi="宋体" w:cs="宋体"/>
          <w:sz w:val="30"/>
          <w:szCs w:val="30"/>
        </w:rPr>
      </w:pPr>
      <w:r/>
      <w:hyperlink w:tooltip="#_Toc477" w:anchor="_Toc477" w:history="1">
        <w:r>
          <w:rPr>
            <w:rFonts w:hint="eastAsia" w:ascii="宋体" w:hAnsi="宋体" w:cs="宋体"/>
            <w:sz w:val="30"/>
            <w:szCs w:val="30"/>
          </w:rPr>
          <w:t xml:space="preserve">第二章</w:t>
        </w:r>
        <w:r>
          <w:rPr>
            <w:rFonts w:hint="eastAsia" w:ascii="宋体" w:hAnsi="宋体" w:cs="宋体"/>
            <w:sz w:val="30"/>
            <w:szCs w:val="30"/>
          </w:rPr>
          <w:t xml:space="preserve">  </w:t>
        </w:r>
        <w:r>
          <w:rPr>
            <w:rFonts w:hint="eastAsia" w:ascii="宋体" w:hAnsi="宋体" w:cs="宋体"/>
            <w:sz w:val="30"/>
            <w:szCs w:val="30"/>
          </w:rPr>
          <w:t xml:space="preserve">磋商须知</w:t>
        </w:r>
      </w:hyperlink>
      <w:r/>
      <w:r/>
    </w:p>
    <w:p>
      <w:pPr>
        <w:pStyle w:val="723"/>
        <w:ind w:firstLine="600"/>
        <w:spacing w:after="0" w:line="480" w:lineRule="auto"/>
        <w:tabs>
          <w:tab w:val="right" w:pos="9740" w:leader="dot"/>
        </w:tabs>
        <w:rPr>
          <w:rFonts w:hint="eastAsia" w:ascii="宋体" w:hAnsi="宋体" w:cs="宋体"/>
          <w:sz w:val="30"/>
          <w:szCs w:val="30"/>
        </w:rPr>
      </w:pPr>
      <w:r/>
      <w:hyperlink w:tooltip="#_Toc14760" w:anchor="_Toc14760" w:history="1">
        <w:r>
          <w:rPr>
            <w:rFonts w:hint="eastAsia" w:ascii="宋体" w:hAnsi="宋体" w:cs="宋体"/>
            <w:sz w:val="30"/>
            <w:szCs w:val="30"/>
          </w:rPr>
          <w:t xml:space="preserve">第三章</w:t>
        </w:r>
        <w:r>
          <w:rPr>
            <w:rFonts w:hint="eastAsia" w:ascii="宋体" w:hAnsi="宋体" w:cs="宋体"/>
            <w:sz w:val="30"/>
            <w:szCs w:val="30"/>
          </w:rPr>
          <w:t xml:space="preserve">  </w:t>
        </w:r>
        <w:r>
          <w:rPr>
            <w:rFonts w:hint="eastAsia" w:ascii="宋体" w:hAnsi="宋体" w:cs="宋体"/>
            <w:sz w:val="30"/>
            <w:szCs w:val="30"/>
          </w:rPr>
          <w:t xml:space="preserve">采购内容</w:t>
        </w:r>
      </w:hyperlink>
      <w:r/>
      <w:r/>
    </w:p>
    <w:p>
      <w:pPr>
        <w:pStyle w:val="723"/>
        <w:ind w:firstLine="600"/>
        <w:spacing w:after="0" w:line="480" w:lineRule="auto"/>
        <w:tabs>
          <w:tab w:val="right" w:pos="9740" w:leader="dot"/>
        </w:tabs>
        <w:rPr>
          <w:rFonts w:hint="eastAsia" w:ascii="宋体" w:hAnsi="宋体" w:cs="宋体"/>
          <w:sz w:val="30"/>
          <w:szCs w:val="30"/>
        </w:rPr>
      </w:pPr>
      <w:r/>
      <w:hyperlink w:tooltip="#_Toc17955" w:anchor="_Toc17955" w:history="1">
        <w:r>
          <w:rPr>
            <w:rFonts w:hint="eastAsia" w:ascii="宋体" w:hAnsi="宋体" w:cs="宋体"/>
            <w:sz w:val="30"/>
            <w:szCs w:val="30"/>
          </w:rPr>
          <w:t xml:space="preserve">第四章</w:t>
        </w:r>
        <w:r>
          <w:rPr>
            <w:rFonts w:hint="eastAsia" w:ascii="宋体" w:hAnsi="宋体" w:cs="宋体"/>
            <w:sz w:val="30"/>
            <w:szCs w:val="30"/>
          </w:rPr>
          <w:t xml:space="preserve">  </w:t>
        </w:r>
        <w:r>
          <w:rPr>
            <w:rFonts w:hint="eastAsia" w:ascii="宋体" w:hAnsi="宋体" w:cs="宋体"/>
            <w:sz w:val="30"/>
            <w:szCs w:val="30"/>
          </w:rPr>
          <w:t xml:space="preserve">评审办法及评分标准</w:t>
        </w:r>
      </w:hyperlink>
      <w:r/>
      <w:r/>
    </w:p>
    <w:p>
      <w:pPr>
        <w:pStyle w:val="723"/>
        <w:ind w:firstLine="600"/>
        <w:spacing w:after="0" w:line="480" w:lineRule="auto"/>
        <w:tabs>
          <w:tab w:val="right" w:pos="9740" w:leader="dot"/>
        </w:tabs>
        <w:rPr>
          <w:rFonts w:hint="eastAsia" w:ascii="宋体" w:hAnsi="宋体" w:cs="宋体"/>
          <w:sz w:val="30"/>
          <w:szCs w:val="30"/>
        </w:rPr>
      </w:pPr>
      <w:r/>
      <w:hyperlink w:tooltip="#_Toc26638" w:anchor="_Toc26638" w:history="1">
        <w:r>
          <w:rPr>
            <w:rFonts w:hint="eastAsia" w:ascii="宋体" w:hAnsi="宋体" w:cs="宋体"/>
            <w:sz w:val="30"/>
            <w:szCs w:val="30"/>
          </w:rPr>
          <w:t xml:space="preserve">第五章</w:t>
        </w:r>
        <w:r>
          <w:rPr>
            <w:rFonts w:hint="eastAsia" w:ascii="宋体" w:hAnsi="宋体" w:cs="宋体"/>
            <w:sz w:val="30"/>
            <w:szCs w:val="30"/>
          </w:rPr>
          <w:t xml:space="preserve">  </w:t>
        </w:r>
        <w:r>
          <w:rPr>
            <w:rFonts w:hint="eastAsia" w:ascii="宋体" w:hAnsi="宋体" w:cs="宋体"/>
            <w:sz w:val="30"/>
            <w:szCs w:val="30"/>
          </w:rPr>
          <w:t xml:space="preserve">合同主要条款及格式</w:t>
        </w:r>
      </w:hyperlink>
      <w:r/>
      <w:r/>
    </w:p>
    <w:p>
      <w:pPr>
        <w:pStyle w:val="723"/>
        <w:ind w:firstLine="600"/>
        <w:spacing w:after="0" w:line="480" w:lineRule="auto"/>
        <w:tabs>
          <w:tab w:val="right" w:pos="9740" w:leader="dot"/>
        </w:tabs>
        <w:rPr>
          <w:rFonts w:hint="eastAsia" w:ascii="宋体" w:hAnsi="宋体" w:cs="宋体"/>
          <w:sz w:val="30"/>
          <w:szCs w:val="30"/>
        </w:rPr>
      </w:pPr>
      <w:r/>
      <w:hyperlink w:tooltip="#_Toc17258" w:anchor="_Toc17258" w:history="1">
        <w:r>
          <w:rPr>
            <w:rFonts w:hint="eastAsia" w:ascii="宋体" w:hAnsi="宋体" w:cs="宋体"/>
            <w:sz w:val="30"/>
            <w:szCs w:val="30"/>
          </w:rPr>
          <w:t xml:space="preserve">第六章</w:t>
        </w:r>
        <w:r>
          <w:rPr>
            <w:rFonts w:hint="eastAsia" w:ascii="宋体" w:hAnsi="宋体" w:cs="宋体"/>
            <w:sz w:val="30"/>
            <w:szCs w:val="30"/>
          </w:rPr>
          <w:t xml:space="preserve"> </w:t>
        </w:r>
        <w:r>
          <w:rPr>
            <w:rFonts w:ascii="宋体" w:hAnsi="宋体" w:cs="宋体"/>
            <w:sz w:val="30"/>
            <w:szCs w:val="30"/>
          </w:rPr>
          <w:t xml:space="preserve"> </w:t>
        </w:r>
        <w:r>
          <w:rPr>
            <w:rFonts w:hint="eastAsia" w:ascii="宋体" w:hAnsi="宋体" w:cs="宋体"/>
            <w:sz w:val="30"/>
            <w:szCs w:val="30"/>
          </w:rPr>
          <w:t xml:space="preserve">磋商响应文件格式</w:t>
        </w:r>
      </w:hyperlink>
      <w:r/>
      <w:r/>
    </w:p>
    <w:p>
      <w:pPr>
        <w:ind w:firstLine="600"/>
        <w:spacing w:after="0" w:line="360" w:lineRule="auto"/>
        <w:rPr>
          <w:rFonts w:hint="eastAsia" w:ascii="宋体" w:hAnsi="宋体" w:cs="宋体"/>
        </w:rPr>
      </w:pPr>
      <w:r>
        <w:rPr>
          <w:rFonts w:ascii="宋体" w:hAnsi="宋体" w:cs="宋体"/>
          <w:sz w:val="30"/>
          <w:szCs w:val="30"/>
        </w:rPr>
        <w:fldChar w:fldCharType="end"/>
      </w:r>
      <w:r/>
    </w:p>
    <w:p>
      <w:r/>
      <w:r/>
    </w:p>
    <w:p>
      <w:pPr>
        <w:ind w:firstLine="420"/>
        <w:spacing w:line="360" w:lineRule="auto"/>
        <w:rPr>
          <w:rFonts w:hint="eastAsia" w:ascii="宋体" w:hAnsi="宋体" w:cs="宋体"/>
        </w:rPr>
      </w:pPr>
      <w:r>
        <w:rPr>
          <w:rFonts w:hint="eastAsia" w:ascii="宋体" w:hAnsi="宋体" w:cs="宋体"/>
        </w:rPr>
      </w:r>
      <w:r/>
    </w:p>
    <w:p>
      <w:r/>
      <w:r/>
    </w:p>
    <w:p>
      <w:pPr>
        <w:rPr>
          <w:rFonts w:hint="eastAsia" w:ascii="宋体" w:hAnsi="宋体" w:cs="宋体"/>
        </w:rPr>
      </w:pPr>
      <w:r>
        <w:rPr>
          <w:rFonts w:ascii="宋体" w:hAnsi="宋体" w:cs="宋体"/>
        </w:rPr>
        <w:tab/>
      </w:r>
      <w:r/>
    </w:p>
    <w:p>
      <w:pPr>
        <w:pStyle w:val="677"/>
        <w:spacing w:before="0" w:after="0" w:line="360" w:lineRule="auto"/>
        <w:rPr>
          <w:rFonts w:hint="eastAsia" w:ascii="宋体" w:eastAsia="宋体" w:cs="Arial"/>
          <w:b w:val="0"/>
          <w:bCs w:val="0"/>
          <w:sz w:val="40"/>
          <w:szCs w:val="40"/>
        </w:rPr>
        <w:pBdr>
          <w:top w:val="none" w:color="000000" w:sz="0" w:space="0"/>
          <w:left w:val="none" w:color="000000" w:sz="0" w:space="0"/>
          <w:bottom w:val="none" w:color="000000" w:sz="0" w:space="0"/>
          <w:right w:val="none" w:color="000000" w:sz="0" w:space="0"/>
        </w:pBdr>
      </w:pPr>
      <w:r/>
      <w:bookmarkStart w:id="0" w:name="_Toc4617"/>
      <w:r/>
      <w:bookmarkStart w:id="1" w:name="_Toc2427"/>
      <w:r/>
      <w:bookmarkStart w:id="2" w:name="_Toc154502118"/>
      <w:r>
        <w:rPr>
          <w:rFonts w:ascii="宋体" w:cs="宋体"/>
        </w:rPr>
        <w:br w:type="page" w:clear="all"/>
      </w:r>
      <w:r>
        <w:rPr>
          <w:rFonts w:hint="eastAsia" w:ascii="宋体" w:eastAsia="宋体" w:cs="黑体"/>
          <w:bCs w:val="0"/>
          <w:sz w:val="36"/>
          <w:szCs w:val="32"/>
        </w:rPr>
        <w:t xml:space="preserve">磋商</w:t>
      </w:r>
      <w:r>
        <w:rPr>
          <w:rFonts w:ascii="宋体" w:eastAsia="宋体" w:cs="黑体"/>
          <w:bCs w:val="0"/>
          <w:sz w:val="36"/>
          <w:szCs w:val="32"/>
        </w:rPr>
        <w:t xml:space="preserve">须知前附表</w:t>
      </w:r>
      <w:r/>
    </w:p>
    <w:tbl>
      <w:tblPr>
        <w:tblStyle w:val="1399"/>
        <w:tblW w:w="93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701"/>
        <w:gridCol w:w="6957"/>
      </w:tblGrid>
      <w:tr>
        <w:trPr>
          <w:jc w:val="center"/>
          <w:trHeight w:val="567"/>
        </w:trPr>
        <w:tc>
          <w:tcPr>
            <w:tcMar>
              <w:left w:w="108" w:type="dxa"/>
              <w:top w:w="0" w:type="dxa"/>
              <w:right w:w="108" w:type="dxa"/>
              <w:bottom w:w="0" w:type="dxa"/>
            </w:tcMar>
            <w:tcW w:w="704" w:type="dxa"/>
            <w:vAlign w:val="center"/>
            <w:textDirection w:val="lrTb"/>
            <w:noWrap w:val="false"/>
          </w:tcPr>
          <w:p>
            <w:pPr>
              <w:jc w:val="center"/>
              <w:spacing w:after="0"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项号</w:t>
            </w:r>
            <w:r/>
          </w:p>
        </w:tc>
        <w:tc>
          <w:tcPr>
            <w:tcMar>
              <w:left w:w="108" w:type="dxa"/>
              <w:top w:w="0" w:type="dxa"/>
              <w:right w:w="108" w:type="dxa"/>
              <w:bottom w:w="0" w:type="dxa"/>
            </w:tcMar>
            <w:tcW w:w="1701" w:type="dxa"/>
            <w:vAlign w:val="center"/>
            <w:textDirection w:val="lrTb"/>
            <w:noWrap w:val="false"/>
          </w:tcPr>
          <w:p>
            <w:pPr>
              <w:jc w:val="center"/>
              <w:spacing w:after="0"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内</w:t>
            </w:r>
            <w:r>
              <w:rPr>
                <w:rFonts w:ascii="宋体" w:hAnsi="宋体" w:cs="宋体"/>
                <w:szCs w:val="21"/>
                <w:lang w:eastAsia="en-US"/>
              </w:rPr>
              <w:t xml:space="preserve"> </w:t>
            </w:r>
            <w:r>
              <w:rPr>
                <w:rFonts w:ascii="宋体" w:hAnsi="宋体" w:cs="宋体"/>
                <w:szCs w:val="21"/>
                <w:lang w:eastAsia="en-US"/>
              </w:rPr>
              <w:t xml:space="preserve">容</w:t>
            </w:r>
            <w:r/>
          </w:p>
        </w:tc>
        <w:tc>
          <w:tcPr>
            <w:tcMar>
              <w:left w:w="108" w:type="dxa"/>
              <w:top w:w="0" w:type="dxa"/>
              <w:right w:w="108" w:type="dxa"/>
              <w:bottom w:w="0" w:type="dxa"/>
            </w:tcMar>
            <w:tcW w:w="6957" w:type="dxa"/>
            <w:vAlign w:val="center"/>
            <w:textDirection w:val="lrTb"/>
            <w:noWrap w:val="false"/>
          </w:tcPr>
          <w:p>
            <w:pPr>
              <w:jc w:val="center"/>
              <w:spacing w:after="0"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说明与要求</w:t>
            </w:r>
            <w:r/>
          </w:p>
        </w:tc>
      </w:tr>
      <w:tr>
        <w:trPr>
          <w:jc w:val="center"/>
          <w:trHeight w:val="561"/>
        </w:trPr>
        <w:tc>
          <w:tcPr>
            <w:tcMar>
              <w:left w:w="108" w:type="dxa"/>
              <w:top w:w="0" w:type="dxa"/>
              <w:right w:w="108" w:type="dxa"/>
              <w:bottom w:w="0" w:type="dxa"/>
            </w:tcMar>
            <w:tcW w:w="704" w:type="dxa"/>
            <w:vAlign w:val="center"/>
            <w:textDirection w:val="lrTb"/>
            <w:noWrap w:val="false"/>
          </w:tcPr>
          <w:p>
            <w:pPr>
              <w:jc w:val="center"/>
              <w:spacing w:after="0"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1</w:t>
            </w:r>
            <w:r/>
          </w:p>
        </w:tc>
        <w:tc>
          <w:tcPr>
            <w:tcMar>
              <w:left w:w="108" w:type="dxa"/>
              <w:top w:w="0" w:type="dxa"/>
              <w:right w:w="108" w:type="dxa"/>
              <w:bottom w:w="0" w:type="dxa"/>
            </w:tcMar>
            <w:tcW w:w="1701" w:type="dxa"/>
            <w:vAlign w:val="center"/>
            <w:textDirection w:val="lrTb"/>
            <w:noWrap w:val="false"/>
          </w:tcPr>
          <w:p>
            <w:pPr>
              <w:jc w:val="center"/>
              <w:spacing w:after="0"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工程名称</w:t>
            </w:r>
            <w:r/>
          </w:p>
        </w:tc>
        <w:tc>
          <w:tcPr>
            <w:tcMar>
              <w:left w:w="108" w:type="dxa"/>
              <w:top w:w="0" w:type="dxa"/>
              <w:right w:w="108" w:type="dxa"/>
              <w:bottom w:w="0" w:type="dxa"/>
            </w:tcMar>
            <w:tcW w:w="6957" w:type="dxa"/>
            <w:vAlign w:val="center"/>
            <w:textDirection w:val="lrTb"/>
            <w:noWrap w:val="false"/>
          </w:tcPr>
          <w:p>
            <w:pPr>
              <w:spacing w:after="0"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光福镇工艺文化城市政道路修复工程</w:t>
            </w:r>
            <w:r/>
          </w:p>
        </w:tc>
      </w:tr>
      <w:tr>
        <w:trPr>
          <w:jc w:val="center"/>
          <w:trHeight w:val="540"/>
        </w:trPr>
        <w:tc>
          <w:tcPr>
            <w:tcMar>
              <w:left w:w="108" w:type="dxa"/>
              <w:top w:w="0" w:type="dxa"/>
              <w:right w:w="108" w:type="dxa"/>
              <w:bottom w:w="0" w:type="dxa"/>
            </w:tcMar>
            <w:tcW w:w="704" w:type="dxa"/>
            <w:vAlign w:val="center"/>
            <w:textDirection w:val="lrTb"/>
            <w:noWrap w:val="false"/>
          </w:tcPr>
          <w:p>
            <w:pPr>
              <w:jc w:val="center"/>
              <w:spacing w:after="0"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2</w:t>
            </w:r>
            <w:r/>
          </w:p>
        </w:tc>
        <w:tc>
          <w:tcPr>
            <w:tcMar>
              <w:left w:w="108" w:type="dxa"/>
              <w:top w:w="0" w:type="dxa"/>
              <w:right w:w="108" w:type="dxa"/>
              <w:bottom w:w="0" w:type="dxa"/>
            </w:tcMar>
            <w:tcW w:w="1701" w:type="dxa"/>
            <w:vAlign w:val="center"/>
            <w:textDirection w:val="lrTb"/>
            <w:noWrap w:val="false"/>
          </w:tcPr>
          <w:p>
            <w:pPr>
              <w:jc w:val="center"/>
              <w:spacing w:after="0"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承包方式</w:t>
            </w:r>
            <w:r/>
          </w:p>
        </w:tc>
        <w:tc>
          <w:tcPr>
            <w:tcMar>
              <w:left w:w="108" w:type="dxa"/>
              <w:top w:w="0" w:type="dxa"/>
              <w:right w:w="108" w:type="dxa"/>
              <w:bottom w:w="0" w:type="dxa"/>
            </w:tcMar>
            <w:tcW w:w="6957" w:type="dxa"/>
            <w:vAlign w:val="center"/>
            <w:textDirection w:val="lrTb"/>
            <w:noWrap w:val="false"/>
          </w:tcPr>
          <w:p>
            <w:pPr>
              <w:spacing w:after="0"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包工包料</w:t>
            </w:r>
            <w:r/>
          </w:p>
        </w:tc>
      </w:tr>
      <w:tr>
        <w:trPr>
          <w:jc w:val="center"/>
          <w:trHeight w:val="562"/>
        </w:trPr>
        <w:tc>
          <w:tcPr>
            <w:tcMar>
              <w:left w:w="108" w:type="dxa"/>
              <w:top w:w="0" w:type="dxa"/>
              <w:right w:w="108" w:type="dxa"/>
              <w:bottom w:w="0" w:type="dxa"/>
            </w:tcMar>
            <w:tcW w:w="704" w:type="dxa"/>
            <w:vAlign w:val="center"/>
            <w:textDirection w:val="lrTb"/>
            <w:noWrap w:val="false"/>
          </w:tcPr>
          <w:p>
            <w:pPr>
              <w:jc w:val="center"/>
              <w:spacing w:after="0"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3</w:t>
            </w:r>
            <w:r/>
          </w:p>
        </w:tc>
        <w:tc>
          <w:tcPr>
            <w:tcMar>
              <w:left w:w="108" w:type="dxa"/>
              <w:top w:w="0" w:type="dxa"/>
              <w:right w:w="108" w:type="dxa"/>
              <w:bottom w:w="0" w:type="dxa"/>
            </w:tcMar>
            <w:tcW w:w="1701" w:type="dxa"/>
            <w:vAlign w:val="center"/>
            <w:textDirection w:val="lrTb"/>
            <w:noWrap w:val="false"/>
          </w:tcPr>
          <w:p>
            <w:pPr>
              <w:jc w:val="center"/>
              <w:spacing w:after="0"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质量标准</w:t>
            </w:r>
            <w:r/>
          </w:p>
        </w:tc>
        <w:tc>
          <w:tcPr>
            <w:tcMar>
              <w:left w:w="108" w:type="dxa"/>
              <w:top w:w="0" w:type="dxa"/>
              <w:right w:w="108" w:type="dxa"/>
              <w:bottom w:w="0" w:type="dxa"/>
            </w:tcMar>
            <w:tcW w:w="6957" w:type="dxa"/>
            <w:vAlign w:val="center"/>
            <w:textDirection w:val="lrTb"/>
            <w:noWrap w:val="false"/>
          </w:tcPr>
          <w:p>
            <w:pPr>
              <w:spacing w:after="0"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合格</w:t>
            </w:r>
            <w:r/>
          </w:p>
        </w:tc>
      </w:tr>
      <w:tr>
        <w:trPr>
          <w:jc w:val="center"/>
          <w:trHeight w:val="579"/>
        </w:trPr>
        <w:tc>
          <w:tcPr>
            <w:tcMar>
              <w:left w:w="108" w:type="dxa"/>
              <w:top w:w="0" w:type="dxa"/>
              <w:right w:w="108" w:type="dxa"/>
              <w:bottom w:w="0" w:type="dxa"/>
            </w:tcMar>
            <w:tcW w:w="704" w:type="dxa"/>
            <w:vAlign w:val="center"/>
            <w:textDirection w:val="lrTb"/>
            <w:noWrap w:val="false"/>
          </w:tcPr>
          <w:p>
            <w:pPr>
              <w:jc w:val="center"/>
              <w:spacing w:after="0"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4</w:t>
            </w:r>
            <w:r/>
          </w:p>
        </w:tc>
        <w:tc>
          <w:tcPr>
            <w:tcMar>
              <w:left w:w="108" w:type="dxa"/>
              <w:top w:w="0" w:type="dxa"/>
              <w:right w:w="108" w:type="dxa"/>
              <w:bottom w:w="0" w:type="dxa"/>
            </w:tcMar>
            <w:tcW w:w="1701" w:type="dxa"/>
            <w:vAlign w:val="center"/>
            <w:textDirection w:val="lrTb"/>
            <w:noWrap w:val="false"/>
          </w:tcPr>
          <w:p>
            <w:pPr>
              <w:jc w:val="center"/>
              <w:spacing w:after="0"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发包范围</w:t>
            </w:r>
            <w:r/>
          </w:p>
        </w:tc>
        <w:tc>
          <w:tcPr>
            <w:tcMar>
              <w:left w:w="108" w:type="dxa"/>
              <w:top w:w="0" w:type="dxa"/>
              <w:right w:w="108" w:type="dxa"/>
              <w:bottom w:w="0" w:type="dxa"/>
            </w:tcMar>
            <w:tcW w:w="6957" w:type="dxa"/>
            <w:vAlign w:val="center"/>
            <w:textDirection w:val="lrTb"/>
            <w:noWrap w:val="false"/>
          </w:tcPr>
          <w:p>
            <w:pPr>
              <w:spacing w:after="0"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光福镇工艺文化城市政道路修复工程</w:t>
            </w:r>
            <w:r>
              <w:rPr>
                <w:rFonts w:ascii="宋体" w:hAnsi="宋体" w:cs="宋体"/>
                <w:szCs w:val="21"/>
              </w:rPr>
              <w:t xml:space="preserve">，工程内容详见工程量清单及图纸。</w:t>
            </w:r>
            <w:r/>
          </w:p>
        </w:tc>
      </w:tr>
      <w:tr>
        <w:trPr>
          <w:jc w:val="center"/>
          <w:trHeight w:val="583"/>
        </w:trPr>
        <w:tc>
          <w:tcPr>
            <w:tcMar>
              <w:left w:w="108" w:type="dxa"/>
              <w:top w:w="0" w:type="dxa"/>
              <w:right w:w="108" w:type="dxa"/>
              <w:bottom w:w="0" w:type="dxa"/>
            </w:tcMar>
            <w:tcW w:w="704" w:type="dxa"/>
            <w:vAlign w:val="center"/>
            <w:textDirection w:val="lrTb"/>
            <w:noWrap w:val="false"/>
          </w:tcPr>
          <w:p>
            <w:pPr>
              <w:jc w:val="center"/>
              <w:spacing w:after="0"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5</w:t>
            </w:r>
            <w:r/>
          </w:p>
        </w:tc>
        <w:tc>
          <w:tcPr>
            <w:tcMar>
              <w:left w:w="108" w:type="dxa"/>
              <w:top w:w="0" w:type="dxa"/>
              <w:right w:w="108" w:type="dxa"/>
              <w:bottom w:w="0" w:type="dxa"/>
            </w:tcMar>
            <w:tcW w:w="1701" w:type="dxa"/>
            <w:vAlign w:val="center"/>
            <w:textDirection w:val="lrTb"/>
            <w:noWrap w:val="false"/>
          </w:tcPr>
          <w:p>
            <w:pPr>
              <w:jc w:val="center"/>
              <w:spacing w:after="0"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工期要求</w:t>
            </w:r>
            <w:r/>
          </w:p>
        </w:tc>
        <w:tc>
          <w:tcPr>
            <w:tcMar>
              <w:left w:w="108" w:type="dxa"/>
              <w:top w:w="0" w:type="dxa"/>
              <w:right w:w="108" w:type="dxa"/>
              <w:bottom w:w="0" w:type="dxa"/>
            </w:tcMar>
            <w:tcW w:w="6957" w:type="dxa"/>
            <w:vAlign w:val="center"/>
            <w:textDirection w:val="lrTb"/>
            <w:noWrap w:val="false"/>
          </w:tcPr>
          <w:p>
            <w:pPr>
              <w:spacing w:after="0"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25</w:t>
            </w:r>
            <w:r>
              <w:rPr>
                <w:rFonts w:hint="eastAsia" w:ascii="宋体" w:hAnsi="宋体" w:cs="宋体"/>
                <w:szCs w:val="21"/>
              </w:rPr>
              <w:t xml:space="preserve">日历天</w:t>
            </w:r>
            <w:r>
              <w:rPr>
                <w:rFonts w:ascii="宋体" w:hAnsi="宋体" w:cs="宋体"/>
                <w:szCs w:val="21"/>
              </w:rPr>
              <w:t xml:space="preserve">（具体开工日期以采购人通知为准）</w:t>
            </w:r>
            <w:r/>
          </w:p>
        </w:tc>
      </w:tr>
      <w:tr>
        <w:trPr>
          <w:jc w:val="center"/>
          <w:trHeight w:val="563"/>
        </w:trPr>
        <w:tc>
          <w:tcPr>
            <w:tcMar>
              <w:left w:w="108" w:type="dxa"/>
              <w:top w:w="0" w:type="dxa"/>
              <w:right w:w="108" w:type="dxa"/>
              <w:bottom w:w="0" w:type="dxa"/>
            </w:tcMar>
            <w:tcW w:w="704" w:type="dxa"/>
            <w:vAlign w:val="center"/>
            <w:textDirection w:val="lrTb"/>
            <w:noWrap w:val="false"/>
          </w:tcPr>
          <w:p>
            <w:pPr>
              <w:jc w:val="center"/>
              <w:spacing w:after="0"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6</w:t>
            </w:r>
            <w:r/>
          </w:p>
        </w:tc>
        <w:tc>
          <w:tcPr>
            <w:tcMar>
              <w:left w:w="108" w:type="dxa"/>
              <w:top w:w="0" w:type="dxa"/>
              <w:right w:w="108" w:type="dxa"/>
              <w:bottom w:w="0" w:type="dxa"/>
            </w:tcMar>
            <w:tcW w:w="1701" w:type="dxa"/>
            <w:vAlign w:val="center"/>
            <w:textDirection w:val="lrTb"/>
            <w:noWrap w:val="false"/>
          </w:tcPr>
          <w:p>
            <w:pPr>
              <w:jc w:val="center"/>
              <w:spacing w:after="0"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资金来源</w:t>
            </w:r>
            <w:r/>
          </w:p>
        </w:tc>
        <w:tc>
          <w:tcPr>
            <w:tcMar>
              <w:left w:w="108" w:type="dxa"/>
              <w:top w:w="0" w:type="dxa"/>
              <w:right w:w="108" w:type="dxa"/>
              <w:bottom w:w="0" w:type="dxa"/>
            </w:tcMar>
            <w:tcW w:w="6957" w:type="dxa"/>
            <w:vAlign w:val="center"/>
            <w:textDirection w:val="lrTb"/>
            <w:noWrap w:val="false"/>
          </w:tcPr>
          <w:p>
            <w:pPr>
              <w:spacing w:after="0"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财政资金</w:t>
            </w:r>
            <w:r/>
          </w:p>
        </w:tc>
      </w:tr>
      <w:tr>
        <w:trPr>
          <w:jc w:val="center"/>
          <w:trHeight w:val="655"/>
        </w:trPr>
        <w:tc>
          <w:tcPr>
            <w:tcMar>
              <w:left w:w="108" w:type="dxa"/>
              <w:top w:w="0" w:type="dxa"/>
              <w:right w:w="108" w:type="dxa"/>
              <w:bottom w:w="0" w:type="dxa"/>
            </w:tcMar>
            <w:tcW w:w="704" w:type="dxa"/>
            <w:vAlign w:val="center"/>
            <w:textDirection w:val="lrTb"/>
            <w:noWrap w:val="false"/>
          </w:tcPr>
          <w:p>
            <w:pPr>
              <w:jc w:val="center"/>
              <w:spacing w:after="0"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7</w:t>
            </w:r>
            <w:r/>
          </w:p>
        </w:tc>
        <w:tc>
          <w:tcPr>
            <w:tcMar>
              <w:left w:w="108" w:type="dxa"/>
              <w:top w:w="0" w:type="dxa"/>
              <w:right w:w="108" w:type="dxa"/>
              <w:bottom w:w="0" w:type="dxa"/>
            </w:tcMar>
            <w:tcW w:w="1701" w:type="dxa"/>
            <w:vAlign w:val="center"/>
            <w:textDirection w:val="lrTb"/>
            <w:noWrap w:val="false"/>
          </w:tcPr>
          <w:p>
            <w:pPr>
              <w:jc w:val="center"/>
              <w:spacing w:after="0"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现场踏勘</w:t>
            </w:r>
            <w:r/>
          </w:p>
        </w:tc>
        <w:tc>
          <w:tcPr>
            <w:tcMar>
              <w:left w:w="108" w:type="dxa"/>
              <w:top w:w="0" w:type="dxa"/>
              <w:right w:w="108" w:type="dxa"/>
              <w:bottom w:w="0" w:type="dxa"/>
            </w:tcMar>
            <w:tcW w:w="6957" w:type="dxa"/>
            <w:vAlign w:val="center"/>
            <w:textDirection w:val="lrTb"/>
            <w:noWrap w:val="false"/>
          </w:tcPr>
          <w:p>
            <w:pPr>
              <w:spacing w:after="0"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由响应单位自行踏勘（供应商由于未踏勘现场导致的报价失误或对工程量清单理解产生的歧义，其后果自行承担）。</w:t>
            </w:r>
            <w:r/>
          </w:p>
        </w:tc>
      </w:tr>
      <w:tr>
        <w:trPr>
          <w:jc w:val="center"/>
          <w:trHeight w:val="1671"/>
        </w:trPr>
        <w:tc>
          <w:tcPr>
            <w:tcMar>
              <w:left w:w="108" w:type="dxa"/>
              <w:top w:w="0" w:type="dxa"/>
              <w:right w:w="108" w:type="dxa"/>
              <w:bottom w:w="0" w:type="dxa"/>
            </w:tcMar>
            <w:tcW w:w="704" w:type="dxa"/>
            <w:vAlign w:val="center"/>
            <w:textDirection w:val="lrTb"/>
            <w:noWrap w:val="false"/>
          </w:tcPr>
          <w:p>
            <w:pPr>
              <w:jc w:val="center"/>
              <w:spacing w:after="0"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8</w:t>
            </w:r>
            <w:r/>
          </w:p>
        </w:tc>
        <w:tc>
          <w:tcPr>
            <w:tcMar>
              <w:left w:w="108" w:type="dxa"/>
              <w:top w:w="0" w:type="dxa"/>
              <w:right w:w="108" w:type="dxa"/>
              <w:bottom w:w="0" w:type="dxa"/>
            </w:tcMar>
            <w:tcW w:w="1701" w:type="dxa"/>
            <w:vAlign w:val="center"/>
            <w:textDirection w:val="lrTb"/>
            <w:noWrap w:val="false"/>
          </w:tcPr>
          <w:p>
            <w:pPr>
              <w:jc w:val="center"/>
              <w:spacing w:after="0"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供应商的资质等级要求</w:t>
            </w:r>
            <w:r/>
          </w:p>
        </w:tc>
        <w:tc>
          <w:tcPr>
            <w:tcMar>
              <w:left w:w="108" w:type="dxa"/>
              <w:top w:w="0" w:type="dxa"/>
              <w:right w:w="108" w:type="dxa"/>
              <w:bottom w:w="0" w:type="dxa"/>
            </w:tcMar>
            <w:tcW w:w="6957" w:type="dxa"/>
            <w:vAlign w:val="center"/>
            <w:textDirection w:val="lrTb"/>
            <w:noWrap w:val="false"/>
          </w:tcPr>
          <w:p>
            <w:pPr>
              <w:spacing w:after="0" w:line="360" w:lineRule="auto"/>
              <w:widowControl/>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w:t>
            </w:r>
            <w:r>
              <w:rPr>
                <w:rFonts w:ascii="宋体" w:hAnsi="宋体" w:cs="宋体"/>
                <w:szCs w:val="21"/>
              </w:rPr>
              <w:t xml:space="preserve">1</w:t>
            </w:r>
            <w:r>
              <w:rPr>
                <w:rFonts w:ascii="宋体" w:hAnsi="宋体" w:cs="宋体"/>
                <w:szCs w:val="21"/>
              </w:rPr>
              <w:t xml:space="preserve">）申请人资质类别和等级：具备</w:t>
            </w:r>
            <w:r>
              <w:rPr>
                <w:rFonts w:hint="eastAsia" w:ascii="宋体" w:hAnsi="宋体" w:cs="宋体"/>
                <w:szCs w:val="21"/>
              </w:rPr>
              <w:t xml:space="preserve">市政公用工程施工总承包三级</w:t>
            </w:r>
            <w:r>
              <w:rPr>
                <w:rFonts w:hint="eastAsia" w:ascii="宋体" w:hAnsi="宋体" w:cs="宋体"/>
                <w:szCs w:val="21"/>
              </w:rPr>
              <w:t xml:space="preserve">(</w:t>
            </w:r>
            <w:r>
              <w:rPr>
                <w:rFonts w:hint="eastAsia" w:ascii="宋体" w:hAnsi="宋体" w:cs="宋体"/>
                <w:szCs w:val="21"/>
              </w:rPr>
              <w:t xml:space="preserve">含</w:t>
            </w:r>
            <w:r>
              <w:rPr>
                <w:rFonts w:hint="eastAsia" w:ascii="宋体" w:hAnsi="宋体" w:cs="宋体"/>
                <w:szCs w:val="21"/>
              </w:rPr>
              <w:t xml:space="preserve">)</w:t>
            </w:r>
            <w:r>
              <w:rPr>
                <w:rFonts w:hint="eastAsia" w:ascii="宋体" w:hAnsi="宋体" w:cs="宋体"/>
                <w:szCs w:val="21"/>
              </w:rPr>
              <w:t xml:space="preserve">以上资质并具有《安全生产许可证》</w:t>
            </w:r>
            <w:r>
              <w:rPr>
                <w:rFonts w:ascii="宋体" w:hAnsi="宋体" w:cs="宋体"/>
                <w:szCs w:val="21"/>
              </w:rPr>
              <w:t xml:space="preserve">；</w:t>
            </w:r>
            <w:r/>
          </w:p>
          <w:p>
            <w:pPr>
              <w:jc w:val="left"/>
              <w:spacing w:after="0"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w:t>
            </w:r>
            <w:r>
              <w:rPr>
                <w:rFonts w:hint="eastAsia" w:ascii="宋体" w:hAnsi="宋体" w:cs="宋体"/>
                <w:szCs w:val="21"/>
              </w:rPr>
              <w:t xml:space="preserve">2</w:t>
            </w:r>
            <w:r>
              <w:rPr>
                <w:rFonts w:ascii="宋体" w:hAnsi="宋体" w:cs="宋体"/>
                <w:szCs w:val="21"/>
              </w:rPr>
              <w:t xml:space="preserve">）拟选派项目负责人资质等级：</w:t>
            </w:r>
            <w:r>
              <w:rPr>
                <w:rFonts w:hint="eastAsia" w:ascii="宋体" w:hAnsi="宋体" w:cs="宋体"/>
                <w:szCs w:val="21"/>
              </w:rPr>
              <w:t xml:space="preserve">市政公用工程专业二级</w:t>
            </w:r>
            <w:r>
              <w:rPr>
                <w:rFonts w:ascii="宋体" w:hAnsi="宋体" w:cs="宋体"/>
                <w:szCs w:val="21"/>
              </w:rPr>
              <w:t xml:space="preserve">(</w:t>
            </w:r>
            <w:r>
              <w:rPr>
                <w:rFonts w:ascii="宋体" w:hAnsi="宋体" w:cs="宋体"/>
                <w:szCs w:val="21"/>
              </w:rPr>
              <w:t xml:space="preserve">含</w:t>
            </w:r>
            <w:r>
              <w:rPr>
                <w:rFonts w:ascii="宋体" w:hAnsi="宋体" w:cs="宋体"/>
                <w:szCs w:val="21"/>
              </w:rPr>
              <w:t xml:space="preserve">)</w:t>
            </w:r>
            <w:r>
              <w:rPr>
                <w:rFonts w:ascii="宋体" w:hAnsi="宋体" w:cs="宋体"/>
                <w:szCs w:val="21"/>
              </w:rPr>
              <w:t xml:space="preserve">以上注册建造师资质并具备项目经理安全生产考核合格证（</w:t>
            </w:r>
            <w:r>
              <w:rPr>
                <w:rFonts w:ascii="宋体" w:hAnsi="宋体" w:cs="宋体"/>
                <w:szCs w:val="21"/>
              </w:rPr>
              <w:t xml:space="preserve">B</w:t>
            </w:r>
            <w:r>
              <w:rPr>
                <w:rFonts w:ascii="宋体" w:hAnsi="宋体" w:cs="宋体"/>
                <w:szCs w:val="21"/>
              </w:rPr>
              <w:t xml:space="preserve">类），且无在建工程项目；</w:t>
            </w:r>
            <w:r/>
          </w:p>
        </w:tc>
      </w:tr>
      <w:tr>
        <w:trPr>
          <w:jc w:val="center"/>
          <w:trHeight w:val="699"/>
        </w:trPr>
        <w:tc>
          <w:tcPr>
            <w:tcMar>
              <w:left w:w="108" w:type="dxa"/>
              <w:top w:w="0" w:type="dxa"/>
              <w:right w:w="108" w:type="dxa"/>
              <w:bottom w:w="0" w:type="dxa"/>
            </w:tcMar>
            <w:tcW w:w="704" w:type="dxa"/>
            <w:vAlign w:val="center"/>
            <w:textDirection w:val="lrTb"/>
            <w:noWrap w:val="false"/>
          </w:tcPr>
          <w:p>
            <w:pPr>
              <w:jc w:val="center"/>
              <w:spacing w:after="0"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9</w:t>
            </w:r>
            <w:r/>
          </w:p>
        </w:tc>
        <w:tc>
          <w:tcPr>
            <w:tcMar>
              <w:left w:w="108" w:type="dxa"/>
              <w:top w:w="0" w:type="dxa"/>
              <w:right w:w="108" w:type="dxa"/>
              <w:bottom w:w="0" w:type="dxa"/>
            </w:tcMar>
            <w:tcW w:w="1701" w:type="dxa"/>
            <w:vAlign w:val="center"/>
            <w:textDirection w:val="lrTb"/>
            <w:noWrap w:val="false"/>
          </w:tcPr>
          <w:p>
            <w:pPr>
              <w:jc w:val="center"/>
              <w:spacing w:after="0"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询问和质疑</w:t>
            </w:r>
            <w:r/>
          </w:p>
        </w:tc>
        <w:tc>
          <w:tcPr>
            <w:tcMar>
              <w:left w:w="108" w:type="dxa"/>
              <w:top w:w="0" w:type="dxa"/>
              <w:right w:w="108" w:type="dxa"/>
              <w:bottom w:w="0" w:type="dxa"/>
            </w:tcMar>
            <w:tcW w:w="6957" w:type="dxa"/>
            <w:vAlign w:val="center"/>
            <w:textDirection w:val="lrTb"/>
            <w:noWrap w:val="false"/>
          </w:tcPr>
          <w:p>
            <w:pPr>
              <w:spacing w:after="0"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w:t>
            </w:r>
            <w:r>
              <w:rPr>
                <w:rFonts w:ascii="宋体" w:hAnsi="宋体"/>
                <w:szCs w:val="21"/>
              </w:rPr>
              <w:t xml:space="preserve">1</w:t>
            </w:r>
            <w:r>
              <w:rPr>
                <w:rFonts w:ascii="宋体" w:hAnsi="宋体" w:cs="宋体"/>
                <w:szCs w:val="21"/>
              </w:rPr>
              <w:t xml:space="preserve">）询问：获取磋商文件成功的磋商供应商在下载磋商文件后，对磋商文件有疑问的，可通过</w:t>
            </w:r>
            <w:r>
              <w:rPr>
                <w:rFonts w:hint="eastAsia" w:ascii="宋体" w:hAnsi="宋体" w:cs="宋体"/>
                <w:szCs w:val="21"/>
              </w:rPr>
              <w:t xml:space="preserve">联系电话或苏采云系统</w:t>
            </w:r>
            <w:r>
              <w:rPr>
                <w:rFonts w:ascii="宋体" w:hAnsi="宋体" w:cs="宋体"/>
                <w:szCs w:val="21"/>
              </w:rPr>
              <w:t xml:space="preserve">进行询问</w:t>
            </w:r>
            <w:r>
              <w:rPr>
                <w:rFonts w:hint="eastAsia" w:ascii="宋体" w:hAnsi="宋体" w:cs="宋体"/>
                <w:szCs w:val="21"/>
              </w:rPr>
              <w:t xml:space="preserve">，代理机构工作人员会在收到后</w:t>
            </w:r>
            <w:r>
              <w:rPr>
                <w:rFonts w:hint="eastAsia" w:ascii="宋体" w:hAnsi="宋体" w:cs="宋体"/>
                <w:szCs w:val="21"/>
              </w:rPr>
              <w:t xml:space="preserve">3</w:t>
            </w:r>
            <w:r>
              <w:rPr>
                <w:rFonts w:hint="eastAsia" w:ascii="宋体" w:hAnsi="宋体" w:cs="宋体"/>
                <w:szCs w:val="21"/>
              </w:rPr>
              <w:t xml:space="preserve">个工作日内进行解答</w:t>
            </w:r>
            <w:r>
              <w:rPr>
                <w:rFonts w:ascii="宋体" w:hAnsi="宋体" w:cs="宋体"/>
                <w:szCs w:val="21"/>
              </w:rPr>
              <w:t xml:space="preserve">。</w:t>
            </w:r>
            <w:r/>
          </w:p>
          <w:p>
            <w:pPr>
              <w:spacing w:after="0"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w:t>
            </w:r>
            <w:r>
              <w:rPr>
                <w:rFonts w:ascii="宋体" w:hAnsi="宋体"/>
                <w:szCs w:val="21"/>
              </w:rPr>
              <w:t xml:space="preserve">2</w:t>
            </w:r>
            <w:r>
              <w:rPr>
                <w:rFonts w:ascii="宋体" w:hAnsi="宋体" w:cs="宋体"/>
                <w:szCs w:val="21"/>
              </w:rPr>
              <w:t xml:space="preserve">）质疑：磋商供应商认为本采购文件条款使自己的权益受到损害的，应在知道或者应知权益受到损害之日起七个工作日内，以书面形式向招标代理机构提出质疑。招标代理机构应当在收到磋商供应商书面质疑后七个工作日内作出答复。质疑应符合政府采购质疑和投诉办法</w:t>
            </w:r>
            <w:r>
              <w:rPr>
                <w:rFonts w:ascii="宋体" w:hAnsi="宋体"/>
                <w:szCs w:val="21"/>
              </w:rPr>
              <w:t xml:space="preserve">(</w:t>
            </w:r>
            <w:r>
              <w:rPr>
                <w:rFonts w:ascii="宋体" w:hAnsi="宋体" w:cs="宋体"/>
                <w:szCs w:val="21"/>
              </w:rPr>
              <w:t xml:space="preserve">中华人民共和国财政部令第</w:t>
            </w:r>
            <w:r>
              <w:rPr>
                <w:rFonts w:ascii="宋体" w:hAnsi="宋体" w:cs="宋体"/>
                <w:szCs w:val="21"/>
              </w:rPr>
              <w:t xml:space="preserve"> </w:t>
            </w:r>
            <w:r>
              <w:rPr>
                <w:rFonts w:ascii="宋体" w:hAnsi="宋体"/>
                <w:szCs w:val="21"/>
              </w:rPr>
              <w:t xml:space="preserve">94 </w:t>
            </w:r>
            <w:r>
              <w:rPr>
                <w:rFonts w:ascii="宋体" w:hAnsi="宋体" w:cs="宋体"/>
                <w:szCs w:val="21"/>
              </w:rPr>
              <w:t xml:space="preserve">号</w:t>
            </w:r>
            <w:r>
              <w:rPr>
                <w:rFonts w:ascii="宋体" w:hAnsi="宋体"/>
                <w:szCs w:val="21"/>
              </w:rPr>
              <w:t xml:space="preserve">)</w:t>
            </w:r>
            <w:r>
              <w:rPr>
                <w:rFonts w:ascii="宋体" w:hAnsi="宋体" w:cs="宋体"/>
                <w:szCs w:val="21"/>
              </w:rPr>
              <w:t xml:space="preserve">。</w:t>
            </w:r>
            <w:r/>
          </w:p>
          <w:p>
            <w:pPr>
              <w:spacing w:after="0"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未依照采购公告要求获取磋商文件的磋商供应商，视为未参加该项政府采购活动，不具备对该项目提出质疑的法定权利。但因磋商供应商资格条件或获取时间设定不符合有关法律法规规定等原因使磋商供应商权益受损的除外。</w:t>
            </w:r>
            <w:r/>
          </w:p>
          <w:p>
            <w:pPr>
              <w:spacing w:after="0"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磋商供应商如对本项目提出质疑须在法定质疑期内一次性提出针对同一采购程序环节的质疑。</w:t>
            </w:r>
            <w:r/>
          </w:p>
          <w:p>
            <w:pPr>
              <w:spacing w:after="0"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联系单位：</w:t>
            </w:r>
            <w:r>
              <w:rPr>
                <w:rFonts w:hint="eastAsia" w:ascii="宋体" w:hAnsi="宋体" w:cs="宋体"/>
                <w:szCs w:val="21"/>
              </w:rPr>
              <w:t xml:space="preserve">步定（苏州）项目管理有限公司</w:t>
            </w:r>
            <w:r/>
          </w:p>
          <w:p>
            <w:pPr>
              <w:spacing w:after="0"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通讯地址：</w:t>
            </w:r>
            <w:r>
              <w:rPr>
                <w:rFonts w:hint="eastAsia" w:ascii="宋体" w:hAnsi="宋体" w:cs="宋体"/>
              </w:rPr>
              <w:t xml:space="preserve">苏州市吴中区木渎花苑三村</w:t>
            </w:r>
            <w:r>
              <w:rPr>
                <w:rFonts w:hint="eastAsia" w:ascii="宋体" w:hAnsi="宋体" w:cs="宋体"/>
              </w:rPr>
              <w:t xml:space="preserve">19-5</w:t>
            </w:r>
            <w:r>
              <w:rPr>
                <w:rFonts w:hint="eastAsia" w:ascii="宋体" w:hAnsi="宋体" w:cs="宋体"/>
              </w:rPr>
              <w:t xml:space="preserve">号</w:t>
            </w:r>
            <w:r>
              <w:rPr>
                <w:rFonts w:ascii="宋体" w:hAnsi="宋体" w:cs="宋体"/>
              </w:rPr>
              <w:t xml:space="preserve">；电话：</w:t>
            </w:r>
            <w:r>
              <w:rPr>
                <w:rFonts w:hint="eastAsia" w:ascii="宋体" w:hAnsi="宋体" w:cs="宋体"/>
                <w:sz w:val="22"/>
              </w:rPr>
              <w:t xml:space="preserve">18913095097</w:t>
            </w:r>
            <w:r>
              <w:rPr>
                <w:rFonts w:ascii="宋体" w:hAnsi="宋体" w:cs="宋体"/>
              </w:rPr>
              <w:t xml:space="preserve">；联系人：</w:t>
            </w:r>
            <w:r>
              <w:rPr>
                <w:rFonts w:hint="eastAsia" w:ascii="宋体" w:hAnsi="宋体" w:cs="宋体"/>
              </w:rPr>
              <w:t xml:space="preserve">张敬柏</w:t>
            </w:r>
            <w:r>
              <w:rPr>
                <w:rFonts w:ascii="宋体" w:hAnsi="宋体" w:cs="宋体"/>
              </w:rPr>
              <w:t xml:space="preserve">。</w:t>
            </w:r>
            <w:r/>
          </w:p>
        </w:tc>
      </w:tr>
      <w:tr>
        <w:trPr>
          <w:jc w:val="center"/>
          <w:trHeight w:val="609"/>
        </w:trPr>
        <w:tc>
          <w:tcPr>
            <w:tcMar>
              <w:left w:w="108" w:type="dxa"/>
              <w:top w:w="0" w:type="dxa"/>
              <w:right w:w="108" w:type="dxa"/>
              <w:bottom w:w="0" w:type="dxa"/>
            </w:tcMar>
            <w:tcW w:w="704" w:type="dxa"/>
            <w:vAlign w:val="center"/>
            <w:textDirection w:val="lrTb"/>
            <w:noWrap w:val="false"/>
          </w:tcPr>
          <w:p>
            <w:pPr>
              <w:jc w:val="center"/>
              <w:spacing w:after="0"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10</w:t>
            </w:r>
            <w:r/>
          </w:p>
        </w:tc>
        <w:tc>
          <w:tcPr>
            <w:tcMar>
              <w:left w:w="108" w:type="dxa"/>
              <w:top w:w="0" w:type="dxa"/>
              <w:right w:w="108" w:type="dxa"/>
              <w:bottom w:w="0" w:type="dxa"/>
            </w:tcMar>
            <w:tcW w:w="1701" w:type="dxa"/>
            <w:vAlign w:val="center"/>
            <w:textDirection w:val="lrTb"/>
            <w:noWrap w:val="false"/>
          </w:tcPr>
          <w:p>
            <w:pPr>
              <w:jc w:val="center"/>
              <w:spacing w:after="0"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工程报价方式</w:t>
            </w:r>
            <w:r/>
          </w:p>
        </w:tc>
        <w:tc>
          <w:tcPr>
            <w:tcMar>
              <w:left w:w="108" w:type="dxa"/>
              <w:top w:w="0" w:type="dxa"/>
              <w:right w:w="108" w:type="dxa"/>
              <w:bottom w:w="0" w:type="dxa"/>
            </w:tcMar>
            <w:tcW w:w="6957" w:type="dxa"/>
            <w:vAlign w:val="center"/>
            <w:textDirection w:val="lrTb"/>
            <w:noWrap w:val="false"/>
          </w:tcPr>
          <w:p>
            <w:pPr>
              <w:spacing w:after="0"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固定单价</w:t>
            </w:r>
            <w:r/>
          </w:p>
        </w:tc>
      </w:tr>
      <w:tr>
        <w:trPr>
          <w:jc w:val="center"/>
          <w:trHeight w:val="707"/>
        </w:trPr>
        <w:tc>
          <w:tcPr>
            <w:tcMar>
              <w:left w:w="108" w:type="dxa"/>
              <w:top w:w="0" w:type="dxa"/>
              <w:right w:w="108" w:type="dxa"/>
              <w:bottom w:w="0" w:type="dxa"/>
            </w:tcMar>
            <w:tcW w:w="704" w:type="dxa"/>
            <w:vAlign w:val="center"/>
            <w:textDirection w:val="lrTb"/>
            <w:noWrap w:val="false"/>
          </w:tcPr>
          <w:p>
            <w:pPr>
              <w:jc w:val="center"/>
              <w:spacing w:after="0"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11</w:t>
            </w:r>
            <w:r/>
          </w:p>
        </w:tc>
        <w:tc>
          <w:tcPr>
            <w:tcMar>
              <w:left w:w="108" w:type="dxa"/>
              <w:top w:w="0" w:type="dxa"/>
              <w:right w:w="108" w:type="dxa"/>
              <w:bottom w:w="0" w:type="dxa"/>
            </w:tcMar>
            <w:tcW w:w="1701" w:type="dxa"/>
            <w:vAlign w:val="center"/>
            <w:textDirection w:val="lrTb"/>
            <w:noWrap w:val="false"/>
          </w:tcPr>
          <w:p>
            <w:pPr>
              <w:jc w:val="center"/>
              <w:spacing w:after="0"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磋商保证金</w:t>
            </w:r>
            <w:r/>
          </w:p>
        </w:tc>
        <w:tc>
          <w:tcPr>
            <w:tcMar>
              <w:left w:w="108" w:type="dxa"/>
              <w:top w:w="0" w:type="dxa"/>
              <w:right w:w="108" w:type="dxa"/>
              <w:bottom w:w="0" w:type="dxa"/>
            </w:tcMar>
            <w:tcW w:w="6957" w:type="dxa"/>
            <w:vAlign w:val="center"/>
            <w:textDirection w:val="lrTb"/>
            <w:noWrap w:val="false"/>
          </w:tcPr>
          <w:p>
            <w:pPr>
              <w:spacing w:after="0"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本项目不收取磋商保证金，采购文件中有关磋商保证金的条款不适用。</w:t>
            </w:r>
            <w:r/>
          </w:p>
        </w:tc>
      </w:tr>
      <w:tr>
        <w:trPr>
          <w:jc w:val="center"/>
          <w:trHeight w:val="983"/>
        </w:trPr>
        <w:tc>
          <w:tcPr>
            <w:tcMar>
              <w:left w:w="108" w:type="dxa"/>
              <w:top w:w="0" w:type="dxa"/>
              <w:right w:w="108" w:type="dxa"/>
              <w:bottom w:w="0" w:type="dxa"/>
            </w:tcMar>
            <w:tcW w:w="704" w:type="dxa"/>
            <w:vAlign w:val="center"/>
            <w:textDirection w:val="lrTb"/>
            <w:noWrap w:val="false"/>
          </w:tcPr>
          <w:p>
            <w:pPr>
              <w:jc w:val="center"/>
              <w:spacing w:after="0"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12</w:t>
            </w:r>
            <w:r/>
          </w:p>
        </w:tc>
        <w:tc>
          <w:tcPr>
            <w:tcMar>
              <w:left w:w="108" w:type="dxa"/>
              <w:top w:w="0" w:type="dxa"/>
              <w:right w:w="108" w:type="dxa"/>
              <w:bottom w:w="0" w:type="dxa"/>
            </w:tcMar>
            <w:tcW w:w="1701" w:type="dxa"/>
            <w:vAlign w:val="center"/>
            <w:textDirection w:val="lrTb"/>
            <w:noWrap w:val="false"/>
          </w:tcPr>
          <w:p>
            <w:pPr>
              <w:jc w:val="center"/>
              <w:spacing w:after="0"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最高限价</w:t>
            </w:r>
            <w:r/>
          </w:p>
        </w:tc>
        <w:tc>
          <w:tcPr>
            <w:tcMar>
              <w:left w:w="108" w:type="dxa"/>
              <w:top w:w="0" w:type="dxa"/>
              <w:right w:w="108" w:type="dxa"/>
              <w:bottom w:w="0" w:type="dxa"/>
            </w:tcMar>
            <w:tcW w:w="6957" w:type="dxa"/>
            <w:vAlign w:val="center"/>
            <w:textDirection w:val="lrTb"/>
            <w:noWrap w:val="false"/>
          </w:tcPr>
          <w:p>
            <w:pPr>
              <w:spacing w:after="0"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最高限价：</w:t>
            </w:r>
            <w:r>
              <w:rPr>
                <w:rFonts w:hint="eastAsia" w:ascii="宋体" w:hAnsi="宋体" w:cs="宋体"/>
                <w:b/>
                <w:szCs w:val="21"/>
              </w:rPr>
              <w:t xml:space="preserve">1176750.87</w:t>
            </w:r>
            <w:r>
              <w:rPr>
                <w:rFonts w:ascii="宋体" w:hAnsi="宋体" w:cs="宋体"/>
                <w:b/>
                <w:szCs w:val="21"/>
              </w:rPr>
              <w:t xml:space="preserve">元</w:t>
            </w:r>
            <w:r/>
          </w:p>
          <w:p>
            <w:pPr>
              <w:spacing w:after="0"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注：报价超过最高限价的按无效报价处理。</w:t>
            </w:r>
            <w:r/>
          </w:p>
        </w:tc>
      </w:tr>
      <w:tr>
        <w:trPr>
          <w:jc w:val="center"/>
          <w:trHeight w:val="1401"/>
        </w:trPr>
        <w:tc>
          <w:tcPr>
            <w:tcMar>
              <w:left w:w="108" w:type="dxa"/>
              <w:top w:w="0" w:type="dxa"/>
              <w:right w:w="108" w:type="dxa"/>
              <w:bottom w:w="0" w:type="dxa"/>
            </w:tcMar>
            <w:tcW w:w="704" w:type="dxa"/>
            <w:vAlign w:val="center"/>
            <w:textDirection w:val="lrTb"/>
            <w:noWrap w:val="false"/>
          </w:tcPr>
          <w:p>
            <w:pPr>
              <w:jc w:val="center"/>
              <w:spacing w:after="0"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13</w:t>
            </w:r>
            <w:r/>
          </w:p>
        </w:tc>
        <w:tc>
          <w:tcPr>
            <w:tcMar>
              <w:left w:w="108" w:type="dxa"/>
              <w:top w:w="0" w:type="dxa"/>
              <w:right w:w="108" w:type="dxa"/>
              <w:bottom w:w="0" w:type="dxa"/>
            </w:tcMar>
            <w:tcW w:w="1701" w:type="dxa"/>
            <w:vAlign w:val="center"/>
            <w:textDirection w:val="lrTb"/>
            <w:noWrap w:val="false"/>
          </w:tcPr>
          <w:p>
            <w:pPr>
              <w:jc w:val="center"/>
              <w:spacing w:after="0"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磋商响应文件提交</w:t>
            </w:r>
            <w:r/>
          </w:p>
        </w:tc>
        <w:tc>
          <w:tcPr>
            <w:tcMar>
              <w:left w:w="108" w:type="dxa"/>
              <w:top w:w="0" w:type="dxa"/>
              <w:right w:w="108" w:type="dxa"/>
              <w:bottom w:w="0" w:type="dxa"/>
            </w:tcMar>
            <w:tcW w:w="6957" w:type="dxa"/>
            <w:vAlign w:val="center"/>
            <w:textDirection w:val="lrTb"/>
            <w:noWrap w:val="false"/>
          </w:tcPr>
          <w:p>
            <w:pPr>
              <w:spacing w:after="0"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上传截止时间：</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8月17</w:t>
            </w:r>
            <w:r>
              <w:rPr>
                <w:rFonts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w:t>
            </w:r>
            <w:r>
              <w:rPr>
                <w:rFonts w:hint="eastAsia" w:ascii="宋体" w:hAnsi="宋体" w:cs="宋体"/>
                <w:szCs w:val="21"/>
              </w:rPr>
              <w:t xml:space="preserve">30</w:t>
            </w:r>
            <w:r>
              <w:rPr>
                <w:rFonts w:ascii="宋体" w:hAnsi="宋体" w:cs="宋体"/>
                <w:szCs w:val="21"/>
              </w:rPr>
              <w:t xml:space="preserve">（北京时间）</w:t>
            </w:r>
            <w:r/>
          </w:p>
          <w:p>
            <w:pPr>
              <w:spacing w:after="0"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地点：</w:t>
            </w:r>
            <w:r>
              <w:rPr>
                <w:rFonts w:ascii="宋体" w:hAnsi="宋体" w:cs="宋体"/>
                <w:szCs w:val="21"/>
              </w:rPr>
              <w:t xml:space="preserve">“</w:t>
            </w:r>
            <w:r>
              <w:rPr>
                <w:rFonts w:ascii="宋体" w:hAnsi="宋体" w:cs="宋体"/>
                <w:szCs w:val="21"/>
              </w:rPr>
              <w:t xml:space="preserve">苏采云</w:t>
            </w:r>
            <w:r>
              <w:rPr>
                <w:rFonts w:ascii="宋体" w:hAnsi="宋体" w:cs="宋体"/>
                <w:szCs w:val="21"/>
              </w:rPr>
              <w:t xml:space="preserve">”</w:t>
            </w:r>
            <w:r>
              <w:rPr>
                <w:rFonts w:ascii="宋体" w:hAnsi="宋体" w:cs="宋体"/>
                <w:szCs w:val="21"/>
              </w:rPr>
              <w:t xml:space="preserve">系统</w:t>
            </w:r>
            <w:r/>
          </w:p>
          <w:p>
            <w:pPr>
              <w:spacing w:after="0"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本项目为不见面开标项目，开标阶段供应商在【供应商解密】环节必须使用</w:t>
            </w:r>
            <w:r>
              <w:rPr>
                <w:rFonts w:ascii="宋体" w:hAnsi="宋体" w:cs="宋体"/>
                <w:szCs w:val="21"/>
              </w:rPr>
              <w:t xml:space="preserve"> CA</w:t>
            </w:r>
            <w:r>
              <w:rPr>
                <w:rFonts w:ascii="宋体" w:hAnsi="宋体" w:cs="宋体"/>
                <w:szCs w:val="21"/>
              </w:rPr>
              <w:t xml:space="preserve">证书解密电子投标文件，如在系统规定的解密时间内未能完成解密的视为放弃投标（响应）。</w:t>
            </w:r>
            <w:r/>
          </w:p>
        </w:tc>
      </w:tr>
      <w:tr>
        <w:trPr>
          <w:jc w:val="center"/>
          <w:trHeight w:val="888"/>
        </w:trPr>
        <w:tc>
          <w:tcPr>
            <w:tcMar>
              <w:left w:w="108" w:type="dxa"/>
              <w:top w:w="0" w:type="dxa"/>
              <w:right w:w="108" w:type="dxa"/>
              <w:bottom w:w="0" w:type="dxa"/>
            </w:tcMar>
            <w:tcW w:w="704" w:type="dxa"/>
            <w:vAlign w:val="center"/>
            <w:textDirection w:val="lrTb"/>
            <w:noWrap w:val="false"/>
          </w:tcPr>
          <w:p>
            <w:pPr>
              <w:jc w:val="center"/>
              <w:spacing w:after="0"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14</w:t>
            </w:r>
            <w:r/>
          </w:p>
        </w:tc>
        <w:tc>
          <w:tcPr>
            <w:tcMar>
              <w:left w:w="108" w:type="dxa"/>
              <w:top w:w="0" w:type="dxa"/>
              <w:right w:w="108" w:type="dxa"/>
              <w:bottom w:w="0" w:type="dxa"/>
            </w:tcMar>
            <w:tcW w:w="1701" w:type="dxa"/>
            <w:vAlign w:val="center"/>
            <w:textDirection w:val="lrTb"/>
            <w:noWrap w:val="false"/>
          </w:tcPr>
          <w:p>
            <w:pPr>
              <w:jc w:val="center"/>
              <w:spacing w:after="0"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磋商时间</w:t>
            </w:r>
            <w:r/>
          </w:p>
        </w:tc>
        <w:tc>
          <w:tcPr>
            <w:tcMar>
              <w:left w:w="108" w:type="dxa"/>
              <w:top w:w="0" w:type="dxa"/>
              <w:right w:w="108" w:type="dxa"/>
              <w:bottom w:w="0" w:type="dxa"/>
            </w:tcMar>
            <w:tcW w:w="6957" w:type="dxa"/>
            <w:vAlign w:val="center"/>
            <w:textDirection w:val="lrTb"/>
            <w:noWrap w:val="false"/>
          </w:tcPr>
          <w:p>
            <w:pPr>
              <w:spacing w:after="0"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响应文件开启时间：</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8月17</w:t>
            </w:r>
            <w:r>
              <w:rPr>
                <w:rFonts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w:t>
            </w:r>
            <w:r>
              <w:rPr>
                <w:rFonts w:hint="eastAsia" w:ascii="宋体" w:hAnsi="宋体" w:cs="宋体"/>
                <w:szCs w:val="21"/>
              </w:rPr>
              <w:t xml:space="preserve">30</w:t>
            </w:r>
            <w:r>
              <w:rPr>
                <w:rFonts w:ascii="宋体" w:hAnsi="宋体" w:cs="宋体"/>
                <w:szCs w:val="21"/>
              </w:rPr>
              <w:t xml:space="preserve">（北京时间）</w:t>
            </w:r>
            <w:r/>
          </w:p>
          <w:p>
            <w:pPr>
              <w:spacing w:after="0"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磋商地点：</w:t>
            </w:r>
            <w:r>
              <w:rPr>
                <w:rFonts w:ascii="宋体" w:hAnsi="宋体" w:cs="宋体"/>
                <w:szCs w:val="21"/>
              </w:rPr>
              <w:t xml:space="preserve">“</w:t>
            </w:r>
            <w:r>
              <w:rPr>
                <w:rFonts w:ascii="宋体" w:hAnsi="宋体" w:cs="宋体"/>
                <w:szCs w:val="21"/>
              </w:rPr>
              <w:t xml:space="preserve">苏采云</w:t>
            </w:r>
            <w:r>
              <w:rPr>
                <w:rFonts w:ascii="宋体" w:hAnsi="宋体" w:cs="宋体"/>
                <w:szCs w:val="21"/>
              </w:rPr>
              <w:t xml:space="preserve">”</w:t>
            </w:r>
            <w:r>
              <w:rPr>
                <w:rFonts w:ascii="宋体" w:hAnsi="宋体" w:cs="宋体"/>
                <w:szCs w:val="21"/>
              </w:rPr>
              <w:t xml:space="preserve">系统</w:t>
            </w:r>
            <w:r/>
          </w:p>
        </w:tc>
      </w:tr>
      <w:tr>
        <w:trPr>
          <w:jc w:val="center"/>
          <w:trHeight w:val="1411"/>
        </w:trPr>
        <w:tc>
          <w:tcPr>
            <w:tcMar>
              <w:left w:w="108" w:type="dxa"/>
              <w:top w:w="0" w:type="dxa"/>
              <w:right w:w="108" w:type="dxa"/>
              <w:bottom w:w="0" w:type="dxa"/>
            </w:tcMar>
            <w:tcW w:w="704" w:type="dxa"/>
            <w:vAlign w:val="center"/>
            <w:textDirection w:val="lrTb"/>
            <w:noWrap w:val="false"/>
          </w:tcPr>
          <w:p>
            <w:pPr>
              <w:jc w:val="center"/>
              <w:spacing w:after="0"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15</w:t>
            </w:r>
            <w:r/>
          </w:p>
        </w:tc>
        <w:tc>
          <w:tcPr>
            <w:tcMar>
              <w:left w:w="108" w:type="dxa"/>
              <w:top w:w="0" w:type="dxa"/>
              <w:right w:w="108" w:type="dxa"/>
              <w:bottom w:w="0" w:type="dxa"/>
            </w:tcMar>
            <w:tcW w:w="1701" w:type="dxa"/>
            <w:vAlign w:val="center"/>
            <w:textDirection w:val="lrTb"/>
            <w:noWrap w:val="false"/>
          </w:tcPr>
          <w:p>
            <w:pPr>
              <w:jc w:val="center"/>
              <w:spacing w:after="0"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代理服务费</w:t>
            </w:r>
            <w:r/>
          </w:p>
        </w:tc>
        <w:tc>
          <w:tcPr>
            <w:tcMar>
              <w:left w:w="108" w:type="dxa"/>
              <w:top w:w="0" w:type="dxa"/>
              <w:right w:w="108" w:type="dxa"/>
              <w:bottom w:w="0" w:type="dxa"/>
            </w:tcMar>
            <w:tcW w:w="6957" w:type="dxa"/>
            <w:vAlign w:val="center"/>
            <w:textDirection w:val="lrTb"/>
            <w:noWrap w:val="false"/>
          </w:tcPr>
          <w:p>
            <w:pPr>
              <w:spacing w:after="0" w:line="360" w:lineRule="auto"/>
              <w:rPr>
                <w:rFonts w:hint="eastAsia" w:ascii="宋体" w:hAnsi="宋体" w:cs="宋体"/>
                <w:szCs w:val="21"/>
                <w:lang w:val="zh-CN"/>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lang w:val="zh-CN"/>
              </w:rPr>
              <w:t xml:space="preserve">支付主体及原因说明</w:t>
            </w:r>
            <w:r/>
          </w:p>
          <w:p>
            <w:pPr>
              <w:spacing w:after="0" w:line="360" w:lineRule="auto"/>
              <w:rPr>
                <w:rFonts w:hint="eastAsia" w:ascii="宋体" w:hAnsi="宋体" w:cs="宋体"/>
                <w:szCs w:val="21"/>
                <w:lang w:val="zh-CN"/>
              </w:rPr>
            </w:pPr>
            <w:r>
              <w:rPr>
                <w:rFonts w:hint="eastAsia" w:ascii="宋体" w:hAnsi="宋体" w:cs="宋体"/>
                <w:szCs w:val="21"/>
                <w:lang w:val="zh-CN"/>
              </w:rPr>
              <w:t xml:space="preserve">本项目采购预算中已列支代理服务费，供应商报价中应当包含代理服务费，故本项目采购代理服务费应由中标（成交）供应商在领取中标通知书时向采购代理机构支付。供应商在投标报价时应将该费用综合考虑在内。</w:t>
            </w:r>
            <w:r/>
          </w:p>
          <w:p>
            <w:pPr>
              <w:spacing w:after="0" w:line="360" w:lineRule="auto"/>
              <w:rPr>
                <w:rFonts w:hint="eastAsia"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、收取方式</w:t>
            </w:r>
            <w:r/>
          </w:p>
          <w:p>
            <w:pPr>
              <w:spacing w:after="0" w:line="360" w:lineRule="auto"/>
              <w:rPr>
                <w:rFonts w:hint="eastAsia" w:ascii="宋体" w:hAnsi="宋体" w:cs="宋体"/>
                <w:szCs w:val="21"/>
                <w:lang w:val="zh-CN"/>
              </w:rPr>
            </w:pPr>
            <w:r>
              <w:rPr>
                <w:rFonts w:hint="eastAsia" w:ascii="宋体" w:hAnsi="宋体" w:cs="宋体"/>
                <w:szCs w:val="21"/>
                <w:lang w:val="zh-CN"/>
              </w:rPr>
              <w:t xml:space="preserve">中标（成交）供应商在领取中标（成交）通知书时，一次性向采购代理机构支付代理服务费。</w:t>
            </w:r>
            <w:r/>
          </w:p>
          <w:p>
            <w:pPr>
              <w:spacing w:after="0"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、收费标准</w:t>
            </w:r>
            <w:r/>
          </w:p>
          <w:p>
            <w:pPr>
              <w:spacing w:after="0" w:line="360" w:lineRule="auto"/>
              <w:rPr>
                <w:rFonts w:hint="eastAsia" w:ascii="宋体" w:hAnsi="宋体" w:cs="宋体"/>
                <w:szCs w:val="21"/>
                <w:lang w:val="zh-CN"/>
              </w:rPr>
            </w:pPr>
            <w:r>
              <w:rPr>
                <w:rFonts w:hint="eastAsia" w:ascii="宋体" w:hAnsi="宋体" w:cs="宋体"/>
                <w:szCs w:val="21"/>
                <w:lang w:val="zh-CN"/>
              </w:rPr>
              <w:t xml:space="preserve">具体收费以如下比例按差额定率累进法进行计算，含在供应商响应总报价中：</w:t>
            </w:r>
            <w:r/>
          </w:p>
          <w:p>
            <w:pPr>
              <w:spacing w:after="0" w:line="360" w:lineRule="auto"/>
              <w:rPr>
                <w:rFonts w:hint="eastAsia" w:ascii="宋体" w:hAnsi="宋体" w:cs="宋体"/>
                <w:szCs w:val="21"/>
                <w:lang w:val="zh-CN"/>
              </w:rPr>
            </w:pPr>
            <w:r>
              <w:rPr>
                <w:rFonts w:hint="eastAsia" w:ascii="宋体" w:hAnsi="宋体" w:cs="宋体"/>
                <w:szCs w:val="21"/>
                <w:lang w:val="zh-CN"/>
              </w:rPr>
              <w:t xml:space="preserve">预算金额</w:t>
            </w:r>
            <w:r>
              <w:rPr>
                <w:rFonts w:hint="eastAsia" w:ascii="宋体" w:hAnsi="宋体" w:cs="宋体"/>
                <w:szCs w:val="21"/>
                <w:lang w:val="zh-CN"/>
              </w:rPr>
              <w:t xml:space="preserve">100</w:t>
            </w:r>
            <w:r>
              <w:rPr>
                <w:rFonts w:hint="eastAsia" w:ascii="宋体" w:hAnsi="宋体" w:cs="宋体"/>
                <w:szCs w:val="21"/>
                <w:lang w:val="zh-CN"/>
              </w:rPr>
              <w:t xml:space="preserve">万元以下部分按该部分预算金额的</w:t>
            </w:r>
            <w:r>
              <w:rPr>
                <w:rFonts w:hint="eastAsia" w:ascii="宋体" w:hAnsi="宋体" w:cs="宋体"/>
                <w:szCs w:val="21"/>
                <w:lang w:val="zh-CN"/>
              </w:rPr>
              <w:t xml:space="preserve">1.5%</w:t>
            </w:r>
            <w:r>
              <w:rPr>
                <w:rFonts w:hint="eastAsia" w:ascii="宋体" w:hAnsi="宋体" w:cs="宋体"/>
                <w:szCs w:val="21"/>
                <w:lang w:val="zh-CN"/>
              </w:rPr>
              <w:t xml:space="preserve">计算；</w:t>
            </w:r>
            <w:r/>
          </w:p>
          <w:p>
            <w:pPr>
              <w:spacing w:after="0" w:line="360" w:lineRule="auto"/>
              <w:rPr>
                <w:rFonts w:hint="eastAsia" w:ascii="宋体" w:hAnsi="宋体" w:cs="宋体"/>
                <w:szCs w:val="21"/>
                <w:lang w:val="zh-CN"/>
              </w:rPr>
            </w:pPr>
            <w:r>
              <w:rPr>
                <w:rFonts w:hint="eastAsia" w:ascii="宋体" w:hAnsi="宋体" w:cs="宋体"/>
                <w:szCs w:val="21"/>
                <w:lang w:val="zh-CN"/>
              </w:rPr>
              <w:t xml:space="preserve">预算金额</w:t>
            </w:r>
            <w:r>
              <w:rPr>
                <w:rFonts w:hint="eastAsia" w:ascii="宋体" w:hAnsi="宋体" w:cs="宋体"/>
                <w:szCs w:val="21"/>
                <w:lang w:val="zh-CN"/>
              </w:rPr>
              <w:t xml:space="preserve">100</w:t>
            </w:r>
            <w:r>
              <w:rPr>
                <w:rFonts w:hint="eastAsia" w:ascii="宋体" w:hAnsi="宋体" w:cs="宋体"/>
                <w:szCs w:val="21"/>
                <w:lang w:val="zh-CN"/>
              </w:rPr>
              <w:t xml:space="preserve">（含）～</w:t>
            </w:r>
            <w:r>
              <w:rPr>
                <w:rFonts w:hint="eastAsia" w:ascii="宋体" w:hAnsi="宋体" w:cs="宋体"/>
                <w:szCs w:val="21"/>
                <w:lang w:val="zh-CN"/>
              </w:rPr>
              <w:t xml:space="preserve">500</w:t>
            </w:r>
            <w:r>
              <w:rPr>
                <w:rFonts w:hint="eastAsia" w:ascii="宋体" w:hAnsi="宋体" w:cs="宋体"/>
                <w:szCs w:val="21"/>
                <w:lang w:val="zh-CN"/>
              </w:rPr>
              <w:t xml:space="preserve">万元部分按该部分预算金额的</w:t>
            </w:r>
            <w:r>
              <w:rPr>
                <w:rFonts w:hint="eastAsia" w:ascii="宋体" w:hAnsi="宋体" w:cs="宋体"/>
                <w:szCs w:val="21"/>
                <w:lang w:val="zh-CN"/>
              </w:rPr>
              <w:t xml:space="preserve">1.1%</w:t>
            </w:r>
            <w:r>
              <w:rPr>
                <w:rFonts w:hint="eastAsia" w:ascii="宋体" w:hAnsi="宋体" w:cs="宋体"/>
                <w:szCs w:val="21"/>
                <w:lang w:val="zh-CN"/>
              </w:rPr>
              <w:t xml:space="preserve">计算；</w:t>
            </w:r>
            <w:r/>
          </w:p>
          <w:p>
            <w:pPr>
              <w:spacing w:after="0" w:line="360" w:lineRule="auto"/>
              <w:rPr>
                <w:rFonts w:hint="eastAsia" w:ascii="宋体" w:hAnsi="宋体" w:cs="宋体"/>
                <w:szCs w:val="21"/>
                <w:lang w:val="zh-CN"/>
              </w:rPr>
            </w:pPr>
            <w:r>
              <w:rPr>
                <w:rFonts w:hint="eastAsia" w:ascii="宋体" w:hAnsi="宋体" w:cs="宋体"/>
                <w:szCs w:val="21"/>
                <w:lang w:val="zh-CN"/>
              </w:rPr>
              <w:t xml:space="preserve">预算金额</w:t>
            </w:r>
            <w:r>
              <w:rPr>
                <w:rFonts w:hint="eastAsia" w:ascii="宋体" w:hAnsi="宋体" w:cs="宋体"/>
                <w:szCs w:val="21"/>
                <w:lang w:val="zh-CN"/>
              </w:rPr>
              <w:t xml:space="preserve">500</w:t>
            </w:r>
            <w:r>
              <w:rPr>
                <w:rFonts w:hint="eastAsia" w:ascii="宋体" w:hAnsi="宋体" w:cs="宋体"/>
                <w:szCs w:val="21"/>
                <w:lang w:val="zh-CN"/>
              </w:rPr>
              <w:t xml:space="preserve">（含）～</w:t>
            </w:r>
            <w:r>
              <w:rPr>
                <w:rFonts w:hint="eastAsia" w:ascii="宋体" w:hAnsi="宋体" w:cs="宋体"/>
                <w:szCs w:val="21"/>
                <w:lang w:val="zh-CN"/>
              </w:rPr>
              <w:t xml:space="preserve">1000</w:t>
            </w:r>
            <w:r>
              <w:rPr>
                <w:rFonts w:hint="eastAsia" w:ascii="宋体" w:hAnsi="宋体" w:cs="宋体"/>
                <w:szCs w:val="21"/>
                <w:lang w:val="zh-CN"/>
              </w:rPr>
              <w:t xml:space="preserve">万元部分按该部分预算金额的</w:t>
            </w:r>
            <w:r>
              <w:rPr>
                <w:rFonts w:hint="eastAsia" w:ascii="宋体" w:hAnsi="宋体" w:cs="宋体"/>
                <w:szCs w:val="21"/>
                <w:lang w:val="zh-CN"/>
              </w:rPr>
              <w:t xml:space="preserve">0.8%</w:t>
            </w:r>
            <w:r>
              <w:rPr>
                <w:rFonts w:hint="eastAsia" w:ascii="宋体" w:hAnsi="宋体" w:cs="宋体"/>
                <w:szCs w:val="21"/>
                <w:lang w:val="zh-CN"/>
              </w:rPr>
              <w:t xml:space="preserve">计算；</w:t>
            </w:r>
            <w:r/>
          </w:p>
          <w:p>
            <w:pPr>
              <w:spacing w:after="0" w:line="360" w:lineRule="auto"/>
              <w:rPr>
                <w:rFonts w:hint="eastAsia" w:ascii="宋体" w:hAnsi="宋体" w:cs="宋体"/>
                <w:szCs w:val="21"/>
                <w:lang w:val="zh-CN"/>
              </w:rPr>
            </w:pPr>
            <w:r>
              <w:rPr>
                <w:rFonts w:hint="eastAsia" w:ascii="宋体" w:hAnsi="宋体" w:cs="宋体"/>
                <w:szCs w:val="21"/>
                <w:lang w:val="zh-CN"/>
              </w:rPr>
              <w:t xml:space="preserve">预算金额</w:t>
            </w:r>
            <w:r>
              <w:rPr>
                <w:rFonts w:hint="eastAsia" w:ascii="宋体" w:hAnsi="宋体" w:cs="宋体"/>
                <w:szCs w:val="21"/>
                <w:lang w:val="zh-CN"/>
              </w:rPr>
              <w:t xml:space="preserve">1000</w:t>
            </w:r>
            <w:r>
              <w:rPr>
                <w:rFonts w:hint="eastAsia" w:ascii="宋体" w:hAnsi="宋体" w:cs="宋体"/>
                <w:szCs w:val="21"/>
                <w:lang w:val="zh-CN"/>
              </w:rPr>
              <w:t xml:space="preserve">（含）～</w:t>
            </w:r>
            <w:r>
              <w:rPr>
                <w:rFonts w:hint="eastAsia" w:ascii="宋体" w:hAnsi="宋体" w:cs="宋体"/>
                <w:szCs w:val="21"/>
                <w:lang w:val="zh-CN"/>
              </w:rPr>
              <w:t xml:space="preserve">5000</w:t>
            </w:r>
            <w:r>
              <w:rPr>
                <w:rFonts w:hint="eastAsia" w:ascii="宋体" w:hAnsi="宋体" w:cs="宋体"/>
                <w:szCs w:val="21"/>
                <w:lang w:val="zh-CN"/>
              </w:rPr>
              <w:t xml:space="preserve">万元部分按该部分预算金额的</w:t>
            </w:r>
            <w:r>
              <w:rPr>
                <w:rFonts w:hint="eastAsia" w:ascii="宋体" w:hAnsi="宋体" w:cs="宋体"/>
                <w:szCs w:val="21"/>
                <w:lang w:val="zh-CN"/>
              </w:rPr>
              <w:t xml:space="preserve">0.5%</w:t>
            </w:r>
            <w:r>
              <w:rPr>
                <w:rFonts w:hint="eastAsia" w:ascii="宋体" w:hAnsi="宋体" w:cs="宋体"/>
                <w:szCs w:val="21"/>
                <w:lang w:val="zh-CN"/>
              </w:rPr>
              <w:t xml:space="preserve">计算；</w:t>
            </w:r>
            <w:r/>
          </w:p>
          <w:p>
            <w:pPr>
              <w:spacing w:after="0" w:line="360" w:lineRule="auto"/>
              <w:rPr>
                <w:rFonts w:hint="eastAsia" w:ascii="宋体" w:hAnsi="宋体" w:cs="宋体"/>
                <w:szCs w:val="21"/>
              </w:rPr>
            </w:pPr>
            <w:r>
              <w:rPr>
                <w:rFonts w:hint="eastAsia" w:ascii="宋体" w:hAnsi="宋体" w:cs="宋体"/>
                <w:szCs w:val="21"/>
                <w:lang w:val="zh-CN"/>
              </w:rPr>
              <w:t xml:space="preserve">如按上述方法计算的金额低于人民币</w:t>
            </w:r>
            <w:r>
              <w:rPr>
                <w:rFonts w:hint="eastAsia" w:ascii="宋体" w:hAnsi="宋体" w:cs="宋体"/>
                <w:szCs w:val="21"/>
                <w:lang w:val="zh-CN"/>
              </w:rPr>
              <w:t xml:space="preserve">3000</w:t>
            </w:r>
            <w:r>
              <w:rPr>
                <w:rFonts w:hint="eastAsia" w:ascii="宋体" w:hAnsi="宋体" w:cs="宋体"/>
                <w:szCs w:val="21"/>
                <w:lang w:val="zh-CN"/>
              </w:rPr>
              <w:t xml:space="preserve">元的，则成交服务费按人民币</w:t>
            </w:r>
            <w:r>
              <w:rPr>
                <w:rFonts w:hint="eastAsia" w:ascii="宋体" w:hAnsi="宋体" w:cs="宋体"/>
                <w:szCs w:val="21"/>
                <w:lang w:val="zh-CN"/>
              </w:rPr>
              <w:t xml:space="preserve">3000</w:t>
            </w:r>
            <w:r>
              <w:rPr>
                <w:rFonts w:hint="eastAsia" w:ascii="宋体" w:hAnsi="宋体" w:cs="宋体"/>
                <w:szCs w:val="21"/>
                <w:lang w:val="zh-CN"/>
              </w:rPr>
              <w:t xml:space="preserve">元计取。本项目代理服务费为</w:t>
            </w:r>
            <w:r>
              <w:rPr>
                <w:rFonts w:hint="eastAsia" w:ascii="宋体" w:hAnsi="宋体" w:cs="宋体"/>
                <w:szCs w:val="21"/>
              </w:rPr>
              <w:t xml:space="preserve">16944.26</w:t>
            </w:r>
            <w:r>
              <w:rPr>
                <w:rFonts w:hint="eastAsia" w:ascii="宋体" w:hAnsi="宋体" w:cs="宋体"/>
                <w:szCs w:val="21"/>
              </w:rPr>
              <w:t xml:space="preserve">元。</w:t>
            </w:r>
            <w:r/>
          </w:p>
          <w:p>
            <w:pPr>
              <w:spacing w:after="0"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、其他说明</w:t>
            </w:r>
            <w:r/>
          </w:p>
          <w:p>
            <w:pPr>
              <w:spacing w:after="0"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）供应商在投标报价中应充分考虑代理服务费因素，报价中包含代理服务费。</w:t>
            </w:r>
            <w:r/>
          </w:p>
          <w:p>
            <w:pPr>
              <w:spacing w:after="0"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）采购代理机构将在中标（成交）结果公告中，一并公开本项目的代理费收取情况，包括具体收费标准及收费金额，接受社会监督。</w:t>
            </w:r>
            <w:r/>
          </w:p>
          <w:p>
            <w:pPr>
              <w:spacing w:after="0"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t xml:space="preserve">、收款单位信息</w:t>
            </w:r>
            <w:r/>
          </w:p>
          <w:p>
            <w:pPr>
              <w:spacing w:after="0" w:line="360" w:lineRule="auto"/>
              <w:rPr>
                <w:rFonts w:hint="eastAsia" w:ascii="宋体" w:hAnsi="宋体" w:cs="宋体"/>
                <w:szCs w:val="21"/>
                <w:lang w:val="zh-CN"/>
              </w:rPr>
            </w:pPr>
            <w:r>
              <w:rPr>
                <w:rFonts w:hint="eastAsia" w:ascii="宋体" w:hAnsi="宋体" w:cs="宋体"/>
                <w:szCs w:val="21"/>
                <w:lang w:val="zh-CN"/>
              </w:rPr>
              <w:t xml:space="preserve">收款单位：步定（苏州）项目管理有限公司</w:t>
            </w:r>
            <w:r>
              <w:rPr>
                <w:rFonts w:hint="eastAsia" w:ascii="宋体" w:hAnsi="宋体" w:cs="宋体"/>
                <w:szCs w:val="21"/>
                <w:lang w:val="zh-CN"/>
              </w:rPr>
              <w:t xml:space="preserve"> </w:t>
            </w:r>
            <w:r/>
          </w:p>
          <w:p>
            <w:pPr>
              <w:spacing w:after="0" w:line="360" w:lineRule="auto"/>
              <w:rPr>
                <w:rFonts w:hint="eastAsia" w:ascii="宋体" w:hAnsi="宋体" w:cs="宋体"/>
                <w:szCs w:val="21"/>
                <w:lang w:val="zh-CN"/>
              </w:rPr>
            </w:pPr>
            <w:r>
              <w:rPr>
                <w:rFonts w:hint="eastAsia" w:ascii="宋体" w:hAnsi="宋体" w:cs="宋体"/>
                <w:szCs w:val="21"/>
                <w:lang w:val="zh-CN"/>
              </w:rPr>
              <w:t xml:space="preserve">银行帐号：</w:t>
            </w:r>
            <w:r>
              <w:rPr>
                <w:rFonts w:hint="eastAsia" w:ascii="宋体" w:hAnsi="宋体" w:cs="宋体"/>
                <w:szCs w:val="21"/>
                <w:lang w:val="zh-CN"/>
              </w:rPr>
              <w:t xml:space="preserve">32250199759100003467</w:t>
            </w:r>
            <w:r/>
          </w:p>
          <w:p>
            <w:pPr>
              <w:spacing w:after="0" w:line="360" w:lineRule="auto"/>
              <w:widowControl/>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开户银行：中国建设银行股份有限公司苏州吴中经济技术开发区支行</w:t>
            </w:r>
            <w:r/>
          </w:p>
        </w:tc>
      </w:tr>
      <w:tr>
        <w:trPr>
          <w:jc w:val="center"/>
          <w:trHeight w:val="2825"/>
        </w:trPr>
        <w:tc>
          <w:tcPr>
            <w:tcMar>
              <w:left w:w="108" w:type="dxa"/>
              <w:top w:w="0" w:type="dxa"/>
              <w:right w:w="108" w:type="dxa"/>
              <w:bottom w:w="0" w:type="dxa"/>
            </w:tcMar>
            <w:tcW w:w="704" w:type="dxa"/>
            <w:vAlign w:val="center"/>
            <w:textDirection w:val="lrTb"/>
            <w:noWrap w:val="false"/>
          </w:tcPr>
          <w:p>
            <w:pPr>
              <w:jc w:val="center"/>
              <w:spacing w:after="0"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16</w:t>
            </w:r>
            <w:r/>
          </w:p>
        </w:tc>
        <w:tc>
          <w:tcPr>
            <w:tcMar>
              <w:left w:w="108" w:type="dxa"/>
              <w:top w:w="0" w:type="dxa"/>
              <w:right w:w="108" w:type="dxa"/>
              <w:bottom w:w="0" w:type="dxa"/>
            </w:tcMar>
            <w:tcW w:w="1701" w:type="dxa"/>
            <w:vAlign w:val="center"/>
            <w:textDirection w:val="lrTb"/>
            <w:noWrap w:val="false"/>
          </w:tcPr>
          <w:p>
            <w:pPr>
              <w:jc w:val="center"/>
              <w:spacing w:after="0"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b/>
                <w:szCs w:val="21"/>
                <w:lang w:eastAsia="en-US"/>
              </w:rPr>
              <w:t xml:space="preserve">特别提醒</w:t>
            </w:r>
            <w:r/>
          </w:p>
          <w:p>
            <w:pPr>
              <w:jc w:val="center"/>
              <w:spacing w:after="0"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hint="eastAsia" w:ascii="宋体" w:hAnsi="宋体"/>
                <w:szCs w:val="21"/>
                <w:lang w:eastAsia="en-US"/>
              </w:rPr>
            </w:r>
            <w:r/>
          </w:p>
        </w:tc>
        <w:tc>
          <w:tcPr>
            <w:tcMar>
              <w:left w:w="108" w:type="dxa"/>
              <w:top w:w="0" w:type="dxa"/>
              <w:right w:w="108" w:type="dxa"/>
              <w:bottom w:w="0" w:type="dxa"/>
            </w:tcMar>
            <w:tcW w:w="6957" w:type="dxa"/>
            <w:vAlign w:val="center"/>
            <w:textDirection w:val="lrTb"/>
            <w:noWrap w:val="false"/>
          </w:tcPr>
          <w:p>
            <w:pPr>
              <w:jc w:val="left"/>
              <w:spacing w:after="0"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w:t>
            </w:r>
            <w:r>
              <w:rPr>
                <w:rFonts w:ascii="宋体" w:hAnsi="宋体" w:cs="宋体"/>
                <w:szCs w:val="21"/>
              </w:rPr>
              <w:t xml:space="preserve">、本项目支持网上不见面开标，供应商不需到现场参加磋商会。</w:t>
            </w:r>
            <w:r/>
          </w:p>
          <w:p>
            <w:pPr>
              <w:jc w:val="left"/>
              <w:spacing w:after="0"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w:t>
            </w:r>
            <w:r>
              <w:rPr>
                <w:rFonts w:ascii="宋体" w:hAnsi="宋体" w:cs="宋体"/>
                <w:szCs w:val="21"/>
              </w:rPr>
              <w:t xml:space="preserve">、本项目采用线上二次报价</w:t>
            </w:r>
            <w:r>
              <w:rPr>
                <w:rFonts w:ascii="宋体" w:hAnsi="宋体" w:cs="宋体"/>
                <w:szCs w:val="21"/>
              </w:rPr>
              <w:t xml:space="preserve">(</w:t>
            </w:r>
            <w:r>
              <w:rPr>
                <w:rFonts w:ascii="宋体" w:hAnsi="宋体" w:cs="宋体"/>
                <w:szCs w:val="21"/>
              </w:rPr>
              <w:t xml:space="preserve">及时关注系统，以防错过二次</w:t>
            </w:r>
            <w:r>
              <w:rPr>
                <w:rFonts w:ascii="宋体" w:hAnsi="宋体" w:cs="宋体"/>
                <w:szCs w:val="21"/>
              </w:rPr>
              <w:t xml:space="preserve">报价</w:t>
            </w:r>
            <w:r>
              <w:rPr>
                <w:rFonts w:ascii="宋体" w:hAnsi="宋体" w:cs="宋体"/>
                <w:szCs w:val="21"/>
              </w:rPr>
              <w:t xml:space="preserve">)</w:t>
            </w:r>
            <w:r>
              <w:rPr>
                <w:rFonts w:ascii="宋体" w:hAnsi="宋体" w:cs="宋体"/>
                <w:szCs w:val="21"/>
              </w:rPr>
              <w:t xml:space="preserve">，</w:t>
            </w:r>
            <w:r>
              <w:rPr>
                <w:rFonts w:ascii="宋体" w:hAnsi="宋体" w:cs="宋体"/>
                <w:szCs w:val="21"/>
              </w:rPr>
              <w:t xml:space="preserve">供应商应登录采购系统并在规定时间内进行线上二次报价。此处规定时间的计算以采购系统中的倒计时间为准。采购系统内的线上二次报价只有一次机会，请供应商慎重提交。因供应商自身原因导致线上二次报价失败的后果由供应商自行承担。</w:t>
            </w:r>
            <w:r/>
          </w:p>
        </w:tc>
      </w:tr>
    </w:tbl>
    <w:p>
      <w:pPr>
        <w:jc w:val="left"/>
        <w:widowControl/>
        <w:rPr>
          <w:rFonts w:hint="eastAsia" w:ascii="宋体" w:hAnsi="宋体" w:cs="宋体"/>
        </w:rPr>
      </w:pPr>
      <w:r>
        <w:rPr>
          <w:rFonts w:hint="eastAsia" w:ascii="宋体" w:hAnsi="宋体" w:cs="宋体"/>
        </w:rPr>
      </w:r>
      <w:r/>
    </w:p>
    <w:p>
      <w:pPr>
        <w:jc w:val="left"/>
        <w:widowControl/>
        <w:rPr>
          <w:rStyle w:val="738"/>
          <w:rFonts w:hint="eastAsia" w:ascii="宋体" w:hAnsi="宋体" w:cs="宋体"/>
          <w:sz w:val="36"/>
          <w:szCs w:val="36"/>
        </w:rPr>
      </w:pPr>
      <w:r>
        <w:rPr>
          <w:rStyle w:val="738"/>
          <w:rFonts w:ascii="宋体" w:hAnsi="宋体" w:cs="宋体"/>
          <w:sz w:val="36"/>
          <w:szCs w:val="36"/>
        </w:rPr>
        <w:br w:type="page" w:clear="all"/>
      </w:r>
      <w:r/>
    </w:p>
    <w:p>
      <w:pPr>
        <w:ind w:firstLine="420"/>
        <w:jc w:val="center"/>
        <w:spacing w:line="360" w:lineRule="auto"/>
        <w:rPr>
          <w:rStyle w:val="738"/>
          <w:rFonts w:hint="eastAsia" w:ascii="宋体" w:hAnsi="宋体" w:cs="宋体"/>
          <w:sz w:val="36"/>
          <w:szCs w:val="36"/>
        </w:rPr>
        <w:outlineLvl w:val="0"/>
      </w:pPr>
      <w:r>
        <w:rPr>
          <w:rStyle w:val="738"/>
          <w:rFonts w:hint="eastAsia" w:ascii="宋体" w:hAnsi="宋体" w:cs="宋体"/>
          <w:sz w:val="36"/>
          <w:szCs w:val="36"/>
        </w:rPr>
        <w:t xml:space="preserve">第一章</w:t>
      </w:r>
      <w:r>
        <w:rPr>
          <w:rStyle w:val="738"/>
          <w:rFonts w:hint="eastAsia" w:ascii="宋体" w:hAnsi="宋体" w:cs="宋体"/>
          <w:sz w:val="36"/>
          <w:szCs w:val="36"/>
        </w:rPr>
        <w:t xml:space="preserve"> </w:t>
      </w:r>
      <w:r>
        <w:rPr>
          <w:rStyle w:val="738"/>
          <w:rFonts w:ascii="宋体" w:hAnsi="宋体" w:cs="宋体"/>
          <w:sz w:val="36"/>
          <w:szCs w:val="36"/>
        </w:rPr>
        <w:t xml:space="preserve"> </w:t>
      </w:r>
      <w:r>
        <w:rPr>
          <w:rStyle w:val="738"/>
          <w:rFonts w:hint="eastAsia" w:ascii="宋体" w:hAnsi="宋体" w:cs="宋体"/>
          <w:sz w:val="36"/>
          <w:szCs w:val="36"/>
        </w:rPr>
        <w:t xml:space="preserve">磋商邀请函</w:t>
      </w:r>
      <w:bookmarkEnd w:id="0"/>
      <w:r/>
      <w:bookmarkEnd w:id="1"/>
      <w:r/>
      <w:bookmarkEnd w:id="2"/>
      <w:r/>
      <w:r/>
    </w:p>
    <w:p>
      <w:pPr>
        <w:spacing w:after="0"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p>
    <w:p>
      <w:pPr>
        <w:ind w:firstLine="420"/>
        <w:spacing w:after="0"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光福镇工艺文化城市政道路修复工程</w:t>
      </w:r>
      <w:r>
        <w:rPr>
          <w:rFonts w:hint="eastAsia" w:ascii="宋体" w:hAnsi="宋体" w:cs="宋体"/>
          <w:szCs w:val="21"/>
        </w:rPr>
        <w:t xml:space="preserve">的潜在供应商应在“苏采云”系统获取采购文件，并于</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8月17</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整</w:t>
      </w:r>
      <w:r>
        <w:rPr>
          <w:rFonts w:hint="eastAsia" w:ascii="宋体" w:hAnsi="宋体" w:cs="宋体"/>
          <w:bCs/>
          <w:szCs w:val="21"/>
        </w:rPr>
        <w:t xml:space="preserve">（北京时间）前提交响应文件</w:t>
      </w:r>
      <w:r>
        <w:rPr>
          <w:rFonts w:hint="eastAsia" w:ascii="宋体" w:hAnsi="宋体" w:cs="宋体"/>
          <w:szCs w:val="21"/>
        </w:rPr>
        <w:t xml:space="preserve">。</w:t>
      </w:r>
      <w:r/>
    </w:p>
    <w:p>
      <w:pPr>
        <w:ind w:firstLine="422"/>
        <w:spacing w:after="0" w:line="360" w:lineRule="auto"/>
        <w:rPr>
          <w:rFonts w:hint="eastAsia" w:ascii="宋体" w:hAnsi="宋体" w:cs="宋体"/>
          <w:b/>
          <w:szCs w:val="21"/>
        </w:rPr>
      </w:pPr>
      <w:r/>
      <w:bookmarkStart w:id="3" w:name="_Toc28359079"/>
      <w:r/>
      <w:bookmarkStart w:id="4" w:name="_Toc28359002"/>
      <w:r/>
      <w:bookmarkStart w:id="5" w:name="_Toc35393621"/>
      <w:r/>
      <w:bookmarkStart w:id="6" w:name="_Toc35393790"/>
      <w:r/>
      <w:bookmarkStart w:id="7" w:name="_Hlk24379207"/>
      <w:r>
        <w:rPr>
          <w:rFonts w:hint="eastAsia" w:ascii="宋体" w:hAnsi="宋体" w:cs="宋体"/>
          <w:b/>
          <w:szCs w:val="21"/>
        </w:rPr>
        <w:t xml:space="preserve">一、项目基本情况</w:t>
      </w:r>
      <w:bookmarkEnd w:id="3"/>
      <w:r/>
      <w:bookmarkEnd w:id="4"/>
      <w:r/>
      <w:bookmarkEnd w:id="5"/>
      <w:r/>
      <w:bookmarkEnd w:id="6"/>
      <w:r/>
      <w:r/>
    </w:p>
    <w:p>
      <w:pPr>
        <w:ind w:firstLine="420"/>
        <w:spacing w:after="0" w:line="360" w:lineRule="auto"/>
        <w:tabs>
          <w:tab w:val="left" w:pos="7113" w:leader="none"/>
        </w:tabs>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rPr>
        <w:t xml:space="preserve">JSZC-320506-BDSU-C2026-0010</w:t>
      </w:r>
      <w:r/>
    </w:p>
    <w:p>
      <w:pPr>
        <w:ind w:firstLine="420"/>
        <w:spacing w:after="0" w:line="360" w:lineRule="auto"/>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t xml:space="preserve">光福镇工艺文化城市政道路修复工程</w:t>
      </w:r>
      <w:r/>
    </w:p>
    <w:p>
      <w:pPr>
        <w:ind w:firstLine="420"/>
        <w:spacing w:after="0" w:line="360" w:lineRule="auto"/>
        <w:rPr>
          <w:rFonts w:hint="eastAsia" w:ascii="宋体" w:hAnsi="宋体" w:cs="宋体"/>
          <w:szCs w:val="21"/>
        </w:rPr>
      </w:pPr>
      <w:r>
        <w:rPr>
          <w:rFonts w:hint="eastAsia" w:ascii="宋体" w:hAnsi="宋体" w:cs="宋体"/>
          <w:szCs w:val="21"/>
        </w:rPr>
        <w:t xml:space="preserve">采购方式：竞争性磋商</w:t>
      </w:r>
      <w:bookmarkEnd w:id="7"/>
      <w:r/>
      <w:r/>
    </w:p>
    <w:p>
      <w:pPr>
        <w:ind w:firstLine="420"/>
        <w:spacing w:after="0" w:line="360" w:lineRule="auto"/>
        <w:rPr>
          <w:rFonts w:hint="eastAsia" w:ascii="宋体" w:hAnsi="宋体" w:cs="宋体"/>
          <w:szCs w:val="21"/>
        </w:rPr>
      </w:pPr>
      <w:r>
        <w:rPr>
          <w:rFonts w:hint="eastAsia" w:ascii="宋体" w:hAnsi="宋体" w:cs="宋体"/>
          <w:szCs w:val="21"/>
        </w:rPr>
        <w:t xml:space="preserve">预算金额：人民币</w:t>
      </w:r>
      <w:r>
        <w:rPr>
          <w:rFonts w:hint="eastAsia" w:ascii="宋体" w:hAnsi="宋体" w:cs="宋体"/>
          <w:szCs w:val="21"/>
        </w:rPr>
        <w:t xml:space="preserve">壹佰壹拾柒万陆仟柒佰伍拾元捌角柒分</w:t>
      </w:r>
      <w:r>
        <w:rPr>
          <w:rFonts w:hint="eastAsia" w:ascii="宋体" w:hAnsi="宋体" w:cs="宋体"/>
          <w:szCs w:val="21"/>
        </w:rPr>
        <w:t xml:space="preserve">（￥</w:t>
      </w:r>
      <w:r>
        <w:rPr>
          <w:rFonts w:hint="eastAsia" w:ascii="宋体" w:hAnsi="宋体" w:cs="宋体"/>
          <w:szCs w:val="21"/>
        </w:rPr>
        <w:t xml:space="preserve">1176750.87</w:t>
      </w:r>
      <w:r>
        <w:rPr>
          <w:rFonts w:hint="eastAsia" w:ascii="宋体" w:hAnsi="宋体" w:cs="宋体"/>
          <w:szCs w:val="21"/>
        </w:rPr>
        <w:t xml:space="preserve">）</w:t>
      </w:r>
      <w:r/>
    </w:p>
    <w:p>
      <w:pPr>
        <w:ind w:firstLine="420"/>
        <w:spacing w:after="0" w:line="360" w:lineRule="auto"/>
        <w:rPr>
          <w:rFonts w:hint="eastAsia" w:ascii="宋体" w:hAnsi="宋体" w:cs="宋体"/>
          <w:szCs w:val="21"/>
        </w:rPr>
      </w:pPr>
      <w:r>
        <w:rPr>
          <w:rFonts w:hint="eastAsia" w:ascii="宋体" w:hAnsi="宋体" w:cs="宋体"/>
          <w:szCs w:val="21"/>
        </w:rPr>
        <w:t xml:space="preserve">最高限价：人民币</w:t>
      </w:r>
      <w:r>
        <w:rPr>
          <w:rFonts w:hint="eastAsia" w:ascii="宋体" w:hAnsi="宋体" w:cs="宋体"/>
          <w:szCs w:val="21"/>
        </w:rPr>
        <w:t xml:space="preserve">壹佰壹拾柒万陆仟柒佰伍拾元捌角柒分</w:t>
      </w:r>
      <w:r>
        <w:rPr>
          <w:rFonts w:hint="eastAsia" w:ascii="宋体" w:hAnsi="宋体" w:cs="宋体"/>
          <w:szCs w:val="21"/>
        </w:rPr>
        <w:t xml:space="preserve">（￥</w:t>
      </w:r>
      <w:r>
        <w:rPr>
          <w:rFonts w:hint="eastAsia" w:ascii="宋体" w:hAnsi="宋体" w:cs="宋体"/>
          <w:szCs w:val="21"/>
        </w:rPr>
        <w:t xml:space="preserve">1176750.87</w:t>
      </w:r>
      <w:r>
        <w:rPr>
          <w:rFonts w:hint="eastAsia" w:ascii="宋体" w:hAnsi="宋体" w:cs="宋体"/>
          <w:szCs w:val="21"/>
        </w:rPr>
        <w:t xml:space="preserve">），超过最高限价为无效响应。</w:t>
      </w:r>
      <w:r/>
    </w:p>
    <w:p>
      <w:pPr>
        <w:ind w:firstLine="420"/>
        <w:spacing w:after="0" w:line="360" w:lineRule="auto"/>
        <w:rPr>
          <w:rFonts w:hint="eastAsia" w:ascii="宋体" w:hAnsi="宋体" w:cs="宋体"/>
          <w:szCs w:val="21"/>
        </w:rPr>
      </w:pPr>
      <w:r>
        <w:rPr>
          <w:rFonts w:hint="eastAsia" w:ascii="宋体" w:hAnsi="宋体" w:cs="宋体"/>
          <w:szCs w:val="21"/>
        </w:rPr>
        <w:t xml:space="preserve">采购需求：</w:t>
      </w:r>
      <w:r>
        <w:rPr>
          <w:rFonts w:hint="eastAsia" w:ascii="宋体" w:hAnsi="宋体" w:cs="宋体"/>
          <w:szCs w:val="21"/>
        </w:rPr>
        <w:t xml:space="preserve">光福镇工艺文化城市政道路修复工程</w:t>
      </w:r>
      <w:r>
        <w:rPr>
          <w:rFonts w:hint="eastAsia" w:ascii="宋体" w:hAnsi="宋体" w:cs="宋体"/>
          <w:szCs w:val="21"/>
        </w:rPr>
        <w:t xml:space="preserve">，包含原有路面沥青铣刨、检查井更换、路面标线及人行道增设等，具体内容以工程量清单及图纸为准。</w:t>
      </w:r>
      <w:r/>
    </w:p>
    <w:p>
      <w:pPr>
        <w:ind w:firstLine="420"/>
        <w:spacing w:after="0" w:line="360" w:lineRule="auto"/>
        <w:rPr>
          <w:rFonts w:hint="eastAsia" w:ascii="宋体" w:hAnsi="宋体" w:cs="宋体"/>
          <w:szCs w:val="21"/>
        </w:rPr>
      </w:pPr>
      <w:r>
        <w:rPr>
          <w:rFonts w:hint="eastAsia" w:ascii="宋体" w:hAnsi="宋体" w:cs="宋体"/>
          <w:szCs w:val="21"/>
        </w:rPr>
        <w:t xml:space="preserve">工期要求：</w:t>
      </w:r>
      <w:r>
        <w:rPr>
          <w:rFonts w:hint="eastAsia" w:ascii="宋体" w:hAnsi="宋体" w:cs="宋体"/>
          <w:szCs w:val="21"/>
        </w:rPr>
        <w:t xml:space="preserve">25</w:t>
      </w:r>
      <w:r>
        <w:rPr>
          <w:rFonts w:hint="eastAsia" w:ascii="宋体" w:hAnsi="宋体" w:cs="宋体"/>
          <w:szCs w:val="21"/>
        </w:rPr>
        <w:t xml:space="preserve">日历天</w:t>
      </w:r>
      <w:r>
        <w:rPr>
          <w:rFonts w:hint="eastAsia" w:ascii="宋体" w:hAnsi="宋体" w:cs="宋体"/>
          <w:szCs w:val="21"/>
        </w:rPr>
        <w:t xml:space="preserve">（具体开工日期以采购人通知为准）。</w:t>
      </w:r>
      <w:r/>
    </w:p>
    <w:p>
      <w:pPr>
        <w:ind w:firstLine="420"/>
        <w:spacing w:after="0" w:line="360" w:lineRule="auto"/>
        <w:rPr>
          <w:rFonts w:hint="eastAsia" w:ascii="宋体" w:hAnsi="宋体" w:cs="宋体"/>
          <w:szCs w:val="21"/>
        </w:rPr>
      </w:pPr>
      <w:r>
        <w:rPr>
          <w:rFonts w:hint="eastAsia" w:ascii="宋体" w:hAnsi="宋体" w:cs="宋体"/>
          <w:szCs w:val="21"/>
        </w:rPr>
        <w:t xml:space="preserve">本项目不接受联合体。</w:t>
      </w:r>
      <w:r/>
    </w:p>
    <w:p>
      <w:pPr>
        <w:ind w:firstLine="422"/>
        <w:spacing w:after="0" w:line="360" w:lineRule="auto"/>
        <w:rPr>
          <w:rFonts w:hint="eastAsia" w:ascii="宋体" w:hAnsi="宋体" w:cs="宋体"/>
          <w:b/>
          <w:szCs w:val="21"/>
        </w:rPr>
      </w:pPr>
      <w:r/>
      <w:bookmarkStart w:id="8" w:name="_Toc35393630"/>
      <w:r/>
      <w:bookmarkStart w:id="9" w:name="_Toc28359090"/>
      <w:r/>
      <w:bookmarkStart w:id="10" w:name="_Toc35393799"/>
      <w:r/>
      <w:bookmarkStart w:id="11" w:name="_Toc28359013"/>
      <w:r>
        <w:rPr>
          <w:rFonts w:hint="eastAsia" w:ascii="宋体" w:hAnsi="宋体" w:cs="宋体"/>
          <w:b/>
          <w:szCs w:val="21"/>
        </w:rPr>
        <w:t xml:space="preserve">二、申请人的资格要求：</w:t>
      </w:r>
      <w:bookmarkEnd w:id="8"/>
      <w:r/>
      <w:bookmarkEnd w:id="9"/>
      <w:r/>
      <w:bookmarkEnd w:id="10"/>
      <w:r/>
      <w:bookmarkEnd w:id="11"/>
      <w:r/>
      <w:r/>
    </w:p>
    <w:p>
      <w:pPr>
        <w:ind w:firstLine="420"/>
        <w:spacing w:after="0"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、满足《中华人民共和国政府采购法》第二十二条规定；</w:t>
      </w:r>
      <w:r/>
    </w:p>
    <w:p>
      <w:pPr>
        <w:ind w:firstLine="420"/>
        <w:spacing w:after="0" w:line="360" w:lineRule="auto"/>
        <w:rPr>
          <w:rFonts w:hint="eastAsia" w:ascii="宋体" w:hAnsi="宋体" w:cs="宋体"/>
          <w:szCs w:val="21"/>
        </w:rPr>
      </w:pPr>
      <w:r/>
      <w:bookmarkStart w:id="12" w:name="_Toc28359003"/>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）具有独立承担民事责任的能力；</w:t>
      </w:r>
      <w:r/>
    </w:p>
    <w:p>
      <w:pPr>
        <w:ind w:firstLine="420"/>
        <w:spacing w:after="0"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）具有良好的商业信誉和健全的财务会计制度；</w:t>
      </w:r>
      <w:r/>
    </w:p>
    <w:p>
      <w:pPr>
        <w:ind w:firstLine="420"/>
        <w:spacing w:after="0"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）具有履行合同所必需的设备和专业技术能力；</w:t>
      </w:r>
      <w:r/>
    </w:p>
    <w:p>
      <w:pPr>
        <w:ind w:firstLine="420"/>
        <w:spacing w:after="0"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）有依法缴纳税收和社会保障资金的良好记录；</w:t>
      </w:r>
      <w:r/>
    </w:p>
    <w:p>
      <w:pPr>
        <w:ind w:firstLine="420"/>
        <w:spacing w:after="0"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）参加政府采购活动前三年内，在经营活动中没有重大违法记录；</w:t>
      </w:r>
      <w:r/>
    </w:p>
    <w:p>
      <w:pPr>
        <w:ind w:firstLine="420"/>
        <w:spacing w:after="0"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）法律、行政法规规定的其他条件；</w:t>
      </w:r>
      <w:bookmarkStart w:id="13" w:name="_Toc28359014"/>
      <w:r/>
      <w:bookmarkStart w:id="14" w:name="_Toc28359091"/>
      <w:r/>
      <w:bookmarkEnd w:id="12"/>
      <w:r/>
      <w:r/>
    </w:p>
    <w:p>
      <w:pPr>
        <w:ind w:firstLine="420"/>
        <w:spacing w:after="0" w:line="360" w:lineRule="auto"/>
        <w:rPr>
          <w:rFonts w:hint="eastAsia" w:ascii="宋体" w:hAnsi="宋体" w:cs="宋体"/>
          <w:szCs w:val="21"/>
        </w:rPr>
      </w:pPr>
      <w:r/>
      <w:bookmarkStart w:id="15" w:name="_Toc35393800"/>
      <w:r/>
      <w:bookmarkStart w:id="16" w:name="_Toc35393631"/>
      <w:r>
        <w:rPr>
          <w:rFonts w:hint="eastAsia" w:ascii="宋体" w:hAnsi="宋体" w:cs="宋体"/>
          <w:szCs w:val="21"/>
        </w:rPr>
        <w:t xml:space="preserve">2</w:t>
      </w:r>
      <w:r>
        <w:rPr>
          <w:rFonts w:hint="eastAsia" w:ascii="宋体" w:hAnsi="宋体" w:cs="宋体"/>
          <w:szCs w:val="21"/>
        </w:rPr>
        <w:t xml:space="preserve">、落实政府采购政策需满足的资格要求：</w:t>
      </w:r>
      <w:r/>
    </w:p>
    <w:p>
      <w:pPr>
        <w:ind w:firstLine="420"/>
        <w:spacing w:after="0"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b/>
          <w:bCs/>
          <w:szCs w:val="21"/>
        </w:rPr>
        <w:t xml:space="preserve">根据《政府采购促进中小企业发展管理办法》的相关规定，本项目专门面向中小企业采购，所属行业为建筑业。</w:t>
      </w:r>
      <w:r>
        <w:rPr>
          <w:rFonts w:hint="eastAsia" w:ascii="宋体" w:hAnsi="宋体" w:cs="宋体"/>
          <w:szCs w:val="21"/>
        </w:rPr>
        <w:t xml:space="preserve">供应商应提供《中小企业声明函》或《残疾人福利性单位声明函》或省级以上监狱管理局、戒毒管理局（含新疆生产建设兵团）出具的属于监狱企业的证明文件；</w:t>
      </w:r>
      <w:r/>
    </w:p>
    <w:p>
      <w:pPr>
        <w:ind w:firstLine="420"/>
        <w:spacing w:after="0"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、本项目的</w:t>
      </w:r>
      <w:bookmarkStart w:id="17" w:name="_Hlk160714915"/>
      <w:r>
        <w:rPr>
          <w:rFonts w:hint="eastAsia" w:ascii="宋体" w:hAnsi="宋体" w:cs="宋体"/>
          <w:szCs w:val="21"/>
        </w:rPr>
        <w:t xml:space="preserve">特定资格要求</w:t>
      </w:r>
      <w:bookmarkEnd w:id="17"/>
      <w:r>
        <w:rPr>
          <w:rFonts w:hint="eastAsia" w:ascii="宋体" w:hAnsi="宋体" w:cs="宋体"/>
          <w:szCs w:val="21"/>
        </w:rPr>
        <w:t xml:space="preserve">：</w:t>
      </w:r>
      <w:r/>
    </w:p>
    <w:p>
      <w:pPr>
        <w:ind w:firstLine="420"/>
        <w:spacing w:after="0" w:line="360" w:lineRule="auto"/>
        <w:rPr>
          <w:rFonts w:hint="eastAsia" w:ascii="宋体" w:hAnsi="宋体" w:cs="宋体"/>
          <w:szCs w:val="21"/>
        </w:rPr>
      </w:pPr>
      <w:r/>
      <w:bookmarkStart w:id="18" w:name="_Toc35393637"/>
      <w:r/>
      <w:bookmarkStart w:id="19" w:name="_Toc28359096"/>
      <w:r/>
      <w:bookmarkStart w:id="20" w:name="_Toc28359019"/>
      <w:r/>
      <w:bookmarkStart w:id="21" w:name="_Toc35393806"/>
      <w:r/>
      <w:bookmarkEnd w:id="13"/>
      <w:r/>
      <w:bookmarkEnd w:id="14"/>
      <w:r/>
      <w:bookmarkEnd w:id="15"/>
      <w:r/>
      <w:bookmarkEnd w:id="16"/>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）供应商具有市政公用工程施工总承包三级及以上资质；</w:t>
      </w:r>
      <w:r>
        <w:rPr>
          <w:rFonts w:hint="eastAsia" w:ascii="宋体" w:hAnsi="宋体" w:cs="宋体"/>
          <w:szCs w:val="21"/>
        </w:rPr>
        <w:t xml:space="preserve"> </w:t>
      </w:r>
      <w:r/>
    </w:p>
    <w:p>
      <w:pPr>
        <w:ind w:firstLine="420"/>
        <w:spacing w:after="0"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）供应商具备安全生产条件，并取得行政主管部门核发《安全生产许可证》；</w:t>
      </w:r>
      <w:r>
        <w:rPr>
          <w:rFonts w:hint="eastAsia" w:ascii="宋体" w:hAnsi="宋体" w:cs="宋体"/>
          <w:szCs w:val="21"/>
        </w:rPr>
        <w:t xml:space="preserve"> </w:t>
      </w:r>
      <w:r/>
    </w:p>
    <w:p>
      <w:pPr>
        <w:ind w:firstLine="420"/>
        <w:spacing w:after="0"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）拟派项目负责人具有市政公用工程专业注册建造师二级（或以上）及行政主管部门颁发的安全生产考核合格证（</w:t>
      </w:r>
      <w:r>
        <w:rPr>
          <w:rFonts w:hint="eastAsia" w:ascii="宋体" w:hAnsi="宋体" w:cs="宋体"/>
          <w:szCs w:val="21"/>
        </w:rPr>
        <w:t xml:space="preserve">B</w:t>
      </w:r>
      <w:r>
        <w:rPr>
          <w:rFonts w:hint="eastAsia" w:ascii="宋体" w:hAnsi="宋体" w:cs="宋体"/>
          <w:szCs w:val="21"/>
        </w:rPr>
        <w:t xml:space="preserve">类）</w:t>
      </w:r>
      <w:r>
        <w:rPr>
          <w:rFonts w:hint="eastAsia" w:ascii="宋体" w:hAnsi="宋体" w:cs="宋体"/>
          <w:szCs w:val="21"/>
        </w:rPr>
        <w:t xml:space="preserve">且无在建工程</w:t>
      </w:r>
      <w:r>
        <w:rPr>
          <w:rFonts w:hint="eastAsia" w:ascii="宋体" w:hAnsi="宋体" w:cs="宋体"/>
          <w:szCs w:val="21"/>
        </w:rPr>
        <w:t xml:space="preserve">；</w:t>
      </w:r>
      <w:r/>
    </w:p>
    <w:p>
      <w:pPr>
        <w:ind w:firstLine="420"/>
        <w:spacing w:after="0" w:line="360" w:lineRule="auto"/>
        <w:rPr>
          <w:rFonts w:hint="eastAsia" w:ascii="宋体" w:hAnsi="宋体" w:cs="宋体"/>
          <w:szCs w:val="21"/>
        </w:rPr>
      </w:pPr>
      <w:r>
        <w:rPr>
          <w:rFonts w:hint="eastAsia" w:ascii="宋体" w:hAnsi="宋体" w:cs="宋体"/>
          <w:szCs w:val="21"/>
        </w:rPr>
        <w:t xml:space="preserve">项目负责人必须满足下列条件之一：</w:t>
      </w:r>
      <w:r/>
    </w:p>
    <w:p>
      <w:pPr>
        <w:ind w:firstLine="420"/>
        <w:spacing w:after="0" w:line="360" w:lineRule="auto"/>
        <w:rPr>
          <w:rFonts w:hint="eastAsia" w:ascii="宋体" w:hAnsi="宋体" w:cs="宋体"/>
          <w:szCs w:val="21"/>
        </w:rPr>
      </w:pPr>
      <w:r>
        <w:rPr>
          <w:rFonts w:hint="eastAsia" w:ascii="宋体" w:hAnsi="宋体" w:cs="宋体"/>
          <w:szCs w:val="21"/>
        </w:rPr>
        <w:t xml:space="preserve">①项目负责人不得同时在两个或者两个以上单位受聘或者执业：</w:t>
      </w:r>
      <w:r>
        <w:rPr>
          <w:rFonts w:hint="eastAsia" w:ascii="宋体" w:hAnsi="宋体" w:cs="宋体"/>
          <w:szCs w:val="21"/>
        </w:rPr>
        <w:t xml:space="preserve">A</w:t>
      </w:r>
      <w:r>
        <w:rPr>
          <w:rFonts w:hint="eastAsia" w:ascii="宋体" w:hAnsi="宋体" w:cs="宋体"/>
          <w:szCs w:val="21"/>
        </w:rPr>
        <w:t xml:space="preserve">、同时在两个及以上单位签订劳动合同或交纳社会保险；</w:t>
      </w:r>
      <w:r>
        <w:rPr>
          <w:rFonts w:hint="eastAsia" w:ascii="宋体" w:hAnsi="宋体" w:cs="宋体"/>
          <w:szCs w:val="21"/>
        </w:rPr>
        <w:t xml:space="preserve">B</w:t>
      </w:r>
      <w:r>
        <w:rPr>
          <w:rFonts w:hint="eastAsia" w:ascii="宋体" w:hAnsi="宋体" w:cs="宋体"/>
          <w:szCs w:val="21"/>
        </w:rPr>
        <w:t xml:space="preserve">、将本人执（职）业资格证书同时注册在两个及以上单位。</w:t>
      </w:r>
      <w:r/>
    </w:p>
    <w:p>
      <w:pPr>
        <w:ind w:firstLine="420"/>
        <w:spacing w:after="0" w:line="360" w:lineRule="auto"/>
        <w:rPr>
          <w:rFonts w:hint="eastAsia" w:ascii="宋体" w:hAnsi="宋体" w:cs="宋体"/>
          <w:szCs w:val="21"/>
        </w:rPr>
      </w:pPr>
      <w:r>
        <w:rPr>
          <w:rFonts w:hint="eastAsia" w:ascii="宋体" w:hAnsi="宋体" w:cs="宋体"/>
          <w:szCs w:val="21"/>
        </w:rPr>
        <w:t xml:space="preserve">②项目负责人是非变更后无在建工程，或项目负责人是变更后无在建工程（必须原合同工期已满且变更备案之日已满</w:t>
      </w:r>
      <w:r>
        <w:rPr>
          <w:rFonts w:hint="eastAsia" w:ascii="宋体" w:hAnsi="宋体" w:cs="宋体"/>
          <w:szCs w:val="21"/>
        </w:rPr>
        <w:t xml:space="preserve">6</w:t>
      </w:r>
      <w:r>
        <w:rPr>
          <w:rFonts w:hint="eastAsia" w:ascii="宋体" w:hAnsi="宋体" w:cs="宋体"/>
          <w:szCs w:val="21"/>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20"/>
        <w:spacing w:after="0" w:line="360" w:lineRule="auto"/>
        <w:rPr>
          <w:rFonts w:ascii="宋体" w:hAnsi="宋体" w:cs="宋体"/>
          <w:szCs w:val="21"/>
        </w:rPr>
      </w:pPr>
      <w:r>
        <w:rPr>
          <w:rFonts w:hint="eastAsia" w:ascii="宋体" w:hAnsi="宋体" w:cs="宋体"/>
          <w:szCs w:val="21"/>
        </w:rPr>
        <w:t xml:space="preserve">（</w:t>
      </w:r>
      <w:r>
        <w:rPr>
          <w:rFonts w:ascii="宋体" w:hAnsi="宋体" w:cs="宋体"/>
          <w:szCs w:val="21"/>
        </w:rPr>
        <w:t xml:space="preserve">4</w:t>
      </w:r>
      <w:r>
        <w:rPr>
          <w:rFonts w:hint="eastAsia" w:ascii="宋体" w:hAnsi="宋体" w:cs="宋体"/>
          <w:szCs w:val="21"/>
        </w:rPr>
        <w:t xml:space="preserve">）</w:t>
      </w:r>
      <w:r>
        <w:rPr>
          <w:rFonts w:ascii="宋体" w:hAnsi="宋体" w:cs="宋体"/>
          <w:szCs w:val="21"/>
        </w:rPr>
        <w:t xml:space="preserve">未被“信用中国”网站（www.creditchina.gov.cn）列入失信被执行人、重大税收违法案件当事人名单、政府采购严重失信行为记录名单</w:t>
      </w:r>
      <w:r>
        <w:rPr>
          <w:rFonts w:hint="eastAsia" w:ascii="宋体" w:hAnsi="宋体" w:cs="宋体"/>
          <w:szCs w:val="21"/>
        </w:rPr>
        <w:t xml:space="preserve">；</w:t>
      </w:r>
      <w:r/>
    </w:p>
    <w:p>
      <w:pPr>
        <w:ind w:firstLine="420"/>
        <w:spacing w:after="0"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t xml:space="preserve">单位负责人为同一人或者存在直接控股、管理关系的不同供应商，不得参加同一合同项下的政府采购活动</w:t>
      </w:r>
      <w:r>
        <w:rPr>
          <w:rFonts w:ascii="宋体" w:hAnsi="宋体" w:cs="宋体"/>
          <w:szCs w:val="21"/>
        </w:rPr>
        <w:t xml:space="preserve">。</w:t>
      </w:r>
      <w:r/>
    </w:p>
    <w:p>
      <w:pPr>
        <w:ind w:firstLine="422"/>
        <w:spacing w:after="0" w:line="360" w:lineRule="auto"/>
        <w:widowControl/>
        <w:rPr>
          <w:rFonts w:hint="eastAsia" w:ascii="宋体" w:hAnsi="宋体" w:cs="宋体"/>
          <w:b/>
          <w:szCs w:val="21"/>
        </w:rPr>
      </w:pPr>
      <w:r/>
      <w:bookmarkStart w:id="22" w:name="_Toc35393789"/>
      <w:r/>
      <w:bookmarkStart w:id="23" w:name="_Toc28359001"/>
      <w:r>
        <w:rPr>
          <w:rFonts w:hint="eastAsia" w:ascii="宋体" w:hAnsi="宋体" w:cs="宋体"/>
          <w:b/>
          <w:szCs w:val="21"/>
        </w:rPr>
        <w:t xml:space="preserve">三、报名及采购文件的获取</w:t>
      </w:r>
      <w:bookmarkEnd w:id="22"/>
      <w:r/>
      <w:bookmarkEnd w:id="23"/>
      <w:r/>
      <w:r/>
    </w:p>
    <w:p>
      <w:pPr>
        <w:ind w:firstLine="420"/>
        <w:jc w:val="left"/>
        <w:spacing w:after="0"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lang w:bidi="ar"/>
        </w:rPr>
        <w:t xml:space="preserve">时间：自公告发布之日起</w:t>
      </w:r>
      <w:r>
        <w:rPr>
          <w:rFonts w:hint="eastAsia" w:ascii="宋体" w:hAnsi="宋体" w:cs="宋体"/>
          <w:szCs w:val="21"/>
          <w:shd w:val="clear" w:color="auto" w:fill="ffffff"/>
          <w:lang w:bidi="ar"/>
        </w:rPr>
        <w:t xml:space="preserve">5</w:t>
      </w:r>
      <w:r>
        <w:rPr>
          <w:rFonts w:hint="eastAsia" w:ascii="宋体" w:hAnsi="宋体" w:cs="宋体"/>
          <w:szCs w:val="21"/>
          <w:shd w:val="clear" w:color="auto" w:fill="ffffff"/>
          <w:lang w:bidi="ar"/>
        </w:rPr>
        <w:t xml:space="preserve">个工作日。</w:t>
      </w:r>
      <w:r/>
    </w:p>
    <w:p>
      <w:pPr>
        <w:ind w:firstLine="420"/>
        <w:jc w:val="left"/>
        <w:spacing w:after="0" w:line="360" w:lineRule="auto"/>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lang w:bidi="ar"/>
        </w:rPr>
        <w:t xml:space="preserve">地点：苏采云系统自行下载</w:t>
      </w:r>
      <w:r/>
    </w:p>
    <w:p>
      <w:pPr>
        <w:ind w:firstLine="420"/>
        <w:jc w:val="left"/>
        <w:spacing w:after="0"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lang w:bidi="ar"/>
        </w:rPr>
        <w:t xml:space="preserve">1.CA</w:t>
      </w:r>
      <w:r>
        <w:rPr>
          <w:rFonts w:hint="eastAsia" w:ascii="宋体" w:hAnsi="宋体" w:cs="宋体"/>
          <w:szCs w:val="21"/>
          <w:shd w:val="clear" w:color="auto" w:fill="ffffff"/>
          <w:lang w:bidi="ar"/>
        </w:rPr>
        <w:t xml:space="preserve">证书办理</w:t>
      </w:r>
      <w:r/>
    </w:p>
    <w:p>
      <w:pPr>
        <w:ind w:firstLine="420"/>
        <w:jc w:val="left"/>
        <w:spacing w:after="0"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lang w:bidi="ar"/>
        </w:rPr>
        <w:t xml:space="preserve">供应商参与政府采购活动需办理江苏省电子政务证书认证中心</w:t>
      </w:r>
      <w:r>
        <w:rPr>
          <w:rFonts w:hint="eastAsia" w:ascii="宋体" w:hAnsi="宋体" w:cs="宋体"/>
          <w:szCs w:val="21"/>
          <w:shd w:val="clear" w:color="auto" w:fill="ffffff"/>
          <w:lang w:bidi="ar"/>
        </w:rPr>
        <w:t xml:space="preserve">CA</w:t>
      </w:r>
      <w:r>
        <w:rPr>
          <w:rFonts w:hint="eastAsia" w:ascii="宋体" w:hAnsi="宋体" w:cs="宋体"/>
          <w:szCs w:val="21"/>
          <w:shd w:val="clear" w:color="auto" w:fill="ffffff"/>
          <w:lang w:bidi="ar"/>
        </w:rPr>
        <w:t xml:space="preserve">证书和方正国际软件（北京）有限公司电子签章。</w:t>
      </w:r>
      <w:r>
        <w:rPr>
          <w:rFonts w:hint="eastAsia" w:ascii="宋体" w:hAnsi="宋体" w:cs="宋体"/>
          <w:szCs w:val="21"/>
          <w:shd w:val="clear" w:color="auto" w:fill="ffffff"/>
          <w:lang w:bidi="ar"/>
        </w:rPr>
        <w:t xml:space="preserve">CA</w:t>
      </w:r>
      <w:r>
        <w:rPr>
          <w:rFonts w:hint="eastAsia" w:ascii="宋体" w:hAnsi="宋体" w:cs="宋体"/>
          <w:szCs w:val="21"/>
          <w:shd w:val="clear" w:color="auto" w:fill="ffffff"/>
          <w:lang w:bidi="ar"/>
        </w:rPr>
        <w:t xml:space="preserve">证书及电子签章的办理方法详见苏州市政府采购网―法规政策</w:t>
      </w:r>
      <w:r>
        <w:rPr>
          <w:rFonts w:hint="eastAsia" w:ascii="宋体" w:hAnsi="宋体" w:cs="宋体"/>
          <w:szCs w:val="21"/>
          <w:shd w:val="clear" w:color="auto" w:fill="ffffff"/>
          <w:lang w:bidi="ar"/>
        </w:rPr>
        <w:t xml:space="preserve">--</w:t>
      </w:r>
      <w:r>
        <w:rPr>
          <w:rFonts w:hint="eastAsia" w:ascii="宋体" w:hAnsi="宋体" w:cs="宋体"/>
          <w:szCs w:val="21"/>
          <w:shd w:val="clear" w:color="auto" w:fill="ffffff"/>
          <w:lang w:bidi="ar"/>
        </w:rPr>
        <w:t xml:space="preserve">《转发省财政厅关于更换全省政府采购交易系统</w:t>
      </w:r>
      <w:r>
        <w:rPr>
          <w:rFonts w:hint="eastAsia" w:ascii="宋体" w:hAnsi="宋体" w:cs="宋体"/>
          <w:szCs w:val="21"/>
          <w:shd w:val="clear" w:color="auto" w:fill="ffffff"/>
          <w:lang w:bidi="ar"/>
        </w:rPr>
        <w:t xml:space="preserve">CA</w:t>
      </w:r>
      <w:r>
        <w:rPr>
          <w:rFonts w:hint="eastAsia" w:ascii="宋体" w:hAnsi="宋体" w:cs="宋体"/>
          <w:szCs w:val="21"/>
          <w:shd w:val="clear" w:color="auto" w:fill="ffffff"/>
          <w:lang w:bidi="ar"/>
        </w:rPr>
        <w:t xml:space="preserve">数字证书和电子签章的通知》或者“苏采云”系统登录界面中的“新</w:t>
      </w:r>
      <w:r>
        <w:rPr>
          <w:rFonts w:hint="eastAsia" w:ascii="宋体" w:hAnsi="宋体" w:cs="宋体"/>
          <w:szCs w:val="21"/>
          <w:shd w:val="clear" w:color="auto" w:fill="ffffff"/>
          <w:lang w:bidi="ar"/>
        </w:rPr>
        <w:t xml:space="preserve">CA</w:t>
      </w:r>
      <w:r>
        <w:rPr>
          <w:rFonts w:hint="eastAsia" w:ascii="宋体" w:hAnsi="宋体" w:cs="宋体"/>
          <w:szCs w:val="21"/>
          <w:shd w:val="clear" w:color="auto" w:fill="ffffff"/>
          <w:lang w:bidi="ar"/>
        </w:rPr>
        <w:t xml:space="preserve">办理指南”。</w:t>
      </w:r>
      <w:r>
        <w:rPr>
          <w:rFonts w:hint="eastAsia" w:ascii="宋体" w:hAnsi="宋体" w:cs="宋体"/>
          <w:b/>
          <w:szCs w:val="21"/>
          <w:shd w:val="clear" w:color="auto" w:fill="ffffff"/>
          <w:lang w:bidi="ar"/>
        </w:rPr>
        <w:t xml:space="preserve">“苏采云”系统目前仅支持“苏采云”系统下的政务</w:t>
      </w:r>
      <w:r>
        <w:rPr>
          <w:rFonts w:hint="eastAsia" w:ascii="宋体" w:hAnsi="宋体" w:cs="宋体"/>
          <w:b/>
          <w:szCs w:val="21"/>
          <w:shd w:val="clear" w:color="auto" w:fill="ffffff"/>
          <w:lang w:bidi="ar"/>
        </w:rPr>
        <w:t xml:space="preserve">CA</w:t>
      </w:r>
      <w:r>
        <w:rPr>
          <w:rFonts w:hint="eastAsia" w:ascii="宋体" w:hAnsi="宋体" w:cs="宋体"/>
          <w:b/>
          <w:szCs w:val="21"/>
          <w:shd w:val="clear" w:color="auto" w:fill="ffffff"/>
          <w:lang w:bidi="ar"/>
        </w:rPr>
        <w:t xml:space="preserve">证书，江苏省内各地区办理的“苏采云”系统下的政务</w:t>
      </w:r>
      <w:r>
        <w:rPr>
          <w:rFonts w:hint="eastAsia" w:ascii="宋体" w:hAnsi="宋体" w:cs="宋体"/>
          <w:b/>
          <w:szCs w:val="21"/>
          <w:shd w:val="clear" w:color="auto" w:fill="ffffff"/>
          <w:lang w:bidi="ar"/>
        </w:rPr>
        <w:t xml:space="preserve">CA</w:t>
      </w:r>
      <w:r>
        <w:rPr>
          <w:rFonts w:hint="eastAsia" w:ascii="宋体" w:hAnsi="宋体" w:cs="宋体"/>
          <w:b/>
          <w:szCs w:val="21"/>
          <w:shd w:val="clear" w:color="auto" w:fill="ffffff"/>
          <w:lang w:bidi="ar"/>
        </w:rPr>
        <w:t xml:space="preserve">证书全省通用。</w:t>
      </w:r>
      <w:r>
        <w:rPr>
          <w:rFonts w:hint="eastAsia" w:ascii="宋体" w:hAnsi="宋体" w:cs="宋体"/>
          <w:b/>
          <w:bCs/>
          <w:szCs w:val="21"/>
          <w:shd w:val="clear" w:color="auto" w:fill="ffffff"/>
          <w:lang w:bidi="ar"/>
        </w:rPr>
        <w:t xml:space="preserve">苏州现场办理地址：苏州市高新区邓尉路</w:t>
      </w:r>
      <w:r>
        <w:rPr>
          <w:rFonts w:hint="eastAsia" w:ascii="宋体" w:hAnsi="宋体" w:cs="宋体"/>
          <w:b/>
          <w:bCs/>
          <w:szCs w:val="21"/>
          <w:shd w:val="clear" w:color="auto" w:fill="ffffff"/>
          <w:lang w:bidi="ar"/>
        </w:rPr>
        <w:t xml:space="preserve">105</w:t>
      </w:r>
      <w:r>
        <w:rPr>
          <w:rFonts w:hint="eastAsia" w:ascii="宋体" w:hAnsi="宋体" w:cs="宋体"/>
          <w:b/>
          <w:bCs/>
          <w:szCs w:val="21"/>
          <w:shd w:val="clear" w:color="auto" w:fill="ffffff"/>
          <w:lang w:bidi="ar"/>
        </w:rPr>
        <w:t xml:space="preserve">号狮山科技馆一楼服务大厅，咨询电话：</w:t>
      </w:r>
      <w:r>
        <w:rPr>
          <w:rFonts w:hint="eastAsia" w:ascii="宋体" w:hAnsi="宋体" w:cs="宋体"/>
          <w:b/>
          <w:bCs/>
          <w:szCs w:val="21"/>
          <w:shd w:val="clear" w:color="auto" w:fill="ffffff"/>
          <w:lang w:bidi="ar"/>
        </w:rPr>
        <w:t xml:space="preserve">0512-65737699</w:t>
      </w:r>
      <w:r>
        <w:rPr>
          <w:rFonts w:hint="eastAsia" w:ascii="宋体" w:hAnsi="宋体" w:cs="宋体"/>
          <w:b/>
          <w:bCs/>
          <w:szCs w:val="21"/>
          <w:shd w:val="clear" w:color="auto" w:fill="ffffff"/>
          <w:lang w:bidi="ar"/>
        </w:rPr>
        <w:t xml:space="preserve">。</w:t>
      </w:r>
      <w:r/>
    </w:p>
    <w:p>
      <w:pPr>
        <w:ind w:firstLine="420"/>
        <w:jc w:val="left"/>
        <w:spacing w:after="0"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lang w:bidi="ar"/>
        </w:rPr>
        <w:t xml:space="preserve">2.</w:t>
      </w:r>
      <w:r>
        <w:rPr>
          <w:rFonts w:hint="eastAsia" w:ascii="宋体" w:hAnsi="宋体" w:cs="宋体"/>
          <w:szCs w:val="21"/>
          <w:shd w:val="clear" w:color="auto" w:fill="ffffff"/>
          <w:lang w:bidi="ar"/>
        </w:rPr>
        <w:t xml:space="preserve">参与采购活动</w:t>
      </w:r>
      <w:r/>
    </w:p>
    <w:p>
      <w:pPr>
        <w:ind w:firstLine="420"/>
        <w:jc w:val="left"/>
        <w:spacing w:after="0"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lang w:bidi="ar"/>
        </w:rPr>
        <w:t xml:space="preserve">供应商插入</w:t>
      </w:r>
      <w:r>
        <w:rPr>
          <w:rFonts w:hint="eastAsia" w:ascii="宋体" w:hAnsi="宋体" w:cs="宋体"/>
          <w:szCs w:val="21"/>
          <w:shd w:val="clear" w:color="auto" w:fill="ffffff"/>
          <w:lang w:bidi="ar"/>
        </w:rPr>
        <w:t xml:space="preserve">CA</w:t>
      </w:r>
      <w:r>
        <w:rPr>
          <w:rFonts w:hint="eastAsia" w:ascii="宋体" w:hAnsi="宋体" w:cs="宋体"/>
          <w:szCs w:val="21"/>
          <w:shd w:val="clear" w:color="auto" w:fill="ffffff"/>
          <w:lang w:bidi="ar"/>
        </w:rPr>
        <w:t xml:space="preserve">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jc w:val="left"/>
        <w:spacing w:after="0"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lang w:bidi="ar"/>
        </w:rPr>
        <w:t xml:space="preserve">3.</w:t>
      </w:r>
      <w:r>
        <w:rPr>
          <w:rFonts w:hint="eastAsia" w:ascii="宋体" w:hAnsi="宋体" w:cs="宋体"/>
          <w:szCs w:val="21"/>
          <w:shd w:val="clear" w:color="auto" w:fill="ffffff"/>
          <w:lang w:bidi="ar"/>
        </w:rPr>
        <w:t xml:space="preserve">电子投标准备</w:t>
      </w:r>
      <w:r/>
    </w:p>
    <w:p>
      <w:pPr>
        <w:ind w:firstLine="420"/>
        <w:jc w:val="left"/>
        <w:spacing w:after="0"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lang w:bidi="ar"/>
        </w:rPr>
        <w:t xml:space="preserve">供应商在“苏采云”系统中操作成功参与项目后，必须在“已参与项目”界面中下载电子招标文件（后缀名为“</w:t>
      </w:r>
      <w:r>
        <w:rPr>
          <w:rFonts w:hint="eastAsia" w:ascii="宋体" w:hAnsi="宋体" w:cs="宋体"/>
          <w:szCs w:val="21"/>
          <w:shd w:val="clear" w:color="auto" w:fill="ffffff"/>
          <w:lang w:bidi="ar"/>
        </w:rPr>
        <w:t xml:space="preserve">.</w:t>
      </w:r>
      <w:r>
        <w:rPr>
          <w:rFonts w:hint="eastAsia" w:ascii="宋体" w:hAnsi="宋体" w:cs="宋体"/>
          <w:szCs w:val="21"/>
          <w:shd w:val="clear" w:color="auto" w:fill="ffffff"/>
          <w:lang w:bidi="ar"/>
        </w:rPr>
        <w:t xml:space="preserve">kedt</w:t>
      </w:r>
      <w:r>
        <w:rPr>
          <w:rFonts w:hint="eastAsia" w:ascii="宋体" w:hAnsi="宋体" w:cs="宋体"/>
          <w:szCs w:val="21"/>
          <w:shd w:val="clear" w:color="auto" w:fill="ffffff"/>
          <w:lang w:bidi="ar"/>
        </w:rPr>
        <w:t xml:space="preserve">”）并导入政府采购客户端工具后方可进行投标文件制作和提交</w:t>
      </w:r>
      <w:r>
        <w:rPr>
          <w:rFonts w:hint="eastAsia" w:ascii="宋体" w:hAnsi="宋体" w:cs="宋体"/>
          <w:b/>
          <w:szCs w:val="21"/>
          <w:shd w:val="clear" w:color="auto" w:fill="ffffff"/>
          <w:lang w:bidi="ar"/>
        </w:rPr>
        <w:t xml:space="preserve">（具体详见《苏采云系统供应商操作手册》，网址链接</w:t>
      </w:r>
      <w:r>
        <w:rPr>
          <w:rFonts w:hint="eastAsia" w:ascii="宋体" w:hAnsi="宋体" w:cs="宋体"/>
          <w:b/>
          <w:szCs w:val="21"/>
          <w:shd w:val="clear" w:color="auto" w:fill="ffffff"/>
          <w:lang w:bidi="ar"/>
        </w:rPr>
        <w:t xml:space="preserve">https://czju.suzhou.gov.cn/zfcg/html/content/20231220161910031.shtml</w:t>
      </w:r>
      <w:r>
        <w:rPr>
          <w:rFonts w:hint="eastAsia" w:ascii="宋体" w:hAnsi="宋体" w:cs="宋体"/>
          <w:b/>
          <w:szCs w:val="21"/>
          <w:shd w:val="clear" w:color="auto" w:fill="ffffff"/>
          <w:lang w:bidi="ar"/>
        </w:rPr>
        <w:t xml:space="preserve">）。</w:t>
      </w:r>
      <w:r/>
    </w:p>
    <w:p>
      <w:pPr>
        <w:ind w:firstLine="480"/>
        <w:spacing w:after="0" w:line="360" w:lineRule="auto"/>
        <w:rPr>
          <w:rFonts w:hint="eastAsia" w:ascii="宋体" w:hAnsi="宋体" w:cs="宋体"/>
          <w:szCs w:val="21"/>
        </w:rPr>
      </w:pPr>
      <w:r>
        <w:rPr>
          <w:rFonts w:hint="eastAsia" w:ascii="宋体" w:hAnsi="宋体" w:cs="宋体"/>
          <w:szCs w:val="21"/>
        </w:rPr>
        <w:t xml:space="preserve">在系统操作过程中如有疑问，请按以下方式联系：</w:t>
      </w:r>
      <w:r/>
    </w:p>
    <w:p>
      <w:pPr>
        <w:ind w:firstLine="480"/>
        <w:spacing w:after="0" w:line="360" w:lineRule="auto"/>
        <w:rPr>
          <w:rFonts w:hint="eastAsia" w:ascii="宋体" w:hAnsi="宋体" w:cs="宋体"/>
          <w:szCs w:val="21"/>
        </w:rPr>
      </w:pPr>
      <w:r>
        <w:rPr>
          <w:rFonts w:hint="eastAsia" w:ascii="宋体" w:hAnsi="宋体" w:cs="宋体"/>
          <w:szCs w:val="21"/>
        </w:rPr>
        <w:t xml:space="preserve">注册咨询：</w:t>
      </w:r>
      <w:r>
        <w:rPr>
          <w:rFonts w:hint="eastAsia" w:ascii="宋体" w:hAnsi="宋体" w:cs="宋体"/>
          <w:szCs w:val="21"/>
        </w:rPr>
        <w:t xml:space="preserve">18261002950</w:t>
      </w:r>
      <w:r>
        <w:rPr>
          <w:rFonts w:hint="eastAsia" w:ascii="宋体" w:hAnsi="宋体" w:cs="宋体"/>
          <w:szCs w:val="21"/>
        </w:rPr>
        <w:t xml:space="preserve">；</w:t>
      </w:r>
      <w:r/>
    </w:p>
    <w:p>
      <w:pPr>
        <w:ind w:firstLine="480"/>
        <w:spacing w:after="0" w:line="360" w:lineRule="auto"/>
        <w:rPr>
          <w:rFonts w:hint="eastAsia" w:ascii="宋体" w:hAnsi="宋体" w:cs="宋体"/>
          <w:szCs w:val="21"/>
        </w:rPr>
      </w:pPr>
      <w:r>
        <w:rPr>
          <w:rFonts w:hint="eastAsia" w:ascii="宋体" w:hAnsi="宋体" w:cs="宋体"/>
          <w:szCs w:val="21"/>
        </w:rPr>
        <w:t xml:space="preserve">CA</w:t>
      </w:r>
      <w:r>
        <w:rPr>
          <w:rFonts w:hint="eastAsia" w:ascii="宋体" w:hAnsi="宋体" w:cs="宋体"/>
          <w:szCs w:val="21"/>
        </w:rPr>
        <w:t xml:space="preserve">技术咨询电话：</w:t>
      </w:r>
      <w:r>
        <w:rPr>
          <w:rFonts w:hint="eastAsia" w:ascii="宋体" w:hAnsi="宋体" w:cs="宋体"/>
          <w:szCs w:val="21"/>
        </w:rPr>
        <w:t xml:space="preserve">400-608-6099</w:t>
      </w:r>
      <w:r>
        <w:rPr>
          <w:rFonts w:hint="eastAsia" w:ascii="宋体" w:hAnsi="宋体" w:cs="宋体"/>
          <w:szCs w:val="21"/>
        </w:rPr>
        <w:t xml:space="preserve">；</w:t>
      </w:r>
      <w:r/>
    </w:p>
    <w:p>
      <w:pPr>
        <w:ind w:firstLine="480"/>
        <w:spacing w:after="0" w:line="360" w:lineRule="auto"/>
        <w:rPr>
          <w:rFonts w:hint="eastAsia" w:ascii="宋体" w:hAnsi="宋体" w:cs="宋体"/>
          <w:szCs w:val="21"/>
        </w:rPr>
      </w:pPr>
      <w:r>
        <w:rPr>
          <w:rFonts w:hint="eastAsia" w:ascii="宋体" w:hAnsi="宋体" w:cs="宋体"/>
          <w:szCs w:val="21"/>
        </w:rPr>
        <w:t xml:space="preserve">签章使用问题：</w:t>
      </w:r>
      <w:r>
        <w:rPr>
          <w:rFonts w:hint="eastAsia" w:ascii="宋体" w:hAnsi="宋体" w:cs="宋体"/>
          <w:szCs w:val="21"/>
        </w:rPr>
        <w:t xml:space="preserve">025-83633811</w:t>
      </w:r>
      <w:r>
        <w:rPr>
          <w:rFonts w:hint="eastAsia" w:ascii="宋体" w:hAnsi="宋体" w:cs="宋体"/>
          <w:szCs w:val="21"/>
        </w:rPr>
        <w:t xml:space="preserve">、</w:t>
      </w:r>
      <w:r>
        <w:rPr>
          <w:rFonts w:hint="eastAsia" w:ascii="宋体" w:hAnsi="宋体" w:cs="宋体"/>
          <w:szCs w:val="21"/>
        </w:rPr>
        <w:t xml:space="preserve">025-83633812</w:t>
      </w:r>
      <w:r>
        <w:rPr>
          <w:rFonts w:hint="eastAsia" w:ascii="宋体" w:hAnsi="宋体" w:cs="宋体"/>
          <w:szCs w:val="21"/>
        </w:rPr>
        <w:t xml:space="preserve">、</w:t>
      </w:r>
      <w:r>
        <w:rPr>
          <w:rFonts w:hint="eastAsia" w:ascii="宋体" w:hAnsi="宋体" w:cs="宋体"/>
          <w:szCs w:val="21"/>
        </w:rPr>
        <w:t xml:space="preserve">15380932027</w:t>
      </w:r>
      <w:r>
        <w:rPr>
          <w:rFonts w:hint="eastAsia" w:ascii="宋体" w:hAnsi="宋体" w:cs="宋体"/>
          <w:szCs w:val="21"/>
        </w:rPr>
        <w:t xml:space="preserve">、</w:t>
      </w:r>
      <w:r>
        <w:rPr>
          <w:rFonts w:hint="eastAsia" w:ascii="宋体" w:hAnsi="宋体" w:cs="宋体"/>
          <w:szCs w:val="21"/>
        </w:rPr>
        <w:t xml:space="preserve">15371015030</w:t>
      </w:r>
      <w:r>
        <w:rPr>
          <w:rFonts w:hint="eastAsia" w:ascii="宋体" w:hAnsi="宋体" w:cs="宋体"/>
          <w:szCs w:val="21"/>
        </w:rPr>
        <w:t xml:space="preserve">；</w:t>
      </w:r>
      <w:r/>
    </w:p>
    <w:p>
      <w:pPr>
        <w:ind w:firstLine="420"/>
        <w:jc w:val="left"/>
        <w:spacing w:after="0" w:line="360" w:lineRule="auto"/>
        <w:shd w:val="clear" w:color="auto" w:fill="ffffff"/>
        <w:widowControl/>
        <w:rPr>
          <w:rFonts w:hint="eastAsia" w:ascii="宋体" w:hAnsi="宋体" w:cs="宋体"/>
          <w:szCs w:val="21"/>
        </w:rPr>
      </w:pPr>
      <w:r>
        <w:rPr>
          <w:rFonts w:hint="eastAsia" w:ascii="宋体" w:hAnsi="宋体" w:cs="宋体"/>
          <w:szCs w:val="21"/>
        </w:rPr>
        <w:t xml:space="preserve">系统使用指导与咨询：联系电话：</w:t>
      </w:r>
      <w:r>
        <w:rPr>
          <w:rFonts w:hint="eastAsia" w:ascii="宋体" w:hAnsi="宋体" w:cs="宋体"/>
          <w:szCs w:val="21"/>
        </w:rPr>
        <w:t xml:space="preserve">13914088964</w:t>
      </w:r>
      <w:r>
        <w:rPr>
          <w:rFonts w:hint="eastAsia" w:ascii="宋体" w:hAnsi="宋体" w:cs="宋体"/>
          <w:szCs w:val="21"/>
        </w:rPr>
        <w:t xml:space="preserve">、</w:t>
      </w:r>
      <w:r>
        <w:rPr>
          <w:rFonts w:hint="eastAsia" w:ascii="宋体" w:hAnsi="宋体" w:cs="宋体"/>
          <w:szCs w:val="21"/>
        </w:rPr>
        <w:t xml:space="preserve">18261002950</w:t>
      </w:r>
      <w:r>
        <w:rPr>
          <w:rFonts w:hint="eastAsia" w:ascii="宋体" w:hAnsi="宋体" w:cs="宋体"/>
          <w:szCs w:val="21"/>
        </w:rPr>
        <w:t xml:space="preserve">；智能客服：登录苏采云系统后，联系系统右下方智能客服图标进行咨询</w:t>
      </w:r>
      <w:r>
        <w:rPr>
          <w:rFonts w:hint="eastAsia" w:ascii="宋体" w:hAnsi="宋体" w:cs="宋体"/>
          <w:szCs w:val="21"/>
          <w:shd w:val="clear" w:color="auto" w:fill="ffffff"/>
          <w:lang w:bidi="ar"/>
        </w:rPr>
        <w:t xml:space="preserve">。</w:t>
      </w:r>
      <w:r/>
    </w:p>
    <w:p>
      <w:pPr>
        <w:ind w:firstLine="420"/>
        <w:spacing w:after="0" w:line="360" w:lineRule="auto"/>
        <w:rPr>
          <w:rFonts w:hint="eastAsia" w:ascii="宋体" w:hAnsi="宋体" w:cs="宋体"/>
          <w:szCs w:val="21"/>
        </w:rPr>
      </w:pPr>
      <w:r>
        <w:rPr>
          <w:rFonts w:hint="eastAsia" w:ascii="宋体" w:hAnsi="宋体" w:cs="宋体"/>
          <w:szCs w:val="21"/>
        </w:rPr>
        <w:t xml:space="preserve">依法获取采购文件的方式：报名供应商确认报名后需自行从报名系统里面下载本项目采购文件，报名日期视同为依法获取采购文件日期。未依照采购公告要求实行网上报名的供应商，视为未参与该项政府采购活动，不具备对该政府采购项目提出质疑的法定权利，但因供应商资格条件或报名时间设定不符合有关法律法规规定等原因使供应商权益受损的除外。本项目获取招标文件截止日期之后仍可以下载招标文件。</w:t>
      </w:r>
      <w:r/>
    </w:p>
    <w:p>
      <w:pPr>
        <w:ind w:firstLine="420"/>
        <w:spacing w:after="0" w:line="360" w:lineRule="auto"/>
        <w:rPr>
          <w:rFonts w:hint="eastAsia" w:ascii="宋体" w:hAnsi="宋体" w:cs="宋体"/>
          <w:szCs w:val="21"/>
        </w:rPr>
      </w:pPr>
      <w:r>
        <w:rPr>
          <w:rFonts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售价：免费</w:t>
      </w:r>
      <w:r/>
    </w:p>
    <w:p>
      <w:pPr>
        <w:ind w:firstLine="422"/>
        <w:spacing w:after="0" w:line="360" w:lineRule="auto"/>
        <w:widowControl/>
        <w:rPr>
          <w:rFonts w:hint="eastAsia" w:ascii="宋体" w:hAnsi="宋体" w:cs="宋体"/>
          <w:b/>
          <w:szCs w:val="21"/>
        </w:rPr>
      </w:pPr>
      <w:r>
        <w:rPr>
          <w:rFonts w:hint="eastAsia" w:ascii="宋体" w:hAnsi="宋体" w:cs="宋体"/>
          <w:b/>
          <w:szCs w:val="21"/>
        </w:rPr>
        <w:t xml:space="preserve">四、响应文件提交</w:t>
      </w:r>
      <w:r/>
    </w:p>
    <w:p>
      <w:pPr>
        <w:ind w:firstLine="420"/>
        <w:spacing w:after="0" w:line="360" w:lineRule="auto"/>
        <w:rPr>
          <w:rFonts w:hint="eastAsia" w:ascii="宋体" w:hAnsi="宋体" w:cs="宋体"/>
          <w:szCs w:val="21"/>
        </w:rPr>
      </w:pPr>
      <w:r/>
      <w:bookmarkStart w:id="24" w:name="_Toc28359094"/>
      <w:r/>
      <w:bookmarkStart w:id="25" w:name="_Toc28359017"/>
      <w:r/>
      <w:bookmarkStart w:id="26" w:name="_Toc35393634"/>
      <w:r/>
      <w:bookmarkStart w:id="27" w:name="_Toc35393803"/>
      <w:r>
        <w:rPr>
          <w:rFonts w:hint="eastAsia" w:ascii="宋体" w:hAnsi="宋体" w:cs="宋体"/>
          <w:szCs w:val="21"/>
        </w:rPr>
        <w:t xml:space="preserve">1.</w:t>
      </w:r>
      <w:r>
        <w:rPr>
          <w:rFonts w:hint="eastAsia" w:ascii="宋体" w:hAnsi="宋体" w:cs="宋体"/>
          <w:szCs w:val="21"/>
        </w:rPr>
        <w:t xml:space="preserve">网上响应文件接收截止时间：</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8月17</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ind w:firstLine="420"/>
        <w:spacing w:after="0"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shd w:val="clear" w:color="auto" w:fill="ffffff"/>
          <w:lang w:bidi="ar"/>
        </w:rPr>
        <w:t xml:space="preserve">开标时间</w:t>
      </w:r>
      <w:r>
        <w:rPr>
          <w:rFonts w:hint="eastAsia" w:ascii="宋体" w:hAnsi="宋体" w:cs="宋体"/>
          <w:szCs w:val="21"/>
        </w:rPr>
        <w:t xml:space="preserve">：</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8月17</w:t>
      </w:r>
      <w:r>
        <w:rPr>
          <w:rFonts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ind w:firstLine="420"/>
        <w:spacing w:after="0" w:line="360" w:lineRule="auto"/>
        <w:rPr>
          <w:rFonts w:hint="eastAsia" w:ascii="宋体" w:hAnsi="宋体" w:cs="宋体"/>
          <w:szCs w:val="21"/>
          <w:shd w:val="clear" w:color="auto" w:fill="ffffff"/>
        </w:rPr>
      </w:pPr>
      <w:r>
        <w:rPr>
          <w:rFonts w:hint="eastAsia" w:ascii="宋体" w:hAnsi="宋体" w:cs="宋体"/>
          <w:szCs w:val="21"/>
          <w:shd w:val="clear" w:color="auto" w:fill="ffffff"/>
          <w:lang w:bidi="ar"/>
        </w:rPr>
        <w:t xml:space="preserve">3.</w:t>
      </w:r>
      <w:r>
        <w:rPr>
          <w:rFonts w:hint="eastAsia" w:ascii="宋体" w:hAnsi="宋体" w:cs="宋体"/>
          <w:szCs w:val="21"/>
          <w:shd w:val="clear" w:color="auto" w:fill="ffffff"/>
          <w:lang w:bidi="ar"/>
        </w:rPr>
        <w:t xml:space="preserve">开标地点：“苏采云”系统（网址：</w:t>
      </w:r>
      <w:hyperlink r:id="rId11" w:tooltip="http://jszfcg.jsczt.cn/）" w:history="1">
        <w:r>
          <w:rPr>
            <w:rFonts w:hint="eastAsia" w:ascii="宋体" w:hAnsi="宋体" w:cs="宋体"/>
            <w:szCs w:val="21"/>
            <w:u w:val="single"/>
            <w:shd w:val="clear" w:color="auto" w:fill="ffffff"/>
            <w:lang w:bidi="ar"/>
          </w:rPr>
          <w:t xml:space="preserve">https://jszfcg.jsczt.cn/</w:t>
        </w:r>
        <w:r>
          <w:rPr>
            <w:rFonts w:hint="eastAsia" w:ascii="宋体" w:hAnsi="宋体" w:cs="宋体"/>
            <w:szCs w:val="21"/>
            <w:u w:val="single"/>
            <w:shd w:val="clear" w:color="auto" w:fill="ffffff"/>
            <w:lang w:bidi="ar"/>
          </w:rPr>
          <w:t xml:space="preserve">）</w:t>
        </w:r>
      </w:hyperlink>
      <w:r/>
      <w:r/>
    </w:p>
    <w:p>
      <w:pPr>
        <w:ind w:firstLine="420"/>
        <w:spacing w:after="0" w:line="360" w:lineRule="auto"/>
        <w:rPr>
          <w:rFonts w:hint="eastAsia" w:ascii="宋体" w:hAnsi="宋体" w:cs="宋体"/>
          <w:szCs w:val="21"/>
          <w:shd w:val="clear" w:color="auto" w:fill="ffffff"/>
        </w:rPr>
      </w:pPr>
      <w:r>
        <w:rPr>
          <w:rFonts w:hint="eastAsia" w:ascii="宋体" w:hAnsi="宋体" w:cs="宋体"/>
          <w:szCs w:val="21"/>
          <w:shd w:val="clear" w:color="auto" w:fill="ffffff"/>
          <w:lang w:bidi="ar"/>
        </w:rPr>
        <w:t xml:space="preserve">4.</w:t>
      </w:r>
      <w:r>
        <w:rPr>
          <w:rFonts w:hint="eastAsia" w:ascii="宋体" w:hAnsi="宋体" w:cs="宋体"/>
          <w:szCs w:val="21"/>
          <w:shd w:val="clear" w:color="auto" w:fill="ffffff"/>
          <w:lang w:bidi="ar"/>
        </w:rPr>
        <w:t xml:space="preserve">本项目采用电子招投标形式，请供应商按照《苏采云系统供应商操作手册》进行制作、上传电子投标文件。</w:t>
      </w:r>
      <w:r>
        <w:rPr>
          <w:rFonts w:hint="eastAsia" w:ascii="宋体" w:hAnsi="宋体" w:cs="宋体"/>
          <w:b/>
          <w:szCs w:val="21"/>
          <w:shd w:val="clear" w:color="auto" w:fill="ffffff"/>
          <w:lang w:bidi="ar"/>
        </w:rPr>
        <w:t xml:space="preserve">电子投标文件制作完成后请于投标文件递交截止时间前成功上传至“苏采云”系统，否则视为放弃参加该采购项目。</w:t>
      </w:r>
      <w:r>
        <w:rPr>
          <w:rFonts w:hint="eastAsia" w:ascii="宋体" w:hAnsi="宋体" w:cs="宋体"/>
          <w:szCs w:val="21"/>
          <w:shd w:val="clear" w:color="auto" w:fill="ffffff"/>
          <w:lang w:bidi="ar"/>
        </w:rPr>
        <w:t xml:space="preserve">供应商应充分考虑到网络环境、网络带宽等风险因素，如因供应商自身原因造成的电子投标文件上传不成功由供应商自行承担全部责任。</w:t>
      </w:r>
      <w:r/>
    </w:p>
    <w:p>
      <w:pPr>
        <w:ind w:firstLine="420"/>
        <w:spacing w:after="0" w:line="360" w:lineRule="auto"/>
        <w:rPr>
          <w:rFonts w:hint="eastAsia" w:ascii="宋体" w:hAnsi="宋体" w:cs="宋体"/>
          <w:szCs w:val="21"/>
        </w:rPr>
      </w:pPr>
      <w:r>
        <w:rPr>
          <w:rFonts w:hint="eastAsia" w:ascii="宋体" w:hAnsi="宋体" w:cs="宋体"/>
          <w:szCs w:val="21"/>
          <w:shd w:val="clear" w:color="auto" w:fill="ffffff"/>
          <w:lang w:bidi="ar"/>
        </w:rPr>
        <w:t xml:space="preserve">5.</w:t>
      </w:r>
      <w:r>
        <w:rPr>
          <w:rFonts w:hint="eastAsia" w:ascii="宋体" w:hAnsi="宋体" w:cs="宋体"/>
          <w:szCs w:val="21"/>
          <w:shd w:val="clear" w:color="auto" w:fill="ffffff"/>
          <w:lang w:bidi="ar"/>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Cs w:val="21"/>
          <w:shd w:val="clear" w:color="auto" w:fill="ffffff"/>
          <w:lang w:bidi="ar"/>
        </w:rPr>
        <w:t xml:space="preserve">本项目为不见面开标项目，开标阶段供应商在【供应商解密】环节必须使用</w:t>
      </w:r>
      <w:r>
        <w:rPr>
          <w:rFonts w:hint="eastAsia" w:ascii="宋体" w:hAnsi="宋体" w:cs="宋体"/>
          <w:b/>
          <w:szCs w:val="21"/>
          <w:shd w:val="clear" w:color="auto" w:fill="ffffff"/>
          <w:lang w:bidi="ar"/>
        </w:rPr>
        <w:t xml:space="preserve">CA</w:t>
      </w:r>
      <w:r>
        <w:rPr>
          <w:rFonts w:hint="eastAsia" w:ascii="宋体" w:hAnsi="宋体" w:cs="宋体"/>
          <w:b/>
          <w:szCs w:val="21"/>
          <w:shd w:val="clear" w:color="auto" w:fill="ffffff"/>
          <w:lang w:bidi="ar"/>
        </w:rPr>
        <w:t xml:space="preserve">证书解密电子投标文件，如在系统规定的解密时间（投标文件提交截止时间后</w:t>
      </w:r>
      <w:r>
        <w:rPr>
          <w:rFonts w:hint="eastAsia" w:ascii="宋体" w:hAnsi="宋体" w:cs="宋体"/>
          <w:b/>
          <w:szCs w:val="21"/>
          <w:shd w:val="clear" w:color="auto" w:fill="ffffff"/>
          <w:lang w:bidi="ar"/>
        </w:rPr>
        <w:t xml:space="preserve">30</w:t>
      </w:r>
      <w:r>
        <w:rPr>
          <w:rFonts w:hint="eastAsia" w:ascii="宋体" w:hAnsi="宋体" w:cs="宋体"/>
          <w:b/>
          <w:szCs w:val="21"/>
          <w:shd w:val="clear" w:color="auto" w:fill="ffffff"/>
          <w:lang w:bidi="ar"/>
        </w:rPr>
        <w:t xml:space="preserve">分钟）内未能完成解密的视为放弃投标。</w:t>
      </w:r>
      <w:r/>
    </w:p>
    <w:p>
      <w:pPr>
        <w:ind w:firstLine="420"/>
        <w:jc w:val="left"/>
        <w:spacing w:after="0"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lang w:bidi="ar"/>
        </w:rPr>
        <w:t xml:space="preserve">请供应商确保电脑、系统及其他设备（视频输入输出设备等）无误，且开标直至项目结束始终保持系统在线状态。</w:t>
      </w:r>
      <w:r/>
    </w:p>
    <w:p>
      <w:pPr>
        <w:ind w:firstLine="422"/>
        <w:spacing w:after="0" w:line="360" w:lineRule="auto"/>
        <w:widowControl/>
        <w:rPr>
          <w:rFonts w:hint="eastAsia" w:ascii="宋体" w:hAnsi="宋体" w:cs="宋体"/>
          <w:b/>
          <w:szCs w:val="21"/>
        </w:rPr>
      </w:pPr>
      <w:r>
        <w:rPr>
          <w:rFonts w:hint="eastAsia" w:ascii="宋体" w:hAnsi="宋体" w:cs="宋体"/>
          <w:b/>
          <w:szCs w:val="21"/>
        </w:rPr>
        <w:t xml:space="preserve">五、公告期限</w:t>
      </w:r>
      <w:bookmarkEnd w:id="24"/>
      <w:r/>
      <w:bookmarkEnd w:id="25"/>
      <w:r/>
      <w:bookmarkEnd w:id="26"/>
      <w:r/>
      <w:bookmarkEnd w:id="27"/>
      <w:r/>
      <w:r/>
    </w:p>
    <w:p>
      <w:pPr>
        <w:ind w:firstLine="420"/>
        <w:spacing w:after="0" w:line="360" w:lineRule="auto"/>
        <w:widowControl/>
        <w:rPr>
          <w:rFonts w:hint="eastAsia" w:ascii="宋体" w:hAnsi="宋体" w:cs="宋体"/>
          <w:szCs w:val="21"/>
        </w:rPr>
      </w:pPr>
      <w:r>
        <w:rPr>
          <w:rFonts w:hint="eastAsia" w:ascii="宋体" w:hAnsi="宋体" w:cs="宋体"/>
          <w:szCs w:val="21"/>
        </w:rPr>
        <w:t xml:space="preserve">自本公告发布之日起</w:t>
      </w:r>
      <w:r>
        <w:rPr>
          <w:rFonts w:ascii="宋体" w:hAnsi="宋体" w:cs="宋体"/>
          <w:szCs w:val="21"/>
        </w:rPr>
        <w:t xml:space="preserve">3</w:t>
      </w:r>
      <w:r>
        <w:rPr>
          <w:rFonts w:hint="eastAsia" w:ascii="宋体" w:hAnsi="宋体" w:cs="宋体"/>
          <w:szCs w:val="21"/>
        </w:rPr>
        <w:t xml:space="preserve">个工作日。</w:t>
      </w:r>
      <w:r/>
    </w:p>
    <w:p>
      <w:pPr>
        <w:ind w:firstLine="422"/>
        <w:spacing w:after="0" w:line="360" w:lineRule="auto"/>
        <w:widowControl/>
        <w:rPr>
          <w:rFonts w:hint="eastAsia" w:ascii="宋体" w:hAnsi="宋体" w:cs="宋体"/>
          <w:b/>
          <w:szCs w:val="21"/>
        </w:rPr>
      </w:pPr>
      <w:r/>
      <w:bookmarkStart w:id="28" w:name="_Toc35393804"/>
      <w:r/>
      <w:bookmarkStart w:id="29" w:name="_Toc35393635"/>
      <w:r>
        <w:rPr>
          <w:rFonts w:hint="eastAsia" w:ascii="宋体" w:hAnsi="宋体" w:cs="宋体"/>
          <w:b/>
          <w:szCs w:val="21"/>
        </w:rPr>
        <w:t xml:space="preserve">六、其他补充事宜</w:t>
      </w:r>
      <w:bookmarkEnd w:id="28"/>
      <w:r/>
      <w:bookmarkEnd w:id="29"/>
      <w:r/>
      <w:r/>
    </w:p>
    <w:p>
      <w:pPr>
        <w:ind w:firstLine="420"/>
        <w:spacing w:after="0"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本项目获取招标（采购）文件截止日期之后仍可以下载招标（采购）文件，但截止日期之后下载的招标（采购）文件，视为非有效方式且不作为供应商权益受到损害的证明材料和依据。</w:t>
      </w:r>
      <w:r/>
    </w:p>
    <w:p>
      <w:pPr>
        <w:ind w:firstLine="420"/>
        <w:spacing w:after="0"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为采购项目提供整体设计、规范编制或者项目管理、监理、监测等服务的供应商，不得再参加该采购项目的其他采购活动。</w:t>
      </w:r>
      <w:r/>
    </w:p>
    <w:p>
      <w:pPr>
        <w:ind w:firstLine="420"/>
        <w:spacing w:after="0"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单位负责人为同一人或者存在直接控股、管理关系的不同供应商</w:t>
      </w:r>
      <w:r>
        <w:rPr>
          <w:rFonts w:hint="eastAsia" w:ascii="宋体" w:hAnsi="宋体" w:cs="宋体"/>
          <w:szCs w:val="21"/>
        </w:rPr>
        <w:t xml:space="preserve">(</w:t>
      </w:r>
      <w:r>
        <w:rPr>
          <w:rFonts w:hint="eastAsia" w:ascii="宋体" w:hAnsi="宋体" w:cs="宋体"/>
          <w:szCs w:val="21"/>
        </w:rPr>
        <w:t xml:space="preserve">包含法定代表人为同一个人的两个及两个以上法人，母公司、全资子公司及其控股</w:t>
      </w:r>
      <w:r>
        <w:rPr>
          <w:rFonts w:hint="eastAsia" w:ascii="宋体" w:hAnsi="宋体" w:cs="宋体"/>
          <w:szCs w:val="21"/>
        </w:rPr>
        <w:t xml:space="preserve">公司</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不得参加同一合同项下的政府采购活动。</w:t>
      </w:r>
      <w:r/>
    </w:p>
    <w:p>
      <w:pPr>
        <w:ind w:firstLine="420"/>
        <w:jc w:val="left"/>
        <w:spacing w:after="0"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本次采购的有关信息将在苏州市政府采购网</w:t>
      </w:r>
      <w:r>
        <w:rPr>
          <w:rFonts w:hint="eastAsia" w:ascii="宋体" w:hAnsi="宋体" w:cs="宋体"/>
          <w:szCs w:val="21"/>
        </w:rPr>
        <w:t xml:space="preserve">、</w:t>
      </w:r>
      <w:r>
        <w:rPr>
          <w:rFonts w:hint="eastAsia" w:ascii="宋体" w:hAnsi="宋体" w:cs="宋体"/>
          <w:szCs w:val="21"/>
        </w:rPr>
        <w:t xml:space="preserve">江苏政府采购网、</w:t>
      </w:r>
      <w:r>
        <w:rPr>
          <w:rFonts w:hint="eastAsia" w:ascii="宋体" w:hAnsi="宋体" w:cs="宋体"/>
          <w:szCs w:val="21"/>
        </w:rPr>
        <w:t xml:space="preserve">中国政府采购网</w:t>
      </w:r>
      <w:r>
        <w:rPr>
          <w:rFonts w:hint="eastAsia" w:ascii="宋体" w:hAnsi="宋体" w:cs="宋体"/>
          <w:szCs w:val="21"/>
        </w:rPr>
        <w:t xml:space="preserve">上发布</w:t>
      </w:r>
      <w:r>
        <w:rPr>
          <w:rFonts w:hint="eastAsia" w:ascii="宋体" w:hAnsi="宋体" w:cs="宋体"/>
          <w:szCs w:val="21"/>
        </w:rPr>
        <w:t xml:space="preserve">，敬请留意；</w:t>
      </w:r>
      <w:r/>
    </w:p>
    <w:p>
      <w:pPr>
        <w:ind w:firstLine="420"/>
        <w:spacing w:after="0" w:line="360" w:lineRule="auto"/>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不同供应商响应文件的制作机器码一致，均视为无效响应</w:t>
      </w:r>
      <w:r>
        <w:rPr>
          <w:rFonts w:hint="eastAsia" w:ascii="宋体" w:hAnsi="宋体" w:cs="宋体"/>
          <w:szCs w:val="21"/>
        </w:rPr>
        <w:t xml:space="preserve">；</w:t>
      </w:r>
      <w:r/>
    </w:p>
    <w:p>
      <w:pPr>
        <w:ind w:firstLine="420"/>
        <w:jc w:val="left"/>
        <w:spacing w:after="0"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t xml:space="preserve">苏州市吴中区政府采购监督电话：</w:t>
      </w:r>
      <w:r>
        <w:rPr>
          <w:rFonts w:hint="eastAsia" w:ascii="宋体" w:hAnsi="宋体" w:cs="宋体"/>
          <w:szCs w:val="21"/>
        </w:rPr>
        <w:t xml:space="preserve">0512-65283947</w:t>
      </w:r>
      <w:r>
        <w:rPr>
          <w:rFonts w:hint="eastAsia" w:ascii="宋体" w:hAnsi="宋体" w:cs="宋体"/>
          <w:szCs w:val="21"/>
        </w:rPr>
        <w:t xml:space="preserve">；</w:t>
      </w:r>
      <w:r/>
    </w:p>
    <w:p>
      <w:pPr>
        <w:ind w:firstLine="420"/>
        <w:jc w:val="left"/>
        <w:spacing w:after="0" w:line="360" w:lineRule="auto"/>
      </w:pPr>
      <w:r>
        <w:rPr>
          <w:rFonts w:hint="eastAsia" w:ascii="宋体" w:hAnsi="宋体" w:cs="宋体"/>
          <w:szCs w:val="21"/>
        </w:rPr>
        <w:t xml:space="preserve">7.</w:t>
      </w:r>
      <w:r>
        <w:rPr>
          <w:rFonts w:hint="eastAsia" w:ascii="宋体" w:hAnsi="宋体" w:cs="宋体"/>
          <w:szCs w:val="21"/>
        </w:rPr>
        <w:t xml:space="preserve">根据苏州市财政局《关于深入开展苏州市政府采购合同信用融资业务的通知》相关要求，本项目支持政府采购合同信用融</w:t>
      </w:r>
      <w:r>
        <w:rPr>
          <w:rFonts w:hint="eastAsia" w:ascii="宋体" w:hAnsi="宋体" w:cs="宋体"/>
          <w:sz w:val="24"/>
        </w:rPr>
        <w:t xml:space="preserve">资。</w:t>
      </w:r>
      <w:r/>
    </w:p>
    <w:p>
      <w:pPr>
        <w:ind w:firstLine="420"/>
        <w:spacing w:after="0" w:line="360" w:lineRule="auto"/>
        <w:rPr>
          <w:rFonts w:hint="eastAsia" w:ascii="宋体" w:hAnsi="宋体" w:cs="宋体"/>
          <w:b/>
          <w:bCs/>
        </w:rPr>
      </w:pPr>
      <w:r>
        <w:rPr>
          <w:rFonts w:hint="eastAsia" w:ascii="宋体" w:hAnsi="宋体" w:cs="宋体"/>
          <w:b/>
          <w:bCs/>
        </w:rPr>
        <w:t xml:space="preserve">八、对本次采购提出询问，请按以下方式联系</w:t>
      </w:r>
      <w:r/>
    </w:p>
    <w:p>
      <w:pPr>
        <w:ind w:firstLine="420"/>
        <w:spacing w:after="0" w:line="360" w:lineRule="auto"/>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采购人信息</w:t>
      </w:r>
      <w:bookmarkEnd w:id="18"/>
      <w:r/>
      <w:bookmarkEnd w:id="19"/>
      <w:r/>
      <w:bookmarkEnd w:id="20"/>
      <w:r/>
      <w:bookmarkEnd w:id="21"/>
      <w:r/>
      <w:r/>
    </w:p>
    <w:p>
      <w:pPr>
        <w:ind w:firstLine="420"/>
        <w:spacing w:after="0" w:line="360" w:lineRule="auto"/>
        <w:rPr>
          <w:rFonts w:hint="eastAsia" w:ascii="宋体" w:hAnsi="宋体" w:cs="宋体"/>
          <w:szCs w:val="21"/>
        </w:rPr>
      </w:pPr>
      <w:r>
        <w:rPr>
          <w:rFonts w:hint="eastAsia" w:ascii="宋体" w:hAnsi="宋体" w:cs="宋体"/>
          <w:szCs w:val="21"/>
        </w:rPr>
        <w:t xml:space="preserve">名称：</w:t>
      </w:r>
      <w:r>
        <w:rPr>
          <w:rFonts w:hint="eastAsia" w:ascii="宋体" w:hAnsi="宋体" w:cs="宋体"/>
          <w:szCs w:val="21"/>
        </w:rPr>
        <w:t xml:space="preserve">苏州市吴中区光福镇人民政府</w:t>
      </w:r>
      <w:r/>
    </w:p>
    <w:p>
      <w:pPr>
        <w:ind w:firstLine="420"/>
        <w:spacing w:after="0" w:line="360" w:lineRule="auto"/>
        <w:rPr>
          <w:rFonts w:hint="eastAsia" w:ascii="宋体" w:hAnsi="宋体" w:cs="宋体"/>
          <w:szCs w:val="21"/>
        </w:rPr>
      </w:pPr>
      <w:r/>
      <w:bookmarkStart w:id="30" w:name="_Toc35393807"/>
      <w:r/>
      <w:bookmarkStart w:id="31" w:name="_Toc28359020"/>
      <w:r/>
      <w:bookmarkStart w:id="32" w:name="_Toc35393638"/>
      <w:r/>
      <w:bookmarkStart w:id="33" w:name="_Toc28359097"/>
      <w:r>
        <w:rPr>
          <w:rFonts w:hint="eastAsia" w:ascii="宋体" w:hAnsi="宋体" w:cs="宋体"/>
          <w:szCs w:val="21"/>
        </w:rPr>
        <w:t xml:space="preserve">地址：</w:t>
      </w:r>
      <w:r>
        <w:rPr>
          <w:rFonts w:hint="eastAsia" w:ascii="宋体" w:hAnsi="宋体" w:cs="宋体"/>
          <w:szCs w:val="21"/>
        </w:rPr>
        <w:t xml:space="preserve">苏州市吴中区光福镇光福路</w:t>
      </w:r>
      <w:r>
        <w:rPr>
          <w:rFonts w:hint="eastAsia" w:ascii="宋体" w:hAnsi="宋体" w:cs="宋体"/>
          <w:szCs w:val="21"/>
        </w:rPr>
        <w:t xml:space="preserve">1</w:t>
      </w:r>
      <w:r>
        <w:rPr>
          <w:rFonts w:hint="eastAsia" w:ascii="宋体" w:hAnsi="宋体" w:cs="宋体"/>
          <w:szCs w:val="21"/>
        </w:rPr>
        <w:t xml:space="preserve">号</w:t>
      </w:r>
      <w:r/>
    </w:p>
    <w:p>
      <w:pPr>
        <w:ind w:firstLine="420"/>
        <w:spacing w:after="0" w:line="360" w:lineRule="auto"/>
        <w:rPr>
          <w:rFonts w:hint="eastAsia"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马青</w:t>
      </w:r>
      <w:r>
        <w:rPr>
          <w:rFonts w:hint="eastAsia" w:ascii="宋体" w:hAnsi="宋体" w:cs="宋体"/>
          <w:szCs w:val="21"/>
        </w:rPr>
        <w:t xml:space="preserve"> </w:t>
      </w:r>
      <w:r>
        <w:rPr>
          <w:rFonts w:hint="eastAsia" w:ascii="宋体" w:hAnsi="宋体" w:cs="宋体"/>
          <w:szCs w:val="21"/>
        </w:rPr>
        <w:t xml:space="preserve">      </w:t>
      </w:r>
      <w:r/>
    </w:p>
    <w:p>
      <w:pPr>
        <w:ind w:firstLine="420"/>
        <w:spacing w:after="0" w:line="360" w:lineRule="auto"/>
        <w:rPr>
          <w:rFonts w:hint="eastAsia" w:ascii="宋体" w:hAnsi="宋体" w:cs="宋体"/>
          <w:szCs w:val="21"/>
        </w:rPr>
      </w:pPr>
      <w:r>
        <w:rPr>
          <w:rFonts w:hint="eastAsia" w:ascii="宋体" w:hAnsi="宋体" w:cs="宋体"/>
          <w:szCs w:val="21"/>
        </w:rPr>
        <w:t xml:space="preserve">联系方式：</w:t>
      </w:r>
      <w:r>
        <w:rPr>
          <w:rFonts w:hint="eastAsia" w:ascii="宋体" w:hAnsi="宋体" w:cs="宋体"/>
          <w:szCs w:val="21"/>
        </w:rPr>
        <w:t xml:space="preserve">0512-66951501</w:t>
      </w:r>
      <w:r/>
    </w:p>
    <w:p>
      <w:pPr>
        <w:ind w:firstLine="420"/>
        <w:spacing w:after="0" w:line="360" w:lineRule="auto"/>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采购代理机构信息</w:t>
      </w:r>
      <w:bookmarkEnd w:id="30"/>
      <w:r/>
      <w:bookmarkEnd w:id="31"/>
      <w:r/>
      <w:bookmarkEnd w:id="32"/>
      <w:r/>
      <w:bookmarkEnd w:id="33"/>
      <w:r/>
      <w:r/>
    </w:p>
    <w:p>
      <w:pPr>
        <w:ind w:firstLine="420"/>
        <w:spacing w:after="0" w:line="360" w:lineRule="auto"/>
        <w:rPr>
          <w:rFonts w:hint="eastAsia" w:ascii="宋体" w:hAnsi="宋体" w:cs="宋体"/>
          <w:szCs w:val="21"/>
        </w:rPr>
      </w:pPr>
      <w:r>
        <w:rPr>
          <w:rFonts w:hint="eastAsia" w:ascii="宋体" w:hAnsi="宋体" w:cs="宋体"/>
          <w:szCs w:val="21"/>
        </w:rPr>
        <w:t xml:space="preserve">名称：步定（苏州）项目管理有限公司</w:t>
      </w:r>
      <w:r/>
    </w:p>
    <w:p>
      <w:pPr>
        <w:ind w:firstLine="420"/>
        <w:spacing w:after="0" w:line="360" w:lineRule="auto"/>
        <w:rPr>
          <w:rFonts w:hint="eastAsia" w:ascii="宋体" w:hAnsi="宋体" w:cs="宋体"/>
          <w:szCs w:val="21"/>
        </w:rPr>
      </w:pPr>
      <w:r>
        <w:rPr>
          <w:rFonts w:hint="eastAsia" w:ascii="宋体" w:hAnsi="宋体" w:cs="宋体"/>
          <w:szCs w:val="21"/>
        </w:rPr>
        <w:t xml:space="preserve">地址：</w:t>
      </w:r>
      <w:r>
        <w:rPr>
          <w:rFonts w:hint="eastAsia" w:ascii="宋体" w:hAnsi="宋体" w:cs="宋体"/>
          <w:szCs w:val="21"/>
        </w:rPr>
        <w:t xml:space="preserve">苏州市吴中区木渎花苑三村</w:t>
      </w:r>
      <w:r>
        <w:rPr>
          <w:rFonts w:hint="eastAsia" w:ascii="宋体" w:hAnsi="宋体" w:cs="宋体"/>
          <w:szCs w:val="21"/>
        </w:rPr>
        <w:t xml:space="preserve">19-5</w:t>
      </w:r>
      <w:r>
        <w:rPr>
          <w:rFonts w:hint="eastAsia" w:ascii="宋体" w:hAnsi="宋体" w:cs="宋体"/>
          <w:szCs w:val="21"/>
        </w:rPr>
        <w:t xml:space="preserve">号</w:t>
      </w:r>
      <w:r/>
    </w:p>
    <w:p>
      <w:pPr>
        <w:ind w:firstLine="420"/>
        <w:spacing w:after="0" w:line="360" w:lineRule="auto"/>
        <w:rPr>
          <w:rFonts w:hint="eastAsia" w:ascii="宋体" w:hAnsi="宋体" w:cs="宋体"/>
          <w:szCs w:val="21"/>
        </w:rPr>
      </w:pPr>
      <w:r>
        <w:rPr>
          <w:rFonts w:hint="eastAsia" w:ascii="宋体" w:hAnsi="宋体" w:cs="宋体"/>
          <w:szCs w:val="21"/>
        </w:rPr>
        <w:t xml:space="preserve">联系方式：</w:t>
      </w:r>
      <w:r>
        <w:rPr>
          <w:rFonts w:hint="eastAsia" w:ascii="宋体" w:hAnsi="宋体" w:cs="宋体"/>
          <w:szCs w:val="21"/>
        </w:rPr>
        <w:t xml:space="preserve">18913095097</w:t>
      </w:r>
      <w:r/>
    </w:p>
    <w:p>
      <w:pPr>
        <w:ind w:firstLine="420"/>
        <w:spacing w:after="0"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项目联系方式</w:t>
      </w:r>
      <w:r/>
    </w:p>
    <w:p>
      <w:pPr>
        <w:ind w:firstLine="420"/>
        <w:spacing w:after="0" w:line="360" w:lineRule="auto"/>
        <w:rPr>
          <w:rFonts w:hint="eastAsia" w:ascii="宋体" w:hAnsi="宋体" w:cs="宋体"/>
          <w:szCs w:val="21"/>
        </w:rPr>
      </w:pPr>
      <w:r>
        <w:rPr>
          <w:rFonts w:hint="eastAsia" w:ascii="宋体" w:hAnsi="宋体" w:cs="宋体"/>
          <w:szCs w:val="21"/>
        </w:rPr>
        <w:t xml:space="preserve">项目联系人：</w:t>
      </w:r>
      <w:r>
        <w:rPr>
          <w:rFonts w:hint="eastAsia" w:ascii="宋体" w:hAnsi="宋体" w:cs="宋体"/>
          <w:szCs w:val="21"/>
        </w:rPr>
        <w:t xml:space="preserve">张敬柏</w:t>
      </w:r>
      <w:r/>
    </w:p>
    <w:p>
      <w:pPr>
        <w:ind w:firstLine="420"/>
        <w:spacing w:after="0" w:line="360" w:lineRule="auto"/>
        <w:rPr>
          <w:rFonts w:hint="eastAsia" w:ascii="宋体" w:hAnsi="宋体" w:cs="宋体"/>
          <w:szCs w:val="21"/>
        </w:rPr>
      </w:pPr>
      <w:r>
        <w:rPr>
          <w:rFonts w:hint="eastAsia" w:ascii="宋体" w:hAnsi="宋体" w:cs="宋体"/>
          <w:szCs w:val="21"/>
        </w:rPr>
        <w:t xml:space="preserve">电话：</w:t>
      </w:r>
      <w:r>
        <w:rPr>
          <w:rFonts w:hint="eastAsia" w:ascii="宋体" w:hAnsi="宋体" w:cs="宋体"/>
          <w:szCs w:val="21"/>
        </w:rPr>
        <w:t xml:space="preserve">18913095097</w:t>
      </w:r>
      <w:r/>
    </w:p>
    <w:p>
      <w:pPr>
        <w:rPr>
          <w:rStyle w:val="738"/>
          <w:rFonts w:hint="eastAsia" w:ascii="宋体" w:hAnsi="宋体" w:cs="宋体"/>
          <w:bCs/>
          <w:sz w:val="36"/>
          <w:szCs w:val="36"/>
        </w:rPr>
      </w:pPr>
      <w:r/>
      <w:bookmarkStart w:id="34" w:name="_Toc154502119"/>
      <w:r/>
      <w:bookmarkStart w:id="35" w:name="_Toc974"/>
      <w:r/>
      <w:bookmarkStart w:id="36" w:name="_Toc477"/>
      <w:r>
        <w:rPr>
          <w:rStyle w:val="738"/>
          <w:rFonts w:hint="eastAsia" w:ascii="宋体" w:hAnsi="宋体" w:cs="宋体"/>
          <w:bCs/>
          <w:sz w:val="36"/>
          <w:szCs w:val="36"/>
        </w:rPr>
        <w:br w:type="page" w:clear="all"/>
      </w:r>
      <w:r/>
    </w:p>
    <w:p>
      <w:pPr>
        <w:jc w:val="center"/>
        <w:spacing w:after="0" w:line="360" w:lineRule="auto"/>
        <w:rPr>
          <w:rStyle w:val="738"/>
          <w:rFonts w:hint="eastAsia" w:ascii="宋体" w:hAnsi="宋体" w:cs="宋体"/>
          <w:bCs/>
          <w:sz w:val="36"/>
          <w:szCs w:val="36"/>
        </w:rPr>
        <w:outlineLvl w:val="0"/>
      </w:pPr>
      <w:r>
        <w:rPr>
          <w:rStyle w:val="738"/>
          <w:rFonts w:hint="eastAsia" w:ascii="宋体" w:hAnsi="宋体" w:cs="宋体"/>
          <w:bCs/>
          <w:sz w:val="36"/>
          <w:szCs w:val="36"/>
        </w:rPr>
        <w:t xml:space="preserve">第二章</w:t>
      </w:r>
      <w:r>
        <w:rPr>
          <w:rStyle w:val="738"/>
          <w:rFonts w:hint="eastAsia" w:ascii="宋体" w:hAnsi="宋体" w:cs="宋体"/>
          <w:bCs/>
          <w:sz w:val="36"/>
          <w:szCs w:val="36"/>
        </w:rPr>
        <w:t xml:space="preserve"> </w:t>
      </w:r>
      <w:r>
        <w:rPr>
          <w:rStyle w:val="738"/>
          <w:rFonts w:ascii="宋体" w:hAnsi="宋体" w:cs="宋体"/>
          <w:bCs/>
          <w:sz w:val="36"/>
          <w:szCs w:val="36"/>
        </w:rPr>
        <w:t xml:space="preserve"> </w:t>
      </w:r>
      <w:r>
        <w:rPr>
          <w:rStyle w:val="738"/>
          <w:rFonts w:hint="eastAsia" w:ascii="宋体" w:hAnsi="宋体" w:cs="宋体"/>
          <w:bCs/>
          <w:sz w:val="36"/>
          <w:szCs w:val="36"/>
        </w:rPr>
        <w:t xml:space="preserve">磋商响应须知</w:t>
      </w:r>
      <w:bookmarkEnd w:id="34"/>
      <w:r/>
      <w:bookmarkEnd w:id="35"/>
      <w:r/>
      <w:bookmarkEnd w:id="36"/>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1 </w:t>
      </w:r>
      <w:r>
        <w:rPr>
          <w:rFonts w:hint="eastAsia" w:ascii="宋体" w:hAnsi="宋体" w:cs="宋体"/>
          <w:b/>
          <w:bCs/>
          <w:szCs w:val="21"/>
        </w:rPr>
        <w:t xml:space="preserve">总则</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1.1</w:t>
      </w:r>
      <w:r>
        <w:rPr>
          <w:rFonts w:hint="eastAsia" w:ascii="宋体" w:hAnsi="宋体" w:cs="宋体"/>
          <w:b/>
          <w:bCs/>
          <w:szCs w:val="21"/>
        </w:rPr>
        <w:t xml:space="preserve">供应商资格要求</w:t>
      </w:r>
      <w:r/>
    </w:p>
    <w:p>
      <w:pPr>
        <w:ind w:firstLine="420"/>
        <w:spacing w:after="0" w:line="360" w:lineRule="auto"/>
        <w:rPr>
          <w:rFonts w:hint="eastAsia" w:ascii="宋体" w:hAnsi="宋体" w:cs="宋体"/>
          <w:szCs w:val="21"/>
        </w:rPr>
      </w:pPr>
      <w:r>
        <w:rPr>
          <w:rFonts w:hint="eastAsia" w:ascii="宋体" w:hAnsi="宋体" w:cs="宋体"/>
          <w:szCs w:val="21"/>
        </w:rPr>
        <w:t xml:space="preserve">1.1.1</w:t>
      </w:r>
      <w:r>
        <w:rPr>
          <w:rFonts w:hint="eastAsia" w:ascii="宋体" w:hAnsi="宋体" w:cs="宋体"/>
          <w:szCs w:val="21"/>
        </w:rPr>
        <w:t xml:space="preserve">详见第一章竞争性磋商公告中“二、申请人的资格要求”。</w:t>
      </w:r>
      <w:r/>
    </w:p>
    <w:p>
      <w:pPr>
        <w:ind w:firstLine="420"/>
        <w:spacing w:after="0" w:line="360" w:lineRule="auto"/>
        <w:rPr>
          <w:rFonts w:hint="eastAsia" w:ascii="宋体" w:hAnsi="宋体" w:cs="宋体"/>
          <w:szCs w:val="21"/>
        </w:rPr>
      </w:pPr>
      <w:r>
        <w:rPr>
          <w:rFonts w:hint="eastAsia" w:ascii="宋体" w:hAnsi="宋体" w:cs="宋体"/>
          <w:szCs w:val="21"/>
        </w:rPr>
        <w:t xml:space="preserve">1.1.2</w:t>
      </w:r>
      <w:r>
        <w:rPr>
          <w:rFonts w:hint="eastAsia" w:ascii="宋体" w:hAnsi="宋体" w:cs="宋体"/>
          <w:szCs w:val="21"/>
        </w:rPr>
        <w:t xml:space="preserve">响应单位不得存在苏州市财政局《关于印发苏州市市级政府采购信用记录查询和使用工作试行办法的通知》</w:t>
      </w:r>
      <w:r>
        <w:rPr>
          <w:rFonts w:hint="eastAsia" w:ascii="宋体" w:hAnsi="宋体" w:cs="宋体"/>
          <w:szCs w:val="21"/>
        </w:rPr>
        <w:t xml:space="preserve">(</w:t>
      </w:r>
      <w:r>
        <w:rPr>
          <w:rFonts w:hint="eastAsia" w:ascii="宋体" w:hAnsi="宋体" w:cs="宋体"/>
          <w:szCs w:val="21"/>
        </w:rPr>
        <w:t xml:space="preserve">苏财购</w:t>
      </w:r>
      <w:r>
        <w:rPr>
          <w:rFonts w:hint="eastAsia" w:ascii="宋体" w:hAnsi="宋体" w:cs="宋体"/>
          <w:szCs w:val="21"/>
        </w:rPr>
        <w:t xml:space="preserve">(2017)</w:t>
      </w:r>
      <w:r>
        <w:rPr>
          <w:rFonts w:hint="eastAsia" w:ascii="宋体" w:hAnsi="宋体" w:cs="宋体"/>
          <w:szCs w:val="21"/>
        </w:rPr>
        <w:t xml:space="preserve">11</w:t>
      </w:r>
      <w:r>
        <w:rPr>
          <w:rFonts w:hint="eastAsia" w:ascii="宋体" w:hAnsi="宋体" w:cs="宋体"/>
          <w:szCs w:val="21"/>
        </w:rPr>
        <w:t xml:space="preserve">号</w:t>
      </w:r>
      <w:r>
        <w:rPr>
          <w:rFonts w:hint="eastAsia" w:ascii="宋体" w:hAnsi="宋体" w:cs="宋体"/>
          <w:szCs w:val="21"/>
        </w:rPr>
        <w:t xml:space="preserve">)</w:t>
      </w:r>
      <w:r>
        <w:rPr>
          <w:rFonts w:hint="eastAsia" w:ascii="宋体" w:hAnsi="宋体" w:cs="宋体"/>
          <w:szCs w:val="21"/>
        </w:rPr>
        <w:t xml:space="preserve">文件规定应拒绝的失信信息。</w:t>
      </w:r>
      <w:r/>
    </w:p>
    <w:p>
      <w:pPr>
        <w:ind w:firstLine="420"/>
        <w:spacing w:after="0" w:line="360" w:lineRule="auto"/>
        <w:rPr>
          <w:rFonts w:hint="eastAsia" w:ascii="宋体" w:hAnsi="宋体" w:cs="宋体"/>
          <w:szCs w:val="21"/>
        </w:rPr>
      </w:pPr>
      <w:r>
        <w:rPr>
          <w:rFonts w:hint="eastAsia" w:ascii="宋体" w:hAnsi="宋体" w:cs="宋体"/>
          <w:szCs w:val="21"/>
        </w:rPr>
        <w:t xml:space="preserve">1.1.3</w:t>
      </w:r>
      <w:r>
        <w:rPr>
          <w:rFonts w:hint="eastAsia" w:ascii="宋体" w:hAnsi="宋体" w:cs="宋体"/>
          <w:szCs w:val="21"/>
        </w:rPr>
        <w:t xml:space="preserve">为采购项目提供整体设计、规范编制或者项目管理、监理、监测等服务的供应商，不得再参加该采购项目的其他采购活动。</w:t>
      </w:r>
      <w:r/>
    </w:p>
    <w:p>
      <w:pPr>
        <w:ind w:firstLine="420"/>
        <w:spacing w:after="0" w:line="360" w:lineRule="auto"/>
        <w:rPr>
          <w:rFonts w:hint="eastAsia" w:ascii="宋体" w:hAnsi="宋体" w:cs="宋体"/>
          <w:szCs w:val="21"/>
        </w:rPr>
      </w:pPr>
      <w:r>
        <w:rPr>
          <w:rFonts w:hint="eastAsia" w:ascii="宋体" w:hAnsi="宋体" w:cs="宋体"/>
          <w:szCs w:val="21"/>
        </w:rPr>
        <w:t xml:space="preserve">1.1.4</w:t>
      </w:r>
      <w:r>
        <w:rPr>
          <w:rFonts w:hint="eastAsia" w:ascii="宋体" w:hAnsi="宋体" w:cs="宋体"/>
          <w:szCs w:val="21"/>
        </w:rPr>
        <w:t xml:space="preserve">单位负责人为同一人或者存在直接控股、管理关系的不同供应商，不得参加同一合同项下的政府采购活动。</w:t>
      </w:r>
      <w:r/>
    </w:p>
    <w:p>
      <w:pPr>
        <w:ind w:firstLine="420"/>
        <w:spacing w:after="0" w:line="360" w:lineRule="auto"/>
        <w:rPr>
          <w:rFonts w:hint="eastAsia" w:ascii="宋体" w:hAnsi="宋体" w:cs="宋体"/>
          <w:szCs w:val="21"/>
        </w:rPr>
      </w:pPr>
      <w:r>
        <w:rPr>
          <w:rFonts w:hint="eastAsia" w:ascii="宋体" w:hAnsi="宋体" w:cs="宋体"/>
          <w:szCs w:val="21"/>
        </w:rPr>
        <w:t xml:space="preserve">1.1.5</w:t>
      </w:r>
      <w:r>
        <w:rPr>
          <w:rFonts w:hint="eastAsia" w:ascii="宋体" w:hAnsi="宋体" w:cs="宋体"/>
          <w:szCs w:val="21"/>
        </w:rPr>
        <w:t xml:space="preserve">联合体：第一章竞争性磋商公告规定接受联合体的，联合体除应符合上述资格要求外，还应遵守以下规定：</w:t>
      </w:r>
      <w:r/>
    </w:p>
    <w:p>
      <w:pPr>
        <w:ind w:firstLine="420"/>
        <w:spacing w:after="0"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）联合体各方应当向采购人提交联合体协议书，载明联合体各方承担的工作和义务，否则视为无效响应。</w:t>
      </w:r>
      <w:r/>
    </w:p>
    <w:p>
      <w:pPr>
        <w:ind w:firstLine="420"/>
        <w:spacing w:after="0"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）联合体中有同类资质的供应商按照联合体分工承担相同工作的，应当按照资质等级较低的供应商确定资质等级。</w:t>
      </w:r>
      <w:r/>
    </w:p>
    <w:p>
      <w:pPr>
        <w:ind w:firstLine="420"/>
        <w:spacing w:after="0"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）联合体各方不得再单独参加或者与其他供应商另外组成联合体参加同一合同项下的政府采购活动，否则各供应商均视为无效响应。</w:t>
      </w:r>
      <w:r/>
    </w:p>
    <w:p>
      <w:pPr>
        <w:ind w:firstLine="420"/>
        <w:spacing w:after="0"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）联合体各方应当共同与采购人签订采购合同，就采购合同约定的事项对采购人承担连带责任。</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1.2</w:t>
      </w:r>
      <w:r>
        <w:rPr>
          <w:rFonts w:hint="eastAsia" w:ascii="宋体" w:hAnsi="宋体" w:cs="宋体"/>
          <w:b/>
          <w:bCs/>
          <w:szCs w:val="21"/>
        </w:rPr>
        <w:t xml:space="preserve">分包及转包</w:t>
      </w:r>
      <w:r/>
    </w:p>
    <w:p>
      <w:pPr>
        <w:ind w:firstLine="420"/>
        <w:spacing w:after="0" w:line="360" w:lineRule="auto"/>
        <w:rPr>
          <w:rFonts w:hint="eastAsia" w:ascii="宋体" w:hAnsi="宋体" w:cs="宋体"/>
          <w:szCs w:val="21"/>
        </w:rPr>
      </w:pPr>
      <w:r>
        <w:rPr>
          <w:rFonts w:hint="eastAsia" w:ascii="宋体" w:hAnsi="宋体" w:cs="宋体"/>
          <w:szCs w:val="21"/>
        </w:rPr>
        <w:t xml:space="preserve">本项目不允许分包及转包。</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1.3</w:t>
      </w:r>
      <w:r>
        <w:rPr>
          <w:rFonts w:hint="eastAsia" w:ascii="宋体" w:hAnsi="宋体" w:cs="宋体"/>
          <w:b/>
          <w:bCs/>
          <w:szCs w:val="21"/>
        </w:rPr>
        <w:t xml:space="preserve">磋商费用</w:t>
      </w:r>
      <w:r/>
    </w:p>
    <w:p>
      <w:pPr>
        <w:ind w:firstLine="420"/>
        <w:spacing w:after="0" w:line="360" w:lineRule="auto"/>
        <w:rPr>
          <w:rFonts w:hint="eastAsia" w:ascii="宋体" w:hAnsi="宋体" w:cs="宋体"/>
          <w:szCs w:val="21"/>
        </w:rPr>
      </w:pPr>
      <w:r>
        <w:rPr>
          <w:rFonts w:hint="eastAsia" w:ascii="宋体" w:hAnsi="宋体" w:cs="宋体"/>
          <w:szCs w:val="21"/>
        </w:rPr>
        <w:t xml:space="preserve">1.3.1</w:t>
      </w:r>
      <w:r>
        <w:rPr>
          <w:rFonts w:hint="eastAsia" w:ascii="宋体" w:hAnsi="宋体" w:cs="宋体"/>
          <w:szCs w:val="21"/>
        </w:rPr>
        <w:t xml:space="preserve">供应商应自行承担所有准备及参加磋商的相关费用。不论磋商结果如何，采购代理机构在任何情况下均无义务也无责任承担这些费用。</w:t>
      </w:r>
      <w:r/>
    </w:p>
    <w:p>
      <w:pPr>
        <w:ind w:firstLine="420"/>
        <w:spacing w:after="0" w:line="360" w:lineRule="auto"/>
        <w:rPr>
          <w:rFonts w:hint="eastAsia" w:ascii="宋体" w:hAnsi="宋体" w:cs="宋体"/>
          <w:szCs w:val="21"/>
        </w:rPr>
      </w:pPr>
      <w:r>
        <w:rPr>
          <w:rFonts w:hint="eastAsia" w:ascii="宋体" w:hAnsi="宋体" w:cs="宋体"/>
          <w:szCs w:val="21"/>
        </w:rPr>
        <w:t xml:space="preserve">1.3.2</w:t>
      </w:r>
      <w:r>
        <w:rPr>
          <w:rFonts w:hint="eastAsia" w:ascii="宋体" w:hAnsi="宋体" w:cs="宋体"/>
          <w:szCs w:val="21"/>
        </w:rPr>
        <w:t xml:space="preserve">本次磋商项目由步定（苏州）项目管理有限公司代理并向成交单位收取代理服务费用。</w:t>
      </w:r>
      <w:r/>
    </w:p>
    <w:p>
      <w:pPr>
        <w:ind w:firstLine="420"/>
        <w:spacing w:after="0" w:line="360" w:lineRule="auto"/>
        <w:rPr>
          <w:rFonts w:hint="eastAsia" w:ascii="宋体" w:hAnsi="宋体" w:cs="宋体"/>
          <w:szCs w:val="21"/>
        </w:rPr>
      </w:pPr>
      <w:r>
        <w:rPr>
          <w:rFonts w:hint="eastAsia" w:ascii="宋体" w:hAnsi="宋体" w:cs="宋体"/>
          <w:szCs w:val="21"/>
        </w:rPr>
        <w:t xml:space="preserve">收费标准：</w:t>
      </w:r>
      <w:r/>
    </w:p>
    <w:p>
      <w:pPr>
        <w:ind w:firstLine="420"/>
        <w:spacing w:after="0" w:line="360" w:lineRule="auto"/>
        <w:rPr>
          <w:rFonts w:hint="eastAsia" w:ascii="宋体" w:hAnsi="宋体" w:cs="宋体"/>
          <w:szCs w:val="21"/>
        </w:rPr>
      </w:pPr>
      <w:r>
        <w:rPr>
          <w:rFonts w:hint="eastAsia" w:ascii="宋体" w:hAnsi="宋体" w:cs="宋体"/>
          <w:szCs w:val="21"/>
        </w:rPr>
        <w:t xml:space="preserve">预算金额</w:t>
      </w:r>
      <w:r>
        <w:rPr>
          <w:rFonts w:hint="eastAsia" w:ascii="宋体" w:hAnsi="宋体" w:cs="宋体"/>
          <w:szCs w:val="21"/>
        </w:rPr>
        <w:t xml:space="preserve">100</w:t>
      </w:r>
      <w:r>
        <w:rPr>
          <w:rFonts w:hint="eastAsia" w:ascii="宋体" w:hAnsi="宋体" w:cs="宋体"/>
          <w:szCs w:val="21"/>
        </w:rPr>
        <w:t xml:space="preserve">万元以下部分，费率为该部分预算金额的</w:t>
      </w:r>
      <w:r>
        <w:rPr>
          <w:rFonts w:hint="eastAsia" w:ascii="宋体" w:hAnsi="宋体" w:cs="宋体"/>
          <w:szCs w:val="21"/>
        </w:rPr>
        <w:t xml:space="preserve">1.5%</w:t>
      </w:r>
      <w:r>
        <w:rPr>
          <w:rFonts w:hint="eastAsia" w:ascii="宋体" w:hAnsi="宋体" w:cs="宋体"/>
          <w:szCs w:val="21"/>
        </w:rPr>
        <w:t xml:space="preserve">；</w:t>
      </w:r>
      <w:r/>
    </w:p>
    <w:p>
      <w:pPr>
        <w:ind w:firstLine="420"/>
        <w:spacing w:after="0" w:line="360" w:lineRule="auto"/>
        <w:rPr>
          <w:rFonts w:hint="eastAsia" w:ascii="宋体" w:hAnsi="宋体" w:cs="宋体"/>
          <w:szCs w:val="21"/>
        </w:rPr>
      </w:pPr>
      <w:r>
        <w:rPr>
          <w:rFonts w:hint="eastAsia" w:ascii="宋体" w:hAnsi="宋体" w:cs="宋体"/>
          <w:szCs w:val="21"/>
        </w:rPr>
        <w:t xml:space="preserve">预算金额</w:t>
      </w:r>
      <w:r>
        <w:rPr>
          <w:rFonts w:hint="eastAsia" w:ascii="宋体" w:hAnsi="宋体" w:cs="宋体"/>
          <w:szCs w:val="21"/>
        </w:rPr>
        <w:t xml:space="preserve">100</w:t>
      </w:r>
      <w:r>
        <w:rPr>
          <w:rFonts w:hint="eastAsia" w:ascii="宋体" w:hAnsi="宋体" w:cs="宋体"/>
          <w:szCs w:val="21"/>
        </w:rPr>
        <w:t xml:space="preserve">万元（含）－</w:t>
      </w:r>
      <w:r>
        <w:rPr>
          <w:rFonts w:hint="eastAsia" w:ascii="宋体" w:hAnsi="宋体" w:cs="宋体"/>
          <w:szCs w:val="21"/>
        </w:rPr>
        <w:t xml:space="preserve">500</w:t>
      </w:r>
      <w:r>
        <w:rPr>
          <w:rFonts w:hint="eastAsia" w:ascii="宋体" w:hAnsi="宋体" w:cs="宋体"/>
          <w:szCs w:val="21"/>
        </w:rPr>
        <w:t xml:space="preserve">万元部分，费率为该部分预算金额的</w:t>
      </w:r>
      <w:r>
        <w:rPr>
          <w:rFonts w:hint="eastAsia" w:ascii="宋体" w:hAnsi="宋体" w:cs="宋体"/>
          <w:szCs w:val="21"/>
        </w:rPr>
        <w:t xml:space="preserve">1.1%</w:t>
      </w:r>
      <w:r>
        <w:rPr>
          <w:rFonts w:hint="eastAsia" w:ascii="宋体" w:hAnsi="宋体" w:cs="宋体"/>
          <w:szCs w:val="21"/>
        </w:rPr>
        <w:t xml:space="preserve">；</w:t>
      </w:r>
      <w:r/>
    </w:p>
    <w:p>
      <w:pPr>
        <w:ind w:firstLine="420"/>
        <w:spacing w:after="0" w:line="360" w:lineRule="auto"/>
        <w:rPr>
          <w:rFonts w:hint="eastAsia" w:ascii="宋体" w:hAnsi="宋体" w:cs="宋体"/>
          <w:szCs w:val="21"/>
        </w:rPr>
      </w:pPr>
      <w:r>
        <w:rPr>
          <w:rFonts w:hint="eastAsia" w:ascii="宋体" w:hAnsi="宋体" w:cs="宋体"/>
          <w:szCs w:val="21"/>
        </w:rPr>
        <w:t xml:space="preserve">预算金额</w:t>
      </w:r>
      <w:r>
        <w:rPr>
          <w:rFonts w:hint="eastAsia" w:ascii="宋体" w:hAnsi="宋体" w:cs="宋体"/>
          <w:szCs w:val="21"/>
        </w:rPr>
        <w:t xml:space="preserve">500</w:t>
      </w:r>
      <w:r>
        <w:rPr>
          <w:rFonts w:hint="eastAsia" w:ascii="宋体" w:hAnsi="宋体" w:cs="宋体"/>
          <w:szCs w:val="21"/>
        </w:rPr>
        <w:t xml:space="preserve">万元（含）</w:t>
      </w:r>
      <w:r>
        <w:rPr>
          <w:rFonts w:hint="eastAsia" w:ascii="宋体" w:hAnsi="宋体" w:cs="宋体"/>
          <w:szCs w:val="21"/>
        </w:rPr>
        <w:t xml:space="preserve">-1000</w:t>
      </w:r>
      <w:r>
        <w:rPr>
          <w:rFonts w:hint="eastAsia" w:ascii="宋体" w:hAnsi="宋体" w:cs="宋体"/>
          <w:szCs w:val="21"/>
        </w:rPr>
        <w:t xml:space="preserve">万元部分，费率为该部分预算金额的</w:t>
      </w:r>
      <w:r>
        <w:rPr>
          <w:rFonts w:hint="eastAsia" w:ascii="宋体" w:hAnsi="宋体" w:cs="宋体"/>
          <w:szCs w:val="21"/>
        </w:rPr>
        <w:t xml:space="preserve">0.8%</w:t>
      </w:r>
      <w:r>
        <w:rPr>
          <w:rFonts w:hint="eastAsia" w:ascii="宋体" w:hAnsi="宋体" w:cs="宋体"/>
          <w:szCs w:val="21"/>
        </w:rPr>
        <w:t xml:space="preserve">；</w:t>
      </w:r>
      <w:r/>
    </w:p>
    <w:p>
      <w:pPr>
        <w:ind w:firstLine="420"/>
        <w:spacing w:after="0" w:line="360" w:lineRule="auto"/>
        <w:rPr>
          <w:rFonts w:hint="eastAsia" w:ascii="宋体" w:hAnsi="宋体" w:cs="宋体"/>
          <w:szCs w:val="21"/>
        </w:rPr>
      </w:pPr>
      <w:r>
        <w:rPr>
          <w:rFonts w:hint="eastAsia" w:ascii="宋体" w:hAnsi="宋体" w:cs="宋体"/>
          <w:szCs w:val="21"/>
        </w:rPr>
        <w:t xml:space="preserve">预算金额</w:t>
      </w:r>
      <w:r>
        <w:rPr>
          <w:rFonts w:hint="eastAsia" w:ascii="宋体" w:hAnsi="宋体" w:cs="宋体"/>
          <w:szCs w:val="21"/>
        </w:rPr>
        <w:t xml:space="preserve">1000</w:t>
      </w:r>
      <w:r>
        <w:rPr>
          <w:rFonts w:hint="eastAsia" w:ascii="宋体" w:hAnsi="宋体" w:cs="宋体"/>
          <w:szCs w:val="21"/>
        </w:rPr>
        <w:t xml:space="preserve">万元（含）</w:t>
      </w:r>
      <w:r>
        <w:rPr>
          <w:rFonts w:hint="eastAsia" w:ascii="宋体" w:hAnsi="宋体" w:cs="宋体"/>
          <w:szCs w:val="21"/>
        </w:rPr>
        <w:t xml:space="preserve">-5000</w:t>
      </w:r>
      <w:r>
        <w:rPr>
          <w:rFonts w:hint="eastAsia" w:ascii="宋体" w:hAnsi="宋体" w:cs="宋体"/>
          <w:szCs w:val="21"/>
        </w:rPr>
        <w:t xml:space="preserve">万元部分，费率为该部分预算金额的</w:t>
      </w:r>
      <w:r>
        <w:rPr>
          <w:rFonts w:hint="eastAsia" w:ascii="宋体" w:hAnsi="宋体" w:cs="宋体"/>
          <w:szCs w:val="21"/>
        </w:rPr>
        <w:t xml:space="preserve">0.5%</w:t>
      </w:r>
      <w:r>
        <w:rPr>
          <w:rFonts w:hint="eastAsia" w:ascii="宋体" w:hAnsi="宋体" w:cs="宋体"/>
          <w:szCs w:val="21"/>
        </w:rPr>
        <w:t xml:space="preserve">；</w:t>
      </w:r>
      <w:r/>
    </w:p>
    <w:p>
      <w:pPr>
        <w:ind w:firstLine="420"/>
        <w:spacing w:after="0" w:line="360" w:lineRule="auto"/>
        <w:rPr>
          <w:rFonts w:hint="eastAsia" w:ascii="宋体" w:hAnsi="宋体" w:cs="宋体"/>
          <w:szCs w:val="21"/>
        </w:rPr>
      </w:pPr>
      <w:r>
        <w:rPr>
          <w:rFonts w:hint="eastAsia" w:ascii="宋体" w:hAnsi="宋体" w:cs="宋体"/>
          <w:szCs w:val="21"/>
        </w:rPr>
        <w:t xml:space="preserve">预算金额</w:t>
      </w:r>
      <w:r>
        <w:rPr>
          <w:rFonts w:hint="eastAsia" w:ascii="宋体" w:hAnsi="宋体" w:cs="宋体"/>
          <w:szCs w:val="21"/>
        </w:rPr>
        <w:t xml:space="preserve">5000</w:t>
      </w:r>
      <w:r>
        <w:rPr>
          <w:rFonts w:hint="eastAsia" w:ascii="宋体" w:hAnsi="宋体" w:cs="宋体"/>
          <w:szCs w:val="21"/>
        </w:rPr>
        <w:t xml:space="preserve">万元以上部分，费率为该部分预算金额的</w:t>
      </w:r>
      <w:r>
        <w:rPr>
          <w:rFonts w:hint="eastAsia" w:ascii="宋体" w:hAnsi="宋体" w:cs="宋体"/>
          <w:szCs w:val="21"/>
        </w:rPr>
        <w:t xml:space="preserve">0.25%</w:t>
      </w:r>
      <w:r>
        <w:rPr>
          <w:rFonts w:hint="eastAsia" w:ascii="宋体" w:hAnsi="宋体" w:cs="宋体"/>
          <w:szCs w:val="21"/>
        </w:rPr>
        <w:t xml:space="preserve">。</w:t>
      </w:r>
      <w:r/>
    </w:p>
    <w:p>
      <w:pPr>
        <w:ind w:firstLine="420"/>
        <w:spacing w:after="0" w:line="360" w:lineRule="auto"/>
        <w:rPr>
          <w:rFonts w:hint="eastAsia" w:ascii="宋体" w:hAnsi="宋体" w:cs="宋体"/>
          <w:szCs w:val="21"/>
        </w:rPr>
      </w:pPr>
      <w:r>
        <w:rPr>
          <w:rFonts w:hint="eastAsia" w:ascii="宋体" w:hAnsi="宋体" w:cs="宋体"/>
          <w:szCs w:val="21"/>
        </w:rPr>
        <w:t xml:space="preserve">说明：代理服务费以采购预算金额为基数依据，按以上规定的标准和差额定率累进法进行计算收取。如按上述方法计算的金额低于人民币</w:t>
      </w:r>
      <w:r>
        <w:rPr>
          <w:rFonts w:hint="eastAsia" w:ascii="宋体" w:hAnsi="宋体" w:cs="宋体"/>
          <w:szCs w:val="21"/>
        </w:rPr>
        <w:t xml:space="preserve">3</w:t>
      </w:r>
      <w:r>
        <w:rPr>
          <w:rFonts w:ascii="宋体" w:hAnsi="宋体" w:cs="宋体"/>
          <w:szCs w:val="21"/>
        </w:rPr>
        <w:t xml:space="preserve">000</w:t>
      </w:r>
      <w:r>
        <w:rPr>
          <w:rFonts w:hint="eastAsia" w:ascii="宋体" w:hAnsi="宋体" w:cs="宋体"/>
          <w:szCs w:val="21"/>
        </w:rPr>
        <w:t xml:space="preserve">元整的，则本项目代理服务费按人民币</w:t>
      </w:r>
      <w:r>
        <w:rPr>
          <w:rFonts w:hint="eastAsia" w:ascii="宋体" w:hAnsi="宋体" w:cs="宋体"/>
          <w:szCs w:val="21"/>
        </w:rPr>
        <w:t xml:space="preserve">3</w:t>
      </w:r>
      <w:r>
        <w:rPr>
          <w:rFonts w:ascii="宋体" w:hAnsi="宋体" w:cs="宋体"/>
          <w:szCs w:val="21"/>
        </w:rPr>
        <w:t xml:space="preserve">000</w:t>
      </w:r>
      <w:r>
        <w:rPr>
          <w:rFonts w:hint="eastAsia" w:ascii="宋体" w:hAnsi="宋体" w:cs="宋体"/>
          <w:szCs w:val="21"/>
        </w:rPr>
        <w:t xml:space="preserve">元整计收。</w:t>
      </w:r>
      <w:r/>
    </w:p>
    <w:p>
      <w:pPr>
        <w:ind w:firstLine="420"/>
        <w:spacing w:after="0" w:line="360" w:lineRule="auto"/>
        <w:rPr>
          <w:rFonts w:hint="eastAsia" w:ascii="宋体" w:hAnsi="宋体" w:cs="宋体"/>
          <w:szCs w:val="21"/>
        </w:rPr>
      </w:pPr>
      <w:r>
        <w:rPr>
          <w:rFonts w:hint="eastAsia" w:ascii="宋体" w:hAnsi="宋体" w:cs="宋体"/>
          <w:szCs w:val="21"/>
        </w:rPr>
        <w:t xml:space="preserve">成交单位须按上述规定计算并支付服务费，该费用应在领取成交通知书时付清。</w:t>
      </w:r>
      <w:r/>
    </w:p>
    <w:p>
      <w:pPr>
        <w:ind w:firstLine="420"/>
        <w:spacing w:after="0" w:line="360" w:lineRule="auto"/>
        <w:rPr>
          <w:rFonts w:hint="eastAsia" w:ascii="宋体" w:hAnsi="宋体" w:cs="宋体"/>
          <w:szCs w:val="21"/>
        </w:rPr>
      </w:pPr>
      <w:r>
        <w:rPr>
          <w:rFonts w:hint="eastAsia" w:ascii="宋体" w:hAnsi="宋体" w:cs="宋体"/>
          <w:szCs w:val="21"/>
        </w:rPr>
        <w:t xml:space="preserve">本项目成交服务费为</w:t>
      </w:r>
      <w:r>
        <w:rPr>
          <w:rFonts w:hint="eastAsia" w:ascii="宋体" w:hAnsi="宋体" w:cs="宋体"/>
          <w:szCs w:val="21"/>
        </w:rPr>
        <w:t xml:space="preserve">16944.26</w:t>
      </w:r>
      <w:r>
        <w:rPr>
          <w:rFonts w:hint="eastAsia" w:ascii="宋体" w:hAnsi="宋体" w:cs="宋体"/>
          <w:szCs w:val="21"/>
        </w:rPr>
        <w:t xml:space="preserve">元，由成交单位在领取成交通知书时一次性支付，该费用包含在响应报价中。</w:t>
      </w:r>
      <w:r/>
    </w:p>
    <w:p>
      <w:pPr>
        <w:ind w:firstLine="420"/>
        <w:spacing w:after="0" w:line="360" w:lineRule="auto"/>
        <w:rPr>
          <w:rFonts w:hint="eastAsia" w:ascii="宋体" w:hAnsi="宋体" w:cs="宋体"/>
          <w:szCs w:val="21"/>
        </w:rPr>
      </w:pPr>
      <w:r>
        <w:rPr>
          <w:rFonts w:hint="eastAsia" w:ascii="宋体" w:hAnsi="宋体" w:cs="宋体"/>
          <w:szCs w:val="21"/>
        </w:rPr>
        <w:t xml:space="preserve">成交单位如果未按上述规定缴纳成交服务费，采购代理机构将保留诉讼的权利。</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1.4</w:t>
      </w:r>
      <w:r>
        <w:rPr>
          <w:rFonts w:hint="eastAsia" w:ascii="宋体" w:hAnsi="宋体" w:cs="宋体"/>
          <w:b/>
          <w:bCs/>
          <w:szCs w:val="21"/>
        </w:rPr>
        <w:t xml:space="preserve">保密</w:t>
      </w:r>
      <w:r/>
    </w:p>
    <w:p>
      <w:pPr>
        <w:ind w:firstLine="420"/>
        <w:spacing w:after="0" w:line="360" w:lineRule="auto"/>
        <w:rPr>
          <w:rFonts w:hint="eastAsia" w:ascii="宋体" w:hAnsi="宋体" w:cs="宋体"/>
          <w:szCs w:val="21"/>
        </w:rPr>
      </w:pPr>
      <w:r>
        <w:rPr>
          <w:rFonts w:hint="eastAsia" w:ascii="宋体" w:hAnsi="宋体" w:cs="宋体"/>
          <w:szCs w:val="21"/>
        </w:rPr>
        <w:t xml:space="preserve">参与采购活动的各方应对采购文件和响应文件中的商业和技术等秘密保密，否则应承担相应的法律责任。</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1.5</w:t>
      </w:r>
      <w:r>
        <w:rPr>
          <w:rFonts w:hint="eastAsia" w:ascii="宋体" w:hAnsi="宋体" w:cs="宋体"/>
          <w:b/>
          <w:bCs/>
          <w:szCs w:val="21"/>
        </w:rPr>
        <w:t xml:space="preserve">语言文字</w:t>
      </w:r>
      <w:r/>
    </w:p>
    <w:p>
      <w:pPr>
        <w:ind w:firstLine="420"/>
        <w:spacing w:after="0" w:line="360" w:lineRule="auto"/>
        <w:rPr>
          <w:rFonts w:hint="eastAsia" w:ascii="宋体" w:hAnsi="宋体" w:cs="宋体"/>
          <w:szCs w:val="21"/>
        </w:rPr>
      </w:pPr>
      <w:r>
        <w:rPr>
          <w:rFonts w:hint="eastAsia" w:ascii="宋体" w:hAnsi="宋体" w:cs="宋体"/>
          <w:szCs w:val="21"/>
        </w:rPr>
        <w:t xml:space="preserve">磋商文件响应文件使用的语言文字为中文。使用外文的，应附有中文注释或译本，对不同文本响应文件的解释发生异议的，以中文文本为准。因未附注释或译本引起的对供应商不利的后果由供应商自行承担。</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1.6</w:t>
      </w:r>
      <w:r>
        <w:rPr>
          <w:rFonts w:hint="eastAsia" w:ascii="宋体" w:hAnsi="宋体" w:cs="宋体"/>
          <w:b/>
          <w:bCs/>
          <w:szCs w:val="21"/>
        </w:rPr>
        <w:t xml:space="preserve">计量单位</w:t>
      </w:r>
      <w:r/>
    </w:p>
    <w:p>
      <w:pPr>
        <w:ind w:firstLine="420"/>
        <w:spacing w:after="0" w:line="360" w:lineRule="auto"/>
        <w:rPr>
          <w:rFonts w:hint="eastAsia" w:ascii="宋体" w:hAnsi="宋体" w:cs="宋体"/>
          <w:szCs w:val="21"/>
        </w:rPr>
      </w:pPr>
      <w:r>
        <w:rPr>
          <w:rFonts w:hint="eastAsia" w:ascii="宋体" w:hAnsi="宋体" w:cs="宋体"/>
          <w:szCs w:val="21"/>
        </w:rPr>
        <w:t xml:space="preserve">除磋商文件有特殊要求外，所有计量均采用中华人民共和国法定计量单位。</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1.</w:t>
      </w:r>
      <w:r>
        <w:rPr>
          <w:rFonts w:ascii="宋体" w:hAnsi="宋体" w:cs="宋体"/>
          <w:b/>
          <w:bCs/>
          <w:szCs w:val="21"/>
        </w:rPr>
        <w:t xml:space="preserve">7</w:t>
      </w:r>
      <w:r>
        <w:rPr>
          <w:rFonts w:hint="eastAsia" w:ascii="宋体" w:hAnsi="宋体" w:cs="宋体"/>
          <w:b/>
          <w:bCs/>
          <w:szCs w:val="21"/>
        </w:rPr>
        <w:t xml:space="preserve">知识产权</w:t>
      </w:r>
      <w:r/>
    </w:p>
    <w:p>
      <w:pPr>
        <w:ind w:firstLine="420"/>
        <w:spacing w:after="0" w:line="360" w:lineRule="auto"/>
        <w:rPr>
          <w:rFonts w:hint="eastAsia" w:ascii="宋体" w:hAnsi="宋体" w:cs="宋体"/>
          <w:szCs w:val="21"/>
        </w:rPr>
      </w:pPr>
      <w:r>
        <w:rPr>
          <w:rFonts w:hint="eastAsia" w:ascii="宋体" w:hAnsi="宋体" w:cs="宋体"/>
          <w:szCs w:val="21"/>
        </w:rPr>
        <w:t xml:space="preserve">供应商应保证在本项目使用的任何产品（包括部分使用）时，不会产生因第三方提出侵犯其专权利、商标权或其它知识产权而引起的法律和经济纠纷，如因专利权、商标权或其它知识产权而引起法律和经济纠纷，由供应商承担所有相关责任。</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2 </w:t>
      </w:r>
      <w:r>
        <w:rPr>
          <w:rFonts w:hint="eastAsia" w:ascii="宋体" w:hAnsi="宋体" w:cs="宋体"/>
          <w:b/>
          <w:bCs/>
          <w:szCs w:val="21"/>
        </w:rPr>
        <w:t xml:space="preserve">磋商文件的说明</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2.1</w:t>
      </w:r>
      <w:r>
        <w:rPr>
          <w:rFonts w:hint="eastAsia" w:ascii="宋体" w:hAnsi="宋体" w:cs="宋体"/>
          <w:b/>
          <w:bCs/>
          <w:szCs w:val="21"/>
        </w:rPr>
        <w:t xml:space="preserve">磋商文件的获取</w:t>
      </w:r>
      <w:r/>
    </w:p>
    <w:p>
      <w:pPr>
        <w:ind w:firstLine="420"/>
        <w:spacing w:after="0" w:line="360" w:lineRule="auto"/>
        <w:rPr>
          <w:rFonts w:hint="eastAsia" w:ascii="宋体" w:hAnsi="宋体" w:cs="宋体"/>
          <w:szCs w:val="21"/>
        </w:rPr>
      </w:pPr>
      <w:r>
        <w:rPr>
          <w:rFonts w:hint="eastAsia" w:ascii="宋体" w:hAnsi="宋体" w:cs="宋体"/>
          <w:szCs w:val="21"/>
        </w:rPr>
        <w:t xml:space="preserve">详见采购文件公告。</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2.2</w:t>
      </w:r>
      <w:r>
        <w:rPr>
          <w:rFonts w:hint="eastAsia" w:ascii="宋体" w:hAnsi="宋体" w:cs="宋体"/>
          <w:b/>
          <w:bCs/>
          <w:szCs w:val="21"/>
        </w:rPr>
        <w:t xml:space="preserve">磋商文件的询问</w:t>
      </w:r>
      <w:r/>
    </w:p>
    <w:p>
      <w:pPr>
        <w:ind w:firstLine="420"/>
        <w:spacing w:after="0" w:line="360" w:lineRule="auto"/>
        <w:rPr>
          <w:rFonts w:hint="eastAsia" w:ascii="宋体" w:hAnsi="宋体" w:cs="宋体"/>
          <w:szCs w:val="21"/>
        </w:rPr>
      </w:pPr>
      <w:r>
        <w:rPr>
          <w:rFonts w:hint="eastAsia" w:ascii="宋体" w:hAnsi="宋体" w:cs="宋体"/>
          <w:szCs w:val="21"/>
        </w:rPr>
        <w:t xml:space="preserve">供应商在收到磋商文件后，若有问题需要询问，应于下载磋商文件后在“苏采云”里及时提出，采购代理机构将予以解答。</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2.3</w:t>
      </w:r>
      <w:r>
        <w:rPr>
          <w:rFonts w:hint="eastAsia" w:ascii="宋体" w:hAnsi="宋体" w:cs="宋体"/>
          <w:b/>
          <w:bCs/>
          <w:szCs w:val="21"/>
        </w:rPr>
        <w:t xml:space="preserve">磋商文件的澄清或修改</w:t>
      </w:r>
      <w:r/>
    </w:p>
    <w:p>
      <w:pPr>
        <w:ind w:firstLine="420"/>
        <w:spacing w:after="0" w:line="360" w:lineRule="auto"/>
        <w:rPr>
          <w:rFonts w:hint="eastAsia" w:ascii="宋体" w:hAnsi="宋体" w:cs="宋体"/>
          <w:szCs w:val="21"/>
        </w:rPr>
      </w:pPr>
      <w:r>
        <w:rPr>
          <w:rFonts w:hint="eastAsia" w:ascii="宋体" w:hAnsi="宋体" w:cs="宋体"/>
          <w:szCs w:val="21"/>
        </w:rPr>
        <w:t xml:space="preserve">2.3.1</w:t>
      </w:r>
      <w:r>
        <w:rPr>
          <w:rFonts w:hint="eastAsia" w:ascii="宋体" w:hAnsi="宋体" w:cs="宋体"/>
          <w:szCs w:val="21"/>
        </w:rPr>
        <w:t xml:space="preserve">提交首次响应文件截止之日前，采购代理机构有权在出于实际需要的情况下，以“更正（补充）公告”的形式在原公告发布媒体上对已发出的磋商文件进行必要的澄清或者修改。澄清或者修改的内容作为磋商文件的组成部分，对所有供应商具有约束力。</w:t>
      </w:r>
      <w:r/>
    </w:p>
    <w:p>
      <w:pPr>
        <w:ind w:firstLine="420"/>
        <w:spacing w:after="0" w:line="360" w:lineRule="auto"/>
        <w:rPr>
          <w:rFonts w:hint="eastAsia" w:ascii="宋体" w:hAnsi="宋体" w:cs="宋体"/>
          <w:szCs w:val="21"/>
        </w:rPr>
      </w:pPr>
      <w:r>
        <w:rPr>
          <w:rFonts w:hint="eastAsia" w:ascii="宋体" w:hAnsi="宋体" w:cs="宋体"/>
          <w:szCs w:val="21"/>
        </w:rPr>
        <w:t xml:space="preserve">2.3.2</w:t>
      </w:r>
      <w:r>
        <w:rPr>
          <w:rFonts w:hint="eastAsia" w:ascii="宋体" w:hAnsi="宋体" w:cs="宋体"/>
          <w:szCs w:val="21"/>
        </w:rPr>
        <w:t xml:space="preserve">为保证供应商有足够时间修正响应文件，或出于其他合理原因，采购代理机构可依法顺延提交首次响应文件截止之日。</w:t>
      </w:r>
      <w:r/>
    </w:p>
    <w:p>
      <w:pPr>
        <w:ind w:firstLine="420"/>
        <w:spacing w:after="0" w:line="360" w:lineRule="auto"/>
        <w:rPr>
          <w:rFonts w:hint="eastAsia" w:ascii="宋体" w:hAnsi="宋体" w:cs="宋体"/>
          <w:szCs w:val="21"/>
        </w:rPr>
      </w:pPr>
      <w:r>
        <w:rPr>
          <w:rFonts w:hint="eastAsia" w:ascii="宋体" w:hAnsi="宋体" w:cs="宋体"/>
          <w:szCs w:val="21"/>
        </w:rPr>
        <w:t xml:space="preserve">2.3.3</w:t>
      </w:r>
      <w:r>
        <w:rPr>
          <w:rFonts w:hint="eastAsia" w:ascii="宋体" w:hAnsi="宋体" w:cs="宋体"/>
          <w:szCs w:val="21"/>
        </w:rPr>
        <w:t xml:space="preserve">投标（响应）供应商应及时关注、查询、下载政府采购信息发布媒体上发布的更正（补充）公告，同时在“苏采云”系统中下载更正（补充）资料。如有遗漏（包括但不限于文件未下载或下载不完整），可能无法解密投标（响应）文件，由此所造成的投标（响应）失败或损失由投标（响应）供应商自行负责。</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3 </w:t>
      </w:r>
      <w:r>
        <w:rPr>
          <w:rFonts w:hint="eastAsia" w:ascii="宋体" w:hAnsi="宋体" w:cs="宋体"/>
          <w:b/>
          <w:bCs/>
          <w:szCs w:val="21"/>
        </w:rPr>
        <w:t xml:space="preserve">响应文件说明</w:t>
      </w:r>
      <w:r/>
    </w:p>
    <w:p>
      <w:pPr>
        <w:ind w:firstLine="420"/>
        <w:spacing w:after="0" w:line="360" w:lineRule="auto"/>
        <w:rPr>
          <w:rFonts w:hint="eastAsia" w:ascii="宋体" w:hAnsi="宋体" w:cs="宋体"/>
          <w:szCs w:val="21"/>
        </w:rPr>
      </w:pPr>
      <w:r>
        <w:rPr>
          <w:rFonts w:hint="eastAsia" w:ascii="宋体" w:hAnsi="宋体" w:cs="宋体"/>
          <w:szCs w:val="21"/>
        </w:rPr>
        <w:t xml:space="preserve">供应商应详细阅读磋商文件的全部内容，不按磋商文件的要求提供的响应文件和资料，其风险由供应</w:t>
      </w:r>
      <w:r>
        <w:rPr>
          <w:rFonts w:hint="eastAsia" w:ascii="宋体" w:hAnsi="宋体" w:cs="宋体"/>
          <w:szCs w:val="21"/>
        </w:rPr>
        <w:t xml:space="preserve">商自行承担，并根据有关条款规定，可能导致响应无效。</w:t>
      </w:r>
      <w:r/>
    </w:p>
    <w:p>
      <w:pPr>
        <w:ind w:firstLine="210"/>
        <w:spacing w:after="0" w:line="360" w:lineRule="auto"/>
        <w:tabs>
          <w:tab w:val="left" w:pos="0" w:leader="none"/>
        </w:tabs>
        <w:rPr>
          <w:rFonts w:hint="eastAsia" w:ascii="宋体" w:hAnsi="宋体" w:cs="宋体"/>
          <w:szCs w:val="21"/>
        </w:rPr>
      </w:pPr>
      <w:r>
        <w:rPr>
          <w:rFonts w:hint="eastAsia" w:ascii="宋体" w:hAnsi="宋体" w:cs="宋体"/>
          <w:szCs w:val="21"/>
        </w:rPr>
        <w:t xml:space="preserve">供应商应保证上传的投标</w:t>
      </w:r>
      <w:r>
        <w:rPr>
          <w:rFonts w:hint="eastAsia" w:ascii="宋体" w:hAnsi="宋体" w:cs="宋体"/>
          <w:szCs w:val="21"/>
        </w:rPr>
        <w:t xml:space="preserve">(</w:t>
      </w:r>
      <w:r>
        <w:rPr>
          <w:rFonts w:hint="eastAsia" w:ascii="宋体" w:hAnsi="宋体" w:cs="宋体"/>
          <w:szCs w:val="21"/>
        </w:rPr>
        <w:t xml:space="preserve">响应</w:t>
      </w:r>
      <w:r>
        <w:rPr>
          <w:rFonts w:hint="eastAsia" w:ascii="宋体" w:hAnsi="宋体" w:cs="宋体"/>
          <w:szCs w:val="21"/>
        </w:rPr>
        <w:t xml:space="preserve">)</w:t>
      </w:r>
      <w:r>
        <w:rPr>
          <w:rFonts w:hint="eastAsia" w:ascii="宋体" w:hAnsi="宋体" w:cs="宋体"/>
          <w:szCs w:val="21"/>
        </w:rPr>
        <w:t xml:space="preserve">文件完整、清晰可辨认，若因上传资料过小或模糊不清等无法辨认的都视为该资料未提供。</w:t>
      </w:r>
      <w:r/>
    </w:p>
    <w:p>
      <w:pPr>
        <w:ind w:firstLine="420"/>
        <w:spacing w:after="0" w:line="360" w:lineRule="auto"/>
        <w:rPr>
          <w:rFonts w:hint="eastAsia" w:ascii="宋体" w:hAnsi="宋体" w:cs="宋体"/>
          <w:szCs w:val="21"/>
        </w:rPr>
      </w:pPr>
      <w:r>
        <w:rPr>
          <w:rFonts w:hint="eastAsia" w:ascii="宋体" w:hAnsi="宋体" w:cs="宋体"/>
          <w:szCs w:val="21"/>
        </w:rPr>
        <w:t xml:space="preserve">响应单位必须保证全部响应资料的真实性，如有虚假或对采购文件所要求说明的情况故意隐瞒或虚报，视为不实质性响应磋商文件，响应无效。</w:t>
      </w:r>
      <w:r/>
    </w:p>
    <w:p>
      <w:pPr>
        <w:ind w:firstLine="420"/>
        <w:spacing w:after="0" w:line="360" w:lineRule="auto"/>
        <w:rPr>
          <w:rFonts w:hint="eastAsia" w:ascii="宋体" w:hAnsi="宋体" w:cs="宋体"/>
          <w:szCs w:val="21"/>
        </w:rPr>
      </w:pPr>
      <w:r>
        <w:rPr>
          <w:rFonts w:hint="eastAsia" w:ascii="宋体" w:hAnsi="宋体" w:cs="宋体"/>
          <w:szCs w:val="21"/>
        </w:rPr>
        <w:t xml:space="preserve">如供应商响应文件中某些条款不响应磋商文件提出的全部内容与要求，须在偏离表中逐条列出，未列出的视同响应。</w:t>
      </w:r>
      <w:r/>
    </w:p>
    <w:p>
      <w:pPr>
        <w:ind w:firstLine="422"/>
        <w:spacing w:after="0" w:line="360" w:lineRule="auto"/>
        <w:rPr>
          <w:rFonts w:hint="eastAsia" w:ascii="宋体" w:hAnsi="宋体" w:cs="宋体"/>
          <w:szCs w:val="21"/>
        </w:rPr>
      </w:pPr>
      <w:r>
        <w:rPr>
          <w:rFonts w:hint="eastAsia" w:ascii="宋体" w:hAnsi="宋体" w:cs="宋体"/>
          <w:b/>
          <w:bCs/>
          <w:szCs w:val="21"/>
        </w:rPr>
        <w:t xml:space="preserve">3.1</w:t>
      </w:r>
      <w:r>
        <w:rPr>
          <w:rFonts w:hint="eastAsia" w:ascii="宋体" w:hAnsi="宋体" w:cs="宋体"/>
          <w:b/>
          <w:bCs/>
          <w:szCs w:val="21"/>
        </w:rPr>
        <w:t xml:space="preserve">磋商保证金：</w:t>
      </w:r>
      <w:r>
        <w:rPr>
          <w:rFonts w:hint="eastAsia" w:ascii="宋体" w:hAnsi="宋体" w:cs="宋体"/>
          <w:szCs w:val="21"/>
        </w:rPr>
        <w:t xml:space="preserve">无。</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3.2</w:t>
      </w:r>
      <w:r>
        <w:rPr>
          <w:rFonts w:hint="eastAsia" w:ascii="宋体" w:hAnsi="宋体" w:cs="宋体"/>
          <w:b/>
          <w:bCs/>
          <w:szCs w:val="21"/>
        </w:rPr>
        <w:t xml:space="preserve">响应文件的组成</w:t>
      </w:r>
      <w:r/>
    </w:p>
    <w:p>
      <w:pPr>
        <w:ind w:firstLine="420"/>
        <w:spacing w:after="0" w:line="360" w:lineRule="auto"/>
        <w:rPr>
          <w:rFonts w:hint="eastAsia" w:ascii="宋体" w:hAnsi="宋体" w:cs="宋体"/>
          <w:szCs w:val="21"/>
        </w:rPr>
      </w:pPr>
      <w:r>
        <w:rPr>
          <w:rFonts w:hint="eastAsia" w:ascii="宋体" w:hAnsi="宋体" w:cs="宋体"/>
          <w:szCs w:val="21"/>
        </w:rPr>
        <w:t xml:space="preserve">3.2.1</w:t>
      </w:r>
      <w:r>
        <w:rPr>
          <w:rFonts w:hint="eastAsia" w:ascii="宋体" w:hAnsi="宋体" w:cs="宋体"/>
          <w:szCs w:val="21"/>
        </w:rPr>
        <w:t xml:space="preserve">磋商响应函（格式见第六章）；</w:t>
      </w:r>
      <w:r/>
    </w:p>
    <w:p>
      <w:pPr>
        <w:ind w:firstLine="420"/>
        <w:spacing w:after="0" w:line="360" w:lineRule="auto"/>
        <w:rPr>
          <w:rFonts w:hint="eastAsia" w:ascii="宋体" w:hAnsi="宋体" w:cs="宋体"/>
          <w:szCs w:val="21"/>
        </w:rPr>
      </w:pPr>
      <w:r>
        <w:rPr>
          <w:rFonts w:hint="eastAsia" w:ascii="宋体" w:hAnsi="宋体" w:cs="宋体"/>
          <w:szCs w:val="21"/>
        </w:rPr>
        <w:t xml:space="preserve">3.2.2</w:t>
      </w:r>
      <w:r>
        <w:rPr>
          <w:rFonts w:hint="eastAsia" w:ascii="宋体" w:hAnsi="宋体" w:cs="宋体"/>
          <w:szCs w:val="21"/>
        </w:rPr>
        <w:t xml:space="preserve">关于资格文件的声明函（格式见第六章）；</w:t>
      </w:r>
      <w:r/>
    </w:p>
    <w:p>
      <w:pPr>
        <w:ind w:firstLine="420"/>
        <w:spacing w:after="0" w:line="360" w:lineRule="auto"/>
        <w:rPr>
          <w:rFonts w:hint="eastAsia" w:ascii="宋体" w:hAnsi="宋体" w:cs="宋体"/>
          <w:szCs w:val="21"/>
        </w:rPr>
      </w:pPr>
      <w:r>
        <w:rPr>
          <w:rFonts w:hint="eastAsia" w:ascii="宋体" w:hAnsi="宋体" w:cs="宋体"/>
          <w:szCs w:val="21"/>
        </w:rPr>
        <w:t xml:space="preserve">3.2.3</w:t>
      </w:r>
      <w:r>
        <w:rPr>
          <w:rFonts w:hint="eastAsia" w:ascii="宋体" w:hAnsi="宋体" w:cs="宋体"/>
          <w:szCs w:val="21"/>
        </w:rPr>
        <w:t xml:space="preserve">供应商基本情况表（格式见第六章）；</w:t>
      </w:r>
      <w:r/>
    </w:p>
    <w:p>
      <w:pPr>
        <w:ind w:firstLine="420"/>
        <w:spacing w:after="0" w:line="360" w:lineRule="auto"/>
        <w:rPr>
          <w:rFonts w:hint="eastAsia" w:ascii="宋体" w:hAnsi="宋体" w:cs="宋体"/>
          <w:szCs w:val="21"/>
        </w:rPr>
      </w:pPr>
      <w:r>
        <w:rPr>
          <w:rFonts w:hint="eastAsia" w:ascii="宋体" w:hAnsi="宋体" w:cs="宋体"/>
          <w:szCs w:val="21"/>
        </w:rPr>
        <w:t xml:space="preserve">3.2.4</w:t>
      </w:r>
      <w:r>
        <w:rPr>
          <w:rFonts w:hint="eastAsia" w:ascii="宋体" w:hAnsi="宋体" w:cs="宋体"/>
          <w:szCs w:val="21"/>
        </w:rPr>
        <w:t xml:space="preserve">磋商报价表（开标一览表）、工程量清单报价表；</w:t>
      </w:r>
      <w:r/>
    </w:p>
    <w:p>
      <w:pPr>
        <w:ind w:firstLine="420"/>
        <w:spacing w:after="0" w:line="360" w:lineRule="auto"/>
        <w:rPr>
          <w:rFonts w:hint="eastAsia" w:ascii="宋体" w:hAnsi="宋体" w:cs="宋体"/>
          <w:szCs w:val="21"/>
        </w:rPr>
      </w:pPr>
      <w:r>
        <w:rPr>
          <w:rFonts w:hint="eastAsia" w:ascii="宋体" w:hAnsi="宋体" w:cs="宋体"/>
          <w:szCs w:val="21"/>
        </w:rPr>
        <w:t xml:space="preserve">3.2.5</w:t>
      </w:r>
      <w:r>
        <w:rPr>
          <w:rFonts w:hint="eastAsia" w:ascii="宋体" w:hAnsi="宋体" w:cs="宋体"/>
          <w:szCs w:val="21"/>
        </w:rPr>
        <w:t xml:space="preserve">法定代表人身份证扫描件；</w:t>
      </w:r>
      <w:r/>
    </w:p>
    <w:p>
      <w:pPr>
        <w:ind w:firstLine="420"/>
        <w:spacing w:after="0" w:line="360" w:lineRule="auto"/>
        <w:rPr>
          <w:rFonts w:hint="eastAsia" w:ascii="宋体" w:hAnsi="宋体" w:cs="宋体"/>
          <w:szCs w:val="21"/>
        </w:rPr>
      </w:pPr>
      <w:r>
        <w:rPr>
          <w:rFonts w:hint="eastAsia" w:ascii="宋体" w:hAnsi="宋体" w:cs="宋体"/>
          <w:szCs w:val="21"/>
        </w:rPr>
        <w:t xml:space="preserve">3.2.6</w:t>
      </w:r>
      <w:r>
        <w:rPr>
          <w:rFonts w:hint="eastAsia" w:ascii="宋体" w:hAnsi="宋体" w:cs="宋体"/>
          <w:szCs w:val="21"/>
        </w:rPr>
        <w:t xml:space="preserve">法定代表人授权委托书及代理人身份证扫描件（如有授权，格式见第六章）；</w:t>
      </w:r>
      <w:r/>
    </w:p>
    <w:p>
      <w:pPr>
        <w:ind w:firstLine="420"/>
        <w:spacing w:after="0" w:line="360" w:lineRule="auto"/>
        <w:rPr>
          <w:rFonts w:hint="eastAsia" w:ascii="宋体" w:hAnsi="宋体" w:cs="宋体"/>
          <w:szCs w:val="21"/>
        </w:rPr>
      </w:pPr>
      <w:r>
        <w:rPr>
          <w:rFonts w:hint="eastAsia" w:ascii="宋体" w:hAnsi="宋体" w:cs="宋体"/>
          <w:szCs w:val="21"/>
        </w:rPr>
        <w:t xml:space="preserve">3.2.7</w:t>
      </w:r>
      <w:r>
        <w:rPr>
          <w:rFonts w:hint="eastAsia" w:ascii="宋体" w:hAnsi="宋体" w:cs="宋体"/>
          <w:szCs w:val="21"/>
        </w:rPr>
        <w:t xml:space="preserve">合格供应商的基本条件、特定资格所需提供的相应证明材料，具体包括：</w:t>
      </w:r>
      <w:r/>
    </w:p>
    <w:p>
      <w:pPr>
        <w:ind w:firstLine="420"/>
        <w:spacing w:after="0" w:line="360" w:lineRule="auto"/>
        <w:rPr>
          <w:rFonts w:hint="eastAsia" w:ascii="宋体" w:hAnsi="宋体" w:cs="宋体"/>
          <w:szCs w:val="21"/>
        </w:rPr>
      </w:pPr>
      <w:r>
        <w:rPr>
          <w:rFonts w:hint="eastAsia" w:ascii="宋体" w:hAnsi="宋体" w:cs="宋体"/>
          <w:szCs w:val="21"/>
        </w:rPr>
        <w:t xml:space="preserve">3.2.7</w:t>
      </w:r>
      <w:r>
        <w:rPr>
          <w:rFonts w:ascii="宋体" w:hAnsi="宋体" w:cs="宋体"/>
          <w:szCs w:val="21"/>
        </w:rPr>
        <w:t xml:space="preserve">.1</w:t>
      </w:r>
      <w:r>
        <w:rPr>
          <w:rFonts w:hint="eastAsia" w:ascii="宋体" w:hAnsi="宋体" w:cs="宋体"/>
          <w:szCs w:val="21"/>
        </w:rPr>
        <w:t xml:space="preserve">具有独立承担民事责任的能力的材料：包括法人或者其他组织的营业执照等证明文件，自然人的身份证明；</w:t>
      </w:r>
      <w:r/>
    </w:p>
    <w:p>
      <w:pPr>
        <w:ind w:firstLine="420"/>
        <w:spacing w:after="0" w:line="360" w:lineRule="auto"/>
        <w:rPr>
          <w:rFonts w:hint="eastAsia" w:ascii="宋体" w:hAnsi="宋体" w:cs="宋体"/>
          <w:szCs w:val="21"/>
        </w:rPr>
      </w:pPr>
      <w:r>
        <w:rPr>
          <w:rFonts w:hint="eastAsia" w:ascii="宋体" w:hAnsi="宋体" w:cs="宋体"/>
          <w:szCs w:val="21"/>
        </w:rPr>
        <w:t xml:space="preserve">3.2.7</w:t>
      </w:r>
      <w:r>
        <w:rPr>
          <w:rFonts w:ascii="宋体" w:hAnsi="宋体" w:cs="宋体"/>
          <w:szCs w:val="21"/>
        </w:rPr>
        <w:t xml:space="preserve">.2</w:t>
      </w:r>
      <w:r>
        <w:rPr>
          <w:rFonts w:hint="eastAsia" w:ascii="宋体" w:hAnsi="宋体" w:cs="宋体"/>
          <w:szCs w:val="21"/>
        </w:rPr>
        <w:t xml:space="preserve">具有良好的商业信誉和健全的财务会计制度的材料：最近一期经审计的财务报告</w:t>
      </w:r>
      <w:r>
        <w:rPr>
          <w:rFonts w:hint="eastAsia" w:ascii="宋体" w:hAnsi="宋体" w:cs="宋体"/>
          <w:szCs w:val="21"/>
        </w:rPr>
        <w:t xml:space="preserve">，</w:t>
      </w:r>
      <w:r>
        <w:rPr>
          <w:rFonts w:hint="eastAsia" w:asciiTheme="minorEastAsia" w:hAnsiTheme="minorEastAsia" w:eastAsiaTheme="minorEastAsia" w:cstheme="minorEastAsia"/>
          <w:szCs w:val="21"/>
        </w:rPr>
        <w:t xml:space="preserve">其他组织、自然人及成立未满一年的法人应提供银行出具的资信证明</w:t>
      </w:r>
      <w:r>
        <w:rPr>
          <w:rFonts w:hint="eastAsia" w:ascii="宋体" w:hAnsi="宋体" w:cs="宋体"/>
          <w:szCs w:val="21"/>
        </w:rPr>
        <w:t xml:space="preserve">；</w:t>
      </w:r>
      <w:r/>
    </w:p>
    <w:p>
      <w:pPr>
        <w:ind w:firstLine="420"/>
        <w:spacing w:after="0" w:line="360" w:lineRule="auto"/>
        <w:rPr>
          <w:rFonts w:hint="eastAsia" w:ascii="宋体" w:hAnsi="宋体" w:cs="宋体"/>
          <w:szCs w:val="21"/>
        </w:rPr>
      </w:pPr>
      <w:r>
        <w:rPr>
          <w:rFonts w:hint="eastAsia" w:ascii="宋体" w:hAnsi="宋体" w:cs="宋体"/>
          <w:szCs w:val="21"/>
        </w:rPr>
        <w:t xml:space="preserve">3.2.7</w:t>
      </w:r>
      <w:r>
        <w:rPr>
          <w:rFonts w:ascii="宋体" w:hAnsi="宋体" w:cs="宋体"/>
          <w:szCs w:val="21"/>
        </w:rPr>
        <w:t xml:space="preserve">.3</w:t>
      </w:r>
      <w:r>
        <w:rPr>
          <w:rFonts w:hint="eastAsia" w:ascii="宋体" w:hAnsi="宋体" w:cs="宋体"/>
          <w:szCs w:val="21"/>
        </w:rPr>
        <w:t xml:space="preserve">具有履行合同所必需的设备和专业技术能力的证明材料</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提供承诺函格式自拟</w:t>
      </w:r>
      <w:r>
        <w:rPr>
          <w:rFonts w:hint="eastAsia" w:asciiTheme="minorEastAsia" w:hAnsiTheme="minorEastAsia" w:eastAsiaTheme="minorEastAsia" w:cstheme="minorEastAsia"/>
          <w:szCs w:val="21"/>
        </w:rPr>
        <w:t xml:space="preserve">）</w:t>
      </w:r>
      <w:r>
        <w:rPr>
          <w:rFonts w:hint="eastAsia" w:ascii="宋体" w:hAnsi="宋体" w:cs="宋体"/>
          <w:szCs w:val="21"/>
        </w:rPr>
        <w:t xml:space="preserve">；</w:t>
      </w:r>
      <w:r/>
    </w:p>
    <w:p>
      <w:pPr>
        <w:ind w:firstLine="420"/>
        <w:spacing w:after="0" w:line="360" w:lineRule="auto"/>
        <w:rPr>
          <w:rFonts w:hint="eastAsia" w:ascii="宋体" w:hAnsi="宋体" w:cs="宋体"/>
          <w:szCs w:val="21"/>
        </w:rPr>
      </w:pPr>
      <w:r>
        <w:rPr>
          <w:rFonts w:hint="eastAsia" w:ascii="宋体" w:hAnsi="宋体" w:cs="宋体"/>
          <w:szCs w:val="21"/>
        </w:rPr>
        <w:t xml:space="preserve">3.2.7</w:t>
      </w:r>
      <w:r>
        <w:rPr>
          <w:rFonts w:ascii="宋体" w:hAnsi="宋体" w:cs="宋体"/>
          <w:szCs w:val="21"/>
        </w:rPr>
        <w:t xml:space="preserve">.4</w:t>
      </w:r>
      <w:r>
        <w:rPr>
          <w:rFonts w:hint="eastAsia" w:ascii="宋体" w:hAnsi="宋体" w:cs="宋体"/>
          <w:szCs w:val="21"/>
        </w:rPr>
        <w:t xml:space="preserve">有依法缴纳税收和社会保障资金的良好记录的材料：</w:t>
      </w:r>
      <w:r>
        <w:rPr>
          <w:rFonts w:hint="eastAsia" w:ascii="宋体" w:hAnsi="宋体" w:cs="宋体"/>
          <w:bCs/>
          <w:szCs w:val="21"/>
        </w:rPr>
        <w:t xml:space="preserve">如税务登记证（如有）和</w:t>
      </w:r>
      <w:r>
        <w:rPr>
          <w:rFonts w:hint="eastAsia" w:asciiTheme="minorEastAsia" w:hAnsiTheme="minorEastAsia" w:eastAsiaTheme="minorEastAsia" w:cstheme="minorEastAsia"/>
          <w:szCs w:val="21"/>
        </w:rPr>
        <w:t xml:space="preserve">近</w:t>
      </w:r>
      <w:r>
        <w:rPr>
          <w:rFonts w:hint="eastAsia" w:asciiTheme="minorEastAsia" w:hAnsiTheme="minorEastAsia" w:eastAsiaTheme="minorEastAsia" w:cstheme="minorEastAsia"/>
          <w:szCs w:val="21"/>
        </w:rPr>
        <w:t xml:space="preserve">三个月内</w:t>
      </w:r>
      <w:r>
        <w:rPr>
          <w:rFonts w:hint="eastAsia" w:asciiTheme="minorEastAsia" w:hAnsiTheme="minorEastAsia" w:eastAsiaTheme="minorEastAsia" w:cstheme="minorEastAsia"/>
          <w:szCs w:val="21"/>
        </w:rPr>
        <w:t xml:space="preserve">任意一期</w:t>
      </w:r>
      <w:r>
        <w:rPr>
          <w:rFonts w:hint="eastAsia" w:ascii="宋体" w:hAnsi="宋体" w:cs="宋体"/>
          <w:bCs/>
          <w:szCs w:val="21"/>
        </w:rPr>
        <w:t xml:space="preserve">依法缴纳税收的凭据，社会保险登记证（如有）和</w:t>
      </w:r>
      <w:r>
        <w:rPr>
          <w:rFonts w:hint="eastAsia" w:asciiTheme="minorEastAsia" w:hAnsiTheme="minorEastAsia" w:eastAsiaTheme="minorEastAsia" w:cstheme="minorEastAsia"/>
          <w:szCs w:val="21"/>
        </w:rPr>
        <w:t xml:space="preserve">近</w:t>
      </w:r>
      <w:r>
        <w:rPr>
          <w:rFonts w:hint="eastAsia" w:asciiTheme="minorEastAsia" w:hAnsiTheme="minorEastAsia" w:eastAsiaTheme="minorEastAsia" w:cstheme="minorEastAsia"/>
          <w:szCs w:val="21"/>
        </w:rPr>
        <w:t xml:space="preserve">三个月内</w:t>
      </w:r>
      <w:r>
        <w:rPr>
          <w:rFonts w:hint="eastAsia" w:asciiTheme="minorEastAsia" w:hAnsiTheme="minorEastAsia" w:eastAsiaTheme="minorEastAsia" w:cstheme="minorEastAsia"/>
          <w:szCs w:val="21"/>
        </w:rPr>
        <w:t xml:space="preserve">任意一期</w:t>
      </w:r>
      <w:r>
        <w:rPr>
          <w:rFonts w:hint="eastAsia" w:ascii="宋体" w:hAnsi="宋体" w:cs="宋体"/>
          <w:bCs/>
          <w:szCs w:val="21"/>
        </w:rPr>
        <w:t xml:space="preserve">依法缴纳社会保险的凭据（专用收据或社会保险缴纳清单）</w:t>
      </w:r>
      <w:r>
        <w:rPr>
          <w:rFonts w:hint="eastAsia" w:ascii="宋体" w:hAnsi="宋体" w:cs="宋体"/>
          <w:szCs w:val="21"/>
        </w:rPr>
        <w:t xml:space="preserve">。注：依法免税或不需要缴纳社会保障资金的供应商，应提供相应证明资料证明其依法免税或不需要缴纳社会保障资金，否则不予认可；</w:t>
      </w:r>
      <w:r/>
    </w:p>
    <w:p>
      <w:pPr>
        <w:ind w:firstLine="420"/>
        <w:spacing w:after="0" w:line="360" w:lineRule="auto"/>
        <w:rPr>
          <w:rFonts w:hint="eastAsia" w:ascii="宋体" w:hAnsi="宋体" w:cs="宋体"/>
          <w:szCs w:val="21"/>
        </w:rPr>
      </w:pPr>
      <w:r>
        <w:rPr>
          <w:rFonts w:hint="eastAsia" w:ascii="宋体" w:hAnsi="宋体" w:cs="宋体"/>
          <w:szCs w:val="21"/>
        </w:rPr>
        <w:t xml:space="preserve">3.2.7</w:t>
      </w:r>
      <w:r>
        <w:rPr>
          <w:rFonts w:ascii="宋体" w:hAnsi="宋体" w:cs="宋体"/>
          <w:szCs w:val="21"/>
        </w:rPr>
        <w:t xml:space="preserve">.5</w:t>
      </w:r>
      <w:r>
        <w:rPr>
          <w:rFonts w:hint="eastAsia" w:ascii="宋体" w:hAnsi="宋体" w:cs="宋体"/>
          <w:szCs w:val="21"/>
        </w:rPr>
        <w:t xml:space="preserve">参加政府采购活动前三年内，在经营活动中没有出现重大违法记录的书面声明函（格式见第六章）；</w:t>
      </w:r>
      <w:r/>
    </w:p>
    <w:p>
      <w:pPr>
        <w:ind w:firstLine="420"/>
        <w:spacing w:after="0" w:line="360" w:lineRule="auto"/>
        <w:rPr>
          <w:rFonts w:hint="eastAsia" w:ascii="宋体" w:hAnsi="宋体" w:cs="宋体"/>
          <w:szCs w:val="21"/>
        </w:rPr>
      </w:pPr>
      <w:r>
        <w:rPr>
          <w:rFonts w:hint="eastAsia" w:ascii="宋体" w:hAnsi="宋体" w:cs="宋体"/>
          <w:szCs w:val="21"/>
        </w:rPr>
        <w:t xml:space="preserve">3.2.7</w:t>
      </w:r>
      <w:r>
        <w:rPr>
          <w:rFonts w:ascii="宋体" w:hAnsi="宋体" w:cs="宋体"/>
          <w:szCs w:val="21"/>
        </w:rPr>
        <w:t xml:space="preserve">.6</w:t>
      </w:r>
      <w:r>
        <w:rPr>
          <w:rFonts w:hint="eastAsia" w:ascii="宋体" w:hAnsi="宋体" w:cs="宋体"/>
          <w:szCs w:val="21"/>
        </w:rPr>
        <w:t xml:space="preserve">特定资格</w:t>
      </w:r>
      <w:r>
        <w:rPr>
          <w:rFonts w:hint="eastAsia" w:ascii="宋体" w:hAnsi="宋体" w:cs="宋体"/>
          <w:szCs w:val="21"/>
        </w:rPr>
        <w:t xml:space="preserve">要求</w:t>
      </w:r>
      <w:r>
        <w:rPr>
          <w:rFonts w:hint="eastAsia" w:ascii="宋体" w:hAnsi="宋体" w:cs="宋体"/>
          <w:szCs w:val="21"/>
        </w:rPr>
        <w:t xml:space="preserve">:</w:t>
      </w:r>
      <w:r/>
    </w:p>
    <w:p>
      <w:pPr>
        <w:ind w:firstLine="420"/>
        <w:spacing w:after="0" w:line="360" w:lineRule="auto"/>
        <w:rPr>
          <w:rFonts w:hint="eastAsia" w:ascii="宋体" w:hAnsi="宋体" w:cs="宋体"/>
          <w:szCs w:val="21"/>
        </w:rPr>
      </w:pPr>
      <w:r>
        <w:rPr>
          <w:rFonts w:hint="eastAsia" w:ascii="宋体" w:hAnsi="宋体" w:cs="宋体"/>
          <w:szCs w:val="21"/>
        </w:rPr>
        <w:t xml:space="preserve">3.2.7</w:t>
      </w:r>
      <w:r>
        <w:rPr>
          <w:rFonts w:ascii="宋体" w:hAnsi="宋体" w:cs="宋体"/>
          <w:szCs w:val="21"/>
        </w:rPr>
        <w:t xml:space="preserve">.6.1</w:t>
      </w:r>
      <w:r>
        <w:rPr>
          <w:rFonts w:hint="eastAsia" w:ascii="宋体" w:hAnsi="宋体" w:cs="宋体"/>
          <w:szCs w:val="21"/>
        </w:rPr>
        <w:t xml:space="preserve">市政公用工程施工总承包三级及以上资质证书扫描件；</w:t>
      </w:r>
      <w:r/>
    </w:p>
    <w:p>
      <w:pPr>
        <w:ind w:firstLine="420"/>
        <w:spacing w:after="0" w:line="360" w:lineRule="auto"/>
        <w:rPr>
          <w:rFonts w:hint="eastAsia" w:ascii="宋体" w:hAnsi="宋体" w:cs="宋体"/>
          <w:szCs w:val="21"/>
        </w:rPr>
      </w:pPr>
      <w:r>
        <w:rPr>
          <w:rFonts w:hint="eastAsia" w:ascii="宋体" w:hAnsi="宋体" w:cs="宋体"/>
          <w:szCs w:val="21"/>
        </w:rPr>
        <w:t xml:space="preserve">3.2.7</w:t>
      </w:r>
      <w:r>
        <w:rPr>
          <w:rFonts w:ascii="宋体" w:hAnsi="宋体" w:cs="宋体"/>
          <w:szCs w:val="21"/>
        </w:rPr>
        <w:t xml:space="preserve">.6.2</w:t>
      </w:r>
      <w:r>
        <w:rPr>
          <w:rFonts w:hint="eastAsia" w:ascii="宋体" w:hAnsi="宋体" w:cs="宋体"/>
          <w:szCs w:val="21"/>
        </w:rPr>
        <w:t xml:space="preserve">《安全生产许可证》扫描件；</w:t>
      </w:r>
      <w:r/>
    </w:p>
    <w:p>
      <w:pPr>
        <w:ind w:firstLine="420"/>
        <w:spacing w:after="0" w:line="360" w:lineRule="auto"/>
        <w:rPr>
          <w:rFonts w:hint="eastAsia" w:ascii="宋体" w:hAnsi="宋体" w:cs="宋体"/>
          <w:szCs w:val="21"/>
        </w:rPr>
      </w:pPr>
      <w:r>
        <w:rPr>
          <w:rFonts w:hint="eastAsia" w:ascii="宋体" w:hAnsi="宋体" w:cs="宋体"/>
          <w:szCs w:val="21"/>
        </w:rPr>
        <w:t xml:space="preserve">3.2.7</w:t>
      </w:r>
      <w:r>
        <w:rPr>
          <w:rFonts w:ascii="宋体" w:hAnsi="宋体" w:cs="宋体"/>
          <w:szCs w:val="21"/>
        </w:rPr>
        <w:t xml:space="preserve">.6.3</w:t>
      </w:r>
      <w:r>
        <w:rPr>
          <w:rFonts w:hint="eastAsia" w:ascii="宋体" w:hAnsi="宋体" w:cs="宋体"/>
          <w:szCs w:val="21"/>
        </w:rPr>
        <w:t xml:space="preserve">拟派项目负责人为市政公用工程专业注册建造师二级（或以上）</w:t>
      </w:r>
      <w:r>
        <w:rPr>
          <w:rFonts w:hint="eastAsia" w:ascii="宋体" w:hAnsi="宋体" w:cs="宋体"/>
          <w:szCs w:val="21"/>
        </w:rPr>
        <w:t xml:space="preserve">证书</w:t>
      </w:r>
      <w:r>
        <w:rPr>
          <w:rFonts w:hint="eastAsia" w:ascii="宋体" w:hAnsi="宋体" w:cs="宋体"/>
          <w:szCs w:val="21"/>
        </w:rPr>
        <w:t xml:space="preserve">及行政主管部门颁发的安全生产考核合格证（</w:t>
      </w:r>
      <w:r>
        <w:rPr>
          <w:rFonts w:hint="eastAsia" w:ascii="宋体" w:hAnsi="宋体" w:cs="宋体"/>
          <w:szCs w:val="21"/>
        </w:rPr>
        <w:t xml:space="preserve">B</w:t>
      </w:r>
      <w:r>
        <w:rPr>
          <w:rFonts w:hint="eastAsia" w:ascii="宋体" w:hAnsi="宋体" w:cs="宋体"/>
          <w:szCs w:val="21"/>
        </w:rPr>
        <w:t xml:space="preserve">类）扫描件</w:t>
      </w:r>
      <w:r>
        <w:rPr>
          <w:rFonts w:hint="eastAsia" w:ascii="宋体" w:hAnsi="宋体" w:cs="宋体"/>
          <w:szCs w:val="21"/>
        </w:rPr>
        <w:t xml:space="preserve">及无在建工程承诺书</w:t>
      </w:r>
      <w:r>
        <w:rPr>
          <w:rFonts w:hint="eastAsia" w:ascii="宋体" w:hAnsi="宋体" w:cs="宋体"/>
          <w:szCs w:val="21"/>
        </w:rPr>
        <w:t xml:space="preserve">；</w:t>
      </w:r>
      <w:r/>
    </w:p>
    <w:p>
      <w:pPr>
        <w:ind w:firstLine="420"/>
        <w:spacing w:after="0" w:line="360" w:lineRule="auto"/>
        <w:rPr>
          <w:rFonts w:hint="eastAsia" w:ascii="宋体" w:hAnsi="宋体" w:cs="宋体"/>
          <w:bCs/>
          <w:szCs w:val="21"/>
        </w:rPr>
      </w:pPr>
      <w:r>
        <w:rPr>
          <w:rFonts w:hint="eastAsia" w:ascii="宋体" w:hAnsi="宋体" w:cs="宋体"/>
          <w:bCs/>
          <w:szCs w:val="21"/>
        </w:rPr>
        <w:t xml:space="preserve">3.2.</w:t>
      </w:r>
      <w:r>
        <w:rPr>
          <w:rFonts w:ascii="宋体" w:hAnsi="宋体" w:cs="宋体"/>
          <w:bCs/>
          <w:szCs w:val="21"/>
        </w:rPr>
        <w:t xml:space="preserve">8</w:t>
      </w:r>
      <w:r>
        <w:rPr>
          <w:rFonts w:hint="eastAsia" w:ascii="宋体" w:hAnsi="宋体" w:cs="宋体"/>
          <w:bCs/>
          <w:szCs w:val="21"/>
        </w:rPr>
        <w:t xml:space="preserve">《中小企业声明函》或《残疾人福利性单位声明函》或省级以上监狱管理局、戒毒管理局（含新疆生产建设兵团）出具的属于监狱企业的证明文件；</w:t>
      </w:r>
      <w:r>
        <w:rPr>
          <w:rFonts w:hint="eastAsia" w:ascii="宋体" w:hAnsi="宋体" w:cs="宋体"/>
          <w:bCs/>
          <w:szCs w:val="21"/>
        </w:rPr>
        <w:t xml:space="preserve"> </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注：根据《政府采购促进中小企业发展管理办法》的相关规定，本项目专门面向中小企业，《中小企业声明函》为必须提供的资格证明材料，否则响应文件按响应无效处理。提供了《残疾人福利性单位申明函》或监狱企业证明文件的供应商视同为小型、微型企业。若供应商提供的《中小企业声明函》或《残疾人福利性单位申明函》或监狱企业证明文件为虚假声明则视同提供虚假材料，按《政府采购法》相关规定处理并报请政府监管部门给予行政处罚。</w:t>
      </w:r>
      <w:r/>
    </w:p>
    <w:p>
      <w:pPr>
        <w:ind w:firstLine="420"/>
        <w:spacing w:after="0" w:line="360" w:lineRule="auto"/>
        <w:rPr>
          <w:rFonts w:hint="eastAsia" w:ascii="宋体" w:hAnsi="宋体" w:cs="宋体"/>
          <w:szCs w:val="21"/>
        </w:rPr>
      </w:pPr>
      <w:r>
        <w:rPr>
          <w:rFonts w:hint="eastAsia" w:ascii="宋体" w:hAnsi="宋体" w:cs="宋体"/>
          <w:szCs w:val="21"/>
        </w:rPr>
        <w:t xml:space="preserve">3.2.</w:t>
      </w:r>
      <w:r>
        <w:rPr>
          <w:rFonts w:ascii="宋体" w:hAnsi="宋体" w:cs="宋体"/>
          <w:szCs w:val="21"/>
        </w:rPr>
        <w:t xml:space="preserve">9</w:t>
      </w:r>
      <w:r>
        <w:rPr>
          <w:rFonts w:hint="eastAsia" w:ascii="宋体" w:hAnsi="宋体" w:cs="宋体"/>
          <w:szCs w:val="21"/>
        </w:rPr>
        <w:t xml:space="preserve">技术要求偏离表（格式见第六章）；</w:t>
      </w:r>
      <w:r/>
    </w:p>
    <w:p>
      <w:pPr>
        <w:ind w:firstLine="420"/>
        <w:spacing w:after="0" w:line="360" w:lineRule="auto"/>
        <w:rPr>
          <w:rFonts w:hint="eastAsia" w:ascii="宋体" w:hAnsi="宋体" w:cs="宋体"/>
          <w:szCs w:val="21"/>
        </w:rPr>
      </w:pPr>
      <w:r>
        <w:rPr>
          <w:rFonts w:hint="eastAsia" w:ascii="宋体" w:hAnsi="宋体" w:cs="宋体"/>
          <w:szCs w:val="21"/>
        </w:rPr>
        <w:t xml:space="preserve">3.2.</w:t>
      </w:r>
      <w:r>
        <w:rPr>
          <w:rFonts w:ascii="宋体" w:hAnsi="宋体" w:cs="宋体"/>
          <w:szCs w:val="21"/>
        </w:rPr>
        <w:t xml:space="preserve">10</w:t>
      </w:r>
      <w:r>
        <w:rPr>
          <w:rFonts w:hint="eastAsia" w:ascii="宋体" w:hAnsi="宋体" w:cs="宋体"/>
          <w:szCs w:val="21"/>
        </w:rPr>
        <w:t xml:space="preserve">商务需求偏离表（格式见第六章）；</w:t>
      </w:r>
      <w:r/>
    </w:p>
    <w:p>
      <w:pPr>
        <w:ind w:firstLine="420"/>
        <w:spacing w:after="0" w:line="360" w:lineRule="auto"/>
        <w:rPr>
          <w:rFonts w:hint="eastAsia" w:ascii="宋体" w:hAnsi="宋体" w:cs="宋体"/>
          <w:szCs w:val="21"/>
        </w:rPr>
      </w:pPr>
      <w:r>
        <w:rPr>
          <w:rFonts w:hint="eastAsia" w:ascii="宋体" w:hAnsi="宋体" w:cs="宋体"/>
          <w:szCs w:val="21"/>
        </w:rPr>
        <w:t xml:space="preserve">3.2.1</w:t>
      </w:r>
      <w:r>
        <w:rPr>
          <w:rFonts w:ascii="宋体" w:hAnsi="宋体" w:cs="宋体"/>
          <w:szCs w:val="21"/>
        </w:rPr>
        <w:t xml:space="preserve">1</w:t>
      </w:r>
      <w:bookmarkStart w:id="37" w:name="_Hlk180420956"/>
      <w:r>
        <w:rPr>
          <w:rFonts w:hint="eastAsia" w:ascii="宋体" w:hAnsi="宋体" w:cs="宋体"/>
          <w:szCs w:val="21"/>
        </w:rPr>
        <w:t xml:space="preserve">供应商与其他单位存在控股、管理关系情况表</w:t>
      </w:r>
      <w:bookmarkEnd w:id="37"/>
      <w:r>
        <w:rPr>
          <w:rFonts w:hint="eastAsia" w:ascii="宋体" w:hAnsi="宋体" w:cs="宋体"/>
          <w:szCs w:val="21"/>
        </w:rPr>
        <w:t xml:space="preserve">；投标（响应）保证承诺书；（格式见第六章）</w:t>
      </w:r>
      <w:r/>
    </w:p>
    <w:p>
      <w:pPr>
        <w:ind w:firstLine="420"/>
        <w:spacing w:after="0" w:line="360" w:lineRule="auto"/>
        <w:rPr>
          <w:rFonts w:hint="eastAsia" w:ascii="宋体" w:hAnsi="宋体" w:cs="宋体"/>
          <w:szCs w:val="21"/>
        </w:rPr>
      </w:pPr>
      <w:r>
        <w:rPr>
          <w:rFonts w:hint="eastAsia" w:ascii="宋体" w:hAnsi="宋体" w:cs="宋体"/>
          <w:szCs w:val="21"/>
        </w:rPr>
        <w:t xml:space="preserve">3.2.1</w:t>
      </w:r>
      <w:r>
        <w:rPr>
          <w:rFonts w:ascii="宋体" w:hAnsi="宋体" w:cs="宋体"/>
          <w:szCs w:val="21"/>
        </w:rPr>
        <w:t xml:space="preserve">2</w:t>
      </w:r>
      <w:r>
        <w:rPr>
          <w:rFonts w:hint="eastAsia" w:ascii="宋体" w:hAnsi="宋体" w:cs="宋体"/>
          <w:szCs w:val="21"/>
        </w:rPr>
        <w:t xml:space="preserve"> </w:t>
      </w:r>
      <w:bookmarkStart w:id="38" w:name="_Hlk155975507"/>
      <w:r>
        <w:rPr>
          <w:rFonts w:hint="eastAsia" w:ascii="宋体" w:hAnsi="宋体" w:cs="宋体"/>
          <w:szCs w:val="21"/>
        </w:rPr>
        <w:t xml:space="preserve">投入本项目人员名单</w:t>
      </w:r>
      <w:bookmarkEnd w:id="38"/>
      <w:r>
        <w:rPr>
          <w:rFonts w:hint="eastAsia" w:ascii="宋体" w:hAnsi="宋体" w:cs="宋体"/>
          <w:szCs w:val="21"/>
        </w:rPr>
        <w:t xml:space="preserve">（格式见第六章）；</w:t>
      </w:r>
      <w:r/>
    </w:p>
    <w:p>
      <w:pPr>
        <w:ind w:firstLine="420"/>
        <w:spacing w:after="0" w:line="360" w:lineRule="auto"/>
        <w:rPr>
          <w:rFonts w:hint="eastAsia" w:ascii="宋体" w:hAnsi="宋体" w:cs="宋体"/>
          <w:szCs w:val="21"/>
        </w:rPr>
      </w:pPr>
      <w:r>
        <w:rPr>
          <w:rFonts w:hint="eastAsia" w:ascii="宋体" w:hAnsi="宋体" w:cs="宋体"/>
          <w:szCs w:val="21"/>
        </w:rPr>
        <w:t xml:space="preserve">3.2.</w:t>
      </w:r>
      <w:r>
        <w:rPr>
          <w:rFonts w:ascii="宋体" w:hAnsi="宋体" w:cs="宋体"/>
          <w:szCs w:val="21"/>
        </w:rPr>
        <w:t xml:space="preserve">13</w:t>
      </w:r>
      <w:r>
        <w:rPr>
          <w:rFonts w:hint="eastAsia" w:ascii="宋体" w:hAnsi="宋体" w:cs="宋体"/>
          <w:szCs w:val="21"/>
        </w:rPr>
        <w:t xml:space="preserve">采购需求中要求必须提供的材料、证明</w:t>
      </w:r>
      <w:r>
        <w:rPr>
          <w:rFonts w:hint="eastAsia" w:ascii="宋体" w:hAnsi="宋体" w:cs="宋体"/>
          <w:szCs w:val="21"/>
        </w:rPr>
        <w:t xml:space="preserve">（如有）</w:t>
      </w:r>
      <w:r>
        <w:rPr>
          <w:rFonts w:hint="eastAsia" w:ascii="宋体" w:hAnsi="宋体" w:cs="宋体"/>
          <w:szCs w:val="21"/>
        </w:rPr>
        <w:t xml:space="preserve">；</w:t>
      </w:r>
      <w:r>
        <w:rPr>
          <w:rFonts w:hint="eastAsia" w:ascii="宋体" w:hAnsi="宋体" w:cs="宋体"/>
          <w:szCs w:val="21"/>
        </w:rPr>
        <w:t xml:space="preserve"> </w:t>
      </w:r>
      <w:r/>
    </w:p>
    <w:p>
      <w:pPr>
        <w:ind w:firstLine="420"/>
        <w:spacing w:after="0" w:line="360" w:lineRule="auto"/>
        <w:rPr>
          <w:rFonts w:hint="eastAsia" w:ascii="宋体" w:hAnsi="宋体" w:cs="宋体"/>
          <w:szCs w:val="21"/>
        </w:rPr>
      </w:pPr>
      <w:r>
        <w:rPr>
          <w:rFonts w:hint="eastAsia" w:ascii="宋体" w:hAnsi="宋体" w:cs="宋体"/>
          <w:szCs w:val="21"/>
        </w:rPr>
        <w:t xml:space="preserve">3.2.</w:t>
      </w:r>
      <w:r>
        <w:rPr>
          <w:rFonts w:ascii="宋体" w:hAnsi="宋体" w:cs="宋体"/>
          <w:szCs w:val="21"/>
        </w:rPr>
        <w:t xml:space="preserve">14</w:t>
      </w:r>
      <w:r>
        <w:rPr>
          <w:rFonts w:hint="eastAsia" w:ascii="宋体" w:hAnsi="宋体" w:cs="宋体"/>
          <w:szCs w:val="21"/>
        </w:rPr>
        <w:t xml:space="preserve">针对本项目的各项</w:t>
      </w:r>
      <w:r>
        <w:rPr>
          <w:rFonts w:hint="eastAsia" w:ascii="宋体" w:hAnsi="宋体" w:cs="宋体"/>
          <w:szCs w:val="21"/>
        </w:rPr>
        <w:t xml:space="preserve">施工</w:t>
      </w:r>
      <w:r>
        <w:rPr>
          <w:rFonts w:hint="eastAsia" w:ascii="宋体" w:hAnsi="宋体" w:cs="宋体"/>
          <w:szCs w:val="21"/>
        </w:rPr>
        <w:t xml:space="preserve">方案等；</w:t>
      </w:r>
      <w:r/>
    </w:p>
    <w:p>
      <w:pPr>
        <w:ind w:firstLine="420"/>
        <w:spacing w:after="0" w:line="360" w:lineRule="auto"/>
        <w:rPr>
          <w:rFonts w:hint="eastAsia" w:ascii="宋体" w:hAnsi="宋体" w:cs="宋体"/>
          <w:szCs w:val="21"/>
        </w:rPr>
      </w:pPr>
      <w:r>
        <w:rPr>
          <w:rFonts w:hint="eastAsia" w:ascii="宋体" w:hAnsi="宋体" w:cs="宋体"/>
          <w:szCs w:val="21"/>
        </w:rPr>
        <w:t xml:space="preserve">3.2.</w:t>
      </w:r>
      <w:r>
        <w:rPr>
          <w:rFonts w:ascii="宋体" w:hAnsi="宋体" w:cs="宋体"/>
          <w:szCs w:val="21"/>
        </w:rPr>
        <w:t xml:space="preserve">15</w:t>
      </w:r>
      <w:r>
        <w:rPr>
          <w:rFonts w:hint="eastAsia" w:ascii="宋体" w:hAnsi="宋体" w:cs="宋体"/>
          <w:szCs w:val="21"/>
        </w:rPr>
        <w:t xml:space="preserve">投入本项目专业设备清单；</w:t>
      </w:r>
      <w:r/>
    </w:p>
    <w:p>
      <w:pPr>
        <w:ind w:firstLine="420"/>
        <w:spacing w:after="0" w:line="360" w:lineRule="auto"/>
        <w:rPr>
          <w:rFonts w:hint="eastAsia" w:ascii="宋体" w:hAnsi="宋体" w:cs="宋体"/>
          <w:szCs w:val="21"/>
        </w:rPr>
      </w:pPr>
      <w:r>
        <w:rPr>
          <w:rFonts w:hint="eastAsia" w:ascii="宋体" w:hAnsi="宋体" w:cs="宋体"/>
          <w:szCs w:val="21"/>
        </w:rPr>
        <w:t xml:space="preserve">3.2.</w:t>
      </w:r>
      <w:r>
        <w:rPr>
          <w:rFonts w:ascii="宋体" w:hAnsi="宋体" w:cs="宋体"/>
          <w:szCs w:val="21"/>
        </w:rPr>
        <w:t xml:space="preserve">16</w:t>
      </w:r>
      <w:r>
        <w:rPr>
          <w:rFonts w:hint="eastAsia" w:ascii="宋体" w:hAnsi="宋体" w:cs="宋体"/>
          <w:szCs w:val="21"/>
        </w:rPr>
        <w:t xml:space="preserve">类似项目业绩一览表（格式见第六章）；</w:t>
      </w:r>
      <w:r/>
    </w:p>
    <w:p>
      <w:pPr>
        <w:ind w:firstLine="420"/>
        <w:spacing w:after="0" w:line="360" w:lineRule="auto"/>
        <w:rPr>
          <w:rFonts w:hint="eastAsia" w:ascii="宋体" w:hAnsi="宋体" w:cs="宋体"/>
          <w:szCs w:val="21"/>
        </w:rPr>
      </w:pPr>
      <w:r>
        <w:rPr>
          <w:rFonts w:hint="eastAsia" w:ascii="宋体" w:hAnsi="宋体" w:cs="宋体"/>
          <w:szCs w:val="21"/>
        </w:rPr>
        <w:t xml:space="preserve">3.2.</w:t>
      </w:r>
      <w:r>
        <w:rPr>
          <w:rFonts w:ascii="宋体" w:hAnsi="宋体" w:cs="宋体"/>
          <w:szCs w:val="21"/>
        </w:rPr>
        <w:t xml:space="preserve">17</w:t>
      </w:r>
      <w:r>
        <w:rPr>
          <w:rFonts w:hint="eastAsia" w:ascii="宋体" w:hAnsi="宋体" w:cs="宋体"/>
          <w:szCs w:val="21"/>
        </w:rPr>
        <w:t xml:space="preserve"> </w:t>
      </w:r>
      <w:r>
        <w:rPr>
          <w:rFonts w:hint="eastAsia" w:ascii="宋体" w:hAnsi="宋体" w:cs="宋体"/>
          <w:szCs w:val="21"/>
        </w:rPr>
        <w:t xml:space="preserve">评分标准中所涉及到的其他材料、证明；</w:t>
      </w:r>
      <w:r/>
    </w:p>
    <w:p>
      <w:pPr>
        <w:ind w:firstLine="420"/>
        <w:spacing w:after="0" w:line="360" w:lineRule="auto"/>
        <w:rPr>
          <w:rFonts w:hint="eastAsia" w:ascii="宋体" w:hAnsi="宋体" w:cs="宋体"/>
          <w:szCs w:val="21"/>
        </w:rPr>
      </w:pPr>
      <w:r>
        <w:rPr>
          <w:rFonts w:hint="eastAsia" w:ascii="宋体" w:hAnsi="宋体" w:cs="宋体"/>
          <w:szCs w:val="21"/>
        </w:rPr>
        <w:t xml:space="preserve">3.2.</w:t>
      </w:r>
      <w:r>
        <w:rPr>
          <w:rFonts w:ascii="宋体" w:hAnsi="宋体" w:cs="宋体"/>
          <w:szCs w:val="21"/>
        </w:rPr>
        <w:t xml:space="preserve">18</w:t>
      </w:r>
      <w:r>
        <w:rPr>
          <w:rFonts w:hint="eastAsia" w:ascii="宋体" w:hAnsi="宋体" w:cs="宋体"/>
          <w:szCs w:val="21"/>
        </w:rPr>
        <w:t xml:space="preserve">供应商认为需加以说明或证明的其他资料；</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3.2.</w:t>
      </w:r>
      <w:r>
        <w:rPr>
          <w:rFonts w:ascii="宋体" w:hAnsi="宋体" w:cs="宋体"/>
          <w:b/>
          <w:bCs/>
          <w:szCs w:val="21"/>
        </w:rPr>
        <w:t xml:space="preserve">19</w:t>
      </w:r>
      <w:r>
        <w:rPr>
          <w:rFonts w:hint="eastAsia" w:ascii="宋体" w:hAnsi="宋体" w:cs="宋体"/>
          <w:b/>
          <w:bCs/>
          <w:szCs w:val="21"/>
        </w:rPr>
        <w:t xml:space="preserve">清单内产品如属于财政部、国家发展改革委、生态环境部、市场监管总局等部门发布的节能产品、环境标志产品政府强制采购品目清单范围内的产品的，则响应文件中须提供认证机构出具的、处于有效期之内的节能产品、环境标志产品认证证书复印件或中国政府采购网节能产品、环境标志产品查询的页面截图，否则视为非实质性响应。</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注</w:t>
      </w:r>
      <w:r>
        <w:rPr>
          <w:rFonts w:hint="eastAsia" w:ascii="宋体" w:hAnsi="宋体" w:cs="宋体"/>
          <w:b/>
          <w:bCs/>
          <w:szCs w:val="21"/>
        </w:rPr>
        <w:t xml:space="preserve">1</w:t>
      </w:r>
      <w:r>
        <w:rPr>
          <w:rFonts w:hint="eastAsia" w:ascii="宋体" w:hAnsi="宋体" w:cs="宋体"/>
          <w:b/>
          <w:bCs/>
          <w:szCs w:val="21"/>
        </w:rPr>
        <w:t xml:space="preserve">：以上</w:t>
      </w:r>
      <w:r>
        <w:rPr>
          <w:rFonts w:hint="eastAsia" w:ascii="宋体" w:hAnsi="宋体" w:cs="宋体"/>
          <w:b/>
          <w:bCs/>
          <w:szCs w:val="21"/>
        </w:rPr>
        <w:t xml:space="preserve">3.2.1-3.2.</w:t>
      </w:r>
      <w:r>
        <w:rPr>
          <w:rFonts w:ascii="宋体" w:hAnsi="宋体" w:cs="宋体"/>
          <w:b/>
          <w:bCs/>
          <w:szCs w:val="21"/>
        </w:rPr>
        <w:t xml:space="preserve">13</w:t>
      </w:r>
      <w:r>
        <w:rPr>
          <w:rFonts w:hint="eastAsia" w:ascii="宋体" w:hAnsi="宋体" w:cs="宋体"/>
          <w:b/>
          <w:bCs/>
          <w:szCs w:val="21"/>
        </w:rPr>
        <w:t xml:space="preserve">项资料必须提供。</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注</w:t>
      </w:r>
      <w:r>
        <w:rPr>
          <w:rFonts w:ascii="宋体" w:hAnsi="宋体" w:cs="宋体"/>
          <w:b/>
          <w:bCs/>
          <w:szCs w:val="21"/>
        </w:rPr>
        <w:t xml:space="preserve">2</w:t>
      </w:r>
      <w:r>
        <w:rPr>
          <w:rFonts w:hint="eastAsia" w:ascii="宋体" w:hAnsi="宋体" w:cs="宋体"/>
          <w:b/>
          <w:bCs/>
          <w:szCs w:val="21"/>
        </w:rPr>
        <w:t xml:space="preserve">：供应商应保证上传的投标（响应）文件完整、清晰可辨认，若因上传资料过小或模糊不清等无法辨认的视为该资料未提供。</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注</w:t>
      </w:r>
      <w:r>
        <w:rPr>
          <w:rFonts w:ascii="宋体" w:hAnsi="宋体" w:cs="宋体"/>
          <w:b/>
          <w:bCs/>
          <w:szCs w:val="21"/>
        </w:rPr>
        <w:t xml:space="preserve">3</w:t>
      </w:r>
      <w:r>
        <w:rPr>
          <w:rFonts w:hint="eastAsia" w:ascii="宋体" w:hAnsi="宋体" w:cs="宋体"/>
          <w:b/>
          <w:bCs/>
          <w:szCs w:val="21"/>
        </w:rPr>
        <w:t xml:space="preserve">：供应商必须保证全部响应资料的真实性，如有虚假或对采购文件所要求说明的情况故意隐瞒或虚报，视为不实质性响应磋商文件，响应无效。</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3.3</w:t>
      </w:r>
      <w:r>
        <w:rPr>
          <w:rFonts w:hint="eastAsia" w:ascii="宋体" w:hAnsi="宋体" w:cs="宋体"/>
          <w:b/>
          <w:bCs/>
          <w:szCs w:val="21"/>
        </w:rPr>
        <w:t xml:space="preserve">响应报价</w:t>
      </w:r>
      <w:r/>
    </w:p>
    <w:p>
      <w:pPr>
        <w:ind w:firstLine="420"/>
        <w:spacing w:after="0" w:line="360" w:lineRule="auto"/>
        <w:rPr>
          <w:rFonts w:hint="eastAsia" w:ascii="宋体" w:hAnsi="宋体" w:cs="宋体"/>
          <w:szCs w:val="21"/>
        </w:rPr>
      </w:pPr>
      <w:r>
        <w:rPr>
          <w:rFonts w:hint="eastAsia" w:ascii="宋体" w:hAnsi="宋体" w:cs="宋体"/>
          <w:szCs w:val="21"/>
        </w:rPr>
        <w:t xml:space="preserve">3.3.1</w:t>
      </w:r>
      <w:r>
        <w:rPr>
          <w:rFonts w:hint="eastAsia" w:ascii="宋体" w:hAnsi="宋体" w:cs="宋体"/>
          <w:szCs w:val="21"/>
        </w:rPr>
        <w:t xml:space="preserve">响应报价应包括完成本采购项目全部内容的一切费用，除非合同条款中另有规定，供应商所报价格在合同实施期间不因市场变化因素而变动。</w:t>
      </w:r>
      <w:r/>
    </w:p>
    <w:p>
      <w:pPr>
        <w:ind w:firstLine="420"/>
        <w:spacing w:after="0" w:line="360" w:lineRule="auto"/>
        <w:rPr>
          <w:rFonts w:hint="eastAsia" w:ascii="宋体" w:hAnsi="宋体" w:cs="宋体"/>
          <w:szCs w:val="21"/>
        </w:rPr>
      </w:pPr>
      <w:r>
        <w:rPr>
          <w:rFonts w:hint="eastAsia" w:ascii="宋体" w:hAnsi="宋体" w:cs="宋体"/>
          <w:szCs w:val="21"/>
        </w:rPr>
        <w:t xml:space="preserve">3.3.2</w:t>
      </w:r>
      <w:r>
        <w:rPr>
          <w:rFonts w:hint="eastAsia" w:ascii="宋体" w:hAnsi="宋体" w:cs="宋体"/>
          <w:szCs w:val="21"/>
        </w:rPr>
        <w:t xml:space="preserve">如果磋商文件要求分标段响应的，则供应商可以根据自身经营许可范围，选择响应其中部分或者全部标段，但各标段应分别计算填写单价和总价。</w:t>
      </w:r>
      <w:r/>
    </w:p>
    <w:p>
      <w:pPr>
        <w:ind w:firstLine="420"/>
        <w:spacing w:after="0" w:line="360" w:lineRule="auto"/>
        <w:rPr>
          <w:rFonts w:hint="eastAsia" w:ascii="宋体" w:hAnsi="宋体" w:cs="宋体"/>
          <w:szCs w:val="21"/>
        </w:rPr>
      </w:pPr>
      <w:r>
        <w:rPr>
          <w:rFonts w:hint="eastAsia" w:ascii="宋体" w:hAnsi="宋体" w:cs="宋体"/>
          <w:szCs w:val="21"/>
        </w:rPr>
        <w:t xml:space="preserve">3.3.3</w:t>
      </w:r>
      <w:r>
        <w:rPr>
          <w:rFonts w:hint="eastAsia" w:ascii="宋体" w:hAnsi="宋体" w:cs="宋体"/>
          <w:szCs w:val="21"/>
        </w:rPr>
        <w:t xml:space="preserve">供应商应对所投项目的全部内容进行报价，</w:t>
      </w:r>
      <w:r>
        <w:rPr>
          <w:rFonts w:hint="eastAsia" w:ascii="宋体" w:hAnsi="宋体" w:cs="宋体"/>
          <w:b/>
          <w:bCs/>
          <w:szCs w:val="21"/>
        </w:rPr>
        <w:t xml:space="preserve">只对其中部分内容报价的，其响应无效。</w:t>
      </w:r>
      <w:r/>
    </w:p>
    <w:p>
      <w:pPr>
        <w:ind w:firstLine="420"/>
        <w:spacing w:after="0" w:line="360" w:lineRule="auto"/>
        <w:rPr>
          <w:rFonts w:hint="eastAsia" w:ascii="宋体" w:hAnsi="宋体" w:cs="宋体"/>
          <w:szCs w:val="21"/>
        </w:rPr>
      </w:pPr>
      <w:r>
        <w:rPr>
          <w:rFonts w:hint="eastAsia" w:ascii="宋体" w:hAnsi="宋体" w:cs="宋体"/>
          <w:szCs w:val="21"/>
        </w:rPr>
        <w:t xml:space="preserve">3.3.4</w:t>
      </w:r>
      <w:r>
        <w:rPr>
          <w:rFonts w:hint="eastAsia" w:ascii="宋体" w:hAnsi="宋体" w:cs="宋体"/>
          <w:szCs w:val="21"/>
        </w:rPr>
        <w:t xml:space="preserve">一项采购内容只允许一个报价，</w:t>
      </w:r>
      <w:r>
        <w:rPr>
          <w:rFonts w:hint="eastAsia" w:ascii="宋体" w:hAnsi="宋体" w:cs="宋体"/>
          <w:b/>
          <w:bCs/>
          <w:szCs w:val="21"/>
        </w:rPr>
        <w:t xml:space="preserve">任何有选择性响应报价的，其响应无效</w:t>
      </w:r>
      <w:r>
        <w:rPr>
          <w:rFonts w:hint="eastAsia" w:ascii="宋体" w:hAnsi="宋体" w:cs="宋体"/>
          <w:szCs w:val="21"/>
        </w:rPr>
        <w:t xml:space="preserve">。</w:t>
      </w:r>
      <w:r/>
    </w:p>
    <w:p>
      <w:pPr>
        <w:ind w:firstLine="420"/>
        <w:spacing w:after="0" w:line="360" w:lineRule="auto"/>
        <w:rPr>
          <w:rFonts w:hint="eastAsia" w:ascii="宋体" w:hAnsi="宋体" w:cs="宋体"/>
          <w:szCs w:val="21"/>
        </w:rPr>
      </w:pPr>
      <w:r>
        <w:rPr>
          <w:rFonts w:hint="eastAsia" w:ascii="宋体" w:hAnsi="宋体" w:cs="宋体"/>
          <w:szCs w:val="21"/>
        </w:rPr>
        <w:t xml:space="preserve">3.3.5</w:t>
      </w:r>
      <w:r>
        <w:rPr>
          <w:rFonts w:hint="eastAsia" w:ascii="宋体" w:hAnsi="宋体" w:cs="宋体"/>
          <w:szCs w:val="21"/>
        </w:rPr>
        <w:t xml:space="preserve">任意一次报价（包括首次报价、多轮报价）超过磋商文件中规定的预算金额或者最高限价的，包括报的各标的物的单价超过预算单价的（针对采购文件标明预算单价的项目），其响应文件按无效文件处理。</w:t>
      </w:r>
      <w:r/>
    </w:p>
    <w:p>
      <w:pPr>
        <w:ind w:firstLine="420"/>
        <w:spacing w:after="0" w:line="360" w:lineRule="auto"/>
        <w:rPr>
          <w:rFonts w:hint="eastAsia" w:ascii="宋体" w:hAnsi="宋体" w:cs="宋体"/>
          <w:szCs w:val="21"/>
        </w:rPr>
      </w:pPr>
      <w:r>
        <w:rPr>
          <w:rFonts w:hint="eastAsia" w:ascii="宋体" w:hAnsi="宋体" w:cs="宋体"/>
          <w:szCs w:val="21"/>
        </w:rPr>
        <w:t xml:space="preserve">3.3.</w:t>
      </w:r>
      <w:r>
        <w:rPr>
          <w:rFonts w:ascii="宋体" w:hAnsi="宋体" w:cs="宋体"/>
          <w:szCs w:val="21"/>
        </w:rPr>
        <w:t xml:space="preserve">6</w:t>
      </w:r>
      <w:r>
        <w:rPr>
          <w:rFonts w:hint="eastAsia" w:ascii="宋体" w:hAnsi="宋体" w:cs="宋体"/>
          <w:szCs w:val="21"/>
        </w:rPr>
        <w:t xml:space="preserve">报价的大写金额和小写金额不一致的，以大写金额为准。</w:t>
      </w:r>
      <w:r/>
    </w:p>
    <w:p>
      <w:pPr>
        <w:ind w:firstLine="420"/>
        <w:spacing w:after="0" w:line="360" w:lineRule="auto"/>
        <w:rPr>
          <w:rFonts w:hint="eastAsia" w:ascii="宋体" w:hAnsi="宋体" w:cs="宋体"/>
          <w:szCs w:val="21"/>
        </w:rPr>
      </w:pPr>
      <w:r>
        <w:rPr>
          <w:rFonts w:hint="eastAsia" w:ascii="宋体" w:hAnsi="宋体" w:cs="宋体"/>
          <w:szCs w:val="21"/>
        </w:rPr>
        <w:t xml:space="preserve">3.3.</w:t>
      </w:r>
      <w:r>
        <w:rPr>
          <w:rFonts w:ascii="宋体" w:hAnsi="宋体" w:cs="宋体"/>
          <w:szCs w:val="21"/>
        </w:rPr>
        <w:t xml:space="preserve">7</w:t>
      </w:r>
      <w:r>
        <w:rPr>
          <w:rFonts w:hint="eastAsia" w:ascii="宋体" w:hAnsi="宋体" w:cs="宋体"/>
          <w:szCs w:val="21"/>
        </w:rPr>
        <w:t xml:space="preserve">单价金额小数点或者百分比有明显错位的，以该次报价总价为准。</w:t>
      </w:r>
      <w:r/>
    </w:p>
    <w:p>
      <w:pPr>
        <w:ind w:firstLine="420"/>
        <w:spacing w:after="0" w:line="360" w:lineRule="auto"/>
        <w:rPr>
          <w:rFonts w:hint="eastAsia" w:ascii="宋体" w:hAnsi="宋体" w:cs="宋体"/>
          <w:szCs w:val="21"/>
        </w:rPr>
      </w:pPr>
      <w:r>
        <w:rPr>
          <w:rFonts w:hint="eastAsia" w:ascii="宋体" w:hAnsi="宋体" w:cs="宋体"/>
          <w:szCs w:val="21"/>
        </w:rPr>
        <w:t xml:space="preserve">3.3.</w:t>
      </w:r>
      <w:r>
        <w:rPr>
          <w:rFonts w:ascii="宋体" w:hAnsi="宋体" w:cs="宋体"/>
          <w:szCs w:val="21"/>
        </w:rPr>
        <w:t xml:space="preserve">8</w:t>
      </w:r>
      <w:r>
        <w:rPr>
          <w:rFonts w:hint="eastAsia" w:ascii="宋体" w:hAnsi="宋体" w:cs="宋体"/>
          <w:szCs w:val="21"/>
        </w:rPr>
        <w:t xml:space="preserve">总价金额与按单价汇总金额不一致的，以单价金额计算结果为准。</w:t>
      </w:r>
      <w:r/>
    </w:p>
    <w:p>
      <w:pPr>
        <w:ind w:firstLine="420"/>
        <w:spacing w:after="0" w:line="360" w:lineRule="auto"/>
        <w:rPr>
          <w:rFonts w:hint="eastAsia" w:ascii="宋体" w:hAnsi="宋体" w:cs="宋体"/>
          <w:szCs w:val="21"/>
        </w:rPr>
      </w:pPr>
      <w:r>
        <w:rPr>
          <w:rFonts w:hint="eastAsia" w:ascii="宋体" w:hAnsi="宋体" w:cs="宋体"/>
          <w:szCs w:val="21"/>
        </w:rPr>
        <w:t xml:space="preserve">3.3.</w:t>
      </w:r>
      <w:r>
        <w:rPr>
          <w:rFonts w:ascii="宋体" w:hAnsi="宋体" w:cs="宋体"/>
          <w:szCs w:val="21"/>
        </w:rPr>
        <w:t xml:space="preserve">9</w:t>
      </w:r>
      <w:r>
        <w:rPr>
          <w:rFonts w:hint="eastAsia" w:ascii="宋体" w:hAnsi="宋体" w:cs="宋体"/>
          <w:szCs w:val="21"/>
        </w:rPr>
        <w:t xml:space="preserve">响应文件报价中的单价和总价全部采用人民币表示，除非另有规定。</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3.4</w:t>
      </w:r>
      <w:r>
        <w:rPr>
          <w:rFonts w:hint="eastAsia" w:ascii="宋体" w:hAnsi="宋体" w:cs="宋体"/>
          <w:b/>
          <w:bCs/>
          <w:szCs w:val="21"/>
        </w:rPr>
        <w:t xml:space="preserve">电子投标（响应）文件的编制与提交</w:t>
      </w:r>
      <w:r/>
    </w:p>
    <w:p>
      <w:pPr>
        <w:ind w:firstLine="420"/>
        <w:spacing w:after="0" w:line="360" w:lineRule="auto"/>
        <w:rPr>
          <w:rFonts w:hint="eastAsia" w:ascii="宋体" w:hAnsi="宋体" w:cs="宋体"/>
          <w:szCs w:val="21"/>
        </w:rPr>
      </w:pPr>
      <w:r>
        <w:rPr>
          <w:rFonts w:hint="eastAsia" w:ascii="宋体" w:hAnsi="宋体" w:cs="宋体"/>
          <w:szCs w:val="21"/>
        </w:rPr>
        <w:t xml:space="preserve">3.4.1</w:t>
      </w:r>
      <w:r>
        <w:rPr>
          <w:rFonts w:hint="eastAsia" w:ascii="宋体" w:hAnsi="宋体" w:cs="宋体"/>
          <w:szCs w:val="21"/>
        </w:rPr>
        <w:t xml:space="preserve">电子投标（响应）文件制作：本项目为网上招投标项目，请供应商插入</w:t>
      </w:r>
      <w:r>
        <w:rPr>
          <w:rFonts w:hint="eastAsia" w:ascii="宋体" w:hAnsi="宋体" w:cs="宋体"/>
          <w:szCs w:val="21"/>
        </w:rPr>
        <w:t xml:space="preserve">CA</w:t>
      </w:r>
      <w:r>
        <w:rPr>
          <w:rFonts w:hint="eastAsia" w:ascii="宋体" w:hAnsi="宋体" w:cs="宋体"/>
          <w:szCs w:val="21"/>
        </w:rPr>
        <w:t xml:space="preserve">证书登陆“苏采云”系统下载客户端（参与项目页面可下载客户端及客户端使用说明），在客户端编制电子投标（响应）文件并进行</w:t>
      </w:r>
      <w:r>
        <w:rPr>
          <w:rFonts w:hint="eastAsia" w:ascii="宋体" w:hAnsi="宋体" w:cs="宋体"/>
          <w:szCs w:val="21"/>
        </w:rPr>
        <w:t xml:space="preserve">CA</w:t>
      </w:r>
      <w:r>
        <w:rPr>
          <w:rFonts w:hint="eastAsia" w:ascii="宋体" w:hAnsi="宋体" w:cs="宋体"/>
          <w:szCs w:val="21"/>
        </w:rPr>
        <w:t xml:space="preserve">加密。操作步骤详见“苏采云”系统页面提示和《操作手册》。</w:t>
      </w:r>
      <w:r/>
    </w:p>
    <w:p>
      <w:pPr>
        <w:ind w:firstLine="420"/>
        <w:spacing w:after="0" w:line="360" w:lineRule="auto"/>
        <w:rPr>
          <w:rFonts w:hint="eastAsia" w:ascii="宋体" w:hAnsi="宋体" w:cs="宋体"/>
          <w:szCs w:val="21"/>
        </w:rPr>
      </w:pPr>
      <w:r>
        <w:rPr>
          <w:rFonts w:hint="eastAsia" w:ascii="宋体" w:hAnsi="宋体" w:cs="宋体"/>
          <w:szCs w:val="21"/>
        </w:rPr>
        <w:t xml:space="preserve">3.4.2</w:t>
      </w:r>
      <w:r>
        <w:rPr>
          <w:rFonts w:hint="eastAsia" w:ascii="宋体" w:hAnsi="宋体" w:cs="宋体"/>
          <w:szCs w:val="21"/>
        </w:rPr>
        <w:t xml:space="preserve">电子投标（</w:t>
      </w:r>
      <w:r>
        <w:rPr>
          <w:rFonts w:hint="eastAsia" w:ascii="宋体" w:hAnsi="宋体" w:cs="宋体"/>
          <w:szCs w:val="21"/>
        </w:rPr>
        <w:t xml:space="preserve">响应</w:t>
      </w:r>
      <w:r>
        <w:rPr>
          <w:rFonts w:hint="eastAsia" w:ascii="宋体" w:hAnsi="宋体" w:cs="宋体"/>
          <w:szCs w:val="21"/>
        </w:rPr>
        <w:t xml:space="preserve">)</w:t>
      </w:r>
      <w:r>
        <w:rPr>
          <w:rFonts w:hint="eastAsia" w:ascii="宋体" w:hAnsi="宋体" w:cs="宋体"/>
          <w:szCs w:val="21"/>
        </w:rPr>
        <w:t xml:space="preserve">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20"/>
        <w:spacing w:after="0" w:line="360" w:lineRule="auto"/>
        <w:rPr>
          <w:rFonts w:hint="eastAsia"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）请供应商务必保管好编制递交电子投标（响应）文件时使用的</w:t>
      </w:r>
      <w:r>
        <w:rPr>
          <w:rFonts w:hint="eastAsia" w:ascii="宋体" w:hAnsi="宋体" w:cs="宋体"/>
          <w:szCs w:val="21"/>
        </w:rPr>
        <w:t xml:space="preserve">CA</w:t>
      </w:r>
      <w:r>
        <w:rPr>
          <w:rFonts w:hint="eastAsia" w:ascii="宋体" w:hAnsi="宋体" w:cs="宋体"/>
          <w:szCs w:val="21"/>
        </w:rPr>
        <w:t xml:space="preserve">，如因丢失、损坏等原因更换</w:t>
      </w:r>
      <w:r>
        <w:rPr>
          <w:rFonts w:hint="eastAsia" w:ascii="宋体" w:hAnsi="宋体" w:cs="宋体"/>
          <w:szCs w:val="21"/>
        </w:rPr>
        <w:t xml:space="preserve">CA</w:t>
      </w:r>
      <w:r>
        <w:rPr>
          <w:rFonts w:hint="eastAsia" w:ascii="宋体" w:hAnsi="宋体" w:cs="宋体"/>
          <w:szCs w:val="21"/>
        </w:rPr>
        <w:t xml:space="preserve">锁时，需重新制作电子投标（响应）文件并递交，否则可能无法解密，因此导致的响应失败等不利后果由供应商自行承担。</w:t>
      </w:r>
      <w:r/>
    </w:p>
    <w:p>
      <w:pPr>
        <w:ind w:firstLine="420"/>
        <w:spacing w:after="0"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ind w:firstLine="420"/>
        <w:spacing w:after="0" w:line="360" w:lineRule="auto"/>
        <w:rPr>
          <w:rFonts w:hint="eastAsia" w:ascii="宋体" w:hAnsi="宋体" w:cs="宋体"/>
          <w:szCs w:val="21"/>
        </w:rPr>
      </w:pPr>
      <w:r>
        <w:rPr>
          <w:rFonts w:hint="eastAsia" w:ascii="宋体" w:hAnsi="宋体" w:cs="宋体"/>
          <w:szCs w:val="21"/>
        </w:rPr>
        <w:t xml:space="preserve">3.4.3</w:t>
      </w:r>
      <w:r>
        <w:rPr>
          <w:rFonts w:hint="eastAsia" w:ascii="宋体" w:hAnsi="宋体" w:cs="宋体"/>
          <w:b/>
          <w:bCs/>
          <w:szCs w:val="21"/>
        </w:rPr>
        <w:t xml:space="preserve">响应文件未按照采购文件要求加盖</w:t>
      </w:r>
      <w:r>
        <w:rPr>
          <w:rFonts w:hint="eastAsia" w:ascii="宋体" w:hAnsi="宋体" w:cs="宋体"/>
          <w:b/>
          <w:bCs/>
          <w:szCs w:val="21"/>
        </w:rPr>
        <w:t xml:space="preserve">CA</w:t>
      </w:r>
      <w:r>
        <w:rPr>
          <w:rFonts w:hint="eastAsia" w:ascii="宋体" w:hAnsi="宋体" w:cs="宋体"/>
          <w:b/>
          <w:bCs/>
          <w:szCs w:val="21"/>
        </w:rPr>
        <w:t xml:space="preserve">电子公章的，响应无效</w:t>
      </w:r>
      <w:r>
        <w:rPr>
          <w:rFonts w:hint="eastAsia" w:ascii="宋体" w:hAnsi="宋体" w:cs="宋体"/>
          <w:szCs w:val="21"/>
        </w:rPr>
        <w:t xml:space="preserve">。</w:t>
      </w:r>
      <w:r/>
    </w:p>
    <w:p>
      <w:pPr>
        <w:ind w:firstLine="420"/>
        <w:spacing w:after="0" w:line="360" w:lineRule="auto"/>
        <w:rPr>
          <w:rFonts w:hint="eastAsia" w:ascii="宋体" w:hAnsi="宋体" w:cs="宋体"/>
          <w:szCs w:val="21"/>
        </w:rPr>
      </w:pPr>
      <w:r>
        <w:rPr>
          <w:rFonts w:hint="eastAsia" w:ascii="宋体" w:hAnsi="宋体" w:cs="宋体"/>
          <w:szCs w:val="21"/>
        </w:rPr>
        <w:t xml:space="preserve">3.4.4</w:t>
      </w:r>
      <w:r>
        <w:rPr>
          <w:rFonts w:hint="eastAsia" w:ascii="宋体" w:hAnsi="宋体" w:cs="宋体"/>
          <w:szCs w:val="21"/>
        </w:rPr>
        <w:t xml:space="preserve">联合体投标：如招标</w:t>
      </w:r>
      <w:r>
        <w:rPr>
          <w:rFonts w:hint="eastAsia" w:ascii="宋体" w:hAnsi="宋体" w:cs="宋体"/>
          <w:szCs w:val="21"/>
        </w:rPr>
        <w:t xml:space="preserve">(</w:t>
      </w:r>
      <w:r>
        <w:rPr>
          <w:rFonts w:hint="eastAsia" w:ascii="宋体" w:hAnsi="宋体" w:cs="宋体"/>
          <w:szCs w:val="21"/>
        </w:rPr>
        <w:t xml:space="preserve">采购</w:t>
      </w:r>
      <w:r>
        <w:rPr>
          <w:rFonts w:hint="eastAsia" w:ascii="宋体" w:hAnsi="宋体" w:cs="宋体"/>
          <w:szCs w:val="21"/>
        </w:rPr>
        <w:t xml:space="preserve">)</w:t>
      </w:r>
      <w:r>
        <w:rPr>
          <w:rFonts w:hint="eastAsia" w:ascii="宋体" w:hAnsi="宋体" w:cs="宋体"/>
          <w:szCs w:val="21"/>
        </w:rPr>
        <w:t xml:space="preserve">公告中允许联合体投标（响应），联合体的投标</w:t>
      </w:r>
      <w:r>
        <w:rPr>
          <w:rFonts w:hint="eastAsia" w:ascii="宋体" w:hAnsi="宋体" w:cs="宋体"/>
          <w:szCs w:val="21"/>
        </w:rPr>
        <w:t xml:space="preserve">(</w:t>
      </w:r>
      <w:r>
        <w:rPr>
          <w:rFonts w:hint="eastAsia" w:ascii="宋体" w:hAnsi="宋体" w:cs="宋体"/>
          <w:szCs w:val="21"/>
        </w:rPr>
        <w:t xml:space="preserve">响应</w:t>
      </w:r>
      <w:r>
        <w:rPr>
          <w:rFonts w:hint="eastAsia" w:ascii="宋体" w:hAnsi="宋体" w:cs="宋体"/>
          <w:szCs w:val="21"/>
        </w:rPr>
        <w:t xml:space="preserve">)</w:t>
      </w:r>
      <w:r>
        <w:rPr>
          <w:rFonts w:hint="eastAsia" w:ascii="宋体" w:hAnsi="宋体" w:cs="宋体"/>
          <w:szCs w:val="21"/>
        </w:rPr>
        <w:t xml:space="preserve">文件制作上传操作如下：</w:t>
      </w:r>
      <w:r/>
    </w:p>
    <w:p>
      <w:pPr>
        <w:ind w:firstLine="420"/>
        <w:spacing w:after="0" w:line="360" w:lineRule="auto"/>
        <w:rPr>
          <w:rFonts w:hint="eastAsia" w:ascii="宋体" w:hAnsi="宋体" w:cs="宋体"/>
          <w:szCs w:val="21"/>
        </w:rPr>
      </w:pPr>
      <w:r>
        <w:rPr>
          <w:rFonts w:hint="eastAsia" w:ascii="宋体" w:hAnsi="宋体" w:cs="宋体"/>
          <w:szCs w:val="21"/>
        </w:rPr>
        <w:t xml:space="preserve">第一步：在投标</w:t>
      </w:r>
      <w:r>
        <w:rPr>
          <w:rFonts w:hint="eastAsia" w:ascii="宋体" w:hAnsi="宋体" w:cs="宋体"/>
          <w:szCs w:val="21"/>
        </w:rPr>
        <w:t xml:space="preserve">(</w:t>
      </w:r>
      <w:r>
        <w:rPr>
          <w:rFonts w:hint="eastAsia" w:ascii="宋体" w:hAnsi="宋体" w:cs="宋体"/>
          <w:szCs w:val="21"/>
        </w:rPr>
        <w:t xml:space="preserve">响应</w:t>
      </w:r>
      <w:r>
        <w:rPr>
          <w:rFonts w:hint="eastAsia" w:ascii="宋体" w:hAnsi="宋体" w:cs="宋体"/>
          <w:szCs w:val="21"/>
        </w:rPr>
        <w:t xml:space="preserve">)</w:t>
      </w:r>
      <w:r>
        <w:rPr>
          <w:rFonts w:hint="eastAsia" w:ascii="宋体" w:hAnsi="宋体" w:cs="宋体"/>
          <w:szCs w:val="21"/>
        </w:rPr>
        <w:t xml:space="preserve">文件中上传联合体投标（响应）协议书。</w:t>
      </w:r>
      <w:r/>
    </w:p>
    <w:p>
      <w:pPr>
        <w:ind w:firstLine="420"/>
        <w:spacing w:after="0" w:line="360" w:lineRule="auto"/>
        <w:rPr>
          <w:rFonts w:hint="eastAsia" w:ascii="宋体" w:hAnsi="宋体" w:cs="宋体"/>
          <w:szCs w:val="21"/>
        </w:rPr>
      </w:pPr>
      <w:r>
        <w:rPr>
          <w:rFonts w:hint="eastAsia" w:ascii="宋体" w:hAnsi="宋体" w:cs="宋体"/>
          <w:szCs w:val="21"/>
        </w:rPr>
        <w:t xml:space="preserve">第二步：在投标</w:t>
      </w:r>
      <w:r>
        <w:rPr>
          <w:rFonts w:hint="eastAsia" w:ascii="宋体" w:hAnsi="宋体" w:cs="宋体"/>
          <w:szCs w:val="21"/>
        </w:rPr>
        <w:t xml:space="preserve">(</w:t>
      </w:r>
      <w:r>
        <w:rPr>
          <w:rFonts w:hint="eastAsia" w:ascii="宋体" w:hAnsi="宋体" w:cs="宋体"/>
          <w:szCs w:val="21"/>
        </w:rPr>
        <w:t xml:space="preserve">响应</w:t>
      </w:r>
      <w:r>
        <w:rPr>
          <w:rFonts w:hint="eastAsia" w:ascii="宋体" w:hAnsi="宋体" w:cs="宋体"/>
          <w:szCs w:val="21"/>
        </w:rPr>
        <w:t xml:space="preserve">)</w:t>
      </w:r>
      <w:r>
        <w:rPr>
          <w:rFonts w:hint="eastAsia" w:ascii="宋体" w:hAnsi="宋体" w:cs="宋体"/>
          <w:szCs w:val="21"/>
        </w:rPr>
        <w:t xml:space="preserve">文件中，由联合体中的牵头人制作投标</w:t>
      </w:r>
      <w:r>
        <w:rPr>
          <w:rFonts w:hint="eastAsia" w:ascii="宋体" w:hAnsi="宋体" w:cs="宋体"/>
          <w:szCs w:val="21"/>
        </w:rPr>
        <w:t xml:space="preserve">(</w:t>
      </w:r>
      <w:r>
        <w:rPr>
          <w:rFonts w:hint="eastAsia" w:ascii="宋体" w:hAnsi="宋体" w:cs="宋体"/>
          <w:szCs w:val="21"/>
        </w:rPr>
        <w:t xml:space="preserve">响应</w:t>
      </w:r>
      <w:r>
        <w:rPr>
          <w:rFonts w:hint="eastAsia" w:ascii="宋体" w:hAnsi="宋体" w:cs="宋体"/>
          <w:szCs w:val="21"/>
        </w:rPr>
        <w:t xml:space="preserve">)</w:t>
      </w:r>
      <w:r>
        <w:rPr>
          <w:rFonts w:hint="eastAsia" w:ascii="宋体" w:hAnsi="宋体" w:cs="宋体"/>
          <w:szCs w:val="21"/>
        </w:rPr>
        <w:t xml:space="preserve">文件。</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3.5</w:t>
      </w:r>
      <w:r>
        <w:rPr>
          <w:rFonts w:hint="eastAsia" w:ascii="宋体" w:hAnsi="宋体" w:cs="宋体"/>
          <w:b/>
          <w:bCs/>
          <w:szCs w:val="21"/>
        </w:rPr>
        <w:t xml:space="preserve">响应文件开启、评标（评审）</w:t>
      </w:r>
      <w:r/>
    </w:p>
    <w:p>
      <w:pPr>
        <w:ind w:firstLine="420"/>
        <w:spacing w:after="0" w:line="360" w:lineRule="auto"/>
        <w:rPr>
          <w:rFonts w:hint="eastAsia" w:ascii="宋体" w:hAnsi="宋体" w:cs="宋体"/>
          <w:szCs w:val="21"/>
        </w:rPr>
      </w:pPr>
      <w:r>
        <w:rPr>
          <w:rFonts w:hint="eastAsia" w:ascii="宋体" w:hAnsi="宋体" w:cs="宋体"/>
          <w:szCs w:val="21"/>
        </w:rPr>
        <w:t xml:space="preserve">3.5.1</w:t>
      </w:r>
      <w:r>
        <w:rPr>
          <w:rFonts w:hint="eastAsia" w:ascii="宋体" w:hAnsi="宋体" w:cs="宋体"/>
          <w:szCs w:val="21"/>
        </w:rPr>
        <w:t xml:space="preserve">线上参加（观看）开标（开启）会方式：登录“苏采云”系统，点击“开标大厅”，选择对应项目，点击进入不见面开标系统。</w:t>
      </w:r>
      <w:r/>
    </w:p>
    <w:p>
      <w:pPr>
        <w:ind w:firstLine="420"/>
        <w:spacing w:after="0" w:line="360" w:lineRule="auto"/>
        <w:rPr>
          <w:rFonts w:hint="eastAsia" w:ascii="宋体" w:hAnsi="宋体" w:cs="宋体"/>
          <w:szCs w:val="21"/>
        </w:rPr>
      </w:pPr>
      <w:r>
        <w:rPr>
          <w:rFonts w:hint="eastAsia" w:ascii="宋体" w:hAnsi="宋体" w:cs="宋体"/>
          <w:szCs w:val="21"/>
        </w:rPr>
        <w:t xml:space="preserve">3.5.2</w:t>
      </w:r>
      <w:r>
        <w:rPr>
          <w:rFonts w:hint="eastAsia" w:ascii="宋体" w:hAnsi="宋体" w:cs="宋体"/>
          <w:szCs w:val="21"/>
        </w:rPr>
        <w:t xml:space="preserve">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否则导致的对供应商不利的后果由供应商自行承担。</w:t>
      </w:r>
      <w:r/>
    </w:p>
    <w:p>
      <w:pPr>
        <w:ind w:firstLine="420"/>
        <w:spacing w:after="0" w:line="360" w:lineRule="auto"/>
        <w:rPr>
          <w:rFonts w:hint="eastAsia" w:ascii="宋体" w:hAnsi="宋体" w:cs="宋体"/>
          <w:szCs w:val="21"/>
        </w:rPr>
      </w:pPr>
      <w:r>
        <w:rPr>
          <w:rFonts w:hint="eastAsia" w:ascii="宋体" w:hAnsi="宋体" w:cs="宋体"/>
          <w:szCs w:val="21"/>
        </w:rPr>
        <w:t xml:space="preserve">3.5.3</w:t>
      </w:r>
      <w:r>
        <w:rPr>
          <w:rFonts w:hint="eastAsia" w:ascii="宋体" w:hAnsi="宋体" w:cs="宋体"/>
          <w:b/>
          <w:bCs/>
          <w:szCs w:val="21"/>
        </w:rPr>
        <w:t xml:space="preserve">供应商在“苏采云”系统规定的时间内未成功解密电子响应文件的，响应无效</w:t>
      </w:r>
      <w:r>
        <w:rPr>
          <w:rFonts w:hint="eastAsia" w:ascii="宋体" w:hAnsi="宋体" w:cs="宋体"/>
          <w:szCs w:val="21"/>
        </w:rPr>
        <w:t xml:space="preserve">。</w:t>
      </w:r>
      <w:r/>
    </w:p>
    <w:p>
      <w:pPr>
        <w:ind w:firstLine="420"/>
        <w:spacing w:after="0" w:line="360" w:lineRule="auto"/>
        <w:rPr>
          <w:rFonts w:hint="eastAsia" w:ascii="宋体" w:hAnsi="宋体" w:cs="宋体"/>
          <w:szCs w:val="21"/>
        </w:rPr>
      </w:pPr>
      <w:r>
        <w:rPr>
          <w:rFonts w:hint="eastAsia" w:ascii="宋体" w:hAnsi="宋体" w:cs="宋体"/>
          <w:szCs w:val="21"/>
        </w:rPr>
        <w:t xml:space="preserve">3.5.4</w:t>
      </w:r>
      <w:r>
        <w:rPr>
          <w:rFonts w:hint="eastAsia" w:ascii="宋体" w:hAnsi="宋体" w:cs="宋体"/>
          <w:szCs w:val="21"/>
        </w:rPr>
        <w:t xml:space="preserve">供应商电脑环境最低要求：谷歌浏览器，版本可直接网上下载最新版本即可。如需收听现场语音需配置放音设备，如视频直播、互动交流使用异常，请刷新网页，如仍无法解决，请联系技术支持。</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3.</w:t>
      </w:r>
      <w:r>
        <w:rPr>
          <w:rFonts w:ascii="宋体" w:hAnsi="宋体" w:cs="宋体"/>
          <w:b/>
          <w:bCs/>
          <w:szCs w:val="21"/>
        </w:rPr>
        <w:t xml:space="preserve">6</w:t>
      </w:r>
      <w:r>
        <w:rPr>
          <w:rFonts w:hint="eastAsia" w:ascii="宋体" w:hAnsi="宋体" w:cs="宋体"/>
          <w:b/>
          <w:bCs/>
          <w:szCs w:val="21"/>
        </w:rPr>
        <w:t xml:space="preserve">响应文件的修改和撤回</w:t>
      </w:r>
      <w:r/>
    </w:p>
    <w:p>
      <w:pPr>
        <w:ind w:firstLine="420"/>
        <w:spacing w:after="0" w:line="360" w:lineRule="auto"/>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6</w:t>
      </w:r>
      <w:r>
        <w:rPr>
          <w:rFonts w:hint="eastAsia" w:ascii="宋体" w:hAnsi="宋体" w:cs="宋体"/>
          <w:szCs w:val="21"/>
        </w:rPr>
        <w:t xml:space="preserve">.1</w:t>
      </w:r>
      <w:r>
        <w:rPr>
          <w:rFonts w:hint="eastAsia" w:ascii="宋体" w:hAnsi="宋体" w:cs="宋体"/>
          <w:szCs w:val="21"/>
        </w:rPr>
        <w:t xml:space="preserve">供应商在提交投标</w:t>
      </w:r>
      <w:r>
        <w:rPr>
          <w:rFonts w:hint="eastAsia" w:ascii="宋体" w:hAnsi="宋体" w:cs="宋体"/>
          <w:szCs w:val="21"/>
        </w:rPr>
        <w:t xml:space="preserve">(</w:t>
      </w:r>
      <w:r>
        <w:rPr>
          <w:rFonts w:hint="eastAsia" w:ascii="宋体" w:hAnsi="宋体" w:cs="宋体"/>
          <w:szCs w:val="21"/>
        </w:rPr>
        <w:t xml:space="preserve">响应</w:t>
      </w:r>
      <w:r>
        <w:rPr>
          <w:rFonts w:hint="eastAsia" w:ascii="宋体" w:hAnsi="宋体" w:cs="宋体"/>
          <w:szCs w:val="21"/>
        </w:rPr>
        <w:t xml:space="preserve">)</w:t>
      </w:r>
      <w:r>
        <w:rPr>
          <w:rFonts w:hint="eastAsia" w:ascii="宋体" w:hAnsi="宋体" w:cs="宋体"/>
          <w:szCs w:val="21"/>
        </w:rPr>
        <w:t xml:space="preserve">文件截止时间前，可以对所递交的投标</w:t>
      </w:r>
      <w:r>
        <w:rPr>
          <w:rFonts w:hint="eastAsia" w:ascii="宋体" w:hAnsi="宋体" w:cs="宋体"/>
          <w:szCs w:val="21"/>
        </w:rPr>
        <w:t xml:space="preserve">(</w:t>
      </w:r>
      <w:r>
        <w:rPr>
          <w:rFonts w:hint="eastAsia" w:ascii="宋体" w:hAnsi="宋体" w:cs="宋体"/>
          <w:szCs w:val="21"/>
        </w:rPr>
        <w:t xml:space="preserve">响应</w:t>
      </w:r>
      <w:r>
        <w:rPr>
          <w:rFonts w:hint="eastAsia" w:ascii="宋体" w:hAnsi="宋体" w:cs="宋体"/>
          <w:szCs w:val="21"/>
        </w:rPr>
        <w:t xml:space="preserve">)</w:t>
      </w:r>
      <w:r>
        <w:rPr>
          <w:rFonts w:hint="eastAsia" w:ascii="宋体" w:hAnsi="宋体" w:cs="宋体"/>
          <w:szCs w:val="21"/>
        </w:rPr>
        <w:t xml:space="preserve">文件进行补充、修改或者撤回，具体操作方法见《操作手册》。提交投标</w:t>
      </w:r>
      <w:r>
        <w:rPr>
          <w:rFonts w:hint="eastAsia" w:ascii="宋体" w:hAnsi="宋体" w:cs="宋体"/>
          <w:szCs w:val="21"/>
        </w:rPr>
        <w:t xml:space="preserve">(</w:t>
      </w:r>
      <w:r>
        <w:rPr>
          <w:rFonts w:hint="eastAsia" w:ascii="宋体" w:hAnsi="宋体" w:cs="宋体"/>
          <w:szCs w:val="21"/>
        </w:rPr>
        <w:t xml:space="preserve">响应</w:t>
      </w:r>
      <w:r>
        <w:rPr>
          <w:rFonts w:hint="eastAsia" w:ascii="宋体" w:hAnsi="宋体" w:cs="宋体"/>
          <w:szCs w:val="21"/>
        </w:rPr>
        <w:t xml:space="preserve">)</w:t>
      </w:r>
      <w:r>
        <w:rPr>
          <w:rFonts w:hint="eastAsia" w:ascii="宋体" w:hAnsi="宋体" w:cs="宋体"/>
          <w:szCs w:val="21"/>
        </w:rPr>
        <w:t xml:space="preserve">文件截止时间后供应商不得撤回投标</w:t>
      </w:r>
      <w:r>
        <w:rPr>
          <w:rFonts w:hint="eastAsia" w:ascii="宋体" w:hAnsi="宋体" w:cs="宋体"/>
          <w:szCs w:val="21"/>
        </w:rPr>
        <w:t xml:space="preserve">(</w:t>
      </w:r>
      <w:r>
        <w:rPr>
          <w:rFonts w:hint="eastAsia" w:ascii="宋体" w:hAnsi="宋体" w:cs="宋体"/>
          <w:szCs w:val="21"/>
        </w:rPr>
        <w:t xml:space="preserve">响应</w:t>
      </w:r>
      <w:r>
        <w:rPr>
          <w:rFonts w:hint="eastAsia" w:ascii="宋体" w:hAnsi="宋体" w:cs="宋体"/>
          <w:szCs w:val="21"/>
        </w:rPr>
        <w:t xml:space="preserve">)</w:t>
      </w:r>
      <w:r>
        <w:rPr>
          <w:rFonts w:hint="eastAsia" w:ascii="宋体" w:hAnsi="宋体" w:cs="宋体"/>
          <w:szCs w:val="21"/>
        </w:rPr>
        <w:t xml:space="preserve">文件。供应商撤回投标（响应）文件，则认为其不再参与本项目采购活动。</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4 </w:t>
      </w:r>
      <w:r>
        <w:rPr>
          <w:rFonts w:hint="eastAsia" w:ascii="宋体" w:hAnsi="宋体" w:cs="宋体"/>
          <w:b/>
          <w:bCs/>
          <w:szCs w:val="21"/>
        </w:rPr>
        <w:t xml:space="preserve">磋商程序</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4.1</w:t>
      </w:r>
      <w:r>
        <w:rPr>
          <w:rFonts w:hint="eastAsia" w:ascii="宋体" w:hAnsi="宋体" w:cs="宋体"/>
          <w:b/>
          <w:bCs/>
          <w:szCs w:val="21"/>
        </w:rPr>
        <w:t xml:space="preserve">磋商小组</w:t>
      </w:r>
      <w:r/>
    </w:p>
    <w:p>
      <w:pPr>
        <w:ind w:firstLine="420"/>
        <w:spacing w:after="0" w:line="360" w:lineRule="auto"/>
        <w:rPr>
          <w:rFonts w:hint="eastAsia" w:ascii="宋体" w:hAnsi="宋体" w:cs="宋体"/>
          <w:szCs w:val="21"/>
        </w:rPr>
      </w:pPr>
      <w:r>
        <w:rPr>
          <w:rFonts w:hint="eastAsia" w:ascii="宋体" w:hAnsi="宋体" w:cs="宋体"/>
          <w:szCs w:val="21"/>
        </w:rPr>
        <w:t xml:space="preserve">4.1.1</w:t>
      </w:r>
      <w:r>
        <w:rPr>
          <w:rFonts w:hint="eastAsia" w:ascii="宋体" w:hAnsi="宋体" w:cs="宋体"/>
          <w:szCs w:val="21"/>
        </w:rPr>
        <w:t xml:space="preserve">采购代理机构负责组织评审工作；磋商小组由相关专家及采购人代表组成，负责具体评审事务，并独立履行法律、法规规定的职责。</w:t>
      </w:r>
      <w:r/>
    </w:p>
    <w:p>
      <w:pPr>
        <w:ind w:firstLine="420"/>
        <w:spacing w:after="0" w:line="360" w:lineRule="auto"/>
        <w:rPr>
          <w:rFonts w:hint="eastAsia" w:ascii="宋体" w:hAnsi="宋体" w:cs="宋体"/>
          <w:szCs w:val="21"/>
        </w:rPr>
      </w:pPr>
      <w:r>
        <w:rPr>
          <w:rFonts w:hint="eastAsia" w:ascii="宋体" w:hAnsi="宋体" w:cs="宋体"/>
          <w:szCs w:val="21"/>
        </w:rPr>
        <w:t xml:space="preserve">4.1.2</w:t>
      </w:r>
      <w:r>
        <w:rPr>
          <w:rFonts w:hint="eastAsia" w:ascii="宋体" w:hAnsi="宋体" w:cs="宋体"/>
          <w:szCs w:val="21"/>
        </w:rPr>
        <w:t xml:space="preserve">采购人员及相关人员与参加采购活动的供应商存在下列利害关系之一的，应当</w:t>
      </w:r>
      <w:r>
        <w:rPr>
          <w:rFonts w:hint="eastAsia" w:ascii="宋体" w:hAnsi="宋体" w:cs="宋体"/>
          <w:szCs w:val="21"/>
        </w:rPr>
        <w:t xml:space="preserve">回避</w:t>
      </w:r>
      <w:r>
        <w:rPr>
          <w:rFonts w:hint="eastAsia" w:ascii="宋体" w:hAnsi="宋体" w:cs="宋体"/>
          <w:szCs w:val="21"/>
        </w:rPr>
        <w:t xml:space="preserve">:</w:t>
      </w:r>
      <w:r/>
    </w:p>
    <w:p>
      <w:pPr>
        <w:ind w:firstLine="420"/>
        <w:spacing w:after="0" w:line="360" w:lineRule="auto"/>
        <w:rPr>
          <w:rFonts w:hint="eastAsia" w:ascii="宋体" w:hAnsi="宋体" w:cs="宋体"/>
          <w:szCs w:val="21"/>
        </w:rPr>
      </w:pPr>
      <w:r>
        <w:rPr>
          <w:rFonts w:hint="eastAsia" w:ascii="宋体" w:hAnsi="宋体" w:cs="宋体"/>
          <w:szCs w:val="21"/>
        </w:rPr>
        <w:t xml:space="preserve">（一）参加采购活动前三年内，与供应商存在劳动关系，或者担任过供应商的董事、监事，或者是供应商的控股股东或实际控制人；</w:t>
      </w:r>
      <w:r/>
    </w:p>
    <w:p>
      <w:pPr>
        <w:ind w:firstLine="420"/>
        <w:spacing w:after="0" w:line="360" w:lineRule="auto"/>
        <w:rPr>
          <w:rFonts w:hint="eastAsia" w:ascii="宋体" w:hAnsi="宋体" w:cs="宋体"/>
          <w:szCs w:val="21"/>
        </w:rPr>
      </w:pPr>
      <w:r>
        <w:rPr>
          <w:rFonts w:hint="eastAsia" w:ascii="宋体" w:hAnsi="宋体" w:cs="宋体"/>
          <w:szCs w:val="21"/>
        </w:rPr>
        <w:t xml:space="preserve">（二）与供应商的法定代表人或者负责人有夫妻、直系血亲、三代以内旁系血亲或者近姻亲关系；</w:t>
      </w:r>
      <w:r/>
    </w:p>
    <w:p>
      <w:pPr>
        <w:ind w:firstLine="420"/>
        <w:spacing w:after="0" w:line="360" w:lineRule="auto"/>
        <w:rPr>
          <w:rFonts w:hint="eastAsia" w:ascii="宋体" w:hAnsi="宋体" w:cs="宋体"/>
          <w:szCs w:val="21"/>
        </w:rPr>
      </w:pPr>
      <w:r>
        <w:rPr>
          <w:rFonts w:hint="eastAsia" w:ascii="宋体" w:hAnsi="宋体" w:cs="宋体"/>
          <w:szCs w:val="21"/>
        </w:rPr>
        <w:t xml:space="preserve">（三）与供应商有其他可能影响政府采购活动公平、公正进行的关系。</w:t>
      </w:r>
      <w:r/>
    </w:p>
    <w:p>
      <w:pPr>
        <w:ind w:firstLine="420"/>
        <w:spacing w:after="0" w:line="360" w:lineRule="auto"/>
        <w:rPr>
          <w:rFonts w:hint="eastAsia" w:ascii="宋体" w:hAnsi="宋体" w:cs="宋体"/>
          <w:szCs w:val="21"/>
        </w:rPr>
      </w:pPr>
      <w:r>
        <w:rPr>
          <w:rFonts w:hint="eastAsia" w:ascii="宋体" w:hAnsi="宋体" w:cs="宋体"/>
          <w:szCs w:val="21"/>
        </w:rPr>
        <w:t xml:space="preserve">采购人员及相关人员发现本人与参加采购活动的供应商有利害关系的，应当主动提出回避。采购人或者采购代理机构发现磋商小组与参加采购活动的供应商有利害关系的，应当要求其回避。</w:t>
      </w:r>
      <w:r/>
    </w:p>
    <w:p>
      <w:pPr>
        <w:ind w:firstLine="420"/>
        <w:spacing w:after="0" w:line="360" w:lineRule="auto"/>
        <w:rPr>
          <w:rFonts w:hint="eastAsia" w:ascii="宋体" w:hAnsi="宋体" w:cs="宋体"/>
          <w:szCs w:val="21"/>
        </w:rPr>
      </w:pPr>
      <w:r>
        <w:rPr>
          <w:rFonts w:hint="eastAsia" w:ascii="宋体" w:hAnsi="宋体" w:cs="宋体"/>
          <w:szCs w:val="21"/>
        </w:rPr>
        <w:t xml:space="preserve">4.1.3</w:t>
      </w:r>
      <w:r>
        <w:rPr>
          <w:rFonts w:hint="eastAsia" w:ascii="宋体" w:hAnsi="宋体" w:cs="宋体"/>
          <w:szCs w:val="21"/>
        </w:rPr>
        <w:t xml:space="preserve">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ind w:firstLine="420"/>
        <w:spacing w:after="0" w:line="360" w:lineRule="auto"/>
        <w:rPr>
          <w:rFonts w:hint="eastAsia" w:ascii="宋体" w:hAnsi="宋体" w:cs="宋体"/>
          <w:szCs w:val="21"/>
        </w:rPr>
      </w:pPr>
      <w:r>
        <w:rPr>
          <w:rFonts w:hint="eastAsia" w:ascii="宋体" w:hAnsi="宋体" w:cs="宋体"/>
          <w:szCs w:val="21"/>
        </w:rPr>
        <w:t xml:space="preserve">4.1.4</w:t>
      </w:r>
      <w:r>
        <w:rPr>
          <w:rFonts w:hint="eastAsia" w:ascii="宋体" w:hAnsi="宋体" w:cs="宋体"/>
          <w:szCs w:val="21"/>
        </w:rPr>
        <w:t xml:space="preserve">磋商小组成员应当按照客观、公正、审慎的原则，根据磋商文件规定的评审程序、评审方法和评审标准进行独立评审。</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4.2</w:t>
      </w:r>
      <w:r>
        <w:rPr>
          <w:rFonts w:hint="eastAsia" w:ascii="宋体" w:hAnsi="宋体" w:cs="宋体"/>
          <w:b/>
          <w:bCs/>
          <w:szCs w:val="21"/>
        </w:rPr>
        <w:t xml:space="preserve">资格审查</w:t>
      </w:r>
      <w:r/>
    </w:p>
    <w:p>
      <w:pPr>
        <w:ind w:firstLine="420"/>
        <w:spacing w:after="0" w:line="360" w:lineRule="auto"/>
        <w:rPr>
          <w:rFonts w:hint="eastAsia" w:ascii="宋体" w:hAnsi="宋体" w:cs="宋体"/>
          <w:szCs w:val="21"/>
        </w:rPr>
      </w:pPr>
      <w:r>
        <w:rPr>
          <w:rFonts w:hint="eastAsia" w:ascii="宋体" w:hAnsi="宋体" w:cs="宋体"/>
          <w:szCs w:val="21"/>
        </w:rPr>
        <w:t xml:space="preserve">4.2.1</w:t>
      </w:r>
      <w:r>
        <w:rPr>
          <w:rFonts w:hint="eastAsia" w:ascii="宋体" w:hAnsi="宋体" w:cs="宋体"/>
          <w:b/>
          <w:bCs/>
          <w:szCs w:val="21"/>
        </w:rPr>
        <w:t xml:space="preserve">由磋商小组按磋商文件的资格条件进行资格性审查，未通过资格性审查的响应无效。</w:t>
      </w:r>
      <w:r/>
    </w:p>
    <w:p>
      <w:pPr>
        <w:ind w:firstLine="420"/>
        <w:spacing w:after="0" w:line="360" w:lineRule="auto"/>
        <w:rPr>
          <w:rFonts w:hint="eastAsia" w:ascii="宋体" w:hAnsi="宋体" w:cs="宋体"/>
          <w:szCs w:val="21"/>
        </w:rPr>
      </w:pPr>
      <w:r>
        <w:rPr>
          <w:rFonts w:hint="eastAsia" w:ascii="宋体" w:hAnsi="宋体" w:cs="宋体"/>
          <w:szCs w:val="21"/>
        </w:rPr>
        <w:t xml:space="preserve">4.2.2</w:t>
      </w:r>
      <w:r>
        <w:rPr>
          <w:rFonts w:hint="eastAsia" w:ascii="宋体" w:hAnsi="宋体" w:cs="宋体"/>
          <w:szCs w:val="21"/>
        </w:rPr>
        <w:t xml:space="preserve">根据政府采购法及相关法规，以及《关于印发苏州市市级政府采购信用记录查询和使用工作试行办法的通知》（苏财购（</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11</w:t>
      </w:r>
      <w:r>
        <w:rPr>
          <w:rFonts w:hint="eastAsia" w:ascii="宋体" w:hAnsi="宋体" w:cs="宋体"/>
          <w:szCs w:val="21"/>
        </w:rPr>
        <w:t xml:space="preserve">号）、《层转《财政部关于〈中华人民共和国政府采购法实施条例〉第十九条第一款“较大数额罚款”具体适用问题的意见》的通知》（苏财购〔</w:t>
      </w:r>
      <w:r>
        <w:rPr>
          <w:rFonts w:hint="eastAsia" w:ascii="宋体" w:hAnsi="宋体" w:cs="宋体"/>
          <w:szCs w:val="21"/>
        </w:rPr>
        <w:t xml:space="preserve">2022</w:t>
      </w: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号）规定，将对供应商进行信用查询。</w:t>
      </w:r>
      <w:r/>
    </w:p>
    <w:p>
      <w:pPr>
        <w:ind w:firstLine="420"/>
        <w:spacing w:after="0"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）查询时间：响应文件递交截止时间。</w:t>
      </w:r>
      <w:r/>
    </w:p>
    <w:p>
      <w:pPr>
        <w:ind w:firstLine="420"/>
        <w:spacing w:after="0"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）查询渠道：</w:t>
      </w:r>
      <w:bookmarkStart w:id="39" w:name="_Hlk168662544"/>
      <w:r>
        <w:rPr>
          <w:rFonts w:hint="eastAsia" w:ascii="宋体" w:hAnsi="宋体" w:cs="宋体"/>
          <w:szCs w:val="21"/>
        </w:rPr>
        <w:t xml:space="preserve">采购代理机构会在接收响应文件截止时间后，登录“苏采云”系统可一键链接至“信用中国”查询供应商的信用信息。</w:t>
      </w:r>
      <w:bookmarkEnd w:id="39"/>
      <w:r/>
      <w:r/>
    </w:p>
    <w:p>
      <w:pPr>
        <w:ind w:firstLine="420"/>
        <w:spacing w:after="0"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查询证据留存方式：对存在失信信息的供应商，磋商小组应填写《苏州市级政府采购供应商失信信息确认函》，由失信供应商签名（章）确认。同时，采购代理机构工作人员应根据磋商小组确认的失信信息，登陆到来源网站页面进行复核并打印，作为证据留存。</w:t>
      </w:r>
      <w:r/>
    </w:p>
    <w:p>
      <w:pPr>
        <w:ind w:firstLine="420"/>
        <w:spacing w:after="0"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信用记录使用规则：磋商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p>
    <w:p>
      <w:pPr>
        <w:ind w:firstLine="420"/>
        <w:spacing w:after="0" w:line="360" w:lineRule="auto"/>
        <w:rPr>
          <w:rFonts w:hint="eastAsia" w:ascii="宋体" w:hAnsi="宋体" w:cs="宋体"/>
          <w:szCs w:val="21"/>
        </w:rPr>
      </w:pPr>
      <w:r>
        <w:rPr>
          <w:rFonts w:hint="eastAsia" w:ascii="宋体" w:hAnsi="宋体" w:cs="宋体"/>
          <w:szCs w:val="21"/>
        </w:rPr>
        <w:t xml:space="preserve">（一）政府采购严重违法记录，即供应商被全国各级财政部门列入“政府采购严重违法失信行为记录名单”，且在处罚有效期内的。</w:t>
      </w:r>
      <w:r/>
    </w:p>
    <w:p>
      <w:pPr>
        <w:ind w:firstLine="420"/>
        <w:spacing w:after="0" w:line="360" w:lineRule="auto"/>
        <w:rPr>
          <w:rFonts w:hint="eastAsia" w:ascii="宋体" w:hAnsi="宋体" w:cs="宋体"/>
          <w:szCs w:val="21"/>
        </w:rPr>
      </w:pPr>
      <w:r>
        <w:rPr>
          <w:rFonts w:hint="eastAsia" w:ascii="宋体" w:hAnsi="宋体" w:cs="宋体"/>
          <w:szCs w:val="21"/>
        </w:rPr>
        <w:t xml:space="preserve">（二）财政部门与法院、工商、税务等部门联合惩戒的失信信息，包括：</w:t>
      </w:r>
      <w:r/>
    </w:p>
    <w:p>
      <w:pPr>
        <w:ind w:firstLine="420"/>
        <w:spacing w:after="0"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）被列入失信被执行人名单；</w:t>
      </w:r>
      <w:r/>
    </w:p>
    <w:p>
      <w:pPr>
        <w:ind w:firstLine="420"/>
        <w:spacing w:after="0"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）被列入重大税收违法案件当事人名单；</w:t>
      </w:r>
      <w:r/>
    </w:p>
    <w:p>
      <w:pPr>
        <w:ind w:firstLine="420"/>
        <w:spacing w:after="0"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）企业经营异常名录中被责令停产停业、暂扣或者吊销许可证或者执照，或者对经营活动中的违法行为处以</w:t>
      </w:r>
      <w:r>
        <w:rPr>
          <w:rFonts w:hint="eastAsia" w:ascii="宋体" w:hAnsi="宋体" w:cs="宋体"/>
          <w:szCs w:val="21"/>
        </w:rPr>
        <w:t xml:space="preserve">200</w:t>
      </w:r>
      <w:r>
        <w:rPr>
          <w:rFonts w:hint="eastAsia" w:ascii="宋体" w:hAnsi="宋体" w:cs="宋体"/>
          <w:szCs w:val="21"/>
        </w:rPr>
        <w:t xml:space="preserve">万元及以上数额罚款（或法律、行政法规以及国务院有关部门明确规定相关领域“较大数额罚款”标准高于</w:t>
      </w:r>
      <w:r>
        <w:rPr>
          <w:rFonts w:hint="eastAsia" w:ascii="宋体" w:hAnsi="宋体" w:cs="宋体"/>
          <w:szCs w:val="21"/>
        </w:rPr>
        <w:t xml:space="preserve">200</w:t>
      </w:r>
      <w:r>
        <w:rPr>
          <w:rFonts w:hint="eastAsia" w:ascii="宋体" w:hAnsi="宋体" w:cs="宋体"/>
          <w:szCs w:val="21"/>
        </w:rPr>
        <w:t xml:space="preserve">万元的，从其规定）的信用记录。处罚生效日至递交投标（响应）文件日未满三年的。</w:t>
      </w:r>
      <w:r/>
    </w:p>
    <w:p>
      <w:pPr>
        <w:ind w:firstLine="420"/>
        <w:spacing w:after="0" w:line="360" w:lineRule="auto"/>
        <w:rPr>
          <w:rFonts w:hint="eastAsia" w:ascii="宋体" w:hAnsi="宋体" w:cs="宋体"/>
          <w:szCs w:val="21"/>
        </w:rPr>
      </w:pPr>
      <w:r>
        <w:rPr>
          <w:rFonts w:hint="eastAsia" w:ascii="宋体" w:hAnsi="宋体" w:cs="宋体"/>
          <w:szCs w:val="21"/>
        </w:rPr>
        <w:t xml:space="preserve">4.2.3</w:t>
      </w:r>
      <w:r>
        <w:rPr>
          <w:rFonts w:hint="eastAsia" w:ascii="宋体" w:hAnsi="宋体" w:cs="宋体"/>
          <w:szCs w:val="21"/>
        </w:rPr>
        <w:t xml:space="preserve">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4.3</w:t>
      </w:r>
      <w:r>
        <w:rPr>
          <w:rFonts w:hint="eastAsia" w:ascii="宋体" w:hAnsi="宋体" w:cs="宋体"/>
          <w:b/>
          <w:bCs/>
          <w:szCs w:val="21"/>
        </w:rPr>
        <w:t xml:space="preserve">磋商</w:t>
      </w:r>
      <w:r/>
    </w:p>
    <w:p>
      <w:pPr>
        <w:ind w:firstLine="420"/>
        <w:spacing w:after="0" w:line="360" w:lineRule="auto"/>
        <w:rPr>
          <w:rFonts w:hint="eastAsia" w:ascii="宋体" w:hAnsi="宋体" w:cs="宋体"/>
          <w:szCs w:val="21"/>
        </w:rPr>
      </w:pPr>
      <w:r>
        <w:rPr>
          <w:rFonts w:hint="eastAsia" w:ascii="宋体" w:hAnsi="宋体" w:cs="宋体"/>
          <w:szCs w:val="21"/>
        </w:rPr>
        <w:t xml:space="preserve">4.3.1</w:t>
      </w:r>
      <w:r>
        <w:rPr>
          <w:rFonts w:hint="eastAsia" w:ascii="宋体" w:hAnsi="宋体" w:cs="宋体"/>
          <w:szCs w:val="21"/>
        </w:rPr>
        <w:t xml:space="preserve">本项目采用线上磋商：磋商小组通过“苏采云”系统向供应商发布“磋商函”，供应商可通过查看【磋商响应】菜单中的待办信息，应当按照要求在“苏采云”系统提交“磋商响应函”并加盖</w:t>
      </w:r>
      <w:r>
        <w:rPr>
          <w:rFonts w:hint="eastAsia" w:ascii="宋体" w:hAnsi="宋体" w:cs="宋体"/>
          <w:szCs w:val="21"/>
        </w:rPr>
        <w:t xml:space="preserve">CA</w:t>
      </w:r>
      <w:r>
        <w:rPr>
          <w:rFonts w:hint="eastAsia" w:ascii="宋体" w:hAnsi="宋体" w:cs="宋体"/>
          <w:szCs w:val="21"/>
        </w:rPr>
        <w:t xml:space="preserve">电子公章，具体操作方式见《操作手册》。</w:t>
      </w:r>
      <w:r/>
    </w:p>
    <w:p>
      <w:pPr>
        <w:ind w:firstLine="420"/>
        <w:spacing w:after="0" w:line="360" w:lineRule="auto"/>
        <w:rPr>
          <w:rFonts w:hint="eastAsia" w:ascii="宋体" w:hAnsi="宋体" w:cs="宋体"/>
          <w:szCs w:val="21"/>
        </w:rPr>
      </w:pPr>
      <w:r>
        <w:rPr>
          <w:rFonts w:hint="eastAsia" w:ascii="宋体" w:hAnsi="宋体" w:cs="宋体"/>
          <w:szCs w:val="21"/>
        </w:rPr>
        <w:t xml:space="preserve">4.3.2</w:t>
      </w:r>
      <w:r>
        <w:rPr>
          <w:rFonts w:hint="eastAsia" w:ascii="宋体" w:hAnsi="宋体" w:cs="宋体"/>
          <w:szCs w:val="21"/>
        </w:rPr>
        <w:t xml:space="preserve">磋商小组认为有必要与供应商进行磋商的，磋商供应商按顺序进行磋商。磋商小组所有成员应当集中与单一供应商分别进行磋商，并给予所有参加磋商的供应商平等的磋商机会。</w:t>
      </w:r>
      <w:r/>
    </w:p>
    <w:p>
      <w:pPr>
        <w:ind w:firstLine="420"/>
        <w:spacing w:after="0" w:line="360" w:lineRule="auto"/>
        <w:rPr>
          <w:rFonts w:hint="eastAsia" w:ascii="宋体" w:hAnsi="宋体" w:cs="宋体"/>
          <w:szCs w:val="21"/>
        </w:rPr>
      </w:pPr>
      <w:r>
        <w:rPr>
          <w:rFonts w:hint="eastAsia" w:ascii="宋体" w:hAnsi="宋体" w:cs="宋体"/>
          <w:szCs w:val="21"/>
        </w:rPr>
        <w:t xml:space="preserve">4.3.3</w:t>
      </w:r>
      <w:r>
        <w:rPr>
          <w:rFonts w:hint="eastAsia" w:ascii="宋体" w:hAnsi="宋体" w:cs="宋体"/>
          <w:szCs w:val="21"/>
        </w:rPr>
        <w:t xml:space="preserve">在磋商过程中，磋商小组可以根据磋商文件和磋商情况实质性变动采购需求中的技术、技术要求以及合同草案条款，但不得变动磋商文件中的其他内容。实质性变动的内容，须经采购人代表确认。</w:t>
      </w:r>
      <w:r/>
    </w:p>
    <w:p>
      <w:pPr>
        <w:ind w:firstLine="420"/>
        <w:spacing w:after="0" w:line="360" w:lineRule="auto"/>
        <w:rPr>
          <w:rFonts w:hint="eastAsia" w:ascii="宋体" w:hAnsi="宋体" w:cs="宋体"/>
          <w:szCs w:val="21"/>
        </w:rPr>
      </w:pPr>
      <w:r>
        <w:rPr>
          <w:rFonts w:hint="eastAsia" w:ascii="宋体" w:hAnsi="宋体" w:cs="宋体"/>
          <w:szCs w:val="21"/>
        </w:rPr>
        <w:t xml:space="preserve">4.3.4</w:t>
      </w:r>
      <w:r>
        <w:rPr>
          <w:rFonts w:hint="eastAsia" w:ascii="宋体" w:hAnsi="宋体" w:cs="宋体"/>
          <w:szCs w:val="21"/>
        </w:rPr>
        <w:t xml:space="preserve">对磋商文件作出的实质性变动是磋商文件的有效组成部分，磋商小组应以书面形式记录具体变动内容并经采购人代表签字确认后及时以书面形式（通过“苏采云”系统）同时通知所有参加磋商的供应商。</w:t>
      </w:r>
      <w:r/>
    </w:p>
    <w:p>
      <w:pPr>
        <w:ind w:firstLine="420"/>
        <w:spacing w:after="0" w:line="360" w:lineRule="auto"/>
        <w:rPr>
          <w:rFonts w:hint="eastAsia" w:ascii="宋体" w:hAnsi="宋体" w:cs="宋体"/>
          <w:b/>
          <w:bCs/>
          <w:szCs w:val="21"/>
        </w:rPr>
      </w:pPr>
      <w:r>
        <w:rPr>
          <w:rFonts w:hint="eastAsia" w:ascii="宋体" w:hAnsi="宋体" w:cs="宋体"/>
          <w:szCs w:val="21"/>
        </w:rPr>
        <w:t xml:space="preserve">4.3.5</w:t>
      </w:r>
      <w:r>
        <w:rPr>
          <w:rFonts w:hint="eastAsia" w:ascii="宋体" w:hAnsi="宋体" w:cs="宋体"/>
          <w:szCs w:val="21"/>
        </w:rPr>
        <w:t xml:space="preserve">供应商应当在规定时间内按照磋商文件的变动情况和磋商小组的要求通过“苏采云”系统重新提交响应文件，并加盖</w:t>
      </w:r>
      <w:r>
        <w:rPr>
          <w:rFonts w:hint="eastAsia" w:ascii="宋体" w:hAnsi="宋体" w:cs="宋体"/>
          <w:szCs w:val="21"/>
        </w:rPr>
        <w:t xml:space="preserve">CA</w:t>
      </w:r>
      <w:r>
        <w:rPr>
          <w:rFonts w:hint="eastAsia" w:ascii="宋体" w:hAnsi="宋体" w:cs="宋体"/>
          <w:szCs w:val="21"/>
        </w:rPr>
        <w:t xml:space="preserve">电子公章。重新提交的响应文件按磋商文件进行评审。</w:t>
      </w:r>
      <w:r>
        <w:rPr>
          <w:rFonts w:hint="eastAsia" w:ascii="宋体" w:hAnsi="宋体" w:cs="宋体"/>
          <w:b/>
          <w:bCs/>
          <w:szCs w:val="21"/>
        </w:rPr>
        <w:t xml:space="preserve">未按要求重新提交响应文件的按响应无效处理。</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4.4</w:t>
      </w:r>
      <w:r>
        <w:rPr>
          <w:rFonts w:hint="eastAsia" w:ascii="宋体" w:hAnsi="宋体" w:cs="宋体"/>
          <w:b/>
          <w:bCs/>
          <w:szCs w:val="21"/>
        </w:rPr>
        <w:t xml:space="preserve">澄清</w:t>
      </w:r>
      <w:r/>
    </w:p>
    <w:p>
      <w:pPr>
        <w:ind w:firstLine="420"/>
        <w:spacing w:after="0" w:line="360" w:lineRule="auto"/>
        <w:rPr>
          <w:rFonts w:hint="eastAsia" w:ascii="宋体" w:hAnsi="宋体" w:cs="宋体"/>
          <w:szCs w:val="21"/>
        </w:rPr>
      </w:pPr>
      <w:r>
        <w:rPr>
          <w:rFonts w:hint="eastAsia" w:ascii="宋体" w:hAnsi="宋体" w:cs="宋体"/>
          <w:szCs w:val="21"/>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after="0" w:line="360" w:lineRule="auto"/>
        <w:rPr>
          <w:rFonts w:hint="eastAsia" w:ascii="宋体" w:hAnsi="宋体" w:cs="宋体"/>
          <w:szCs w:val="21"/>
        </w:rPr>
      </w:pPr>
      <w:r>
        <w:rPr>
          <w:rFonts w:hint="eastAsia" w:ascii="宋体" w:hAnsi="宋体" w:cs="宋体"/>
          <w:szCs w:val="21"/>
        </w:rPr>
        <w:t xml:space="preserve">4.4.1</w:t>
      </w:r>
      <w:r>
        <w:rPr>
          <w:rFonts w:hint="eastAsia" w:ascii="宋体" w:hAnsi="宋体" w:cs="宋体"/>
          <w:szCs w:val="21"/>
        </w:rPr>
        <w:t xml:space="preserve">本项目采用线上澄清。</w:t>
      </w:r>
      <w:r/>
    </w:p>
    <w:p>
      <w:pPr>
        <w:ind w:firstLine="420"/>
        <w:spacing w:after="0" w:line="360" w:lineRule="auto"/>
        <w:rPr>
          <w:rFonts w:hint="eastAsia" w:ascii="宋体" w:hAnsi="宋体" w:cs="宋体"/>
          <w:szCs w:val="21"/>
        </w:rPr>
      </w:pPr>
      <w:r>
        <w:rPr>
          <w:rFonts w:hint="eastAsia" w:ascii="宋体" w:hAnsi="宋体" w:cs="宋体"/>
          <w:szCs w:val="21"/>
        </w:rPr>
        <w:t xml:space="preserve">4.4.2</w:t>
      </w:r>
      <w:r>
        <w:rPr>
          <w:rFonts w:hint="eastAsia" w:ascii="宋体" w:hAnsi="宋体" w:cs="宋体"/>
          <w:szCs w:val="21"/>
        </w:rPr>
        <w:t xml:space="preserve">线上澄清答复的方式：需要供应商进行澄清、说明和更正的，磋商小组将通过“苏采云”系统向供应商发布“澄清要求函”，接到“澄清要求函”的供应商应当按照要求在“苏采云”系统中提交“澄清响应函”并加盖</w:t>
      </w:r>
      <w:r>
        <w:rPr>
          <w:rFonts w:hint="eastAsia" w:ascii="宋体" w:hAnsi="宋体" w:cs="宋体"/>
          <w:szCs w:val="21"/>
        </w:rPr>
        <w:t xml:space="preserve">CA</w:t>
      </w:r>
      <w:r>
        <w:rPr>
          <w:rFonts w:hint="eastAsia" w:ascii="宋体" w:hAnsi="宋体" w:cs="宋体"/>
          <w:szCs w:val="21"/>
        </w:rPr>
        <w:t xml:space="preserve">电子公章。澄清、说明和更正的内容作为响应文件的补充部分，具体操作方式见《操</w:t>
      </w:r>
      <w:r>
        <w:rPr>
          <w:rFonts w:hint="eastAsia" w:ascii="宋体" w:hAnsi="宋体" w:cs="宋体"/>
          <w:szCs w:val="21"/>
        </w:rPr>
        <w:t xml:space="preserve">作手册》。</w:t>
      </w:r>
      <w:r>
        <w:rPr>
          <w:rFonts w:hint="eastAsia" w:ascii="宋体" w:hAnsi="宋体" w:cs="宋体"/>
          <w:b/>
          <w:bCs/>
          <w:szCs w:val="21"/>
        </w:rPr>
        <w:t xml:space="preserve">未加盖</w:t>
      </w:r>
      <w:r>
        <w:rPr>
          <w:rFonts w:hint="eastAsia" w:ascii="宋体" w:hAnsi="宋体" w:cs="宋体"/>
          <w:b/>
          <w:bCs/>
          <w:szCs w:val="21"/>
        </w:rPr>
        <w:t xml:space="preserve">CA</w:t>
      </w:r>
      <w:r>
        <w:rPr>
          <w:rFonts w:hint="eastAsia" w:ascii="宋体" w:hAnsi="宋体" w:cs="宋体"/>
          <w:b/>
          <w:bCs/>
          <w:szCs w:val="21"/>
        </w:rPr>
        <w:t xml:space="preserve">电子公章的澄清无效。</w:t>
      </w:r>
      <w:r/>
    </w:p>
    <w:p>
      <w:pPr>
        <w:ind w:firstLine="420"/>
        <w:spacing w:after="0" w:line="360" w:lineRule="auto"/>
        <w:rPr>
          <w:rFonts w:hint="eastAsia" w:ascii="宋体" w:hAnsi="宋体" w:cs="宋体"/>
          <w:szCs w:val="21"/>
        </w:rPr>
      </w:pPr>
      <w:r>
        <w:rPr>
          <w:rFonts w:hint="eastAsia" w:ascii="宋体" w:hAnsi="宋体" w:cs="宋体"/>
          <w:szCs w:val="21"/>
        </w:rPr>
        <w:t xml:space="preserve">4.4.3</w:t>
      </w:r>
      <w:r>
        <w:rPr>
          <w:rFonts w:hint="eastAsia" w:ascii="宋体" w:hAnsi="宋体" w:cs="宋体"/>
          <w:szCs w:val="21"/>
        </w:rPr>
        <w:t xml:space="preserve">接到磋商小组澄清、说明和更正要求的供应商如未按规定做出澄清、说明和更正，其风险由供应商自行承担。</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4.5</w:t>
      </w:r>
      <w:r>
        <w:rPr>
          <w:rFonts w:hint="eastAsia" w:ascii="宋体" w:hAnsi="宋体" w:cs="宋体"/>
          <w:b/>
          <w:bCs/>
          <w:szCs w:val="21"/>
        </w:rPr>
        <w:t xml:space="preserve">最后报价</w:t>
      </w:r>
      <w:r/>
    </w:p>
    <w:p>
      <w:pPr>
        <w:ind w:firstLine="420"/>
        <w:spacing w:after="0" w:line="360" w:lineRule="auto"/>
        <w:rPr>
          <w:rFonts w:hint="eastAsia" w:ascii="宋体" w:hAnsi="宋体" w:cs="宋体"/>
          <w:szCs w:val="21"/>
        </w:rPr>
      </w:pPr>
      <w:r>
        <w:rPr>
          <w:rFonts w:hint="eastAsia" w:ascii="宋体" w:hAnsi="宋体" w:cs="宋体"/>
          <w:szCs w:val="21"/>
        </w:rPr>
        <w:t xml:space="preserve">4.5.1</w:t>
      </w:r>
      <w:r>
        <w:rPr>
          <w:rFonts w:hint="eastAsia" w:ascii="宋体" w:hAnsi="宋体" w:cs="宋体"/>
          <w:szCs w:val="21"/>
        </w:rPr>
        <w:t xml:space="preserve">磋商结束后，磋商小组应当要求所有继续参加磋商的供应商在规定时间内提交最后报价，最后报价作为评审价格（各供应商可提供最后报价总价或最后报价总价的明细报价；若未提供明细报价的则合同单价按最终报价与第一次报价总价的下浮比例同比例下浮）。最后报价是供应商响应文件的有效组成部分。</w:t>
      </w:r>
      <w:r/>
    </w:p>
    <w:p>
      <w:pPr>
        <w:ind w:firstLine="420"/>
        <w:spacing w:after="0" w:line="360" w:lineRule="auto"/>
        <w:rPr>
          <w:rFonts w:hint="eastAsia" w:ascii="宋体" w:hAnsi="宋体" w:cs="宋体"/>
          <w:szCs w:val="21"/>
        </w:rPr>
      </w:pPr>
      <w:r>
        <w:rPr>
          <w:rFonts w:hint="eastAsia" w:ascii="宋体" w:hAnsi="宋体" w:cs="宋体"/>
          <w:szCs w:val="21"/>
        </w:rPr>
        <w:t xml:space="preserve">4.5.2</w:t>
      </w:r>
      <w:r>
        <w:rPr>
          <w:rFonts w:hint="eastAsia" w:ascii="宋体" w:hAnsi="宋体" w:cs="宋体"/>
          <w:szCs w:val="21"/>
        </w:rPr>
        <w:t xml:space="preserve">线上二次报价：磋商小组将在“苏采云”系统中向符合条件的供应商发布“最后报价要求函”及分项报价表（如有），要求其在规定时间内提交最后报价。因供应商自身原因导致线上报价失败的后果由供应商自行承担。</w:t>
      </w:r>
      <w:r>
        <w:rPr>
          <w:rFonts w:hint="eastAsia" w:ascii="宋体" w:hAnsi="宋体" w:cs="宋体"/>
          <w:b/>
          <w:bCs/>
          <w:szCs w:val="21"/>
        </w:rPr>
        <w:t xml:space="preserve">供应商未在磋商小组规定的时间内在“苏采云”系统中提交最后报价的视为放弃磋商，其响应文件按无效响应处理，提交最后报价须加盖</w:t>
      </w:r>
      <w:r>
        <w:rPr>
          <w:rFonts w:hint="eastAsia" w:ascii="宋体" w:hAnsi="宋体" w:cs="宋体"/>
          <w:b/>
          <w:bCs/>
          <w:szCs w:val="21"/>
        </w:rPr>
        <w:t xml:space="preserve">CA</w:t>
      </w:r>
      <w:r>
        <w:rPr>
          <w:rFonts w:hint="eastAsia" w:ascii="宋体" w:hAnsi="宋体" w:cs="宋体"/>
          <w:b/>
          <w:bCs/>
          <w:szCs w:val="21"/>
        </w:rPr>
        <w:t xml:space="preserve">电子签</w:t>
      </w:r>
      <w:r>
        <w:rPr>
          <w:rFonts w:hint="eastAsia" w:ascii="宋体" w:hAnsi="宋体" w:cs="宋体"/>
          <w:b/>
          <w:bCs/>
          <w:szCs w:val="21"/>
        </w:rPr>
        <w:t xml:space="preserve">章</w:t>
      </w:r>
      <w:r>
        <w:rPr>
          <w:rFonts w:hint="eastAsia" w:ascii="宋体" w:hAnsi="宋体" w:cs="宋体"/>
          <w:b/>
          <w:bCs/>
          <w:szCs w:val="21"/>
        </w:rPr>
        <w:t xml:space="preserve">,</w:t>
      </w:r>
      <w:r>
        <w:rPr>
          <w:rFonts w:hint="eastAsia" w:ascii="宋体" w:hAnsi="宋体" w:cs="宋体"/>
          <w:b/>
          <w:bCs/>
          <w:szCs w:val="21"/>
        </w:rPr>
        <w:t xml:space="preserve">否则视为未提交最后报价。</w:t>
      </w:r>
      <w:r>
        <w:rPr>
          <w:rFonts w:hint="eastAsia" w:ascii="宋体" w:hAnsi="宋体" w:cs="宋体"/>
          <w:szCs w:val="21"/>
        </w:rPr>
        <w:t xml:space="preserve">在提交最后报价之前，可以根据磋商情况退出磋商，并在“苏采云”系统中提交“退出磋商函”并加盖</w:t>
      </w:r>
      <w:r>
        <w:rPr>
          <w:rFonts w:hint="eastAsia" w:ascii="宋体" w:hAnsi="宋体" w:cs="宋体"/>
          <w:szCs w:val="21"/>
        </w:rPr>
        <w:t xml:space="preserve">CA</w:t>
      </w:r>
      <w:r>
        <w:rPr>
          <w:rFonts w:hint="eastAsia" w:ascii="宋体" w:hAnsi="宋体" w:cs="宋体"/>
          <w:szCs w:val="21"/>
        </w:rPr>
        <w:t xml:space="preserve">电子公章。</w:t>
      </w:r>
      <w:r/>
    </w:p>
    <w:p>
      <w:pPr>
        <w:ind w:firstLine="420"/>
        <w:spacing w:after="0" w:line="360" w:lineRule="auto"/>
        <w:rPr>
          <w:rFonts w:hint="eastAsia" w:ascii="宋体" w:hAnsi="宋体" w:cs="宋体"/>
          <w:szCs w:val="21"/>
        </w:rPr>
      </w:pPr>
      <w:r>
        <w:rPr>
          <w:rFonts w:hint="eastAsia" w:ascii="宋体" w:hAnsi="宋体" w:cs="宋体"/>
          <w:szCs w:val="21"/>
        </w:rPr>
        <w:t xml:space="preserve">4.5.3</w:t>
      </w:r>
      <w:r>
        <w:rPr>
          <w:rFonts w:hint="eastAsia" w:ascii="宋体" w:hAnsi="宋体" w:cs="宋体"/>
          <w:szCs w:val="21"/>
        </w:rPr>
        <w:t xml:space="preserve">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p>
    <w:p>
      <w:pPr>
        <w:ind w:firstLine="420"/>
        <w:spacing w:after="0" w:line="360" w:lineRule="auto"/>
        <w:rPr>
          <w:rFonts w:hint="eastAsia" w:ascii="宋体" w:hAnsi="宋体" w:cs="宋体"/>
          <w:b/>
          <w:bCs/>
          <w:szCs w:val="21"/>
        </w:rPr>
      </w:pPr>
      <w:r>
        <w:rPr>
          <w:rFonts w:hint="eastAsia" w:ascii="宋体" w:hAnsi="宋体" w:cs="宋体"/>
          <w:szCs w:val="21"/>
        </w:rPr>
        <w:t xml:space="preserve">4.5.4</w:t>
      </w:r>
      <w:r>
        <w:rPr>
          <w:rFonts w:ascii="宋体" w:hAnsi="宋体" w:cs="宋体"/>
          <w:b/>
          <w:u w:val="single"/>
        </w:rPr>
        <w:t xml:space="preserve">磋商小组认为响应单位的报价明显低于其他通过符合性审查响应单位的报价，有可能影响产品质量或者不能诚信履约的，将通过苏采云系统要求其在合理的时间内提供说明，必要时提交相关证明材料；响应单位不能证明其报价合理性的，磋商小组应当将其作为无效响应处理。</w:t>
      </w:r>
      <w:r>
        <w:rPr>
          <w:rFonts w:hint="eastAsia" w:ascii="宋体" w:hAnsi="宋体" w:cs="宋体"/>
          <w:b/>
          <w:u w:val="single"/>
        </w:rPr>
        <w:t xml:space="preserve">具体要求按《财政部关于推动解决政府采购异常低价问题的通知（财库〔</w:t>
      </w:r>
      <w:r>
        <w:rPr>
          <w:rFonts w:hint="eastAsia" w:ascii="宋体" w:hAnsi="宋体" w:cs="宋体"/>
          <w:b/>
          <w:u w:val="single"/>
        </w:rPr>
        <w:t xml:space="preserve">2026</w:t>
      </w:r>
      <w:r>
        <w:rPr>
          <w:rFonts w:hint="eastAsia" w:ascii="宋体" w:hAnsi="宋体" w:cs="宋体"/>
          <w:b/>
          <w:u w:val="single"/>
        </w:rPr>
        <w:t xml:space="preserve">〕</w:t>
      </w:r>
      <w:r>
        <w:rPr>
          <w:rFonts w:hint="eastAsia" w:ascii="宋体" w:hAnsi="宋体" w:cs="宋体"/>
          <w:b/>
          <w:u w:val="single"/>
        </w:rPr>
        <w:t xml:space="preserve">2</w:t>
      </w:r>
      <w:r>
        <w:rPr>
          <w:rFonts w:hint="eastAsia" w:ascii="宋体" w:hAnsi="宋体" w:cs="宋体"/>
          <w:b/>
          <w:u w:val="single"/>
        </w:rPr>
        <w:t xml:space="preserve">号）》文件执行。</w:t>
      </w:r>
      <w:r/>
    </w:p>
    <w:p>
      <w:pPr>
        <w:ind w:firstLine="420"/>
        <w:spacing w:after="0" w:line="360" w:lineRule="auto"/>
        <w:rPr>
          <w:rFonts w:hint="eastAsia" w:ascii="宋体" w:hAnsi="宋体" w:cs="宋体"/>
          <w:szCs w:val="21"/>
        </w:rPr>
      </w:pPr>
      <w:r>
        <w:rPr>
          <w:rFonts w:hint="eastAsia" w:ascii="宋体" w:hAnsi="宋体" w:cs="宋体"/>
          <w:szCs w:val="21"/>
        </w:rPr>
        <w:t xml:space="preserve">4.5.5</w:t>
      </w:r>
      <w:r>
        <w:rPr>
          <w:rFonts w:hint="eastAsia" w:ascii="宋体" w:hAnsi="宋体" w:cs="宋体"/>
          <w:b/>
          <w:bCs/>
          <w:szCs w:val="21"/>
        </w:rPr>
        <w:t xml:space="preserve">未在规定时间提交最后报价的，响应文件按无效处理</w:t>
      </w:r>
      <w:r>
        <w:rPr>
          <w:rFonts w:hint="eastAsia" w:ascii="宋体" w:hAnsi="宋体" w:cs="宋体"/>
          <w:szCs w:val="21"/>
        </w:rPr>
        <w:t xml:space="preserve">。</w:t>
      </w:r>
      <w:r/>
    </w:p>
    <w:p>
      <w:pPr>
        <w:ind w:firstLine="420"/>
        <w:spacing w:after="0" w:line="360" w:lineRule="auto"/>
        <w:rPr>
          <w:rFonts w:hint="eastAsia" w:ascii="宋体" w:hAnsi="宋体" w:cs="宋体"/>
          <w:szCs w:val="21"/>
        </w:rPr>
      </w:pPr>
      <w:r>
        <w:rPr>
          <w:rFonts w:hint="eastAsia" w:ascii="宋体" w:hAnsi="宋体" w:cs="宋体"/>
          <w:szCs w:val="21"/>
        </w:rPr>
        <w:t xml:space="preserve">4.5.6</w:t>
      </w:r>
      <w:r>
        <w:rPr>
          <w:rFonts w:hint="eastAsia" w:ascii="宋体" w:hAnsi="宋体" w:cs="宋体"/>
          <w:szCs w:val="21"/>
        </w:rPr>
        <w:t xml:space="preserve">在规定时间内提交最后报价的供应商少于</w:t>
      </w:r>
      <w:r>
        <w:rPr>
          <w:rFonts w:hint="eastAsia" w:ascii="宋体" w:hAnsi="宋体" w:cs="宋体"/>
          <w:szCs w:val="21"/>
        </w:rPr>
        <w:t xml:space="preserve">3</w:t>
      </w:r>
      <w:r>
        <w:rPr>
          <w:rFonts w:hint="eastAsia" w:ascii="宋体" w:hAnsi="宋体" w:cs="宋体"/>
          <w:szCs w:val="21"/>
        </w:rPr>
        <w:t xml:space="preserve">家的，项目终止。</w:t>
      </w:r>
      <w:r/>
    </w:p>
    <w:p>
      <w:pPr>
        <w:ind w:firstLine="420"/>
        <w:spacing w:after="0" w:line="360" w:lineRule="auto"/>
        <w:rPr>
          <w:rFonts w:hint="eastAsia" w:ascii="宋体" w:hAnsi="宋体" w:cs="宋体"/>
          <w:szCs w:val="21"/>
        </w:rPr>
      </w:pPr>
      <w:r>
        <w:rPr>
          <w:rFonts w:hint="eastAsia" w:ascii="宋体" w:hAnsi="宋体" w:cs="宋体"/>
          <w:szCs w:val="21"/>
        </w:rPr>
        <w:t xml:space="preserve">4.5.7</w:t>
      </w:r>
      <w:r>
        <w:rPr>
          <w:rFonts w:hint="eastAsia" w:ascii="宋体" w:hAnsi="宋体" w:cs="宋体"/>
          <w:szCs w:val="21"/>
        </w:rPr>
        <w:t xml:space="preserve">如磋商过程中出现本磋商文件未尽事宜，由磋商小组根据政府采购有关法律、法规讨论决定。</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5 </w:t>
      </w:r>
      <w:r>
        <w:rPr>
          <w:rFonts w:hint="eastAsia" w:ascii="宋体" w:hAnsi="宋体" w:cs="宋体"/>
          <w:b/>
          <w:bCs/>
          <w:szCs w:val="21"/>
        </w:rPr>
        <w:t xml:space="preserve">项目终止</w:t>
      </w:r>
      <w:r/>
    </w:p>
    <w:p>
      <w:pPr>
        <w:ind w:firstLine="420"/>
        <w:spacing w:after="0" w:line="360" w:lineRule="auto"/>
        <w:rPr>
          <w:rFonts w:hint="eastAsia" w:ascii="宋体" w:hAnsi="宋体" w:cs="宋体"/>
          <w:szCs w:val="21"/>
        </w:rPr>
      </w:pPr>
      <w:r>
        <w:rPr>
          <w:rFonts w:hint="eastAsia" w:ascii="宋体" w:hAnsi="宋体" w:cs="宋体"/>
          <w:szCs w:val="21"/>
        </w:rPr>
        <w:t xml:space="preserve">出现下列情形之一的，采购人或者采购代理机构应当终止竞争性磋商采购活动，发布项目终止公告并说明原因，重新开展采购活动：</w:t>
      </w:r>
      <w:r/>
    </w:p>
    <w:p>
      <w:pPr>
        <w:ind w:firstLine="420"/>
        <w:spacing w:after="0"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、因情况变化，不再符合规定的竞争性磋商采购方式适用情形的；</w:t>
      </w:r>
      <w:r/>
    </w:p>
    <w:p>
      <w:pPr>
        <w:ind w:firstLine="420"/>
        <w:spacing w:after="0"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、出现影响采购公正的违法、违规行为的；</w:t>
      </w:r>
      <w:r/>
    </w:p>
    <w:p>
      <w:pPr>
        <w:ind w:firstLine="420"/>
        <w:spacing w:after="0"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、在采购过程中符合竞争要求的供应商或者报价未超过采购预算（最高限价）的供应商不足</w:t>
      </w:r>
      <w:r>
        <w:rPr>
          <w:rFonts w:hint="eastAsia" w:ascii="宋体" w:hAnsi="宋体" w:cs="宋体"/>
          <w:szCs w:val="21"/>
        </w:rPr>
        <w:t xml:space="preserve">3</w:t>
      </w:r>
      <w:r>
        <w:rPr>
          <w:rFonts w:hint="eastAsia" w:ascii="宋体" w:hAnsi="宋体" w:cs="宋体"/>
          <w:szCs w:val="21"/>
        </w:rPr>
        <w:t xml:space="preserve">家的，但符合《政府采购竞争性磋商采购方式管理暂行办法》第三条第四项的情形除外。</w:t>
      </w:r>
      <w:r/>
    </w:p>
    <w:p>
      <w:pPr>
        <w:ind w:firstLine="420"/>
        <w:spacing w:after="0" w:line="360" w:lineRule="auto"/>
        <w:rPr>
          <w:rFonts w:hint="eastAsia" w:ascii="宋体" w:hAnsi="宋体" w:cs="宋体"/>
          <w:szCs w:val="21"/>
        </w:rPr>
      </w:pPr>
      <w:r>
        <w:rPr>
          <w:rFonts w:hint="eastAsia" w:ascii="宋体" w:hAnsi="宋体" w:cs="宋体"/>
          <w:szCs w:val="21"/>
        </w:rPr>
        <w:t xml:space="preserve">项目终止后，采购代理机构应当将项目终止的理由告知所有供应商。</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6 </w:t>
      </w:r>
      <w:r>
        <w:rPr>
          <w:rFonts w:hint="eastAsia" w:ascii="宋体" w:hAnsi="宋体" w:cs="宋体"/>
          <w:b/>
          <w:bCs/>
          <w:szCs w:val="21"/>
        </w:rPr>
        <w:t xml:space="preserve">成交</w:t>
      </w:r>
      <w:r/>
    </w:p>
    <w:p>
      <w:pPr>
        <w:ind w:firstLine="420"/>
        <w:spacing w:after="0" w:line="360" w:lineRule="auto"/>
        <w:rPr>
          <w:rFonts w:hint="eastAsia" w:ascii="宋体" w:hAnsi="宋体" w:cs="宋体"/>
          <w:szCs w:val="21"/>
        </w:rPr>
      </w:pPr>
      <w:r>
        <w:rPr>
          <w:rFonts w:hint="eastAsia" w:ascii="宋体" w:hAnsi="宋体" w:cs="宋体"/>
          <w:szCs w:val="21"/>
        </w:rPr>
        <w:t xml:space="preserve">6.1</w:t>
      </w:r>
      <w:r>
        <w:rPr>
          <w:rFonts w:hint="eastAsia" w:ascii="宋体" w:hAnsi="宋体" w:cs="宋体"/>
          <w:szCs w:val="21"/>
        </w:rPr>
        <w:t xml:space="preserve">磋商小组应当根据综合评分情况，按照评审得分由高到低顺序推荐</w:t>
      </w:r>
      <w:r>
        <w:rPr>
          <w:rFonts w:hint="eastAsia" w:ascii="宋体" w:hAnsi="宋体" w:cs="宋体"/>
          <w:szCs w:val="21"/>
        </w:rPr>
        <w:t xml:space="preserve">3</w:t>
      </w:r>
      <w:r>
        <w:rPr>
          <w:rFonts w:hint="eastAsia" w:ascii="宋体" w:hAnsi="宋体" w:cs="宋体"/>
          <w:szCs w:val="21"/>
        </w:rPr>
        <w:t xml:space="preserve">名成交候选供应商，评审得</w:t>
      </w:r>
      <w:r>
        <w:rPr>
          <w:rFonts w:hint="eastAsia" w:ascii="宋体" w:hAnsi="宋体" w:cs="宋体"/>
          <w:szCs w:val="21"/>
        </w:rPr>
        <w:t xml:space="preserve">分相同的，按照最后报价由低到高的顺序推荐，评审得分且最后报价相同的，按照技术指标优劣顺序推荐。</w:t>
      </w:r>
      <w:r/>
    </w:p>
    <w:p>
      <w:pPr>
        <w:ind w:firstLine="420"/>
        <w:spacing w:after="0" w:line="360" w:lineRule="auto"/>
        <w:rPr>
          <w:rFonts w:hint="eastAsia" w:ascii="宋体" w:hAnsi="宋体" w:cs="宋体"/>
          <w:szCs w:val="21"/>
        </w:rPr>
      </w:pPr>
      <w:r>
        <w:rPr>
          <w:rFonts w:hint="eastAsia" w:ascii="宋体" w:hAnsi="宋体" w:cs="宋体"/>
          <w:szCs w:val="21"/>
        </w:rPr>
        <w:t xml:space="preserve">6.2</w:t>
      </w:r>
      <w:r>
        <w:rPr>
          <w:rFonts w:hint="eastAsia" w:ascii="宋体" w:hAnsi="宋体" w:cs="宋体"/>
          <w:szCs w:val="21"/>
        </w:rPr>
        <w:t xml:space="preserve">采购单位</w:t>
      </w:r>
      <w:r>
        <w:rPr>
          <w:rFonts w:hint="eastAsia" w:ascii="宋体" w:hAnsi="宋体" w:cs="宋体"/>
          <w:szCs w:val="21"/>
        </w:rPr>
        <w:t xml:space="preserve">根据磋商成交原则确定成交供应商。</w:t>
      </w:r>
      <w:r/>
    </w:p>
    <w:p>
      <w:pPr>
        <w:ind w:firstLine="420"/>
        <w:spacing w:after="0" w:line="360" w:lineRule="auto"/>
        <w:rPr>
          <w:rFonts w:hint="eastAsia" w:ascii="宋体" w:hAnsi="宋体" w:cs="宋体"/>
          <w:szCs w:val="21"/>
        </w:rPr>
      </w:pPr>
      <w:r>
        <w:rPr>
          <w:rFonts w:hint="eastAsia" w:ascii="宋体" w:hAnsi="宋体" w:cs="宋体"/>
          <w:szCs w:val="21"/>
        </w:rPr>
        <w:t xml:space="preserve">6.3</w:t>
      </w:r>
      <w:r>
        <w:rPr>
          <w:rFonts w:hint="eastAsia" w:ascii="宋体" w:hAnsi="宋体" w:cs="宋体"/>
          <w:szCs w:val="21"/>
        </w:rPr>
        <w:t xml:space="preserve">采购人或者采购代理机构应当在成交供应商确定后</w:t>
      </w:r>
      <w:r>
        <w:rPr>
          <w:rFonts w:hint="eastAsia" w:ascii="宋体" w:hAnsi="宋体" w:cs="宋体"/>
          <w:szCs w:val="21"/>
        </w:rPr>
        <w:t xml:space="preserve">2</w:t>
      </w:r>
      <w:r>
        <w:rPr>
          <w:rFonts w:hint="eastAsia" w:ascii="宋体" w:hAnsi="宋体" w:cs="宋体"/>
          <w:szCs w:val="21"/>
        </w:rPr>
        <w:t xml:space="preserve">个工作日内，在政府采购信息媒体上发布成交结果，成交公告期限为</w:t>
      </w:r>
      <w:r>
        <w:rPr>
          <w:rFonts w:hint="eastAsia" w:ascii="宋体" w:hAnsi="宋体" w:cs="宋体"/>
          <w:szCs w:val="21"/>
        </w:rPr>
        <w:t xml:space="preserve">1</w:t>
      </w:r>
      <w:r>
        <w:rPr>
          <w:rFonts w:hint="eastAsia" w:ascii="宋体" w:hAnsi="宋体" w:cs="宋体"/>
          <w:szCs w:val="21"/>
        </w:rPr>
        <w:t xml:space="preserve">个工作日。</w:t>
      </w:r>
      <w:r/>
    </w:p>
    <w:p>
      <w:pPr>
        <w:ind w:firstLine="420"/>
        <w:spacing w:after="0" w:line="360" w:lineRule="auto"/>
        <w:rPr>
          <w:rFonts w:hint="eastAsia" w:ascii="宋体" w:hAnsi="宋体" w:cs="宋体"/>
          <w:szCs w:val="21"/>
        </w:rPr>
      </w:pPr>
      <w:r>
        <w:rPr>
          <w:rFonts w:hint="eastAsia" w:ascii="宋体" w:hAnsi="宋体" w:cs="宋体"/>
          <w:szCs w:val="21"/>
        </w:rPr>
        <w:t xml:space="preserve">6.4</w:t>
      </w:r>
      <w:r>
        <w:rPr>
          <w:rFonts w:hint="eastAsia" w:ascii="宋体" w:hAnsi="宋体" w:cs="宋体"/>
          <w:szCs w:val="21"/>
        </w:rPr>
        <w:t xml:space="preserve">采购人或采购代理机构根据相关规定发布成交公告，成交公告发出的同时应当向成交供应商发出《成交通知书》。请成交供应商在成交结果公告届满之日起</w:t>
      </w:r>
      <w:r>
        <w:rPr>
          <w:rFonts w:hint="eastAsia" w:ascii="宋体" w:hAnsi="宋体" w:cs="宋体"/>
          <w:szCs w:val="21"/>
        </w:rPr>
        <w:t xml:space="preserve">30</w:t>
      </w:r>
      <w:r>
        <w:rPr>
          <w:rFonts w:hint="eastAsia" w:ascii="宋体" w:hAnsi="宋体" w:cs="宋体"/>
          <w:szCs w:val="21"/>
        </w:rPr>
        <w:t xml:space="preserve">日内</w:t>
      </w:r>
      <w:r>
        <w:rPr>
          <w:rFonts w:hint="eastAsia" w:ascii="宋体" w:hAnsi="宋体" w:cs="宋体"/>
          <w:szCs w:val="21"/>
        </w:rPr>
        <w:t xml:space="preserve">,</w:t>
      </w:r>
      <w:r>
        <w:rPr>
          <w:rFonts w:hint="eastAsia" w:ascii="宋体" w:hAnsi="宋体" w:cs="宋体"/>
          <w:szCs w:val="21"/>
        </w:rPr>
        <w:t xml:space="preserve">使用</w:t>
      </w:r>
      <w:r>
        <w:rPr>
          <w:rFonts w:hint="eastAsia" w:ascii="宋体" w:hAnsi="宋体" w:cs="宋体"/>
          <w:szCs w:val="21"/>
        </w:rPr>
        <w:t xml:space="preserve">CA</w:t>
      </w:r>
      <w:r>
        <w:rPr>
          <w:rFonts w:hint="eastAsia" w:ascii="宋体" w:hAnsi="宋体" w:cs="宋体"/>
          <w:szCs w:val="21"/>
        </w:rPr>
        <w:t xml:space="preserve">数字证书登录“苏采云”系统及时下载成交通知书。因系统存储空间有限，自成交结果公告届满之日起</w:t>
      </w:r>
      <w:r>
        <w:rPr>
          <w:rFonts w:hint="eastAsia" w:ascii="宋体" w:hAnsi="宋体" w:cs="宋体"/>
          <w:szCs w:val="21"/>
        </w:rPr>
        <w:t xml:space="preserve">30</w:t>
      </w:r>
      <w:r>
        <w:rPr>
          <w:rFonts w:hint="eastAsia" w:ascii="宋体" w:hAnsi="宋体" w:cs="宋体"/>
          <w:szCs w:val="21"/>
        </w:rPr>
        <w:t xml:space="preserve">日后，“苏采云”系统不再保证提供下载成交通知书</w:t>
      </w:r>
      <w:r>
        <w:rPr>
          <w:rFonts w:hint="eastAsia" w:ascii="宋体" w:hAnsi="宋体" w:cs="宋体"/>
          <w:szCs w:val="21"/>
        </w:rPr>
        <w:t xml:space="preserve">服务</w:t>
      </w:r>
      <w:r>
        <w:rPr>
          <w:rFonts w:hint="eastAsia" w:ascii="宋体" w:hAnsi="宋体" w:cs="宋体"/>
          <w:szCs w:val="21"/>
        </w:rPr>
        <w:t xml:space="preserve">,</w:t>
      </w:r>
      <w:r>
        <w:rPr>
          <w:rFonts w:hint="eastAsia" w:ascii="宋体" w:hAnsi="宋体" w:cs="宋体"/>
          <w:szCs w:val="21"/>
        </w:rPr>
        <w:t xml:space="preserve">因未及时下载而造成的不利后果由成交供应商自行承担）；对未通过资格审查的供应商，应当告知其未通过的原因；未成交供应商须在成交公告发出之日起</w:t>
      </w:r>
      <w:r>
        <w:rPr>
          <w:rFonts w:hint="eastAsia" w:ascii="宋体" w:hAnsi="宋体" w:cs="宋体"/>
          <w:szCs w:val="21"/>
        </w:rPr>
        <w:t xml:space="preserve">2</w:t>
      </w:r>
      <w:r>
        <w:rPr>
          <w:rFonts w:hint="eastAsia" w:ascii="宋体" w:hAnsi="宋体" w:cs="宋体"/>
          <w:szCs w:val="21"/>
        </w:rPr>
        <w:t xml:space="preserve">个工作日内向采购代理机构另行提供用以接收《未成交通知书》的电子邮件地址，未按时提供电子邮件地址或提供信息有误的，视为自动放弃并自行承担相应后果。</w:t>
      </w:r>
      <w:r/>
    </w:p>
    <w:p>
      <w:pPr>
        <w:ind w:firstLine="420"/>
        <w:spacing w:after="0" w:line="360" w:lineRule="auto"/>
        <w:rPr>
          <w:rFonts w:hint="eastAsia" w:ascii="宋体" w:hAnsi="宋体" w:cs="宋体"/>
          <w:szCs w:val="21"/>
        </w:rPr>
      </w:pPr>
      <w:r>
        <w:rPr>
          <w:rFonts w:hint="eastAsia" w:ascii="宋体" w:hAnsi="宋体" w:cs="宋体"/>
          <w:szCs w:val="21"/>
        </w:rPr>
        <w:t xml:space="preserve">6.5</w:t>
      </w:r>
      <w:r>
        <w:rPr>
          <w:rFonts w:hint="eastAsia" w:ascii="宋体" w:hAnsi="宋体" w:cs="宋体"/>
          <w:szCs w:val="21"/>
        </w:rPr>
        <w:t xml:space="preserve">成交通知书发出后，采购人不得违法改变成交结果，成交供应商无正当理由不得放弃成交。</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7 </w:t>
      </w:r>
      <w:r>
        <w:rPr>
          <w:rFonts w:hint="eastAsia" w:ascii="宋体" w:hAnsi="宋体" w:cs="宋体"/>
          <w:b/>
          <w:bCs/>
          <w:szCs w:val="21"/>
        </w:rPr>
        <w:t xml:space="preserve">履约保证金：无。</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8 </w:t>
      </w:r>
      <w:r>
        <w:rPr>
          <w:rFonts w:hint="eastAsia" w:ascii="宋体" w:hAnsi="宋体" w:cs="宋体"/>
          <w:b/>
          <w:bCs/>
          <w:szCs w:val="21"/>
        </w:rPr>
        <w:t xml:space="preserve">合同</w:t>
      </w:r>
      <w:r/>
    </w:p>
    <w:p>
      <w:pPr>
        <w:ind w:firstLine="420"/>
        <w:spacing w:after="0" w:line="360" w:lineRule="auto"/>
        <w:rPr>
          <w:rFonts w:hint="eastAsia" w:ascii="宋体" w:hAnsi="宋体" w:cs="宋体"/>
          <w:szCs w:val="21"/>
        </w:rPr>
      </w:pPr>
      <w:r>
        <w:rPr>
          <w:rFonts w:hint="eastAsia" w:ascii="宋体" w:hAnsi="宋体" w:cs="宋体"/>
          <w:szCs w:val="21"/>
        </w:rPr>
        <w:t xml:space="preserve">8.1</w:t>
      </w:r>
      <w:r>
        <w:rPr>
          <w:rFonts w:hint="eastAsia" w:ascii="宋体" w:hAnsi="宋体" w:cs="宋体"/>
          <w:szCs w:val="21"/>
        </w:rPr>
        <w:t xml:space="preserve">采购人原则上应当自中标（成交）通知书发出之日起</w:t>
      </w:r>
      <w:r>
        <w:rPr>
          <w:rFonts w:hint="eastAsia" w:ascii="宋体" w:hAnsi="宋体" w:cs="宋体"/>
          <w:szCs w:val="21"/>
        </w:rPr>
        <w:t xml:space="preserve">15</w:t>
      </w:r>
      <w:r>
        <w:rPr>
          <w:rFonts w:hint="eastAsia" w:ascii="宋体" w:hAnsi="宋体" w:cs="宋体"/>
          <w:szCs w:val="21"/>
        </w:rPr>
        <w:t xml:space="preserve">日内（最迟</w:t>
      </w:r>
      <w:r>
        <w:rPr>
          <w:rFonts w:hint="eastAsia" w:ascii="宋体" w:hAnsi="宋体" w:cs="宋体"/>
          <w:szCs w:val="21"/>
        </w:rPr>
        <w:t xml:space="preserve">30</w:t>
      </w:r>
      <w:r>
        <w:rPr>
          <w:rFonts w:hint="eastAsia" w:ascii="宋体" w:hAnsi="宋体" w:cs="宋体"/>
          <w:szCs w:val="21"/>
        </w:rPr>
        <w:t xml:space="preserve">日内），按照磋商文件约定的合同文本、技术和服务要求等事项签订政府采购合同。</w:t>
      </w:r>
      <w:r/>
    </w:p>
    <w:p>
      <w:pPr>
        <w:ind w:firstLine="420"/>
        <w:spacing w:after="0" w:line="360" w:lineRule="auto"/>
        <w:rPr>
          <w:rFonts w:hint="eastAsia" w:ascii="宋体" w:hAnsi="宋体" w:cs="宋体"/>
          <w:szCs w:val="21"/>
        </w:rPr>
      </w:pPr>
      <w:r>
        <w:rPr>
          <w:rFonts w:hint="eastAsia" w:ascii="宋体" w:hAnsi="宋体" w:cs="宋体"/>
          <w:szCs w:val="21"/>
        </w:rPr>
        <w:t xml:space="preserve">8.2</w:t>
      </w:r>
      <w:r>
        <w:rPr>
          <w:rFonts w:hint="eastAsia" w:ascii="宋体" w:hAnsi="宋体" w:cs="宋体"/>
          <w:szCs w:val="21"/>
        </w:rPr>
        <w:t xml:space="preserve">采购合同签订之日起两个工作日之内采购合同应网上公示。签订之日起七个工作日内，采购人应当将合同备案。</w:t>
      </w:r>
      <w:r/>
    </w:p>
    <w:p>
      <w:pPr>
        <w:ind w:firstLine="420"/>
        <w:spacing w:after="0" w:line="360" w:lineRule="auto"/>
        <w:rPr>
          <w:rFonts w:hint="eastAsia" w:ascii="宋体" w:hAnsi="宋体" w:cs="宋体"/>
          <w:szCs w:val="21"/>
        </w:rPr>
      </w:pPr>
      <w:r>
        <w:rPr>
          <w:rFonts w:hint="eastAsia" w:ascii="宋体" w:hAnsi="宋体" w:cs="宋体"/>
          <w:szCs w:val="21"/>
        </w:rPr>
        <w:t xml:space="preserve">8.3</w:t>
      </w:r>
      <w:r>
        <w:rPr>
          <w:rFonts w:hint="eastAsia" w:ascii="宋体" w:hAnsi="宋体" w:cs="宋体"/>
          <w:szCs w:val="21"/>
        </w:rPr>
        <w:t xml:space="preserve">采购合同的双方当事人不得擅自变更、中止或者解除合同。合同继续履行将损害国家利益和社会公共利益的，双方当事人应当变更、中止或者解除合同。有过错的一方应当承担赔偿责任，双方都有过错的，各自承担相应责任。</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9 </w:t>
      </w:r>
      <w:r>
        <w:rPr>
          <w:rFonts w:hint="eastAsia" w:ascii="宋体" w:hAnsi="宋体" w:cs="宋体"/>
          <w:b/>
          <w:bCs/>
          <w:szCs w:val="21"/>
        </w:rPr>
        <w:t xml:space="preserve">质疑</w:t>
      </w:r>
      <w:r/>
    </w:p>
    <w:p>
      <w:pPr>
        <w:ind w:firstLine="420"/>
        <w:spacing w:after="0" w:line="360" w:lineRule="auto"/>
        <w:rPr>
          <w:rFonts w:hint="eastAsia" w:ascii="宋体" w:hAnsi="宋体" w:cs="宋体"/>
          <w:szCs w:val="21"/>
        </w:rPr>
      </w:pPr>
      <w:r>
        <w:rPr>
          <w:rFonts w:hint="eastAsia" w:ascii="宋体" w:hAnsi="宋体" w:cs="宋体"/>
          <w:szCs w:val="21"/>
        </w:rPr>
        <w:t xml:space="preserve">9.1</w:t>
      </w:r>
      <w:r>
        <w:rPr>
          <w:rFonts w:hint="eastAsia" w:ascii="宋体" w:hAnsi="宋体" w:cs="宋体"/>
          <w:szCs w:val="21"/>
        </w:rPr>
        <w:t xml:space="preserve">质疑及答复遵守《政府采购质疑和投诉办法》（中华人民共和国财政部令第</w:t>
      </w:r>
      <w:r>
        <w:rPr>
          <w:rFonts w:hint="eastAsia" w:ascii="宋体" w:hAnsi="宋体" w:cs="宋体"/>
          <w:szCs w:val="21"/>
        </w:rPr>
        <w:t xml:space="preserve">94</w:t>
      </w:r>
      <w:r>
        <w:rPr>
          <w:rFonts w:hint="eastAsia" w:ascii="宋体" w:hAnsi="宋体" w:cs="宋体"/>
          <w:szCs w:val="21"/>
        </w:rPr>
        <w:t xml:space="preserve">号）规定。</w:t>
      </w:r>
      <w:r/>
    </w:p>
    <w:p>
      <w:pPr>
        <w:ind w:firstLine="420"/>
        <w:spacing w:after="0" w:line="360" w:lineRule="auto"/>
        <w:rPr>
          <w:rFonts w:hint="eastAsia" w:ascii="宋体" w:hAnsi="宋体" w:cs="宋体"/>
          <w:szCs w:val="21"/>
        </w:rPr>
      </w:pPr>
      <w:r>
        <w:rPr>
          <w:rFonts w:hint="eastAsia" w:ascii="宋体" w:hAnsi="宋体" w:cs="宋体"/>
          <w:szCs w:val="21"/>
        </w:rPr>
        <w:t xml:space="preserve">9.2</w:t>
      </w:r>
      <w:r>
        <w:rPr>
          <w:rFonts w:hint="eastAsia" w:ascii="宋体" w:hAnsi="宋体" w:cs="宋体"/>
          <w:szCs w:val="21"/>
        </w:rPr>
        <w:t xml:space="preserve">供应商认为采购文件、采购过程和采购结果使自己的权益受到损害的，可以在知道或应知其权益受到损害之日起七个工作日内，以书面形式根据下述</w:t>
      </w:r>
      <w:r>
        <w:rPr>
          <w:rFonts w:hint="eastAsia" w:ascii="宋体" w:hAnsi="宋体" w:cs="宋体"/>
          <w:szCs w:val="21"/>
        </w:rPr>
        <w:t xml:space="preserve">9.5</w:t>
      </w:r>
      <w:r>
        <w:rPr>
          <w:rFonts w:hint="eastAsia" w:ascii="宋体" w:hAnsi="宋体" w:cs="宋体"/>
          <w:szCs w:val="21"/>
        </w:rPr>
        <w:t xml:space="preserve">、</w:t>
      </w:r>
      <w:r>
        <w:rPr>
          <w:rFonts w:hint="eastAsia" w:ascii="宋体" w:hAnsi="宋体" w:cs="宋体"/>
          <w:szCs w:val="21"/>
        </w:rPr>
        <w:t xml:space="preserve">9.6</w:t>
      </w:r>
      <w:r>
        <w:rPr>
          <w:rFonts w:hint="eastAsia" w:ascii="宋体" w:hAnsi="宋体" w:cs="宋体"/>
          <w:szCs w:val="21"/>
        </w:rPr>
        <w:t xml:space="preserve">条款的规定向代理单位或采购人提出质疑。上述应知其权益受到损害之日，是指：</w:t>
      </w:r>
      <w:r/>
    </w:p>
    <w:p>
      <w:pPr>
        <w:ind w:firstLine="420"/>
        <w:spacing w:after="0" w:line="360" w:lineRule="auto"/>
        <w:rPr>
          <w:rFonts w:hint="eastAsia" w:ascii="宋体" w:hAnsi="宋体" w:cs="宋体"/>
          <w:szCs w:val="21"/>
        </w:rPr>
      </w:pPr>
      <w:r>
        <w:rPr>
          <w:rFonts w:hint="eastAsia" w:ascii="宋体" w:hAnsi="宋体" w:cs="宋体"/>
          <w:szCs w:val="21"/>
        </w:rPr>
        <w:t xml:space="preserve">①对可以质疑的采购文件提出质疑的，为收到采购文件之日或者采购文件公告期限届满之日；</w:t>
      </w:r>
      <w:r/>
    </w:p>
    <w:p>
      <w:pPr>
        <w:ind w:firstLine="420"/>
        <w:spacing w:after="0" w:line="360" w:lineRule="auto"/>
        <w:rPr>
          <w:rFonts w:hint="eastAsia" w:ascii="宋体" w:hAnsi="宋体" w:cs="宋体"/>
          <w:szCs w:val="21"/>
        </w:rPr>
      </w:pPr>
      <w:r>
        <w:rPr>
          <w:rFonts w:hint="eastAsia" w:ascii="宋体" w:hAnsi="宋体" w:cs="宋体"/>
          <w:szCs w:val="21"/>
        </w:rPr>
        <w:t xml:space="preserve">②对采购过程提出质疑的，为各采购程序环节结束之日；</w:t>
      </w:r>
      <w:r/>
    </w:p>
    <w:p>
      <w:pPr>
        <w:ind w:firstLine="420"/>
        <w:spacing w:after="0" w:line="360" w:lineRule="auto"/>
        <w:rPr>
          <w:rFonts w:hint="eastAsia" w:ascii="宋体" w:hAnsi="宋体" w:cs="宋体"/>
          <w:szCs w:val="21"/>
        </w:rPr>
      </w:pPr>
      <w:r>
        <w:rPr>
          <w:rFonts w:hint="eastAsia" w:ascii="宋体" w:hAnsi="宋体" w:cs="宋体"/>
          <w:szCs w:val="21"/>
        </w:rPr>
        <w:t xml:space="preserve">③对中标或者成交结果提出质疑的，为中标或者成交结果公告期限届满之日。</w:t>
      </w:r>
      <w:r/>
    </w:p>
    <w:p>
      <w:pPr>
        <w:ind w:firstLine="420"/>
        <w:spacing w:after="0" w:line="360" w:lineRule="auto"/>
        <w:rPr>
          <w:rFonts w:hint="eastAsia" w:ascii="宋体" w:hAnsi="宋体" w:cs="宋体"/>
          <w:szCs w:val="21"/>
        </w:rPr>
      </w:pPr>
      <w:r>
        <w:rPr>
          <w:rFonts w:hint="eastAsia" w:ascii="宋体" w:hAnsi="宋体" w:cs="宋体"/>
          <w:szCs w:val="21"/>
        </w:rPr>
        <w:t xml:space="preserve">9.3</w:t>
      </w:r>
      <w:r>
        <w:rPr>
          <w:rFonts w:hint="eastAsia" w:ascii="宋体" w:hAnsi="宋体" w:cs="宋体"/>
          <w:szCs w:val="21"/>
        </w:rPr>
        <w:t xml:space="preserve">供应商应当在法定质疑期内一次性提出针对同一采购程序环节的质疑。供应商如在法定期限内对同一采购程序环节提出多次质疑的，代理单位、采购人将只对供应商第一次质疑作出答复。</w:t>
      </w:r>
      <w:r/>
    </w:p>
    <w:p>
      <w:pPr>
        <w:ind w:firstLine="420"/>
        <w:spacing w:after="0" w:line="360" w:lineRule="auto"/>
        <w:rPr>
          <w:rFonts w:hint="eastAsia" w:ascii="宋体" w:hAnsi="宋体" w:cs="宋体"/>
          <w:szCs w:val="21"/>
        </w:rPr>
      </w:pPr>
      <w:r>
        <w:rPr>
          <w:rFonts w:hint="eastAsia" w:ascii="宋体" w:hAnsi="宋体" w:cs="宋体"/>
          <w:szCs w:val="21"/>
        </w:rPr>
        <w:t xml:space="preserve">9.4</w:t>
      </w:r>
      <w:r>
        <w:rPr>
          <w:rFonts w:hint="eastAsia" w:ascii="宋体" w:hAnsi="宋体" w:cs="宋体"/>
          <w:szCs w:val="21"/>
        </w:rPr>
        <w:t xml:space="preserve">提出质疑的供应商应当是参与所质疑项目采购活动的供应商，对采购文件内容质疑时，需提供在“苏采云”系统中下载本项目磋商文件的《投标供应商确认函》，未依照采购公告要求获取采购文件的供应商，视为未参与该项政府采购活动，不具备对该政府采购项目提出质疑的法定权利。</w:t>
      </w:r>
      <w:r/>
    </w:p>
    <w:p>
      <w:pPr>
        <w:ind w:firstLine="420"/>
        <w:spacing w:after="0" w:line="360" w:lineRule="auto"/>
        <w:rPr>
          <w:rFonts w:hint="eastAsia" w:ascii="宋体" w:hAnsi="宋体" w:cs="宋体"/>
          <w:szCs w:val="21"/>
        </w:rPr>
      </w:pPr>
      <w:r>
        <w:rPr>
          <w:rFonts w:hint="eastAsia" w:ascii="宋体" w:hAnsi="宋体" w:cs="宋体"/>
          <w:szCs w:val="21"/>
        </w:rPr>
        <w:t xml:space="preserve">9.</w:t>
      </w:r>
      <w:r>
        <w:rPr>
          <w:rFonts w:ascii="宋体" w:hAnsi="宋体" w:cs="宋体"/>
          <w:szCs w:val="21"/>
        </w:rPr>
        <w:t xml:space="preserve">5</w:t>
      </w:r>
      <w:r>
        <w:rPr>
          <w:rFonts w:hint="eastAsia" w:ascii="宋体" w:hAnsi="宋体" w:cs="宋体"/>
          <w:szCs w:val="21"/>
        </w:rPr>
        <w:t xml:space="preserve">供应商对除上述事项以外其他事项的询问、质疑请向代理单位提出，由代理单位负责答复。代理单位联系电话：</w:t>
      </w:r>
      <w:r>
        <w:rPr>
          <w:rFonts w:hint="eastAsia" w:ascii="宋体" w:hAnsi="宋体" w:cs="宋体"/>
          <w:szCs w:val="21"/>
        </w:rPr>
        <w:t xml:space="preserve">18913095097</w:t>
      </w:r>
      <w:r>
        <w:rPr>
          <w:rFonts w:hint="eastAsia" w:ascii="宋体" w:hAnsi="宋体" w:cs="宋体"/>
          <w:szCs w:val="21"/>
        </w:rPr>
        <w:t xml:space="preserve">。</w:t>
      </w:r>
      <w:r/>
    </w:p>
    <w:p>
      <w:pPr>
        <w:ind w:firstLine="420"/>
        <w:spacing w:after="0" w:line="360" w:lineRule="auto"/>
        <w:rPr>
          <w:rFonts w:hint="eastAsia" w:ascii="宋体" w:hAnsi="宋体" w:cs="宋体"/>
          <w:szCs w:val="21"/>
        </w:rPr>
      </w:pPr>
      <w:r>
        <w:rPr>
          <w:rFonts w:hint="eastAsia" w:ascii="宋体" w:hAnsi="宋体" w:cs="宋体"/>
          <w:szCs w:val="21"/>
        </w:rPr>
        <w:t xml:space="preserve">代理单位通讯地址：</w:t>
      </w:r>
      <w:r>
        <w:rPr>
          <w:rFonts w:hint="eastAsia" w:ascii="宋体" w:hAnsi="宋体" w:cs="宋体"/>
          <w:szCs w:val="21"/>
        </w:rPr>
        <w:t xml:space="preserve">苏州市吴中区木渎花苑三村</w:t>
      </w:r>
      <w:r>
        <w:rPr>
          <w:rFonts w:hint="eastAsia" w:ascii="宋体" w:hAnsi="宋体" w:cs="宋体"/>
          <w:szCs w:val="21"/>
        </w:rPr>
        <w:t xml:space="preserve">19-5</w:t>
      </w:r>
      <w:r>
        <w:rPr>
          <w:rFonts w:hint="eastAsia" w:ascii="宋体" w:hAnsi="宋体" w:cs="宋体"/>
          <w:szCs w:val="21"/>
        </w:rPr>
        <w:t xml:space="preserve">号</w:t>
      </w:r>
      <w:r>
        <w:rPr>
          <w:rFonts w:hint="eastAsia" w:ascii="宋体" w:hAnsi="宋体" w:cs="宋体"/>
          <w:szCs w:val="21"/>
        </w:rPr>
        <w:t xml:space="preserve">。</w:t>
      </w:r>
      <w:r/>
    </w:p>
    <w:p>
      <w:pPr>
        <w:ind w:firstLine="420"/>
        <w:spacing w:after="0" w:line="360" w:lineRule="auto"/>
        <w:rPr>
          <w:rFonts w:hint="eastAsia" w:ascii="宋体" w:hAnsi="宋体" w:cs="宋体"/>
          <w:szCs w:val="21"/>
        </w:rPr>
      </w:pPr>
      <w:r>
        <w:rPr>
          <w:rFonts w:hint="eastAsia" w:ascii="宋体" w:hAnsi="宋体" w:cs="宋体"/>
          <w:szCs w:val="21"/>
        </w:rPr>
        <w:t xml:space="preserve">9.</w:t>
      </w:r>
      <w:r>
        <w:rPr>
          <w:rFonts w:ascii="宋体" w:hAnsi="宋体" w:cs="宋体"/>
          <w:szCs w:val="21"/>
        </w:rPr>
        <w:t xml:space="preserve">6</w:t>
      </w:r>
      <w:r>
        <w:rPr>
          <w:rFonts w:hint="eastAsia" w:ascii="宋体" w:hAnsi="宋体" w:cs="宋体"/>
          <w:szCs w:val="21"/>
        </w:rPr>
        <w:t xml:space="preserve">接收质疑函的方式为书面形式（当场送达或邮寄方式）。供应商质疑函范本格式请参照“苏州市政府采购”网站——“下载中心”——</w:t>
      </w:r>
      <w:hyperlink r:id="rId12" w:tooltip="http://czju.suzhou.gov.cn/zfcg/html/content/20180305093615738.shtml" w:history="1">
        <w:r>
          <w:rPr>
            <w:rFonts w:hint="eastAsia" w:ascii="宋体" w:hAnsi="宋体" w:cs="宋体"/>
            <w:szCs w:val="21"/>
          </w:rPr>
          <w:t xml:space="preserve">“政府采购供应商质疑函范本</w:t>
        </w:r>
      </w:hyperlink>
      <w:r>
        <w:rPr>
          <w:rFonts w:hint="eastAsia" w:ascii="宋体" w:hAnsi="宋体" w:cs="宋体"/>
          <w:szCs w:val="21"/>
        </w:rPr>
        <w:t xml:space="preserve">”。供应商如组成联合体参加投标，则《质疑函范本》中要求签字、盖章、加盖公章之处，联合体各方均须按要求签字、盖章、加盖公章。</w:t>
      </w:r>
      <w:r/>
    </w:p>
    <w:p>
      <w:pPr>
        <w:ind w:firstLine="420"/>
        <w:spacing w:after="0" w:line="360" w:lineRule="auto"/>
        <w:rPr>
          <w:rFonts w:hint="eastAsia" w:ascii="宋体" w:hAnsi="宋体" w:cs="宋体"/>
          <w:szCs w:val="21"/>
        </w:rPr>
      </w:pPr>
      <w:r>
        <w:rPr>
          <w:rFonts w:hint="eastAsia" w:ascii="宋体" w:hAnsi="宋体" w:cs="宋体"/>
          <w:szCs w:val="21"/>
        </w:rPr>
        <w:t xml:space="preserve">9.</w:t>
      </w:r>
      <w:r>
        <w:rPr>
          <w:rFonts w:ascii="宋体" w:hAnsi="宋体" w:cs="宋体"/>
          <w:szCs w:val="21"/>
        </w:rPr>
        <w:t xml:space="preserve">7</w:t>
      </w:r>
      <w:r>
        <w:rPr>
          <w:rFonts w:hint="eastAsia" w:ascii="宋体" w:hAnsi="宋体" w:cs="宋体"/>
          <w:szCs w:val="21"/>
        </w:rPr>
        <w:t xml:space="preserve">供应商提出书面质疑必须有理、有据，不得捏造事实、提供虚假材料进行恶意质疑。否则，一经查实，代理单位有权依据政府采购的有关规定，报请政府采购监管部门对该供应商进行相应的行政处罚和记录该供应商的失信信息。</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10 </w:t>
      </w:r>
      <w:r>
        <w:rPr>
          <w:rFonts w:hint="eastAsia" w:ascii="宋体" w:hAnsi="宋体" w:cs="宋体"/>
          <w:b/>
          <w:bCs/>
          <w:szCs w:val="21"/>
        </w:rPr>
        <w:t xml:space="preserve">未尽事宜</w:t>
      </w:r>
      <w:r/>
    </w:p>
    <w:p>
      <w:pPr>
        <w:ind w:firstLine="420"/>
        <w:spacing w:after="0" w:line="360" w:lineRule="auto"/>
        <w:rPr>
          <w:rFonts w:hint="eastAsia" w:ascii="宋体" w:hAnsi="宋体" w:cs="宋体"/>
          <w:b/>
          <w:bCs/>
          <w:szCs w:val="21"/>
        </w:rPr>
      </w:pPr>
      <w:r>
        <w:rPr>
          <w:rFonts w:hint="eastAsia" w:ascii="宋体" w:hAnsi="宋体" w:cs="宋体"/>
          <w:szCs w:val="21"/>
        </w:rPr>
        <w:t xml:space="preserve">按《中华人民共和国政府采购法》及其他有关法律法规的规定执行。</w:t>
      </w:r>
      <w:r/>
    </w:p>
    <w:p>
      <w:pPr>
        <w:ind w:firstLine="142"/>
        <w:jc w:val="center"/>
        <w:spacing w:line="360" w:lineRule="auto"/>
        <w:rPr>
          <w:rStyle w:val="738"/>
          <w:rFonts w:hint="eastAsia" w:ascii="宋体" w:hAnsi="宋体" w:cs="宋体"/>
          <w:bCs/>
          <w:sz w:val="36"/>
          <w:szCs w:val="36"/>
        </w:rPr>
        <w:outlineLvl w:val="0"/>
      </w:pPr>
      <w:r>
        <w:rPr>
          <w:rStyle w:val="738"/>
          <w:rFonts w:ascii="宋体" w:hAnsi="宋体" w:cs="宋体"/>
          <w:bCs/>
          <w:sz w:val="36"/>
          <w:szCs w:val="36"/>
        </w:rPr>
        <w:br w:type="page" w:clear="all"/>
      </w:r>
      <w:bookmarkStart w:id="40" w:name="_Toc14760"/>
      <w:r/>
      <w:bookmarkStart w:id="41" w:name="_Toc154502120"/>
      <w:r/>
      <w:bookmarkStart w:id="42" w:name="_Toc9582"/>
      <w:r>
        <w:rPr>
          <w:rStyle w:val="738"/>
          <w:rFonts w:hint="eastAsia" w:ascii="宋体" w:hAnsi="宋体" w:cs="宋体"/>
          <w:bCs/>
          <w:sz w:val="36"/>
          <w:szCs w:val="36"/>
        </w:rPr>
        <w:t xml:space="preserve">第三章</w:t>
      </w:r>
      <w:r>
        <w:rPr>
          <w:rStyle w:val="738"/>
          <w:rFonts w:hint="eastAsia" w:ascii="宋体" w:hAnsi="宋体" w:cs="宋体"/>
          <w:bCs/>
          <w:sz w:val="36"/>
          <w:szCs w:val="36"/>
        </w:rPr>
        <w:t xml:space="preserve">  </w:t>
      </w:r>
      <w:r>
        <w:rPr>
          <w:rStyle w:val="738"/>
          <w:rFonts w:hint="eastAsia" w:ascii="宋体" w:hAnsi="宋体" w:cs="宋体"/>
          <w:bCs/>
          <w:sz w:val="36"/>
          <w:szCs w:val="36"/>
        </w:rPr>
        <w:t xml:space="preserve">采购内容</w:t>
      </w:r>
      <w:bookmarkEnd w:id="40"/>
      <w:r/>
      <w:bookmarkEnd w:id="41"/>
      <w:r/>
      <w:bookmarkEnd w:id="42"/>
      <w:r/>
      <w:r/>
    </w:p>
    <w:p>
      <w:pPr>
        <w:ind w:firstLine="420"/>
        <w:spacing w:after="0" w:line="360" w:lineRule="auto"/>
        <w:rPr>
          <w:rFonts w:hint="eastAsia" w:ascii="宋体" w:hAnsi="宋体" w:cs="宋体"/>
          <w:szCs w:val="21"/>
        </w:rPr>
      </w:pPr>
      <w:r>
        <w:rPr>
          <w:rFonts w:hint="eastAsia" w:ascii="宋体" w:hAnsi="宋体" w:cs="宋体"/>
          <w:szCs w:val="21"/>
        </w:rPr>
        <w:t xml:space="preserve">步定（苏州）项目管理有限公司受</w:t>
      </w:r>
      <w:r>
        <w:rPr>
          <w:rFonts w:hint="eastAsia" w:ascii="宋体" w:hAnsi="宋体" w:cs="宋体"/>
          <w:szCs w:val="21"/>
        </w:rPr>
        <w:t xml:space="preserve">苏州市吴中区光福镇人民政府</w:t>
      </w:r>
      <w:r>
        <w:rPr>
          <w:rFonts w:hint="eastAsia" w:ascii="宋体" w:hAnsi="宋体" w:cs="宋体"/>
          <w:szCs w:val="21"/>
        </w:rPr>
        <w:t xml:space="preserve">的委托，就其所需</w:t>
      </w:r>
      <w:r>
        <w:rPr>
          <w:rFonts w:hint="eastAsia" w:ascii="宋体" w:hAnsi="宋体" w:cs="宋体"/>
          <w:szCs w:val="21"/>
        </w:rPr>
        <w:t xml:space="preserve">光福镇工艺文化城市政道路修复工程</w:t>
      </w:r>
      <w:r>
        <w:rPr>
          <w:rFonts w:hint="eastAsia" w:ascii="宋体" w:hAnsi="宋体" w:cs="宋体"/>
          <w:szCs w:val="21"/>
        </w:rPr>
        <w:t xml:space="preserve">项目采用竞争性磋商方式进行采购，欢迎有资格的供应商前来参加本次磋商采购活动。</w:t>
      </w:r>
      <w:r/>
    </w:p>
    <w:p>
      <w:pPr>
        <w:ind w:firstLine="422"/>
        <w:spacing w:after="0" w:line="360" w:lineRule="auto"/>
        <w:rPr>
          <w:rFonts w:hint="eastAsia" w:ascii="宋体" w:hAnsi="宋体" w:cs="宋体"/>
          <w:szCs w:val="21"/>
        </w:rPr>
      </w:pPr>
      <w:r>
        <w:rPr>
          <w:rFonts w:hint="eastAsia" w:ascii="宋体" w:hAnsi="宋体" w:cs="宋体"/>
          <w:b/>
          <w:bCs/>
          <w:szCs w:val="21"/>
        </w:rPr>
        <w:t xml:space="preserve">一、采购编号：</w:t>
      </w:r>
      <w:r>
        <w:rPr>
          <w:rFonts w:hint="eastAsia" w:ascii="宋体" w:hAnsi="宋体" w:cs="宋体"/>
          <w:szCs w:val="21"/>
        </w:rPr>
        <w:t xml:space="preserve">JSZC-320506-BDSU-C2026-0010</w:t>
      </w:r>
      <w:r/>
    </w:p>
    <w:p>
      <w:pPr>
        <w:ind w:firstLine="422"/>
        <w:spacing w:after="0" w:line="360" w:lineRule="auto"/>
        <w:rPr>
          <w:rFonts w:hint="eastAsia" w:ascii="宋体" w:hAnsi="宋体" w:cs="宋体"/>
          <w:szCs w:val="21"/>
        </w:rPr>
      </w:pPr>
      <w:r>
        <w:rPr>
          <w:rFonts w:hint="eastAsia" w:ascii="宋体" w:hAnsi="宋体" w:cs="宋体"/>
          <w:b/>
          <w:bCs/>
          <w:szCs w:val="21"/>
        </w:rPr>
        <w:t xml:space="preserve">二、采购内容：</w:t>
      </w:r>
      <w:r>
        <w:rPr>
          <w:rFonts w:hint="eastAsia" w:ascii="宋体" w:hAnsi="宋体" w:cs="宋体"/>
          <w:szCs w:val="21"/>
        </w:rPr>
        <w:t xml:space="preserve">光福镇工艺文化城市政道路修复工程</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三、项目概况：</w:t>
      </w:r>
      <w:r/>
    </w:p>
    <w:p>
      <w:pPr>
        <w:ind w:firstLine="420"/>
        <w:spacing w:after="0"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bookmarkStart w:id="43" w:name="_Hlk159837408"/>
      <w:r>
        <w:rPr>
          <w:rFonts w:hint="eastAsia" w:ascii="宋体" w:hAnsi="宋体" w:cs="宋体"/>
          <w:szCs w:val="21"/>
        </w:rPr>
        <w:t xml:space="preserve">采购需求：</w:t>
      </w:r>
      <w:r>
        <w:rPr>
          <w:rFonts w:hint="eastAsia" w:ascii="宋体" w:hAnsi="宋体" w:cs="宋体"/>
          <w:szCs w:val="21"/>
        </w:rPr>
        <w:t xml:space="preserve">光福镇工艺文化城市政道路修复工程</w:t>
      </w:r>
      <w:r>
        <w:rPr>
          <w:rFonts w:hint="eastAsia" w:ascii="宋体" w:hAnsi="宋体" w:cs="宋体"/>
          <w:szCs w:val="21"/>
        </w:rPr>
        <w:t xml:space="preserve">，包含原有路面沥青铣刨、检查井更换、路面标线及人行道增设等，具体内容以工程量清单及图纸为准。</w:t>
      </w:r>
      <w:bookmarkEnd w:id="43"/>
      <w:r/>
      <w:r/>
    </w:p>
    <w:p>
      <w:pPr>
        <w:ind w:firstLine="420"/>
        <w:spacing w:after="0" w:line="360" w:lineRule="auto"/>
        <w:rPr>
          <w:rFonts w:hint="eastAsia" w:ascii="宋体" w:hAnsi="宋体" w:cs="宋体"/>
          <w:szCs w:val="21"/>
        </w:rPr>
      </w:pPr>
      <w:r/>
      <w:bookmarkStart w:id="44" w:name="_Hlk159837424"/>
      <w:r>
        <w:rPr>
          <w:rFonts w:hint="eastAsia" w:ascii="宋体" w:hAnsi="宋体" w:cs="宋体"/>
          <w:szCs w:val="21"/>
        </w:rPr>
        <w:t xml:space="preserve">2</w:t>
      </w:r>
      <w:r>
        <w:rPr>
          <w:rFonts w:hint="eastAsia" w:ascii="宋体" w:hAnsi="宋体" w:cs="宋体"/>
          <w:szCs w:val="21"/>
        </w:rPr>
        <w:t xml:space="preserve">、工期要求：</w:t>
      </w:r>
      <w:r>
        <w:rPr>
          <w:rFonts w:hint="eastAsia" w:ascii="宋体" w:hAnsi="宋体" w:cs="宋体"/>
          <w:szCs w:val="21"/>
        </w:rPr>
        <w:t xml:space="preserve">25</w:t>
      </w:r>
      <w:r>
        <w:rPr>
          <w:rFonts w:hint="eastAsia" w:ascii="宋体" w:hAnsi="宋体" w:cs="宋体"/>
          <w:szCs w:val="21"/>
        </w:rPr>
        <w:t xml:space="preserve">日历天</w:t>
      </w:r>
      <w:r>
        <w:rPr>
          <w:rFonts w:hint="eastAsia" w:ascii="宋体" w:hAnsi="宋体" w:cs="宋体"/>
          <w:szCs w:val="21"/>
        </w:rPr>
        <w:t xml:space="preserve">（具体开工日期以采购人通知为准。）</w:t>
      </w:r>
      <w:bookmarkEnd w:id="44"/>
      <w:r/>
      <w:r/>
    </w:p>
    <w:p>
      <w:pPr>
        <w:ind w:firstLine="420"/>
        <w:spacing w:after="0"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、项目承包方式：包工包料。</w:t>
      </w:r>
      <w:r/>
    </w:p>
    <w:p>
      <w:pPr>
        <w:ind w:firstLine="420"/>
        <w:spacing w:after="0"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、项目质量要求：合格。</w:t>
      </w:r>
      <w:r/>
    </w:p>
    <w:p>
      <w:pPr>
        <w:ind w:firstLine="420"/>
        <w:spacing w:after="0" w:line="360" w:lineRule="auto"/>
        <w:rPr>
          <w:rFonts w:hint="eastAsia" w:ascii="宋体" w:hAnsi="宋体" w:cs="宋体"/>
        </w:rPr>
      </w:pPr>
      <w:r>
        <w:rPr>
          <w:rFonts w:hint="eastAsia" w:ascii="宋体" w:hAnsi="宋体" w:cs="宋体"/>
          <w:szCs w:val="21"/>
        </w:rPr>
        <w:t xml:space="preserve">5</w:t>
      </w:r>
      <w:r>
        <w:rPr>
          <w:rFonts w:hint="eastAsia" w:ascii="宋体" w:hAnsi="宋体" w:cs="宋体"/>
          <w:szCs w:val="21"/>
        </w:rPr>
        <w:t xml:space="preserve">、工程量清单及图纸</w:t>
      </w:r>
      <w:r>
        <w:rPr>
          <w:rFonts w:hint="eastAsia" w:ascii="宋体" w:hAnsi="宋体" w:cs="宋体"/>
        </w:rPr>
        <w:t xml:space="preserve">的获取：</w:t>
      </w:r>
      <w:r/>
    </w:p>
    <w:p>
      <w:pPr>
        <w:ind w:firstLine="420"/>
        <w:spacing w:after="0" w:line="360" w:lineRule="auto"/>
        <w:rPr>
          <w:rFonts w:hint="eastAsia" w:ascii="宋体" w:hAnsi="宋体" w:cs="宋体"/>
          <w:b/>
          <w:bCs/>
          <w:szCs w:val="21"/>
          <w:u w:val="single"/>
        </w:rPr>
      </w:pPr>
      <w:r>
        <w:rPr>
          <w:rFonts w:hint="eastAsia" w:ascii="宋体" w:hAnsi="宋体" w:cs="宋体"/>
          <w:szCs w:val="21"/>
        </w:rPr>
        <w:t xml:space="preserve">图纸（如有）、工程量清单另附</w:t>
      </w:r>
      <w:r>
        <w:rPr>
          <w:rFonts w:hint="eastAsia" w:ascii="宋体" w:hAnsi="宋体" w:cs="宋体"/>
          <w:b/>
          <w:bCs/>
          <w:szCs w:val="21"/>
          <w:u w:val="single"/>
        </w:rPr>
        <w:t xml:space="preserve">（如响应单位系统中无法获取相关资料，请响应单位在报名成功后联系代理公司项目负责人获取工程量清单等附件文件。联系人：</w:t>
      </w:r>
      <w:r>
        <w:rPr>
          <w:rFonts w:hint="eastAsia" w:ascii="宋体" w:hAnsi="宋体" w:cs="宋体"/>
          <w:b/>
          <w:bCs/>
          <w:szCs w:val="21"/>
          <w:u w:val="single"/>
        </w:rPr>
        <w:t xml:space="preserve">张敬柏</w:t>
      </w:r>
      <w:r>
        <w:rPr>
          <w:rFonts w:hint="eastAsia" w:ascii="宋体" w:hAnsi="宋体" w:cs="宋体"/>
          <w:b/>
          <w:bCs/>
          <w:szCs w:val="21"/>
          <w:u w:val="single"/>
        </w:rPr>
        <w:t xml:space="preserve">；联系电话：</w:t>
      </w:r>
      <w:r>
        <w:rPr>
          <w:rFonts w:hint="eastAsia" w:ascii="宋体" w:hAnsi="宋体" w:cs="宋体"/>
          <w:b/>
          <w:bCs/>
          <w:szCs w:val="21"/>
          <w:u w:val="single"/>
        </w:rPr>
        <w:t xml:space="preserve">18913095097</w:t>
      </w:r>
      <w:r>
        <w:rPr>
          <w:rFonts w:hint="eastAsia" w:ascii="宋体" w:hAnsi="宋体" w:cs="宋体"/>
          <w:b/>
          <w:bCs/>
          <w:szCs w:val="21"/>
          <w:u w:val="single"/>
        </w:rPr>
        <w:t xml:space="preserve">；邮箱：</w:t>
      </w:r>
      <w:hyperlink r:id="rId13" w:tooltip="mailto:35510511@qq.com）。" w:history="1">
        <w:r>
          <w:rPr>
            <w:rFonts w:hint="eastAsia" w:ascii="宋体" w:hAnsi="宋体" w:cs="宋体"/>
            <w:b/>
            <w:bCs/>
            <w:szCs w:val="21"/>
            <w:u w:val="single"/>
          </w:rPr>
          <w:t xml:space="preserve">35510511@qq.com</w:t>
        </w:r>
        <w:r>
          <w:rPr>
            <w:rFonts w:hint="eastAsia" w:ascii="宋体" w:hAnsi="宋体" w:cs="宋体"/>
            <w:b/>
            <w:bCs/>
            <w:szCs w:val="21"/>
            <w:u w:val="single"/>
          </w:rPr>
          <w:t xml:space="preserve">）。</w:t>
        </w:r>
      </w:hyperlink>
      <w:r/>
      <w:r/>
    </w:p>
    <w:p>
      <w:pPr>
        <w:ind w:firstLine="420"/>
        <w:spacing w:after="0"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t xml:space="preserve">、施工要求：</w:t>
      </w:r>
      <w:r/>
    </w:p>
    <w:p>
      <w:pPr>
        <w:ind w:firstLine="420"/>
        <w:spacing w:after="0"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）按采购文件、图纸（如有）、工程量清单等资料组织施工；</w:t>
      </w:r>
      <w:r/>
    </w:p>
    <w:p>
      <w:pPr>
        <w:ind w:firstLine="420"/>
        <w:spacing w:after="0"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）施工质量应符合现行国家施工技术及验收规范规程，如对施工工艺的特殊要求，按设计图纸及国家有关规定执行。</w:t>
      </w:r>
      <w:r/>
    </w:p>
    <w:p>
      <w:pPr>
        <w:ind w:firstLine="420"/>
        <w:spacing w:after="0" w:line="360" w:lineRule="auto"/>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t xml:space="preserve">、工程报价方式：固定综合单价报价。</w:t>
      </w:r>
      <w:r/>
    </w:p>
    <w:p>
      <w:pPr>
        <w:ind w:firstLine="420"/>
        <w:spacing w:after="0" w:line="360" w:lineRule="auto"/>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t xml:space="preserve">、质保期：</w:t>
      </w:r>
      <w:r>
        <w:rPr>
          <w:rFonts w:hint="eastAsia" w:ascii="宋体" w:hAnsi="宋体" w:cs="宋体"/>
          <w:szCs w:val="21"/>
        </w:rPr>
        <w:t xml:space="preserve">2</w:t>
      </w:r>
      <w:r>
        <w:rPr>
          <w:rFonts w:hint="eastAsia" w:ascii="宋体" w:hAnsi="宋体" w:cs="宋体"/>
          <w:szCs w:val="21"/>
        </w:rPr>
        <w:t xml:space="preserve">年</w:t>
      </w:r>
      <w:r/>
    </w:p>
    <w:p>
      <w:pPr>
        <w:ind w:firstLine="420"/>
        <w:spacing w:after="0" w:line="360" w:lineRule="auto"/>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t xml:space="preserve">、响应单位需为本项目组建项目组，人数不少于</w:t>
      </w:r>
      <w:r>
        <w:rPr>
          <w:rFonts w:hint="eastAsia" w:ascii="宋体" w:hAnsi="宋体" w:cs="宋体"/>
          <w:szCs w:val="21"/>
        </w:rPr>
        <w:t xml:space="preserve">5</w:t>
      </w:r>
      <w:r>
        <w:rPr>
          <w:rFonts w:hint="eastAsia" w:ascii="宋体" w:hAnsi="宋体" w:cs="宋体"/>
          <w:szCs w:val="21"/>
        </w:rPr>
        <w:t xml:space="preserve">人：其中项目经理</w:t>
      </w:r>
      <w:r>
        <w:rPr>
          <w:rFonts w:hint="eastAsia" w:ascii="宋体" w:hAnsi="宋体" w:cs="宋体"/>
          <w:szCs w:val="21"/>
        </w:rPr>
        <w:t xml:space="preserve">1</w:t>
      </w:r>
      <w:r>
        <w:rPr>
          <w:rFonts w:hint="eastAsia" w:ascii="宋体" w:hAnsi="宋体" w:cs="宋体"/>
          <w:szCs w:val="21"/>
        </w:rPr>
        <w:t xml:space="preserve">名，技术负责人</w:t>
      </w:r>
      <w:r>
        <w:rPr>
          <w:rFonts w:hint="eastAsia" w:ascii="宋体" w:hAnsi="宋体" w:cs="宋体"/>
          <w:szCs w:val="21"/>
        </w:rPr>
        <w:t xml:space="preserve">1</w:t>
      </w:r>
      <w:r>
        <w:rPr>
          <w:rFonts w:hint="eastAsia" w:ascii="宋体" w:hAnsi="宋体" w:cs="宋体"/>
          <w:szCs w:val="21"/>
        </w:rPr>
        <w:t xml:space="preserve">名，</w:t>
      </w:r>
      <w:r>
        <w:rPr>
          <w:rFonts w:hint="eastAsia" w:ascii="宋体" w:hAnsi="宋体" w:cs="宋体"/>
          <w:szCs w:val="21"/>
        </w:rPr>
        <w:t xml:space="preserve">安全员</w:t>
      </w:r>
      <w:r>
        <w:rPr>
          <w:rFonts w:hint="eastAsia" w:ascii="宋体" w:hAnsi="宋体" w:cs="宋体"/>
          <w:szCs w:val="21"/>
        </w:rPr>
        <w:t xml:space="preserve">1</w:t>
      </w:r>
      <w:r>
        <w:rPr>
          <w:rFonts w:hint="eastAsia" w:ascii="宋体" w:hAnsi="宋体" w:cs="宋体"/>
          <w:szCs w:val="21"/>
        </w:rPr>
        <w:t xml:space="preserve">名，</w:t>
      </w:r>
      <w:r>
        <w:rPr>
          <w:rFonts w:hint="eastAsia" w:ascii="宋体" w:hAnsi="宋体" w:cs="宋体"/>
          <w:szCs w:val="21"/>
        </w:rPr>
        <w:t xml:space="preserve">其他项目组成员不低于</w:t>
      </w:r>
      <w:r>
        <w:rPr>
          <w:rFonts w:hint="eastAsia" w:ascii="宋体" w:hAnsi="宋体" w:cs="宋体"/>
          <w:szCs w:val="21"/>
        </w:rPr>
        <w:t xml:space="preserve">2</w:t>
      </w:r>
      <w:r>
        <w:rPr>
          <w:rFonts w:hint="eastAsia" w:ascii="宋体" w:hAnsi="宋体" w:cs="宋体"/>
          <w:szCs w:val="21"/>
        </w:rPr>
        <w:t xml:space="preserve">名。项目组成员需具备完成本项目的能力。</w:t>
      </w:r>
      <w:r/>
    </w:p>
    <w:p>
      <w:pPr>
        <w:ind w:firstLine="422"/>
        <w:spacing w:after="0" w:line="360" w:lineRule="auto"/>
        <w:tabs>
          <w:tab w:val="left" w:pos="0" w:leader="none"/>
        </w:tabs>
        <w:rPr>
          <w:rFonts w:hint="eastAsia" w:ascii="宋体" w:hAnsi="宋体" w:cs="宋体"/>
          <w:b/>
          <w:bCs/>
          <w:szCs w:val="21"/>
        </w:rPr>
      </w:pPr>
      <w:r>
        <w:rPr>
          <w:rFonts w:hint="eastAsia" w:ascii="宋体" w:hAnsi="宋体" w:cs="宋体"/>
          <w:b/>
          <w:bCs/>
          <w:szCs w:val="21"/>
        </w:rPr>
        <w:t xml:space="preserve">四、报价要求：</w:t>
      </w:r>
      <w:r/>
    </w:p>
    <w:p>
      <w:pPr>
        <w:ind w:firstLine="420"/>
        <w:spacing w:after="0"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、计价方式：</w:t>
      </w:r>
      <w:r>
        <w:rPr>
          <w:rFonts w:hint="eastAsia" w:ascii="宋体" w:hAnsi="宋体" w:cs="宋体"/>
          <w:szCs w:val="21"/>
        </w:rPr>
        <w:t xml:space="preserve">本工程项目采用下列第</w:t>
      </w:r>
      <w:r>
        <w:rPr>
          <w:rFonts w:hint="eastAsia" w:ascii="宋体" w:hAnsi="宋体" w:cs="宋体"/>
          <w:szCs w:val="21"/>
          <w:u w:val="single"/>
        </w:rPr>
        <w:t xml:space="preserve">  </w:t>
      </w:r>
      <w:r>
        <w:rPr>
          <w:rFonts w:hint="eastAsia" w:ascii="宋体" w:hAnsi="宋体" w:cs="宋体"/>
          <w:szCs w:val="21"/>
          <w:u w:val="single"/>
        </w:rPr>
        <w:t xml:space="preserve">（</w:t>
      </w:r>
      <w:r>
        <w:rPr>
          <w:rFonts w:hint="eastAsia" w:ascii="宋体" w:hAnsi="宋体" w:cs="宋体"/>
          <w:szCs w:val="21"/>
          <w:u w:val="single"/>
        </w:rPr>
        <w:t xml:space="preserve">1</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种计价方式</w:t>
      </w:r>
      <w:r>
        <w:rPr>
          <w:rFonts w:hint="eastAsia" w:ascii="宋体" w:hAnsi="宋体" w:cs="宋体"/>
          <w:szCs w:val="21"/>
        </w:rPr>
        <w:t xml:space="preserve">。</w:t>
      </w:r>
      <w:r/>
    </w:p>
    <w:p>
      <w:pPr>
        <w:ind w:firstLine="420"/>
        <w:spacing w:after="0"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）工程量清单计价方式</w:t>
      </w:r>
      <w:r/>
    </w:p>
    <w:p>
      <w:pPr>
        <w:ind w:firstLine="420"/>
        <w:spacing w:after="0"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）计价表计价方式</w:t>
      </w:r>
      <w:r/>
    </w:p>
    <w:p>
      <w:pPr>
        <w:ind w:firstLine="420"/>
        <w:spacing w:after="0"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、报价方式：</w:t>
      </w:r>
      <w:r>
        <w:rPr>
          <w:rFonts w:hint="eastAsia" w:ascii="宋体" w:hAnsi="宋体" w:cs="宋体"/>
          <w:szCs w:val="21"/>
        </w:rPr>
        <w:t xml:space="preserve">本工程项目采用下列第</w:t>
      </w:r>
      <w:r>
        <w:rPr>
          <w:rFonts w:hint="eastAsia" w:ascii="宋体" w:hAnsi="宋体" w:cs="宋体"/>
          <w:szCs w:val="21"/>
          <w:u w:val="single"/>
        </w:rPr>
        <w:t xml:space="preserve">  </w:t>
      </w:r>
      <w:r>
        <w:rPr>
          <w:rFonts w:hint="eastAsia" w:ascii="宋体" w:hAnsi="宋体" w:cs="宋体"/>
          <w:szCs w:val="21"/>
          <w:u w:val="single"/>
        </w:rPr>
        <w:t xml:space="preserve">（</w:t>
      </w:r>
      <w:r>
        <w:rPr>
          <w:rFonts w:hint="eastAsia" w:ascii="宋体" w:hAnsi="宋体" w:cs="宋体"/>
          <w:szCs w:val="21"/>
          <w:u w:val="single"/>
        </w:rPr>
        <w:t xml:space="preserve">2</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种报价方式</w:t>
      </w:r>
      <w:r>
        <w:rPr>
          <w:rFonts w:hint="eastAsia" w:ascii="宋体" w:hAnsi="宋体" w:cs="宋体"/>
          <w:szCs w:val="21"/>
        </w:rPr>
        <w:t xml:space="preserve">。</w:t>
      </w:r>
      <w:r/>
    </w:p>
    <w:p>
      <w:pPr>
        <w:ind w:firstLine="420"/>
        <w:spacing w:after="0"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）固定总价报价。竞争报价人应充分考虑施工期间各类建材市场价格变化，政策性调整的风险，一旦经评审确定成交单位，报价不作调整。</w:t>
      </w:r>
      <w:r/>
    </w:p>
    <w:p>
      <w:pPr>
        <w:ind w:firstLine="420"/>
        <w:spacing w:after="0"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）固定单价报价。供应商报价时，必须按统一的工程量清单报价，成交后，本工程中工程量清单项目的综合单价按标底单价下浮之后的综合单价执行【成交下浮率＝（预算价</w:t>
      </w:r>
      <w:r>
        <w:rPr>
          <w:rFonts w:hint="eastAsia" w:ascii="宋体" w:hAnsi="宋体" w:cs="宋体"/>
          <w:szCs w:val="21"/>
        </w:rPr>
        <w:t xml:space="preserve">-</w:t>
      </w:r>
      <w:r>
        <w:rPr>
          <w:rFonts w:hint="eastAsia" w:ascii="宋体" w:hAnsi="宋体" w:cs="宋体"/>
          <w:szCs w:val="21"/>
        </w:rPr>
        <w:t xml:space="preserve">成交价）</w:t>
      </w:r>
      <w:r>
        <w:rPr>
          <w:rFonts w:hint="eastAsia" w:ascii="宋体" w:hAnsi="宋体" w:cs="宋体"/>
          <w:szCs w:val="21"/>
        </w:rPr>
        <w:t xml:space="preserve">/[</w:t>
      </w:r>
      <w:r>
        <w:rPr>
          <w:rFonts w:hint="eastAsia" w:ascii="宋体" w:hAnsi="宋体" w:cs="宋体"/>
          <w:szCs w:val="21"/>
        </w:rPr>
        <w:t xml:space="preserve">预算价</w:t>
      </w:r>
      <w:r>
        <w:rPr>
          <w:rFonts w:hint="eastAsia" w:ascii="宋体" w:hAnsi="宋体" w:cs="宋体"/>
          <w:szCs w:val="21"/>
        </w:rPr>
        <w:t xml:space="preserve">-</w:t>
      </w:r>
      <w:r>
        <w:rPr>
          <w:rFonts w:hint="eastAsia" w:ascii="宋体" w:hAnsi="宋体" w:cs="宋体"/>
          <w:szCs w:val="21"/>
        </w:rPr>
        <w:t xml:space="preserve">暂列金额×</w:t>
      </w:r>
      <w:r>
        <w:rPr>
          <w:rFonts w:hint="eastAsia" w:ascii="宋体" w:hAnsi="宋体" w:cs="宋体"/>
          <w:szCs w:val="21"/>
        </w:rPr>
        <w:t xml:space="preserve">(1+</w:t>
      </w:r>
      <w:r>
        <w:rPr>
          <w:rFonts w:hint="eastAsia" w:ascii="宋体" w:hAnsi="宋体" w:cs="宋体"/>
          <w:szCs w:val="21"/>
        </w:rPr>
        <w:t xml:space="preserve">现行增值税税率</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专业工程暂估价</w:t>
      </w:r>
      <w:r>
        <w:rPr>
          <w:rFonts w:hint="eastAsia" w:ascii="宋体" w:hAnsi="宋体" w:cs="宋体"/>
          <w:szCs w:val="21"/>
        </w:rPr>
        <w:t xml:space="preserve">(</w:t>
      </w:r>
      <w:r>
        <w:rPr>
          <w:rFonts w:hint="eastAsia" w:ascii="宋体" w:hAnsi="宋体" w:cs="宋体"/>
          <w:szCs w:val="21"/>
        </w:rPr>
        <w:t xml:space="preserve">含税</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材料暂估价×</w:t>
      </w:r>
      <w:r>
        <w:rPr>
          <w:rFonts w:hint="eastAsia" w:ascii="宋体" w:hAnsi="宋体" w:cs="宋体"/>
          <w:szCs w:val="21"/>
        </w:rPr>
        <w:t xml:space="preserve">(1+</w:t>
      </w:r>
      <w:r>
        <w:rPr>
          <w:rFonts w:hint="eastAsia" w:ascii="宋体" w:hAnsi="宋体" w:cs="宋体"/>
          <w:szCs w:val="21"/>
        </w:rPr>
        <w:t xml:space="preserve">现行增值税税率</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甲供材料费×</w:t>
      </w:r>
      <w:r>
        <w:rPr>
          <w:rFonts w:hint="eastAsia" w:ascii="宋体" w:hAnsi="宋体" w:cs="宋体"/>
          <w:szCs w:val="21"/>
        </w:rPr>
        <w:t xml:space="preserve">(1+</w:t>
      </w:r>
      <w:r>
        <w:rPr>
          <w:rFonts w:hint="eastAsia" w:ascii="宋体" w:hAnsi="宋体" w:cs="宋体"/>
          <w:szCs w:val="21"/>
        </w:rPr>
        <w:t xml:space="preserve">现</w:t>
      </w:r>
      <w:r>
        <w:rPr>
          <w:rFonts w:hint="eastAsia" w:ascii="宋体" w:hAnsi="宋体" w:cs="宋体"/>
          <w:szCs w:val="21"/>
        </w:rPr>
        <w:t xml:space="preserve">行增值税税率</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安全生产措施费</w:t>
      </w:r>
      <w:r>
        <w:rPr>
          <w:rFonts w:hint="eastAsia" w:ascii="宋体" w:hAnsi="宋体" w:cs="宋体"/>
          <w:szCs w:val="21"/>
        </w:rPr>
        <w:t xml:space="preserve">(</w:t>
      </w:r>
      <w:r>
        <w:rPr>
          <w:rFonts w:hint="eastAsia" w:ascii="宋体" w:hAnsi="宋体" w:cs="宋体"/>
          <w:szCs w:val="21"/>
        </w:rPr>
        <w:t xml:space="preserve">含税</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w:t>
      </w:r>
      <w:r/>
    </w:p>
    <w:p>
      <w:pPr>
        <w:ind w:firstLine="420"/>
        <w:spacing w:after="0" w:line="360" w:lineRule="auto"/>
        <w:rPr>
          <w:rFonts w:ascii="Calibri" w:hAnsi="Calibri" w:cs="Calibri"/>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在政府采购合同履行中，采购人需追加与合同标的相同的货物、工程或者服务的，在不改变合同其他条款的前提下，可以与供应商协商签订补充合同，但所有补充合同的采购金额不得超过原合同采购金额的百分之十。</w:t>
      </w:r>
      <w:r>
        <w:rPr>
          <w:rFonts w:ascii="Calibri" w:hAnsi="Calibri" w:cs="Calibri"/>
          <w:szCs w:val="21"/>
        </w:rPr>
        <w:t xml:space="preserve">原成交金额</w:t>
      </w:r>
      <w:r>
        <w:rPr>
          <w:rFonts w:hint="eastAsia" w:asciiTheme="minorEastAsia" w:hAnsiTheme="minorEastAsia" w:eastAsiaTheme="minorEastAsia" w:cstheme="minorEastAsia"/>
          <w:szCs w:val="21"/>
        </w:rPr>
        <w:t xml:space="preserve">1O%</w:t>
      </w:r>
      <w:r>
        <w:rPr>
          <w:rFonts w:ascii="Calibri" w:hAnsi="Calibri" w:cs="Calibri"/>
          <w:szCs w:val="21"/>
        </w:rPr>
        <w:t xml:space="preserve">以内的追加费用仅限于原合同内工程清单数量调整增加的工程费用，原合同外内容不计入。</w:t>
      </w:r>
      <w:r/>
    </w:p>
    <w:p>
      <w:pPr>
        <w:ind w:firstLine="422"/>
        <w:spacing w:after="0" w:line="360" w:lineRule="auto"/>
        <w:rPr>
          <w:rFonts w:ascii="Calibri" w:hAnsi="Calibri" w:cs="Calibri"/>
          <w:szCs w:val="21"/>
        </w:rPr>
      </w:pPr>
      <w:r>
        <w:rPr>
          <w:rFonts w:ascii="Calibri" w:hAnsi="Calibri" w:cs="Calibri"/>
          <w:szCs w:val="21"/>
        </w:rPr>
        <w:t xml:space="preserve">4</w:t>
      </w:r>
      <w:r>
        <w:rPr>
          <w:rFonts w:ascii="Calibri" w:hAnsi="Calibri" w:cs="Calibri"/>
          <w:szCs w:val="21"/>
        </w:rPr>
        <w:t xml:space="preserve">、小额工程在履行合同时，发生工程变更的，按照工程变更备案管理的相关规定办理变更备案手续。工程完工验收合格后，按照财政投资评审操作规程向相关部门申请项目结算评审，由相关部门对其工程结算进行评审，并出具评审报告。</w:t>
      </w:r>
      <w:r/>
    </w:p>
    <w:p>
      <w:pPr>
        <w:ind w:firstLine="422"/>
        <w:spacing w:after="0" w:line="360" w:lineRule="auto"/>
        <w:rPr>
          <w:rFonts w:ascii="Calibri" w:hAnsi="Calibri" w:cs="Calibri"/>
          <w:szCs w:val="21"/>
        </w:rPr>
      </w:pPr>
      <w:r>
        <w:rPr>
          <w:rFonts w:hint="eastAsia" w:ascii="Calibri" w:hAnsi="Calibri" w:cs="Calibri"/>
          <w:szCs w:val="21"/>
        </w:rPr>
        <w:t xml:space="preserve">5</w:t>
      </w:r>
      <w:r>
        <w:rPr>
          <w:rFonts w:ascii="Calibri" w:hAnsi="Calibri" w:cs="Calibri"/>
          <w:szCs w:val="21"/>
        </w:rPr>
        <w:t xml:space="preserve">、计价格式中列明的所有需要填报的单价和合价，</w:t>
      </w:r>
      <w:r>
        <w:rPr>
          <w:rFonts w:hint="eastAsia" w:ascii="Calibri" w:hAnsi="Calibri" w:cs="Calibri"/>
          <w:szCs w:val="21"/>
        </w:rPr>
        <w:t xml:space="preserve">响应单位</w:t>
      </w:r>
      <w:r>
        <w:rPr>
          <w:rFonts w:ascii="Calibri" w:hAnsi="Calibri" w:cs="Calibri"/>
          <w:szCs w:val="21"/>
        </w:rPr>
        <w:t xml:space="preserve">均需填报；投标人自主漏报项目，费用视同含在其他清单单价中。</w:t>
      </w:r>
      <w:r/>
    </w:p>
    <w:p>
      <w:pPr>
        <w:ind w:firstLine="422"/>
        <w:spacing w:after="0" w:line="360" w:lineRule="auto"/>
        <w:rPr>
          <w:rFonts w:ascii="Calibri" w:hAnsi="Calibri" w:cs="Calibri"/>
          <w:szCs w:val="21"/>
        </w:rPr>
      </w:pPr>
      <w:r>
        <w:rPr>
          <w:rFonts w:hint="eastAsia" w:ascii="Calibri" w:hAnsi="Calibri" w:cs="Calibri"/>
          <w:szCs w:val="21"/>
        </w:rPr>
        <w:t xml:space="preserve">6</w:t>
      </w:r>
      <w:r>
        <w:rPr>
          <w:rFonts w:hint="eastAsia" w:ascii="Calibri" w:hAnsi="Calibri" w:cs="Calibri"/>
          <w:szCs w:val="21"/>
        </w:rPr>
        <w:t xml:space="preserve">、</w:t>
      </w:r>
      <w:r>
        <w:rPr>
          <w:rFonts w:hint="eastAsia" w:ascii="Calibri" w:hAnsi="Calibri" w:cs="Calibri"/>
          <w:szCs w:val="21"/>
        </w:rPr>
        <w:t xml:space="preserve">计价时，不可竞争费用均按规定计算，不得让利或随意调整计算标准，否则报价无效</w:t>
      </w:r>
      <w:r/>
    </w:p>
    <w:p>
      <w:pPr>
        <w:ind w:firstLine="422"/>
        <w:spacing w:after="0" w:line="360" w:lineRule="auto"/>
        <w:rPr>
          <w:rFonts w:ascii="Calibri" w:hAnsi="Calibri" w:cs="Calibri"/>
          <w:szCs w:val="21"/>
        </w:rPr>
      </w:pPr>
      <w:r>
        <w:rPr>
          <w:rFonts w:hint="eastAsia" w:ascii="Calibri" w:hAnsi="Calibri" w:cs="Calibri"/>
          <w:szCs w:val="21"/>
        </w:rPr>
        <w:t xml:space="preserve">7</w:t>
      </w:r>
      <w:r>
        <w:rPr>
          <w:rFonts w:hint="eastAsia" w:ascii="Calibri" w:hAnsi="Calibri" w:cs="Calibri"/>
          <w:szCs w:val="21"/>
        </w:rPr>
        <w:t xml:space="preserve">、本工程所有提供参考品牌及规格型号的主要装饰材料（如有），响应单位可以直接选用或采用同档次产品进行报价，施工中如采购人发现响应供应商采用的品牌低于参考品牌的档次，则采购人有权将该部分材料品牌按参考品牌规格型号进行调整，成交单位必须按调整后的品牌规格型号进行施工，且成交价格不予调整。</w:t>
      </w:r>
      <w:r/>
    </w:p>
    <w:p>
      <w:pPr>
        <w:ind w:firstLine="422"/>
        <w:spacing w:after="0" w:line="360" w:lineRule="auto"/>
        <w:rPr>
          <w:rFonts w:hint="eastAsia" w:ascii="宋体" w:hAnsi="宋体" w:cs="宋体"/>
          <w:b/>
          <w:szCs w:val="21"/>
        </w:rPr>
      </w:pPr>
      <w:r>
        <w:rPr>
          <w:rFonts w:hint="eastAsia" w:ascii="宋体" w:hAnsi="宋体" w:cs="宋体"/>
          <w:b/>
          <w:szCs w:val="21"/>
        </w:rPr>
        <w:t xml:space="preserve">五、综合说明及其它要求：</w:t>
      </w:r>
      <w:r/>
    </w:p>
    <w:p>
      <w:pPr>
        <w:ind w:firstLine="420"/>
        <w:spacing w:after="0" w:line="360" w:lineRule="auto"/>
        <w:tabs>
          <w:tab w:val="left" w:pos="753" w:leader="none"/>
        </w:tabs>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、磋商响应总报价包括完成该项目所需的</w:t>
      </w:r>
      <w:bookmarkStart w:id="45" w:name="OLE_LINK1"/>
      <w:r/>
      <w:bookmarkStart w:id="46" w:name="OLE_LINK2"/>
      <w:r>
        <w:rPr>
          <w:rFonts w:hint="eastAsia" w:ascii="宋体" w:hAnsi="宋体" w:cs="宋体"/>
          <w:bCs/>
          <w:szCs w:val="21"/>
        </w:rPr>
        <w:t xml:space="preserve">全部人工费、材料费、机械费、管理费、利润、工程风险、规费、税金，以及所需的施工准备、施工过程、保修期等所需的供货、运输、运杂保险、装卸、备品、备件、损耗、安装、调试、人员培训、售后服务、专利技术、代理服务费等一切费用</w:t>
      </w:r>
      <w:bookmarkEnd w:id="45"/>
      <w:r/>
      <w:bookmarkEnd w:id="46"/>
      <w:r>
        <w:rPr>
          <w:rFonts w:hint="eastAsia" w:ascii="宋体" w:hAnsi="宋体" w:cs="宋体"/>
          <w:bCs/>
          <w:szCs w:val="21"/>
        </w:rPr>
        <w:t xml:space="preserve">。同时，除非合同条款中另有规定，否则，上述总价款在合同实施期间不因政策法令变化、市场价格变更等任何因素而变动。</w:t>
      </w:r>
      <w:r/>
    </w:p>
    <w:p>
      <w:pPr>
        <w:ind w:firstLine="420"/>
        <w:spacing w:after="0"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、供应商必须说明其是否响应采购文件中提出的全部服务内容与要求，如果以其中某些条款不响应时，应在文件中逐条列出，未列出的视同响应。</w:t>
      </w:r>
      <w:r/>
    </w:p>
    <w:p>
      <w:pPr>
        <w:ind w:firstLine="420"/>
        <w:spacing w:after="0" w:line="360" w:lineRule="auto"/>
        <w:rPr>
          <w:rFonts w:hint="eastAsia" w:ascii="宋体" w:hAnsi="宋体" w:cs="宋体"/>
          <w:bCs/>
          <w:szCs w:val="21"/>
        </w:rPr>
      </w:pPr>
      <w:r>
        <w:rPr>
          <w:rFonts w:ascii="宋体" w:hAnsi="宋体" w:cs="宋体"/>
          <w:bCs/>
          <w:szCs w:val="21"/>
        </w:rPr>
        <w:t xml:space="preserve">3</w:t>
      </w:r>
      <w:r>
        <w:rPr>
          <w:rFonts w:hint="eastAsia" w:ascii="宋体" w:hAnsi="宋体" w:cs="宋体"/>
          <w:bCs/>
          <w:szCs w:val="21"/>
        </w:rPr>
        <w:t xml:space="preserve">、</w:t>
      </w:r>
      <w:r>
        <w:rPr>
          <w:rFonts w:hint="eastAsia" w:ascii="宋体" w:hAnsi="宋体" w:cs="宋体"/>
          <w:bCs/>
          <w:szCs w:val="21"/>
        </w:rPr>
        <w:t xml:space="preserve">供应商应按照相关规范合理配备施工项目组人员。</w:t>
      </w:r>
      <w:r>
        <w:rPr>
          <w:rFonts w:hint="eastAsia" w:ascii="宋体" w:hAnsi="宋体" w:cs="宋体"/>
          <w:bCs/>
          <w:szCs w:val="21"/>
        </w:rPr>
        <w:t xml:space="preserve">工程施工期间涉及安全由成交单位全部负责，涉及安全所产生的相关费用一律由成交单位承担。工程施工期间，非因采购方原因导致在施工场地及其毗邻地带造成的采购方、施工人员及任何第三者人身伤亡和财产损失均由成交单位承担赔偿责任。若由此给采购方造成任何损害或损失的，包括但不限于相关政府部门的罚款、采购方支付给第三方的赔偿金等，成交单位对此亦承担全部赔偿责任。</w:t>
      </w:r>
      <w:r/>
    </w:p>
    <w:p>
      <w:pPr>
        <w:ind w:firstLine="420"/>
        <w:spacing w:after="0" w:line="360" w:lineRule="auto"/>
        <w:rPr>
          <w:rFonts w:hint="eastAsia" w:ascii="宋体" w:hAnsi="宋体" w:cs="宋体"/>
          <w:bCs/>
          <w:szCs w:val="21"/>
        </w:rPr>
      </w:pPr>
      <w:r>
        <w:rPr>
          <w:rFonts w:ascii="宋体" w:hAnsi="宋体" w:cs="宋体"/>
          <w:bCs/>
          <w:szCs w:val="21"/>
        </w:rPr>
        <w:t xml:space="preserve">4</w:t>
      </w:r>
      <w:r>
        <w:rPr>
          <w:rFonts w:hint="eastAsia" w:ascii="宋体" w:hAnsi="宋体" w:cs="宋体"/>
          <w:bCs/>
          <w:szCs w:val="21"/>
        </w:rPr>
        <w:t xml:space="preserve">、质量必须达到合格，凡非因采购方责任，经验收达不到合格要求，必须返工到合格并承担因返工引起的一切经济损失。</w:t>
      </w:r>
      <w:r/>
    </w:p>
    <w:p>
      <w:pPr>
        <w:ind w:firstLine="420"/>
        <w:spacing w:after="0" w:line="360" w:lineRule="auto"/>
        <w:rPr>
          <w:rFonts w:hint="eastAsia" w:ascii="宋体" w:hAnsi="宋体" w:cs="宋体"/>
          <w:bCs/>
          <w:szCs w:val="21"/>
        </w:rPr>
      </w:pPr>
      <w:r>
        <w:rPr>
          <w:rFonts w:ascii="宋体" w:hAnsi="宋体" w:cs="宋体"/>
          <w:bCs/>
          <w:szCs w:val="21"/>
        </w:rPr>
        <w:t xml:space="preserve">5</w:t>
      </w:r>
      <w:r>
        <w:rPr>
          <w:rFonts w:hint="eastAsia" w:ascii="宋体" w:hAnsi="宋体" w:cs="宋体"/>
          <w:bCs/>
          <w:szCs w:val="21"/>
        </w:rPr>
        <w:t xml:space="preserve">、伴随服务：</w:t>
      </w:r>
      <w:r/>
    </w:p>
    <w:p>
      <w:pPr>
        <w:ind w:firstLine="420"/>
        <w:spacing w:after="0" w:line="360" w:lineRule="auto"/>
        <w:rPr>
          <w:rFonts w:hint="eastAsia" w:ascii="宋体" w:hAnsi="宋体" w:cs="宋体"/>
          <w:bCs/>
          <w:szCs w:val="21"/>
        </w:rPr>
      </w:pPr>
      <w:r>
        <w:rPr>
          <w:rFonts w:hint="eastAsia" w:ascii="宋体" w:hAnsi="宋体" w:cs="宋体"/>
          <w:bCs/>
          <w:szCs w:val="21"/>
        </w:rPr>
        <w:t xml:space="preserve">成交单位除应履行按期按量交付合格的工程及设备、材料的义务之外，还应提供下列服务：</w:t>
      </w:r>
      <w:r/>
    </w:p>
    <w:p>
      <w:pPr>
        <w:ind w:firstLine="420"/>
        <w:spacing w:after="0" w:line="360" w:lineRule="auto"/>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）设备的现场安装、启动、调试、监督（如果必须安装、调试的话）。</w:t>
      </w:r>
      <w:r/>
    </w:p>
    <w:p>
      <w:pPr>
        <w:ind w:firstLine="420"/>
        <w:spacing w:after="0" w:line="360" w:lineRule="auto"/>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）除合同另有约定之外，伴随服务的费用均已含在合同价款中，采购方不再另行进行支付。</w:t>
      </w:r>
      <w:r/>
    </w:p>
    <w:p>
      <w:pPr>
        <w:ind w:firstLine="420"/>
        <w:spacing w:after="0" w:line="360" w:lineRule="auto"/>
        <w:rPr>
          <w:rFonts w:hint="eastAsia" w:ascii="宋体" w:hAnsi="宋体" w:cs="宋体"/>
          <w:bCs/>
          <w:szCs w:val="21"/>
        </w:rPr>
      </w:pPr>
      <w:r>
        <w:rPr>
          <w:rFonts w:ascii="宋体" w:hAnsi="宋体" w:cs="宋体"/>
          <w:bCs/>
          <w:szCs w:val="21"/>
        </w:rPr>
        <w:t xml:space="preserve">6</w:t>
      </w:r>
      <w:r>
        <w:rPr>
          <w:rFonts w:hint="eastAsia" w:ascii="宋体" w:hAnsi="宋体" w:cs="宋体"/>
          <w:bCs/>
          <w:szCs w:val="21"/>
        </w:rPr>
        <w:t xml:space="preserve">、成交单位应当办理有关施工现场交通、环卫、施工噪声等管理手续，若发生费用由成交单位负责。</w:t>
      </w:r>
      <w:r/>
    </w:p>
    <w:p>
      <w:pPr>
        <w:ind w:firstLine="420"/>
        <w:spacing w:after="0" w:line="360" w:lineRule="auto"/>
        <w:rPr>
          <w:rFonts w:hint="eastAsia" w:ascii="宋体" w:hAnsi="宋体" w:cs="宋体"/>
          <w:bCs/>
          <w:szCs w:val="21"/>
        </w:rPr>
      </w:pPr>
      <w:r>
        <w:rPr>
          <w:rFonts w:ascii="宋体" w:hAnsi="宋体" w:cs="宋体"/>
          <w:bCs/>
          <w:szCs w:val="21"/>
        </w:rPr>
        <w:t xml:space="preserve">7</w:t>
      </w:r>
      <w:r>
        <w:rPr>
          <w:rFonts w:hint="eastAsia" w:ascii="宋体" w:hAnsi="宋体" w:cs="宋体"/>
          <w:bCs/>
          <w:szCs w:val="21"/>
        </w:rPr>
        <w:t xml:space="preserve">、工程未交付之前，成交单位应自始至终对成品进行保护和防止丢失。</w:t>
      </w:r>
      <w:r/>
    </w:p>
    <w:p>
      <w:pPr>
        <w:ind w:firstLine="420"/>
        <w:spacing w:after="0" w:line="360" w:lineRule="auto"/>
        <w:rPr>
          <w:rFonts w:hint="eastAsia" w:ascii="宋体" w:hAnsi="宋体" w:cs="宋体"/>
          <w:bCs/>
          <w:szCs w:val="21"/>
        </w:rPr>
      </w:pPr>
      <w:r>
        <w:rPr>
          <w:rFonts w:ascii="宋体" w:hAnsi="宋体" w:cs="宋体"/>
          <w:bCs/>
          <w:szCs w:val="21"/>
        </w:rPr>
        <w:t xml:space="preserve">8</w:t>
      </w:r>
      <w:r>
        <w:rPr>
          <w:rFonts w:hint="eastAsia" w:ascii="宋体" w:hAnsi="宋体" w:cs="宋体"/>
          <w:bCs/>
          <w:szCs w:val="21"/>
        </w:rPr>
        <w:t xml:space="preserve">、施工人员需服从采购方安全管理。</w:t>
      </w:r>
      <w:r/>
    </w:p>
    <w:p>
      <w:pPr>
        <w:ind w:firstLine="420"/>
        <w:spacing w:after="0" w:line="360" w:lineRule="auto"/>
        <w:rPr>
          <w:rFonts w:hint="eastAsia" w:ascii="宋体" w:hAnsi="宋体" w:cs="宋体"/>
          <w:bCs/>
          <w:szCs w:val="21"/>
        </w:rPr>
      </w:pPr>
      <w:r>
        <w:rPr>
          <w:rFonts w:hint="eastAsia" w:ascii="宋体" w:hAnsi="宋体" w:cs="宋体"/>
          <w:bCs/>
          <w:szCs w:val="21"/>
        </w:rPr>
        <w:t xml:space="preserve">9</w:t>
      </w:r>
      <w:r>
        <w:rPr>
          <w:rFonts w:hint="eastAsia" w:ascii="宋体" w:hAnsi="宋体" w:cs="宋体"/>
          <w:bCs/>
          <w:szCs w:val="21"/>
        </w:rPr>
        <w:t xml:space="preserve">、本项目成交单位必须严格执行《关于进一步明确吴中区</w:t>
      </w:r>
      <w:r>
        <w:rPr>
          <w:rFonts w:hint="eastAsia" w:ascii="宋体" w:hAnsi="宋体" w:cs="宋体"/>
          <w:bCs/>
          <w:szCs w:val="21"/>
        </w:rPr>
        <w:t xml:space="preserve">&lt;</w:t>
      </w:r>
      <w:r>
        <w:rPr>
          <w:rFonts w:hint="eastAsia" w:ascii="宋体" w:hAnsi="宋体" w:cs="宋体"/>
          <w:bCs/>
          <w:szCs w:val="21"/>
        </w:rPr>
        <w:t xml:space="preserve">建筑垃圾处理</w:t>
      </w:r>
      <w:r>
        <w:rPr>
          <w:rFonts w:hint="eastAsia" w:ascii="宋体" w:hAnsi="宋体" w:cs="宋体"/>
          <w:bCs/>
          <w:szCs w:val="21"/>
        </w:rPr>
        <w:t xml:space="preserve">方案</w:t>
      </w:r>
      <w:r>
        <w:rPr>
          <w:rFonts w:hint="eastAsia" w:ascii="宋体" w:hAnsi="宋体" w:cs="宋体"/>
          <w:bCs/>
          <w:szCs w:val="21"/>
        </w:rPr>
        <w:t xml:space="preserve">&gt;</w:t>
      </w:r>
      <w:r>
        <w:rPr>
          <w:rFonts w:hint="eastAsia" w:ascii="宋体" w:hAnsi="宋体" w:cs="宋体"/>
          <w:bCs/>
          <w:szCs w:val="21"/>
        </w:rPr>
        <w:t xml:space="preserve">备案工作若干规定的通知》</w:t>
      </w:r>
      <w:r>
        <w:rPr>
          <w:rFonts w:hint="eastAsia" w:ascii="宋体" w:hAnsi="宋体" w:cs="宋体"/>
          <w:bCs/>
          <w:szCs w:val="21"/>
        </w:rPr>
        <w:t xml:space="preserve">(</w:t>
      </w:r>
      <w:r>
        <w:rPr>
          <w:rFonts w:hint="eastAsia" w:ascii="宋体" w:hAnsi="宋体" w:cs="宋体"/>
          <w:bCs/>
          <w:szCs w:val="21"/>
        </w:rPr>
        <w:t xml:space="preserve">吴城发</w:t>
      </w:r>
      <w:r>
        <w:rPr>
          <w:rFonts w:hint="eastAsia" w:ascii="宋体" w:hAnsi="宋体" w:cs="宋体"/>
          <w:bCs/>
          <w:szCs w:val="21"/>
        </w:rPr>
        <w:t xml:space="preserve">[2023]124</w:t>
      </w:r>
      <w:r>
        <w:rPr>
          <w:rFonts w:hint="eastAsia" w:ascii="宋体" w:hAnsi="宋体" w:cs="宋体"/>
          <w:bCs/>
          <w:szCs w:val="21"/>
        </w:rPr>
        <w:t xml:space="preserve">号</w:t>
      </w:r>
      <w:r>
        <w:rPr>
          <w:rFonts w:hint="eastAsia" w:ascii="宋体" w:hAnsi="宋体" w:cs="宋体"/>
          <w:bCs/>
          <w:szCs w:val="21"/>
        </w:rPr>
        <w:t xml:space="preserve">)</w:t>
      </w:r>
      <w:r>
        <w:rPr>
          <w:rFonts w:hint="eastAsia" w:ascii="宋体" w:hAnsi="宋体" w:cs="宋体"/>
          <w:bCs/>
          <w:szCs w:val="21"/>
        </w:rPr>
        <w:t xml:space="preserve">、《关于加强建筑垃圾源头备案工作的通知》吴城发</w:t>
      </w:r>
      <w:r>
        <w:rPr>
          <w:rFonts w:hint="eastAsia" w:ascii="宋体" w:hAnsi="宋体" w:cs="宋体"/>
          <w:bCs/>
          <w:szCs w:val="21"/>
        </w:rPr>
        <w:t xml:space="preserve">[2024]44</w:t>
      </w:r>
      <w:r>
        <w:rPr>
          <w:rFonts w:hint="eastAsia" w:ascii="宋体" w:hAnsi="宋体" w:cs="宋体"/>
          <w:bCs/>
          <w:szCs w:val="21"/>
        </w:rPr>
        <w:t xml:space="preserve">号的规定，如有违反，采购单位有权解除合同并追究相应责任。</w:t>
      </w:r>
      <w:r/>
    </w:p>
    <w:p>
      <w:pPr>
        <w:ind w:firstLine="420"/>
        <w:spacing w:after="0" w:line="360" w:lineRule="auto"/>
        <w:rPr>
          <w:rFonts w:hint="eastAsia" w:ascii="宋体" w:hAnsi="宋体" w:cs="宋体"/>
          <w:bCs/>
          <w:szCs w:val="21"/>
        </w:rPr>
      </w:pPr>
      <w:r>
        <w:rPr>
          <w:rFonts w:hint="eastAsia" w:ascii="宋体" w:hAnsi="宋体" w:cs="宋体"/>
          <w:bCs/>
          <w:szCs w:val="21"/>
        </w:rPr>
        <w:t xml:space="preserve">10</w:t>
      </w:r>
      <w:r>
        <w:rPr>
          <w:rFonts w:hint="eastAsia" w:ascii="宋体" w:hAnsi="宋体" w:cs="宋体"/>
          <w:bCs/>
          <w:szCs w:val="21"/>
        </w:rPr>
        <w:t xml:space="preserve">、验收</w:t>
      </w:r>
      <w:r/>
    </w:p>
    <w:p>
      <w:pPr>
        <w:ind w:firstLine="420"/>
        <w:spacing w:after="0" w:line="360" w:lineRule="auto"/>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）验收标准：根据现行国家技术、施工及验收规范规程及采购需求由采购人进行验收。</w:t>
      </w:r>
      <w:r/>
    </w:p>
    <w:p>
      <w:pPr>
        <w:ind w:firstLine="420"/>
        <w:spacing w:after="0" w:line="360" w:lineRule="auto"/>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）验收时间：根据采购人进度安排确定。</w:t>
      </w:r>
      <w:r/>
    </w:p>
    <w:p>
      <w:pPr>
        <w:ind w:firstLine="420"/>
        <w:spacing w:after="0" w:line="360" w:lineRule="auto"/>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）本项目将根据政府采购法及相关法规，以及《江苏省政府采购履约验收管理办法》文件的规定，对供应商进行履约验收。</w:t>
      </w:r>
      <w:r/>
    </w:p>
    <w:p>
      <w:pPr>
        <w:ind w:firstLine="420"/>
        <w:spacing w:after="0" w:line="360" w:lineRule="auto"/>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1</w:t>
      </w:r>
      <w:r>
        <w:rPr>
          <w:rFonts w:hint="eastAsia" w:ascii="宋体" w:hAnsi="宋体" w:cs="宋体"/>
          <w:bCs/>
          <w:szCs w:val="21"/>
        </w:rPr>
        <w:t xml:space="preserve">、付款方式：</w:t>
      </w:r>
      <w:r/>
    </w:p>
    <w:p>
      <w:pPr>
        <w:ind w:firstLine="420"/>
        <w:spacing w:after="0" w:line="360" w:lineRule="auto"/>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）工程预付款：本项目无预付款。</w:t>
      </w:r>
      <w:r/>
    </w:p>
    <w:p>
      <w:pPr>
        <w:ind w:firstLine="420"/>
        <w:spacing w:after="0" w:line="360" w:lineRule="auto"/>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）工程进度款：详见合同主要条款</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六、凡涉及采购文件的补充说明和修改，均以苏州市政府采购网发布的文件为准。</w:t>
      </w:r>
      <w:r/>
    </w:p>
    <w:p>
      <w:pPr>
        <w:ind w:firstLine="420"/>
        <w:spacing w:line="360" w:lineRule="auto"/>
        <w:rPr>
          <w:rFonts w:hint="eastAsia" w:ascii="宋体" w:hAnsi="宋体" w:cs="宋体"/>
        </w:rPr>
      </w:pPr>
      <w:r>
        <w:rPr>
          <w:rFonts w:hint="eastAsia" w:ascii="宋体" w:hAnsi="宋体" w:cs="宋体"/>
        </w:rPr>
      </w:r>
      <w:r/>
    </w:p>
    <w:p>
      <w:pPr>
        <w:jc w:val="center"/>
        <w:spacing w:after="0" w:line="360" w:lineRule="auto"/>
        <w:rPr>
          <w:rStyle w:val="738"/>
          <w:rFonts w:hint="eastAsia" w:ascii="宋体" w:hAnsi="宋体" w:cs="宋体"/>
          <w:bCs/>
          <w:sz w:val="36"/>
          <w:szCs w:val="36"/>
        </w:rPr>
        <w:outlineLvl w:val="0"/>
      </w:pPr>
      <w:r>
        <w:rPr>
          <w:rFonts w:hint="eastAsia" w:ascii="宋体" w:hAnsi="宋体" w:cs="宋体"/>
        </w:rPr>
        <w:br w:type="page" w:clear="all"/>
      </w:r>
      <w:bookmarkStart w:id="47" w:name="_Toc154502121"/>
      <w:r/>
      <w:bookmarkStart w:id="48" w:name="_Toc17955"/>
      <w:r/>
      <w:bookmarkStart w:id="49" w:name="_Toc28344"/>
      <w:r>
        <w:rPr>
          <w:rStyle w:val="738"/>
          <w:rFonts w:hint="eastAsia" w:ascii="宋体" w:hAnsi="宋体" w:cs="宋体"/>
          <w:bCs/>
          <w:sz w:val="36"/>
          <w:szCs w:val="36"/>
        </w:rPr>
        <w:t xml:space="preserve">第四章</w:t>
      </w:r>
      <w:r>
        <w:rPr>
          <w:rStyle w:val="738"/>
          <w:rFonts w:hint="eastAsia" w:ascii="宋体" w:hAnsi="宋体" w:cs="宋体"/>
          <w:bCs/>
          <w:sz w:val="36"/>
          <w:szCs w:val="36"/>
        </w:rPr>
        <w:t xml:space="preserve">  </w:t>
      </w:r>
      <w:r>
        <w:rPr>
          <w:rStyle w:val="738"/>
          <w:rFonts w:hint="eastAsia" w:ascii="宋体" w:hAnsi="宋体" w:cs="宋体"/>
          <w:bCs/>
          <w:sz w:val="36"/>
          <w:szCs w:val="36"/>
        </w:rPr>
        <w:t xml:space="preserve">评审办法及评分标准</w:t>
      </w:r>
      <w:bookmarkEnd w:id="47"/>
      <w:r/>
      <w:bookmarkEnd w:id="48"/>
      <w:r/>
      <w:bookmarkEnd w:id="49"/>
      <w:r/>
      <w:r/>
    </w:p>
    <w:p>
      <w:pPr>
        <w:ind w:firstLine="422"/>
        <w:spacing w:after="0" w:line="360" w:lineRule="auto"/>
        <w:rPr>
          <w:rFonts w:hint="eastAsia" w:ascii="宋体" w:hAnsi="宋体" w:cs="宋体"/>
          <w:b/>
        </w:rPr>
      </w:pPr>
      <w:r>
        <w:rPr>
          <w:rFonts w:hint="eastAsia" w:ascii="宋体" w:hAnsi="宋体" w:cs="宋体"/>
          <w:b/>
        </w:rPr>
        <w:t xml:space="preserve">一、成交原则</w:t>
      </w:r>
      <w:r/>
    </w:p>
    <w:p>
      <w:p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t xml:space="preserve">、本次磋商采用综合评分法，即在响应文件满足采购文件全部实质性要求且按评审因素的量化指标评审得分从高到低的顺序推荐</w:t>
      </w:r>
      <w:r>
        <w:rPr>
          <w:rFonts w:hint="eastAsia" w:ascii="宋体" w:hAnsi="宋体" w:cs="宋体"/>
          <w:szCs w:val="21"/>
        </w:rPr>
        <w:t xml:space="preserve">3</w:t>
      </w:r>
      <w:r>
        <w:rPr>
          <w:rFonts w:hint="eastAsia" w:ascii="宋体" w:hAnsi="宋体" w:cs="宋体"/>
          <w:szCs w:val="21"/>
        </w:rPr>
        <w:t xml:space="preserve">名</w:t>
      </w:r>
      <w:r>
        <w:rPr>
          <w:rFonts w:hint="eastAsia" w:ascii="宋体" w:hAnsi="宋体" w:cs="宋体"/>
          <w:szCs w:val="21"/>
          <w:lang w:val="zh-CN"/>
        </w:rPr>
        <w:t xml:space="preserve">成交候选供应商。采购人</w:t>
      </w:r>
      <w:r>
        <w:rPr>
          <w:rFonts w:hint="eastAsia" w:cs="宋体" w:asciiTheme="minorEastAsia" w:hAnsiTheme="minorEastAsia"/>
          <w:szCs w:val="21"/>
        </w:rPr>
        <w:t xml:space="preserve">按照排序由高到低的原则确定最终</w:t>
      </w:r>
      <w:r>
        <w:rPr>
          <w:rFonts w:hint="eastAsia" w:ascii="宋体" w:hAnsi="宋体" w:cs="宋体"/>
          <w:szCs w:val="21"/>
          <w:lang w:val="zh-CN"/>
        </w:rPr>
        <w:t xml:space="preserve">成交供应商。</w:t>
      </w:r>
      <w:r/>
    </w:p>
    <w:p>
      <w:p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、评审小组各成员独立对每个进入打分程序的有效磋商供应商的响应文件技术和资质部分以打分的形式进行评审和评价。</w:t>
      </w:r>
      <w:r/>
    </w:p>
    <w:p>
      <w:p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lang w:val="zh-CN"/>
        </w:rPr>
        <w:t xml:space="preserve">、对评委的评分（除价格分外）进行统计汇总，直接算术平均计算出每个磋商供应商的得分，加上价格得分即为每个磋商供应商的综合得分。</w:t>
      </w:r>
      <w:r/>
    </w:p>
    <w:p>
      <w:p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lang w:val="zh-CN"/>
        </w:rPr>
        <w:t xml:space="preserve">、根据《关于推动解决政府采购异常低价问题相关工作的通知》苏财购</w:t>
      </w:r>
      <w:r>
        <w:rPr>
          <w:rFonts w:hint="eastAsia" w:ascii="宋体" w:hAnsi="宋体" w:cs="宋体"/>
          <w:szCs w:val="21"/>
          <w:lang w:val="zh-CN"/>
        </w:rPr>
        <w:t xml:space="preserve">(2025</w:t>
      </w:r>
      <w:r>
        <w:rPr>
          <w:rFonts w:hint="eastAsia" w:ascii="宋体" w:hAnsi="宋体" w:cs="宋体"/>
          <w:szCs w:val="21"/>
          <w:lang w:val="zh-CN"/>
        </w:rPr>
        <w:t xml:space="preserve">】</w:t>
      </w:r>
      <w:r>
        <w:rPr>
          <w:rFonts w:hint="eastAsia" w:ascii="宋体" w:hAnsi="宋体" w:cs="宋体"/>
          <w:szCs w:val="21"/>
          <w:lang w:val="zh-CN"/>
        </w:rPr>
        <w:t xml:space="preserve">62</w:t>
      </w:r>
      <w:r>
        <w:rPr>
          <w:rFonts w:hint="eastAsia" w:ascii="宋体" w:hAnsi="宋体" w:cs="宋体"/>
          <w:szCs w:val="21"/>
          <w:lang w:val="zh-CN"/>
        </w:rPr>
        <w:t xml:space="preserve">号的相关规定，评审委员会启动异常低价投标</w:t>
      </w:r>
      <w:r>
        <w:rPr>
          <w:rFonts w:hint="eastAsia" w:ascii="宋体" w:hAnsi="宋体" w:cs="宋体"/>
          <w:szCs w:val="21"/>
          <w:lang w:val="zh-CN"/>
        </w:rPr>
        <w:t xml:space="preserve">(</w:t>
      </w:r>
      <w:r>
        <w:rPr>
          <w:rFonts w:hint="eastAsia" w:ascii="宋体" w:hAnsi="宋体" w:cs="宋体"/>
          <w:szCs w:val="21"/>
          <w:lang w:val="zh-CN"/>
        </w:rPr>
        <w:t xml:space="preserve">响应</w:t>
      </w:r>
      <w:r>
        <w:rPr>
          <w:rFonts w:hint="eastAsia" w:ascii="宋体" w:hAnsi="宋体" w:cs="宋体"/>
          <w:szCs w:val="21"/>
          <w:lang w:val="zh-CN"/>
        </w:rPr>
        <w:t xml:space="preserve">)</w:t>
      </w:r>
      <w:r>
        <w:rPr>
          <w:rFonts w:hint="eastAsia" w:ascii="宋体" w:hAnsi="宋体" w:cs="宋体"/>
          <w:szCs w:val="21"/>
          <w:lang w:val="zh-CN"/>
        </w:rPr>
        <w:t xml:space="preserve">审查的情形和具体要求，</w:t>
      </w:r>
      <w:r>
        <w:rPr>
          <w:rFonts w:hint="eastAsia" w:ascii="宋体" w:hAnsi="宋体" w:cs="宋体"/>
          <w:szCs w:val="21"/>
          <w:lang w:val="zh-CN"/>
        </w:rPr>
        <w:t xml:space="preserve">包括</w:t>
      </w:r>
      <w:r>
        <w:rPr>
          <w:rFonts w:hint="eastAsia" w:ascii="宋体" w:hAnsi="宋体" w:cs="宋体"/>
          <w:szCs w:val="21"/>
          <w:lang w:val="zh-CN"/>
        </w:rPr>
        <w:t xml:space="preserve">:</w:t>
      </w:r>
      <w:r/>
    </w:p>
    <w:p>
      <w:p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一</w:t>
      </w:r>
      <w:r>
        <w:rPr>
          <w:rFonts w:hint="eastAsia" w:ascii="宋体" w:hAnsi="宋体" w:cs="宋体"/>
          <w:szCs w:val="21"/>
          <w:lang w:val="zh-CN"/>
        </w:rPr>
        <w:t xml:space="preserve">)</w:t>
      </w:r>
      <w:r>
        <w:rPr>
          <w:rFonts w:hint="eastAsia" w:ascii="宋体" w:hAnsi="宋体" w:cs="宋体"/>
          <w:szCs w:val="21"/>
          <w:lang w:val="zh-CN"/>
        </w:rPr>
        <w:t xml:space="preserve">评审过程中出现下列情形之一的，评审委员会应当启动异常低价投标</w:t>
      </w:r>
      <w:r>
        <w:rPr>
          <w:rFonts w:hint="eastAsia" w:ascii="宋体" w:hAnsi="宋体" w:cs="宋体"/>
          <w:szCs w:val="21"/>
          <w:lang w:val="zh-CN"/>
        </w:rPr>
        <w:t xml:space="preserve">(</w:t>
      </w:r>
      <w:r>
        <w:rPr>
          <w:rFonts w:hint="eastAsia" w:ascii="宋体" w:hAnsi="宋体" w:cs="宋体"/>
          <w:szCs w:val="21"/>
          <w:lang w:val="zh-CN"/>
        </w:rPr>
        <w:t xml:space="preserve">响应</w:t>
      </w:r>
      <w:r>
        <w:rPr>
          <w:rFonts w:hint="eastAsia" w:ascii="宋体" w:hAnsi="宋体" w:cs="宋体"/>
          <w:szCs w:val="21"/>
          <w:lang w:val="zh-CN"/>
        </w:rPr>
        <w:t xml:space="preserve">)</w:t>
      </w:r>
      <w:r>
        <w:rPr>
          <w:rFonts w:hint="eastAsia" w:ascii="宋体" w:hAnsi="宋体" w:cs="宋体"/>
          <w:szCs w:val="21"/>
          <w:lang w:val="zh-CN"/>
        </w:rPr>
        <w:t xml:space="preserve">审查</w:t>
      </w:r>
      <w:r>
        <w:rPr>
          <w:rFonts w:hint="eastAsia" w:ascii="宋体" w:hAnsi="宋体" w:cs="宋体"/>
          <w:szCs w:val="21"/>
          <w:lang w:val="zh-CN"/>
        </w:rPr>
        <w:t xml:space="preserve">程序</w:t>
      </w:r>
      <w:r>
        <w:rPr>
          <w:rFonts w:hint="eastAsia" w:ascii="宋体" w:hAnsi="宋体" w:cs="宋体"/>
          <w:szCs w:val="21"/>
          <w:lang w:val="zh-CN"/>
        </w:rPr>
        <w:t xml:space="preserve">:</w:t>
      </w:r>
      <w:r/>
    </w:p>
    <w:p>
      <w:p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1</w:t>
      </w:r>
      <w:r>
        <w:rPr>
          <w:rFonts w:hint="eastAsia" w:ascii="宋体" w:hAnsi="宋体" w:cs="宋体"/>
          <w:szCs w:val="21"/>
          <w:lang w:val="zh-CN"/>
        </w:rPr>
        <w:t xml:space="preserve">）投标</w:t>
      </w:r>
      <w:r>
        <w:rPr>
          <w:rFonts w:hint="eastAsia" w:ascii="宋体" w:hAnsi="宋体" w:cs="宋体"/>
          <w:szCs w:val="21"/>
          <w:lang w:val="zh-CN"/>
        </w:rPr>
        <w:t xml:space="preserve">(</w:t>
      </w:r>
      <w:r>
        <w:rPr>
          <w:rFonts w:hint="eastAsia" w:ascii="宋体" w:hAnsi="宋体" w:cs="宋体"/>
          <w:szCs w:val="21"/>
          <w:lang w:val="zh-CN"/>
        </w:rPr>
        <w:t xml:space="preserve">响应</w:t>
      </w:r>
      <w:r>
        <w:rPr>
          <w:rFonts w:hint="eastAsia" w:ascii="宋体" w:hAnsi="宋体" w:cs="宋体"/>
          <w:szCs w:val="21"/>
          <w:lang w:val="zh-CN"/>
        </w:rPr>
        <w:t xml:space="preserve">)</w:t>
      </w:r>
      <w:r>
        <w:rPr>
          <w:rFonts w:hint="eastAsia" w:ascii="宋体" w:hAnsi="宋体" w:cs="宋体"/>
          <w:szCs w:val="21"/>
          <w:lang w:val="zh-CN"/>
        </w:rPr>
        <w:t xml:space="preserve">报价低于采购项目预算</w:t>
      </w:r>
      <w:r>
        <w:rPr>
          <w:rFonts w:hint="eastAsia" w:ascii="宋体" w:hAnsi="宋体" w:cs="宋体"/>
          <w:szCs w:val="21"/>
          <w:lang w:val="zh-CN"/>
        </w:rPr>
        <w:t xml:space="preserve"> 50%</w:t>
      </w:r>
      <w:r>
        <w:rPr>
          <w:rFonts w:hint="eastAsia" w:ascii="宋体" w:hAnsi="宋体" w:cs="宋体"/>
          <w:szCs w:val="21"/>
          <w:lang w:val="zh-CN"/>
        </w:rPr>
        <w:t xml:space="preserve">的，即投标</w:t>
      </w:r>
      <w:r>
        <w:rPr>
          <w:rFonts w:hint="eastAsia" w:ascii="宋体" w:hAnsi="宋体" w:cs="宋体"/>
          <w:szCs w:val="21"/>
          <w:lang w:val="zh-CN"/>
        </w:rPr>
        <w:t xml:space="preserve">(</w:t>
      </w:r>
      <w:r>
        <w:rPr>
          <w:rFonts w:hint="eastAsia" w:ascii="宋体" w:hAnsi="宋体" w:cs="宋体"/>
          <w:szCs w:val="21"/>
          <w:lang w:val="zh-CN"/>
        </w:rPr>
        <w:t xml:space="preserve">响应</w:t>
      </w:r>
      <w:r>
        <w:rPr>
          <w:rFonts w:hint="eastAsia" w:ascii="宋体" w:hAnsi="宋体" w:cs="宋体"/>
          <w:szCs w:val="21"/>
          <w:lang w:val="zh-CN"/>
        </w:rPr>
        <w:t xml:space="preserve">)</w:t>
      </w:r>
      <w:r>
        <w:rPr>
          <w:rFonts w:hint="eastAsia" w:ascii="宋体" w:hAnsi="宋体" w:cs="宋体"/>
          <w:szCs w:val="21"/>
          <w:lang w:val="zh-CN"/>
        </w:rPr>
        <w:t xml:space="preserve">报价</w:t>
      </w:r>
      <w:r>
        <w:rPr>
          <w:rFonts w:hint="eastAsia" w:ascii="宋体" w:hAnsi="宋体" w:cs="宋体"/>
          <w:szCs w:val="21"/>
          <w:lang w:val="zh-CN"/>
        </w:rPr>
        <w:t xml:space="preserve">&lt;</w:t>
      </w:r>
      <w:r>
        <w:rPr>
          <w:rFonts w:hint="eastAsia" w:ascii="宋体" w:hAnsi="宋体" w:cs="宋体"/>
          <w:szCs w:val="21"/>
          <w:lang w:val="zh-CN"/>
        </w:rPr>
        <w:t xml:space="preserve">采购项目预算</w:t>
      </w:r>
      <w:r>
        <w:rPr>
          <w:rFonts w:hint="eastAsia" w:ascii="宋体" w:hAnsi="宋体" w:cs="宋体"/>
          <w:szCs w:val="21"/>
          <w:lang w:val="zh-CN"/>
        </w:rPr>
        <w:t xml:space="preserve">x50%</w:t>
      </w:r>
      <w:r>
        <w:rPr>
          <w:rFonts w:hint="eastAsia" w:ascii="宋体" w:hAnsi="宋体" w:cs="宋体"/>
          <w:szCs w:val="21"/>
          <w:lang w:val="zh-CN"/>
        </w:rPr>
        <w:t xml:space="preserve">；</w:t>
      </w:r>
      <w:r/>
    </w:p>
    <w:p>
      <w:p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2</w:t>
      </w:r>
      <w:r>
        <w:rPr>
          <w:rFonts w:hint="eastAsia" w:ascii="宋体" w:hAnsi="宋体" w:cs="宋体"/>
          <w:szCs w:val="21"/>
          <w:lang w:val="zh-CN"/>
        </w:rPr>
        <w:t xml:space="preserve">）投标</w:t>
      </w:r>
      <w:r>
        <w:rPr>
          <w:rFonts w:hint="eastAsia" w:ascii="宋体" w:hAnsi="宋体" w:cs="宋体"/>
          <w:szCs w:val="21"/>
          <w:lang w:val="zh-CN"/>
        </w:rPr>
        <w:t xml:space="preserve">(</w:t>
      </w:r>
      <w:r>
        <w:rPr>
          <w:rFonts w:hint="eastAsia" w:ascii="宋体" w:hAnsi="宋体" w:cs="宋体"/>
          <w:szCs w:val="21"/>
          <w:lang w:val="zh-CN"/>
        </w:rPr>
        <w:t xml:space="preserve">响应</w:t>
      </w:r>
      <w:r>
        <w:rPr>
          <w:rFonts w:hint="eastAsia" w:ascii="宋体" w:hAnsi="宋体" w:cs="宋体"/>
          <w:szCs w:val="21"/>
          <w:lang w:val="zh-CN"/>
        </w:rPr>
        <w:t xml:space="preserve">)</w:t>
      </w:r>
      <w:r>
        <w:rPr>
          <w:rFonts w:hint="eastAsia" w:ascii="宋体" w:hAnsi="宋体" w:cs="宋体"/>
          <w:szCs w:val="21"/>
          <w:lang w:val="zh-CN"/>
        </w:rPr>
        <w:t xml:space="preserve">报价低于采购项目最高限价</w:t>
      </w:r>
      <w:r>
        <w:rPr>
          <w:rFonts w:hint="eastAsia" w:ascii="宋体" w:hAnsi="宋体" w:cs="宋体"/>
          <w:szCs w:val="21"/>
          <w:lang w:val="zh-CN"/>
        </w:rPr>
        <w:t xml:space="preserve">45%</w:t>
      </w:r>
      <w:r>
        <w:rPr>
          <w:rFonts w:hint="eastAsia" w:ascii="宋体" w:hAnsi="宋体" w:cs="宋体"/>
          <w:szCs w:val="21"/>
          <w:lang w:val="zh-CN"/>
        </w:rPr>
        <w:t xml:space="preserve">的，即投标</w:t>
      </w:r>
      <w:r>
        <w:rPr>
          <w:rFonts w:hint="eastAsia" w:ascii="宋体" w:hAnsi="宋体" w:cs="宋体"/>
          <w:szCs w:val="21"/>
          <w:lang w:val="zh-CN"/>
        </w:rPr>
        <w:t xml:space="preserve">(</w:t>
      </w:r>
      <w:r>
        <w:rPr>
          <w:rFonts w:hint="eastAsia" w:ascii="宋体" w:hAnsi="宋体" w:cs="宋体"/>
          <w:szCs w:val="21"/>
          <w:lang w:val="zh-CN"/>
        </w:rPr>
        <w:t xml:space="preserve">响应</w:t>
      </w:r>
      <w:r>
        <w:rPr>
          <w:rFonts w:hint="eastAsia" w:ascii="宋体" w:hAnsi="宋体" w:cs="宋体"/>
          <w:szCs w:val="21"/>
          <w:lang w:val="zh-CN"/>
        </w:rPr>
        <w:t xml:space="preserve">)</w:t>
      </w:r>
      <w:r>
        <w:rPr>
          <w:rFonts w:hint="eastAsia" w:ascii="宋体" w:hAnsi="宋体" w:cs="宋体"/>
          <w:szCs w:val="21"/>
          <w:lang w:val="zh-CN"/>
        </w:rPr>
        <w:t xml:space="preserve">报价</w:t>
      </w:r>
      <w:r>
        <w:rPr>
          <w:rFonts w:hint="eastAsia" w:ascii="宋体" w:hAnsi="宋体" w:cs="宋体"/>
          <w:szCs w:val="21"/>
          <w:lang w:val="zh-CN"/>
        </w:rPr>
        <w:t xml:space="preserve">&lt;</w:t>
      </w:r>
      <w:r>
        <w:rPr>
          <w:rFonts w:hint="eastAsia" w:ascii="宋体" w:hAnsi="宋体" w:cs="宋体"/>
          <w:szCs w:val="21"/>
          <w:lang w:val="zh-CN"/>
        </w:rPr>
        <w:t xml:space="preserve">采购项目最高限价</w:t>
      </w:r>
      <w:r>
        <w:rPr>
          <w:rFonts w:hint="eastAsia" w:ascii="宋体" w:hAnsi="宋体" w:cs="宋体"/>
          <w:szCs w:val="21"/>
          <w:lang w:val="zh-CN"/>
        </w:rPr>
        <w:t xml:space="preserve">x45%</w:t>
      </w:r>
      <w:r>
        <w:rPr>
          <w:rFonts w:hint="eastAsia" w:ascii="宋体" w:hAnsi="宋体" w:cs="宋体"/>
          <w:szCs w:val="21"/>
          <w:lang w:val="zh-CN"/>
        </w:rPr>
        <w:t xml:space="preserve">；</w:t>
      </w:r>
      <w:r/>
    </w:p>
    <w:p>
      <w:p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3</w:t>
      </w:r>
      <w:r>
        <w:rPr>
          <w:rFonts w:hint="eastAsia" w:ascii="宋体" w:hAnsi="宋体" w:cs="宋体"/>
          <w:szCs w:val="21"/>
          <w:lang w:val="zh-CN"/>
        </w:rPr>
        <w:t xml:space="preserve">）评审委员会认定的供应商报价过低、有可能影响产品质量或者不能诚信履约的其他情形。</w:t>
      </w:r>
      <w:r/>
    </w:p>
    <w:p>
      <w:p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二</w:t>
      </w:r>
      <w:r>
        <w:rPr>
          <w:rFonts w:hint="eastAsia" w:ascii="宋体" w:hAnsi="宋体" w:cs="宋体"/>
          <w:szCs w:val="21"/>
          <w:lang w:val="zh-CN"/>
        </w:rPr>
        <w:t xml:space="preserve">)</w:t>
      </w:r>
      <w:r>
        <w:rPr>
          <w:rFonts w:hint="eastAsia" w:ascii="宋体" w:hAnsi="宋体" w:cs="宋体"/>
          <w:szCs w:val="21"/>
          <w:lang w:val="zh-CN"/>
        </w:rPr>
        <w:t xml:space="preserve">启动异常低价投标</w:t>
      </w:r>
      <w:r>
        <w:rPr>
          <w:rFonts w:hint="eastAsia" w:ascii="宋体" w:hAnsi="宋体" w:cs="宋体"/>
          <w:szCs w:val="21"/>
          <w:lang w:val="zh-CN"/>
        </w:rPr>
        <w:t xml:space="preserve">(</w:t>
      </w:r>
      <w:r>
        <w:rPr>
          <w:rFonts w:hint="eastAsia" w:ascii="宋体" w:hAnsi="宋体" w:cs="宋体"/>
          <w:szCs w:val="21"/>
          <w:lang w:val="zh-CN"/>
        </w:rPr>
        <w:t xml:space="preserve">响应</w:t>
      </w:r>
      <w:r>
        <w:rPr>
          <w:rFonts w:hint="eastAsia" w:ascii="宋体" w:hAnsi="宋体" w:cs="宋体"/>
          <w:szCs w:val="21"/>
          <w:lang w:val="zh-CN"/>
        </w:rPr>
        <w:t xml:space="preserve">)</w:t>
      </w:r>
      <w:r>
        <w:rPr>
          <w:rFonts w:hint="eastAsia" w:ascii="宋体" w:hAnsi="宋体" w:cs="宋体"/>
          <w:szCs w:val="21"/>
          <w:lang w:val="zh-CN"/>
        </w:rPr>
        <w:t xml:space="preserve">审查后，评审委员会应当要求相关供应商在评标现场合理的时间内，提供项目具体成本测算等与报价合理性相关的书面说明及相关证明材料，对投标</w:t>
      </w:r>
      <w:r>
        <w:rPr>
          <w:rFonts w:hint="eastAsia" w:ascii="宋体" w:hAnsi="宋体" w:cs="宋体"/>
          <w:szCs w:val="21"/>
          <w:lang w:val="zh-CN"/>
        </w:rPr>
        <w:t xml:space="preserve">(</w:t>
      </w:r>
      <w:r>
        <w:rPr>
          <w:rFonts w:hint="eastAsia" w:ascii="宋体" w:hAnsi="宋体" w:cs="宋体"/>
          <w:szCs w:val="21"/>
          <w:lang w:val="zh-CN"/>
        </w:rPr>
        <w:t xml:space="preserve">响应</w:t>
      </w:r>
      <w:r>
        <w:rPr>
          <w:rFonts w:hint="eastAsia" w:ascii="宋体" w:hAnsi="宋体" w:cs="宋体"/>
          <w:szCs w:val="21"/>
          <w:lang w:val="zh-CN"/>
        </w:rPr>
        <w:t xml:space="preserve">)</w:t>
      </w:r>
      <w:r>
        <w:rPr>
          <w:rFonts w:hint="eastAsia" w:ascii="宋体" w:hAnsi="宋体" w:cs="宋体"/>
          <w:szCs w:val="21"/>
          <w:lang w:val="zh-CN"/>
        </w:rPr>
        <w:t xml:space="preserve">价格作出解释，由评审委员会结合同类产品在主要电商平台的价格、该行业当地薪资水平等情况，依据专业经验对供应商报价合理性进行判断。投标</w:t>
      </w:r>
      <w:r>
        <w:rPr>
          <w:rFonts w:hint="eastAsia" w:ascii="宋体" w:hAnsi="宋体" w:cs="宋体"/>
          <w:szCs w:val="21"/>
          <w:lang w:val="zh-CN"/>
        </w:rPr>
        <w:t xml:space="preserve">(</w:t>
      </w:r>
      <w:r>
        <w:rPr>
          <w:rFonts w:hint="eastAsia" w:ascii="宋体" w:hAnsi="宋体" w:cs="宋体"/>
          <w:szCs w:val="21"/>
          <w:lang w:val="zh-CN"/>
        </w:rPr>
        <w:t xml:space="preserve">响应</w:t>
      </w:r>
      <w:r>
        <w:rPr>
          <w:rFonts w:hint="eastAsia" w:ascii="宋体" w:hAnsi="宋体" w:cs="宋体"/>
          <w:szCs w:val="21"/>
          <w:lang w:val="zh-CN"/>
        </w:rPr>
        <w:t xml:space="preserve">)</w:t>
      </w:r>
      <w:r>
        <w:rPr>
          <w:rFonts w:hint="eastAsia" w:ascii="宋体" w:hAnsi="宋体" w:cs="宋体"/>
          <w:szCs w:val="21"/>
          <w:lang w:val="zh-CN"/>
        </w:rPr>
        <w:t xml:space="preserve">供应商不提供书面说明、证明材料，或者提供的书面说明、证明材料不能证明其报价合理性的，评审委员会应当将其作为无效投标</w:t>
      </w:r>
      <w:r>
        <w:rPr>
          <w:rFonts w:hint="eastAsia" w:ascii="宋体" w:hAnsi="宋体" w:cs="宋体"/>
          <w:szCs w:val="21"/>
          <w:lang w:val="zh-CN"/>
        </w:rPr>
        <w:t xml:space="preserve">(</w:t>
      </w:r>
      <w:r>
        <w:rPr>
          <w:rFonts w:hint="eastAsia" w:ascii="宋体" w:hAnsi="宋体" w:cs="宋体"/>
          <w:szCs w:val="21"/>
          <w:lang w:val="zh-CN"/>
        </w:rPr>
        <w:t xml:space="preserve">响应</w:t>
      </w:r>
      <w:r>
        <w:rPr>
          <w:rFonts w:hint="eastAsia" w:ascii="宋体" w:hAnsi="宋体" w:cs="宋体"/>
          <w:szCs w:val="21"/>
          <w:lang w:val="zh-CN"/>
        </w:rPr>
        <w:t xml:space="preserve">)</w:t>
      </w:r>
      <w:r>
        <w:rPr>
          <w:rFonts w:hint="eastAsia" w:ascii="宋体" w:hAnsi="宋体" w:cs="宋体"/>
          <w:szCs w:val="21"/>
          <w:lang w:val="zh-CN"/>
        </w:rPr>
        <w:t xml:space="preserve">处理。审查相关情况应当在评审报告中进行记录。</w:t>
      </w:r>
      <w:r/>
    </w:p>
    <w:p>
      <w:pPr>
        <w:ind w:firstLine="420"/>
        <w:spacing w:after="0" w:line="360" w:lineRule="auto"/>
        <w:rPr>
          <w:rFonts w:hint="eastAsia"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、如出现评审总得分最高的磋商供应商有两个或两个以上的，以磋商报价较低者优先作为成交候选人，如果磋商报价也相同的，则由采购人组织以抽签方式确定成交候选人。</w:t>
      </w:r>
      <w:r/>
    </w:p>
    <w:p>
      <w:pPr>
        <w:ind w:firstLine="422"/>
        <w:spacing w:after="0" w:line="360" w:lineRule="auto"/>
        <w:rPr>
          <w:rFonts w:hint="eastAsia" w:ascii="宋体" w:hAnsi="宋体" w:cs="宋体"/>
          <w:szCs w:val="20"/>
        </w:rPr>
      </w:pPr>
      <w:r>
        <w:rPr>
          <w:rFonts w:hint="eastAsia" w:ascii="宋体" w:hAnsi="宋体" w:cs="宋体"/>
          <w:b/>
          <w:szCs w:val="21"/>
        </w:rPr>
        <w:t xml:space="preserve">二、评分标准：</w:t>
      </w:r>
      <w:r/>
    </w:p>
    <w:p>
      <w:pPr>
        <w:ind w:firstLine="422"/>
        <w:spacing w:after="0" w:line="360" w:lineRule="auto"/>
        <w:rPr>
          <w:rFonts w:hint="eastAsia" w:ascii="宋体" w:hAnsi="宋体" w:cs="宋体"/>
          <w:b/>
          <w:szCs w:val="21"/>
        </w:rPr>
      </w:pPr>
      <w:r>
        <w:rPr>
          <w:rFonts w:hint="eastAsia" w:ascii="宋体" w:hAnsi="宋体" w:cs="宋体"/>
          <w:b/>
          <w:szCs w:val="21"/>
        </w:rPr>
        <w:t xml:space="preserve">（一）价格基准分（</w:t>
      </w:r>
      <w:r>
        <w:rPr>
          <w:rFonts w:ascii="宋体" w:hAnsi="宋体" w:cs="宋体"/>
          <w:b/>
          <w:szCs w:val="21"/>
        </w:rPr>
        <w:t xml:space="preserve">10</w:t>
      </w:r>
      <w:r>
        <w:rPr>
          <w:rFonts w:hint="eastAsia" w:ascii="宋体" w:hAnsi="宋体" w:cs="宋体"/>
          <w:b/>
          <w:szCs w:val="21"/>
        </w:rPr>
        <w:t xml:space="preserve">分）</w:t>
      </w:r>
      <w:r/>
    </w:p>
    <w:p>
      <w:pPr>
        <w:ind w:firstLine="420"/>
        <w:spacing w:after="0" w:line="360" w:lineRule="auto"/>
        <w:rPr>
          <w:rFonts w:hint="eastAsia" w:ascii="宋体" w:hAnsi="宋体" w:cs="宋体"/>
          <w:szCs w:val="21"/>
        </w:rPr>
      </w:pPr>
      <w:r>
        <w:rPr>
          <w:rFonts w:hint="eastAsia" w:ascii="宋体" w:hAnsi="宋体" w:cs="宋体"/>
          <w:szCs w:val="21"/>
        </w:rPr>
        <w:t xml:space="preserve">第一步：磋商报价低于或等于财政预算价格及最高限价的，为有效磋商报价。超财政预算及最高限价的磋商报价文件为未实质性响应文件，不参与评审。</w:t>
      </w:r>
      <w:r/>
    </w:p>
    <w:p>
      <w:pPr>
        <w:ind w:firstLine="420"/>
        <w:spacing w:after="0" w:line="360" w:lineRule="auto"/>
        <w:rPr>
          <w:rFonts w:hint="eastAsia" w:ascii="宋体" w:hAnsi="宋体" w:cs="宋体"/>
          <w:szCs w:val="21"/>
        </w:rPr>
      </w:pPr>
      <w:r>
        <w:rPr>
          <w:rFonts w:hint="eastAsia" w:ascii="宋体" w:hAnsi="宋体" w:cs="宋体"/>
          <w:szCs w:val="21"/>
        </w:rPr>
        <w:t xml:space="preserve">第二步：在所有有效磋商报价中满足采购文件要求，且磋商价格最低的磋商报价为评标基准价，其价格分为</w:t>
      </w:r>
      <w:r>
        <w:rPr>
          <w:rFonts w:ascii="宋体" w:hAnsi="宋体" w:cs="宋体"/>
          <w:szCs w:val="21"/>
        </w:rPr>
        <w:t xml:space="preserve">10</w:t>
      </w:r>
      <w:r>
        <w:rPr>
          <w:rFonts w:hint="eastAsia" w:ascii="宋体" w:hAnsi="宋体" w:cs="宋体"/>
          <w:szCs w:val="21"/>
        </w:rPr>
        <w:t xml:space="preserve">分，其他供应商的价格分按照下列公式计算（计算结果四舍五入保留两位小数）</w:t>
      </w:r>
      <w:r/>
    </w:p>
    <w:p>
      <w:pPr>
        <w:ind w:firstLine="420"/>
        <w:spacing w:after="0" w:line="360" w:lineRule="auto"/>
        <w:rPr>
          <w:rFonts w:hint="eastAsia" w:ascii="宋体" w:hAnsi="宋体" w:cs="宋体"/>
          <w:b/>
          <w:bCs/>
          <w:szCs w:val="21"/>
        </w:rPr>
      </w:pPr>
      <w:r>
        <w:rPr>
          <w:rFonts w:hint="eastAsia" w:ascii="宋体" w:hAnsi="宋体" w:cs="宋体"/>
          <w:b/>
          <w:bCs/>
          <w:szCs w:val="21"/>
        </w:rPr>
        <w:t xml:space="preserve">磋商报价得分＝（评审基准价</w:t>
      </w:r>
      <w:r>
        <w:rPr>
          <w:rFonts w:hint="eastAsia" w:ascii="宋体" w:hAnsi="宋体" w:cs="宋体"/>
          <w:b/>
          <w:bCs/>
          <w:szCs w:val="21"/>
        </w:rPr>
        <w:t xml:space="preserve">/</w:t>
      </w:r>
      <w:r>
        <w:rPr>
          <w:rFonts w:hint="eastAsia" w:ascii="宋体" w:hAnsi="宋体" w:cs="宋体"/>
          <w:b/>
          <w:bCs/>
          <w:szCs w:val="21"/>
        </w:rPr>
        <w:t xml:space="preserve">最后磋商报价）×</w:t>
      </w:r>
      <w:r>
        <w:rPr>
          <w:rFonts w:ascii="宋体" w:hAnsi="宋体" w:cs="宋体"/>
          <w:b/>
          <w:bCs/>
          <w:szCs w:val="21"/>
        </w:rPr>
        <w:t xml:space="preserve">10</w:t>
      </w:r>
      <w:r>
        <w:rPr>
          <w:rFonts w:hint="eastAsia" w:ascii="宋体" w:hAnsi="宋体" w:cs="宋体"/>
          <w:b/>
          <w:bCs/>
          <w:szCs w:val="21"/>
        </w:rPr>
        <w:t xml:space="preserve">%</w:t>
      </w:r>
      <w:r>
        <w:rPr>
          <w:rFonts w:hint="eastAsia" w:ascii="宋体" w:hAnsi="宋体" w:cs="宋体"/>
          <w:b/>
          <w:bCs/>
          <w:szCs w:val="21"/>
        </w:rPr>
        <w:t xml:space="preserve">×</w:t>
      </w:r>
      <w:r>
        <w:rPr>
          <w:rFonts w:hint="eastAsia" w:ascii="宋体" w:hAnsi="宋体" w:cs="宋体"/>
          <w:b/>
          <w:bCs/>
          <w:szCs w:val="21"/>
        </w:rPr>
        <w:t xml:space="preserve">100</w:t>
      </w:r>
      <w:r>
        <w:rPr>
          <w:rFonts w:hint="eastAsia" w:ascii="宋体" w:hAnsi="宋体" w:cs="宋体"/>
          <w:b/>
          <w:bCs/>
          <w:szCs w:val="21"/>
        </w:rPr>
        <w:t xml:space="preserve">。</w:t>
      </w:r>
      <w:r/>
    </w:p>
    <w:p>
      <w:pPr>
        <w:ind w:firstLine="420"/>
        <w:spacing w:after="0" w:line="360" w:lineRule="auto"/>
        <w:rPr>
          <w:rFonts w:hint="eastAsia" w:ascii="宋体" w:hAnsi="宋体" w:cs="宋体"/>
          <w:szCs w:val="21"/>
        </w:rPr>
      </w:pPr>
      <w:r>
        <w:rPr>
          <w:rFonts w:hint="eastAsia" w:ascii="宋体" w:hAnsi="宋体" w:cs="宋体"/>
          <w:szCs w:val="21"/>
        </w:rPr>
        <w:t xml:space="preserve">评定内容还包括分析磋商总报价及各个分项报价是否合理，报价范围是否完整，有无重大错漏项，如果某供应商响应报价中有漏项，则该供应商响应价格评审时需加上漏项部分，漏项部分价格按所有参加磋商的供应商中相应部分所报最高价格计算，如果该供应商成交，则其成交总价不能调整，漏项部分价格需该磋商供应商自行消化，如漏项构成未实质性响应磋商文件要求的，将不得成交。</w:t>
      </w:r>
      <w:r/>
    </w:p>
    <w:p>
      <w:pPr>
        <w:ind w:firstLine="420"/>
        <w:spacing w:after="0" w:line="360" w:lineRule="auto"/>
        <w:rPr>
          <w:rFonts w:hint="eastAsia" w:ascii="宋体" w:hAnsi="宋体" w:cs="宋体"/>
          <w:bCs/>
          <w:szCs w:val="21"/>
        </w:rPr>
      </w:pPr>
      <w:r>
        <w:rPr>
          <w:rFonts w:hint="eastAsia" w:ascii="宋体" w:hAnsi="宋体" w:cs="宋体"/>
          <w:szCs w:val="21"/>
        </w:rPr>
        <w:t xml:space="preserve">1</w:t>
      </w:r>
      <w:r>
        <w:rPr>
          <w:rFonts w:hint="eastAsia" w:ascii="宋体" w:hAnsi="宋体" w:cs="宋体"/>
          <w:szCs w:val="21"/>
        </w:rPr>
        <w:t xml:space="preserve">、根据政府采购法及相关法规，以及苏州市财政局《关于印发苏州市市级政府采购信用记录查询和使用工作试行办法的通知》（苏财购（</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11</w:t>
      </w:r>
      <w:r>
        <w:rPr>
          <w:rFonts w:hint="eastAsia" w:ascii="宋体" w:hAnsi="宋体" w:cs="宋体"/>
          <w:szCs w:val="21"/>
        </w:rPr>
        <w:t xml:space="preserve">号）文件的规定，将对供应商进行信用查询，凡经评标小</w:t>
      </w:r>
      <w:r>
        <w:rPr>
          <w:rFonts w:hint="eastAsia" w:ascii="宋体" w:hAnsi="宋体" w:cs="宋体"/>
          <w:bCs/>
          <w:szCs w:val="21"/>
        </w:rPr>
        <w:t xml:space="preserve">组确认不符合政府采购相关法律法规规定的，将拒绝其参与政府采购活动。</w:t>
      </w:r>
      <w:r/>
    </w:p>
    <w:p>
      <w:pPr>
        <w:spacing w:after="0" w:line="360" w:lineRule="auto"/>
        <w:tabs>
          <w:tab w:val="left" w:pos="2870" w:leader="none"/>
        </w:tabs>
        <w:rPr>
          <w:rFonts w:hint="eastAsia" w:ascii="宋体" w:hAnsi="宋体" w:cs="宋体"/>
          <w:bCs/>
          <w:szCs w:val="21"/>
        </w:rPr>
      </w:pPr>
      <w:r>
        <w:rPr>
          <w:rFonts w:hint="eastAsia" w:ascii="宋体" w:hAnsi="宋体" w:cs="宋体"/>
          <w:bCs/>
          <w:szCs w:val="21"/>
        </w:rPr>
        <w:t xml:space="preserve">    </w:t>
      </w: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）查询时间：投标文件提交截止时间。</w:t>
      </w:r>
      <w:r/>
    </w:p>
    <w:p>
      <w:pPr>
        <w:spacing w:after="0" w:line="360" w:lineRule="auto"/>
        <w:tabs>
          <w:tab w:val="left" w:pos="2870" w:leader="none"/>
        </w:tabs>
        <w:rPr>
          <w:rFonts w:hint="eastAsia" w:ascii="宋体" w:hAnsi="宋体" w:cs="宋体"/>
          <w:bCs/>
          <w:szCs w:val="21"/>
        </w:rPr>
      </w:pPr>
      <w:r>
        <w:rPr>
          <w:rFonts w:hint="eastAsia" w:ascii="宋体" w:hAnsi="宋体" w:cs="宋体"/>
          <w:bCs/>
          <w:szCs w:val="21"/>
        </w:rPr>
        <w:t xml:space="preserve">    </w:t>
      </w: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）查询渠道：采购代理机构会在接收响应文件截止时间后，登录“苏采云”系统可一键链接至“信用中国”查询供应商的信用信息。</w:t>
      </w:r>
      <w:r/>
    </w:p>
    <w:p>
      <w:pPr>
        <w:spacing w:after="0" w:line="360" w:lineRule="auto"/>
        <w:tabs>
          <w:tab w:val="left" w:pos="2870" w:leader="none"/>
        </w:tabs>
        <w:rPr>
          <w:rFonts w:hint="eastAsia" w:ascii="宋体" w:hAnsi="宋体" w:cs="宋体"/>
          <w:bCs/>
          <w:szCs w:val="21"/>
        </w:rPr>
      </w:pPr>
      <w:r>
        <w:rPr>
          <w:rFonts w:hint="eastAsia" w:ascii="宋体" w:hAnsi="宋体" w:cs="宋体"/>
          <w:bCs/>
          <w:szCs w:val="21"/>
        </w:rPr>
        <w:t xml:space="preserve">    </w:t>
      </w: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查询证据留存方式：对存在失信信息的供应商，评标小组应填写《苏州市级政府采购供应商失信信息确认函》，由失信供应商应签名确认。同时，采购代理机构工作人员应根据评标小组确认的失信信息，登陆到来源网站页面进行复核并打印，作为证据留存。</w:t>
      </w:r>
      <w:r/>
    </w:p>
    <w:p>
      <w:pPr>
        <w:spacing w:after="0" w:line="360" w:lineRule="auto"/>
        <w:tabs>
          <w:tab w:val="left" w:pos="2870" w:leader="none"/>
        </w:tabs>
        <w:rPr>
          <w:rFonts w:hint="eastAsia" w:ascii="宋体" w:hAnsi="宋体" w:cs="宋体"/>
          <w:szCs w:val="21"/>
        </w:rPr>
      </w:pPr>
      <w:r>
        <w:rPr>
          <w:rFonts w:hint="eastAsia" w:ascii="宋体" w:hAnsi="宋体" w:cs="宋体"/>
          <w:bCs/>
          <w:szCs w:val="21"/>
        </w:rPr>
        <w:t xml:space="preserve">    </w:t>
      </w: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）信用记录使用规则：评标小组在对供应商进行资格性审查时，应根据查询结果对供应商的不良信用记录逐项甄别确认。</w:t>
      </w:r>
      <w:r/>
    </w:p>
    <w:p>
      <w:pPr>
        <w:ind w:firstLine="420"/>
        <w:spacing w:after="0"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、针对中小型企业的评审加分：</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本项目为专门面向中小企业采购的项目，不再执行价格评审优惠的扶持政策。</w:t>
      </w:r>
      <w:r/>
    </w:p>
    <w:p>
      <w:pPr>
        <w:ind w:firstLine="422"/>
        <w:spacing w:after="0" w:line="360" w:lineRule="auto"/>
        <w:rPr>
          <w:rFonts w:hint="eastAsia" w:ascii="宋体" w:hAnsi="宋体"/>
          <w:b/>
          <w:bCs/>
          <w:szCs w:val="21"/>
        </w:rPr>
      </w:pPr>
      <w:r>
        <w:rPr>
          <w:rFonts w:hint="eastAsia" w:ascii="宋体" w:hAnsi="宋体"/>
          <w:b/>
          <w:bCs/>
          <w:szCs w:val="21"/>
        </w:rPr>
        <w:t xml:space="preserve">（二）施工组织方案（</w:t>
      </w:r>
      <w:r>
        <w:rPr>
          <w:rFonts w:hint="eastAsia" w:ascii="宋体" w:hAnsi="宋体"/>
          <w:b/>
          <w:bCs/>
          <w:szCs w:val="21"/>
        </w:rPr>
        <w:t xml:space="preserve">70</w:t>
      </w:r>
      <w:r>
        <w:rPr>
          <w:rFonts w:hint="eastAsia" w:ascii="宋体" w:hAnsi="宋体"/>
          <w:b/>
          <w:bCs/>
          <w:szCs w:val="21"/>
        </w:rPr>
        <w:t xml:space="preserve">分）</w:t>
      </w:r>
      <w:r/>
    </w:p>
    <w:p>
      <w:pPr>
        <w:pStyle w:val="950"/>
        <w:jc w:val="left"/>
        <w:spacing w:after="0"/>
        <w:rPr>
          <w:rFonts w:hint="eastAsia"/>
        </w:rPr>
      </w:pPr>
      <w:r>
        <w:rPr>
          <w:rFonts w:hint="eastAsia"/>
        </w:rPr>
        <w:t xml:space="preserve">（</w:t>
      </w:r>
      <w:r>
        <w:rPr>
          <w:rFonts w:hint="eastAsia"/>
        </w:rPr>
        <w:t xml:space="preserve">1</w:t>
      </w:r>
      <w:r>
        <w:rPr>
          <w:rFonts w:hint="eastAsia"/>
        </w:rPr>
        <w:t xml:space="preserve">）总体概述（</w:t>
      </w:r>
      <w:r>
        <w:rPr>
          <w:rFonts w:hint="eastAsia"/>
        </w:rPr>
        <w:t xml:space="preserve">8</w:t>
      </w:r>
      <w:r>
        <w:rPr>
          <w:rFonts w:hint="eastAsia"/>
        </w:rPr>
        <w:t xml:space="preserve">分）：工程概述、总体安排、及施工部署及施工段划分等健全、合理、规范、高效。概述描述清晰明了、科学合理、可实施性强的得</w:t>
      </w:r>
      <w:r>
        <w:rPr>
          <w:rFonts w:hint="eastAsia"/>
        </w:rPr>
        <w:t xml:space="preserve">8</w:t>
      </w:r>
      <w:r>
        <w:rPr>
          <w:rFonts w:hint="eastAsia"/>
        </w:rPr>
        <w:t xml:space="preserve">分</w:t>
      </w:r>
      <w:r>
        <w:rPr>
          <w:rFonts w:hint="eastAsia"/>
        </w:rPr>
        <w:t xml:space="preserve">；</w:t>
      </w:r>
      <w:r>
        <w:rPr>
          <w:rFonts w:hint="eastAsia"/>
        </w:rPr>
        <w:t xml:space="preserve">概述描述清晰明了、科学合理的得</w:t>
      </w:r>
      <w:r>
        <w:rPr>
          <w:rFonts w:hint="eastAsia"/>
        </w:rPr>
        <w:t xml:space="preserve">5</w:t>
      </w:r>
      <w:r>
        <w:rPr>
          <w:rFonts w:hint="eastAsia"/>
        </w:rPr>
        <w:t xml:space="preserve">分</w:t>
      </w:r>
      <w:r>
        <w:rPr>
          <w:rFonts w:hint="eastAsia"/>
        </w:rPr>
        <w:t xml:space="preserve">；</w:t>
      </w:r>
      <w:r>
        <w:rPr>
          <w:rFonts w:hint="eastAsia"/>
        </w:rPr>
        <w:t xml:space="preserve">有涉及但不全面的得</w:t>
      </w:r>
      <w:r>
        <w:rPr>
          <w:rFonts w:hint="eastAsia"/>
        </w:rPr>
        <w:t xml:space="preserve">2</w:t>
      </w:r>
      <w:r>
        <w:rPr>
          <w:rFonts w:hint="eastAsia"/>
        </w:rPr>
        <w:t xml:space="preserve">分</w:t>
      </w:r>
      <w:r>
        <w:rPr>
          <w:rFonts w:hint="eastAsia"/>
        </w:rPr>
        <w:t xml:space="preserve">；</w:t>
      </w:r>
      <w:r>
        <w:rPr>
          <w:rFonts w:hint="eastAsia"/>
        </w:rPr>
        <w:t xml:space="preserve">未提供不得分。</w:t>
      </w:r>
      <w:r/>
    </w:p>
    <w:p>
      <w:pPr>
        <w:pStyle w:val="950"/>
        <w:jc w:val="left"/>
        <w:spacing w:after="0"/>
        <w:rPr>
          <w:rFonts w:hint="eastAsia"/>
        </w:rPr>
      </w:pPr>
      <w:r>
        <w:rPr>
          <w:rFonts w:hint="eastAsia"/>
        </w:rPr>
        <w:t xml:space="preserve">（</w:t>
      </w:r>
      <w:r>
        <w:rPr>
          <w:rFonts w:hint="eastAsia"/>
        </w:rPr>
        <w:t xml:space="preserve">2</w:t>
      </w:r>
      <w:r>
        <w:rPr>
          <w:rFonts w:hint="eastAsia"/>
        </w:rPr>
        <w:t xml:space="preserve">）施工总进度计划（</w:t>
      </w:r>
      <w:r>
        <w:rPr>
          <w:rFonts w:hint="eastAsia"/>
        </w:rPr>
        <w:t xml:space="preserve">8</w:t>
      </w:r>
      <w:r>
        <w:rPr>
          <w:rFonts w:hint="eastAsia"/>
        </w:rPr>
        <w:t xml:space="preserve">分）：关于本工程施工进度计划的描述，以及为完成该计划所定措施科学、合理、规范、高效。进度计划描述清晰明了、科学合理、可实施性强的得</w:t>
      </w:r>
      <w:r>
        <w:rPr>
          <w:rFonts w:hint="eastAsia"/>
        </w:rPr>
        <w:t xml:space="preserve">8</w:t>
      </w:r>
      <w:r>
        <w:rPr>
          <w:rFonts w:hint="eastAsia"/>
        </w:rPr>
        <w:t xml:space="preserve">分</w:t>
      </w:r>
      <w:r>
        <w:rPr>
          <w:rFonts w:hint="eastAsia"/>
        </w:rPr>
        <w:t xml:space="preserve">；</w:t>
      </w:r>
      <w:r>
        <w:rPr>
          <w:rFonts w:hint="eastAsia"/>
        </w:rPr>
        <w:t xml:space="preserve">进度计划描述清晰明了、科学合理的得</w:t>
      </w:r>
      <w:r>
        <w:rPr>
          <w:rFonts w:hint="eastAsia"/>
        </w:rPr>
        <w:t xml:space="preserve">5</w:t>
      </w:r>
      <w:r>
        <w:rPr>
          <w:rFonts w:hint="eastAsia"/>
        </w:rPr>
        <w:t xml:space="preserve">分</w:t>
      </w:r>
      <w:r>
        <w:rPr>
          <w:rFonts w:hint="eastAsia"/>
        </w:rPr>
        <w:t xml:space="preserve">；</w:t>
      </w:r>
      <w:r>
        <w:rPr>
          <w:rFonts w:hint="eastAsia"/>
        </w:rPr>
        <w:t xml:space="preserve">有涉及但不全面的得</w:t>
      </w:r>
      <w:r>
        <w:rPr>
          <w:rFonts w:hint="eastAsia"/>
        </w:rPr>
        <w:t xml:space="preserve">2</w:t>
      </w:r>
      <w:r>
        <w:rPr>
          <w:rFonts w:hint="eastAsia"/>
        </w:rPr>
        <w:t xml:space="preserve">分</w:t>
      </w:r>
      <w:r>
        <w:rPr>
          <w:rFonts w:hint="eastAsia"/>
        </w:rPr>
        <w:t xml:space="preserve">；</w:t>
      </w:r>
      <w:r>
        <w:rPr>
          <w:rFonts w:hint="eastAsia"/>
        </w:rPr>
        <w:t xml:space="preserve">未提供不得分。</w:t>
      </w:r>
      <w:r/>
    </w:p>
    <w:p>
      <w:pPr>
        <w:pStyle w:val="950"/>
        <w:jc w:val="left"/>
        <w:spacing w:after="0"/>
        <w:rPr>
          <w:rFonts w:hint="eastAsia"/>
        </w:rPr>
      </w:pPr>
      <w:r>
        <w:rPr>
          <w:rFonts w:hint="eastAsia"/>
        </w:rPr>
        <w:t xml:space="preserve">（</w:t>
      </w:r>
      <w:r>
        <w:rPr>
          <w:rFonts w:hint="eastAsia"/>
        </w:rPr>
        <w:t xml:space="preserve">3</w:t>
      </w:r>
      <w:r>
        <w:rPr>
          <w:rFonts w:hint="eastAsia"/>
        </w:rPr>
        <w:t xml:space="preserve">）施工现场平面布置和临时设施布置方案（</w:t>
      </w:r>
      <w:r>
        <w:rPr>
          <w:rFonts w:hint="eastAsia"/>
        </w:rPr>
        <w:t xml:space="preserve">7</w:t>
      </w:r>
      <w:r>
        <w:rPr>
          <w:rFonts w:hint="eastAsia"/>
        </w:rPr>
        <w:t xml:space="preserve">分）：施工现场平面布置和临时设施布置方案最完整、科学、合理、全面的得</w:t>
      </w:r>
      <w:r>
        <w:rPr>
          <w:rFonts w:hint="eastAsia"/>
        </w:rPr>
        <w:t xml:space="preserve">7</w:t>
      </w:r>
      <w:r>
        <w:rPr>
          <w:rFonts w:hint="eastAsia"/>
        </w:rPr>
        <w:t xml:space="preserve">分；方案较完整、科学、合理、但有缺陷的得</w:t>
      </w:r>
      <w:r>
        <w:rPr>
          <w:rFonts w:hint="eastAsia"/>
        </w:rPr>
        <w:t xml:space="preserve">4</w:t>
      </w:r>
      <w:r>
        <w:rPr>
          <w:rFonts w:hint="eastAsia"/>
        </w:rPr>
        <w:t xml:space="preserve">分；方案不够完整、科学、合理、且有重大缺陷的得</w:t>
      </w:r>
      <w:r>
        <w:rPr>
          <w:rFonts w:hint="eastAsia"/>
        </w:rPr>
        <w:t xml:space="preserve">1</w:t>
      </w:r>
      <w:r>
        <w:rPr>
          <w:rFonts w:hint="eastAsia"/>
        </w:rPr>
        <w:t xml:space="preserve">分</w:t>
      </w:r>
      <w:r>
        <w:rPr>
          <w:rFonts w:hint="eastAsia"/>
        </w:rPr>
        <w:t xml:space="preserve">；</w:t>
      </w:r>
      <w:r>
        <w:rPr>
          <w:rFonts w:hint="eastAsia"/>
        </w:rPr>
        <w:t xml:space="preserve">未提供不得分。</w:t>
      </w:r>
      <w:r/>
    </w:p>
    <w:p>
      <w:pPr>
        <w:pStyle w:val="950"/>
        <w:jc w:val="left"/>
        <w:spacing w:after="0"/>
        <w:rPr>
          <w:rFonts w:hint="eastAsia"/>
        </w:rPr>
      </w:pPr>
      <w:r>
        <w:rPr>
          <w:rFonts w:hint="eastAsia"/>
        </w:rPr>
        <w:t xml:space="preserve">（</w:t>
      </w:r>
      <w:r>
        <w:rPr>
          <w:rFonts w:hint="eastAsia"/>
        </w:rPr>
        <w:t xml:space="preserve">4</w:t>
      </w:r>
      <w:r>
        <w:rPr>
          <w:rFonts w:hint="eastAsia"/>
        </w:rPr>
        <w:t xml:space="preserve">）分部、分项工程的施工方案（</w:t>
      </w:r>
      <w:r>
        <w:rPr>
          <w:rFonts w:hint="eastAsia"/>
        </w:rPr>
        <w:t xml:space="preserve">8</w:t>
      </w:r>
      <w:r>
        <w:rPr>
          <w:rFonts w:hint="eastAsia"/>
        </w:rPr>
        <w:t xml:space="preserve">分）：该工程分部分项工程的施工方案、具体施工技术措施科学、合理、操作性强、规范、高效。工程分部分项工程的施工方案、具体施工技术措施科学、合理、操作性强、规范、高效的得</w:t>
      </w:r>
      <w:r>
        <w:rPr>
          <w:rFonts w:hint="eastAsia"/>
        </w:rPr>
        <w:t xml:space="preserve">8</w:t>
      </w:r>
      <w:r>
        <w:rPr>
          <w:rFonts w:hint="eastAsia"/>
        </w:rPr>
        <w:t xml:space="preserve">分</w:t>
      </w:r>
      <w:r>
        <w:rPr>
          <w:rFonts w:hint="eastAsia"/>
        </w:rPr>
        <w:t xml:space="preserve">；</w:t>
      </w:r>
      <w:r>
        <w:rPr>
          <w:rFonts w:hint="eastAsia"/>
        </w:rPr>
        <w:t xml:space="preserve">工程分部分项工程的施工方案、具体施工技术措施科学、合理、操作性强的得</w:t>
      </w:r>
      <w:r>
        <w:rPr>
          <w:rFonts w:hint="eastAsia"/>
        </w:rPr>
        <w:t xml:space="preserve">5</w:t>
      </w:r>
      <w:r>
        <w:rPr>
          <w:rFonts w:hint="eastAsia"/>
        </w:rPr>
        <w:t xml:space="preserve">分</w:t>
      </w:r>
      <w:r>
        <w:rPr>
          <w:rFonts w:hint="eastAsia"/>
        </w:rPr>
        <w:t xml:space="preserve">；</w:t>
      </w:r>
      <w:r>
        <w:rPr>
          <w:rFonts w:hint="eastAsia"/>
        </w:rPr>
        <w:t xml:space="preserve">有涉及但不全面的得</w:t>
      </w:r>
      <w:r>
        <w:rPr>
          <w:rFonts w:hint="eastAsia"/>
        </w:rPr>
        <w:t xml:space="preserve">2</w:t>
      </w:r>
      <w:r>
        <w:rPr>
          <w:rFonts w:hint="eastAsia"/>
        </w:rPr>
        <w:t xml:space="preserve">分</w:t>
      </w:r>
      <w:r>
        <w:rPr>
          <w:rFonts w:hint="eastAsia"/>
        </w:rPr>
        <w:t xml:space="preserve">；</w:t>
      </w:r>
      <w:r>
        <w:rPr>
          <w:rFonts w:hint="eastAsia"/>
        </w:rPr>
        <w:t xml:space="preserve">未提供不得分。</w:t>
      </w:r>
      <w:r/>
    </w:p>
    <w:p>
      <w:pPr>
        <w:pStyle w:val="950"/>
        <w:jc w:val="left"/>
        <w:spacing w:after="0"/>
        <w:rPr>
          <w:rFonts w:hint="eastAsia"/>
        </w:rPr>
      </w:pPr>
      <w:r>
        <w:rPr>
          <w:rFonts w:hint="eastAsia"/>
        </w:rPr>
        <w:t xml:space="preserve">（</w:t>
      </w:r>
      <w:r>
        <w:rPr>
          <w:rFonts w:hint="eastAsia"/>
        </w:rPr>
        <w:t xml:space="preserve">5</w:t>
      </w:r>
      <w:r>
        <w:rPr>
          <w:rFonts w:hint="eastAsia"/>
        </w:rPr>
        <w:t xml:space="preserve">）安全文明施工措施（</w:t>
      </w:r>
      <w:r>
        <w:rPr>
          <w:rFonts w:hint="eastAsia"/>
        </w:rPr>
        <w:t xml:space="preserve">8</w:t>
      </w:r>
      <w:r>
        <w:rPr>
          <w:rFonts w:hint="eastAsia"/>
        </w:rPr>
        <w:t xml:space="preserve">分）：该工程安全文明施工、施工现场扬尘污染防治措施及环境保护方面的措施科学、合理、操作性强、规范、高效的得</w:t>
      </w:r>
      <w:r>
        <w:rPr>
          <w:rFonts w:hint="eastAsia"/>
        </w:rPr>
        <w:t xml:space="preserve">8</w:t>
      </w:r>
      <w:r>
        <w:rPr>
          <w:rFonts w:hint="eastAsia"/>
        </w:rPr>
        <w:t xml:space="preserve">分</w:t>
      </w:r>
      <w:r>
        <w:rPr>
          <w:rFonts w:hint="eastAsia"/>
        </w:rPr>
        <w:t xml:space="preserve">；</w:t>
      </w:r>
      <w:r>
        <w:rPr>
          <w:rFonts w:hint="eastAsia"/>
        </w:rPr>
        <w:t xml:space="preserve">施工现场扬尘污染防治措施及环境保护方面的措施科学、合理、操作性强的得</w:t>
      </w:r>
      <w:r>
        <w:rPr>
          <w:rFonts w:hint="eastAsia"/>
        </w:rPr>
        <w:t xml:space="preserve">5</w:t>
      </w:r>
      <w:r>
        <w:rPr>
          <w:rFonts w:hint="eastAsia"/>
        </w:rPr>
        <w:t xml:space="preserve">分</w:t>
      </w:r>
      <w:r>
        <w:rPr>
          <w:rFonts w:hint="eastAsia"/>
        </w:rPr>
        <w:t xml:space="preserve">；</w:t>
      </w:r>
      <w:r>
        <w:rPr>
          <w:rFonts w:hint="eastAsia"/>
        </w:rPr>
        <w:t xml:space="preserve">有涉及但不全面的得</w:t>
      </w:r>
      <w:r>
        <w:rPr>
          <w:rFonts w:hint="eastAsia"/>
        </w:rPr>
        <w:t xml:space="preserve">2</w:t>
      </w:r>
      <w:r>
        <w:rPr>
          <w:rFonts w:hint="eastAsia"/>
        </w:rPr>
        <w:t xml:space="preserve">分</w:t>
      </w:r>
      <w:r>
        <w:rPr>
          <w:rFonts w:hint="eastAsia"/>
        </w:rPr>
        <w:t xml:space="preserve">；</w:t>
      </w:r>
      <w:r>
        <w:rPr>
          <w:rFonts w:hint="eastAsia"/>
        </w:rPr>
        <w:t xml:space="preserve">未提供不得分。</w:t>
      </w:r>
      <w:r/>
    </w:p>
    <w:p>
      <w:pPr>
        <w:pStyle w:val="950"/>
        <w:jc w:val="left"/>
        <w:spacing w:after="0"/>
        <w:rPr>
          <w:rFonts w:hint="eastAsia"/>
        </w:rPr>
      </w:pPr>
      <w:r>
        <w:rPr>
          <w:rFonts w:hint="eastAsia"/>
        </w:rPr>
        <w:t xml:space="preserve">（</w:t>
      </w:r>
      <w:r>
        <w:rPr>
          <w:rFonts w:hint="eastAsia"/>
        </w:rPr>
        <w:t xml:space="preserve">6</w:t>
      </w:r>
      <w:r>
        <w:rPr>
          <w:rFonts w:hint="eastAsia"/>
        </w:rPr>
        <w:t xml:space="preserve">）主要处理技术工艺</w:t>
      </w:r>
      <w:r>
        <w:rPr>
          <w:rFonts w:hint="eastAsia"/>
        </w:rPr>
        <w:t xml:space="preserve">（7分）</w:t>
      </w:r>
      <w:r>
        <w:rPr>
          <w:rFonts w:hint="eastAsia"/>
        </w:rPr>
        <w:t xml:space="preserve">：使用的主要处理技术，工艺阐明细致具体的得</w:t>
      </w:r>
      <w:r>
        <w:rPr>
          <w:rFonts w:hint="eastAsia"/>
        </w:rPr>
        <w:t xml:space="preserve">7</w:t>
      </w:r>
      <w:r>
        <w:rPr>
          <w:rFonts w:hint="eastAsia"/>
        </w:rPr>
        <w:t xml:space="preserve">分；主要处理技术，工艺阐明较具体的得</w:t>
      </w:r>
      <w:r>
        <w:rPr>
          <w:rFonts w:hint="eastAsia"/>
        </w:rPr>
        <w:t xml:space="preserve">4</w:t>
      </w:r>
      <w:r>
        <w:rPr>
          <w:rFonts w:hint="eastAsia"/>
        </w:rPr>
        <w:t xml:space="preserve">分；处理技术，工艺阐明不清晰的得</w:t>
      </w:r>
      <w:r>
        <w:rPr>
          <w:rFonts w:hint="eastAsia"/>
        </w:rPr>
        <w:t xml:space="preserve">1</w:t>
      </w:r>
      <w:r>
        <w:rPr>
          <w:rFonts w:hint="eastAsia"/>
        </w:rPr>
        <w:t xml:space="preserve">分；不提供不得分。</w:t>
      </w:r>
      <w:r/>
    </w:p>
    <w:p>
      <w:pPr>
        <w:pStyle w:val="950"/>
        <w:jc w:val="left"/>
        <w:spacing w:after="0"/>
        <w:rPr>
          <w:rFonts w:hint="eastAsia"/>
        </w:rPr>
      </w:pPr>
      <w:r>
        <w:rPr>
          <w:rFonts w:hint="eastAsia"/>
        </w:rPr>
        <w:t xml:space="preserve">（</w:t>
      </w:r>
      <w:r>
        <w:rPr>
          <w:rFonts w:hint="eastAsia"/>
        </w:rPr>
        <w:t xml:space="preserve">7</w:t>
      </w:r>
      <w:r>
        <w:rPr>
          <w:rFonts w:hint="eastAsia"/>
        </w:rPr>
        <w:t xml:space="preserve">）质量、环保保障措施</w:t>
      </w:r>
      <w:r>
        <w:rPr>
          <w:rFonts w:hint="eastAsia"/>
        </w:rPr>
        <w:t xml:space="preserve">（8分）</w:t>
      </w:r>
      <w:r>
        <w:rPr>
          <w:rFonts w:hint="eastAsia"/>
        </w:rPr>
        <w:t xml:space="preserve">：提供内容科学完善、合理全面、可实施性强、实施便捷的得</w:t>
      </w:r>
      <w:r>
        <w:rPr>
          <w:rFonts w:hint="eastAsia"/>
        </w:rPr>
        <w:t xml:space="preserve">8</w:t>
      </w:r>
      <w:r>
        <w:rPr>
          <w:rFonts w:hint="eastAsia"/>
        </w:rPr>
        <w:t xml:space="preserve">分；提供内容科学完善、合理全面的得</w:t>
      </w:r>
      <w:r>
        <w:rPr>
          <w:rFonts w:hint="eastAsia"/>
        </w:rPr>
        <w:t xml:space="preserve">5</w:t>
      </w:r>
      <w:r>
        <w:rPr>
          <w:rFonts w:hint="eastAsia"/>
        </w:rPr>
        <w:t xml:space="preserve">分；有涉及但不全面的得</w:t>
      </w:r>
      <w:r>
        <w:rPr>
          <w:rFonts w:hint="eastAsia"/>
        </w:rPr>
        <w:t xml:space="preserve">2</w:t>
      </w:r>
      <w:r>
        <w:rPr>
          <w:rFonts w:hint="eastAsia"/>
        </w:rPr>
        <w:t xml:space="preserve">分；未提供不得分。</w:t>
      </w:r>
      <w:r/>
    </w:p>
    <w:p>
      <w:pPr>
        <w:pStyle w:val="950"/>
        <w:jc w:val="left"/>
        <w:spacing w:after="0"/>
        <w:rPr>
          <w:rFonts w:hint="eastAsia"/>
        </w:rPr>
      </w:pPr>
      <w:r>
        <w:rPr>
          <w:rFonts w:hint="eastAsia"/>
        </w:rPr>
        <w:t xml:space="preserve">（</w:t>
      </w:r>
      <w:r>
        <w:rPr>
          <w:rFonts w:hint="eastAsia"/>
        </w:rPr>
        <w:t xml:space="preserve">8</w:t>
      </w:r>
      <w:r>
        <w:rPr>
          <w:rFonts w:hint="eastAsia"/>
        </w:rPr>
        <w:t xml:space="preserve">）季节性施工</w:t>
      </w:r>
      <w:r>
        <w:rPr>
          <w:rFonts w:hint="eastAsia"/>
        </w:rPr>
        <w:t xml:space="preserve">（8分）</w:t>
      </w:r>
      <w:r>
        <w:rPr>
          <w:rFonts w:hint="eastAsia"/>
        </w:rPr>
        <w:t xml:space="preserve">：措施科学合理，给出应对措施，操作性强的得</w:t>
      </w:r>
      <w:r>
        <w:rPr>
          <w:rFonts w:hint="eastAsia"/>
        </w:rPr>
        <w:t xml:space="preserve">8</w:t>
      </w:r>
      <w:r>
        <w:rPr>
          <w:rFonts w:hint="eastAsia"/>
        </w:rPr>
        <w:t xml:space="preserve">分；措施合理、操作性较强、考虑较周全、能满足项目实施需要的得</w:t>
      </w:r>
      <w:r>
        <w:rPr>
          <w:rFonts w:hint="eastAsia"/>
        </w:rPr>
        <w:t xml:space="preserve">5</w:t>
      </w:r>
      <w:r>
        <w:rPr>
          <w:rFonts w:hint="eastAsia"/>
        </w:rPr>
        <w:t xml:space="preserve">分；措施简单，操作性不强的得</w:t>
      </w:r>
      <w:r>
        <w:rPr>
          <w:rFonts w:hint="eastAsia"/>
        </w:rPr>
        <w:t xml:space="preserve">2</w:t>
      </w:r>
      <w:r>
        <w:rPr>
          <w:rFonts w:hint="eastAsia"/>
        </w:rPr>
        <w:t xml:space="preserve">分</w:t>
      </w:r>
      <w:r>
        <w:rPr>
          <w:rFonts w:hint="eastAsia"/>
        </w:rPr>
        <w:t xml:space="preserve">,</w:t>
      </w:r>
      <w:r>
        <w:rPr>
          <w:rFonts w:hint="eastAsia"/>
        </w:rPr>
        <w:t xml:space="preserve">不提供的不得分。</w:t>
      </w:r>
      <w:r/>
    </w:p>
    <w:p>
      <w:pPr>
        <w:pStyle w:val="950"/>
        <w:jc w:val="left"/>
        <w:spacing w:after="0"/>
        <w:rPr>
          <w:rFonts w:hint="eastAsia"/>
        </w:rPr>
      </w:pPr>
      <w:r>
        <w:rPr>
          <w:rFonts w:hint="eastAsia"/>
        </w:rPr>
        <w:t xml:space="preserve">（</w:t>
      </w:r>
      <w:r>
        <w:rPr>
          <w:rFonts w:hint="eastAsia"/>
        </w:rPr>
        <w:t xml:space="preserve">9</w:t>
      </w:r>
      <w:r>
        <w:rPr>
          <w:rFonts w:hint="eastAsia"/>
        </w:rPr>
        <w:t xml:space="preserve">）后期养护方案</w:t>
      </w:r>
      <w:r>
        <w:rPr>
          <w:rFonts w:hint="eastAsia"/>
        </w:rPr>
        <w:t xml:space="preserve">（8分）</w:t>
      </w:r>
      <w:r>
        <w:rPr>
          <w:rFonts w:hint="eastAsia"/>
        </w:rPr>
        <w:t xml:space="preserve">：后期养护方案科学合理、便捷有效的得</w:t>
      </w:r>
      <w:r>
        <w:rPr>
          <w:rFonts w:hint="eastAsia"/>
        </w:rPr>
        <w:t xml:space="preserve">8</w:t>
      </w:r>
      <w:r>
        <w:rPr>
          <w:rFonts w:hint="eastAsia"/>
        </w:rPr>
        <w:t xml:space="preserve">分；后期养护方案科学合理的得</w:t>
      </w:r>
      <w:r>
        <w:rPr>
          <w:rFonts w:hint="eastAsia"/>
        </w:rPr>
        <w:t xml:space="preserve">5</w:t>
      </w:r>
      <w:r>
        <w:rPr>
          <w:rFonts w:hint="eastAsia"/>
        </w:rPr>
        <w:t xml:space="preserve">分；有涉及但不全面的得</w:t>
      </w:r>
      <w:r>
        <w:rPr>
          <w:rFonts w:hint="eastAsia"/>
        </w:rPr>
        <w:t xml:space="preserve">2</w:t>
      </w:r>
      <w:r>
        <w:rPr>
          <w:rFonts w:hint="eastAsia"/>
        </w:rPr>
        <w:t xml:space="preserve">分；未提供不得分。</w:t>
      </w:r>
      <w:r/>
    </w:p>
    <w:p>
      <w:pPr>
        <w:ind w:firstLine="422"/>
        <w:spacing w:after="0" w:line="360" w:lineRule="auto"/>
        <w:rPr>
          <w:rFonts w:hint="eastAsia" w:ascii="宋体" w:hAnsi="宋体"/>
          <w:b/>
          <w:bCs/>
          <w:szCs w:val="21"/>
        </w:rPr>
      </w:pPr>
      <w:r>
        <w:rPr>
          <w:rFonts w:hint="eastAsia" w:ascii="宋体" w:hAnsi="宋体"/>
          <w:b/>
          <w:bCs/>
          <w:szCs w:val="21"/>
        </w:rPr>
        <w:t xml:space="preserve">（三）企业综合实力（</w:t>
      </w:r>
      <w:r>
        <w:rPr>
          <w:rFonts w:hint="eastAsia" w:ascii="宋体" w:hAnsi="宋体"/>
          <w:b/>
          <w:bCs/>
          <w:szCs w:val="21"/>
        </w:rPr>
        <w:t xml:space="preserve">2</w:t>
      </w:r>
      <w:r>
        <w:rPr>
          <w:rFonts w:hint="eastAsia" w:ascii="宋体" w:hAnsi="宋体"/>
          <w:b/>
          <w:bCs/>
          <w:szCs w:val="21"/>
        </w:rPr>
        <w:t xml:space="preserve">0</w:t>
      </w:r>
      <w:r>
        <w:rPr>
          <w:rFonts w:hint="eastAsia" w:ascii="宋体" w:hAnsi="宋体"/>
          <w:b/>
          <w:bCs/>
          <w:szCs w:val="21"/>
        </w:rPr>
        <w:t xml:space="preserve">分）</w:t>
      </w:r>
      <w:r/>
    </w:p>
    <w:p>
      <w:pPr>
        <w:pStyle w:val="950"/>
        <w:jc w:val="left"/>
        <w:spacing w:after="0"/>
        <w:rPr>
          <w:rFonts w:hint="eastAsia"/>
        </w:rPr>
      </w:pPr>
      <w:r>
        <w:rPr>
          <w:rFonts w:hint="eastAsia"/>
        </w:rPr>
        <w:t xml:space="preserve">1.</w:t>
      </w:r>
      <w:r>
        <w:rPr>
          <w:rFonts w:hint="eastAsia"/>
        </w:rPr>
        <w:t xml:space="preserve">项目技术</w:t>
      </w:r>
      <w:r>
        <w:rPr>
          <w:rFonts w:hint="eastAsia"/>
        </w:rPr>
        <w:t xml:space="preserve">负责人</w:t>
      </w:r>
      <w:r>
        <w:rPr>
          <w:rFonts w:hint="eastAsia"/>
        </w:rPr>
        <w:t xml:space="preserve">具有</w:t>
      </w:r>
      <w:bookmarkStart w:id="50" w:name="OLE_LINK3"/>
      <w:r>
        <w:rPr>
          <w:rFonts w:hint="eastAsia"/>
        </w:rPr>
        <w:t xml:space="preserve">工程类</w:t>
      </w:r>
      <w:bookmarkEnd w:id="50"/>
      <w:r>
        <w:rPr>
          <w:rFonts w:hint="eastAsia"/>
        </w:rPr>
        <w:t xml:space="preserve">高级</w:t>
      </w:r>
      <w:r>
        <w:rPr>
          <w:rFonts w:hint="eastAsia"/>
        </w:rPr>
        <w:t xml:space="preserve">工程师</w:t>
      </w:r>
      <w:r>
        <w:rPr>
          <w:rFonts w:hint="eastAsia"/>
        </w:rPr>
        <w:t xml:space="preserve">及</w:t>
      </w:r>
      <w:r>
        <w:rPr>
          <w:rFonts w:hint="eastAsia"/>
        </w:rPr>
        <w:t xml:space="preserve">以上</w:t>
      </w:r>
      <w:r>
        <w:rPr>
          <w:rFonts w:hint="eastAsia"/>
        </w:rPr>
        <w:t xml:space="preserve">职称的得</w:t>
      </w:r>
      <w:r>
        <w:rPr>
          <w:rFonts w:hint="eastAsia"/>
        </w:rPr>
        <w:t xml:space="preserve">4</w:t>
      </w:r>
      <w:r>
        <w:rPr>
          <w:rFonts w:hint="eastAsia"/>
        </w:rPr>
        <w:t xml:space="preserve">分</w:t>
      </w:r>
      <w:r>
        <w:rPr>
          <w:rFonts w:hint="eastAsia"/>
        </w:rPr>
        <w:t xml:space="preserve">；</w:t>
      </w:r>
      <w:r>
        <w:rPr>
          <w:rFonts w:hint="eastAsia"/>
        </w:rPr>
        <w:t xml:space="preserve">具有</w:t>
      </w:r>
      <w:r>
        <w:rPr>
          <w:rFonts w:hint="eastAsia"/>
        </w:rPr>
        <w:t xml:space="preserve">工程类</w:t>
      </w:r>
      <w:r>
        <w:rPr>
          <w:rFonts w:hint="eastAsia"/>
        </w:rPr>
        <w:t xml:space="preserve">中级</w:t>
      </w:r>
      <w:r>
        <w:rPr>
          <w:rFonts w:hint="eastAsia"/>
        </w:rPr>
        <w:t xml:space="preserve">工程师职称的得</w:t>
      </w:r>
      <w:r>
        <w:rPr>
          <w:rFonts w:hint="eastAsia"/>
        </w:rPr>
        <w:t xml:space="preserve">2</w:t>
      </w:r>
      <w:r>
        <w:rPr>
          <w:rFonts w:hint="eastAsia"/>
        </w:rPr>
        <w:t xml:space="preserve">分。提供职称证书</w:t>
      </w:r>
      <w:r>
        <w:rPr>
          <w:rFonts w:hint="eastAsia"/>
        </w:rPr>
        <w:t xml:space="preserve">扫描件</w:t>
      </w:r>
      <w:r>
        <w:rPr>
          <w:rFonts w:hint="eastAsia"/>
        </w:rPr>
        <w:t xml:space="preserve">，</w:t>
      </w:r>
      <w:r>
        <w:rPr>
          <w:rFonts w:hint="eastAsia"/>
        </w:rPr>
        <w:t xml:space="preserve">同时提供响应单位为其缴纳的最近一期的社保证明</w:t>
      </w:r>
      <w:r>
        <w:rPr>
          <w:rFonts w:hint="eastAsia"/>
        </w:rPr>
        <w:t xml:space="preserve">扫描件</w:t>
      </w:r>
      <w:r>
        <w:rPr>
          <w:rFonts w:hint="eastAsia"/>
        </w:rPr>
        <w:t xml:space="preserve">，资料不全或不符的不得分。</w:t>
      </w:r>
      <w:r/>
    </w:p>
    <w:p>
      <w:pPr>
        <w:pStyle w:val="950"/>
        <w:jc w:val="left"/>
        <w:spacing w:after="0"/>
        <w:rPr>
          <w:rFonts w:hint="eastAsia"/>
        </w:rPr>
      </w:pPr>
      <w:r>
        <w:rPr>
          <w:rFonts w:hint="eastAsia"/>
        </w:rPr>
        <w:t xml:space="preserve">2</w:t>
      </w:r>
      <w:r>
        <w:rPr>
          <w:rFonts w:hint="eastAsia"/>
        </w:rPr>
        <w:t xml:space="preserve">.</w:t>
      </w:r>
      <w:r>
        <w:rPr>
          <w:rFonts w:hint="eastAsia"/>
        </w:rPr>
        <w:t xml:space="preserve">项目组成员</w:t>
      </w:r>
      <w:r>
        <w:rPr>
          <w:rFonts w:hint="eastAsia"/>
        </w:rPr>
        <w:t xml:space="preserve">(</w:t>
      </w:r>
      <w:r>
        <w:rPr>
          <w:rFonts w:hint="eastAsia"/>
        </w:rPr>
        <w:t xml:space="preserve">不含项目</w:t>
      </w:r>
      <w:r>
        <w:rPr>
          <w:rFonts w:hint="eastAsia"/>
        </w:rPr>
        <w:t xml:space="preserve">技术</w:t>
      </w:r>
      <w:r>
        <w:rPr>
          <w:rFonts w:hint="eastAsia"/>
        </w:rPr>
        <w:t xml:space="preserve">负责人</w:t>
      </w:r>
      <w:r>
        <w:rPr>
          <w:rFonts w:hint="eastAsia"/>
        </w:rPr>
        <w:t xml:space="preserve">)</w:t>
      </w:r>
      <w:r>
        <w:rPr>
          <w:rFonts w:hint="eastAsia"/>
        </w:rPr>
        <w:t xml:space="preserve">具有施工员、质量员、材料员、资料员相应岗位证书</w:t>
      </w:r>
      <w:r>
        <w:rPr>
          <w:rFonts w:hint="eastAsia"/>
        </w:rPr>
        <w:t xml:space="preserve">的，</w:t>
      </w:r>
      <w:r>
        <w:rPr>
          <w:rFonts w:hint="eastAsia"/>
        </w:rPr>
        <w:t xml:space="preserve">每提供一个得</w:t>
      </w:r>
      <w:r>
        <w:rPr>
          <w:rFonts w:hint="eastAsia"/>
        </w:rPr>
        <w:t xml:space="preserve">1</w:t>
      </w:r>
      <w:r>
        <w:rPr>
          <w:rFonts w:hint="eastAsia"/>
        </w:rPr>
        <w:t xml:space="preserve">分，最高得</w:t>
      </w:r>
      <w:r>
        <w:rPr>
          <w:rFonts w:hint="eastAsia"/>
        </w:rPr>
        <w:t xml:space="preserve">4</w:t>
      </w:r>
      <w:r>
        <w:rPr>
          <w:rFonts w:hint="eastAsia"/>
        </w:rPr>
        <w:t xml:space="preserve">分。提供证书扫描件。同时提供响应单位为其缴纳的最近一期的社保证明扫描件，资料不全或不符的不得分。</w:t>
      </w:r>
      <w:r/>
    </w:p>
    <w:p>
      <w:pPr>
        <w:pStyle w:val="950"/>
        <w:jc w:val="left"/>
        <w:spacing w:after="0"/>
        <w:rPr>
          <w:rFonts w:hint="eastAsia"/>
        </w:rPr>
      </w:pPr>
      <w:r>
        <w:rPr>
          <w:rFonts w:hint="eastAsia"/>
        </w:rPr>
        <w:t xml:space="preserve">3</w:t>
      </w:r>
      <w:r>
        <w:rPr>
          <w:rFonts w:hint="eastAsia"/>
        </w:rPr>
        <w:t xml:space="preserve">.</w:t>
      </w:r>
      <w:r>
        <w:rPr>
          <w:rFonts w:hint="eastAsia"/>
        </w:rPr>
        <w:t xml:space="preserve">项目组成员</w:t>
      </w:r>
      <w:r>
        <w:rPr>
          <w:rFonts w:hint="eastAsia"/>
        </w:rPr>
        <w:t xml:space="preserve">(</w:t>
      </w:r>
      <w:r>
        <w:rPr>
          <w:rFonts w:hint="eastAsia"/>
        </w:rPr>
        <w:t xml:space="preserve">不含项目技术</w:t>
      </w:r>
      <w:r>
        <w:rPr>
          <w:rFonts w:hint="eastAsia"/>
        </w:rPr>
        <w:t xml:space="preserve">负责人</w:t>
      </w:r>
      <w:r>
        <w:rPr>
          <w:rFonts w:hint="eastAsia"/>
        </w:rPr>
        <w:t xml:space="preserve">)</w:t>
      </w:r>
      <w:r>
        <w:rPr>
          <w:rFonts w:hint="eastAsia"/>
        </w:rPr>
        <w:t xml:space="preserve">具有</w:t>
      </w:r>
      <w:r>
        <w:rPr>
          <w:rFonts w:hint="eastAsia"/>
        </w:rPr>
        <w:t xml:space="preserve">工程类</w:t>
      </w:r>
      <w:r>
        <w:rPr>
          <w:rFonts w:hint="eastAsia"/>
        </w:rPr>
        <w:t xml:space="preserve">中级</w:t>
      </w:r>
      <w:r>
        <w:rPr>
          <w:rFonts w:hint="eastAsia"/>
        </w:rPr>
        <w:t xml:space="preserve">工程师及以上职称</w:t>
      </w:r>
      <w:r>
        <w:rPr>
          <w:rFonts w:hint="eastAsia"/>
        </w:rPr>
        <w:t xml:space="preserve">的，</w:t>
      </w:r>
      <w:r>
        <w:rPr>
          <w:rFonts w:hint="eastAsia"/>
        </w:rPr>
        <w:t xml:space="preserve">每有一人得</w:t>
      </w:r>
      <w:r>
        <w:rPr>
          <w:rFonts w:hint="eastAsia"/>
        </w:rPr>
        <w:t xml:space="preserve">2</w:t>
      </w:r>
      <w:r>
        <w:rPr>
          <w:rFonts w:hint="eastAsia"/>
        </w:rPr>
        <w:t xml:space="preserve">分</w:t>
      </w:r>
      <w:r>
        <w:rPr>
          <w:rFonts w:hint="eastAsia"/>
        </w:rPr>
        <w:t xml:space="preserve">，</w:t>
      </w:r>
      <w:r>
        <w:rPr>
          <w:rFonts w:hint="eastAsia"/>
        </w:rPr>
        <w:t xml:space="preserve">最高</w:t>
      </w:r>
      <w:r>
        <w:rPr>
          <w:rFonts w:hint="eastAsia"/>
        </w:rPr>
        <w:t xml:space="preserve">得</w:t>
      </w:r>
      <w:r>
        <w:rPr>
          <w:rFonts w:hint="eastAsia"/>
        </w:rPr>
        <w:t xml:space="preserve">4</w:t>
      </w:r>
      <w:r>
        <w:rPr>
          <w:rFonts w:hint="eastAsia"/>
        </w:rPr>
        <w:t xml:space="preserve">分。提供职称证书</w:t>
      </w:r>
      <w:r>
        <w:rPr>
          <w:rFonts w:hint="eastAsia"/>
        </w:rPr>
        <w:t xml:space="preserve">扫描件</w:t>
      </w:r>
      <w:r>
        <w:rPr>
          <w:rFonts w:hint="eastAsia"/>
        </w:rPr>
        <w:t xml:space="preserve">，</w:t>
      </w:r>
      <w:r>
        <w:rPr>
          <w:rFonts w:hint="eastAsia"/>
        </w:rPr>
        <w:t xml:space="preserve">同时提供响应单位为其缴纳的最近一期的社保证明</w:t>
      </w:r>
      <w:r>
        <w:rPr>
          <w:rFonts w:hint="eastAsia"/>
        </w:rPr>
        <w:t xml:space="preserve">扫描件</w:t>
      </w:r>
      <w:r>
        <w:rPr>
          <w:rFonts w:hint="eastAsia"/>
        </w:rPr>
        <w:t xml:space="preserve">，资料不全或不符的不得分。</w:t>
      </w:r>
      <w:r/>
    </w:p>
    <w:p>
      <w:pPr>
        <w:pStyle w:val="950"/>
        <w:jc w:val="left"/>
        <w:spacing w:after="0"/>
        <w:rPr>
          <w:rFonts w:hint="eastAsia"/>
        </w:rPr>
      </w:pPr>
      <w:r>
        <w:rPr>
          <w:rFonts w:hint="eastAsia"/>
        </w:rPr>
        <w:t xml:space="preserve">4</w:t>
      </w:r>
      <w:r>
        <w:rPr>
          <w:rFonts w:hint="eastAsia"/>
        </w:rPr>
        <w:t xml:space="preserve">.</w:t>
      </w:r>
      <w:r>
        <w:rPr>
          <w:rFonts w:hint="eastAsia"/>
        </w:rPr>
        <w:t xml:space="preserve">企业自</w:t>
      </w:r>
      <w:r>
        <w:rPr>
          <w:rFonts w:hint="eastAsia"/>
        </w:rPr>
        <w:t xml:space="preserve">202</w:t>
      </w:r>
      <w:r>
        <w:rPr>
          <w:rFonts w:hint="eastAsia"/>
        </w:rPr>
        <w:t xml:space="preserve">3</w:t>
      </w:r>
      <w:r>
        <w:rPr>
          <w:rFonts w:hint="eastAsia"/>
        </w:rPr>
        <w:t xml:space="preserve">年</w:t>
      </w:r>
      <w:r>
        <w:rPr>
          <w:rFonts w:hint="eastAsia"/>
        </w:rPr>
        <w:t xml:space="preserve">1</w:t>
      </w:r>
      <w:r>
        <w:rPr>
          <w:rFonts w:hint="eastAsia"/>
        </w:rPr>
        <w:t xml:space="preserve">月</w:t>
      </w:r>
      <w:r>
        <w:rPr>
          <w:rFonts w:hint="eastAsia"/>
        </w:rPr>
        <w:t xml:space="preserve">1</w:t>
      </w:r>
      <w:r>
        <w:rPr>
          <w:rFonts w:hint="eastAsia"/>
        </w:rPr>
        <w:t xml:space="preserve">日起至今（以</w:t>
      </w:r>
      <w:r>
        <w:rPr>
          <w:rFonts w:hint="eastAsia"/>
        </w:rPr>
        <w:t xml:space="preserve">竣工验收日期</w:t>
      </w:r>
      <w:r>
        <w:rPr>
          <w:rFonts w:hint="eastAsia"/>
        </w:rPr>
        <w:t xml:space="preserve">为准）具有市政公用工程项目业绩的，</w:t>
      </w:r>
      <w:r>
        <w:rPr>
          <w:rFonts w:hint="eastAsia"/>
        </w:rPr>
        <w:t xml:space="preserve">每</w:t>
      </w:r>
      <w:r>
        <w:rPr>
          <w:rFonts w:hint="eastAsia"/>
        </w:rPr>
        <w:t xml:space="preserve">提供一个业绩证明得</w:t>
      </w:r>
      <w:r>
        <w:rPr>
          <w:rFonts w:hint="eastAsia"/>
        </w:rPr>
        <w:t xml:space="preserve">4</w:t>
      </w:r>
      <w:r>
        <w:rPr>
          <w:rFonts w:hint="eastAsia"/>
        </w:rPr>
        <w:t xml:space="preserve">分，最高得</w:t>
      </w:r>
      <w:r>
        <w:rPr>
          <w:rFonts w:hint="eastAsia"/>
        </w:rPr>
        <w:t xml:space="preserve">8</w:t>
      </w:r>
      <w:r>
        <w:rPr>
          <w:rFonts w:hint="eastAsia"/>
        </w:rPr>
        <w:t xml:space="preserve">分（</w:t>
      </w:r>
      <w:r>
        <w:rPr>
          <w:rFonts w:hint="eastAsia"/>
        </w:rPr>
        <w:t xml:space="preserve">响应</w:t>
      </w:r>
      <w:r>
        <w:rPr>
          <w:rFonts w:hint="eastAsia"/>
        </w:rPr>
        <w:t xml:space="preserve">文件中</w:t>
      </w:r>
      <w:r>
        <w:rPr>
          <w:rFonts w:hint="eastAsia"/>
        </w:rPr>
        <w:t xml:space="preserve">需提供</w:t>
      </w:r>
      <w:r>
        <w:rPr>
          <w:rFonts w:hint="eastAsia"/>
        </w:rPr>
        <w:t xml:space="preserve">施工合同、竣工验收</w:t>
      </w:r>
      <w:r>
        <w:rPr>
          <w:rFonts w:hint="eastAsia"/>
        </w:rPr>
        <w:t xml:space="preserve">报告扫描件</w:t>
      </w:r>
      <w:r>
        <w:rPr>
          <w:rFonts w:hint="eastAsia"/>
        </w:rPr>
        <w:t xml:space="preserve">；材料未提供或提供不全或提供材料无法认定的，则对应评分项不得分）。</w:t>
      </w:r>
      <w:r/>
    </w:p>
    <w:p>
      <w:pPr>
        <w:ind w:firstLine="422"/>
        <w:spacing w:after="0" w:line="360" w:lineRule="auto"/>
        <w:tabs>
          <w:tab w:val="left" w:pos="2870" w:leader="none"/>
        </w:tabs>
        <w:rPr>
          <w:rFonts w:hint="eastAsia" w:ascii="宋体" w:hAnsi="宋体" w:cs="宋体"/>
          <w:b/>
          <w:bCs/>
          <w:szCs w:val="21"/>
        </w:rPr>
      </w:pPr>
      <w:r>
        <w:rPr>
          <w:rFonts w:hint="eastAsia" w:ascii="宋体" w:hAnsi="宋体" w:cs="宋体"/>
          <w:b/>
          <w:bCs/>
          <w:szCs w:val="21"/>
        </w:rPr>
        <w:t xml:space="preserve">注：</w:t>
      </w:r>
      <w:r>
        <w:rPr>
          <w:rFonts w:hint="eastAsia" w:ascii="宋体" w:hAnsi="宋体" w:cs="宋体"/>
          <w:b/>
          <w:bCs/>
          <w:szCs w:val="21"/>
        </w:rPr>
        <w:t xml:space="preserve">1</w:t>
      </w:r>
      <w:r>
        <w:rPr>
          <w:rFonts w:hint="eastAsia" w:ascii="宋体" w:hAnsi="宋体" w:cs="宋体"/>
          <w:b/>
          <w:bCs/>
          <w:szCs w:val="21"/>
        </w:rPr>
        <w:t xml:space="preserve">、针对评分标准中评分的每一条，响应单位均应提供相关资料并做出相应说明供评委评判，不提供</w:t>
      </w:r>
      <w:r>
        <w:rPr>
          <w:rFonts w:hint="eastAsia" w:ascii="宋体" w:hAnsi="宋体" w:cs="宋体"/>
          <w:b/>
          <w:bCs/>
          <w:szCs w:val="21"/>
        </w:rPr>
        <w:t xml:space="preserve">相关资料的对应评分项不得分。</w:t>
      </w:r>
      <w:r/>
    </w:p>
    <w:p>
      <w:pPr>
        <w:ind w:firstLine="422"/>
        <w:spacing w:after="0" w:line="360" w:lineRule="auto"/>
        <w:tabs>
          <w:tab w:val="left" w:pos="2870" w:leader="none"/>
        </w:tabs>
        <w:rPr>
          <w:rFonts w:hint="eastAsia"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所有扫描件字迹须清晰可见，并且加盖响应单位</w:t>
      </w:r>
      <w:r>
        <w:rPr>
          <w:rFonts w:hint="eastAsia" w:ascii="宋体" w:hAnsi="宋体" w:cs="宋体"/>
          <w:b/>
          <w:bCs/>
          <w:szCs w:val="21"/>
        </w:rPr>
        <w:t xml:space="preserve">公章</w:t>
      </w:r>
      <w:r>
        <w:rPr>
          <w:rFonts w:hint="eastAsia" w:ascii="宋体" w:hAnsi="宋体" w:cs="宋体"/>
          <w:b/>
          <w:bCs/>
          <w:szCs w:val="21"/>
        </w:rPr>
        <w:t xml:space="preserve">,</w:t>
      </w:r>
      <w:r>
        <w:rPr>
          <w:rFonts w:hint="eastAsia" w:ascii="宋体" w:hAnsi="宋体" w:cs="宋体"/>
          <w:b/>
          <w:bCs/>
          <w:szCs w:val="21"/>
        </w:rPr>
        <w:t xml:space="preserve">字迹不清晰或内容不全或者未加盖响应单位公章，视为未提供</w:t>
      </w:r>
      <w:r>
        <w:rPr>
          <w:rFonts w:hint="eastAsia" w:ascii="宋体" w:hAnsi="宋体" w:cs="宋体"/>
          <w:b/>
          <w:bCs/>
          <w:szCs w:val="21"/>
        </w:rPr>
        <w:t xml:space="preserve">。</w:t>
      </w:r>
      <w:r/>
    </w:p>
    <w:p>
      <w:pPr>
        <w:pStyle w:val="735"/>
        <w:ind w:firstLine="480"/>
        <w:jc w:val="both"/>
        <w:spacing w:beforeAutospacing="0" w:afterAutospacing="0" w:line="360" w:lineRule="auto"/>
      </w:pPr>
      <w:r/>
      <w:r/>
    </w:p>
    <w:p>
      <w:pPr>
        <w:pStyle w:val="705"/>
      </w:pPr>
      <w:r/>
      <w:r/>
    </w:p>
    <w:p>
      <w:pPr>
        <w:jc w:val="left"/>
        <w:widowControl/>
        <w:rPr>
          <w:rFonts w:hint="eastAsia" w:ascii="宋体" w:hAnsi="宋体" w:cs="宋体"/>
          <w:b/>
          <w:szCs w:val="21"/>
        </w:rPr>
      </w:pPr>
      <w:r/>
      <w:bookmarkStart w:id="51" w:name="_Toc26638"/>
      <w:r/>
      <w:bookmarkStart w:id="52" w:name="_Toc10379"/>
      <w:r/>
      <w:bookmarkStart w:id="53" w:name="_Toc154502122"/>
      <w:r>
        <w:rPr>
          <w:rFonts w:hint="eastAsia" w:ascii="宋体" w:hAnsi="宋体" w:cs="宋体"/>
          <w:b/>
          <w:szCs w:val="21"/>
        </w:rPr>
        <w:br w:type="page" w:clear="all"/>
      </w:r>
      <w:r/>
    </w:p>
    <w:p>
      <w:pPr>
        <w:jc w:val="center"/>
        <w:spacing w:line="360" w:lineRule="auto"/>
        <w:rPr>
          <w:rStyle w:val="738"/>
          <w:rFonts w:hint="eastAsia" w:ascii="宋体" w:hAnsi="宋体" w:cs="宋体"/>
          <w:bCs/>
          <w:sz w:val="36"/>
          <w:szCs w:val="36"/>
        </w:rPr>
        <w:outlineLvl w:val="0"/>
      </w:pPr>
      <w:r>
        <w:rPr>
          <w:rStyle w:val="738"/>
          <w:rFonts w:hint="eastAsia" w:ascii="宋体" w:hAnsi="宋体" w:cs="宋体"/>
          <w:bCs/>
          <w:sz w:val="36"/>
          <w:szCs w:val="36"/>
        </w:rPr>
        <w:t xml:space="preserve">第五章</w:t>
      </w:r>
      <w:r>
        <w:rPr>
          <w:rStyle w:val="738"/>
          <w:rFonts w:hint="eastAsia" w:ascii="宋体" w:hAnsi="宋体" w:cs="宋体"/>
          <w:bCs/>
          <w:sz w:val="36"/>
          <w:szCs w:val="36"/>
        </w:rPr>
        <w:t xml:space="preserve"> </w:t>
      </w:r>
      <w:r>
        <w:rPr>
          <w:rStyle w:val="738"/>
          <w:rFonts w:ascii="宋体" w:hAnsi="宋体" w:cs="宋体"/>
          <w:bCs/>
          <w:sz w:val="36"/>
          <w:szCs w:val="36"/>
        </w:rPr>
        <w:t xml:space="preserve"> </w:t>
      </w:r>
      <w:r>
        <w:rPr>
          <w:rStyle w:val="738"/>
          <w:rFonts w:hint="eastAsia" w:ascii="宋体" w:hAnsi="宋体" w:cs="宋体"/>
          <w:bCs/>
          <w:sz w:val="36"/>
          <w:szCs w:val="36"/>
        </w:rPr>
        <w:t xml:space="preserve">合同主要条款及格式</w:t>
      </w:r>
      <w:bookmarkStart w:id="54" w:name="_Toc17258"/>
      <w:r/>
      <w:bookmarkStart w:id="55" w:name="_Toc154502123"/>
      <w:r/>
      <w:bookmarkStart w:id="56" w:name="_Toc6511"/>
      <w:r/>
      <w:bookmarkEnd w:id="51"/>
      <w:r/>
      <w:bookmarkEnd w:id="52"/>
      <w:r/>
      <w:bookmarkEnd w:id="53"/>
      <w:r/>
      <w:r/>
    </w:p>
    <w:p>
      <w:pPr>
        <w:pStyle w:val="705"/>
      </w:pPr>
      <w:r/>
      <w:r/>
    </w:p>
    <w:p>
      <w:pPr>
        <w:ind w:firstLine="420"/>
        <w:spacing w:line="360" w:lineRule="auto"/>
        <w:rPr>
          <w:rFonts w:hint="eastAsia" w:ascii="宋体" w:hAnsi="宋体"/>
          <w:szCs w:val="21"/>
        </w:rPr>
      </w:pPr>
      <w:r>
        <w:rPr>
          <w:rFonts w:hint="eastAsia" w:ascii="宋体" w:hAnsi="宋体"/>
          <w:szCs w:val="21"/>
        </w:rPr>
        <w:t xml:space="preserve">根据步定（苏州）项目管理有限公司采购编号</w:t>
      </w:r>
      <w:r>
        <w:rPr>
          <w:rFonts w:ascii="宋体" w:hAnsi="宋体"/>
          <w:szCs w:val="21"/>
          <w:u w:val="single"/>
        </w:rPr>
        <w:t xml:space="preserve">                 </w:t>
      </w:r>
      <w:r>
        <w:rPr>
          <w:rFonts w:hint="eastAsia" w:ascii="宋体" w:hAnsi="宋体"/>
          <w:szCs w:val="21"/>
        </w:rPr>
        <w:t xml:space="preserve">号政府采购文件及成交单位的响应文件和成交通知书，甲乙双方就此次成交项目的采购事宜，签订本合同书。</w:t>
      </w:r>
      <w:r/>
    </w:p>
    <w:p>
      <w:pPr>
        <w:jc w:val="center"/>
        <w:rPr>
          <w:rFonts w:hint="eastAsia" w:asciiTheme="minorEastAsia" w:hAnsiTheme="minorEastAsia" w:eastAsiaTheme="minorEastAsia"/>
          <w:b/>
        </w:rPr>
      </w:pPr>
      <w:r/>
      <w:bookmarkStart w:id="57" w:name="_Toc30731"/>
      <w:r/>
      <w:bookmarkStart w:id="58" w:name="_Toc444787561"/>
      <w:r/>
      <w:bookmarkStart w:id="59" w:name="_Toc14105148"/>
      <w:r/>
      <w:bookmarkStart w:id="60" w:name="_Toc28146"/>
      <w:r>
        <w:rPr>
          <w:rFonts w:hint="eastAsia" w:asciiTheme="minorEastAsia" w:hAnsiTheme="minorEastAsia" w:eastAsiaTheme="minorEastAsia"/>
          <w:b/>
        </w:rPr>
        <w:t xml:space="preserve">第一部分</w:t>
      </w:r>
      <w:r>
        <w:rPr>
          <w:rFonts w:hint="eastAsia" w:asciiTheme="minorEastAsia" w:hAnsiTheme="minorEastAsia" w:eastAsiaTheme="minorEastAsia"/>
          <w:b/>
        </w:rPr>
        <w:t xml:space="preserve"> </w:t>
      </w:r>
      <w:r>
        <w:rPr>
          <w:rFonts w:hint="eastAsia" w:asciiTheme="minorEastAsia" w:hAnsiTheme="minorEastAsia" w:eastAsiaTheme="minorEastAsia"/>
          <w:b/>
        </w:rPr>
        <w:t xml:space="preserve">合同协议书</w:t>
      </w:r>
      <w:bookmarkEnd w:id="57"/>
      <w:r/>
      <w:bookmarkEnd w:id="58"/>
      <w:r/>
      <w:bookmarkEnd w:id="59"/>
      <w:r/>
      <w:bookmarkEnd w:id="60"/>
      <w:r/>
      <w:r/>
    </w:p>
    <w:p>
      <w:pPr>
        <w:jc w:val="left"/>
        <w:spacing w:after="0" w:line="360" w:lineRule="auto"/>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rPr>
        <w:t xml:space="preserve">发</w:t>
      </w:r>
      <w:r>
        <w:rPr>
          <w:rFonts w:hint="eastAsia" w:asciiTheme="minorEastAsia" w:hAnsiTheme="minorEastAsia" w:eastAsiaTheme="minorEastAsia" w:cstheme="minorEastAsia"/>
          <w:b/>
          <w:szCs w:val="21"/>
        </w:rPr>
        <w:t xml:space="preserve">包人（全称）：</w:t>
      </w:r>
      <w:r>
        <w:rPr>
          <w:rFonts w:hint="eastAsia" w:asciiTheme="minorEastAsia" w:hAnsiTheme="minorEastAsia" w:eastAsiaTheme="minorEastAsia" w:cstheme="minorEastAsia"/>
          <w:b/>
          <w:szCs w:val="21"/>
          <w:u w:val="single"/>
        </w:rPr>
        <w:t xml:space="preserve">苏州市吴中区光福镇人民政府</w:t>
      </w:r>
      <w:r>
        <w:rPr>
          <w:rFonts w:hint="eastAsia" w:asciiTheme="minorEastAsia" w:hAnsiTheme="minorEastAsia" w:eastAsiaTheme="minorEastAsia" w:cstheme="minorEastAsia"/>
          <w:b/>
          <w:szCs w:val="21"/>
          <w:u w:val="single"/>
        </w:rPr>
        <w:t xml:space="preserve"> </w:t>
      </w:r>
      <w:r/>
    </w:p>
    <w:p>
      <w:pPr>
        <w:jc w:val="left"/>
        <w:spacing w:after="0" w:line="360" w:lineRule="auto"/>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rPr>
        <w:t xml:space="preserve">承包人（全称）：</w:t>
      </w:r>
      <w:bookmarkStart w:id="61" w:name="EBfe1f048126e645a392baff2d554e4ba9"/>
      <w:r/>
      <w:bookmarkEnd w:id="61"/>
      <w:r>
        <w:rPr>
          <w:rFonts w:hint="eastAsia" w:asciiTheme="minorEastAsia" w:hAnsiTheme="minorEastAsia" w:eastAsiaTheme="minorEastAsia" w:cstheme="minorEastAsia"/>
          <w:b/>
          <w:szCs w:val="21"/>
          <w:u w:val="single"/>
        </w:rPr>
        <w:t xml:space="preserve">  </w:t>
      </w:r>
      <w:r>
        <w:rPr>
          <w:rFonts w:hint="eastAsia" w:asciiTheme="minorEastAsia" w:hAnsiTheme="minorEastAsia" w:eastAsiaTheme="minorEastAsia" w:cstheme="minorEastAsia"/>
          <w:b/>
          <w:szCs w:val="21"/>
          <w:u w:val="single"/>
        </w:rPr>
        <w:t xml:space="preserve">                               </w:t>
      </w:r>
      <w:r>
        <w:rPr>
          <w:rFonts w:hint="eastAsia" w:asciiTheme="minorEastAsia" w:hAnsiTheme="minorEastAsia" w:eastAsiaTheme="minorEastAsia" w:cstheme="minorEastAsia"/>
          <w:b/>
          <w:szCs w:val="21"/>
          <w:u w:val="single"/>
        </w:rPr>
        <w:t xml:space="preserve">  </w:t>
      </w:r>
      <w:r/>
    </w:p>
    <w:p>
      <w:pPr>
        <w:ind w:firstLine="480"/>
        <w:jc w:val="left"/>
        <w:spacing w:after="0"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根据《中华人民共和国</w:t>
      </w:r>
      <w:r>
        <w:rPr>
          <w:rFonts w:hint="eastAsia" w:asciiTheme="minorEastAsia" w:hAnsiTheme="minorEastAsia" w:eastAsiaTheme="minorEastAsia" w:cstheme="minorEastAsia"/>
          <w:szCs w:val="21"/>
        </w:rPr>
        <w:t xml:space="preserve">民法典</w:t>
      </w:r>
      <w:r>
        <w:rPr>
          <w:rFonts w:hint="eastAsia" w:asciiTheme="minorEastAsia" w:hAnsiTheme="minorEastAsia" w:eastAsiaTheme="minorEastAsia" w:cstheme="minorEastAsia"/>
          <w:szCs w:val="21"/>
        </w:rPr>
        <w:t xml:space="preserve">》、《中华人民共和国建筑法》及有关法律规定，遵循平等、自愿、公平和诚实信用的原则，双方就</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u w:val="single"/>
        </w:rPr>
        <w:t xml:space="preserve">工程</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施工及有关事项协商一致，共同达成如下协议：</w:t>
      </w:r>
      <w:r/>
    </w:p>
    <w:p>
      <w:pPr>
        <w:rPr>
          <w:rFonts w:hint="eastAsia"/>
        </w:rPr>
      </w:pPr>
      <w:r/>
      <w:bookmarkStart w:id="62" w:name="_Toc14105149"/>
      <w:r/>
      <w:bookmarkStart w:id="63" w:name="_Toc444787562"/>
      <w:r>
        <w:rPr>
          <w:rFonts w:hint="eastAsia"/>
        </w:rPr>
        <w:t xml:space="preserve">一、工程概况</w:t>
      </w:r>
      <w:bookmarkEnd w:id="62"/>
      <w:r/>
      <w:bookmarkEnd w:id="63"/>
      <w:r/>
      <w:r/>
    </w:p>
    <w:p>
      <w:pPr>
        <w:ind w:firstLine="480"/>
        <w:jc w:val="left"/>
        <w:spacing w:after="0" w:line="360" w:lineRule="auto"/>
        <w:rPr>
          <w:rFonts w:hint="eastAsia" w:asciiTheme="minorEastAsia" w:hAnsiTheme="minorEastAsia" w:eastAsiaTheme="minorEastAsia" w:cstheme="minorEastAsia"/>
          <w:szCs w:val="21"/>
          <w:u w:val="single"/>
        </w:rPr>
      </w:pPr>
      <w:r>
        <w:rPr>
          <w:rFonts w:hint="eastAsia" w:asciiTheme="minorEastAsia" w:hAnsiTheme="minorEastAsia" w:eastAsiaTheme="minorEastAsia" w:cstheme="minorEastAsia"/>
          <w:bCs/>
          <w:szCs w:val="21"/>
        </w:rPr>
        <w:t xml:space="preserve">1</w:t>
      </w:r>
      <w:r>
        <w:rPr>
          <w:rFonts w:hint="eastAsia" w:asciiTheme="minorEastAsia" w:hAnsiTheme="minorEastAsia" w:eastAsiaTheme="minorEastAsia" w:cstheme="minorEastAsia"/>
          <w:bCs/>
          <w:szCs w:val="21"/>
        </w:rPr>
        <w:t xml:space="preserve">.</w:t>
      </w:r>
      <w:r>
        <w:rPr>
          <w:rFonts w:hint="eastAsia" w:asciiTheme="minorEastAsia" w:hAnsiTheme="minorEastAsia" w:eastAsiaTheme="minorEastAsia" w:cstheme="minorEastAsia"/>
          <w:bCs/>
          <w:szCs w:val="21"/>
        </w:rPr>
        <w:t xml:space="preserve">工程名称</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u w:val="single"/>
        </w:rPr>
        <w:t xml:space="preserve">工程</w:t>
      </w:r>
      <w:r>
        <w:rPr>
          <w:rFonts w:hint="eastAsia" w:asciiTheme="minorEastAsia" w:hAnsiTheme="minorEastAsia" w:eastAsiaTheme="minorEastAsia" w:cstheme="minorEastAsia"/>
          <w:szCs w:val="21"/>
          <w:u w:val="single"/>
        </w:rPr>
        <w:t xml:space="preserve"> </w:t>
      </w:r>
      <w:r/>
    </w:p>
    <w:p>
      <w:pPr>
        <w:ind w:firstLine="480"/>
        <w:jc w:val="left"/>
        <w:spacing w:after="0" w:line="360" w:lineRule="auto"/>
        <w:rPr>
          <w:rFonts w:hint="eastAsia" w:asciiTheme="minorEastAsia" w:hAnsiTheme="minorEastAsia" w:eastAsiaTheme="minorEastAsia" w:cstheme="minorEastAsia"/>
          <w:bCs/>
          <w:szCs w:val="21"/>
          <w:u w:val="single"/>
        </w:rPr>
      </w:pPr>
      <w:r>
        <w:rPr>
          <w:rFonts w:hint="eastAsia" w:asciiTheme="minorEastAsia" w:hAnsiTheme="minorEastAsia" w:eastAsiaTheme="minorEastAsia" w:cstheme="minorEastAsia"/>
          <w:bCs/>
          <w:szCs w:val="21"/>
        </w:rPr>
        <w:t xml:space="preserve">2.</w:t>
      </w:r>
      <w:r>
        <w:rPr>
          <w:rFonts w:hint="eastAsia" w:asciiTheme="minorEastAsia" w:hAnsiTheme="minorEastAsia" w:eastAsiaTheme="minorEastAsia" w:cstheme="minorEastAsia"/>
          <w:bCs/>
          <w:szCs w:val="21"/>
        </w:rPr>
        <w:t xml:space="preserve">工程地点：</w:t>
      </w:r>
      <w:r>
        <w:rPr>
          <w:rFonts w:hint="eastAsia" w:asciiTheme="minorEastAsia" w:hAnsiTheme="minorEastAsia" w:eastAsiaTheme="minorEastAsia" w:cstheme="minorEastAsia"/>
          <w:szCs w:val="21"/>
          <w:u w:val="single"/>
        </w:rPr>
        <w:t xml:space="preserve">光福镇</w:t>
      </w:r>
      <w:r/>
    </w:p>
    <w:p>
      <w:pPr>
        <w:ind w:firstLine="480"/>
        <w:jc w:val="left"/>
        <w:spacing w:after="0" w:line="360" w:lineRule="auto"/>
        <w:rPr>
          <w:rFonts w:hint="eastAsia" w:asciiTheme="minorEastAsia" w:hAnsiTheme="minorEastAsia" w:eastAsiaTheme="minorEastAsia" w:cstheme="minorEastAsia"/>
          <w:szCs w:val="21"/>
          <w:u w:val="single"/>
        </w:rPr>
      </w:pPr>
      <w:r>
        <w:rPr>
          <w:rFonts w:hint="eastAsia" w:asciiTheme="minorEastAsia" w:hAnsiTheme="minorEastAsia" w:eastAsiaTheme="minorEastAsia" w:cstheme="minorEastAsia"/>
          <w:bCs/>
          <w:szCs w:val="21"/>
        </w:rPr>
        <w:t xml:space="preserve">3.</w:t>
      </w:r>
      <w:r>
        <w:rPr>
          <w:rFonts w:hint="eastAsia" w:asciiTheme="minorEastAsia" w:hAnsiTheme="minorEastAsia" w:eastAsiaTheme="minorEastAsia" w:cstheme="minorEastAsia"/>
          <w:bCs/>
          <w:szCs w:val="21"/>
        </w:rPr>
        <w:t xml:space="preserve">工程立项批准文号：</w:t>
      </w:r>
      <w:r>
        <w:rPr>
          <w:rFonts w:hint="eastAsia" w:asciiTheme="minorEastAsia" w:hAnsiTheme="minorEastAsia" w:eastAsiaTheme="minorEastAsia" w:cstheme="minorEastAsia"/>
          <w:bCs/>
          <w:szCs w:val="21"/>
          <w:u w:val="single"/>
        </w:rPr>
        <w:t xml:space="preserve"> </w:t>
      </w:r>
      <w:r>
        <w:rPr>
          <w:rFonts w:hint="eastAsia" w:asciiTheme="minorEastAsia" w:hAnsiTheme="minorEastAsia" w:eastAsiaTheme="minorEastAsia" w:cstheme="minorEastAsia"/>
          <w:szCs w:val="21"/>
          <w:u w:val="single"/>
        </w:rPr>
        <w:t xml:space="preserve">                                </w:t>
      </w:r>
      <w:r/>
    </w:p>
    <w:p>
      <w:pPr>
        <w:ind w:firstLine="480"/>
        <w:jc w:val="left"/>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4</w:t>
      </w:r>
      <w:r>
        <w:rPr>
          <w:rFonts w:hint="eastAsia" w:asciiTheme="minorEastAsia" w:hAnsiTheme="minorEastAsia" w:eastAsiaTheme="minorEastAsia" w:cstheme="minorEastAsia"/>
          <w:bCs/>
          <w:szCs w:val="21"/>
        </w:rPr>
        <w:t xml:space="preserve">.</w:t>
      </w:r>
      <w:r>
        <w:rPr>
          <w:rFonts w:hint="eastAsia" w:asciiTheme="minorEastAsia" w:hAnsiTheme="minorEastAsia" w:eastAsiaTheme="minorEastAsia" w:cstheme="minorEastAsia"/>
          <w:bCs/>
          <w:szCs w:val="21"/>
        </w:rPr>
        <w:t xml:space="preserve">工程内容：</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u w:val="single"/>
        </w:rPr>
        <w:t xml:space="preserve">工程。</w:t>
      </w:r>
      <w:r/>
    </w:p>
    <w:p>
      <w:pPr>
        <w:ind w:firstLine="480"/>
        <w:jc w:val="left"/>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szCs w:val="21"/>
        </w:rPr>
        <w:t xml:space="preserve">群体工程应附《承包人承揽工程项目一览表》（附件</w:t>
      </w:r>
      <w:r>
        <w:rPr>
          <w:rFonts w:hint="eastAsia" w:asciiTheme="minorEastAsia" w:hAnsiTheme="minorEastAsia" w:eastAsiaTheme="minorEastAsia" w:cstheme="minorEastAsia"/>
          <w:szCs w:val="21"/>
        </w:rPr>
        <w:t xml:space="preserve">1</w:t>
      </w:r>
      <w:r>
        <w:rPr>
          <w:rFonts w:hint="eastAsia" w:asciiTheme="minorEastAsia" w:hAnsiTheme="minorEastAsia" w:eastAsiaTheme="minorEastAsia" w:cstheme="minorEastAsia"/>
          <w:szCs w:val="21"/>
        </w:rPr>
        <w:t xml:space="preserve">）。</w:t>
      </w:r>
      <w:r/>
    </w:p>
    <w:p>
      <w:pPr>
        <w:ind w:firstLine="480"/>
        <w:jc w:val="left"/>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5</w:t>
      </w:r>
      <w:r>
        <w:rPr>
          <w:rFonts w:hint="eastAsia" w:asciiTheme="minorEastAsia" w:hAnsiTheme="minorEastAsia" w:eastAsiaTheme="minorEastAsia" w:cstheme="minorEastAsia"/>
          <w:bCs/>
          <w:szCs w:val="21"/>
        </w:rPr>
        <w:t xml:space="preserve">.</w:t>
      </w:r>
      <w:r>
        <w:rPr>
          <w:rFonts w:hint="eastAsia" w:asciiTheme="minorEastAsia" w:hAnsiTheme="minorEastAsia" w:eastAsiaTheme="minorEastAsia" w:cstheme="minorEastAsia"/>
          <w:bCs/>
          <w:szCs w:val="21"/>
        </w:rPr>
        <w:t xml:space="preserve">工程承包范围：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u w:val="single"/>
        </w:rPr>
        <w:t xml:space="preserve">工程施工。</w:t>
      </w:r>
      <w:r>
        <w:rPr>
          <w:rFonts w:hint="eastAsia" w:asciiTheme="minorEastAsia" w:hAnsiTheme="minorEastAsia" w:eastAsiaTheme="minorEastAsia" w:cstheme="minorEastAsia"/>
          <w:szCs w:val="21"/>
          <w:u w:val="single"/>
        </w:rPr>
        <w:t xml:space="preserve"> </w:t>
      </w:r>
      <w:r/>
    </w:p>
    <w:p>
      <w:pP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二、合同工期</w:t>
      </w:r>
      <w:r/>
    </w:p>
    <w:p>
      <w:pPr>
        <w:ind w:firstLine="459"/>
        <w:spacing w:after="0"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计划开工日期：</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日。</w:t>
      </w:r>
      <w:r/>
    </w:p>
    <w:p>
      <w:pPr>
        <w:ind w:firstLine="459"/>
        <w:spacing w:after="0"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计划竣工日期：</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日。</w:t>
      </w:r>
      <w:r/>
    </w:p>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工期总日历天数：</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Cs/>
          <w:szCs w:val="21"/>
          <w:u w:val="single"/>
        </w:rPr>
        <w:t xml:space="preserve">   </w:t>
      </w:r>
      <w:r>
        <w:rPr>
          <w:rFonts w:hint="eastAsia" w:asciiTheme="minorEastAsia" w:hAnsiTheme="minorEastAsia" w:eastAsiaTheme="minorEastAsia" w:cstheme="minorEastAsia"/>
          <w:bCs/>
          <w:szCs w:val="21"/>
          <w:u w:val="single"/>
        </w:rPr>
        <w:t xml:space="preserve">日历天</w:t>
      </w:r>
      <w:r>
        <w:rPr>
          <w:rFonts w:hint="eastAsia" w:asciiTheme="minorEastAsia" w:hAnsiTheme="minorEastAsia" w:eastAsiaTheme="minorEastAsia" w:cstheme="minorEastAsia"/>
          <w:szCs w:val="21"/>
        </w:rPr>
        <w:t xml:space="preserve">。工期总日历天数与根据前述计划开竣工日期计算的工期天数不一致的，以工期总日历天数为准。</w:t>
      </w:r>
      <w:r/>
    </w:p>
    <w:p>
      <w:pP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bCs/>
          <w:szCs w:val="21"/>
        </w:rPr>
        <w:t xml:space="preserve">三、质量标准</w:t>
      </w:r>
      <w:r/>
    </w:p>
    <w:p>
      <w:pPr>
        <w:ind w:firstLine="459"/>
        <w:spacing w:after="0"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工程质量符合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u w:val="single"/>
        </w:rPr>
        <w:t xml:space="preserve">合格</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标准。</w:t>
      </w:r>
      <w:r/>
    </w:p>
    <w:p>
      <w:pP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bCs/>
          <w:szCs w:val="21"/>
        </w:rPr>
        <w:t xml:space="preserve">四、签约合同价与合同价格形式</w:t>
      </w:r>
      <w:r/>
    </w:p>
    <w:p>
      <w:pPr>
        <w:ind w:firstLine="420"/>
        <w:spacing w:after="0"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w:t>
      </w:r>
      <w:r>
        <w:rPr>
          <w:rFonts w:hint="eastAsia" w:asciiTheme="minorEastAsia" w:hAnsiTheme="minorEastAsia" w:eastAsiaTheme="minorEastAsia" w:cstheme="minorEastAsia"/>
          <w:szCs w:val="21"/>
        </w:rPr>
        <w:t xml:space="preserve">人民币（大写）：</w:t>
      </w:r>
      <w:r>
        <w:rPr>
          <w:rFonts w:hint="eastAsia" w:asciiTheme="minorEastAsia" w:hAnsiTheme="minorEastAsia" w:eastAsiaTheme="minorEastAsia" w:cstheme="minorEastAsia"/>
          <w:szCs w:val="21"/>
          <w:u w:val="single"/>
        </w:rPr>
        <w:t xml:space="preserve">                </w:t>
      </w:r>
      <w:r/>
    </w:p>
    <w:p>
      <w:pPr>
        <w:ind w:firstLine="420"/>
        <w:spacing w:after="0"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w:t>
      </w:r>
      <w:r>
        <w:rPr>
          <w:rFonts w:hint="eastAsia" w:asciiTheme="minorEastAsia" w:hAnsiTheme="minorEastAsia" w:eastAsiaTheme="minorEastAsia" w:cstheme="minorEastAsia"/>
          <w:szCs w:val="21"/>
        </w:rPr>
        <w:t xml:space="preserve">合同价格形式：</w:t>
      </w:r>
      <w:r>
        <w:rPr>
          <w:rFonts w:hint="eastAsia" w:asciiTheme="minorEastAsia" w:hAnsiTheme="minorEastAsia" w:eastAsiaTheme="minorEastAsia" w:cstheme="minorEastAsia"/>
          <w:szCs w:val="21"/>
          <w:u w:val="single"/>
        </w:rPr>
        <w:t xml:space="preserve">固定综合单价</w:t>
      </w:r>
      <w:r>
        <w:rPr>
          <w:rFonts w:hint="eastAsia" w:asciiTheme="minorEastAsia" w:hAnsiTheme="minorEastAsia" w:eastAsiaTheme="minorEastAsia" w:cstheme="minorEastAsia"/>
          <w:szCs w:val="21"/>
        </w:rPr>
        <w:t xml:space="preserve">。</w:t>
      </w:r>
      <w:r/>
    </w:p>
    <w:p>
      <w:pP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五、</w:t>
      </w:r>
      <w:r>
        <w:rPr>
          <w:rFonts w:hint="eastAsia" w:asciiTheme="minorEastAsia" w:hAnsiTheme="minorEastAsia" w:eastAsiaTheme="minorEastAsia" w:cstheme="minorEastAsia"/>
          <w:b/>
          <w:bCs/>
          <w:szCs w:val="21"/>
        </w:rPr>
        <w:t xml:space="preserve">项目负责人</w:t>
      </w:r>
      <w:r/>
    </w:p>
    <w:p>
      <w:pPr>
        <w:ind w:firstLine="420"/>
        <w:spacing w:after="0"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承包人</w:t>
      </w:r>
      <w:r>
        <w:rPr>
          <w:rFonts w:hint="eastAsia" w:asciiTheme="minorEastAsia" w:hAnsiTheme="minorEastAsia" w:eastAsiaTheme="minorEastAsia" w:cstheme="minorEastAsia"/>
          <w:szCs w:val="21"/>
          <w:u w:val="single"/>
        </w:rPr>
        <w:t xml:space="preserve">项目负责人</w:t>
      </w:r>
      <w:r>
        <w:rPr>
          <w:rFonts w:hint="eastAsia" w:asciiTheme="minorEastAsia" w:hAnsiTheme="minorEastAsia" w:eastAsiaTheme="minorEastAsia" w:cstheme="minorEastAsia"/>
          <w:szCs w:val="21"/>
          <w:u w:val="single"/>
        </w:rPr>
        <w:t xml:space="preserve">：</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u w:val="single"/>
        </w:rPr>
        <w:t xml:space="preserve">，证书编号：</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u w:val="single"/>
        </w:rPr>
        <w:t xml:space="preserve">。</w:t>
      </w:r>
      <w:r/>
    </w:p>
    <w:p>
      <w:pP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bCs/>
          <w:szCs w:val="21"/>
        </w:rPr>
        <w:t xml:space="preserve">六、合同文件构成</w:t>
      </w:r>
      <w:r/>
    </w:p>
    <w:p>
      <w:pPr>
        <w:ind w:firstLine="420"/>
        <w:spacing w:after="0" w:line="400" w:lineRule="exact"/>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本协议书与下列文件一起构成合同文件：</w:t>
      </w:r>
      <w:r/>
    </w:p>
    <w:p>
      <w:pPr>
        <w:ind w:firstLine="420"/>
        <w:spacing w:after="0" w:line="400" w:lineRule="exact"/>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w:t>
      </w:r>
      <w:r>
        <w:rPr>
          <w:rFonts w:hint="eastAsia" w:asciiTheme="minorEastAsia" w:hAnsiTheme="minorEastAsia" w:eastAsiaTheme="minorEastAsia" w:cstheme="minorEastAsia"/>
          <w:bCs/>
          <w:szCs w:val="21"/>
        </w:rPr>
        <w:t xml:space="preserve">1</w:t>
      </w:r>
      <w:r>
        <w:rPr>
          <w:rFonts w:hint="eastAsia" w:asciiTheme="minorEastAsia" w:hAnsiTheme="minorEastAsia" w:eastAsiaTheme="minorEastAsia" w:cstheme="minorEastAsia"/>
          <w:bCs/>
          <w:szCs w:val="21"/>
        </w:rPr>
        <w:t xml:space="preserve">）成交通知书；</w:t>
      </w:r>
      <w:r/>
    </w:p>
    <w:p>
      <w:pPr>
        <w:ind w:firstLine="420"/>
        <w:spacing w:after="0" w:line="400" w:lineRule="exact"/>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w:t>
      </w:r>
      <w:r>
        <w:rPr>
          <w:rFonts w:hint="eastAsia" w:asciiTheme="minorEastAsia" w:hAnsiTheme="minorEastAsia" w:eastAsiaTheme="minorEastAsia" w:cstheme="minorEastAsia"/>
          <w:bCs/>
          <w:szCs w:val="21"/>
        </w:rPr>
        <w:t xml:space="preserve">2</w:t>
      </w:r>
      <w:r>
        <w:rPr>
          <w:rFonts w:hint="eastAsia" w:asciiTheme="minorEastAsia" w:hAnsiTheme="minorEastAsia" w:eastAsiaTheme="minorEastAsia" w:cstheme="minorEastAsia"/>
          <w:bCs/>
          <w:szCs w:val="21"/>
        </w:rPr>
        <w:t xml:space="preserve">）投标函及其附录；</w:t>
      </w:r>
      <w:r>
        <w:rPr>
          <w:rFonts w:hint="eastAsia" w:asciiTheme="minorEastAsia" w:hAnsiTheme="minorEastAsia" w:eastAsiaTheme="minorEastAsia" w:cstheme="minorEastAsia"/>
          <w:bCs/>
          <w:szCs w:val="21"/>
        </w:rPr>
        <w:t xml:space="preserve"> </w:t>
      </w:r>
      <w:r/>
    </w:p>
    <w:p>
      <w:pPr>
        <w:ind w:firstLine="420"/>
        <w:spacing w:after="0"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w:t>
      </w:r>
      <w:r>
        <w:rPr>
          <w:rFonts w:hint="eastAsia" w:asciiTheme="minorEastAsia" w:hAnsiTheme="minorEastAsia" w:eastAsiaTheme="minorEastAsia" w:cstheme="minorEastAsia"/>
          <w:bCs/>
          <w:szCs w:val="21"/>
        </w:rPr>
        <w:t xml:space="preserve">3</w:t>
      </w:r>
      <w:r>
        <w:rPr>
          <w:rFonts w:hint="eastAsia" w:asciiTheme="minorEastAsia" w:hAnsiTheme="minorEastAsia" w:eastAsiaTheme="minorEastAsia" w:cstheme="minorEastAsia"/>
          <w:bCs/>
          <w:szCs w:val="21"/>
        </w:rPr>
        <w:t xml:space="preserve">）专用合</w:t>
      </w:r>
      <w:r>
        <w:rPr>
          <w:rFonts w:hint="eastAsia" w:asciiTheme="minorEastAsia" w:hAnsiTheme="minorEastAsia" w:eastAsiaTheme="minorEastAsia" w:cstheme="minorEastAsia"/>
          <w:szCs w:val="21"/>
        </w:rPr>
        <w:t xml:space="preserve">同条款及其附件；</w:t>
      </w:r>
      <w:r/>
    </w:p>
    <w:p>
      <w:pPr>
        <w:ind w:firstLine="420"/>
        <w:spacing w:after="0"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4</w:t>
      </w:r>
      <w:r>
        <w:rPr>
          <w:rFonts w:hint="eastAsia" w:asciiTheme="minorEastAsia" w:hAnsiTheme="minorEastAsia" w:eastAsiaTheme="minorEastAsia" w:cstheme="minorEastAsia"/>
          <w:szCs w:val="21"/>
        </w:rPr>
        <w:t xml:space="preserve">）通用合同条款；</w:t>
      </w:r>
      <w:r/>
    </w:p>
    <w:p>
      <w:pPr>
        <w:ind w:firstLine="420"/>
        <w:spacing w:after="0"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5</w:t>
      </w:r>
      <w:r>
        <w:rPr>
          <w:rFonts w:hint="eastAsia" w:asciiTheme="minorEastAsia" w:hAnsiTheme="minorEastAsia" w:eastAsiaTheme="minorEastAsia" w:cstheme="minorEastAsia"/>
          <w:szCs w:val="21"/>
        </w:rPr>
        <w:t xml:space="preserve">）技术标准和要求；</w:t>
      </w:r>
      <w:r/>
    </w:p>
    <w:p>
      <w:pPr>
        <w:ind w:firstLine="420"/>
        <w:spacing w:after="0"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6</w:t>
      </w:r>
      <w:r>
        <w:rPr>
          <w:rFonts w:hint="eastAsia" w:asciiTheme="minorEastAsia" w:hAnsiTheme="minorEastAsia" w:eastAsiaTheme="minorEastAsia" w:cstheme="minorEastAsia"/>
          <w:szCs w:val="21"/>
        </w:rPr>
        <w:t xml:space="preserve">）图纸；</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7</w:t>
      </w:r>
      <w:r>
        <w:rPr>
          <w:rFonts w:hint="eastAsia" w:asciiTheme="minorEastAsia" w:hAnsiTheme="minorEastAsia" w:eastAsiaTheme="minorEastAsia" w:cstheme="minorEastAsia"/>
          <w:szCs w:val="21"/>
        </w:rPr>
        <w:t xml:space="preserve">）已标价工程量</w:t>
      </w:r>
      <w:r>
        <w:rPr>
          <w:rFonts w:hint="eastAsia" w:asciiTheme="minorEastAsia" w:hAnsiTheme="minorEastAsia" w:eastAsiaTheme="minorEastAsia" w:cstheme="minorEastAsia"/>
          <w:bCs/>
          <w:szCs w:val="21"/>
        </w:rPr>
        <w:t xml:space="preserve">清单；</w:t>
      </w:r>
      <w:r/>
    </w:p>
    <w:p>
      <w:pPr>
        <w:ind w:firstLine="420"/>
        <w:spacing w:after="0" w:line="360" w:lineRule="auto"/>
        <w:rPr>
          <w:rFonts w:hint="eastAsia" w:asciiTheme="minorEastAsia" w:hAnsiTheme="minorEastAsia" w:eastAsiaTheme="minorEastAsia" w:cstheme="minorEastAsia"/>
          <w:bCs/>
          <w:szCs w:val="21"/>
        </w:rPr>
      </w:pPr>
      <w:r/>
      <w:bookmarkStart w:id="64" w:name="_Hlk79758278"/>
      <w:r>
        <w:rPr>
          <w:rFonts w:hint="eastAsia" w:asciiTheme="minorEastAsia" w:hAnsiTheme="minorEastAsia" w:eastAsiaTheme="minorEastAsia" w:cstheme="minorEastAsia"/>
          <w:bCs/>
          <w:szCs w:val="21"/>
        </w:rPr>
        <w:t xml:space="preserve">（</w:t>
      </w:r>
      <w:r>
        <w:rPr>
          <w:rFonts w:hint="eastAsia" w:asciiTheme="minorEastAsia" w:hAnsiTheme="minorEastAsia" w:eastAsiaTheme="minorEastAsia" w:cstheme="minorEastAsia"/>
          <w:bCs/>
          <w:szCs w:val="21"/>
        </w:rPr>
        <w:t xml:space="preserve">8</w:t>
      </w:r>
      <w:r>
        <w:rPr>
          <w:rFonts w:hint="eastAsia" w:asciiTheme="minorEastAsia" w:hAnsiTheme="minorEastAsia" w:eastAsiaTheme="minorEastAsia" w:cstheme="minorEastAsia"/>
          <w:bCs/>
          <w:szCs w:val="21"/>
        </w:rPr>
        <w:t xml:space="preserve">）</w:t>
      </w:r>
      <w:bookmarkEnd w:id="64"/>
      <w:r>
        <w:rPr>
          <w:rFonts w:hint="eastAsia" w:asciiTheme="minorEastAsia" w:hAnsiTheme="minorEastAsia" w:eastAsiaTheme="minorEastAsia" w:cstheme="minorEastAsia"/>
          <w:bCs/>
          <w:szCs w:val="21"/>
        </w:rPr>
        <w:t xml:space="preserve">其他合同文件。</w:t>
      </w:r>
      <w:r/>
    </w:p>
    <w:p>
      <w:pPr>
        <w:ind w:firstLine="420"/>
        <w:spacing w:after="0"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在合同订立及履行过程中形成的与合同有关的文件均构成合同文件组成部分。</w:t>
      </w:r>
      <w:r/>
    </w:p>
    <w:p>
      <w:pPr>
        <w:ind w:firstLine="420"/>
        <w:spacing w:after="0"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上述各项合同文件包括合同当事人就该项合同文件所作出的补充和修改，属于同一类内容的文件，应以最新签署的为准。专用合同条款及其附件须经合同当事人签字或盖章。</w:t>
      </w:r>
      <w:r/>
    </w:p>
    <w:p>
      <w:pP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七、关于工程价款及结算的约定</w:t>
      </w:r>
      <w:r/>
    </w:p>
    <w:p>
      <w:pPr>
        <w:ind w:firstLine="420"/>
        <w:spacing w:after="0"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w:t>
      </w:r>
      <w:r>
        <w:rPr>
          <w:rFonts w:hint="eastAsia" w:asciiTheme="minorEastAsia" w:hAnsiTheme="minorEastAsia" w:eastAsiaTheme="minorEastAsia" w:cstheme="minorEastAsia"/>
          <w:szCs w:val="21"/>
        </w:rPr>
        <w:t xml:space="preserve">、合同价款及调整：本工程项目采用固定单价合同。</w:t>
      </w:r>
      <w:r/>
    </w:p>
    <w:p>
      <w:pPr>
        <w:ind w:firstLine="420"/>
        <w:spacing w:after="0"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承包人</w:t>
      </w:r>
      <w:r>
        <w:rPr>
          <w:rFonts w:hint="eastAsia" w:asciiTheme="minorEastAsia" w:hAnsiTheme="minorEastAsia" w:eastAsiaTheme="minorEastAsia" w:cstheme="minorEastAsia"/>
          <w:szCs w:val="21"/>
        </w:rPr>
        <w:t xml:space="preserve">应充分考虑施工期间各类建材的市场风险和国家政策性调整风险系数，具体按照国家和苏州市相关文件执行。本工程的具体结算方式在合同专用条款中约定。执行固定单价报价的基本规定：</w:t>
      </w:r>
      <w:r/>
    </w:p>
    <w:p>
      <w:pPr>
        <w:ind w:firstLine="420"/>
        <w:spacing w:after="0"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①</w:t>
      </w:r>
      <w:r>
        <w:rPr>
          <w:rFonts w:hint="eastAsia" w:asciiTheme="minorEastAsia" w:hAnsiTheme="minorEastAsia" w:eastAsiaTheme="minorEastAsia" w:cstheme="minorEastAsia"/>
          <w:szCs w:val="21"/>
        </w:rPr>
        <w:t xml:space="preserve">本工程中工程量清单项目的综合单价按标底单价下浮之后的综合单价执行【成交下浮率＝（预算价</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成交价）</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预算价</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暂列金额×</w:t>
      </w:r>
      <w:r>
        <w:rPr>
          <w:rFonts w:hint="eastAsia" w:asciiTheme="minorEastAsia" w:hAnsiTheme="minorEastAsia" w:eastAsiaTheme="minorEastAsia" w:cstheme="minorEastAsia"/>
          <w:szCs w:val="21"/>
        </w:rPr>
        <w:t xml:space="preserve">(1+</w:t>
      </w:r>
      <w:r>
        <w:rPr>
          <w:rFonts w:hint="eastAsia" w:asciiTheme="minorEastAsia" w:hAnsiTheme="minorEastAsia" w:eastAsiaTheme="minorEastAsia" w:cstheme="minorEastAsia"/>
          <w:szCs w:val="21"/>
        </w:rPr>
        <w:t xml:space="preserve">现行增值税税率</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专业工程暂估价</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含税</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材料暂估价×</w:t>
      </w:r>
      <w:r>
        <w:rPr>
          <w:rFonts w:hint="eastAsia" w:asciiTheme="minorEastAsia" w:hAnsiTheme="minorEastAsia" w:eastAsiaTheme="minorEastAsia" w:cstheme="minorEastAsia"/>
          <w:szCs w:val="21"/>
        </w:rPr>
        <w:t xml:space="preserve">(1+</w:t>
      </w:r>
      <w:r>
        <w:rPr>
          <w:rFonts w:hint="eastAsia" w:asciiTheme="minorEastAsia" w:hAnsiTheme="minorEastAsia" w:eastAsiaTheme="minorEastAsia" w:cstheme="minorEastAsia"/>
          <w:szCs w:val="21"/>
        </w:rPr>
        <w:t xml:space="preserve">现行增值税税率</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甲供材料费×</w:t>
      </w:r>
      <w:r>
        <w:rPr>
          <w:rFonts w:hint="eastAsia" w:asciiTheme="minorEastAsia" w:hAnsiTheme="minorEastAsia" w:eastAsiaTheme="minorEastAsia" w:cstheme="minorEastAsia"/>
          <w:szCs w:val="21"/>
        </w:rPr>
        <w:t xml:space="preserve">(1+</w:t>
      </w:r>
      <w:r>
        <w:rPr>
          <w:rFonts w:hint="eastAsia" w:asciiTheme="minorEastAsia" w:hAnsiTheme="minorEastAsia" w:eastAsiaTheme="minorEastAsia" w:cstheme="minorEastAsia"/>
          <w:szCs w:val="21"/>
        </w:rPr>
        <w:t xml:space="preserve">现行增值税税率</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安全生产措施费</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含税</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】，上述调整后形成《工程报价单》。工程结算总价超出合同价的部分，根据追加的采购计划签订补充合同。但全部补充合同的采购金额不得超过原合同金额的</w:t>
      </w:r>
      <w:r>
        <w:rPr>
          <w:rFonts w:hint="eastAsia" w:asciiTheme="minorEastAsia" w:hAnsiTheme="minorEastAsia" w:eastAsiaTheme="minorEastAsia" w:cstheme="minorEastAsia"/>
          <w:szCs w:val="21"/>
        </w:rPr>
        <w:t xml:space="preserve">10%</w:t>
      </w:r>
      <w:r>
        <w:rPr>
          <w:rFonts w:hint="eastAsia" w:asciiTheme="minorEastAsia" w:hAnsiTheme="minorEastAsia" w:eastAsiaTheme="minorEastAsia" w:cstheme="minorEastAsia"/>
          <w:szCs w:val="21"/>
        </w:rPr>
        <w:t xml:space="preserve">，超过部分不予安排资金。</w:t>
      </w:r>
      <w:r/>
    </w:p>
    <w:p>
      <w:pPr>
        <w:ind w:firstLine="480"/>
        <w:spacing w:after="0"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注：</w:t>
      </w:r>
      <w:r>
        <w:rPr>
          <w:rFonts w:hint="eastAsia" w:asciiTheme="minorEastAsia" w:hAnsiTheme="minorEastAsia" w:eastAsiaTheme="minorEastAsia" w:cstheme="minorEastAsia"/>
          <w:szCs w:val="21"/>
        </w:rPr>
        <w:t xml:space="preserve">1</w:t>
      </w:r>
      <w:r>
        <w:rPr>
          <w:rFonts w:hint="eastAsia" w:asciiTheme="minorEastAsia" w:hAnsiTheme="minorEastAsia" w:eastAsiaTheme="minorEastAsia" w:cstheme="minorEastAsia"/>
          <w:szCs w:val="21"/>
        </w:rPr>
        <w:t xml:space="preserve">、清单未列出或实施项目特征、实施工艺与清单所列不一致的工程项目，按本清单有关定额标准及建设行政主管部门发布的现行计价办法或计价标准计价送审。</w:t>
      </w:r>
      <w:r>
        <w:rPr>
          <w:rFonts w:hint="eastAsia" w:asciiTheme="minorEastAsia" w:hAnsiTheme="minorEastAsia" w:eastAsiaTheme="minorEastAsia" w:cstheme="minorEastAsia"/>
          <w:szCs w:val="21"/>
        </w:rPr>
        <w:t xml:space="preserve">2</w:t>
      </w:r>
      <w:r>
        <w:rPr>
          <w:rFonts w:hint="eastAsia" w:asciiTheme="minorEastAsia" w:hAnsiTheme="minorEastAsia" w:eastAsiaTheme="minorEastAsia" w:cstheme="minorEastAsia"/>
          <w:szCs w:val="21"/>
        </w:rPr>
        <w:t xml:space="preserve">、因本工程事先无法预知确切工程量，合同清单内工程量均为暂估，工程结算以实际工程量为准，合同清单内项目送审结算价不得高于清单限价。合同清单内项目单价为固定综合单价，送审时施工工艺无重大偏差原则上不调整。</w:t>
      </w:r>
      <w:r/>
    </w:p>
    <w:p>
      <w:pPr>
        <w:ind w:firstLine="420"/>
        <w:spacing w:after="0"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②本工程在采购文件中已明确的各项施工措施费，均包含在合同总价中。其他在采购文件和答疑中未提及、未明确部分的施工措施费项目，可以根据可以根据现场实际情况及相关资料按实调整，并作相应的下浮。</w:t>
      </w:r>
      <w:r/>
    </w:p>
    <w:p>
      <w:pPr>
        <w:ind w:firstLine="422"/>
        <w:spacing w:after="0" w:line="360" w:lineRule="auto"/>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2</w:t>
      </w:r>
      <w:r>
        <w:rPr>
          <w:rFonts w:hint="eastAsia" w:asciiTheme="minorEastAsia" w:hAnsiTheme="minorEastAsia" w:eastAsiaTheme="minorEastAsia" w:cstheme="minorEastAsia"/>
          <w:b/>
          <w:bCs/>
          <w:szCs w:val="21"/>
        </w:rPr>
        <w:t xml:space="preserve">、工程预付款、进度：</w:t>
      </w:r>
      <w:r/>
    </w:p>
    <w:p>
      <w:pPr>
        <w:ind w:firstLine="420"/>
        <w:spacing w:after="0"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合同签订并生效后，甲方向乙方支付本合同总金额的</w:t>
      </w:r>
      <w:r>
        <w:rPr>
          <w:rFonts w:hint="eastAsia" w:asciiTheme="minorEastAsia" w:hAnsiTheme="minorEastAsia" w:eastAsiaTheme="minorEastAsia" w:cstheme="minorEastAsia"/>
          <w:bCs/>
          <w:szCs w:val="21"/>
        </w:rPr>
        <w:t xml:space="preserve">10%</w:t>
      </w:r>
      <w:r>
        <w:rPr>
          <w:rFonts w:hint="eastAsia" w:asciiTheme="minorEastAsia" w:hAnsiTheme="minorEastAsia" w:eastAsiaTheme="minorEastAsia" w:cstheme="minorEastAsia"/>
          <w:bCs/>
          <w:szCs w:val="21"/>
        </w:rPr>
        <w:t xml:space="preserve">作为预付款；</w:t>
      </w:r>
      <w:r>
        <w:rPr>
          <w:rFonts w:hint="eastAsia" w:asciiTheme="minorEastAsia" w:hAnsiTheme="minorEastAsia" w:eastAsiaTheme="minorEastAsia" w:cstheme="minorEastAsia"/>
          <w:szCs w:val="21"/>
        </w:rPr>
        <w:t xml:space="preserve">工程竣工验收合格后付合同价（指已扣除未实施部分的合同价）的</w:t>
      </w:r>
      <w:r>
        <w:rPr>
          <w:rFonts w:hint="eastAsia" w:asciiTheme="minorEastAsia" w:hAnsiTheme="minorEastAsia" w:eastAsiaTheme="minorEastAsia" w:cstheme="minorEastAsia"/>
          <w:szCs w:val="21"/>
        </w:rPr>
        <w:t xml:space="preserve">50%</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竣工验收满一年且审计未结束的付至合同金额的</w:t>
      </w:r>
      <w:r>
        <w:rPr>
          <w:rFonts w:hint="eastAsia" w:asciiTheme="minorEastAsia" w:hAnsiTheme="minorEastAsia" w:eastAsiaTheme="minorEastAsia" w:cstheme="minorEastAsia"/>
          <w:szCs w:val="21"/>
        </w:rPr>
        <w:t xml:space="preserve">70%</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竣工验收满一年且审计结束后付至审定金额的</w:t>
      </w:r>
      <w:r>
        <w:rPr>
          <w:rFonts w:hint="eastAsia" w:asciiTheme="minorEastAsia" w:hAnsiTheme="minorEastAsia" w:eastAsiaTheme="minorEastAsia" w:cstheme="minorEastAsia"/>
          <w:szCs w:val="21"/>
        </w:rPr>
        <w:t xml:space="preserve">80%</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竣工验收合格之日算起满二年后付清余款。若遇国家审计抽审，以国家审计为准。</w:t>
      </w:r>
      <w:r/>
    </w:p>
    <w:p>
      <w:pPr>
        <w:ind w:firstLine="420"/>
        <w:spacing w:after="0"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注：</w:t>
      </w:r>
      <w:r>
        <w:rPr>
          <w:rFonts w:hint="eastAsia" w:asciiTheme="minorEastAsia" w:hAnsiTheme="minorEastAsia" w:eastAsiaTheme="minorEastAsia" w:cstheme="minorEastAsia"/>
          <w:bCs/>
          <w:szCs w:val="21"/>
        </w:rPr>
        <w:t xml:space="preserve">在签订合同时，乙方明确表示无需预付款或者主动要求降低预付款比例的，甲方可不适用上述关于预付款的规定。具体实施要求按苏财购【</w:t>
      </w:r>
      <w:r>
        <w:rPr>
          <w:rFonts w:hint="eastAsia" w:asciiTheme="minorEastAsia" w:hAnsiTheme="minorEastAsia" w:eastAsiaTheme="minorEastAsia" w:cstheme="minorEastAsia"/>
          <w:bCs/>
          <w:szCs w:val="21"/>
        </w:rPr>
        <w:t xml:space="preserve">2020</w:t>
      </w:r>
      <w:r>
        <w:rPr>
          <w:rFonts w:hint="eastAsia" w:asciiTheme="minorEastAsia" w:hAnsiTheme="minorEastAsia" w:eastAsiaTheme="minorEastAsia" w:cstheme="minorEastAsia"/>
          <w:bCs/>
          <w:szCs w:val="21"/>
        </w:rPr>
        <w:t xml:space="preserve">】</w:t>
      </w:r>
      <w:r>
        <w:rPr>
          <w:rFonts w:hint="eastAsia" w:asciiTheme="minorEastAsia" w:hAnsiTheme="minorEastAsia" w:eastAsiaTheme="minorEastAsia" w:cstheme="minorEastAsia"/>
          <w:bCs/>
          <w:szCs w:val="21"/>
        </w:rPr>
        <w:t xml:space="preserve">52</w:t>
      </w:r>
      <w:r>
        <w:rPr>
          <w:rFonts w:hint="eastAsia" w:asciiTheme="minorEastAsia" w:hAnsiTheme="minorEastAsia" w:eastAsiaTheme="minorEastAsia" w:cstheme="minorEastAsia"/>
          <w:bCs/>
          <w:szCs w:val="21"/>
        </w:rPr>
        <w:t xml:space="preserve">号：一、建立政府采购资金预付款制度的相关规定。</w:t>
      </w:r>
      <w:r/>
    </w:p>
    <w:p>
      <w:pPr>
        <w:ind w:firstLine="422"/>
        <w:spacing w:after="0" w:line="360" w:lineRule="auto"/>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3</w:t>
      </w:r>
      <w:r>
        <w:rPr>
          <w:rFonts w:hint="eastAsia" w:asciiTheme="minorEastAsia" w:hAnsiTheme="minorEastAsia" w:eastAsiaTheme="minorEastAsia" w:cstheme="minorEastAsia"/>
          <w:b/>
          <w:bCs/>
          <w:szCs w:val="21"/>
        </w:rPr>
        <w:t xml:space="preserve">、材料、设备供应方式：</w:t>
      </w:r>
      <w:r/>
    </w:p>
    <w:p>
      <w:pPr>
        <w:ind w:firstLine="420"/>
        <w:spacing w:after="0" w:line="360" w:lineRule="auto"/>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1</w:t>
      </w:r>
      <w:r>
        <w:rPr>
          <w:rFonts w:hint="eastAsia" w:asciiTheme="minorEastAsia" w:hAnsiTheme="minorEastAsia" w:eastAsiaTheme="minorEastAsia" w:cstheme="minorEastAsia"/>
          <w:szCs w:val="21"/>
        </w:rPr>
        <w:t xml:space="preserve">）甲供材料、设备</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u w:val="single"/>
        </w:rPr>
        <w:t xml:space="preserve">无</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w:t>
      </w:r>
      <w:r/>
    </w:p>
    <w:p>
      <w:pPr>
        <w:ind w:firstLine="420"/>
        <w:spacing w:after="0"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2</w:t>
      </w:r>
      <w:r>
        <w:rPr>
          <w:rFonts w:hint="eastAsia" w:asciiTheme="minorEastAsia" w:hAnsiTheme="minorEastAsia" w:eastAsiaTheme="minorEastAsia" w:cstheme="minorEastAsia"/>
          <w:szCs w:val="21"/>
        </w:rPr>
        <w:t xml:space="preserve">）乙供材料、设备</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u w:val="single"/>
        </w:rPr>
        <w:t xml:space="preserve">全部乙供</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w:t>
      </w:r>
      <w:r/>
    </w:p>
    <w:p>
      <w:pP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八、施工安全的约定：</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w:t>
      </w:r>
      <w:r>
        <w:rPr>
          <w:rFonts w:hint="eastAsia" w:asciiTheme="minorEastAsia" w:hAnsiTheme="minorEastAsia" w:eastAsiaTheme="minorEastAsia" w:cstheme="minorEastAsia"/>
          <w:bCs/>
          <w:szCs w:val="21"/>
        </w:rPr>
        <w:t xml:space="preserve">、工程施工期间涉及安全由乙方全部负责，涉及安全所产生的相关费用一律由乙方承担；</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2</w:t>
      </w:r>
      <w:r>
        <w:rPr>
          <w:rFonts w:hint="eastAsia" w:asciiTheme="minorEastAsia" w:hAnsiTheme="minorEastAsia" w:eastAsiaTheme="minorEastAsia" w:cstheme="minorEastAsia"/>
          <w:bCs/>
          <w:szCs w:val="21"/>
        </w:rPr>
        <w:t xml:space="preserve">、质量必须达到合格，凡因施工单位责任，经验收达不到合格要求，必须返工到合格并承担因返工引起的一切经济损失。</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3</w:t>
      </w:r>
      <w:r>
        <w:rPr>
          <w:rFonts w:hint="eastAsia" w:asciiTheme="minorEastAsia" w:hAnsiTheme="minorEastAsia" w:eastAsiaTheme="minorEastAsia" w:cstheme="minorEastAsia"/>
          <w:bCs/>
          <w:szCs w:val="21"/>
        </w:rPr>
        <w:t xml:space="preserve">、承包人应当办理有关施工现场交通、环卫、施工噪声等管理手续，若发生费用由承包人负责。</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4</w:t>
      </w:r>
      <w:r>
        <w:rPr>
          <w:rFonts w:hint="eastAsia" w:asciiTheme="minorEastAsia" w:hAnsiTheme="minorEastAsia" w:eastAsiaTheme="minorEastAsia" w:cstheme="minorEastAsia"/>
          <w:bCs/>
          <w:szCs w:val="21"/>
        </w:rPr>
        <w:t xml:space="preserve">、工程未交付之前，承包人应自始至终对成品进行保护和防止丢失。</w:t>
      </w:r>
      <w:r/>
    </w:p>
    <w:p>
      <w:pPr>
        <w:ind w:firstLine="403"/>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5</w:t>
      </w:r>
      <w:r>
        <w:rPr>
          <w:rFonts w:hint="eastAsia" w:asciiTheme="minorEastAsia" w:hAnsiTheme="minorEastAsia" w:eastAsiaTheme="minorEastAsia" w:cstheme="minorEastAsia"/>
          <w:bCs/>
          <w:szCs w:val="21"/>
        </w:rPr>
        <w:t xml:space="preserve">、施工人员需服从甲方安全管理。</w:t>
      </w:r>
      <w:r/>
    </w:p>
    <w:p>
      <w:pPr>
        <w:ind w:firstLine="403"/>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6</w:t>
      </w:r>
      <w:r>
        <w:rPr>
          <w:rFonts w:hint="eastAsia" w:asciiTheme="minorEastAsia" w:hAnsiTheme="minorEastAsia" w:eastAsiaTheme="minorEastAsia" w:cstheme="minorEastAsia"/>
          <w:bCs/>
          <w:szCs w:val="21"/>
        </w:rPr>
        <w:t xml:space="preserve">、工程施工期间涉及安全由乙方全部负责，涉及安全所产生的相关费用一律由乙方承担；</w:t>
      </w:r>
      <w:r/>
    </w:p>
    <w:p>
      <w:pP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九、质量保修期</w:t>
      </w:r>
      <w:r/>
    </w:p>
    <w:p>
      <w:pPr>
        <w:ind w:firstLine="403"/>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本项目的质保期为</w:t>
      </w:r>
      <w:r>
        <w:rPr>
          <w:rFonts w:hint="eastAsia" w:asciiTheme="minorEastAsia" w:hAnsiTheme="minorEastAsia" w:eastAsiaTheme="minorEastAsia" w:cstheme="minorEastAsia"/>
          <w:b/>
          <w:szCs w:val="21"/>
          <w:u w:val="single"/>
        </w:rPr>
        <w:t xml:space="preserve"> </w:t>
      </w:r>
      <w:r>
        <w:rPr>
          <w:rFonts w:hint="eastAsia" w:asciiTheme="minorEastAsia" w:hAnsiTheme="minorEastAsia" w:eastAsiaTheme="minorEastAsia" w:cstheme="minorEastAsia"/>
          <w:b/>
          <w:szCs w:val="21"/>
          <w:u w:val="single"/>
        </w:rPr>
        <w:t xml:space="preserve">2</w:t>
      </w:r>
      <w:r>
        <w:rPr>
          <w:rFonts w:hint="eastAsia" w:asciiTheme="minorEastAsia" w:hAnsiTheme="minorEastAsia" w:eastAsiaTheme="minorEastAsia" w:cstheme="minorEastAsia"/>
          <w:b/>
          <w:szCs w:val="21"/>
          <w:u w:val="single"/>
        </w:rPr>
        <w:t xml:space="preserve"> </w:t>
      </w:r>
      <w:r>
        <w:rPr>
          <w:rFonts w:hint="eastAsia" w:asciiTheme="minorEastAsia" w:hAnsiTheme="minorEastAsia" w:eastAsiaTheme="minorEastAsia" w:cstheme="minorEastAsia"/>
          <w:b/>
          <w:szCs w:val="21"/>
          <w:u w:val="single"/>
        </w:rPr>
        <w:t xml:space="preserve">年</w:t>
      </w:r>
      <w:r>
        <w:rPr>
          <w:rFonts w:hint="eastAsia" w:asciiTheme="minorEastAsia" w:hAnsiTheme="minorEastAsia" w:eastAsiaTheme="minorEastAsia" w:cstheme="minorEastAsia"/>
          <w:bCs/>
          <w:szCs w:val="21"/>
        </w:rPr>
        <w:t xml:space="preserve">，自验收合格之日起算。</w:t>
      </w:r>
      <w:r/>
    </w:p>
    <w:p>
      <w:pP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十、关于工程质量及验收的约定</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w:t>
      </w:r>
      <w:r>
        <w:rPr>
          <w:rFonts w:hint="eastAsia" w:asciiTheme="minorEastAsia" w:hAnsiTheme="minorEastAsia" w:eastAsiaTheme="minorEastAsia" w:cstheme="minorEastAsia"/>
          <w:bCs/>
          <w:szCs w:val="21"/>
        </w:rPr>
        <w:t xml:space="preserve">、工程质量标准：达到合格标准。</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2</w:t>
      </w:r>
      <w:r>
        <w:rPr>
          <w:rFonts w:hint="eastAsia" w:asciiTheme="minorEastAsia" w:hAnsiTheme="minorEastAsia" w:eastAsiaTheme="minorEastAsia" w:cstheme="minorEastAsia"/>
          <w:bCs/>
          <w:szCs w:val="21"/>
        </w:rPr>
        <w:t xml:space="preserve">、工程未能达到合格标准，承包人应向发包人支付违约金，违约金的计算方法在合同条款附录中约定，由发包人直接从承包人应付工程款中扣除。并无条件返工使工程达到合格的要求。若因返工使工程逾期完成，承包人必须承担逾期完工违约责任和工程质量的违约责任，并且工程质量的违约金与逾期完工的违约金叠加。由于返工造成费用由承包人自己承担。</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3</w:t>
      </w:r>
      <w:r>
        <w:rPr>
          <w:rFonts w:hint="eastAsia" w:asciiTheme="minorEastAsia" w:hAnsiTheme="minorEastAsia" w:eastAsiaTheme="minorEastAsia" w:cstheme="minorEastAsia"/>
          <w:bCs/>
          <w:szCs w:val="21"/>
        </w:rPr>
        <w:t xml:space="preserve">、若工程获得高于上述标准的奖项，发包人无须给予承包人任何费用增加或奖励。</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4</w:t>
      </w:r>
      <w:r>
        <w:rPr>
          <w:rFonts w:hint="eastAsia" w:asciiTheme="minorEastAsia" w:hAnsiTheme="minorEastAsia" w:eastAsiaTheme="minorEastAsia" w:cstheme="minorEastAsia"/>
          <w:bCs/>
          <w:szCs w:val="21"/>
        </w:rPr>
        <w:t xml:space="preserve">、双方对工程质量（非承包人原因除外）有争议，由合同条款约定的部门处理，诉讼费用及因此造成的损失，由败诉方承担。</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5</w:t>
      </w:r>
      <w:r>
        <w:rPr>
          <w:rFonts w:hint="eastAsia" w:asciiTheme="minorEastAsia" w:hAnsiTheme="minorEastAsia" w:eastAsiaTheme="minorEastAsia" w:cstheme="minorEastAsia"/>
          <w:bCs/>
          <w:szCs w:val="21"/>
        </w:rPr>
        <w:t xml:space="preserve">、甲、乙双方应及时办理隐蔽工程和中间工程的检查与验收手续。甲方不按时参加隐蔽工程和中间工程验收，乙方可自行验收，甲方应予承认。若甲方要求复验时，乙方应按要求办理复验。若复验合格，甲方应承担复验费用，由此造成停工，工期顺延；若复验不合格，其复验及返工费用由乙方承担，但工期也予顺延。</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6</w:t>
      </w:r>
      <w:r>
        <w:rPr>
          <w:rFonts w:hint="eastAsia" w:asciiTheme="minorEastAsia" w:hAnsiTheme="minorEastAsia" w:eastAsiaTheme="minorEastAsia" w:cstheme="minorEastAsia"/>
          <w:bCs/>
          <w:szCs w:val="21"/>
        </w:rPr>
        <w:t xml:space="preserve">、乙方应遵守现场的一切规章制度，文明施工，施工所产生的垃圾需当日清理完毕。</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7</w:t>
      </w:r>
      <w:r>
        <w:rPr>
          <w:rFonts w:hint="eastAsia" w:asciiTheme="minorEastAsia" w:hAnsiTheme="minorEastAsia" w:eastAsiaTheme="minorEastAsia" w:cstheme="minorEastAsia"/>
          <w:bCs/>
          <w:szCs w:val="21"/>
        </w:rPr>
        <w:t xml:space="preserve">、由于乙方原因造成质量事故，其返工费用由乙方承担，工期不顺延。</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8</w:t>
      </w:r>
      <w:r>
        <w:rPr>
          <w:rFonts w:hint="eastAsia" w:asciiTheme="minorEastAsia" w:hAnsiTheme="minorEastAsia" w:eastAsiaTheme="minorEastAsia" w:cstheme="minorEastAsia"/>
          <w:bCs/>
          <w:szCs w:val="21"/>
        </w:rPr>
        <w:t xml:space="preserve">、工程未交付之前，承包人应自始至终对成品进行保护和防止丢失。</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9</w:t>
      </w:r>
      <w:r>
        <w:rPr>
          <w:rFonts w:hint="eastAsia" w:asciiTheme="minorEastAsia" w:hAnsiTheme="minorEastAsia" w:eastAsiaTheme="minorEastAsia" w:cstheme="minorEastAsia"/>
          <w:bCs/>
          <w:szCs w:val="21"/>
        </w:rPr>
        <w:t xml:space="preserve">、工程竣工后，乙方应通知甲方验收，甲方自接到验收通知</w:t>
      </w:r>
      <w:r>
        <w:rPr>
          <w:rFonts w:hint="eastAsia" w:asciiTheme="minorEastAsia" w:hAnsiTheme="minorEastAsia" w:eastAsiaTheme="minorEastAsia" w:cstheme="minorEastAsia"/>
          <w:bCs/>
          <w:szCs w:val="21"/>
        </w:rPr>
        <w:t xml:space="preserve">7</w:t>
      </w:r>
      <w:r>
        <w:rPr>
          <w:rFonts w:hint="eastAsia" w:asciiTheme="minorEastAsia" w:hAnsiTheme="minorEastAsia" w:eastAsiaTheme="minorEastAsia" w:cstheme="minorEastAsia"/>
          <w:bCs/>
          <w:szCs w:val="21"/>
        </w:rPr>
        <w:t xml:space="preserve">日内组织验收，并办理验收、移交手续，如甲方在规定时间内未能组织验收，需及时通知乙方，另定验收日期。但甲方应承认竣工日期，并承担乙方的看管费用和相关费用。</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10</w:t>
      </w:r>
      <w:r>
        <w:rPr>
          <w:rFonts w:hint="eastAsia" w:asciiTheme="minorEastAsia" w:hAnsiTheme="minorEastAsia" w:eastAsiaTheme="minorEastAsia" w:cstheme="minorEastAsia"/>
          <w:bCs/>
          <w:szCs w:val="21"/>
        </w:rPr>
        <w:t xml:space="preserve">、工程未交付之前，承包人应自始至终对成品进行保护和防止丢失。</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11</w:t>
      </w:r>
      <w:r>
        <w:rPr>
          <w:rFonts w:hint="eastAsia" w:asciiTheme="minorEastAsia" w:hAnsiTheme="minorEastAsia" w:eastAsiaTheme="minorEastAsia" w:cstheme="minorEastAsia"/>
          <w:bCs/>
          <w:szCs w:val="21"/>
        </w:rPr>
        <w:t xml:space="preserve">、施工周期中，如因承包人原因延期交付，</w:t>
      </w:r>
      <w:r>
        <w:rPr>
          <w:rFonts w:hint="eastAsia" w:asciiTheme="minorEastAsia" w:hAnsiTheme="minorEastAsia" w:eastAsiaTheme="minorEastAsia" w:cstheme="minorEastAsia"/>
          <w:szCs w:val="21"/>
        </w:rPr>
        <w:t xml:space="preserve">则承包人向发包人按</w:t>
      </w:r>
      <w:r>
        <w:rPr>
          <w:rFonts w:hint="eastAsia" w:asciiTheme="minorEastAsia" w:hAnsiTheme="minorEastAsia" w:eastAsiaTheme="minorEastAsia" w:cstheme="minorEastAsia"/>
          <w:szCs w:val="21"/>
        </w:rPr>
        <w:t xml:space="preserve"> 5000 </w:t>
      </w:r>
      <w:r>
        <w:rPr>
          <w:rFonts w:hint="eastAsia" w:asciiTheme="minorEastAsia" w:hAnsiTheme="minorEastAsia" w:eastAsiaTheme="minorEastAsia" w:cstheme="minorEastAsia"/>
          <w:szCs w:val="21"/>
        </w:rPr>
        <w:t xml:space="preserve">元</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天支付逾期违约金</w:t>
      </w:r>
      <w:r>
        <w:rPr>
          <w:rFonts w:hint="eastAsia" w:asciiTheme="minorEastAsia" w:hAnsiTheme="minorEastAsia" w:eastAsiaTheme="minorEastAsia" w:cstheme="minorEastAsia"/>
          <w:bCs/>
          <w:szCs w:val="21"/>
        </w:rPr>
        <w:t xml:space="preserve">。</w:t>
      </w:r>
      <w:r/>
    </w:p>
    <w:p>
      <w:pP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十一、双方的权利和义务</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（一）双方的一般权利</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w:t>
      </w:r>
      <w:r>
        <w:rPr>
          <w:rFonts w:hint="eastAsia" w:asciiTheme="minorEastAsia" w:hAnsiTheme="minorEastAsia" w:eastAsiaTheme="minorEastAsia" w:cstheme="minorEastAsia"/>
          <w:bCs/>
          <w:szCs w:val="21"/>
        </w:rPr>
        <w:t xml:space="preserve">、发包人、管理方的一般权利：</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w:t>
      </w:r>
      <w:r>
        <w:rPr>
          <w:rFonts w:hint="eastAsia" w:asciiTheme="minorEastAsia" w:hAnsiTheme="minorEastAsia" w:eastAsiaTheme="minorEastAsia" w:cstheme="minorEastAsia"/>
          <w:bCs/>
          <w:szCs w:val="21"/>
        </w:rPr>
        <w:t xml:space="preserve">1</w:t>
      </w:r>
      <w:r>
        <w:rPr>
          <w:rFonts w:hint="eastAsia" w:asciiTheme="minorEastAsia" w:hAnsiTheme="minorEastAsia" w:eastAsiaTheme="minorEastAsia" w:cstheme="minorEastAsia"/>
          <w:bCs/>
          <w:szCs w:val="21"/>
        </w:rPr>
        <w:t xml:space="preserve">）发包人、管理方有权监督整个合同工程的顺利进行。</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w:t>
      </w:r>
      <w:r>
        <w:rPr>
          <w:rFonts w:hint="eastAsia" w:asciiTheme="minorEastAsia" w:hAnsiTheme="minorEastAsia" w:eastAsiaTheme="minorEastAsia" w:cstheme="minorEastAsia"/>
          <w:bCs/>
          <w:szCs w:val="21"/>
        </w:rPr>
        <w:t xml:space="preserve">2</w:t>
      </w:r>
      <w:r>
        <w:rPr>
          <w:rFonts w:hint="eastAsia" w:asciiTheme="minorEastAsia" w:hAnsiTheme="minorEastAsia" w:eastAsiaTheme="minorEastAsia" w:cstheme="minorEastAsia"/>
          <w:bCs/>
          <w:szCs w:val="21"/>
        </w:rPr>
        <w:t xml:space="preserve">）承包人应委派专门的人员负责合同工程的施工并将所委派的负责人员名单于开工前</w:t>
      </w:r>
      <w:r>
        <w:rPr>
          <w:rFonts w:hint="eastAsia" w:asciiTheme="minorEastAsia" w:hAnsiTheme="minorEastAsia" w:eastAsiaTheme="minorEastAsia" w:cstheme="minorEastAsia"/>
          <w:bCs/>
          <w:szCs w:val="21"/>
        </w:rPr>
        <w:t xml:space="preserve">2 </w:t>
      </w:r>
      <w:r>
        <w:rPr>
          <w:rFonts w:hint="eastAsia" w:asciiTheme="minorEastAsia" w:hAnsiTheme="minorEastAsia" w:eastAsiaTheme="minorEastAsia" w:cstheme="minorEastAsia"/>
          <w:bCs/>
          <w:szCs w:val="21"/>
        </w:rPr>
        <w:t xml:space="preserve">天提交发包人代表，名单内容应包括人员的姓名、通讯号码，在合同工程中的职务及其他必要信息。在合同执行过程中若负责人员发生变化，承包人应在实际变化前</w:t>
      </w:r>
      <w:r>
        <w:rPr>
          <w:rFonts w:hint="eastAsia" w:asciiTheme="minorEastAsia" w:hAnsiTheme="minorEastAsia" w:eastAsiaTheme="minorEastAsia" w:cstheme="minorEastAsia"/>
          <w:bCs/>
          <w:szCs w:val="21"/>
        </w:rPr>
        <w:t xml:space="preserve">7</w:t>
      </w:r>
      <w:r>
        <w:rPr>
          <w:rFonts w:hint="eastAsia" w:asciiTheme="minorEastAsia" w:hAnsiTheme="minorEastAsia" w:eastAsiaTheme="minorEastAsia" w:cstheme="minorEastAsia"/>
          <w:bCs/>
          <w:szCs w:val="21"/>
        </w:rPr>
        <w:t xml:space="preserve">天书面通知发包人代表，并经总监理工程师及发包人、管理方代表批准。</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w:t>
      </w:r>
      <w:r>
        <w:rPr>
          <w:rFonts w:hint="eastAsia" w:asciiTheme="minorEastAsia" w:hAnsiTheme="minorEastAsia" w:eastAsiaTheme="minorEastAsia" w:cstheme="minorEastAsia"/>
          <w:bCs/>
          <w:szCs w:val="21"/>
        </w:rPr>
        <w:t xml:space="preserve">3</w:t>
      </w:r>
      <w:r>
        <w:rPr>
          <w:rFonts w:hint="eastAsia" w:asciiTheme="minorEastAsia" w:hAnsiTheme="minorEastAsia" w:eastAsiaTheme="minorEastAsia" w:cstheme="minorEastAsia"/>
          <w:bCs/>
          <w:szCs w:val="21"/>
        </w:rPr>
        <w:t xml:space="preserve">）发包人、管理方代表有权进入与本合同工程有关的任何工地和现场，但发包人、管理方代表要求进入的时间必须是不影响工程质量和进度的并且是安全的时间。</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w:t>
      </w:r>
      <w:r>
        <w:rPr>
          <w:rFonts w:hint="eastAsia" w:asciiTheme="minorEastAsia" w:hAnsiTheme="minorEastAsia" w:eastAsiaTheme="minorEastAsia" w:cstheme="minorEastAsia"/>
          <w:bCs/>
          <w:szCs w:val="21"/>
        </w:rPr>
        <w:t xml:space="preserve">4</w:t>
      </w:r>
      <w:r>
        <w:rPr>
          <w:rFonts w:hint="eastAsia" w:asciiTheme="minorEastAsia" w:hAnsiTheme="minorEastAsia" w:eastAsiaTheme="minorEastAsia" w:cstheme="minorEastAsia"/>
          <w:bCs/>
          <w:szCs w:val="21"/>
        </w:rPr>
        <w:t xml:space="preserve">）如因设计变更而发生的工程数量的增减需在合同价款外增加工程价款时，必须同时经监理人及发包人、管理方代表的认可后，并由发包人、管理方按有关规定办理工程变更审批手续方为有效，且最终需经发包人、管理方委托的造价审计单位审计确认。</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w:t>
      </w:r>
      <w:r>
        <w:rPr>
          <w:rFonts w:hint="eastAsia" w:asciiTheme="minorEastAsia" w:hAnsiTheme="minorEastAsia" w:eastAsiaTheme="minorEastAsia" w:cstheme="minorEastAsia"/>
          <w:bCs/>
          <w:szCs w:val="21"/>
        </w:rPr>
        <w:t xml:space="preserve">5</w:t>
      </w:r>
      <w:r>
        <w:rPr>
          <w:rFonts w:hint="eastAsia" w:asciiTheme="minorEastAsia" w:hAnsiTheme="minorEastAsia" w:eastAsiaTheme="minorEastAsia" w:cstheme="minorEastAsia"/>
          <w:bCs/>
          <w:szCs w:val="21"/>
        </w:rPr>
        <w:t xml:space="preserve">）如需对合同工期进行调整时，必须经发包人、管理方认可。</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w:t>
      </w:r>
      <w:r>
        <w:rPr>
          <w:rFonts w:hint="eastAsia" w:asciiTheme="minorEastAsia" w:hAnsiTheme="minorEastAsia" w:eastAsiaTheme="minorEastAsia" w:cstheme="minorEastAsia"/>
          <w:bCs/>
          <w:szCs w:val="21"/>
        </w:rPr>
        <w:t xml:space="preserve">6</w:t>
      </w:r>
      <w:r>
        <w:rPr>
          <w:rFonts w:hint="eastAsia" w:asciiTheme="minorEastAsia" w:hAnsiTheme="minorEastAsia" w:eastAsiaTheme="minorEastAsia" w:cstheme="minorEastAsia"/>
          <w:bCs/>
          <w:szCs w:val="21"/>
        </w:rPr>
        <w:t xml:space="preserve">）发包人、管理方代表有权要求承包人打开已经掩盖的隐蔽工程，并进行试验和检验，相关工期和费用承担按合同约定执行。</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w:t>
      </w:r>
      <w:r>
        <w:rPr>
          <w:rFonts w:hint="eastAsia" w:asciiTheme="minorEastAsia" w:hAnsiTheme="minorEastAsia" w:eastAsiaTheme="minorEastAsia" w:cstheme="minorEastAsia"/>
          <w:bCs/>
          <w:szCs w:val="21"/>
        </w:rPr>
        <w:t xml:space="preserve">7</w:t>
      </w:r>
      <w:r>
        <w:rPr>
          <w:rFonts w:hint="eastAsia" w:asciiTheme="minorEastAsia" w:hAnsiTheme="minorEastAsia" w:eastAsiaTheme="minorEastAsia" w:cstheme="minorEastAsia"/>
          <w:bCs/>
          <w:szCs w:val="21"/>
        </w:rPr>
        <w:t xml:space="preserve">）各项验收必须经监理人及发包人、管理方代表的审查和批准。</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w:t>
      </w:r>
      <w:r>
        <w:rPr>
          <w:rFonts w:hint="eastAsia" w:asciiTheme="minorEastAsia" w:hAnsiTheme="minorEastAsia" w:eastAsiaTheme="minorEastAsia" w:cstheme="minorEastAsia"/>
          <w:bCs/>
          <w:szCs w:val="21"/>
        </w:rPr>
        <w:t xml:space="preserve">8</w:t>
      </w:r>
      <w:r>
        <w:rPr>
          <w:rFonts w:hint="eastAsia" w:asciiTheme="minorEastAsia" w:hAnsiTheme="minorEastAsia" w:eastAsiaTheme="minorEastAsia" w:cstheme="minorEastAsia"/>
          <w:bCs/>
          <w:szCs w:val="21"/>
        </w:rPr>
        <w:t xml:space="preserve">）发包人、管理方代表有权得到本合同工程的一切必要的信息和协助，使发包人、管理方在需要时能了解到工程量的增减、工期调整、合同价款的调整、进度款支付、奖励和违约处罚以及对工程质量的检验等情况；承包人对发包人、管理方代表的上述要求，必须无条件配合。</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w:t>
      </w:r>
      <w:r>
        <w:rPr>
          <w:rFonts w:hint="eastAsia" w:asciiTheme="minorEastAsia" w:hAnsiTheme="minorEastAsia" w:eastAsiaTheme="minorEastAsia" w:cstheme="minorEastAsia"/>
          <w:bCs/>
          <w:szCs w:val="21"/>
        </w:rPr>
        <w:t xml:space="preserve">9</w:t>
      </w:r>
      <w:r>
        <w:rPr>
          <w:rFonts w:hint="eastAsia" w:asciiTheme="minorEastAsia" w:hAnsiTheme="minorEastAsia" w:eastAsiaTheme="minorEastAsia" w:cstheme="minorEastAsia"/>
          <w:bCs/>
          <w:szCs w:val="21"/>
        </w:rPr>
        <w:t xml:space="preserve">）发包人、管理方有权要求承包人从本合同工程中解雇因工作质量和工作中行为不符合合同要求并不接受指导的人员。</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2</w:t>
      </w:r>
      <w:r>
        <w:rPr>
          <w:rFonts w:hint="eastAsia" w:asciiTheme="minorEastAsia" w:hAnsiTheme="minorEastAsia" w:eastAsiaTheme="minorEastAsia" w:cstheme="minorEastAsia"/>
          <w:bCs/>
          <w:szCs w:val="21"/>
        </w:rPr>
        <w:t xml:space="preserve">、承包人的一般权利</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w:t>
      </w:r>
      <w:r>
        <w:rPr>
          <w:rFonts w:hint="eastAsia" w:asciiTheme="minorEastAsia" w:hAnsiTheme="minorEastAsia" w:eastAsiaTheme="minorEastAsia" w:cstheme="minorEastAsia"/>
          <w:bCs/>
          <w:szCs w:val="21"/>
        </w:rPr>
        <w:t xml:space="preserve">1</w:t>
      </w:r>
      <w:r>
        <w:rPr>
          <w:rFonts w:hint="eastAsia" w:asciiTheme="minorEastAsia" w:hAnsiTheme="minorEastAsia" w:eastAsiaTheme="minorEastAsia" w:cstheme="minorEastAsia"/>
          <w:bCs/>
          <w:szCs w:val="21"/>
        </w:rPr>
        <w:t xml:space="preserve">）有权要求发包人提供必要的施工条件。</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w:t>
      </w:r>
      <w:r>
        <w:rPr>
          <w:rFonts w:hint="eastAsia" w:asciiTheme="minorEastAsia" w:hAnsiTheme="minorEastAsia" w:eastAsiaTheme="minorEastAsia" w:cstheme="minorEastAsia"/>
          <w:bCs/>
          <w:szCs w:val="21"/>
        </w:rPr>
        <w:t xml:space="preserve">2</w:t>
      </w:r>
      <w:r>
        <w:rPr>
          <w:rFonts w:hint="eastAsia" w:asciiTheme="minorEastAsia" w:hAnsiTheme="minorEastAsia" w:eastAsiaTheme="minorEastAsia" w:cstheme="minorEastAsia"/>
          <w:bCs/>
          <w:szCs w:val="21"/>
        </w:rPr>
        <w:t xml:space="preserve">）施工过程中发现的图纸问题有权向发包人和</w:t>
      </w:r>
      <w:r>
        <w:rPr>
          <w:rFonts w:hint="eastAsia" w:asciiTheme="minorEastAsia" w:hAnsiTheme="minorEastAsia" w:eastAsiaTheme="minorEastAsia" w:cstheme="minorEastAsia"/>
          <w:bCs/>
          <w:szCs w:val="21"/>
        </w:rPr>
        <w:t xml:space="preserve">/</w:t>
      </w:r>
      <w:r>
        <w:rPr>
          <w:rFonts w:hint="eastAsia" w:asciiTheme="minorEastAsia" w:hAnsiTheme="minorEastAsia" w:eastAsiaTheme="minorEastAsia" w:cstheme="minorEastAsia"/>
          <w:bCs/>
          <w:szCs w:val="21"/>
        </w:rPr>
        <w:t xml:space="preserve">或监理人提出修正意见。</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w:t>
      </w:r>
      <w:r>
        <w:rPr>
          <w:rFonts w:hint="eastAsia" w:asciiTheme="minorEastAsia" w:hAnsiTheme="minorEastAsia" w:eastAsiaTheme="minorEastAsia" w:cstheme="minorEastAsia"/>
          <w:bCs/>
          <w:szCs w:val="21"/>
        </w:rPr>
        <w:t xml:space="preserve">3</w:t>
      </w:r>
      <w:r>
        <w:rPr>
          <w:rFonts w:hint="eastAsia" w:asciiTheme="minorEastAsia" w:hAnsiTheme="minorEastAsia" w:eastAsiaTheme="minorEastAsia" w:cstheme="minorEastAsia"/>
          <w:bCs/>
          <w:szCs w:val="21"/>
        </w:rPr>
        <w:t xml:space="preserve">）承包人有权要求发包人组织必要的技术交底。</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w:t>
      </w:r>
      <w:r>
        <w:rPr>
          <w:rFonts w:hint="eastAsia" w:asciiTheme="minorEastAsia" w:hAnsiTheme="minorEastAsia" w:eastAsiaTheme="minorEastAsia" w:cstheme="minorEastAsia"/>
          <w:bCs/>
          <w:szCs w:val="21"/>
        </w:rPr>
        <w:t xml:space="preserve">4</w:t>
      </w:r>
      <w:r>
        <w:rPr>
          <w:rFonts w:hint="eastAsia" w:asciiTheme="minorEastAsia" w:hAnsiTheme="minorEastAsia" w:eastAsiaTheme="minorEastAsia" w:cstheme="minorEastAsia"/>
          <w:bCs/>
          <w:szCs w:val="21"/>
        </w:rPr>
        <w:t xml:space="preserve">）承包人有权要求发包人提供必要的见证等。</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w:t>
      </w:r>
      <w:r>
        <w:rPr>
          <w:rFonts w:hint="eastAsia" w:asciiTheme="minorEastAsia" w:hAnsiTheme="minorEastAsia" w:eastAsiaTheme="minorEastAsia" w:cstheme="minorEastAsia"/>
          <w:bCs/>
          <w:szCs w:val="21"/>
        </w:rPr>
        <w:t xml:space="preserve">5</w:t>
      </w:r>
      <w:r>
        <w:rPr>
          <w:rFonts w:hint="eastAsia" w:asciiTheme="minorEastAsia" w:hAnsiTheme="minorEastAsia" w:eastAsiaTheme="minorEastAsia" w:cstheme="minorEastAsia"/>
          <w:bCs/>
          <w:szCs w:val="21"/>
        </w:rPr>
        <w:t xml:space="preserve">）承包人有权按合同规定催要工程款项。</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w:t>
      </w:r>
      <w:r>
        <w:rPr>
          <w:rFonts w:hint="eastAsia" w:asciiTheme="minorEastAsia" w:hAnsiTheme="minorEastAsia" w:eastAsiaTheme="minorEastAsia" w:cstheme="minorEastAsia"/>
          <w:bCs/>
          <w:szCs w:val="21"/>
        </w:rPr>
        <w:t xml:space="preserve">6</w:t>
      </w:r>
      <w:r>
        <w:rPr>
          <w:rFonts w:hint="eastAsia" w:asciiTheme="minorEastAsia" w:hAnsiTheme="minorEastAsia" w:eastAsiaTheme="minorEastAsia" w:cstheme="minorEastAsia"/>
          <w:bCs/>
          <w:szCs w:val="21"/>
        </w:rPr>
        <w:t xml:space="preserve">）对发包人、管理方代表及监理人的不良行为有权检举揭发。</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（二）双方的一般义务（工程技术要求另有说明的除外）</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w:t>
      </w:r>
      <w:r>
        <w:rPr>
          <w:rFonts w:hint="eastAsia" w:asciiTheme="minorEastAsia" w:hAnsiTheme="minorEastAsia" w:eastAsiaTheme="minorEastAsia" w:cstheme="minorEastAsia"/>
          <w:bCs/>
          <w:szCs w:val="21"/>
        </w:rPr>
        <w:t xml:space="preserve">、发包人的一般义务</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w:t>
      </w:r>
      <w:r>
        <w:rPr>
          <w:rFonts w:hint="eastAsia" w:asciiTheme="minorEastAsia" w:hAnsiTheme="minorEastAsia" w:eastAsiaTheme="minorEastAsia" w:cstheme="minorEastAsia"/>
          <w:bCs/>
          <w:szCs w:val="21"/>
        </w:rPr>
        <w:t xml:space="preserve">1</w:t>
      </w:r>
      <w:r>
        <w:rPr>
          <w:rFonts w:hint="eastAsia" w:asciiTheme="minorEastAsia" w:hAnsiTheme="minorEastAsia" w:eastAsiaTheme="minorEastAsia" w:cstheme="minorEastAsia"/>
          <w:bCs/>
          <w:szCs w:val="21"/>
        </w:rPr>
        <w:t xml:space="preserve">）分配和管理施工现场的临时设施用地。</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w:t>
      </w:r>
      <w:r>
        <w:rPr>
          <w:rFonts w:hint="eastAsia" w:asciiTheme="minorEastAsia" w:hAnsiTheme="minorEastAsia" w:eastAsiaTheme="minorEastAsia" w:cstheme="minorEastAsia"/>
          <w:bCs/>
          <w:szCs w:val="21"/>
        </w:rPr>
        <w:t xml:space="preserve">2</w:t>
      </w:r>
      <w:r>
        <w:rPr>
          <w:rFonts w:hint="eastAsia" w:asciiTheme="minorEastAsia" w:hAnsiTheme="minorEastAsia" w:eastAsiaTheme="minorEastAsia" w:cstheme="minorEastAsia"/>
          <w:bCs/>
          <w:szCs w:val="21"/>
        </w:rPr>
        <w:t xml:space="preserve">）提供施工临时用水及用电的接驳点。</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w:t>
      </w:r>
      <w:r>
        <w:rPr>
          <w:rFonts w:hint="eastAsia" w:asciiTheme="minorEastAsia" w:hAnsiTheme="minorEastAsia" w:eastAsiaTheme="minorEastAsia" w:cstheme="minorEastAsia"/>
          <w:bCs/>
          <w:szCs w:val="21"/>
        </w:rPr>
        <w:t xml:space="preserve">3</w:t>
      </w:r>
      <w:r>
        <w:rPr>
          <w:rFonts w:hint="eastAsia" w:asciiTheme="minorEastAsia" w:hAnsiTheme="minorEastAsia" w:eastAsiaTheme="minorEastAsia" w:cstheme="minorEastAsia"/>
          <w:bCs/>
          <w:szCs w:val="21"/>
        </w:rPr>
        <w:t xml:space="preserve">）开通施工场地与公共道路的通道。</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w:t>
      </w:r>
      <w:r>
        <w:rPr>
          <w:rFonts w:hint="eastAsia" w:asciiTheme="minorEastAsia" w:hAnsiTheme="minorEastAsia" w:eastAsiaTheme="minorEastAsia" w:cstheme="minorEastAsia"/>
          <w:bCs/>
          <w:szCs w:val="21"/>
        </w:rPr>
        <w:t xml:space="preserve">4</w:t>
      </w:r>
      <w:r>
        <w:rPr>
          <w:rFonts w:hint="eastAsia" w:asciiTheme="minorEastAsia" w:hAnsiTheme="minorEastAsia" w:eastAsiaTheme="minorEastAsia" w:cstheme="minorEastAsia"/>
          <w:bCs/>
          <w:szCs w:val="21"/>
        </w:rPr>
        <w:t xml:space="preserve">）将水准点与坐标控制点以书面形式交给承包人，并进行现场交验。</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w:t>
      </w:r>
      <w:r>
        <w:rPr>
          <w:rFonts w:hint="eastAsia" w:asciiTheme="minorEastAsia" w:hAnsiTheme="minorEastAsia" w:eastAsiaTheme="minorEastAsia" w:cstheme="minorEastAsia"/>
          <w:bCs/>
          <w:szCs w:val="21"/>
        </w:rPr>
        <w:t xml:space="preserve">5</w:t>
      </w:r>
      <w:r>
        <w:rPr>
          <w:rFonts w:hint="eastAsia" w:asciiTheme="minorEastAsia" w:hAnsiTheme="minorEastAsia" w:eastAsiaTheme="minorEastAsia" w:cstheme="minorEastAsia"/>
          <w:bCs/>
          <w:szCs w:val="21"/>
        </w:rPr>
        <w:t xml:space="preserve">）组织设计单位向承包人进行设计图纸交底。</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w:t>
      </w:r>
      <w:r>
        <w:rPr>
          <w:rFonts w:hint="eastAsia" w:asciiTheme="minorEastAsia" w:hAnsiTheme="minorEastAsia" w:eastAsiaTheme="minorEastAsia" w:cstheme="minorEastAsia"/>
          <w:bCs/>
          <w:szCs w:val="21"/>
        </w:rPr>
        <w:t xml:space="preserve">6</w:t>
      </w:r>
      <w:r>
        <w:rPr>
          <w:rFonts w:hint="eastAsia" w:asciiTheme="minorEastAsia" w:hAnsiTheme="minorEastAsia" w:eastAsiaTheme="minorEastAsia" w:cstheme="minorEastAsia"/>
          <w:bCs/>
          <w:szCs w:val="21"/>
        </w:rPr>
        <w:t xml:space="preserve">）监督承包人的施工质量及进度。审批核准承包人委托质量试验单位的资格。监督承包人的安全作业。</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w:t>
      </w:r>
      <w:r>
        <w:rPr>
          <w:rFonts w:hint="eastAsia" w:asciiTheme="minorEastAsia" w:hAnsiTheme="minorEastAsia" w:eastAsiaTheme="minorEastAsia" w:cstheme="minorEastAsia"/>
          <w:bCs/>
          <w:szCs w:val="21"/>
        </w:rPr>
        <w:t xml:space="preserve">7</w:t>
      </w:r>
      <w:r>
        <w:rPr>
          <w:rFonts w:hint="eastAsia" w:asciiTheme="minorEastAsia" w:hAnsiTheme="minorEastAsia" w:eastAsiaTheme="minorEastAsia" w:cstheme="minorEastAsia"/>
          <w:bCs/>
          <w:szCs w:val="21"/>
        </w:rPr>
        <w:t xml:space="preserve">）协调解决与相关采购工程之间的联系及有关问题。</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w:t>
      </w:r>
      <w:r>
        <w:rPr>
          <w:rFonts w:hint="eastAsia" w:asciiTheme="minorEastAsia" w:hAnsiTheme="minorEastAsia" w:eastAsiaTheme="minorEastAsia" w:cstheme="minorEastAsia"/>
          <w:bCs/>
          <w:szCs w:val="21"/>
        </w:rPr>
        <w:t xml:space="preserve">8</w:t>
      </w:r>
      <w:r>
        <w:rPr>
          <w:rFonts w:hint="eastAsia" w:asciiTheme="minorEastAsia" w:hAnsiTheme="minorEastAsia" w:eastAsiaTheme="minorEastAsia" w:cstheme="minorEastAsia"/>
          <w:bCs/>
          <w:szCs w:val="21"/>
        </w:rPr>
        <w:t xml:space="preserve">）发包人负责向承包人提供已获取的施工场地周围地下管线和邻近建筑物、构筑物</w:t>
      </w:r>
      <w:r>
        <w:rPr>
          <w:rFonts w:hint="eastAsia" w:asciiTheme="minorEastAsia" w:hAnsiTheme="minorEastAsia" w:eastAsiaTheme="minorEastAsia" w:cstheme="minorEastAsia"/>
          <w:bCs/>
          <w:szCs w:val="21"/>
        </w:rPr>
        <w:t xml:space="preserve">(</w:t>
      </w:r>
      <w:r>
        <w:rPr>
          <w:rFonts w:hint="eastAsia" w:asciiTheme="minorEastAsia" w:hAnsiTheme="minorEastAsia" w:eastAsiaTheme="minorEastAsia" w:cstheme="minorEastAsia"/>
          <w:bCs/>
          <w:szCs w:val="21"/>
        </w:rPr>
        <w:t xml:space="preserve">含文物保护建筑</w:t>
      </w:r>
      <w:r>
        <w:rPr>
          <w:rFonts w:hint="eastAsia" w:asciiTheme="minorEastAsia" w:hAnsiTheme="minorEastAsia" w:eastAsiaTheme="minorEastAsia" w:cstheme="minorEastAsia"/>
          <w:bCs/>
          <w:szCs w:val="21"/>
        </w:rPr>
        <w:t xml:space="preserve">)</w:t>
      </w:r>
      <w:r>
        <w:rPr>
          <w:rFonts w:hint="eastAsia" w:asciiTheme="minorEastAsia" w:hAnsiTheme="minorEastAsia" w:eastAsiaTheme="minorEastAsia" w:cstheme="minorEastAsia"/>
          <w:bCs/>
          <w:szCs w:val="21"/>
        </w:rPr>
        <w:t xml:space="preserve">与古树名木的资料，并根据承包人要求向上述所有者或管理部门通知、介绍承包人，以便于承包人获取更详细的资料；通过监理人审查承包人对上述物体的保护措施，并在必要时向上述物体的所有者或管理部门通报。</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2</w:t>
      </w:r>
      <w:r>
        <w:rPr>
          <w:rFonts w:hint="eastAsia" w:asciiTheme="minorEastAsia" w:hAnsiTheme="minorEastAsia" w:eastAsiaTheme="minorEastAsia" w:cstheme="minorEastAsia"/>
          <w:bCs/>
          <w:szCs w:val="21"/>
        </w:rPr>
        <w:t xml:space="preserve">、承包人的一般义务</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w:t>
      </w:r>
      <w:r>
        <w:rPr>
          <w:rFonts w:hint="eastAsia" w:asciiTheme="minorEastAsia" w:hAnsiTheme="minorEastAsia" w:eastAsiaTheme="minorEastAsia" w:cstheme="minorEastAsia"/>
          <w:bCs/>
          <w:szCs w:val="21"/>
        </w:rPr>
        <w:t xml:space="preserve">1</w:t>
      </w:r>
      <w:r>
        <w:rPr>
          <w:rFonts w:hint="eastAsia" w:asciiTheme="minorEastAsia" w:hAnsiTheme="minorEastAsia" w:eastAsiaTheme="minorEastAsia" w:cstheme="minorEastAsia"/>
          <w:bCs/>
          <w:szCs w:val="21"/>
        </w:rPr>
        <w:t xml:space="preserve">）向发包人、管理方及其委托的工程监理人提供进入现场所必须的条件，包括“技术要求”中规定的有关内容。</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w:t>
      </w:r>
      <w:r>
        <w:rPr>
          <w:rFonts w:hint="eastAsia" w:asciiTheme="minorEastAsia" w:hAnsiTheme="minorEastAsia" w:eastAsiaTheme="minorEastAsia" w:cstheme="minorEastAsia"/>
          <w:bCs/>
          <w:szCs w:val="21"/>
        </w:rPr>
        <w:t xml:space="preserve">2</w:t>
      </w:r>
      <w:r>
        <w:rPr>
          <w:rFonts w:hint="eastAsia" w:asciiTheme="minorEastAsia" w:hAnsiTheme="minorEastAsia" w:eastAsiaTheme="minorEastAsia" w:cstheme="minorEastAsia"/>
          <w:bCs/>
          <w:szCs w:val="21"/>
        </w:rPr>
        <w:t xml:space="preserve">）为发包人、管理方及其委托的工程监理人进入工地和施工现场提供方便和安全条件，并有义务提醒上述进入现场人员要对自己安全负责，向发包人雇用的其他单位提供配合的协作。</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w:t>
      </w:r>
      <w:r>
        <w:rPr>
          <w:rFonts w:hint="eastAsia" w:asciiTheme="minorEastAsia" w:hAnsiTheme="minorEastAsia" w:eastAsiaTheme="minorEastAsia" w:cstheme="minorEastAsia"/>
          <w:bCs/>
          <w:szCs w:val="21"/>
        </w:rPr>
        <w:t xml:space="preserve">3</w:t>
      </w:r>
      <w:r>
        <w:rPr>
          <w:rFonts w:hint="eastAsia" w:asciiTheme="minorEastAsia" w:hAnsiTheme="minorEastAsia" w:eastAsiaTheme="minorEastAsia" w:cstheme="minorEastAsia"/>
          <w:bCs/>
          <w:szCs w:val="21"/>
        </w:rPr>
        <w:t xml:space="preserve">）在规定的时间内取得进入工程所在地区施工的许可证等文件，及时缴纳当地政府规定的建设管理费，并在规定的时间内向发包人提供办理《建设工程施工许可证》等政府批文所需的所有材料及必要的协助。</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w:t>
      </w:r>
      <w:r>
        <w:rPr>
          <w:rFonts w:hint="eastAsia" w:asciiTheme="minorEastAsia" w:hAnsiTheme="minorEastAsia" w:eastAsiaTheme="minorEastAsia" w:cstheme="minorEastAsia"/>
          <w:bCs/>
          <w:szCs w:val="21"/>
        </w:rPr>
        <w:t xml:space="preserve">4</w:t>
      </w:r>
      <w:r>
        <w:rPr>
          <w:rFonts w:hint="eastAsia" w:asciiTheme="minorEastAsia" w:hAnsiTheme="minorEastAsia" w:eastAsiaTheme="minorEastAsia" w:cstheme="minorEastAsia"/>
          <w:bCs/>
          <w:szCs w:val="21"/>
        </w:rPr>
        <w:t xml:space="preserve">）严格执行安全规程，对承包人管辖人员在施工进程中的工伤和因工死亡承担赔偿和一切善后事务的责任。</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承包人应严格遵照《建设工程安全生产管理条例》做好现场的安全生产工作。在开工前应设立安全生产管理机构、配备专职安全生产管理人员，作好安全生产教育培训，编制安全技术措施方案和专项施工方案，包括但不限于：基坑支护</w:t>
      </w:r>
      <w:r>
        <w:rPr>
          <w:rFonts w:hint="eastAsia" w:asciiTheme="minorEastAsia" w:hAnsiTheme="minorEastAsia" w:eastAsiaTheme="minorEastAsia" w:cstheme="minorEastAsia"/>
          <w:bCs/>
          <w:szCs w:val="21"/>
        </w:rPr>
        <w:t xml:space="preserve">与降水工程、土方开挖工程、模板工程、起重吊装工程、脚手架工程、拆除爆破工程等。承包人对于监理人发出的有关安全事故隐患整改通知必须及时执行，如没有在规定时间内完成的，第一次有上述情况发生时，由现场发包人代表或总监理工程师给予书面警告；收到警告仍不按要求执行或第二次有上述情况发生的，由现场发包人代表或总监理工程师给予再次书面警告，并且发包人有权禁止承包人参加今后三个月内发包人其他项目响应；收到再次警告仍不改正或第三次有上述情况发生的，发包人有权禁止承包人参加今后一年内发包人其他项目响应，并通报建设行政主管部门。</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w:t>
      </w:r>
      <w:r>
        <w:rPr>
          <w:rFonts w:hint="eastAsia" w:asciiTheme="minorEastAsia" w:hAnsiTheme="minorEastAsia" w:eastAsiaTheme="minorEastAsia" w:cstheme="minorEastAsia"/>
          <w:bCs/>
          <w:szCs w:val="21"/>
        </w:rPr>
        <w:t xml:space="preserve">5</w:t>
      </w:r>
      <w:r>
        <w:rPr>
          <w:rFonts w:hint="eastAsia" w:asciiTheme="minorEastAsia" w:hAnsiTheme="minorEastAsia" w:eastAsiaTheme="minorEastAsia" w:cstheme="minorEastAsia"/>
          <w:bCs/>
          <w:szCs w:val="21"/>
        </w:rPr>
        <w:t xml:space="preserve">）教育所辖人员在施工现场的生活行为符合国家的法律、法令和条例的规定，符合文明习惯和社会公德，以不损害合同工程的声誉。并承担因所辖人员对他人造成损失的赔偿责任。</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w:t>
      </w:r>
      <w:r>
        <w:rPr>
          <w:rFonts w:hint="eastAsia" w:asciiTheme="minorEastAsia" w:hAnsiTheme="minorEastAsia" w:eastAsiaTheme="minorEastAsia" w:cstheme="minorEastAsia"/>
          <w:bCs/>
          <w:szCs w:val="21"/>
        </w:rPr>
        <w:t xml:space="preserve">6</w:t>
      </w:r>
      <w:r>
        <w:rPr>
          <w:rFonts w:hint="eastAsia" w:asciiTheme="minorEastAsia" w:hAnsiTheme="minorEastAsia" w:eastAsiaTheme="minorEastAsia" w:cstheme="minorEastAsia"/>
          <w:bCs/>
          <w:szCs w:val="21"/>
        </w:rPr>
        <w:t xml:space="preserve">）遵守地方政府和有关部门对施工场地交通和施工噪音等管理规定，办理相应的手续（有关的费用已包在合同总价中），并承担由于承包人责任违反上述规定的罚款。</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w:t>
      </w:r>
      <w:r>
        <w:rPr>
          <w:rFonts w:hint="eastAsia" w:asciiTheme="minorEastAsia" w:hAnsiTheme="minorEastAsia" w:eastAsiaTheme="minorEastAsia" w:cstheme="minorEastAsia"/>
          <w:bCs/>
          <w:szCs w:val="21"/>
        </w:rPr>
        <w:t xml:space="preserve">7</w:t>
      </w:r>
      <w:r>
        <w:rPr>
          <w:rFonts w:hint="eastAsia" w:asciiTheme="minorEastAsia" w:hAnsiTheme="minorEastAsia" w:eastAsiaTheme="minorEastAsia" w:cstheme="minorEastAsia"/>
          <w:bCs/>
          <w:szCs w:val="21"/>
        </w:rPr>
        <w:t xml:space="preserve">）已竣工工程未交付发包人之前，承包人按本合同约定负责已完工程的成品保护工作，保护期间发生损失，承包人自费予以修复。若因发包人的责任，要求承包人采取特殊措施保护的单位工程的部位和相应费用，另行协商。</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w:t>
      </w:r>
      <w:r>
        <w:rPr>
          <w:rFonts w:hint="eastAsia" w:asciiTheme="minorEastAsia" w:hAnsiTheme="minorEastAsia" w:eastAsiaTheme="minorEastAsia" w:cstheme="minorEastAsia"/>
          <w:bCs/>
          <w:szCs w:val="21"/>
        </w:rPr>
        <w:t xml:space="preserve">8</w:t>
      </w:r>
      <w:r>
        <w:rPr>
          <w:rFonts w:hint="eastAsia" w:asciiTheme="minorEastAsia" w:hAnsiTheme="minorEastAsia" w:eastAsiaTheme="minorEastAsia" w:cstheme="minorEastAsia"/>
          <w:bCs/>
          <w:szCs w:val="21"/>
        </w:rPr>
        <w:t xml:space="preserve">）保证施工现场符合当地环保及文明施工的规定。交工前清理现场达到发包人的要求（包括在施</w:t>
      </w:r>
      <w:r>
        <w:rPr>
          <w:rFonts w:hint="eastAsia" w:asciiTheme="minorEastAsia" w:hAnsiTheme="minorEastAsia" w:eastAsiaTheme="minorEastAsia" w:cstheme="minorEastAsia"/>
          <w:bCs/>
          <w:szCs w:val="21"/>
        </w:rPr>
        <w:t xml:space="preserve">工过程中有上级检查现场时的清理），承担因违反有关规定造成的损失和处罚。</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w:t>
      </w:r>
      <w:r>
        <w:rPr>
          <w:rFonts w:hint="eastAsia" w:asciiTheme="minorEastAsia" w:hAnsiTheme="minorEastAsia" w:eastAsiaTheme="minorEastAsia" w:cstheme="minorEastAsia"/>
          <w:bCs/>
          <w:szCs w:val="21"/>
        </w:rPr>
        <w:t xml:space="preserve">9</w:t>
      </w:r>
      <w:r>
        <w:rPr>
          <w:rFonts w:hint="eastAsia" w:asciiTheme="minorEastAsia" w:hAnsiTheme="minorEastAsia" w:eastAsiaTheme="minorEastAsia" w:cstheme="minorEastAsia"/>
          <w:bCs/>
          <w:szCs w:val="21"/>
        </w:rPr>
        <w:t xml:space="preserve">）每月</w:t>
      </w:r>
      <w:r>
        <w:rPr>
          <w:rFonts w:hint="eastAsia" w:asciiTheme="minorEastAsia" w:hAnsiTheme="minorEastAsia" w:eastAsiaTheme="minorEastAsia" w:cstheme="minorEastAsia"/>
          <w:bCs/>
          <w:szCs w:val="21"/>
        </w:rPr>
        <w:t xml:space="preserve">25 </w:t>
      </w:r>
      <w:r>
        <w:rPr>
          <w:rFonts w:hint="eastAsia" w:asciiTheme="minorEastAsia" w:hAnsiTheme="minorEastAsia" w:eastAsiaTheme="minorEastAsia" w:cstheme="minorEastAsia"/>
          <w:bCs/>
          <w:szCs w:val="21"/>
        </w:rPr>
        <w:t xml:space="preserve">日向发包人代表及其监理人提供月工程进度计划及相应进度统计报表和工程事故报告。定期清洁现场，不得堆积垃圾。</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w:t>
      </w:r>
      <w:r>
        <w:rPr>
          <w:rFonts w:hint="eastAsia" w:asciiTheme="minorEastAsia" w:hAnsiTheme="minorEastAsia" w:eastAsiaTheme="minorEastAsia" w:cstheme="minorEastAsia"/>
          <w:bCs/>
          <w:szCs w:val="21"/>
        </w:rPr>
        <w:t xml:space="preserve">10</w:t>
      </w:r>
      <w:r>
        <w:rPr>
          <w:rFonts w:hint="eastAsia" w:asciiTheme="minorEastAsia" w:hAnsiTheme="minorEastAsia" w:eastAsiaTheme="minorEastAsia" w:cstheme="minorEastAsia"/>
          <w:bCs/>
          <w:szCs w:val="21"/>
        </w:rPr>
        <w:t xml:space="preserve">）协调施工场地内各交叉作业施工单位和人员之间的关系，保证按要求顺利施工。</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w:t>
      </w:r>
      <w:r>
        <w:rPr>
          <w:rFonts w:hint="eastAsia" w:asciiTheme="minorEastAsia" w:hAnsiTheme="minorEastAsia" w:eastAsiaTheme="minorEastAsia" w:cstheme="minorEastAsia"/>
          <w:bCs/>
          <w:szCs w:val="21"/>
        </w:rPr>
        <w:t xml:space="preserve">11</w:t>
      </w:r>
      <w:r>
        <w:rPr>
          <w:rFonts w:hint="eastAsia" w:asciiTheme="minorEastAsia" w:hAnsiTheme="minorEastAsia" w:eastAsiaTheme="minorEastAsia" w:cstheme="minorEastAsia"/>
          <w:bCs/>
          <w:szCs w:val="21"/>
        </w:rPr>
        <w:t xml:space="preserve">）提供所有参与工程施工人员的由国家有关部门颁布的上岗证、技术等证件复印件，施工人员应具备上岗证书并接受发包人和监理人检查。发包人和监理人有权清退无证人员离开施工现场。</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w:t>
      </w:r>
      <w:r>
        <w:rPr>
          <w:rFonts w:hint="eastAsia" w:asciiTheme="minorEastAsia" w:hAnsiTheme="minorEastAsia" w:eastAsiaTheme="minorEastAsia" w:cstheme="minorEastAsia"/>
          <w:bCs/>
          <w:szCs w:val="21"/>
        </w:rPr>
        <w:t xml:space="preserve">12</w:t>
      </w:r>
      <w:r>
        <w:rPr>
          <w:rFonts w:hint="eastAsia" w:asciiTheme="minorEastAsia" w:hAnsiTheme="minorEastAsia" w:eastAsiaTheme="minorEastAsia" w:cstheme="minorEastAsia"/>
          <w:bCs/>
          <w:szCs w:val="21"/>
        </w:rPr>
        <w:t xml:space="preserve">）如未经发包人、管理方同意更换</w:t>
      </w:r>
      <w:r>
        <w:rPr>
          <w:rFonts w:hint="eastAsia" w:asciiTheme="minorEastAsia" w:hAnsiTheme="minorEastAsia" w:eastAsiaTheme="minorEastAsia" w:cstheme="minorEastAsia"/>
          <w:bCs/>
          <w:szCs w:val="21"/>
        </w:rPr>
        <w:t xml:space="preserve">项目负责人</w:t>
      </w:r>
      <w:r>
        <w:rPr>
          <w:rFonts w:hint="eastAsia" w:asciiTheme="minorEastAsia" w:hAnsiTheme="minorEastAsia" w:eastAsiaTheme="minorEastAsia" w:cstheme="minorEastAsia"/>
          <w:bCs/>
          <w:szCs w:val="21"/>
        </w:rPr>
        <w:t xml:space="preserve">，则视同违约。承包人在中标后（包括合同履行期间）不得擅自更换</w:t>
      </w:r>
      <w:r>
        <w:rPr>
          <w:rFonts w:hint="eastAsia" w:asciiTheme="minorEastAsia" w:hAnsiTheme="minorEastAsia" w:eastAsiaTheme="minorEastAsia" w:cstheme="minorEastAsia"/>
          <w:bCs/>
          <w:szCs w:val="21"/>
        </w:rPr>
        <w:t xml:space="preserve">项目负责人</w:t>
      </w:r>
      <w:r>
        <w:rPr>
          <w:rFonts w:hint="eastAsia" w:asciiTheme="minorEastAsia" w:hAnsiTheme="minorEastAsia" w:eastAsiaTheme="minorEastAsia" w:cstheme="minorEastAsia"/>
          <w:bCs/>
          <w:szCs w:val="21"/>
        </w:rPr>
        <w:t xml:space="preserve">，如确需更换，必须在取得发包人、管理方书面同意之后更换，而且即使发包人、管理方同意，仍需向发包人支付</w:t>
      </w:r>
      <w:r>
        <w:rPr>
          <w:rFonts w:hint="eastAsia" w:asciiTheme="minorEastAsia" w:hAnsiTheme="minorEastAsia" w:eastAsiaTheme="minorEastAsia" w:cstheme="minorEastAsia"/>
          <w:bCs/>
          <w:szCs w:val="21"/>
        </w:rPr>
        <w:t xml:space="preserve">5 </w:t>
      </w:r>
      <w:r>
        <w:rPr>
          <w:rFonts w:hint="eastAsia" w:asciiTheme="minorEastAsia" w:hAnsiTheme="minorEastAsia" w:eastAsiaTheme="minorEastAsia" w:cstheme="minorEastAsia"/>
          <w:bCs/>
          <w:szCs w:val="21"/>
        </w:rPr>
        <w:t xml:space="preserve">万元</w:t>
      </w:r>
      <w:r>
        <w:rPr>
          <w:rFonts w:hint="eastAsia" w:asciiTheme="minorEastAsia" w:hAnsiTheme="minorEastAsia" w:eastAsiaTheme="minorEastAsia" w:cstheme="minorEastAsia"/>
          <w:bCs/>
          <w:szCs w:val="21"/>
        </w:rPr>
        <w:t xml:space="preserve">/</w:t>
      </w:r>
      <w:r>
        <w:rPr>
          <w:rFonts w:hint="eastAsia" w:asciiTheme="minorEastAsia" w:hAnsiTheme="minorEastAsia" w:eastAsiaTheme="minorEastAsia" w:cstheme="minorEastAsia"/>
          <w:bCs/>
          <w:szCs w:val="21"/>
        </w:rPr>
        <w:t xml:space="preserve">次的赔偿，以弥补给发包人带来不便的损失。</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w:t>
      </w:r>
      <w:r>
        <w:rPr>
          <w:rFonts w:hint="eastAsia" w:asciiTheme="minorEastAsia" w:hAnsiTheme="minorEastAsia" w:eastAsiaTheme="minorEastAsia" w:cstheme="minorEastAsia"/>
          <w:bCs/>
          <w:szCs w:val="21"/>
        </w:rPr>
        <w:t xml:space="preserve">13</w:t>
      </w:r>
      <w:r>
        <w:rPr>
          <w:rFonts w:hint="eastAsia" w:asciiTheme="minorEastAsia" w:hAnsiTheme="minorEastAsia" w:eastAsiaTheme="minorEastAsia" w:cstheme="minorEastAsia"/>
          <w:bCs/>
          <w:szCs w:val="21"/>
        </w:rPr>
        <w:t xml:space="preserve">）承包人的以下人员，经监理人或发包人代表要求，必须在</w:t>
      </w:r>
      <w:r>
        <w:rPr>
          <w:rFonts w:hint="eastAsia" w:asciiTheme="minorEastAsia" w:hAnsiTheme="minorEastAsia" w:eastAsiaTheme="minorEastAsia" w:cstheme="minorEastAsia"/>
          <w:bCs/>
          <w:szCs w:val="21"/>
        </w:rPr>
        <w:t xml:space="preserve">24 </w:t>
      </w:r>
      <w:r>
        <w:rPr>
          <w:rFonts w:hint="eastAsia" w:asciiTheme="minorEastAsia" w:hAnsiTheme="minorEastAsia" w:eastAsiaTheme="minorEastAsia" w:cstheme="minorEastAsia"/>
          <w:bCs/>
          <w:szCs w:val="21"/>
        </w:rPr>
        <w:t xml:space="preserve">小时内调离本工程，否则每人每天承包人支付违约金</w:t>
      </w:r>
      <w:r>
        <w:rPr>
          <w:rFonts w:hint="eastAsia" w:asciiTheme="minorEastAsia" w:hAnsiTheme="minorEastAsia" w:eastAsiaTheme="minorEastAsia" w:cstheme="minorEastAsia"/>
          <w:bCs/>
          <w:szCs w:val="21"/>
        </w:rPr>
        <w:t xml:space="preserve">2</w:t>
      </w:r>
      <w:r>
        <w:rPr>
          <w:rFonts w:hint="eastAsia" w:asciiTheme="minorEastAsia" w:hAnsiTheme="minorEastAsia" w:eastAsiaTheme="minorEastAsia" w:cstheme="minorEastAsia"/>
          <w:bCs/>
          <w:szCs w:val="21"/>
        </w:rPr>
        <w:t xml:space="preserve">000 </w:t>
      </w:r>
      <w:r>
        <w:rPr>
          <w:rFonts w:hint="eastAsia" w:asciiTheme="minorEastAsia" w:hAnsiTheme="minorEastAsia" w:eastAsiaTheme="minorEastAsia" w:cstheme="minorEastAsia"/>
          <w:bCs/>
          <w:szCs w:val="21"/>
        </w:rPr>
        <w:t xml:space="preserve">元；同时，承包人应在</w:t>
      </w:r>
      <w:r>
        <w:rPr>
          <w:rFonts w:hint="eastAsia" w:asciiTheme="minorEastAsia" w:hAnsiTheme="minorEastAsia" w:eastAsiaTheme="minorEastAsia" w:cstheme="minorEastAsia"/>
          <w:bCs/>
          <w:szCs w:val="21"/>
        </w:rPr>
        <w:t xml:space="preserve">3 </w:t>
      </w:r>
      <w:r>
        <w:rPr>
          <w:rFonts w:hint="eastAsia" w:asciiTheme="minorEastAsia" w:hAnsiTheme="minorEastAsia" w:eastAsiaTheme="minorEastAsia" w:cstheme="minorEastAsia"/>
          <w:bCs/>
          <w:szCs w:val="21"/>
        </w:rPr>
        <w:t xml:space="preserve">天内用监理人批准的合格人员代替上述调离的人员，否则每拖延</w:t>
      </w:r>
      <w:r>
        <w:rPr>
          <w:rFonts w:hint="eastAsia" w:asciiTheme="minorEastAsia" w:hAnsiTheme="minorEastAsia" w:eastAsiaTheme="minorEastAsia" w:cstheme="minorEastAsia"/>
          <w:bCs/>
          <w:szCs w:val="21"/>
        </w:rPr>
        <w:t xml:space="preserve">1 </w:t>
      </w:r>
      <w:r>
        <w:rPr>
          <w:rFonts w:hint="eastAsia" w:asciiTheme="minorEastAsia" w:hAnsiTheme="minorEastAsia" w:eastAsiaTheme="minorEastAsia" w:cstheme="minorEastAsia"/>
          <w:bCs/>
          <w:szCs w:val="21"/>
        </w:rPr>
        <w:t xml:space="preserve">天承包人支付每人每天违约金</w:t>
      </w:r>
      <w:r>
        <w:rPr>
          <w:rFonts w:hint="eastAsia" w:asciiTheme="minorEastAsia" w:hAnsiTheme="minorEastAsia" w:eastAsiaTheme="minorEastAsia" w:cstheme="minorEastAsia"/>
          <w:bCs/>
          <w:szCs w:val="21"/>
        </w:rPr>
        <w:t xml:space="preserve">500 </w:t>
      </w:r>
      <w:r>
        <w:rPr>
          <w:rFonts w:hint="eastAsia" w:asciiTheme="minorEastAsia" w:hAnsiTheme="minorEastAsia" w:eastAsiaTheme="minorEastAsia" w:cstheme="minorEastAsia"/>
          <w:bCs/>
          <w:szCs w:val="21"/>
        </w:rPr>
        <w:t xml:space="preserve">元。</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A</w:t>
      </w:r>
      <w:r>
        <w:rPr>
          <w:rFonts w:hint="eastAsia" w:asciiTheme="minorEastAsia" w:hAnsiTheme="minorEastAsia" w:eastAsiaTheme="minorEastAsia" w:cstheme="minorEastAsia"/>
          <w:bCs/>
          <w:szCs w:val="21"/>
        </w:rPr>
        <w:t xml:space="preserve">、对施工进度及施工质量达不到合同要求负有责任的施工人员。</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B</w:t>
      </w:r>
      <w:r>
        <w:rPr>
          <w:rFonts w:hint="eastAsia" w:asciiTheme="minorEastAsia" w:hAnsiTheme="minorEastAsia" w:eastAsiaTheme="minorEastAsia" w:cstheme="minorEastAsia"/>
          <w:bCs/>
          <w:szCs w:val="21"/>
        </w:rPr>
        <w:t xml:space="preserve">、不熟悉本专业工作、工作责任心不强的施工人员。</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C</w:t>
      </w:r>
      <w:r>
        <w:rPr>
          <w:rFonts w:hint="eastAsia" w:asciiTheme="minorEastAsia" w:hAnsiTheme="minorEastAsia" w:eastAsiaTheme="minorEastAsia" w:cstheme="minorEastAsia"/>
          <w:bCs/>
          <w:szCs w:val="21"/>
        </w:rPr>
        <w:t xml:space="preserve">、不能积极配合监理人工作者。</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D</w:t>
      </w:r>
      <w:r>
        <w:rPr>
          <w:rFonts w:hint="eastAsia" w:asciiTheme="minorEastAsia" w:hAnsiTheme="minorEastAsia" w:eastAsiaTheme="minorEastAsia" w:cstheme="minorEastAsia"/>
          <w:bCs/>
          <w:szCs w:val="21"/>
        </w:rPr>
        <w:t xml:space="preserve">、违反监理人或承包人工地现场管理规定者。</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E</w:t>
      </w:r>
      <w:r>
        <w:rPr>
          <w:rFonts w:hint="eastAsia" w:asciiTheme="minorEastAsia" w:hAnsiTheme="minorEastAsia" w:eastAsiaTheme="minorEastAsia" w:cstheme="minorEastAsia"/>
          <w:bCs/>
          <w:szCs w:val="21"/>
        </w:rPr>
        <w:t xml:space="preserve">、无证上岗者（适用于按规定必须有上岗证）。</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F</w:t>
      </w:r>
      <w:r>
        <w:rPr>
          <w:rFonts w:hint="eastAsia" w:asciiTheme="minorEastAsia" w:hAnsiTheme="minorEastAsia" w:eastAsiaTheme="minorEastAsia" w:cstheme="minorEastAsia"/>
          <w:bCs/>
          <w:szCs w:val="21"/>
        </w:rPr>
        <w:t xml:space="preserve">、与监理人要求的人员名单不符者。</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G</w:t>
      </w:r>
      <w:r>
        <w:rPr>
          <w:rFonts w:hint="eastAsia" w:asciiTheme="minorEastAsia" w:hAnsiTheme="minorEastAsia" w:eastAsiaTheme="minorEastAsia" w:cstheme="minorEastAsia"/>
          <w:bCs/>
          <w:szCs w:val="21"/>
        </w:rPr>
        <w:t xml:space="preserve">、与本工程施工无关的人员。</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w:t>
      </w:r>
      <w:r>
        <w:rPr>
          <w:rFonts w:hint="eastAsia" w:asciiTheme="minorEastAsia" w:hAnsiTheme="minorEastAsia" w:eastAsiaTheme="minorEastAsia" w:cstheme="minorEastAsia"/>
          <w:bCs/>
          <w:szCs w:val="21"/>
        </w:rPr>
        <w:t xml:space="preserve">14</w:t>
      </w:r>
      <w:r>
        <w:rPr>
          <w:rFonts w:hint="eastAsia" w:asciiTheme="minorEastAsia" w:hAnsiTheme="minorEastAsia" w:eastAsiaTheme="minorEastAsia" w:cstheme="minorEastAsia"/>
          <w:bCs/>
          <w:szCs w:val="21"/>
        </w:rPr>
        <w:t xml:space="preserve">）承包人</w:t>
      </w:r>
      <w:r>
        <w:rPr>
          <w:rFonts w:hint="eastAsia" w:asciiTheme="minorEastAsia" w:hAnsiTheme="minorEastAsia" w:eastAsiaTheme="minorEastAsia" w:cstheme="minorEastAsia"/>
          <w:bCs/>
          <w:szCs w:val="21"/>
        </w:rPr>
        <w:t xml:space="preserve">项目负责人</w:t>
      </w:r>
      <w:r>
        <w:rPr>
          <w:rFonts w:hint="eastAsia" w:asciiTheme="minorEastAsia" w:hAnsiTheme="minorEastAsia" w:eastAsiaTheme="minorEastAsia" w:cstheme="minorEastAsia"/>
          <w:bCs/>
          <w:szCs w:val="21"/>
        </w:rPr>
        <w:t xml:space="preserve">（副经理）、项目技术负责人、安全负责人、专业工程负责人、其他监理人或发包人要求人员，必须参加每周工程例会及监理人</w:t>
      </w:r>
      <w:r>
        <w:rPr>
          <w:rFonts w:hint="eastAsia" w:asciiTheme="minorEastAsia" w:hAnsiTheme="minorEastAsia" w:eastAsiaTheme="minorEastAsia" w:cstheme="minorEastAsia"/>
          <w:bCs/>
          <w:szCs w:val="21"/>
        </w:rPr>
        <w:t xml:space="preserve">/</w:t>
      </w:r>
      <w:r>
        <w:rPr>
          <w:rFonts w:hint="eastAsia" w:asciiTheme="minorEastAsia" w:hAnsiTheme="minorEastAsia" w:eastAsiaTheme="minorEastAsia" w:cstheme="minorEastAsia"/>
          <w:bCs/>
          <w:szCs w:val="21"/>
        </w:rPr>
        <w:t xml:space="preserve">发包人召集的会议，因故不能参加的应提前</w:t>
      </w:r>
      <w:r>
        <w:rPr>
          <w:rFonts w:hint="eastAsia" w:asciiTheme="minorEastAsia" w:hAnsiTheme="minorEastAsia" w:eastAsiaTheme="minorEastAsia" w:cstheme="minorEastAsia"/>
          <w:bCs/>
          <w:szCs w:val="21"/>
        </w:rPr>
        <w:t xml:space="preserve">4</w:t>
      </w:r>
      <w:r>
        <w:rPr>
          <w:rFonts w:hint="eastAsia" w:asciiTheme="minorEastAsia" w:hAnsiTheme="minorEastAsia" w:eastAsiaTheme="minorEastAsia" w:cstheme="minorEastAsia"/>
          <w:bCs/>
          <w:szCs w:val="21"/>
        </w:rPr>
        <w:t xml:space="preserve">小时向监理人提出申请并在获得监理人批准后方可缺席，否则承包人向发包人支付违约金</w:t>
      </w:r>
      <w:r>
        <w:rPr>
          <w:rFonts w:hint="eastAsia" w:asciiTheme="minorEastAsia" w:hAnsiTheme="minorEastAsia" w:eastAsiaTheme="minorEastAsia" w:cstheme="minorEastAsia"/>
          <w:bCs/>
          <w:szCs w:val="21"/>
        </w:rPr>
        <w:t xml:space="preserve">5000</w:t>
      </w:r>
      <w:r>
        <w:rPr>
          <w:rFonts w:hint="eastAsia" w:asciiTheme="minorEastAsia" w:hAnsiTheme="minorEastAsia" w:eastAsiaTheme="minorEastAsia" w:cstheme="minorEastAsia"/>
          <w:bCs/>
          <w:szCs w:val="21"/>
        </w:rPr>
        <w:t xml:space="preserve">元</w:t>
      </w:r>
      <w:r>
        <w:rPr>
          <w:rFonts w:hint="eastAsia" w:asciiTheme="minorEastAsia" w:hAnsiTheme="minorEastAsia" w:eastAsiaTheme="minorEastAsia" w:cstheme="minorEastAsia"/>
          <w:bCs/>
          <w:szCs w:val="21"/>
        </w:rPr>
        <w:t xml:space="preserve">/</w:t>
      </w:r>
      <w:r>
        <w:rPr>
          <w:rFonts w:hint="eastAsia" w:asciiTheme="minorEastAsia" w:hAnsiTheme="minorEastAsia" w:eastAsiaTheme="minorEastAsia" w:cstheme="minorEastAsia"/>
          <w:bCs/>
          <w:szCs w:val="21"/>
        </w:rPr>
        <w:t xml:space="preserve">人次。</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w:t>
      </w:r>
      <w:r>
        <w:rPr>
          <w:rFonts w:hint="eastAsia" w:asciiTheme="minorEastAsia" w:hAnsiTheme="minorEastAsia" w:eastAsiaTheme="minorEastAsia" w:cstheme="minorEastAsia"/>
          <w:bCs/>
          <w:szCs w:val="21"/>
        </w:rPr>
        <w:t xml:space="preserve">15</w:t>
      </w:r>
      <w:r>
        <w:rPr>
          <w:rFonts w:hint="eastAsia" w:asciiTheme="minorEastAsia" w:hAnsiTheme="minorEastAsia" w:eastAsiaTheme="minorEastAsia" w:cstheme="minorEastAsia"/>
          <w:bCs/>
          <w:szCs w:val="21"/>
        </w:rPr>
        <w:t xml:space="preserve">）承包人项目部管理人员必须建立考勤制度，在工程施工期间，均须专职在岗，不得兼任其他项目任何职务。如需对人员安排、机械设备、施工方案等变更，必须提前一周书面上报监理人并经同意后方可执行。如有违反，承包人每违约一项（或一人），需支付违约金</w:t>
      </w:r>
      <w:r>
        <w:rPr>
          <w:rFonts w:hint="eastAsia" w:asciiTheme="minorEastAsia" w:hAnsiTheme="minorEastAsia" w:eastAsiaTheme="minorEastAsia" w:cstheme="minorEastAsia"/>
          <w:bCs/>
          <w:szCs w:val="21"/>
        </w:rPr>
        <w:t xml:space="preserve">2000</w:t>
      </w:r>
      <w:r>
        <w:rPr>
          <w:rFonts w:hint="eastAsia" w:asciiTheme="minorEastAsia" w:hAnsiTheme="minorEastAsia" w:eastAsiaTheme="minorEastAsia" w:cstheme="minorEastAsia"/>
          <w:bCs/>
          <w:szCs w:val="21"/>
        </w:rPr>
        <w:t xml:space="preserve">元，并应按照监理人指令进行改正。</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w:t>
      </w:r>
      <w:r>
        <w:rPr>
          <w:rFonts w:hint="eastAsia" w:asciiTheme="minorEastAsia" w:hAnsiTheme="minorEastAsia" w:eastAsiaTheme="minorEastAsia" w:cstheme="minorEastAsia"/>
          <w:bCs/>
          <w:szCs w:val="21"/>
        </w:rPr>
        <w:t xml:space="preserve">16</w:t>
      </w:r>
      <w:r>
        <w:rPr>
          <w:rFonts w:hint="eastAsia" w:asciiTheme="minorEastAsia" w:hAnsiTheme="minorEastAsia" w:eastAsiaTheme="minorEastAsia" w:cstheme="minorEastAsia"/>
          <w:bCs/>
          <w:szCs w:val="21"/>
        </w:rPr>
        <w:t xml:space="preserve">）工地现场、生活区设施和场地内围墙、其他内外道路由承包人自行解决，</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其做法必须符合当地政府相关规定及监理人和发包人的要求。承包人负责做好门前三清工作，包括由于工程施工而使用的施工通道整修、清理。</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w:t>
      </w:r>
      <w:r>
        <w:rPr>
          <w:rFonts w:hint="eastAsia" w:asciiTheme="minorEastAsia" w:hAnsiTheme="minorEastAsia" w:eastAsiaTheme="minorEastAsia" w:cstheme="minorEastAsia"/>
          <w:bCs/>
          <w:szCs w:val="21"/>
        </w:rPr>
        <w:t xml:space="preserve">17</w:t>
      </w:r>
      <w:r>
        <w:rPr>
          <w:rFonts w:hint="eastAsia" w:asciiTheme="minorEastAsia" w:hAnsiTheme="minorEastAsia" w:eastAsiaTheme="minorEastAsia" w:cstheme="minorEastAsia"/>
          <w:bCs/>
          <w:szCs w:val="21"/>
        </w:rPr>
        <w:t xml:space="preserve">）承包人在进入施工现场后，应在发包人、管理方指定的位置按统一规划的平面布置搭设活动房作为临时设施。</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w:t>
      </w:r>
      <w:r>
        <w:rPr>
          <w:rFonts w:hint="eastAsia" w:asciiTheme="minorEastAsia" w:hAnsiTheme="minorEastAsia" w:eastAsiaTheme="minorEastAsia" w:cstheme="minorEastAsia"/>
          <w:bCs/>
          <w:szCs w:val="21"/>
        </w:rPr>
        <w:t xml:space="preserve">18</w:t>
      </w:r>
      <w:r>
        <w:rPr>
          <w:rFonts w:hint="eastAsia" w:asciiTheme="minorEastAsia" w:hAnsiTheme="minorEastAsia" w:eastAsiaTheme="minorEastAsia" w:cstheme="minorEastAsia"/>
          <w:bCs/>
          <w:szCs w:val="21"/>
        </w:rPr>
        <w:t xml:space="preserve">）协调施工场地内各交叉作业施工单位和人员之间的关系，保证按要求顺利施工。</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w:t>
      </w:r>
      <w:r>
        <w:rPr>
          <w:rFonts w:hint="eastAsia" w:asciiTheme="minorEastAsia" w:hAnsiTheme="minorEastAsia" w:eastAsiaTheme="minorEastAsia" w:cstheme="minorEastAsia"/>
          <w:bCs/>
          <w:szCs w:val="21"/>
        </w:rPr>
        <w:t xml:space="preserve">19</w:t>
      </w:r>
      <w:r>
        <w:rPr>
          <w:rFonts w:hint="eastAsia" w:asciiTheme="minorEastAsia" w:hAnsiTheme="minorEastAsia" w:eastAsiaTheme="minorEastAsia" w:cstheme="minorEastAsia"/>
          <w:bCs/>
          <w:szCs w:val="21"/>
        </w:rPr>
        <w:t xml:space="preserve">）承包人应按相关规定为其所辖人员办理相关保险，如：工伤及因工死亡的保险。</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w:t>
      </w:r>
      <w:r>
        <w:rPr>
          <w:rFonts w:hint="eastAsia" w:asciiTheme="minorEastAsia" w:hAnsiTheme="minorEastAsia" w:eastAsiaTheme="minorEastAsia" w:cstheme="minorEastAsia"/>
          <w:bCs/>
          <w:szCs w:val="21"/>
        </w:rPr>
        <w:t xml:space="preserve">20</w:t>
      </w:r>
      <w:r>
        <w:rPr>
          <w:rFonts w:hint="eastAsia" w:asciiTheme="minorEastAsia" w:hAnsiTheme="minorEastAsia" w:eastAsiaTheme="minorEastAsia" w:cstheme="minorEastAsia"/>
          <w:bCs/>
          <w:szCs w:val="21"/>
        </w:rPr>
        <w:t xml:space="preserve">）承包人出现不正当行为（如因拖欠工资等债务纠纷，或在现场产生公害等等），从而给发包人</w:t>
      </w:r>
      <w:r>
        <w:rPr>
          <w:rFonts w:hint="eastAsia" w:asciiTheme="minorEastAsia" w:hAnsiTheme="minorEastAsia" w:eastAsiaTheme="minorEastAsia" w:cstheme="minorEastAsia"/>
          <w:bCs/>
          <w:szCs w:val="21"/>
        </w:rPr>
        <w:t xml:space="preserve">造成不便、或影响发包人公众形象的，则每出现一次上述情况，视情节轻重，承包人向发包人支付人民币</w:t>
      </w:r>
      <w:r>
        <w:rPr>
          <w:rFonts w:hint="eastAsia" w:asciiTheme="minorEastAsia" w:hAnsiTheme="minorEastAsia" w:eastAsiaTheme="minorEastAsia" w:cstheme="minorEastAsia"/>
          <w:bCs/>
          <w:szCs w:val="21"/>
        </w:rPr>
        <w:t xml:space="preserve">2</w:t>
      </w:r>
      <w:r>
        <w:rPr>
          <w:rFonts w:hint="eastAsia" w:asciiTheme="minorEastAsia" w:hAnsiTheme="minorEastAsia" w:eastAsiaTheme="minorEastAsia" w:cstheme="minorEastAsia"/>
          <w:bCs/>
          <w:szCs w:val="21"/>
        </w:rPr>
        <w:t xml:space="preserve">万元至</w:t>
      </w:r>
      <w:r>
        <w:rPr>
          <w:rFonts w:hint="eastAsia" w:asciiTheme="minorEastAsia" w:hAnsiTheme="minorEastAsia" w:eastAsiaTheme="minorEastAsia" w:cstheme="minorEastAsia"/>
          <w:bCs/>
          <w:szCs w:val="21"/>
        </w:rPr>
        <w:t xml:space="preserve">10</w:t>
      </w:r>
      <w:r>
        <w:rPr>
          <w:rFonts w:hint="eastAsia" w:asciiTheme="minorEastAsia" w:hAnsiTheme="minorEastAsia" w:eastAsiaTheme="minorEastAsia" w:cstheme="minorEastAsia"/>
          <w:bCs/>
          <w:szCs w:val="21"/>
        </w:rPr>
        <w:t xml:space="preserve">万元的违约金作为对给发包人造成的不便、增加的工作而给发包人的赔偿，即使这种不正当行为或违约是在合格竣工日之后发现。若违约金不足以弥补给发包人造成的不便、增加的工作量所造成的损失的，承包人还应赔偿违约金不足发包人损失的金额，发包人有权从承包人的工程款中扣除。</w:t>
      </w:r>
      <w:r/>
    </w:p>
    <w:p>
      <w:pP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十二、承诺</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w:t>
      </w:r>
      <w:r>
        <w:rPr>
          <w:rFonts w:hint="eastAsia" w:asciiTheme="minorEastAsia" w:hAnsiTheme="minorEastAsia" w:eastAsiaTheme="minorEastAsia" w:cstheme="minorEastAsia"/>
          <w:bCs/>
          <w:szCs w:val="21"/>
        </w:rPr>
        <w:t xml:space="preserve">发包人承诺按照合同约定的期限和方式支付合同价款。</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2.</w:t>
      </w:r>
      <w:r>
        <w:rPr>
          <w:rFonts w:hint="eastAsia" w:asciiTheme="minorEastAsia" w:hAnsiTheme="minorEastAsia" w:eastAsiaTheme="minorEastAsia" w:cstheme="minorEastAsia"/>
          <w:bCs/>
          <w:szCs w:val="21"/>
        </w:rPr>
        <w:t xml:space="preserve">承包人承诺按照法律规定及合同约定组织完成工程施工，确保工程质量和安全，不进行转包及违法分包，并在缺陷责任期及保修期内承担相应的工程维修责任。</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3.</w:t>
      </w:r>
      <w:r>
        <w:rPr>
          <w:rFonts w:hint="eastAsia" w:asciiTheme="minorEastAsia" w:hAnsiTheme="minorEastAsia" w:eastAsiaTheme="minorEastAsia" w:cstheme="minorEastAsia"/>
          <w:bCs/>
          <w:szCs w:val="21"/>
        </w:rPr>
        <w:t xml:space="preserve">发包人和承包人通过招响应形式签订合同的，双方理解并承诺不再就同一工程另行签订与合同实质性内容相背离的协议。</w:t>
      </w:r>
      <w:r/>
    </w:p>
    <w:p>
      <w:pP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十三、词语含义</w:t>
      </w:r>
      <w:r/>
    </w:p>
    <w:p>
      <w:pPr>
        <w:ind w:firstLine="315"/>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本协议书中词语含义与（</w:t>
      </w:r>
      <w:r>
        <w:rPr>
          <w:rFonts w:hint="eastAsia" w:asciiTheme="minorEastAsia" w:hAnsiTheme="minorEastAsia" w:eastAsiaTheme="minorEastAsia" w:cstheme="minorEastAsia"/>
          <w:bCs/>
          <w:szCs w:val="21"/>
        </w:rPr>
        <w:t xml:space="preserve">GF-2017-0201</w:t>
      </w:r>
      <w:r>
        <w:rPr>
          <w:rFonts w:hint="eastAsia" w:asciiTheme="minorEastAsia" w:hAnsiTheme="minorEastAsia" w:eastAsiaTheme="minorEastAsia" w:cstheme="minorEastAsia"/>
          <w:bCs/>
          <w:szCs w:val="21"/>
        </w:rPr>
        <w:t xml:space="preserve">）建设工程施工合同（示范文本）第二部分通用合同条款中赋予的含义相同。</w:t>
      </w:r>
      <w:r/>
    </w:p>
    <w:p>
      <w:pP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十四、签订地点</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本合同在</w:t>
      </w:r>
      <w:r>
        <w:rPr>
          <w:rFonts w:hint="eastAsia" w:asciiTheme="minorEastAsia" w:hAnsiTheme="minorEastAsia" w:eastAsiaTheme="minorEastAsia" w:cstheme="minorEastAsia"/>
          <w:bCs/>
          <w:szCs w:val="21"/>
          <w:u w:val="single"/>
        </w:rPr>
        <w:t xml:space="preserve">            </w:t>
      </w:r>
      <w:r>
        <w:rPr>
          <w:rFonts w:hint="eastAsia" w:asciiTheme="minorEastAsia" w:hAnsiTheme="minorEastAsia" w:eastAsiaTheme="minorEastAsia" w:cstheme="minorEastAsia"/>
          <w:bCs/>
          <w:szCs w:val="21"/>
        </w:rPr>
        <w:t xml:space="preserve">签订。</w:t>
      </w:r>
      <w:r/>
    </w:p>
    <w:p>
      <w:pP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bCs/>
          <w:szCs w:val="21"/>
        </w:rPr>
        <w:t xml:space="preserve">十五、补充协议</w:t>
      </w:r>
      <w:r/>
    </w:p>
    <w:p>
      <w:pPr>
        <w:ind w:firstLine="420"/>
        <w:spacing w:after="0" w:line="360" w:lineRule="auto"/>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Cs/>
          <w:szCs w:val="21"/>
        </w:rPr>
        <w:t xml:space="preserve">合同未尽事宜，合同当事人另行签订补充协议，补充协议是合同的组成部分。</w:t>
      </w:r>
      <w:r/>
    </w:p>
    <w:p>
      <w:pP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bCs/>
          <w:szCs w:val="21"/>
        </w:rPr>
        <w:t xml:space="preserve">十六、合同生效</w:t>
      </w:r>
      <w:r/>
    </w:p>
    <w:p>
      <w:pPr>
        <w:ind w:firstLine="420"/>
        <w:spacing w:after="0"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本合同自</w:t>
      </w:r>
      <w:r>
        <w:rPr>
          <w:rFonts w:hint="eastAsia" w:asciiTheme="minorEastAsia" w:hAnsiTheme="minorEastAsia" w:eastAsiaTheme="minorEastAsia" w:cstheme="minorEastAsia"/>
          <w:bCs/>
          <w:szCs w:val="21"/>
          <w:u w:val="single"/>
        </w:rPr>
        <w:t xml:space="preserve">双方签字</w:t>
      </w:r>
      <w:r>
        <w:rPr>
          <w:rFonts w:hint="eastAsia" w:asciiTheme="minorEastAsia" w:hAnsiTheme="minorEastAsia" w:eastAsiaTheme="minorEastAsia" w:cstheme="minorEastAsia"/>
          <w:szCs w:val="21"/>
          <w:u w:val="single"/>
        </w:rPr>
        <w:t xml:space="preserve">加盖公章（或合同专用章）</w:t>
      </w:r>
      <w:r>
        <w:rPr>
          <w:rFonts w:hint="eastAsia" w:asciiTheme="minorEastAsia" w:hAnsiTheme="minorEastAsia" w:eastAsiaTheme="minorEastAsia" w:cstheme="minorEastAsia"/>
          <w:bCs/>
          <w:szCs w:val="21"/>
          <w:u w:val="single"/>
        </w:rPr>
        <w:t xml:space="preserve">后生</w:t>
      </w:r>
      <w:r>
        <w:rPr>
          <w:rFonts w:hint="eastAsia" w:asciiTheme="minorEastAsia" w:hAnsiTheme="minorEastAsia" w:eastAsiaTheme="minorEastAsia" w:cstheme="minorEastAsia"/>
          <w:bCs/>
          <w:szCs w:val="21"/>
        </w:rPr>
        <w:t xml:space="preserve">效。</w:t>
      </w:r>
      <w:r/>
    </w:p>
    <w:p>
      <w:pP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bCs/>
          <w:szCs w:val="21"/>
        </w:rPr>
        <w:t xml:space="preserve">十七、合同份数</w:t>
      </w:r>
      <w:r/>
    </w:p>
    <w:p>
      <w:pPr>
        <w:ind w:firstLine="482"/>
        <w:spacing w:after="0"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本合同一式</w:t>
      </w:r>
      <w:r>
        <w:rPr>
          <w:rFonts w:hint="eastAsia" w:asciiTheme="minorEastAsia" w:hAnsiTheme="minorEastAsia" w:eastAsiaTheme="minorEastAsia" w:cstheme="minorEastAsia"/>
          <w:bCs/>
          <w:szCs w:val="21"/>
          <w:u w:val="single"/>
        </w:rPr>
        <w:t xml:space="preserve">五</w:t>
      </w:r>
      <w:r>
        <w:rPr>
          <w:rFonts w:hint="eastAsia" w:asciiTheme="minorEastAsia" w:hAnsiTheme="minorEastAsia" w:eastAsiaTheme="minorEastAsia" w:cstheme="minorEastAsia"/>
          <w:bCs/>
          <w:szCs w:val="21"/>
        </w:rPr>
        <w:t xml:space="preserve">份，均具有同等法律效力，发包人执</w:t>
      </w:r>
      <w:r>
        <w:rPr>
          <w:rFonts w:hint="eastAsia" w:asciiTheme="minorEastAsia" w:hAnsiTheme="minorEastAsia" w:eastAsiaTheme="minorEastAsia" w:cstheme="minorEastAsia"/>
          <w:bCs/>
          <w:szCs w:val="21"/>
          <w:u w:val="single"/>
        </w:rPr>
        <w:t xml:space="preserve">两</w:t>
      </w:r>
      <w:r>
        <w:rPr>
          <w:rFonts w:hint="eastAsia" w:asciiTheme="minorEastAsia" w:hAnsiTheme="minorEastAsia" w:eastAsiaTheme="minorEastAsia" w:cstheme="minorEastAsia"/>
          <w:bCs/>
          <w:szCs w:val="21"/>
        </w:rPr>
        <w:t xml:space="preserve">份，承包人执</w:t>
      </w:r>
      <w:r>
        <w:rPr>
          <w:rFonts w:hint="eastAsia" w:asciiTheme="minorEastAsia" w:hAnsiTheme="minorEastAsia" w:eastAsiaTheme="minorEastAsia" w:cstheme="minorEastAsia"/>
          <w:bCs/>
          <w:szCs w:val="21"/>
          <w:u w:val="single"/>
        </w:rPr>
        <w:t xml:space="preserve">两</w:t>
      </w:r>
      <w:r>
        <w:rPr>
          <w:rFonts w:hint="eastAsia" w:asciiTheme="minorEastAsia" w:hAnsiTheme="minorEastAsia" w:eastAsiaTheme="minorEastAsia" w:cstheme="minorEastAsia"/>
          <w:bCs/>
          <w:szCs w:val="21"/>
        </w:rPr>
        <w:t xml:space="preserve">份，</w:t>
      </w:r>
      <w:r>
        <w:rPr>
          <w:rFonts w:hint="eastAsia" w:asciiTheme="minorEastAsia" w:hAnsiTheme="minorEastAsia" w:eastAsiaTheme="minorEastAsia" w:cstheme="minorEastAsia"/>
          <w:szCs w:val="21"/>
        </w:rPr>
        <w:t xml:space="preserve">采购代理机构执</w:t>
      </w:r>
      <w:r>
        <w:rPr>
          <w:rFonts w:hint="eastAsia" w:asciiTheme="minorEastAsia" w:hAnsiTheme="minorEastAsia" w:eastAsiaTheme="minorEastAsia" w:cstheme="minorEastAsia"/>
          <w:szCs w:val="21"/>
          <w:u w:val="single"/>
        </w:rPr>
        <w:t xml:space="preserve">一</w:t>
      </w:r>
      <w:r>
        <w:rPr>
          <w:rFonts w:hint="eastAsia" w:asciiTheme="minorEastAsia" w:hAnsiTheme="minorEastAsia" w:eastAsiaTheme="minorEastAsia" w:cstheme="minorEastAsia"/>
          <w:szCs w:val="21"/>
        </w:rPr>
        <w:t xml:space="preserve">份。</w:t>
      </w:r>
      <w:r/>
    </w:p>
    <w:p>
      <w:pP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十八、其他</w:t>
      </w:r>
      <w:r/>
    </w:p>
    <w:p>
      <w:pPr>
        <w:ind w:firstLine="420"/>
        <w:jc w:val="left"/>
        <w:spacing w:after="0"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w:t>
      </w:r>
      <w:r>
        <w:rPr>
          <w:rFonts w:hint="eastAsia" w:asciiTheme="minorEastAsia" w:hAnsiTheme="minorEastAsia" w:eastAsiaTheme="minorEastAsia" w:cstheme="minorEastAsia"/>
          <w:szCs w:val="21"/>
        </w:rPr>
        <w:t xml:space="preserve">、合同经备案生效后供需双方即直接产生权利与义务的关系，合同执行过程中出现的问题应按照《</w:t>
      </w:r>
      <w:r>
        <w:rPr>
          <w:rFonts w:hint="eastAsia" w:asciiTheme="minorEastAsia" w:hAnsiTheme="minorEastAsia" w:eastAsiaTheme="minorEastAsia" w:cstheme="minorEastAsia"/>
          <w:szCs w:val="21"/>
        </w:rPr>
        <w:t xml:space="preserve">中华人民共和国</w:t>
      </w:r>
      <w:r>
        <w:rPr>
          <w:rFonts w:hint="eastAsia" w:asciiTheme="minorEastAsia" w:hAnsiTheme="minorEastAsia" w:eastAsiaTheme="minorEastAsia" w:cstheme="minorEastAsia"/>
          <w:szCs w:val="21"/>
        </w:rPr>
        <w:t xml:space="preserve">民法典》的规定办理。在合同履行过程中，双方如有争议，则任何一方均可向甲方所在地人民法院提起诉讼。</w:t>
      </w:r>
      <w:r/>
    </w:p>
    <w:p>
      <w:pPr>
        <w:spacing w:after="0" w:line="360" w:lineRule="auto"/>
        <w:rPr>
          <w:rFonts w:hint="eastAsia" w:ascii="宋体" w:hAnsi="宋体" w:cs="宋体"/>
          <w:sz w:val="24"/>
        </w:rPr>
      </w:pPr>
      <w:r>
        <w:rPr>
          <w:rFonts w:hint="eastAsia" w:ascii="宋体" w:hAnsi="宋体" w:cs="宋体"/>
          <w:sz w:val="24"/>
        </w:rPr>
      </w:r>
      <w:r/>
    </w:p>
    <w:p>
      <w:pPr>
        <w:spacing w:after="0" w:line="360" w:lineRule="auto"/>
        <w:rPr>
          <w:rFonts w:hint="eastAsia" w:ascii="宋体" w:hAnsi="宋体" w:cs="宋体"/>
          <w:b/>
          <w:bCs/>
          <w:szCs w:val="21"/>
        </w:rPr>
        <w:outlineLvl w:val="0"/>
      </w:pPr>
      <w:r/>
      <w:bookmarkStart w:id="65" w:name="_Toc19444"/>
      <w:r>
        <w:rPr>
          <w:rFonts w:hint="eastAsia" w:ascii="宋体" w:hAnsi="宋体" w:cs="宋体"/>
          <w:b/>
          <w:bCs/>
          <w:szCs w:val="21"/>
        </w:rPr>
        <w:t xml:space="preserve">合同附件</w:t>
      </w:r>
      <w:r>
        <w:rPr>
          <w:rFonts w:hint="eastAsia" w:ascii="宋体" w:hAnsi="宋体" w:cs="宋体"/>
          <w:b/>
          <w:bCs/>
          <w:szCs w:val="21"/>
        </w:rPr>
        <w:t xml:space="preserve">1</w:t>
      </w:r>
      <w:r>
        <w:rPr>
          <w:rFonts w:hint="eastAsia" w:ascii="宋体" w:hAnsi="宋体" w:cs="宋体"/>
          <w:b/>
          <w:bCs/>
          <w:szCs w:val="21"/>
        </w:rPr>
        <w:t xml:space="preserve">：工程质量保修书</w:t>
      </w:r>
      <w:bookmarkEnd w:id="65"/>
      <w:r/>
      <w:r/>
    </w:p>
    <w:p>
      <w:pPr>
        <w:spacing w:after="0" w:line="360" w:lineRule="auto"/>
        <w:rPr>
          <w:rFonts w:hint="eastAsia" w:ascii="宋体" w:hAnsi="宋体" w:cs="宋体"/>
          <w:b/>
          <w:bCs/>
          <w:szCs w:val="21"/>
        </w:rPr>
        <w:outlineLvl w:val="0"/>
      </w:pPr>
      <w:r>
        <w:rPr>
          <w:rFonts w:hint="eastAsia" w:ascii="宋体" w:hAnsi="宋体" w:cs="宋体"/>
          <w:b/>
          <w:bCs/>
          <w:szCs w:val="21"/>
        </w:rPr>
        <w:t xml:space="preserve">合同附件</w:t>
      </w:r>
      <w:r>
        <w:rPr>
          <w:rFonts w:hint="eastAsia" w:ascii="宋体" w:hAnsi="宋体" w:cs="宋体"/>
          <w:b/>
          <w:bCs/>
          <w:szCs w:val="21"/>
        </w:rPr>
        <w:t xml:space="preserve">2</w:t>
      </w:r>
      <w:r>
        <w:rPr>
          <w:rFonts w:hint="eastAsia" w:ascii="宋体" w:hAnsi="宋体" w:cs="宋体"/>
          <w:b/>
          <w:bCs/>
          <w:szCs w:val="21"/>
        </w:rPr>
        <w:t xml:space="preserve">：安全生产协议书</w:t>
      </w:r>
      <w:r/>
    </w:p>
    <w:p>
      <w:pPr>
        <w:jc w:val="left"/>
        <w:spacing w:after="0" w:line="360" w:lineRule="auto"/>
        <w:widowControl/>
        <w:rPr>
          <w:rFonts w:hint="eastAsia" w:ascii="宋体" w:hAnsi="宋体"/>
          <w:b/>
          <w:szCs w:val="21"/>
        </w:rPr>
      </w:pPr>
      <w:r>
        <w:rPr>
          <w:rFonts w:hint="eastAsia" w:ascii="宋体" w:hAnsi="宋体" w:cs="宋体"/>
          <w:b/>
          <w:bCs/>
          <w:szCs w:val="21"/>
        </w:rPr>
        <w:t xml:space="preserve">合同</w:t>
      </w:r>
      <w:r>
        <w:rPr>
          <w:rFonts w:hint="eastAsia" w:ascii="宋体" w:hAnsi="宋体"/>
          <w:b/>
          <w:szCs w:val="21"/>
        </w:rPr>
        <w:t xml:space="preserve">附件</w:t>
      </w:r>
      <w:r>
        <w:rPr>
          <w:rFonts w:hint="eastAsia" w:ascii="宋体" w:hAnsi="宋体"/>
          <w:b/>
          <w:szCs w:val="21"/>
        </w:rPr>
        <w:t xml:space="preserve">3</w:t>
      </w:r>
      <w:r>
        <w:rPr>
          <w:rFonts w:hint="eastAsia" w:ascii="宋体" w:hAnsi="宋体"/>
          <w:b/>
          <w:szCs w:val="21"/>
        </w:rPr>
        <w:t xml:space="preserve">：工程建设项目廉政责任书</w:t>
      </w:r>
      <w:r/>
    </w:p>
    <w:p>
      <w:pPr>
        <w:rPr>
          <w:rFonts w:ascii="宋体"/>
          <w:b/>
          <w:bCs/>
          <w:sz w:val="28"/>
          <w:szCs w:val="28"/>
        </w:rPr>
      </w:pPr>
      <w:r>
        <w:rPr>
          <w:rFonts w:hint="eastAsia" w:ascii="宋体" w:hAnsi="宋体" w:cs="宋体"/>
          <w:b/>
          <w:bCs/>
          <w:szCs w:val="21"/>
        </w:rPr>
        <w:t xml:space="preserve">合同</w:t>
      </w:r>
      <w:r>
        <w:rPr>
          <w:rFonts w:ascii="宋体"/>
          <w:b/>
          <w:bCs/>
        </w:rPr>
        <w:t xml:space="preserve">附件</w:t>
      </w:r>
      <w:r>
        <w:rPr>
          <w:rFonts w:hint="eastAsia" w:ascii="宋体"/>
          <w:b/>
          <w:bCs/>
        </w:rPr>
        <w:t xml:space="preserve">4</w:t>
      </w:r>
      <w:r>
        <w:rPr>
          <w:rFonts w:ascii="宋体"/>
          <w:b/>
          <w:bCs/>
        </w:rPr>
        <w:t xml:space="preserve">：</w:t>
      </w:r>
      <w:r>
        <w:rPr>
          <w:rFonts w:hint="eastAsia" w:ascii="宋体"/>
          <w:b/>
          <w:bCs/>
        </w:rPr>
        <w:t xml:space="preserve">政府采购履约验收书参考样本</w:t>
      </w:r>
      <w:r>
        <w:rPr>
          <w:rFonts w:hint="eastAsia" w:ascii="宋体"/>
          <w:b/>
          <w:bCs/>
        </w:rPr>
        <w:t xml:space="preserve">(</w:t>
      </w:r>
      <w:r>
        <w:rPr>
          <w:rFonts w:hint="eastAsia" w:ascii="宋体"/>
          <w:b/>
          <w:bCs/>
        </w:rPr>
        <w:t xml:space="preserve">工程类</w:t>
      </w:r>
      <w:r>
        <w:rPr>
          <w:rFonts w:hint="eastAsia" w:ascii="宋体"/>
          <w:b/>
          <w:bCs/>
        </w:rPr>
        <w:t xml:space="preserve">)</w:t>
      </w:r>
      <w:r/>
    </w:p>
    <w:p>
      <w:pPr>
        <w:jc w:val="left"/>
        <w:spacing w:after="0" w:line="360" w:lineRule="auto"/>
        <w:widowControl/>
        <w:rPr>
          <w:rFonts w:hint="eastAsia" w:ascii="宋体" w:hAnsi="宋体" w:cs="宋体"/>
          <w:b/>
          <w:bCs/>
          <w:szCs w:val="21"/>
        </w:rPr>
      </w:pPr>
      <w:r>
        <w:rPr>
          <w:rFonts w:hint="eastAsia" w:ascii="宋体" w:hAnsi="宋体" w:cs="宋体"/>
          <w:sz w:val="24"/>
        </w:rPr>
        <w:br w:type="page" w:clear="all"/>
      </w:r>
      <w:r>
        <w:rPr>
          <w:rFonts w:hint="eastAsia" w:ascii="宋体" w:hAnsi="宋体" w:cs="宋体"/>
          <w:b/>
          <w:bCs/>
          <w:szCs w:val="21"/>
        </w:rPr>
        <w:t xml:space="preserve">合同附件</w:t>
      </w:r>
      <w:r>
        <w:rPr>
          <w:rFonts w:hint="eastAsia" w:ascii="宋体" w:hAnsi="宋体" w:cs="宋体"/>
          <w:b/>
          <w:bCs/>
          <w:szCs w:val="21"/>
        </w:rPr>
        <w:t xml:space="preserve">1</w:t>
      </w:r>
      <w:r>
        <w:rPr>
          <w:rFonts w:hint="eastAsia" w:ascii="宋体" w:hAnsi="宋体" w:cs="宋体"/>
          <w:b/>
          <w:bCs/>
          <w:szCs w:val="21"/>
        </w:rPr>
        <w:t xml:space="preserve">：</w:t>
      </w:r>
      <w:r/>
    </w:p>
    <w:p>
      <w:pPr>
        <w:jc w:val="center"/>
        <w:spacing w:after="0" w:line="360" w:lineRule="auto"/>
        <w:rPr>
          <w:rFonts w:hint="eastAsia" w:ascii="宋体" w:hAnsi="宋体" w:cs="宋体"/>
          <w:b/>
          <w:bCs/>
          <w:szCs w:val="21"/>
        </w:rPr>
      </w:pPr>
      <w:r>
        <w:rPr>
          <w:rFonts w:hint="eastAsia" w:ascii="宋体" w:hAnsi="宋体" w:cs="宋体"/>
          <w:b/>
          <w:bCs/>
          <w:szCs w:val="21"/>
        </w:rPr>
        <w:t xml:space="preserve">工程质量保修书</w:t>
      </w:r>
      <w:r/>
    </w:p>
    <w:p>
      <w:pPr>
        <w:spacing w:after="0" w:line="360" w:lineRule="auto"/>
        <w:rPr>
          <w:rFonts w:hint="eastAsia" w:ascii="宋体" w:hAnsi="宋体" w:cs="宋体"/>
          <w:szCs w:val="21"/>
        </w:rPr>
      </w:pPr>
      <w:r>
        <w:rPr>
          <w:rFonts w:hint="eastAsia" w:ascii="宋体" w:hAnsi="宋体" w:cs="宋体"/>
          <w:szCs w:val="21"/>
        </w:rPr>
        <w:t xml:space="preserve">发包人（全称）：</w:t>
      </w:r>
      <w:r>
        <w:rPr>
          <w:rFonts w:hint="eastAsia" w:ascii="宋体" w:hAnsi="宋体" w:cs="宋体"/>
          <w:szCs w:val="21"/>
          <w:u w:val="single"/>
        </w:rPr>
        <w:t xml:space="preserve">                                </w:t>
      </w:r>
      <w:r>
        <w:rPr>
          <w:rFonts w:hint="eastAsia" w:ascii="宋体" w:hAnsi="宋体" w:cs="宋体"/>
          <w:szCs w:val="21"/>
        </w:rPr>
        <w:t xml:space="preserve"> </w:t>
      </w:r>
      <w:r/>
    </w:p>
    <w:p>
      <w:pPr>
        <w:spacing w:after="0" w:line="360" w:lineRule="auto"/>
        <w:rPr>
          <w:rFonts w:hint="eastAsia" w:ascii="宋体" w:hAnsi="宋体" w:cs="宋体"/>
          <w:szCs w:val="21"/>
        </w:rPr>
      </w:pPr>
      <w:r>
        <w:rPr>
          <w:rFonts w:hint="eastAsia" w:ascii="宋体" w:hAnsi="宋体" w:cs="宋体"/>
          <w:szCs w:val="21"/>
        </w:rPr>
        <w:t xml:space="preserve">承包人（全称）：</w:t>
      </w:r>
      <w:r>
        <w:rPr>
          <w:rFonts w:hint="eastAsia" w:ascii="宋体" w:hAnsi="宋体" w:cs="宋体"/>
          <w:szCs w:val="21"/>
          <w:u w:val="single"/>
        </w:rPr>
        <w:t xml:space="preserve">                                </w:t>
      </w:r>
      <w:r>
        <w:rPr>
          <w:rFonts w:hint="eastAsia" w:ascii="宋体" w:hAnsi="宋体" w:cs="宋体"/>
          <w:szCs w:val="21"/>
        </w:rPr>
        <w:t xml:space="preserve"> </w:t>
      </w:r>
      <w:r/>
    </w:p>
    <w:p>
      <w:pPr>
        <w:spacing w:after="0" w:line="360" w:lineRule="auto"/>
        <w:rPr>
          <w:rFonts w:hint="eastAsia" w:ascii="宋体" w:hAnsi="宋体" w:cs="宋体"/>
          <w:szCs w:val="21"/>
        </w:rPr>
      </w:pPr>
      <w:r>
        <w:rPr>
          <w:rFonts w:hint="eastAsia" w:ascii="宋体" w:hAnsi="宋体" w:cs="宋体"/>
          <w:szCs w:val="21"/>
        </w:rPr>
        <w:t xml:space="preserve">　发包人和承包人根据《中华人民共和国建筑法》和《建设工程质量管理条例》，经协商一致就（工程全称）签订工程质量保修书。</w:t>
      </w:r>
      <w:r/>
    </w:p>
    <w:p>
      <w:pPr>
        <w:spacing w:after="0" w:line="360" w:lineRule="auto"/>
        <w:rPr>
          <w:rFonts w:hint="eastAsia" w:ascii="宋体" w:hAnsi="宋体" w:cs="宋体"/>
          <w:szCs w:val="21"/>
        </w:rPr>
      </w:pPr>
      <w:r>
        <w:rPr>
          <w:rFonts w:hint="eastAsia" w:ascii="宋体" w:hAnsi="宋体" w:cs="宋体"/>
          <w:szCs w:val="21"/>
        </w:rPr>
        <w:t xml:space="preserve">　　一、工程质量保修范围和内容</w:t>
      </w:r>
      <w:r/>
    </w:p>
    <w:p>
      <w:pPr>
        <w:spacing w:after="0" w:line="360" w:lineRule="auto"/>
        <w:rPr>
          <w:rFonts w:hint="eastAsia" w:ascii="宋体" w:hAnsi="宋体" w:cs="宋体"/>
          <w:szCs w:val="21"/>
        </w:rPr>
      </w:pPr>
      <w:r>
        <w:rPr>
          <w:rFonts w:hint="eastAsia" w:ascii="宋体" w:hAnsi="宋体" w:cs="宋体"/>
          <w:szCs w:val="21"/>
        </w:rPr>
        <w:t xml:space="preserve">　　承包人在质量保修期内，按照有关法律规定和合同约定，承担工程质量保修责任。</w:t>
      </w:r>
      <w:r/>
    </w:p>
    <w:p>
      <w:pPr>
        <w:spacing w:after="0" w:line="360" w:lineRule="auto"/>
        <w:rPr>
          <w:rFonts w:hint="eastAsia" w:ascii="宋体" w:hAnsi="宋体" w:cs="宋体"/>
          <w:b/>
          <w:bCs/>
          <w:szCs w:val="21"/>
          <w:u w:val="single"/>
        </w:rPr>
      </w:pPr>
      <w:r>
        <w:rPr>
          <w:rFonts w:hint="eastAsia" w:ascii="宋体" w:hAnsi="宋体" w:cs="宋体"/>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after="0" w:line="360" w:lineRule="auto"/>
        <w:rPr>
          <w:rFonts w:hint="eastAsia" w:ascii="宋体" w:hAnsi="宋体" w:cs="宋体"/>
          <w:szCs w:val="21"/>
        </w:rPr>
      </w:pPr>
      <w:r>
        <w:rPr>
          <w:rFonts w:hint="eastAsia" w:ascii="宋体" w:hAnsi="宋体" w:cs="宋体"/>
          <w:b/>
          <w:szCs w:val="21"/>
        </w:rPr>
        <w:t xml:space="preserve">　　</w:t>
      </w:r>
      <w:r>
        <w:rPr>
          <w:rFonts w:hint="eastAsia" w:ascii="宋体" w:hAnsi="宋体" w:cs="宋体"/>
          <w:szCs w:val="21"/>
        </w:rPr>
        <w:t xml:space="preserve">二、质量保修期</w:t>
      </w:r>
      <w:r/>
    </w:p>
    <w:p>
      <w:pPr>
        <w:ind w:firstLine="480"/>
        <w:spacing w:after="0" w:line="360" w:lineRule="auto"/>
        <w:rPr>
          <w:rFonts w:hint="eastAsia" w:ascii="宋体" w:hAnsi="宋体" w:cs="宋体"/>
          <w:szCs w:val="21"/>
        </w:rPr>
      </w:pPr>
      <w:r>
        <w:rPr>
          <w:rFonts w:hint="eastAsia" w:ascii="宋体" w:hAnsi="宋体" w:cs="宋体"/>
          <w:szCs w:val="21"/>
        </w:rPr>
        <w:t xml:space="preserve">根据《建设工程质量管理条例》及有关规定，工程的质量保修期如下：</w:t>
      </w:r>
      <w:r/>
    </w:p>
    <w:p>
      <w:pPr>
        <w:ind w:firstLine="480"/>
        <w:spacing w:after="0"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．地基基础工程和主体结构工程为设计文件规定的工程合理使用年限；</w:t>
      </w:r>
      <w:r/>
    </w:p>
    <w:p>
      <w:pPr>
        <w:ind w:firstLine="480"/>
        <w:spacing w:after="0"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．屋面防水工程、有防水要求的卫生间、房间和外墙面的防渗为</w:t>
      </w:r>
      <w:r>
        <w:rPr>
          <w:rFonts w:hint="eastAsia" w:ascii="宋体" w:hAnsi="宋体" w:cs="宋体"/>
          <w:szCs w:val="21"/>
          <w:u w:val="single"/>
        </w:rPr>
        <w:t xml:space="preserve"> 5 </w:t>
      </w:r>
      <w:r>
        <w:rPr>
          <w:rFonts w:hint="eastAsia" w:ascii="宋体" w:hAnsi="宋体" w:cs="宋体"/>
          <w:szCs w:val="21"/>
        </w:rPr>
        <w:t xml:space="preserve">年；</w:t>
      </w:r>
      <w:r/>
    </w:p>
    <w:p>
      <w:pPr>
        <w:ind w:left="420" w:firstLine="120"/>
        <w:spacing w:after="0"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．装修工程为</w:t>
      </w:r>
      <w:r>
        <w:rPr>
          <w:rFonts w:hint="eastAsia" w:ascii="宋体" w:hAnsi="宋体" w:cs="宋体"/>
          <w:szCs w:val="21"/>
          <w:u w:val="single"/>
        </w:rPr>
        <w:t xml:space="preserve"> 2 </w:t>
      </w:r>
      <w:r>
        <w:rPr>
          <w:rFonts w:hint="eastAsia" w:ascii="宋体" w:hAnsi="宋体" w:cs="宋体"/>
          <w:szCs w:val="21"/>
        </w:rPr>
        <w:t xml:space="preserve">年；</w:t>
      </w:r>
      <w:r/>
    </w:p>
    <w:p>
      <w:pPr>
        <w:ind w:left="420" w:firstLine="120"/>
        <w:spacing w:after="0"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．电气管线、给排水管道、设备安装工程为</w:t>
      </w:r>
      <w:r>
        <w:rPr>
          <w:rFonts w:hint="eastAsia" w:ascii="宋体" w:hAnsi="宋体" w:cs="宋体"/>
          <w:szCs w:val="21"/>
          <w:u w:val="single"/>
        </w:rPr>
        <w:t xml:space="preserve"> 2 </w:t>
      </w:r>
      <w:r>
        <w:rPr>
          <w:rFonts w:hint="eastAsia" w:ascii="宋体" w:hAnsi="宋体" w:cs="宋体"/>
          <w:szCs w:val="21"/>
        </w:rPr>
        <w:t xml:space="preserve">年；</w:t>
      </w:r>
      <w:r/>
    </w:p>
    <w:p>
      <w:pPr>
        <w:ind w:left="420" w:firstLine="120"/>
        <w:spacing w:after="0"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t xml:space="preserve">．供热与供冷系统为</w:t>
      </w:r>
      <w:r>
        <w:rPr>
          <w:rFonts w:hint="eastAsia" w:ascii="宋体" w:hAnsi="宋体" w:cs="宋体"/>
          <w:szCs w:val="21"/>
          <w:u w:val="single"/>
        </w:rPr>
        <w:t xml:space="preserve"> 2 </w:t>
      </w:r>
      <w:r>
        <w:rPr>
          <w:rFonts w:hint="eastAsia" w:ascii="宋体" w:hAnsi="宋体" w:cs="宋体"/>
          <w:szCs w:val="21"/>
        </w:rPr>
        <w:t xml:space="preserve">个采暖期、供冷期；</w:t>
      </w:r>
      <w:r/>
    </w:p>
    <w:p>
      <w:pPr>
        <w:ind w:left="420" w:firstLine="120"/>
        <w:spacing w:after="0"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t xml:space="preserve">．住宅小区内的给排水设施、道路等配套工程为</w:t>
      </w:r>
      <w:r>
        <w:rPr>
          <w:rFonts w:hint="eastAsia" w:ascii="宋体" w:hAnsi="宋体" w:cs="宋体"/>
          <w:szCs w:val="21"/>
          <w:u w:val="single"/>
        </w:rPr>
        <w:t xml:space="preserve"> 2 </w:t>
      </w:r>
      <w:r>
        <w:rPr>
          <w:rFonts w:hint="eastAsia" w:ascii="宋体" w:hAnsi="宋体" w:cs="宋体"/>
          <w:szCs w:val="21"/>
        </w:rPr>
        <w:t xml:space="preserve">年；</w:t>
      </w:r>
      <w:r/>
    </w:p>
    <w:p>
      <w:pPr>
        <w:ind w:left="420" w:firstLine="120"/>
        <w:spacing w:after="0" w:line="360" w:lineRule="auto"/>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t xml:space="preserve">．其他项目保修期限约定如下：</w:t>
      </w:r>
      <w:r>
        <w:rPr>
          <w:rFonts w:hint="eastAsia" w:ascii="宋体" w:hAnsi="宋体" w:cs="宋体"/>
          <w:szCs w:val="21"/>
          <w:u w:val="single"/>
        </w:rPr>
        <w:t xml:space="preserve">景观绿化、智能化、亮化工程为</w:t>
      </w:r>
      <w:r>
        <w:rPr>
          <w:rFonts w:hint="eastAsia" w:ascii="宋体" w:hAnsi="宋体" w:cs="宋体"/>
          <w:szCs w:val="21"/>
          <w:u w:val="single"/>
        </w:rPr>
        <w:t xml:space="preserve">2</w:t>
      </w:r>
      <w:r>
        <w:rPr>
          <w:rFonts w:hint="eastAsia" w:ascii="宋体" w:hAnsi="宋体" w:cs="宋体"/>
          <w:szCs w:val="21"/>
          <w:u w:val="single"/>
        </w:rPr>
        <w:t xml:space="preserve">年</w:t>
      </w:r>
      <w:r>
        <w:rPr>
          <w:rFonts w:hint="eastAsia" w:ascii="宋体" w:hAnsi="宋体" w:cs="宋体"/>
          <w:szCs w:val="21"/>
        </w:rPr>
        <w:t xml:space="preserve">。</w:t>
      </w:r>
      <w:r/>
    </w:p>
    <w:p>
      <w:pPr>
        <w:spacing w:after="0" w:line="360" w:lineRule="auto"/>
        <w:rPr>
          <w:rFonts w:hint="eastAsia" w:ascii="宋体" w:hAnsi="宋体" w:cs="宋体"/>
          <w:szCs w:val="21"/>
        </w:rPr>
      </w:pPr>
      <w:r>
        <w:rPr>
          <w:rFonts w:hint="eastAsia" w:ascii="宋体" w:hAnsi="宋体" w:cs="宋体"/>
          <w:szCs w:val="21"/>
        </w:rPr>
        <w:t xml:space="preserve">　　质量保修期自工程竣工验收合格之日起计算。</w:t>
      </w:r>
      <w:r/>
    </w:p>
    <w:p>
      <w:pPr>
        <w:ind w:firstLine="480"/>
        <w:spacing w:after="0" w:line="360" w:lineRule="auto"/>
        <w:rPr>
          <w:rFonts w:hint="eastAsia" w:ascii="宋体" w:hAnsi="宋体" w:cs="宋体"/>
          <w:szCs w:val="21"/>
        </w:rPr>
      </w:pPr>
      <w:r>
        <w:rPr>
          <w:rFonts w:hint="eastAsia" w:ascii="宋体" w:hAnsi="宋体" w:cs="宋体"/>
          <w:szCs w:val="21"/>
        </w:rPr>
        <w:t xml:space="preserve">三、缺陷责任期</w:t>
      </w:r>
      <w:r/>
    </w:p>
    <w:p>
      <w:pPr>
        <w:ind w:firstLine="480"/>
        <w:spacing w:after="0" w:line="360" w:lineRule="auto"/>
        <w:rPr>
          <w:rFonts w:hint="eastAsia" w:ascii="宋体" w:hAnsi="宋体" w:cs="宋体"/>
          <w:szCs w:val="21"/>
        </w:rPr>
      </w:pPr>
      <w:r>
        <w:rPr>
          <w:rFonts w:hint="eastAsia" w:ascii="宋体" w:hAnsi="宋体" w:cs="宋体"/>
          <w:szCs w:val="21"/>
        </w:rPr>
        <w:t xml:space="preserve">工程缺陷责任期为</w:t>
      </w:r>
      <w:r>
        <w:rPr>
          <w:rFonts w:hint="eastAsia" w:ascii="宋体" w:hAnsi="宋体" w:cs="宋体"/>
          <w:b/>
          <w:bCs/>
          <w:szCs w:val="21"/>
          <w:u w:val="single"/>
        </w:rPr>
        <w:t xml:space="preserve">24</w:t>
      </w:r>
      <w:r>
        <w:rPr>
          <w:rFonts w:hint="eastAsia" w:ascii="宋体" w:hAnsi="宋体" w:cs="宋体"/>
          <w:szCs w:val="21"/>
        </w:rPr>
        <w:t xml:space="preserve">个月，缺陷责任期自工程实际竣工之日起计算。单位工程先于全部工程进行验收，单位工程缺陷责任期自单位工程验收合格之日起算。</w:t>
      </w:r>
      <w:r/>
    </w:p>
    <w:p>
      <w:pPr>
        <w:ind w:firstLine="480"/>
        <w:spacing w:after="0" w:line="360" w:lineRule="auto"/>
        <w:rPr>
          <w:rFonts w:hint="eastAsia" w:ascii="宋体" w:hAnsi="宋体" w:cs="宋体"/>
          <w:szCs w:val="21"/>
        </w:rPr>
      </w:pPr>
      <w:r>
        <w:rPr>
          <w:rFonts w:hint="eastAsia" w:ascii="宋体" w:hAnsi="宋体" w:cs="宋体"/>
          <w:szCs w:val="21"/>
        </w:rPr>
        <w:t xml:space="preserve">缺陷责任期终止后，发包人应退还剩余的质量保证金。</w:t>
      </w:r>
      <w:r/>
    </w:p>
    <w:p>
      <w:pPr>
        <w:spacing w:after="0" w:line="360" w:lineRule="auto"/>
        <w:rPr>
          <w:rFonts w:hint="eastAsia" w:ascii="宋体" w:hAnsi="宋体" w:cs="宋体"/>
          <w:szCs w:val="21"/>
        </w:rPr>
      </w:pPr>
      <w:r>
        <w:rPr>
          <w:rFonts w:hint="eastAsia" w:ascii="宋体" w:hAnsi="宋体" w:cs="宋体"/>
          <w:szCs w:val="21"/>
        </w:rPr>
        <w:t xml:space="preserve">四、质量保修责任</w:t>
      </w:r>
      <w:r/>
    </w:p>
    <w:p>
      <w:pPr>
        <w:ind w:left="105" w:firstLine="491"/>
        <w:spacing w:after="0"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．属于保修范围、内容的项目，承包人应当在接到保修通知之日起</w:t>
      </w:r>
      <w:r>
        <w:rPr>
          <w:rFonts w:hint="eastAsia" w:ascii="宋体" w:hAnsi="宋体" w:cs="宋体"/>
          <w:szCs w:val="21"/>
        </w:rPr>
        <w:t xml:space="preserve">7</w:t>
      </w:r>
      <w:r>
        <w:rPr>
          <w:rFonts w:hint="eastAsia" w:ascii="宋体" w:hAnsi="宋体" w:cs="宋体"/>
          <w:szCs w:val="21"/>
        </w:rPr>
        <w:t xml:space="preserve">天内派人保修。承包人不在约定期限内派人保修的，发包人可以委托他人修理。</w:t>
      </w:r>
      <w:r/>
    </w:p>
    <w:p>
      <w:pPr>
        <w:ind w:left="105" w:firstLine="491"/>
        <w:spacing w:after="0"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．发生紧急事故需抢修的，承包人在接到事故通知后，应当立即到达事故现场抢修。</w:t>
      </w:r>
      <w:r/>
    </w:p>
    <w:p>
      <w:pPr>
        <w:ind w:left="105" w:firstLine="491"/>
        <w:spacing w:after="0"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after="0"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．质量保修完成后，由发包人组织验收。</w:t>
      </w:r>
      <w:r/>
    </w:p>
    <w:p>
      <w:pPr>
        <w:spacing w:after="0" w:line="360" w:lineRule="auto"/>
        <w:rPr>
          <w:rFonts w:hint="eastAsia" w:ascii="宋体" w:hAnsi="宋体" w:cs="宋体"/>
          <w:szCs w:val="21"/>
        </w:rPr>
      </w:pPr>
      <w:r>
        <w:rPr>
          <w:rFonts w:hint="eastAsia" w:ascii="宋体" w:hAnsi="宋体" w:cs="宋体"/>
          <w:szCs w:val="21"/>
        </w:rPr>
        <w:t xml:space="preserve">　　五、保修费用</w:t>
      </w:r>
      <w:r/>
    </w:p>
    <w:p>
      <w:pPr>
        <w:ind w:firstLine="420"/>
        <w:spacing w:after="0" w:line="360" w:lineRule="auto"/>
        <w:rPr>
          <w:rFonts w:hint="eastAsia" w:ascii="宋体" w:hAnsi="宋体" w:cs="宋体"/>
          <w:szCs w:val="21"/>
        </w:rPr>
      </w:pPr>
      <w:r>
        <w:rPr>
          <w:rFonts w:hint="eastAsia" w:ascii="宋体" w:hAnsi="宋体" w:cs="宋体"/>
          <w:szCs w:val="21"/>
        </w:rPr>
        <w:t xml:space="preserve">保修费用由造成质量缺陷的责任方承担。</w:t>
      </w:r>
      <w:r/>
    </w:p>
    <w:p>
      <w:pPr>
        <w:ind w:firstLine="420"/>
        <w:spacing w:after="0" w:line="360" w:lineRule="auto"/>
        <w:rPr>
          <w:rFonts w:hint="eastAsia" w:ascii="宋体" w:hAnsi="宋体" w:cs="宋体"/>
          <w:szCs w:val="21"/>
        </w:rPr>
      </w:pPr>
      <w:r>
        <w:rPr>
          <w:rFonts w:hint="eastAsia" w:ascii="宋体" w:hAnsi="宋体" w:cs="宋体"/>
          <w:szCs w:val="21"/>
        </w:rPr>
        <w:t xml:space="preserve">六、双方约定的其他工程质量保修事项：</w:t>
      </w:r>
      <w:r>
        <w:rPr>
          <w:rFonts w:hint="eastAsia" w:ascii="宋体" w:hAnsi="宋体" w:cs="宋体"/>
          <w:szCs w:val="21"/>
          <w:u w:val="single"/>
        </w:rPr>
        <w:t xml:space="preserve">无</w:t>
      </w:r>
      <w:r>
        <w:rPr>
          <w:rFonts w:hint="eastAsia" w:ascii="宋体" w:hAnsi="宋体" w:cs="宋体"/>
          <w:szCs w:val="21"/>
        </w:rPr>
        <w:t xml:space="preserve">。</w:t>
      </w:r>
      <w:r/>
    </w:p>
    <w:p>
      <w:pPr>
        <w:ind w:firstLine="456"/>
        <w:spacing w:after="0" w:line="360" w:lineRule="auto"/>
        <w:rPr>
          <w:rFonts w:hint="eastAsia" w:ascii="宋体" w:hAnsi="宋体" w:cs="宋体"/>
          <w:szCs w:val="21"/>
        </w:rPr>
      </w:pPr>
      <w:r>
        <w:rPr>
          <w:rFonts w:hint="eastAsia" w:ascii="宋体" w:hAnsi="宋体" w:cs="宋体"/>
          <w:szCs w:val="21"/>
        </w:rPr>
        <w:t xml:space="preserve">工程质量保修书由发包人、承包人在工程竣工验收前共同签署，作为施工合同附件，其有效期限至保修期满。</w:t>
      </w:r>
      <w:r/>
    </w:p>
    <w:p>
      <w:pPr>
        <w:ind w:firstLine="420"/>
        <w:spacing w:after="0" w:line="360" w:lineRule="auto"/>
        <w:rPr>
          <w:rFonts w:hint="eastAsia" w:ascii="宋体" w:hAnsi="宋体" w:cs="宋体"/>
          <w:szCs w:val="21"/>
        </w:rPr>
      </w:pPr>
      <w:r>
        <w:rPr>
          <w:rFonts w:hint="eastAsia" w:ascii="宋体" w:hAnsi="宋体" w:cs="宋体"/>
          <w:szCs w:val="21"/>
        </w:rPr>
      </w:r>
      <w:r/>
    </w:p>
    <w:p>
      <w:pPr>
        <w:ind w:firstLine="420"/>
        <w:spacing w:after="0" w:line="360" w:lineRule="auto"/>
        <w:rPr>
          <w:rFonts w:hint="eastAsia" w:ascii="宋体" w:hAnsi="宋体" w:cs="宋体"/>
          <w:szCs w:val="21"/>
        </w:rPr>
      </w:pPr>
      <w:r>
        <w:rPr>
          <w:rFonts w:hint="eastAsia" w:ascii="宋体" w:hAnsi="宋体" w:cs="宋体"/>
          <w:szCs w:val="21"/>
        </w:rPr>
      </w:r>
      <w:r/>
    </w:p>
    <w:p>
      <w:pPr>
        <w:ind w:firstLine="420"/>
        <w:spacing w:after="0" w:line="360" w:lineRule="auto"/>
        <w:rPr>
          <w:rFonts w:hint="eastAsia" w:ascii="宋体" w:hAnsi="宋体" w:cs="宋体"/>
          <w:szCs w:val="21"/>
        </w:rPr>
      </w:pPr>
      <w:r>
        <w:rPr>
          <w:rFonts w:hint="eastAsia" w:ascii="宋体" w:hAnsi="宋体" w:cs="宋体"/>
          <w:szCs w:val="21"/>
        </w:rPr>
      </w:r>
      <w:r/>
    </w:p>
    <w:p>
      <w:pPr>
        <w:spacing w:after="0" w:line="360" w:lineRule="auto"/>
        <w:rPr>
          <w:rFonts w:hint="eastAsia" w:ascii="宋体" w:hAnsi="宋体" w:cs="宋体"/>
          <w:szCs w:val="21"/>
        </w:rPr>
      </w:pPr>
      <w:r>
        <w:rPr>
          <w:rFonts w:hint="eastAsia" w:ascii="宋体" w:hAnsi="宋体" w:cs="宋体"/>
          <w:szCs w:val="21"/>
        </w:rPr>
        <w:t xml:space="preserve">发包人</w:t>
      </w:r>
      <w:r>
        <w:rPr>
          <w:rFonts w:hint="eastAsia" w:ascii="宋体" w:hAnsi="宋体" w:cs="宋体"/>
          <w:szCs w:val="21"/>
        </w:rPr>
        <w:t xml:space="preserve">(</w:t>
      </w:r>
      <w:r>
        <w:rPr>
          <w:rFonts w:hint="eastAsia" w:ascii="宋体" w:hAnsi="宋体" w:cs="宋体"/>
          <w:szCs w:val="21"/>
        </w:rPr>
        <w:t xml:space="preserve">公章</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承包人</w:t>
      </w:r>
      <w:r>
        <w:rPr>
          <w:rFonts w:hint="eastAsia" w:ascii="宋体" w:hAnsi="宋体" w:cs="宋体"/>
          <w:szCs w:val="21"/>
        </w:rPr>
        <w:t xml:space="preserve">(</w:t>
      </w:r>
      <w:r>
        <w:rPr>
          <w:rFonts w:hint="eastAsia" w:ascii="宋体" w:hAnsi="宋体" w:cs="宋体"/>
          <w:szCs w:val="21"/>
        </w:rPr>
        <w:t xml:space="preserve">公章</w:t>
      </w:r>
      <w:r>
        <w:rPr>
          <w:rFonts w:hint="eastAsia" w:ascii="宋体" w:hAnsi="宋体" w:cs="宋体"/>
          <w:szCs w:val="21"/>
        </w:rPr>
        <w:t xml:space="preserve">)</w:t>
      </w:r>
      <w:r>
        <w:rPr>
          <w:rFonts w:hint="eastAsia" w:ascii="宋体" w:hAnsi="宋体" w:cs="宋体"/>
          <w:szCs w:val="21"/>
        </w:rPr>
        <w:t xml:space="preserve">：</w:t>
      </w:r>
      <w:r/>
    </w:p>
    <w:p>
      <w:pPr>
        <w:spacing w:after="0" w:line="360" w:lineRule="auto"/>
        <w:rPr>
          <w:rFonts w:hint="eastAsia" w:ascii="宋体" w:hAnsi="宋体" w:cs="宋体"/>
          <w:szCs w:val="21"/>
        </w:rPr>
      </w:pPr>
      <w:r>
        <w:rPr>
          <w:rFonts w:hint="eastAsia" w:ascii="宋体" w:hAnsi="宋体" w:cs="宋体"/>
          <w:szCs w:val="21"/>
        </w:rPr>
      </w:r>
      <w:r/>
    </w:p>
    <w:p>
      <w:pPr>
        <w:spacing w:after="0" w:line="360" w:lineRule="auto"/>
        <w:rPr>
          <w:rFonts w:hint="eastAsia" w:ascii="宋体" w:hAnsi="宋体" w:cs="宋体"/>
          <w:szCs w:val="21"/>
        </w:rPr>
      </w:pPr>
      <w:r>
        <w:rPr>
          <w:rFonts w:hint="eastAsia" w:ascii="宋体" w:hAnsi="宋体" w:cs="宋体"/>
          <w:szCs w:val="21"/>
        </w:rPr>
        <w:t xml:space="preserve">法定代表人</w:t>
      </w:r>
      <w:r>
        <w:rPr>
          <w:rFonts w:hint="eastAsia" w:ascii="宋体" w:hAnsi="宋体" w:cs="宋体"/>
          <w:szCs w:val="21"/>
        </w:rPr>
        <w:t xml:space="preserve">(</w:t>
      </w:r>
      <w:r>
        <w:rPr>
          <w:rFonts w:hint="eastAsia" w:ascii="宋体" w:hAnsi="宋体" w:cs="宋体"/>
          <w:szCs w:val="21"/>
        </w:rPr>
        <w:t xml:space="preserve">签字或盖章</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法定代表人</w:t>
      </w:r>
      <w:r>
        <w:rPr>
          <w:rFonts w:hint="eastAsia" w:ascii="宋体" w:hAnsi="宋体" w:cs="宋体"/>
          <w:szCs w:val="21"/>
        </w:rPr>
        <w:t xml:space="preserve">(</w:t>
      </w:r>
      <w:r>
        <w:rPr>
          <w:rFonts w:hint="eastAsia" w:ascii="宋体" w:hAnsi="宋体" w:cs="宋体"/>
          <w:szCs w:val="21"/>
        </w:rPr>
        <w:t xml:space="preserve">签字或盖章</w:t>
      </w:r>
      <w:r>
        <w:rPr>
          <w:rFonts w:hint="eastAsia" w:ascii="宋体" w:hAnsi="宋体" w:cs="宋体"/>
          <w:szCs w:val="21"/>
        </w:rPr>
        <w:t xml:space="preserve">)</w:t>
      </w:r>
      <w:r>
        <w:rPr>
          <w:rFonts w:hint="eastAsia" w:ascii="宋体" w:hAnsi="宋体" w:cs="宋体"/>
          <w:szCs w:val="21"/>
        </w:rPr>
        <w:t xml:space="preserve">：</w:t>
      </w:r>
      <w:r/>
    </w:p>
    <w:p>
      <w:pPr>
        <w:spacing w:after="120" w:line="360" w:lineRule="auto"/>
        <w:rPr>
          <w:rFonts w:hint="eastAsia" w:ascii="宋体" w:hAnsi="宋体" w:cs="宋体"/>
          <w:sz w:val="24"/>
        </w:rPr>
      </w:pPr>
      <w:r>
        <w:rPr>
          <w:rFonts w:hint="eastAsia" w:ascii="宋体" w:hAnsi="宋体" w:cs="宋体"/>
          <w:sz w:val="24"/>
        </w:rPr>
      </w:r>
      <w:r/>
    </w:p>
    <w:p>
      <w:pPr>
        <w:spacing w:after="0" w:line="240" w:lineRule="auto"/>
        <w:rPr>
          <w:rFonts w:hint="eastAsia" w:ascii="宋体" w:hAnsi="宋体" w:cs="宋体"/>
          <w:b/>
          <w:sz w:val="24"/>
        </w:rPr>
      </w:pPr>
      <w:r>
        <w:rPr>
          <w:rFonts w:hint="eastAsia" w:ascii="宋体" w:hAnsi="宋体" w:cs="宋体"/>
          <w:b/>
          <w:sz w:val="24"/>
        </w:rPr>
        <w:br w:type="page" w:clear="all"/>
      </w:r>
      <w:r/>
    </w:p>
    <w:p>
      <w:pPr>
        <w:jc w:val="center"/>
        <w:spacing w:after="0" w:line="240" w:lineRule="auto"/>
        <w:widowControl/>
        <w:rPr>
          <w:rFonts w:hint="eastAsia" w:asciiTheme="minorEastAsia" w:hAnsiTheme="minorEastAsia" w:eastAsiaTheme="minorEastAsia" w:cstheme="minorEastAsia"/>
          <w:b/>
          <w:szCs w:val="21"/>
        </w:rPr>
      </w:pPr>
      <w:r/>
      <w:bookmarkStart w:id="66" w:name="_Toc265681821"/>
      <w:r/>
      <w:bookmarkStart w:id="67" w:name="_Toc374692737"/>
      <w:r>
        <w:rPr>
          <w:rFonts w:hint="eastAsia" w:asciiTheme="minorEastAsia" w:hAnsiTheme="minorEastAsia" w:eastAsiaTheme="minorEastAsia" w:cstheme="minorEastAsia"/>
          <w:b/>
          <w:bCs/>
          <w:szCs w:val="21"/>
        </w:rPr>
        <w:t xml:space="preserve">合同附件</w:t>
      </w:r>
      <w:r>
        <w:rPr>
          <w:rFonts w:hint="eastAsia" w:asciiTheme="minorEastAsia" w:hAnsiTheme="minorEastAsia" w:eastAsiaTheme="minorEastAsia" w:cstheme="minorEastAsia"/>
          <w:b/>
          <w:bCs/>
          <w:szCs w:val="21"/>
        </w:rPr>
        <w:t xml:space="preserve">2</w:t>
      </w:r>
      <w:r>
        <w:rPr>
          <w:rFonts w:hint="eastAsia" w:asciiTheme="minorEastAsia" w:hAnsiTheme="minorEastAsia" w:eastAsiaTheme="minorEastAsia" w:cstheme="minorEastAsia"/>
          <w:b/>
          <w:bCs/>
          <w:szCs w:val="21"/>
        </w:rPr>
        <w:t xml:space="preserve">：</w:t>
      </w:r>
      <w:r>
        <w:rPr>
          <w:rFonts w:hint="eastAsia" w:asciiTheme="minorEastAsia" w:hAnsiTheme="minorEastAsia" w:eastAsiaTheme="minorEastAsia" w:cstheme="minorEastAsia"/>
          <w:b/>
          <w:szCs w:val="21"/>
        </w:rPr>
        <w:t xml:space="preserve">安</w:t>
      </w:r>
      <w:r>
        <w:rPr>
          <w:rFonts w:hint="eastAsia" w:asciiTheme="minorEastAsia" w:hAnsiTheme="minorEastAsia" w:eastAsiaTheme="minorEastAsia" w:cstheme="minorEastAsia"/>
          <w:b/>
          <w:bCs/>
          <w:szCs w:val="21"/>
        </w:rPr>
        <w:t xml:space="preserve">全生产协议书</w:t>
      </w:r>
      <w:bookmarkEnd w:id="66"/>
      <w:r/>
      <w:bookmarkEnd w:id="67"/>
      <w:r/>
      <w:r/>
    </w:p>
    <w:p>
      <w:pPr>
        <w:ind w:left="31"/>
        <w:jc w:val="left"/>
        <w:spacing w:after="0" w:line="360" w:lineRule="auto"/>
        <w:widowControl/>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rPr>
        <w:t xml:space="preserve">发包人（甲方）：</w:t>
      </w:r>
      <w:r>
        <w:rPr>
          <w:rFonts w:hint="eastAsia" w:asciiTheme="minorEastAsia" w:hAnsiTheme="minorEastAsia" w:eastAsiaTheme="minorEastAsia" w:cstheme="minorEastAsia"/>
          <w:b/>
          <w:szCs w:val="21"/>
          <w:u w:val="single"/>
        </w:rPr>
        <w:t xml:space="preserve">                          </w:t>
      </w:r>
      <w:r/>
    </w:p>
    <w:p>
      <w:pPr>
        <w:ind w:left="31"/>
        <w:jc w:val="left"/>
        <w:spacing w:after="0" w:line="360" w:lineRule="auto"/>
        <w:widowControl/>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rPr>
        <w:t xml:space="preserve">承包人（乙方）：</w:t>
      </w:r>
      <w:r>
        <w:rPr>
          <w:rFonts w:hint="eastAsia" w:asciiTheme="minorEastAsia" w:hAnsiTheme="minorEastAsia" w:eastAsiaTheme="minorEastAsia" w:cstheme="minorEastAsia"/>
          <w:b/>
          <w:szCs w:val="21"/>
          <w:u w:val="single"/>
        </w:rPr>
        <w:t xml:space="preserve">                          </w:t>
      </w:r>
      <w:r/>
    </w:p>
    <w:p>
      <w:pPr>
        <w:jc w:val="left"/>
        <w:spacing w:after="0"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依照《中华人民共和国民法典》、《中华人民共和国建筑法》、《中华人民共和国安全生产法》及其他有关法律、法规。为了保证双方生产安全，明确各自的安全管理职责和应当采取安全措施，就本工程的安全生产施工事项达成以下协议：</w:t>
      </w:r>
      <w:r/>
    </w:p>
    <w:p>
      <w:pPr>
        <w:numPr>
          <w:ilvl w:val="0"/>
          <w:numId w:val="1"/>
        </w:numPr>
        <w:jc w:val="left"/>
        <w:spacing w:after="0"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 </w:t>
      </w:r>
      <w:r>
        <w:rPr>
          <w:rFonts w:hint="eastAsia" w:asciiTheme="minorEastAsia" w:hAnsiTheme="minorEastAsia" w:eastAsiaTheme="minorEastAsia" w:cstheme="minorEastAsia"/>
          <w:bCs/>
          <w:szCs w:val="21"/>
        </w:rPr>
        <w:t xml:space="preserve">工程概况</w:t>
      </w:r>
      <w:r/>
    </w:p>
    <w:p>
      <w:pPr>
        <w:jc w:val="left"/>
        <w:spacing w:after="0"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工程名称：</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u w:val="single"/>
        </w:rPr>
        <w:t xml:space="preserve">                           </w:t>
      </w:r>
      <w:r/>
    </w:p>
    <w:p>
      <w:pPr>
        <w:jc w:val="left"/>
        <w:spacing w:after="0"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工程地点：</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u w:val="single"/>
        </w:rPr>
        <w:t xml:space="preserve">甲方指定地点</w:t>
      </w:r>
      <w:r>
        <w:rPr>
          <w:rFonts w:hint="eastAsia" w:asciiTheme="minorEastAsia" w:hAnsiTheme="minorEastAsia" w:eastAsiaTheme="minorEastAsia" w:cstheme="minorEastAsia"/>
          <w:szCs w:val="21"/>
          <w:u w:val="single"/>
        </w:rPr>
        <w:t xml:space="preserve"> </w:t>
      </w:r>
      <w:r/>
    </w:p>
    <w:p>
      <w:pPr>
        <w:numPr>
          <w:ilvl w:val="0"/>
          <w:numId w:val="1"/>
        </w:numPr>
        <w:jc w:val="left"/>
        <w:spacing w:after="0" w:line="360" w:lineRule="auto"/>
        <w:widowControl/>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乙方资质及安全生产条件：</w:t>
      </w:r>
      <w:r/>
    </w:p>
    <w:p>
      <w:pPr>
        <w:jc w:val="left"/>
        <w:spacing w:after="0"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乙方应对承揽本工程所提供的资质、安全生产资格证书、安全生产条件等有关资料真实性负责。</w:t>
      </w:r>
      <w:r/>
    </w:p>
    <w:p>
      <w:pPr>
        <w:numPr>
          <w:ilvl w:val="0"/>
          <w:numId w:val="1"/>
        </w:numPr>
        <w:jc w:val="left"/>
        <w:spacing w:after="0" w:line="360" w:lineRule="auto"/>
        <w:widowControl/>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现场负责人及安全生产管理人员：</w:t>
      </w:r>
      <w:r/>
    </w:p>
    <w:p>
      <w:pPr>
        <w:jc w:val="left"/>
        <w:spacing w:after="0"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乙方指定本工程</w:t>
      </w:r>
      <w:r>
        <w:rPr>
          <w:rFonts w:hint="eastAsia" w:asciiTheme="minorEastAsia" w:hAnsiTheme="minorEastAsia" w:eastAsiaTheme="minorEastAsia" w:cstheme="minorEastAsia"/>
          <w:szCs w:val="21"/>
        </w:rPr>
        <w:t xml:space="preserve">项目负责人</w:t>
      </w:r>
      <w:r>
        <w:rPr>
          <w:rFonts w:hint="eastAsia" w:asciiTheme="minorEastAsia" w:hAnsiTheme="minorEastAsia" w:eastAsiaTheme="minorEastAsia" w:cstheme="minorEastAsia"/>
          <w:szCs w:val="21"/>
        </w:rPr>
        <w:t xml:space="preserve">为现场负责人；并落实专职安全生产管理人员。　　　　</w:t>
      </w:r>
      <w:r/>
    </w:p>
    <w:p>
      <w:pPr>
        <w:numPr>
          <w:ilvl w:val="0"/>
          <w:numId w:val="1"/>
        </w:numPr>
        <w:jc w:val="left"/>
        <w:spacing w:after="0"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甲方的责任和权利</w:t>
      </w:r>
      <w:r/>
    </w:p>
    <w:p>
      <w:pPr>
        <w:ind w:firstLine="480"/>
        <w:jc w:val="left"/>
        <w:spacing w:after="0"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w:t>
      </w:r>
      <w:r>
        <w:rPr>
          <w:rFonts w:hint="eastAsia" w:asciiTheme="minorEastAsia" w:hAnsiTheme="minorEastAsia" w:eastAsiaTheme="minorEastAsia" w:cstheme="minorEastAsia"/>
          <w:szCs w:val="21"/>
        </w:rPr>
        <w:t xml:space="preserve">、甲方应要求乙方制定</w:t>
      </w:r>
      <w:hyperlink r:id="rId14" w:tooltip="http://www.hbsafety.cn/article/63/" w:history="1">
        <w:r>
          <w:rPr>
            <w:rFonts w:hint="eastAsia" w:asciiTheme="minorEastAsia" w:hAnsiTheme="minorEastAsia" w:eastAsiaTheme="minorEastAsia" w:cstheme="minorEastAsia"/>
            <w:szCs w:val="21"/>
          </w:rPr>
          <w:t xml:space="preserve">施工安全</w:t>
        </w:r>
      </w:hyperlink>
      <w:r>
        <w:rPr>
          <w:rFonts w:hint="eastAsia" w:asciiTheme="minorEastAsia" w:hAnsiTheme="minorEastAsia" w:eastAsiaTheme="minorEastAsia" w:cstheme="minorEastAsia"/>
          <w:szCs w:val="21"/>
        </w:rPr>
        <w:t xml:space="preserve">措施，在开始施工前报甲方备案。</w:t>
      </w:r>
      <w:r>
        <w:rPr>
          <w:rFonts w:hint="eastAsia" w:asciiTheme="minorEastAsia" w:hAnsiTheme="minorEastAsia" w:eastAsiaTheme="minorEastAsia" w:cstheme="minorEastAsia"/>
          <w:szCs w:val="21"/>
        </w:rPr>
        <w:t xml:space="preserve"> </w:t>
      </w:r>
      <w:r/>
    </w:p>
    <w:p>
      <w:pPr>
        <w:ind w:firstLine="480"/>
        <w:jc w:val="left"/>
        <w:spacing w:after="0"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w:t>
      </w:r>
      <w:r>
        <w:rPr>
          <w:rFonts w:hint="eastAsia" w:asciiTheme="minorEastAsia" w:hAnsiTheme="minorEastAsia" w:eastAsiaTheme="minorEastAsia" w:cstheme="minorEastAsia"/>
          <w:szCs w:val="21"/>
        </w:rPr>
        <w:t xml:space="preserve">、甲方有协助乙方搞好安全生产、安全管理以及督促检查的义务。甲方有权检查督促乙方执行有关安全生产方面的工作规定，对乙方不符合安全文明施工的行为进行制止、纠正并发出安全整改通知书，直至清退出场。</w:t>
      </w:r>
      <w:r>
        <w:rPr>
          <w:rFonts w:hint="eastAsia" w:asciiTheme="minorEastAsia" w:hAnsiTheme="minorEastAsia" w:eastAsiaTheme="minorEastAsia" w:cstheme="minorEastAsia"/>
          <w:szCs w:val="21"/>
        </w:rPr>
        <w:t xml:space="preserve"> </w:t>
      </w:r>
      <w:r/>
    </w:p>
    <w:p>
      <w:pPr>
        <w:ind w:firstLine="480"/>
        <w:jc w:val="left"/>
        <w:spacing w:after="0"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w:t>
      </w:r>
      <w:r>
        <w:rPr>
          <w:rFonts w:hint="eastAsia" w:asciiTheme="minorEastAsia" w:hAnsiTheme="minorEastAsia" w:eastAsiaTheme="minorEastAsia" w:cstheme="minorEastAsia"/>
          <w:szCs w:val="21"/>
        </w:rPr>
        <w:t xml:space="preserve">、甲方指派本工程监理单位及总监理工程师负责与乙方联系安全生产方面的工作。</w:t>
      </w:r>
      <w:r/>
    </w:p>
    <w:p>
      <w:pPr>
        <w:ind w:firstLine="480"/>
        <w:jc w:val="left"/>
        <w:spacing w:after="0"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w:t>
      </w:r>
      <w:r>
        <w:rPr>
          <w:rFonts w:hint="eastAsia" w:asciiTheme="minorEastAsia" w:hAnsiTheme="minorEastAsia" w:eastAsiaTheme="minorEastAsia" w:cstheme="minorEastAsia"/>
          <w:szCs w:val="21"/>
        </w:rPr>
        <w:t xml:space="preserve">、乙方在施工中发生的人身、财产</w:t>
      </w:r>
      <w:hyperlink r:id="rId15" w:tooltip="http://www.hbsafety.cn/article/33/" w:history="1">
        <w:r>
          <w:rPr>
            <w:rFonts w:hint="eastAsia" w:asciiTheme="minorEastAsia" w:hAnsiTheme="minorEastAsia" w:eastAsiaTheme="minorEastAsia" w:cstheme="minorEastAsia"/>
            <w:szCs w:val="21"/>
          </w:rPr>
          <w:t xml:space="preserve">事故</w:t>
        </w:r>
      </w:hyperlink>
      <w:r>
        <w:rPr>
          <w:rFonts w:hint="eastAsia" w:asciiTheme="minorEastAsia" w:hAnsiTheme="minorEastAsia" w:eastAsiaTheme="minorEastAsia" w:cstheme="minorEastAsia"/>
          <w:szCs w:val="21"/>
        </w:rPr>
        <w:t xml:space="preserve">，甲方有责任负责调查、统计上报。乙方在施工中如发生国务院《特别重大</w:t>
      </w:r>
      <w:hyperlink r:id="rId16" w:tooltip="http://www.hbsafety.cn/article/33/" w:history="1">
        <w:r>
          <w:rPr>
            <w:rFonts w:hint="eastAsia" w:asciiTheme="minorEastAsia" w:hAnsiTheme="minorEastAsia" w:eastAsiaTheme="minorEastAsia" w:cstheme="minorEastAsia"/>
            <w:szCs w:val="21"/>
          </w:rPr>
          <w:t xml:space="preserve">事故</w:t>
        </w:r>
      </w:hyperlink>
      <w:r>
        <w:rPr>
          <w:rFonts w:hint="eastAsia" w:asciiTheme="minorEastAsia" w:hAnsiTheme="minorEastAsia" w:eastAsiaTheme="minorEastAsia" w:cstheme="minorEastAsia"/>
          <w:szCs w:val="21"/>
        </w:rPr>
        <w:t xml:space="preserve">调查程序暂行规定》所规定的特大</w:t>
      </w:r>
      <w:hyperlink r:id="rId17" w:tooltip="http://www.hbsafety.cn/article/33/" w:history="1">
        <w:r>
          <w:rPr>
            <w:rFonts w:hint="eastAsia" w:asciiTheme="minorEastAsia" w:hAnsiTheme="minorEastAsia" w:eastAsiaTheme="minorEastAsia" w:cstheme="minorEastAsia"/>
            <w:szCs w:val="21"/>
          </w:rPr>
          <w:t xml:space="preserve">事故</w:t>
        </w:r>
      </w:hyperlink>
      <w:r>
        <w:rPr>
          <w:rFonts w:hint="eastAsia" w:asciiTheme="minorEastAsia" w:hAnsiTheme="minorEastAsia" w:eastAsiaTheme="minorEastAsia" w:cstheme="minorEastAsia"/>
          <w:szCs w:val="21"/>
        </w:rPr>
        <w:t xml:space="preserve">，甲方有权督促乙方立即通知当地政府和公安部门，要求派人保护现场；并有权要求乙方提供</w:t>
      </w:r>
      <w:hyperlink r:id="rId18" w:tooltip="http://www.hbsafety.cn/article/33/" w:history="1">
        <w:r>
          <w:rPr>
            <w:rFonts w:hint="eastAsia" w:asciiTheme="minorEastAsia" w:hAnsiTheme="minorEastAsia" w:eastAsiaTheme="minorEastAsia" w:cstheme="minorEastAsia"/>
            <w:szCs w:val="21"/>
          </w:rPr>
          <w:t xml:space="preserve">事故</w:t>
        </w:r>
      </w:hyperlink>
      <w:r>
        <w:rPr>
          <w:rFonts w:hint="eastAsia" w:asciiTheme="minorEastAsia" w:hAnsiTheme="minorEastAsia" w:eastAsiaTheme="minorEastAsia" w:cstheme="minorEastAsia"/>
          <w:szCs w:val="21"/>
        </w:rPr>
        <w:t xml:space="preserve">调查书面结论及处理意见。</w:t>
      </w:r>
      <w:r/>
    </w:p>
    <w:p>
      <w:pPr>
        <w:ind w:firstLine="480"/>
        <w:jc w:val="left"/>
        <w:spacing w:after="0"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w:t>
      </w:r>
      <w:r>
        <w:rPr>
          <w:rFonts w:hint="eastAsia" w:asciiTheme="minorEastAsia" w:hAnsiTheme="minorEastAsia" w:eastAsiaTheme="minorEastAsia" w:cstheme="minorEastAsia"/>
          <w:szCs w:val="21"/>
        </w:rPr>
        <w:t xml:space="preserve">、甲方不得要求乙方违反</w:t>
      </w:r>
      <w:hyperlink r:id="rId19" w:tooltip="http://www.hbsafety.cn/article/12/" w:history="1">
        <w:r>
          <w:rPr>
            <w:rFonts w:hint="eastAsia" w:asciiTheme="minorEastAsia" w:hAnsiTheme="minorEastAsia" w:eastAsiaTheme="minorEastAsia" w:cstheme="minorEastAsia"/>
            <w:szCs w:val="21"/>
          </w:rPr>
          <w:t xml:space="preserve">安全管理</w:t>
        </w:r>
      </w:hyperlink>
      <w:r>
        <w:rPr>
          <w:rFonts w:hint="eastAsia" w:asciiTheme="minorEastAsia" w:hAnsiTheme="minorEastAsia" w:eastAsiaTheme="minorEastAsia" w:cstheme="minorEastAsia"/>
          <w:szCs w:val="21"/>
        </w:rPr>
        <w:t xml:space="preserve">规定进行施工。因甲方原因导致的</w:t>
      </w:r>
      <w:hyperlink r:id="rId20" w:tooltip="http://www.hbsafety.cn/article/33/" w:history="1">
        <w:r>
          <w:rPr>
            <w:rFonts w:hint="eastAsia" w:asciiTheme="minorEastAsia" w:hAnsiTheme="minorEastAsia" w:eastAsiaTheme="minorEastAsia" w:cstheme="minorEastAsia"/>
            <w:szCs w:val="21"/>
          </w:rPr>
          <w:t xml:space="preserve">事故</w:t>
        </w:r>
      </w:hyperlink>
      <w:r>
        <w:rPr>
          <w:rFonts w:hint="eastAsia" w:asciiTheme="minorEastAsia" w:hAnsiTheme="minorEastAsia" w:eastAsiaTheme="minorEastAsia" w:cstheme="minorEastAsia"/>
          <w:szCs w:val="21"/>
        </w:rPr>
        <w:t xml:space="preserve">由甲方承担责任。</w:t>
      </w:r>
      <w:r/>
    </w:p>
    <w:p>
      <w:pPr>
        <w:numPr>
          <w:ilvl w:val="0"/>
          <w:numId w:val="1"/>
        </w:numPr>
        <w:jc w:val="left"/>
        <w:spacing w:after="0" w:line="360" w:lineRule="auto"/>
        <w:widowControl/>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乙方的责任和权利</w:t>
      </w:r>
      <w:r/>
    </w:p>
    <w:p>
      <w:pPr>
        <w:ind w:firstLine="480"/>
        <w:jc w:val="left"/>
        <w:spacing w:after="0"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w:t>
      </w:r>
      <w:r>
        <w:rPr>
          <w:rFonts w:hint="eastAsia" w:asciiTheme="minorEastAsia" w:hAnsiTheme="minorEastAsia" w:eastAsiaTheme="minorEastAsia" w:cstheme="minorEastAsia"/>
          <w:szCs w:val="21"/>
        </w:rPr>
        <w:t xml:space="preserve">、乙方负责人是安全生产的第一责任人，对安全生产负全责。</w:t>
      </w:r>
      <w:r/>
    </w:p>
    <w:p>
      <w:pPr>
        <w:ind w:firstLine="480"/>
        <w:jc w:val="left"/>
        <w:spacing w:after="0"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w:t>
      </w:r>
      <w:r>
        <w:rPr>
          <w:rFonts w:hint="eastAsia" w:asciiTheme="minorEastAsia" w:hAnsiTheme="minorEastAsia" w:eastAsiaTheme="minorEastAsia" w:cstheme="minorEastAsia"/>
          <w:szCs w:val="21"/>
        </w:rPr>
        <w:t xml:space="preserve">、乙方的安全目标应与甲方总体安全目标相一致。</w:t>
      </w:r>
      <w:r/>
    </w:p>
    <w:p>
      <w:pPr>
        <w:ind w:firstLine="480"/>
        <w:jc w:val="left"/>
        <w:spacing w:after="0"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w:t>
      </w:r>
      <w:r>
        <w:rPr>
          <w:rFonts w:hint="eastAsia" w:asciiTheme="minorEastAsia" w:hAnsiTheme="minorEastAsia" w:eastAsiaTheme="minorEastAsia" w:cstheme="minorEastAsia"/>
          <w:szCs w:val="21"/>
        </w:rPr>
        <w:t xml:space="preserve">、严格执行甲方的安全生产管理制度及甲方的质量、职业健康安全、环境管理体系标准。遵守国家有关法律、法规、国家标准或行业标准和安全技术操作规程。</w:t>
      </w:r>
      <w:r/>
    </w:p>
    <w:p>
      <w:pPr>
        <w:ind w:firstLine="480"/>
        <w:jc w:val="left"/>
        <w:spacing w:after="0"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w:t>
      </w:r>
      <w:r>
        <w:rPr>
          <w:rFonts w:hint="eastAsia" w:asciiTheme="minorEastAsia" w:hAnsiTheme="minorEastAsia" w:eastAsiaTheme="minorEastAsia" w:cstheme="minorEastAsia"/>
          <w:szCs w:val="21"/>
        </w:rPr>
        <w:t xml:space="preserve">、建立健全安全生产保证体系及安全组织机构，设立专职安全生产管理人员，建立健全现场安全责任制和消防安全责任制度。</w:t>
      </w:r>
      <w:r/>
    </w:p>
    <w:p>
      <w:pPr>
        <w:ind w:firstLine="480"/>
        <w:jc w:val="left"/>
        <w:spacing w:after="0"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w:t>
      </w:r>
      <w:r>
        <w:rPr>
          <w:rFonts w:hint="eastAsia" w:asciiTheme="minorEastAsia" w:hAnsiTheme="minorEastAsia" w:eastAsiaTheme="minorEastAsia" w:cstheme="minorEastAsia"/>
          <w:szCs w:val="21"/>
        </w:rPr>
        <w:t xml:space="preserve">、乙方的项目负责人、专职安全生产管理人员和特种作业人员应按照国家有关规定经过培训考核合格后，持岗位证上岗。</w:t>
      </w:r>
      <w:r/>
    </w:p>
    <w:p>
      <w:pPr>
        <w:ind w:firstLine="480"/>
        <w:jc w:val="left"/>
        <w:spacing w:after="0"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w:t>
      </w:r>
      <w:r>
        <w:rPr>
          <w:rFonts w:hint="eastAsia" w:asciiTheme="minorEastAsia" w:hAnsiTheme="minorEastAsia" w:eastAsiaTheme="minorEastAsia" w:cstheme="minorEastAsia"/>
          <w:szCs w:val="21"/>
        </w:rPr>
        <w:t xml:space="preserve">、乙方投入现场的全部机械及各类生产工具，必须经检验合格，符合国家的有关标准并遵守操作规程。</w:t>
      </w:r>
      <w:r/>
    </w:p>
    <w:p>
      <w:pPr>
        <w:ind w:firstLine="480"/>
        <w:jc w:val="left"/>
        <w:spacing w:after="0"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w:t>
      </w:r>
      <w:r>
        <w:rPr>
          <w:rFonts w:hint="eastAsia" w:asciiTheme="minorEastAsia" w:hAnsiTheme="minorEastAsia" w:eastAsiaTheme="minorEastAsia" w:cstheme="minorEastAsia"/>
          <w:szCs w:val="21"/>
        </w:rPr>
        <w:t xml:space="preserve">、乙方必须为从事危险作业的人员办理意外伤害保险，支付保险费，并将保单复印件交给甲方备查。</w:t>
      </w:r>
      <w:r/>
    </w:p>
    <w:p>
      <w:pPr>
        <w:ind w:firstLine="480"/>
        <w:jc w:val="left"/>
        <w:spacing w:after="0"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w:t>
      </w:r>
      <w:r>
        <w:rPr>
          <w:rFonts w:hint="eastAsia" w:asciiTheme="minorEastAsia" w:hAnsiTheme="minorEastAsia" w:eastAsiaTheme="minorEastAsia" w:cstheme="minorEastAsia"/>
          <w:szCs w:val="21"/>
        </w:rPr>
        <w:t xml:space="preserve">、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必须持本岗位有效证书上岗。</w:t>
      </w:r>
      <w:r/>
    </w:p>
    <w:p>
      <w:pPr>
        <w:ind w:firstLine="480"/>
        <w:jc w:val="left"/>
        <w:spacing w:after="0"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9</w:t>
      </w:r>
      <w:r>
        <w:rPr>
          <w:rFonts w:hint="eastAsia" w:asciiTheme="minorEastAsia" w:hAnsiTheme="minorEastAsia" w:eastAsiaTheme="minorEastAsia" w:cstheme="minorEastAsia"/>
          <w:szCs w:val="21"/>
        </w:rPr>
        <w:t xml:space="preserve">、施工过程中对人的不安全行为，物的不安全状态，作业环境的不安全因素和管理缺陷进行控制。严格按照安全施工要求进行施工，杜绝强令员工冒险作业和违章作业现象出现。</w:t>
      </w:r>
      <w:r/>
    </w:p>
    <w:p>
      <w:pPr>
        <w:ind w:firstLine="480"/>
        <w:jc w:val="left"/>
        <w:spacing w:after="0"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w:t>
      </w:r>
      <w:r>
        <w:rPr>
          <w:rFonts w:hint="eastAsia" w:asciiTheme="minorEastAsia" w:hAnsiTheme="minorEastAsia" w:eastAsiaTheme="minorEastAsia" w:cstheme="minorEastAsia"/>
          <w:szCs w:val="21"/>
        </w:rPr>
        <w:t xml:space="preserve">、乙方施工现场的安全控制由乙方单位负责人负责。服从监理单位、建设单位对施工现场的安全管理。</w:t>
      </w:r>
      <w:r/>
    </w:p>
    <w:p>
      <w:pPr>
        <w:ind w:firstLine="480"/>
        <w:jc w:val="left"/>
        <w:spacing w:after="0"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w:t>
      </w:r>
      <w:r>
        <w:rPr>
          <w:rFonts w:hint="eastAsia" w:asciiTheme="minorEastAsia" w:hAnsiTheme="minorEastAsia" w:eastAsiaTheme="minorEastAsia" w:cstheme="minorEastAsia"/>
          <w:szCs w:val="21"/>
        </w:rPr>
        <w:t xml:space="preserve">、按部颁</w:t>
      </w:r>
      <w:r>
        <w:rPr>
          <w:rFonts w:hint="eastAsia" w:asciiTheme="minorEastAsia" w:hAnsiTheme="minorEastAsia" w:eastAsiaTheme="minorEastAsia" w:cstheme="minorEastAsia"/>
          <w:szCs w:val="21"/>
        </w:rPr>
        <w:t xml:space="preserve">ＪＧＪ５９</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９９</w:t>
      </w:r>
      <w:r>
        <w:rPr>
          <w:rFonts w:hint="eastAsia" w:asciiTheme="minorEastAsia" w:hAnsiTheme="minorEastAsia" w:eastAsiaTheme="minorEastAsia" w:cstheme="minorEastAsia"/>
          <w:szCs w:val="21"/>
        </w:rPr>
        <w:t xml:space="preserve">标准要求对施工现场进行有效控制。如有严重违反</w:t>
      </w:r>
      <w:r>
        <w:rPr>
          <w:rFonts w:hint="eastAsia" w:asciiTheme="minorEastAsia" w:hAnsiTheme="minorEastAsia" w:eastAsiaTheme="minorEastAsia" w:cstheme="minorEastAsia"/>
          <w:szCs w:val="21"/>
        </w:rPr>
        <w:t xml:space="preserve">ＪＧＪ５９</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９９</w:t>
      </w:r>
      <w:r>
        <w:rPr>
          <w:rFonts w:hint="eastAsia" w:asciiTheme="minorEastAsia" w:hAnsiTheme="minorEastAsia" w:eastAsiaTheme="minorEastAsia" w:cstheme="minorEastAsia"/>
          <w:szCs w:val="21"/>
        </w:rPr>
        <w:t xml:space="preserve">标准保证项目条款，甲方单位有权提出停工并要求乙方支付违约金。</w:t>
      </w:r>
      <w:r/>
    </w:p>
    <w:p>
      <w:pPr>
        <w:ind w:firstLine="480"/>
        <w:jc w:val="left"/>
        <w:spacing w:after="0"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w:t>
      </w:r>
      <w:r>
        <w:rPr>
          <w:rFonts w:hint="eastAsia" w:asciiTheme="minorEastAsia" w:hAnsiTheme="minorEastAsia" w:eastAsiaTheme="minorEastAsia" w:cstheme="minorEastAsia"/>
          <w:szCs w:val="21"/>
        </w:rPr>
        <w:t xml:space="preserve">、平时进行安全检查，对安全隐患及时整改。对甲方单位签发的安全检查整改通知单应无条件地整改。</w:t>
      </w:r>
      <w:r/>
    </w:p>
    <w:p>
      <w:pPr>
        <w:ind w:firstLine="480"/>
        <w:jc w:val="left"/>
        <w:spacing w:after="0"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13</w:t>
      </w:r>
      <w:r>
        <w:rPr>
          <w:rFonts w:hint="eastAsia" w:asciiTheme="minorEastAsia" w:hAnsiTheme="minorEastAsia" w:eastAsiaTheme="minorEastAsia" w:cstheme="minorEastAsia"/>
          <w:szCs w:val="21"/>
        </w:rPr>
        <w:t xml:space="preserve">、乙方有权对甲方的安全管理提出合理化建议。</w:t>
      </w:r>
      <w:r/>
    </w:p>
    <w:p>
      <w:pPr>
        <w:ind w:firstLine="480"/>
        <w:jc w:val="left"/>
        <w:spacing w:after="0"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14</w:t>
      </w:r>
      <w:r>
        <w:rPr>
          <w:rFonts w:hint="eastAsia" w:asciiTheme="minorEastAsia" w:hAnsiTheme="minorEastAsia" w:eastAsiaTheme="minorEastAsia" w:cstheme="minorEastAsia"/>
          <w:szCs w:val="21"/>
        </w:rPr>
        <w:t xml:space="preserve">、每月在规定的时间内及时向甲方上报各种安全统计数据。</w:t>
      </w:r>
      <w:r/>
    </w:p>
    <w:p>
      <w:pPr>
        <w:ind w:firstLine="480"/>
        <w:jc w:val="left"/>
        <w:spacing w:after="0"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15</w:t>
      </w:r>
      <w:r>
        <w:rPr>
          <w:rFonts w:hint="eastAsia" w:asciiTheme="minorEastAsia" w:hAnsiTheme="minorEastAsia" w:eastAsiaTheme="minorEastAsia" w:cstheme="minorEastAsia"/>
          <w:szCs w:val="21"/>
        </w:rPr>
        <w:t xml:space="preserve">、乙方在施工过程中一旦发生安全事故，应当按照国家有关伤亡事故报告和调查处理的规定，及时如实上报；生产安全事故发生后，乙方应当采取措施防止事故扩大，保护事故现场。按照国家有关规定进行调查、处理，作好事故的善后处理工作。同时必须明确事故的责任主体为乙方，不得将经济损失和矛盾转移到甲方。不得将事故隐瞒不报。</w:t>
      </w:r>
      <w:r/>
    </w:p>
    <w:p>
      <w:pPr>
        <w:ind w:firstLine="480"/>
        <w:jc w:val="left"/>
        <w:spacing w:after="0"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16</w:t>
      </w:r>
      <w:r>
        <w:rPr>
          <w:rFonts w:hint="eastAsia" w:asciiTheme="minorEastAsia" w:hAnsiTheme="minorEastAsia" w:eastAsiaTheme="minorEastAsia" w:cstheme="minorEastAsia"/>
          <w:szCs w:val="21"/>
        </w:rPr>
        <w:t xml:space="preserve">、乙方在施工中必须加强安全管理，由于管理不到位造成负面影响，乙方将承担全部责任，并承担由此给甲方造成的名誉及经济损失。</w:t>
      </w:r>
      <w:r/>
    </w:p>
    <w:p>
      <w:pPr>
        <w:ind w:firstLine="480"/>
        <w:jc w:val="left"/>
        <w:spacing w:after="0"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17</w:t>
      </w:r>
      <w:r>
        <w:rPr>
          <w:rFonts w:hint="eastAsia" w:asciiTheme="minorEastAsia" w:hAnsiTheme="minorEastAsia" w:eastAsiaTheme="minorEastAsia" w:cstheme="minorEastAsia"/>
          <w:szCs w:val="21"/>
        </w:rPr>
        <w:t xml:space="preserve">、如果乙方不遵守本合同条款，甲方将取消其分包商资格，不再继续与其合作。</w:t>
      </w:r>
      <w:r/>
    </w:p>
    <w:p>
      <w:pPr>
        <w:numPr>
          <w:ilvl w:val="0"/>
          <w:numId w:val="1"/>
        </w:numPr>
        <w:jc w:val="left"/>
        <w:spacing w:after="0" w:line="360" w:lineRule="auto"/>
        <w:widowControl/>
        <w:rPr>
          <w:rFonts w:hint="eastAsia" w:asciiTheme="minorEastAsia" w:hAnsiTheme="minorEastAsia" w:eastAsiaTheme="minorEastAsia" w:cstheme="minorEastAsia"/>
          <w:bCs/>
          <w:szCs w:val="21"/>
        </w:rPr>
      </w:pPr>
      <w:r/>
      <w:hyperlink r:id="rId21" w:tooltip="http://www.hbsafety.cn/article/63/" w:history="1">
        <w:r>
          <w:rPr>
            <w:rFonts w:hint="eastAsia" w:asciiTheme="minorEastAsia" w:hAnsiTheme="minorEastAsia" w:eastAsiaTheme="minorEastAsia" w:cstheme="minorEastAsia"/>
            <w:bCs/>
            <w:szCs w:val="21"/>
          </w:rPr>
          <w:t xml:space="preserve">施工安全</w:t>
        </w:r>
      </w:hyperlink>
      <w:r>
        <w:rPr>
          <w:rFonts w:hint="eastAsia" w:asciiTheme="minorEastAsia" w:hAnsiTheme="minorEastAsia" w:eastAsiaTheme="minorEastAsia" w:cstheme="minorEastAsia"/>
          <w:bCs/>
          <w:szCs w:val="21"/>
        </w:rPr>
        <w:t xml:space="preserve">违约金</w:t>
      </w:r>
      <w:r>
        <w:rPr>
          <w:rFonts w:hint="eastAsia" w:asciiTheme="minorEastAsia" w:hAnsiTheme="minorEastAsia" w:eastAsiaTheme="minorEastAsia" w:cstheme="minorEastAsia"/>
          <w:bCs/>
          <w:szCs w:val="21"/>
        </w:rPr>
        <w:t xml:space="preserve"> </w:t>
      </w:r>
      <w:r/>
    </w:p>
    <w:p>
      <w:pPr>
        <w:ind w:firstLine="480"/>
        <w:jc w:val="left"/>
        <w:spacing w:after="0"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若施工过程中发生安全</w:t>
      </w:r>
      <w:hyperlink r:id="rId22" w:tooltip="http://www.hbsafety.cn/article/33/" w:history="1">
        <w:r>
          <w:rPr>
            <w:rFonts w:hint="eastAsia" w:asciiTheme="minorEastAsia" w:hAnsiTheme="minorEastAsia" w:eastAsiaTheme="minorEastAsia" w:cstheme="minorEastAsia"/>
            <w:szCs w:val="21"/>
          </w:rPr>
          <w:t xml:space="preserve">事故</w:t>
        </w:r>
      </w:hyperlink>
      <w:r>
        <w:rPr>
          <w:rFonts w:hint="eastAsia" w:asciiTheme="minorEastAsia" w:hAnsiTheme="minorEastAsia" w:eastAsiaTheme="minorEastAsia" w:cstheme="minorEastAsia"/>
          <w:szCs w:val="21"/>
        </w:rPr>
        <w:t xml:space="preserve">，乙方除承担相应的经济赔偿责任及其它法律责任外，如因此给甲方增加额外工作的，甲方有权扣除乙方应得工程款</w:t>
      </w:r>
      <w:r>
        <w:rPr>
          <w:rFonts w:hint="eastAsia" w:asciiTheme="minorEastAsia" w:hAnsiTheme="minorEastAsia" w:eastAsiaTheme="minorEastAsia" w:cstheme="minorEastAsia"/>
          <w:szCs w:val="21"/>
        </w:rPr>
        <w:t xml:space="preserve">3%</w:t>
      </w:r>
      <w:r>
        <w:rPr>
          <w:rFonts w:hint="eastAsia" w:asciiTheme="minorEastAsia" w:hAnsiTheme="minorEastAsia" w:eastAsiaTheme="minorEastAsia" w:cstheme="minorEastAsia"/>
          <w:szCs w:val="21"/>
        </w:rPr>
        <w:t xml:space="preserve">以内的金额作为安全违约金。</w:t>
      </w:r>
      <w:r/>
    </w:p>
    <w:p>
      <w:pPr>
        <w:numPr>
          <w:ilvl w:val="0"/>
          <w:numId w:val="1"/>
        </w:numPr>
        <w:jc w:val="left"/>
        <w:spacing w:after="0" w:line="360" w:lineRule="auto"/>
        <w:widowControl/>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其他</w:t>
      </w:r>
      <w:r/>
    </w:p>
    <w:p>
      <w:pPr>
        <w:ind w:firstLine="480"/>
        <w:jc w:val="left"/>
        <w:spacing w:after="0"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w:t>
      </w:r>
      <w:r>
        <w:rPr>
          <w:rFonts w:hint="eastAsia" w:asciiTheme="minorEastAsia" w:hAnsiTheme="minorEastAsia" w:eastAsiaTheme="minorEastAsia" w:cstheme="minorEastAsia"/>
          <w:szCs w:val="21"/>
        </w:rPr>
        <w:t xml:space="preserve">、本合同签订后，未经双方共同协商同意，任何一方不得私自改动或终止。</w:t>
      </w:r>
      <w:r/>
    </w:p>
    <w:p>
      <w:pPr>
        <w:ind w:firstLine="480"/>
        <w:jc w:val="left"/>
        <w:spacing w:after="0"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w:t>
      </w:r>
      <w:r>
        <w:rPr>
          <w:rFonts w:hint="eastAsia" w:asciiTheme="minorEastAsia" w:hAnsiTheme="minorEastAsia" w:eastAsiaTheme="minorEastAsia" w:cstheme="minorEastAsia"/>
          <w:szCs w:val="21"/>
        </w:rPr>
        <w:t xml:space="preserve">、本合同与工程合同具有同等效力，有效期自工程开工至全部工程完工后经交工验收合格，以及养护期满有发包人发给保修终止证书后失效。</w:t>
      </w:r>
      <w:r/>
    </w:p>
    <w:p>
      <w:pPr>
        <w:ind w:firstLine="480"/>
        <w:jc w:val="left"/>
        <w:spacing w:after="0"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w:t>
      </w:r>
      <w:r>
        <w:rPr>
          <w:rFonts w:hint="eastAsia" w:asciiTheme="minorEastAsia" w:hAnsiTheme="minorEastAsia" w:eastAsiaTheme="minorEastAsia" w:cstheme="minorEastAsia"/>
          <w:szCs w:val="21"/>
        </w:rPr>
        <w:t xml:space="preserve">、合同履行过程中发生争议时，双方应协商解决，如果协商不成，任何一方可以向工程所在地人民法院提起诉讼。</w:t>
      </w:r>
      <w:r/>
    </w:p>
    <w:p>
      <w:pPr>
        <w:ind w:firstLine="480"/>
        <w:jc w:val="left"/>
        <w:spacing w:after="0"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w:t>
      </w:r>
      <w:r>
        <w:rPr>
          <w:rFonts w:hint="eastAsia" w:asciiTheme="minorEastAsia" w:hAnsiTheme="minorEastAsia" w:eastAsiaTheme="minorEastAsia" w:cstheme="minorEastAsia"/>
          <w:szCs w:val="21"/>
        </w:rPr>
        <w:t xml:space="preserve">、本合同自双方签字盖章后生效。</w:t>
      </w:r>
      <w:r/>
    </w:p>
    <w:p>
      <w:pPr>
        <w:ind w:firstLine="480"/>
        <w:jc w:val="left"/>
        <w:spacing w:after="0"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w:t>
      </w:r>
      <w:r>
        <w:rPr>
          <w:rFonts w:hint="eastAsia" w:asciiTheme="minorEastAsia" w:hAnsiTheme="minorEastAsia" w:eastAsiaTheme="minorEastAsia" w:cstheme="minorEastAsia"/>
          <w:szCs w:val="21"/>
        </w:rPr>
        <w:t xml:space="preserve">、本合同一式肆份，甲、乙双方各执贰份。</w:t>
      </w:r>
      <w:r/>
    </w:p>
    <w:p>
      <w:pPr>
        <w:ind w:firstLine="480"/>
        <w:jc w:val="left"/>
        <w:spacing w:after="0"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ind w:firstLine="480"/>
        <w:jc w:val="left"/>
        <w:spacing w:after="0"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ind w:firstLine="480"/>
        <w:jc w:val="left"/>
        <w:spacing w:after="0"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bl>
      <w:tblPr>
        <w:tblW w:w="9606" w:type="dxa"/>
        <w:tblLayout w:type="fixed"/>
        <w:tblLook w:val="04A0" w:firstRow="1" w:lastRow="0" w:firstColumn="1" w:lastColumn="0" w:noHBand="0" w:noVBand="1"/>
      </w:tblPr>
      <w:tblGrid>
        <w:gridCol w:w="5070"/>
        <w:gridCol w:w="4536"/>
      </w:tblGrid>
      <w:tr>
        <w:trPr/>
        <w:tc>
          <w:tcPr>
            <w:tcW w:w="5070" w:type="dxa"/>
            <w:textDirection w:val="lrTb"/>
            <w:noWrap w:val="false"/>
          </w:tcPr>
          <w:p>
            <w:pPr>
              <w:spacing w:after="0"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发包人：</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公章</w:t>
            </w:r>
            <w:r>
              <w:rPr>
                <w:rFonts w:hint="eastAsia" w:asciiTheme="minorEastAsia" w:hAnsiTheme="minorEastAsia" w:eastAsiaTheme="minorEastAsia" w:cstheme="minorEastAsia"/>
                <w:szCs w:val="21"/>
              </w:rPr>
              <w:t xml:space="preserve">)</w:t>
            </w:r>
            <w:r/>
          </w:p>
          <w:p>
            <w:pPr>
              <w:spacing w:after="0"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4536" w:type="dxa"/>
            <w:textDirection w:val="lrTb"/>
            <w:noWrap w:val="false"/>
          </w:tcPr>
          <w:p>
            <w:pPr>
              <w:spacing w:after="0"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承包人</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 </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公章</w:t>
            </w:r>
            <w:r>
              <w:rPr>
                <w:rFonts w:hint="eastAsia" w:asciiTheme="minorEastAsia" w:hAnsiTheme="minorEastAsia" w:eastAsiaTheme="minorEastAsia" w:cstheme="minorEastAsia"/>
                <w:szCs w:val="21"/>
              </w:rPr>
              <w:t xml:space="preserve">)</w:t>
            </w:r>
            <w:r/>
          </w:p>
          <w:p>
            <w:pPr>
              <w:spacing w:after="0"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tc>
          <w:tcPr>
            <w:tcW w:w="5070" w:type="dxa"/>
            <w:textDirection w:val="lrTb"/>
            <w:noWrap w:val="false"/>
          </w:tcPr>
          <w:p>
            <w:pPr>
              <w:spacing w:after="0"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法定代表人或其委托代理人：</w:t>
            </w:r>
            <w:r/>
          </w:p>
          <w:p>
            <w:pPr>
              <w:spacing w:after="0"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签字</w:t>
            </w:r>
            <w:r>
              <w:rPr>
                <w:rFonts w:hint="eastAsia" w:asciiTheme="minorEastAsia" w:hAnsiTheme="minorEastAsia" w:eastAsiaTheme="minorEastAsia" w:cstheme="minorEastAsia"/>
                <w:szCs w:val="21"/>
              </w:rPr>
              <w:t xml:space="preserve">)</w:t>
            </w:r>
            <w:r/>
          </w:p>
        </w:tc>
        <w:tc>
          <w:tcPr>
            <w:tcW w:w="4536" w:type="dxa"/>
            <w:textDirection w:val="lrTb"/>
            <w:noWrap w:val="false"/>
          </w:tcPr>
          <w:p>
            <w:pPr>
              <w:spacing w:after="0"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法定代表人或其委托代理人：</w:t>
            </w:r>
            <w:r/>
          </w:p>
          <w:p>
            <w:pPr>
              <w:spacing w:after="0"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签字</w:t>
            </w:r>
            <w:r>
              <w:rPr>
                <w:rFonts w:hint="eastAsia" w:asciiTheme="minorEastAsia" w:hAnsiTheme="minorEastAsia" w:eastAsiaTheme="minorEastAsia" w:cstheme="minorEastAsia"/>
                <w:szCs w:val="21"/>
              </w:rPr>
              <w:t xml:space="preserve">)</w:t>
            </w:r>
            <w:r/>
          </w:p>
        </w:tc>
      </w:tr>
    </w:tbl>
    <w:p>
      <w:pPr>
        <w:spacing w:after="0" w:line="360" w:lineRule="auto"/>
        <w:rPr>
          <w:rFonts w:hint="eastAsia" w:ascii="宋体" w:hAnsi="宋体" w:cs="宋体"/>
          <w:bCs/>
          <w:sz w:val="24"/>
        </w:rPr>
      </w:pPr>
      <w:r>
        <w:rPr>
          <w:rFonts w:hint="eastAsia" w:ascii="宋体" w:hAnsi="宋体" w:cs="宋体"/>
          <w:bCs/>
          <w:sz w:val="24"/>
        </w:rPr>
      </w:r>
      <w:r/>
    </w:p>
    <w:p>
      <w:pPr>
        <w:rPr>
          <w:rFonts w:hint="eastAsia" w:ascii="宋体" w:hAnsi="宋体"/>
          <w:b/>
          <w:szCs w:val="21"/>
        </w:rPr>
      </w:pPr>
      <w:r>
        <w:rPr>
          <w:rFonts w:hint="eastAsia" w:ascii="宋体" w:hAnsi="宋体"/>
          <w:b/>
          <w:szCs w:val="21"/>
        </w:rPr>
        <w:br w:type="page" w:clear="all"/>
      </w:r>
      <w:r/>
    </w:p>
    <w:p>
      <w:pPr>
        <w:ind w:firstLine="470"/>
        <w:spacing w:after="0" w:line="360" w:lineRule="auto"/>
        <w:rPr>
          <w:rFonts w:hint="eastAsia" w:ascii="宋体" w:hAnsi="宋体" w:cs="宋体"/>
          <w:sz w:val="18"/>
          <w:szCs w:val="18"/>
        </w:rPr>
      </w:pPr>
      <w:r>
        <w:rPr>
          <w:rFonts w:hint="eastAsia" w:ascii="宋体" w:hAnsi="宋体"/>
          <w:b/>
          <w:szCs w:val="21"/>
        </w:rPr>
        <w:t xml:space="preserve">附件</w:t>
      </w:r>
      <w:r>
        <w:rPr>
          <w:rFonts w:hint="eastAsia" w:ascii="宋体" w:hAnsi="宋体"/>
          <w:b/>
          <w:szCs w:val="21"/>
        </w:rPr>
        <w:t xml:space="preserve">3</w:t>
      </w:r>
      <w:r>
        <w:rPr>
          <w:rFonts w:hint="eastAsia" w:ascii="宋体" w:hAnsi="宋体"/>
          <w:b/>
          <w:szCs w:val="21"/>
        </w:rPr>
        <w:t xml:space="preserve">：工程建设项目廉政责任书</w:t>
      </w:r>
      <w:r/>
    </w:p>
    <w:p>
      <w:pPr>
        <w:ind w:firstLine="480"/>
        <w:spacing w:after="0" w:line="360" w:lineRule="auto"/>
        <w:rPr>
          <w:rFonts w:hint="eastAsia" w:ascii="宋体" w:hAnsi="宋体" w:cs="宋体"/>
          <w:bCs/>
          <w:szCs w:val="21"/>
        </w:rPr>
      </w:pPr>
      <w:r>
        <w:rPr>
          <w:rFonts w:hint="eastAsia" w:ascii="宋体" w:hAnsi="宋体" w:cs="宋体"/>
          <w:bCs/>
          <w:szCs w:val="21"/>
          <w:lang w:bidi="ar"/>
        </w:rPr>
        <w:t xml:space="preserve">工程项目名称：</w:t>
      </w:r>
      <w:r>
        <w:rPr>
          <w:rFonts w:hint="eastAsia" w:ascii="宋体" w:hAnsi="宋体" w:cs="宋体"/>
          <w:bCs/>
          <w:szCs w:val="21"/>
          <w:lang w:bidi="ar"/>
        </w:rPr>
        <w:t xml:space="preserve">光福镇工艺文化城市政道路修复工程</w:t>
      </w:r>
      <w:r/>
    </w:p>
    <w:p>
      <w:pPr>
        <w:ind w:firstLine="480"/>
        <w:spacing w:after="0" w:line="360" w:lineRule="auto"/>
        <w:rPr>
          <w:rFonts w:hint="eastAsia" w:ascii="宋体" w:hAnsi="宋体"/>
          <w:szCs w:val="21"/>
        </w:rPr>
      </w:pPr>
      <w:r>
        <w:rPr>
          <w:rFonts w:hint="eastAsia" w:ascii="宋体" w:hAnsi="宋体" w:cs="宋体"/>
          <w:bCs/>
          <w:szCs w:val="21"/>
          <w:lang w:bidi="ar"/>
        </w:rPr>
        <w:t xml:space="preserve">工程项目地址：</w:t>
      </w:r>
      <w:r>
        <w:rPr>
          <w:rFonts w:hint="eastAsia" w:ascii="宋体" w:hAnsi="宋体"/>
          <w:szCs w:val="21"/>
        </w:rPr>
        <w:t xml:space="preserve">苏州市吴中区</w:t>
      </w:r>
      <w:r>
        <w:rPr>
          <w:rFonts w:hint="eastAsia" w:ascii="宋体" w:hAnsi="宋体"/>
          <w:szCs w:val="21"/>
        </w:rPr>
        <w:t xml:space="preserve">光福镇</w:t>
      </w:r>
      <w:r>
        <w:rPr>
          <w:rFonts w:hint="eastAsia" w:ascii="宋体" w:hAnsi="宋体"/>
          <w:szCs w:val="21"/>
        </w:rPr>
        <w:t xml:space="preserve"> </w:t>
      </w:r>
      <w:r/>
    </w:p>
    <w:p>
      <w:pPr>
        <w:ind w:firstLine="480"/>
        <w:spacing w:after="0" w:line="360" w:lineRule="auto"/>
        <w:rPr>
          <w:rFonts w:hint="eastAsia" w:ascii="宋体" w:hAnsi="宋体" w:cs="宋体"/>
          <w:bCs/>
          <w:szCs w:val="21"/>
        </w:rPr>
      </w:pPr>
      <w:r>
        <w:rPr>
          <w:rFonts w:hint="eastAsia" w:ascii="宋体" w:hAnsi="宋体" w:cs="宋体"/>
          <w:bCs/>
          <w:szCs w:val="21"/>
          <w:lang w:bidi="ar"/>
        </w:rPr>
        <w:t xml:space="preserve">建设单位</w:t>
      </w:r>
      <w:r>
        <w:rPr>
          <w:rFonts w:hint="eastAsia" w:ascii="宋体" w:hAnsi="宋体" w:cs="宋体"/>
          <w:bCs/>
          <w:szCs w:val="21"/>
          <w:lang w:bidi="ar"/>
        </w:rPr>
        <w:t xml:space="preserve">(</w:t>
      </w:r>
      <w:r>
        <w:rPr>
          <w:rFonts w:hint="eastAsia" w:ascii="宋体" w:hAnsi="宋体" w:cs="宋体"/>
          <w:bCs/>
          <w:szCs w:val="21"/>
          <w:lang w:bidi="ar"/>
        </w:rPr>
        <w:t xml:space="preserve">甲方</w:t>
      </w:r>
      <w:r>
        <w:rPr>
          <w:rFonts w:hint="eastAsia" w:ascii="宋体" w:hAnsi="宋体" w:cs="宋体"/>
          <w:bCs/>
          <w:szCs w:val="21"/>
          <w:lang w:bidi="ar"/>
        </w:rPr>
        <w:t xml:space="preserve">)</w:t>
      </w:r>
      <w:r>
        <w:rPr>
          <w:rFonts w:hint="eastAsia" w:ascii="宋体" w:hAnsi="宋体" w:cs="宋体"/>
          <w:bCs/>
          <w:szCs w:val="21"/>
          <w:lang w:bidi="ar"/>
        </w:rPr>
        <w:t xml:space="preserve">:</w:t>
      </w:r>
      <w:r>
        <w:rPr>
          <w:rFonts w:hint="eastAsia" w:ascii="宋体" w:hAnsi="宋体" w:cs="宋体"/>
          <w:szCs w:val="21"/>
          <w:u w:val="single"/>
          <w:lang w:bidi="ar"/>
        </w:rPr>
        <w:t xml:space="preserve">苏州市吴中区光福镇人民政府</w:t>
      </w:r>
      <w:r/>
    </w:p>
    <w:p>
      <w:pPr>
        <w:ind w:firstLine="480"/>
        <w:spacing w:after="0" w:line="360" w:lineRule="auto"/>
        <w:rPr>
          <w:rFonts w:hint="eastAsia" w:ascii="宋体" w:hAnsi="宋体" w:cs="宋体"/>
          <w:bCs/>
          <w:szCs w:val="21"/>
        </w:rPr>
      </w:pPr>
      <w:r>
        <w:rPr>
          <w:rFonts w:hint="eastAsia" w:ascii="宋体" w:hAnsi="宋体" w:cs="宋体"/>
          <w:bCs/>
          <w:szCs w:val="21"/>
          <w:lang w:bidi="ar"/>
        </w:rPr>
        <w:t xml:space="preserve">施工单位</w:t>
      </w:r>
      <w:r>
        <w:rPr>
          <w:rFonts w:hint="eastAsia" w:ascii="宋体" w:hAnsi="宋体" w:cs="宋体"/>
          <w:bCs/>
          <w:szCs w:val="21"/>
          <w:lang w:bidi="ar"/>
        </w:rPr>
        <w:t xml:space="preserve">(</w:t>
      </w:r>
      <w:r>
        <w:rPr>
          <w:rFonts w:hint="eastAsia" w:ascii="宋体" w:hAnsi="宋体" w:cs="宋体"/>
          <w:bCs/>
          <w:szCs w:val="21"/>
          <w:lang w:bidi="ar"/>
        </w:rPr>
        <w:t xml:space="preserve">乙方</w:t>
      </w:r>
      <w:r>
        <w:rPr>
          <w:rFonts w:hint="eastAsia" w:ascii="宋体" w:hAnsi="宋体" w:cs="宋体"/>
          <w:bCs/>
          <w:szCs w:val="21"/>
          <w:lang w:bidi="ar"/>
        </w:rPr>
        <w:t xml:space="preserve">)</w:t>
      </w:r>
      <w:r>
        <w:rPr>
          <w:rFonts w:hint="eastAsia" w:ascii="宋体" w:hAnsi="宋体" w:cs="宋体"/>
          <w:bCs/>
          <w:szCs w:val="21"/>
          <w:lang w:bidi="ar"/>
        </w:rPr>
        <w:t xml:space="preserve">:</w:t>
      </w:r>
      <w:r/>
    </w:p>
    <w:p>
      <w:pPr>
        <w:ind w:firstLine="480"/>
        <w:spacing w:after="0" w:line="360" w:lineRule="auto"/>
        <w:rPr>
          <w:rFonts w:hint="eastAsia" w:ascii="宋体" w:hAnsi="宋体" w:cs="宋体"/>
          <w:bCs/>
          <w:szCs w:val="21"/>
        </w:rPr>
      </w:pPr>
      <w:r>
        <w:rPr>
          <w:rFonts w:hint="eastAsia" w:ascii="宋体" w:hAnsi="宋体" w:cs="宋体"/>
          <w:bCs/>
          <w:szCs w:val="21"/>
          <w:lang w:bidi="ar"/>
        </w:rPr>
        <w:t xml:space="preserve">为加强工程建设中的廉政建设，规范工程建设项目承包双方的各项活动，防止发生各种谋取不当利益的违法违纪</w:t>
      </w:r>
      <w:r>
        <w:rPr>
          <w:rFonts w:hint="eastAsia" w:ascii="宋体" w:hAnsi="宋体" w:cs="宋体"/>
          <w:bCs/>
          <w:szCs w:val="21"/>
          <w:lang w:bidi="ar"/>
        </w:rPr>
        <w:t xml:space="preserve">行为</w:t>
      </w:r>
      <w:r>
        <w:rPr>
          <w:rFonts w:hint="eastAsia" w:ascii="宋体" w:hAnsi="宋体" w:cs="宋体"/>
          <w:bCs/>
          <w:szCs w:val="21"/>
          <w:lang w:bidi="ar"/>
        </w:rPr>
        <w:t xml:space="preserve">,</w:t>
      </w:r>
      <w:r>
        <w:rPr>
          <w:rFonts w:hint="eastAsia" w:ascii="宋体" w:hAnsi="宋体" w:cs="宋体"/>
          <w:bCs/>
          <w:szCs w:val="21"/>
          <w:lang w:bidi="ar"/>
        </w:rPr>
        <w:t xml:space="preserve">保护国家、集体和当事人合法权益</w:t>
      </w:r>
      <w:r>
        <w:rPr>
          <w:rFonts w:hint="eastAsia" w:ascii="宋体" w:hAnsi="宋体" w:cs="宋体"/>
          <w:bCs/>
          <w:szCs w:val="21"/>
          <w:lang w:bidi="ar"/>
        </w:rPr>
        <w:t xml:space="preserve">，</w:t>
      </w:r>
      <w:r>
        <w:rPr>
          <w:rFonts w:hint="eastAsia" w:ascii="宋体" w:hAnsi="宋体" w:cs="宋体"/>
          <w:bCs/>
          <w:szCs w:val="21"/>
          <w:lang w:bidi="ar"/>
        </w:rPr>
        <w:t xml:space="preserve">根据国家有关工程建没的法律法规和廉政建设责任制规定，特订立本廉政责任书。</w:t>
      </w:r>
      <w:r/>
    </w:p>
    <w:p>
      <w:pPr>
        <w:ind w:firstLine="480"/>
        <w:spacing w:after="0" w:line="360" w:lineRule="auto"/>
        <w:rPr>
          <w:rFonts w:hint="eastAsia" w:ascii="宋体" w:hAnsi="宋体" w:cs="宋体"/>
          <w:bCs/>
          <w:szCs w:val="21"/>
        </w:rPr>
      </w:pPr>
      <w:r>
        <w:rPr>
          <w:rFonts w:hint="eastAsia" w:ascii="宋体" w:hAnsi="宋体" w:cs="宋体"/>
          <w:bCs/>
          <w:szCs w:val="21"/>
          <w:lang w:bidi="ar"/>
        </w:rPr>
        <w:t xml:space="preserve">第一条甲乙双方的责任</w:t>
      </w:r>
      <w:r/>
    </w:p>
    <w:p>
      <w:pPr>
        <w:ind w:firstLine="480"/>
        <w:spacing w:after="0" w:line="360" w:lineRule="auto"/>
        <w:rPr>
          <w:rFonts w:hint="eastAsia" w:ascii="宋体" w:hAnsi="宋体" w:cs="宋体"/>
          <w:bCs/>
          <w:szCs w:val="21"/>
        </w:rPr>
      </w:pPr>
      <w:r>
        <w:rPr>
          <w:rFonts w:hint="eastAsia" w:ascii="宋体" w:hAnsi="宋体" w:cs="宋体"/>
          <w:bCs/>
          <w:szCs w:val="21"/>
          <w:lang w:bidi="ar"/>
        </w:rPr>
        <w:t xml:space="preserve">(</w:t>
      </w:r>
      <w:r>
        <w:rPr>
          <w:rFonts w:hint="eastAsia" w:ascii="宋体" w:hAnsi="宋体" w:cs="宋体"/>
          <w:bCs/>
          <w:szCs w:val="21"/>
          <w:lang w:bidi="ar"/>
        </w:rPr>
        <w:t xml:space="preserve">一</w:t>
      </w:r>
      <w:r>
        <w:rPr>
          <w:rFonts w:hint="eastAsia" w:ascii="宋体" w:hAnsi="宋体" w:cs="宋体"/>
          <w:bCs/>
          <w:szCs w:val="21"/>
          <w:lang w:bidi="ar"/>
        </w:rPr>
        <w:t xml:space="preserve">)</w:t>
      </w:r>
      <w:r>
        <w:rPr>
          <w:rFonts w:hint="eastAsia" w:ascii="宋体" w:hAnsi="宋体" w:cs="宋体"/>
          <w:bCs/>
          <w:szCs w:val="21"/>
          <w:lang w:bidi="ar"/>
        </w:rPr>
        <w:t xml:space="preserve">应严格遵守国家关于市场准入、项目招标投标、工程建设、施工安装和市场活动等有关法律、法规，相关政策，以及廉政建设的各项规定。</w:t>
      </w:r>
      <w:r/>
    </w:p>
    <w:p>
      <w:pPr>
        <w:ind w:firstLine="480"/>
        <w:spacing w:after="0" w:line="360" w:lineRule="auto"/>
        <w:rPr>
          <w:rFonts w:hint="eastAsia" w:ascii="宋体" w:hAnsi="宋体" w:cs="宋体"/>
          <w:bCs/>
          <w:szCs w:val="21"/>
        </w:rPr>
      </w:pPr>
      <w:r>
        <w:rPr>
          <w:rFonts w:hint="eastAsia" w:ascii="宋体" w:hAnsi="宋体" w:cs="宋体"/>
          <w:bCs/>
          <w:szCs w:val="21"/>
          <w:lang w:bidi="ar"/>
        </w:rPr>
        <w:t xml:space="preserve">(</w:t>
      </w:r>
      <w:r>
        <w:rPr>
          <w:rFonts w:hint="eastAsia" w:ascii="宋体" w:hAnsi="宋体" w:cs="宋体"/>
          <w:bCs/>
          <w:szCs w:val="21"/>
          <w:lang w:bidi="ar"/>
        </w:rPr>
        <w:t xml:space="preserve">二</w:t>
      </w:r>
      <w:r>
        <w:rPr>
          <w:rFonts w:hint="eastAsia" w:ascii="宋体" w:hAnsi="宋体" w:cs="宋体"/>
          <w:bCs/>
          <w:szCs w:val="21"/>
          <w:lang w:bidi="ar"/>
        </w:rPr>
        <w:t xml:space="preserve">)</w:t>
      </w:r>
      <w:r>
        <w:rPr>
          <w:rFonts w:hint="eastAsia" w:ascii="宋体" w:hAnsi="宋体" w:cs="宋体"/>
          <w:bCs/>
          <w:szCs w:val="21"/>
          <w:lang w:bidi="ar"/>
        </w:rPr>
        <w:t xml:space="preserve">严格执行建设工程项目承发包合同文件，自觉按合同办事。</w:t>
      </w:r>
      <w:r/>
    </w:p>
    <w:p>
      <w:pPr>
        <w:ind w:firstLine="480"/>
        <w:spacing w:after="0" w:line="360" w:lineRule="auto"/>
        <w:rPr>
          <w:rFonts w:hint="eastAsia" w:ascii="宋体" w:hAnsi="宋体" w:cs="宋体"/>
          <w:bCs/>
          <w:szCs w:val="21"/>
        </w:rPr>
      </w:pPr>
      <w:r>
        <w:rPr>
          <w:rFonts w:hint="eastAsia" w:ascii="宋体" w:hAnsi="宋体" w:cs="宋体"/>
          <w:bCs/>
          <w:szCs w:val="21"/>
          <w:lang w:bidi="ar"/>
        </w:rPr>
        <w:t xml:space="preserve">(</w:t>
      </w:r>
      <w:r>
        <w:rPr>
          <w:rFonts w:hint="eastAsia" w:ascii="宋体" w:hAnsi="宋体" w:cs="宋体"/>
          <w:bCs/>
          <w:szCs w:val="21"/>
          <w:lang w:bidi="ar"/>
        </w:rPr>
        <w:t xml:space="preserve">三</w:t>
      </w:r>
      <w:r>
        <w:rPr>
          <w:rFonts w:hint="eastAsia" w:ascii="宋体" w:hAnsi="宋体" w:cs="宋体"/>
          <w:bCs/>
          <w:szCs w:val="21"/>
          <w:lang w:bidi="ar"/>
        </w:rPr>
        <w:t xml:space="preserve">)</w:t>
      </w:r>
      <w:r>
        <w:rPr>
          <w:rFonts w:hint="eastAsia" w:ascii="宋体" w:hAnsi="宋体" w:cs="宋体"/>
          <w:bCs/>
          <w:szCs w:val="21"/>
          <w:lang w:bidi="ar"/>
        </w:rPr>
        <w:t xml:space="preserve">业务活动必须坚持公开、公平、公正、诚信、透明的原则</w:t>
      </w:r>
      <w:r>
        <w:rPr>
          <w:rFonts w:hint="eastAsia" w:ascii="宋体" w:hAnsi="宋体" w:cs="宋体"/>
          <w:bCs/>
          <w:szCs w:val="21"/>
          <w:lang w:bidi="ar"/>
        </w:rPr>
        <w:t xml:space="preserve">(</w:t>
      </w:r>
      <w:r>
        <w:rPr>
          <w:rFonts w:hint="eastAsia" w:ascii="宋体" w:hAnsi="宋体" w:cs="宋体"/>
          <w:bCs/>
          <w:szCs w:val="21"/>
          <w:lang w:bidi="ar"/>
        </w:rPr>
        <w:t xml:space="preserve">除法律法规另有规定者外</w:t>
      </w:r>
      <w:r>
        <w:rPr>
          <w:rFonts w:hint="eastAsia" w:ascii="宋体" w:hAnsi="宋体" w:cs="宋体"/>
          <w:bCs/>
          <w:szCs w:val="21"/>
          <w:lang w:bidi="ar"/>
        </w:rPr>
        <w:t xml:space="preserve">)</w:t>
      </w:r>
      <w:r>
        <w:rPr>
          <w:rFonts w:hint="eastAsia" w:ascii="宋体" w:hAnsi="宋体" w:cs="宋体"/>
          <w:bCs/>
          <w:szCs w:val="21"/>
          <w:lang w:bidi="ar"/>
        </w:rPr>
        <w:t xml:space="preserve">，不得为获取不正当的利益，损害国家、集体和对方的利益，不得违反工程建设管理、施工安装的规章制度。</w:t>
      </w:r>
      <w:r/>
    </w:p>
    <w:p>
      <w:pPr>
        <w:ind w:firstLine="480"/>
        <w:spacing w:after="0" w:line="360" w:lineRule="auto"/>
        <w:rPr>
          <w:rFonts w:hint="eastAsia" w:ascii="宋体" w:hAnsi="宋体" w:cs="宋体"/>
          <w:bCs/>
          <w:szCs w:val="21"/>
        </w:rPr>
      </w:pPr>
      <w:r>
        <w:rPr>
          <w:rFonts w:hint="eastAsia" w:ascii="宋体" w:hAnsi="宋体" w:cs="宋体"/>
          <w:bCs/>
          <w:szCs w:val="21"/>
          <w:lang w:bidi="ar"/>
        </w:rPr>
        <w:t xml:space="preserve">(</w:t>
      </w:r>
      <w:r>
        <w:rPr>
          <w:rFonts w:hint="eastAsia" w:ascii="宋体" w:hAnsi="宋体" w:cs="宋体"/>
          <w:bCs/>
          <w:szCs w:val="21"/>
          <w:lang w:bidi="ar"/>
        </w:rPr>
        <w:t xml:space="preserve">四</w:t>
      </w:r>
      <w:r>
        <w:rPr>
          <w:rFonts w:hint="eastAsia" w:ascii="宋体" w:hAnsi="宋体" w:cs="宋体"/>
          <w:bCs/>
          <w:szCs w:val="21"/>
          <w:lang w:bidi="ar"/>
        </w:rPr>
        <w:t xml:space="preserve">)</w:t>
      </w:r>
      <w:r>
        <w:rPr>
          <w:rFonts w:hint="eastAsia" w:ascii="宋体" w:hAnsi="宋体" w:cs="宋体"/>
          <w:bCs/>
          <w:szCs w:val="21"/>
          <w:lang w:bidi="ar"/>
        </w:rPr>
        <w:t xml:space="preserve">发现对方在业务活动中有违规、违纪、违法行为的，应及时提醒对方，情节严重的应向其上级主管部门或纪检监察、司法等有关机关举报。</w:t>
      </w:r>
      <w:r/>
    </w:p>
    <w:p>
      <w:pPr>
        <w:ind w:firstLine="480"/>
        <w:spacing w:after="0" w:line="360" w:lineRule="auto"/>
        <w:rPr>
          <w:rFonts w:hint="eastAsia" w:ascii="宋体" w:hAnsi="宋体" w:cs="宋体"/>
          <w:bCs/>
          <w:szCs w:val="21"/>
        </w:rPr>
      </w:pPr>
      <w:r>
        <w:rPr>
          <w:rFonts w:hint="eastAsia" w:ascii="宋体" w:hAnsi="宋体" w:cs="宋体"/>
          <w:bCs/>
          <w:szCs w:val="21"/>
          <w:lang w:bidi="ar"/>
        </w:rPr>
        <w:t xml:space="preserve">第二条甲方的责任</w:t>
      </w:r>
      <w:r/>
    </w:p>
    <w:p>
      <w:pPr>
        <w:ind w:firstLine="480"/>
        <w:spacing w:after="0" w:line="360" w:lineRule="auto"/>
        <w:rPr>
          <w:rFonts w:hint="eastAsia" w:ascii="宋体" w:hAnsi="宋体" w:cs="宋体"/>
          <w:bCs/>
          <w:szCs w:val="21"/>
        </w:rPr>
      </w:pPr>
      <w:r>
        <w:rPr>
          <w:rFonts w:hint="eastAsia" w:ascii="宋体" w:hAnsi="宋体" w:cs="宋体"/>
          <w:bCs/>
          <w:szCs w:val="21"/>
          <w:lang w:bidi="ar"/>
        </w:rPr>
        <w:t xml:space="preserve">甲方的领导和从事该建设工程项目的工作人员，在工程建设的事前、事中、事后应遵守以下</w:t>
      </w:r>
      <w:r>
        <w:rPr>
          <w:rFonts w:hint="eastAsia" w:ascii="宋体" w:hAnsi="宋体" w:cs="宋体"/>
          <w:bCs/>
          <w:szCs w:val="21"/>
          <w:lang w:bidi="ar"/>
        </w:rPr>
        <w:t xml:space="preserve">规定</w:t>
      </w:r>
      <w:r>
        <w:rPr>
          <w:rFonts w:hint="eastAsia" w:ascii="宋体" w:hAnsi="宋体" w:cs="宋体"/>
          <w:bCs/>
          <w:szCs w:val="21"/>
          <w:lang w:bidi="ar"/>
        </w:rPr>
        <w:t xml:space="preserve">:</w:t>
      </w:r>
      <w:r/>
    </w:p>
    <w:p>
      <w:pPr>
        <w:ind w:firstLine="480"/>
        <w:spacing w:after="0" w:line="360" w:lineRule="auto"/>
        <w:rPr>
          <w:rFonts w:hint="eastAsia" w:ascii="宋体" w:hAnsi="宋体" w:cs="宋体"/>
          <w:bCs/>
          <w:szCs w:val="21"/>
        </w:rPr>
      </w:pPr>
      <w:r>
        <w:rPr>
          <w:rFonts w:hint="eastAsia" w:ascii="宋体" w:hAnsi="宋体" w:cs="宋体"/>
          <w:bCs/>
          <w:szCs w:val="21"/>
          <w:lang w:bidi="ar"/>
        </w:rPr>
        <w:t xml:space="preserve">(</w:t>
      </w:r>
      <w:r>
        <w:rPr>
          <w:rFonts w:hint="eastAsia" w:ascii="宋体" w:hAnsi="宋体" w:cs="宋体"/>
          <w:bCs/>
          <w:szCs w:val="21"/>
          <w:lang w:bidi="ar"/>
        </w:rPr>
        <w:t xml:space="preserve">一</w:t>
      </w:r>
      <w:r>
        <w:rPr>
          <w:rFonts w:hint="eastAsia" w:ascii="宋体" w:hAnsi="宋体" w:cs="宋体"/>
          <w:bCs/>
          <w:szCs w:val="21"/>
          <w:lang w:bidi="ar"/>
        </w:rPr>
        <w:t xml:space="preserve">)</w:t>
      </w:r>
      <w:r>
        <w:rPr>
          <w:rFonts w:hint="eastAsia" w:ascii="宋体" w:hAnsi="宋体" w:cs="宋体"/>
          <w:bCs/>
          <w:szCs w:val="21"/>
          <w:lang w:bidi="ar"/>
        </w:rPr>
        <w:t xml:space="preserve">不准向乙方和相关单位索要或接受回扣、礼金、有价证券、贵重物品和好处费、感谢费等。</w:t>
      </w:r>
      <w:r/>
    </w:p>
    <w:p>
      <w:pPr>
        <w:ind w:firstLine="480"/>
        <w:spacing w:after="0" w:line="360" w:lineRule="auto"/>
        <w:rPr>
          <w:rFonts w:hint="eastAsia" w:ascii="宋体" w:hAnsi="宋体" w:cs="宋体"/>
          <w:bCs/>
          <w:szCs w:val="21"/>
        </w:rPr>
      </w:pPr>
      <w:r>
        <w:rPr>
          <w:rFonts w:hint="eastAsia" w:ascii="宋体" w:hAnsi="宋体" w:cs="宋体"/>
          <w:bCs/>
          <w:szCs w:val="21"/>
          <w:lang w:bidi="ar"/>
        </w:rPr>
        <w:t xml:space="preserve">(</w:t>
      </w:r>
      <w:r>
        <w:rPr>
          <w:rFonts w:hint="eastAsia" w:ascii="宋体" w:hAnsi="宋体" w:cs="宋体"/>
          <w:bCs/>
          <w:szCs w:val="21"/>
          <w:lang w:bidi="ar"/>
        </w:rPr>
        <w:t xml:space="preserve">二</w:t>
      </w:r>
      <w:r>
        <w:rPr>
          <w:rFonts w:hint="eastAsia" w:ascii="宋体" w:hAnsi="宋体" w:cs="宋体"/>
          <w:bCs/>
          <w:szCs w:val="21"/>
          <w:lang w:bidi="ar"/>
        </w:rPr>
        <w:t xml:space="preserve">)</w:t>
      </w:r>
      <w:r>
        <w:rPr>
          <w:rFonts w:hint="eastAsia" w:ascii="宋体" w:hAnsi="宋体" w:cs="宋体"/>
          <w:bCs/>
          <w:szCs w:val="21"/>
          <w:lang w:bidi="ar"/>
        </w:rPr>
        <w:t xml:space="preserve">不准在乙方和相关单位报销任何应由甲方或个人支付的费用。</w:t>
      </w:r>
      <w:r/>
    </w:p>
    <w:p>
      <w:pPr>
        <w:ind w:firstLine="480"/>
        <w:spacing w:after="0" w:line="360" w:lineRule="auto"/>
        <w:rPr>
          <w:rFonts w:hint="eastAsia" w:ascii="宋体" w:hAnsi="宋体" w:cs="宋体"/>
          <w:bCs/>
          <w:szCs w:val="21"/>
        </w:rPr>
      </w:pPr>
      <w:r>
        <w:rPr>
          <w:rFonts w:hint="eastAsia" w:ascii="宋体" w:hAnsi="宋体" w:cs="宋体"/>
          <w:bCs/>
          <w:szCs w:val="21"/>
          <w:lang w:bidi="ar"/>
        </w:rPr>
        <w:t xml:space="preserve">(</w:t>
      </w:r>
      <w:r>
        <w:rPr>
          <w:rFonts w:hint="eastAsia" w:ascii="宋体" w:hAnsi="宋体" w:cs="宋体"/>
          <w:bCs/>
          <w:szCs w:val="21"/>
          <w:lang w:bidi="ar"/>
        </w:rPr>
        <w:t xml:space="preserve">三</w:t>
      </w:r>
      <w:r>
        <w:rPr>
          <w:rFonts w:hint="eastAsia" w:ascii="宋体" w:hAnsi="宋体" w:cs="宋体"/>
          <w:bCs/>
          <w:szCs w:val="21"/>
          <w:lang w:bidi="ar"/>
        </w:rPr>
        <w:t xml:space="preserve">)</w:t>
      </w:r>
      <w:r>
        <w:rPr>
          <w:rFonts w:hint="eastAsia" w:ascii="宋体" w:hAnsi="宋体" w:cs="宋体"/>
          <w:bCs/>
          <w:szCs w:val="21"/>
          <w:lang w:bidi="ar"/>
        </w:rPr>
        <w:t xml:space="preserve">不准要求、暗示、接受乙方和相关单位为个人装修住房、婚丧、嫁娶、配偶子女的工作安排以及出国</w:t>
      </w:r>
      <w:r>
        <w:rPr>
          <w:rFonts w:hint="eastAsia" w:ascii="宋体" w:hAnsi="宋体" w:cs="宋体"/>
          <w:bCs/>
          <w:szCs w:val="21"/>
          <w:lang w:bidi="ar"/>
        </w:rPr>
        <w:t xml:space="preserve">(</w:t>
      </w:r>
      <w:r>
        <w:rPr>
          <w:rFonts w:hint="eastAsia" w:ascii="宋体" w:hAnsi="宋体" w:cs="宋体"/>
          <w:bCs/>
          <w:szCs w:val="21"/>
          <w:lang w:bidi="ar"/>
        </w:rPr>
        <w:t xml:space="preserve">境</w:t>
      </w:r>
      <w:r>
        <w:rPr>
          <w:rFonts w:hint="eastAsia" w:ascii="宋体" w:hAnsi="宋体" w:cs="宋体"/>
          <w:bCs/>
          <w:szCs w:val="21"/>
          <w:lang w:bidi="ar"/>
        </w:rPr>
        <w:t xml:space="preserve">)</w:t>
      </w:r>
      <w:r>
        <w:rPr>
          <w:rFonts w:hint="eastAsia" w:ascii="宋体" w:hAnsi="宋体" w:cs="宋体"/>
          <w:bCs/>
          <w:szCs w:val="21"/>
          <w:lang w:bidi="ar"/>
        </w:rPr>
        <w:t xml:space="preserve">、旅游等提供方便。</w:t>
      </w:r>
      <w:r/>
    </w:p>
    <w:p>
      <w:pPr>
        <w:ind w:firstLine="480"/>
        <w:spacing w:after="0" w:line="360" w:lineRule="auto"/>
        <w:rPr>
          <w:rFonts w:hint="eastAsia" w:ascii="宋体" w:hAnsi="宋体" w:cs="宋体"/>
          <w:bCs/>
          <w:szCs w:val="21"/>
        </w:rPr>
      </w:pPr>
      <w:r>
        <w:rPr>
          <w:rFonts w:hint="eastAsia" w:ascii="宋体" w:hAnsi="宋体" w:cs="宋体"/>
          <w:bCs/>
          <w:szCs w:val="21"/>
          <w:lang w:bidi="ar"/>
        </w:rPr>
        <w:t xml:space="preserve">(</w:t>
      </w:r>
      <w:r>
        <w:rPr>
          <w:rFonts w:hint="eastAsia" w:ascii="宋体" w:hAnsi="宋体" w:cs="宋体"/>
          <w:bCs/>
          <w:szCs w:val="21"/>
          <w:lang w:bidi="ar"/>
        </w:rPr>
        <w:t xml:space="preserve">四</w:t>
      </w:r>
      <w:r>
        <w:rPr>
          <w:rFonts w:hint="eastAsia" w:ascii="宋体" w:hAnsi="宋体" w:cs="宋体"/>
          <w:bCs/>
          <w:szCs w:val="21"/>
          <w:lang w:bidi="ar"/>
        </w:rPr>
        <w:t xml:space="preserve">)</w:t>
      </w:r>
      <w:r>
        <w:rPr>
          <w:rFonts w:hint="eastAsia" w:ascii="宋体" w:hAnsi="宋体" w:cs="宋体"/>
          <w:bCs/>
          <w:szCs w:val="21"/>
          <w:lang w:bidi="ar"/>
        </w:rPr>
        <w:t xml:space="preserve">不准参加有可能影响公正执行公务的乙方和相关单位的宴请和健身、娱乐活动。</w:t>
      </w:r>
      <w:r/>
    </w:p>
    <w:p>
      <w:pPr>
        <w:ind w:firstLine="480"/>
        <w:spacing w:after="0" w:line="360" w:lineRule="auto"/>
        <w:rPr>
          <w:rFonts w:hint="eastAsia" w:ascii="宋体" w:hAnsi="宋体" w:cs="宋体"/>
          <w:bCs/>
          <w:szCs w:val="21"/>
        </w:rPr>
      </w:pPr>
      <w:r>
        <w:rPr>
          <w:rFonts w:hint="eastAsia" w:ascii="宋体" w:hAnsi="宋体" w:cs="宋体"/>
          <w:bCs/>
          <w:szCs w:val="21"/>
          <w:lang w:bidi="ar"/>
        </w:rPr>
        <w:t xml:space="preserve">(</w:t>
      </w:r>
      <w:r>
        <w:rPr>
          <w:rFonts w:hint="eastAsia" w:ascii="宋体" w:hAnsi="宋体" w:cs="宋体"/>
          <w:bCs/>
          <w:szCs w:val="21"/>
          <w:lang w:bidi="ar"/>
        </w:rPr>
        <w:t xml:space="preserve">五</w:t>
      </w:r>
      <w:r>
        <w:rPr>
          <w:rFonts w:hint="eastAsia" w:ascii="宋体" w:hAnsi="宋体" w:cs="宋体"/>
          <w:bCs/>
          <w:szCs w:val="21"/>
          <w:lang w:bidi="ar"/>
        </w:rPr>
        <w:t xml:space="preserve">)</w:t>
      </w:r>
      <w:r>
        <w:rPr>
          <w:rFonts w:hint="eastAsia" w:ascii="宋体" w:hAnsi="宋体" w:cs="宋体"/>
          <w:bCs/>
          <w:szCs w:val="21"/>
          <w:lang w:bidi="ar"/>
        </w:rPr>
        <w:t xml:space="preserve">不准向乙方介绍或为配偶、子女、亲属参与甲方项目工程施工合同有关的设备、材料、工程分包、劳务等经济活动。不得以任何理由向乙方和相关单位推荐分包单位和要求乙方购买项月工程施工合同规定以外的材料、设备等。</w:t>
      </w:r>
      <w:r/>
    </w:p>
    <w:p>
      <w:pPr>
        <w:ind w:firstLine="480"/>
        <w:spacing w:after="0" w:line="360" w:lineRule="auto"/>
        <w:rPr>
          <w:rFonts w:hint="eastAsia" w:ascii="宋体" w:hAnsi="宋体" w:cs="宋体"/>
          <w:bCs/>
          <w:szCs w:val="21"/>
        </w:rPr>
      </w:pPr>
      <w:r>
        <w:rPr>
          <w:rFonts w:hint="eastAsia" w:ascii="宋体" w:hAnsi="宋体" w:cs="宋体"/>
          <w:bCs/>
          <w:szCs w:val="21"/>
          <w:lang w:bidi="ar"/>
        </w:rPr>
        <w:t xml:space="preserve">第三条乙方的责任</w:t>
      </w:r>
      <w:r/>
    </w:p>
    <w:p>
      <w:pPr>
        <w:ind w:firstLine="480"/>
        <w:spacing w:after="0" w:line="360" w:lineRule="auto"/>
        <w:rPr>
          <w:rFonts w:hint="eastAsia" w:ascii="宋体" w:hAnsi="宋体" w:cs="宋体"/>
          <w:bCs/>
          <w:szCs w:val="21"/>
        </w:rPr>
      </w:pPr>
      <w:r>
        <w:rPr>
          <w:rFonts w:hint="eastAsia" w:ascii="宋体" w:hAnsi="宋体" w:cs="宋体"/>
          <w:bCs/>
          <w:szCs w:val="21"/>
          <w:lang w:bidi="ar"/>
        </w:rPr>
        <w:t xml:space="preserve">应与甲方保持正常的业务交往，按照有关法律法规和程序开展业务工作，严格执行工程建设的有关方针。政策，尤其是有关建筑施工安装的强制性标准和规范，并遵守以下</w:t>
      </w:r>
      <w:r>
        <w:rPr>
          <w:rFonts w:hint="eastAsia" w:ascii="宋体" w:hAnsi="宋体" w:cs="宋体"/>
          <w:bCs/>
          <w:szCs w:val="21"/>
          <w:lang w:bidi="ar"/>
        </w:rPr>
        <w:t xml:space="preserve">规定</w:t>
      </w:r>
      <w:r>
        <w:rPr>
          <w:rFonts w:hint="eastAsia" w:ascii="宋体" w:hAnsi="宋体" w:cs="宋体"/>
          <w:bCs/>
          <w:szCs w:val="21"/>
          <w:lang w:bidi="ar"/>
        </w:rPr>
        <w:t xml:space="preserve">:</w:t>
      </w:r>
      <w:r/>
    </w:p>
    <w:p>
      <w:pPr>
        <w:ind w:firstLine="480"/>
        <w:spacing w:after="0" w:line="360" w:lineRule="auto"/>
        <w:rPr>
          <w:rFonts w:hint="eastAsia" w:ascii="宋体" w:hAnsi="宋体" w:cs="宋体"/>
          <w:bCs/>
          <w:szCs w:val="21"/>
        </w:rPr>
      </w:pPr>
      <w:r>
        <w:rPr>
          <w:rFonts w:hint="eastAsia" w:ascii="宋体" w:hAnsi="宋体" w:cs="宋体"/>
          <w:bCs/>
          <w:szCs w:val="21"/>
          <w:lang w:bidi="ar"/>
        </w:rPr>
        <w:t xml:space="preserve">(</w:t>
      </w:r>
      <w:r>
        <w:rPr>
          <w:rFonts w:hint="eastAsia" w:ascii="宋体" w:hAnsi="宋体" w:cs="宋体"/>
          <w:bCs/>
          <w:szCs w:val="21"/>
          <w:lang w:bidi="ar"/>
        </w:rPr>
        <w:t xml:space="preserve">一</w:t>
      </w:r>
      <w:r>
        <w:rPr>
          <w:rFonts w:hint="eastAsia" w:ascii="宋体" w:hAnsi="宋体" w:cs="宋体"/>
          <w:bCs/>
          <w:szCs w:val="21"/>
          <w:lang w:bidi="ar"/>
        </w:rPr>
        <w:t xml:space="preserve">)</w:t>
      </w:r>
      <w:r>
        <w:rPr>
          <w:rFonts w:hint="eastAsia" w:ascii="宋体" w:hAnsi="宋体" w:cs="宋体"/>
          <w:bCs/>
          <w:szCs w:val="21"/>
          <w:lang w:bidi="ar"/>
        </w:rPr>
        <w:t xml:space="preserve">不准以任何理由向甲方、相关单位及其工作人员索要、接受或赠送礼金、有价证券、贵重物品和回扣、好处费、感谢费等。</w:t>
      </w:r>
      <w:r/>
    </w:p>
    <w:p>
      <w:pPr>
        <w:ind w:firstLine="480"/>
        <w:spacing w:after="0" w:line="360" w:lineRule="auto"/>
        <w:rPr>
          <w:rFonts w:hint="eastAsia" w:ascii="宋体" w:hAnsi="宋体" w:cs="宋体"/>
          <w:bCs/>
          <w:szCs w:val="21"/>
        </w:rPr>
      </w:pPr>
      <w:r>
        <w:rPr>
          <w:rFonts w:hint="eastAsia" w:ascii="宋体" w:hAnsi="宋体" w:cs="宋体"/>
          <w:bCs/>
          <w:szCs w:val="21"/>
          <w:lang w:bidi="ar"/>
        </w:rPr>
        <w:t xml:space="preserve">(</w:t>
      </w:r>
      <w:r>
        <w:rPr>
          <w:rFonts w:hint="eastAsia" w:ascii="宋体" w:hAnsi="宋体" w:cs="宋体"/>
          <w:bCs/>
          <w:szCs w:val="21"/>
          <w:lang w:bidi="ar"/>
        </w:rPr>
        <w:t xml:space="preserve">二</w:t>
      </w:r>
      <w:r>
        <w:rPr>
          <w:rFonts w:hint="eastAsia" w:ascii="宋体" w:hAnsi="宋体" w:cs="宋体"/>
          <w:bCs/>
          <w:szCs w:val="21"/>
          <w:lang w:bidi="ar"/>
        </w:rPr>
        <w:t xml:space="preserve">)</w:t>
      </w:r>
      <w:r>
        <w:rPr>
          <w:rFonts w:hint="eastAsia" w:ascii="宋体" w:hAnsi="宋体" w:cs="宋体"/>
          <w:bCs/>
          <w:szCs w:val="21"/>
          <w:lang w:bidi="ar"/>
        </w:rPr>
        <w:t xml:space="preserve">不准以任何理由为甲方和相关单位报销应由对方或个人支付的费用。</w:t>
      </w:r>
      <w:r/>
    </w:p>
    <w:p>
      <w:pPr>
        <w:ind w:firstLine="480"/>
        <w:spacing w:after="0" w:line="360" w:lineRule="auto"/>
        <w:rPr>
          <w:rFonts w:hint="eastAsia" w:ascii="宋体" w:hAnsi="宋体" w:cs="宋体"/>
          <w:bCs/>
          <w:szCs w:val="21"/>
        </w:rPr>
      </w:pPr>
      <w:r>
        <w:rPr>
          <w:rFonts w:hint="eastAsia" w:ascii="宋体" w:hAnsi="宋体" w:cs="宋体"/>
          <w:bCs/>
          <w:szCs w:val="21"/>
          <w:lang w:bidi="ar"/>
        </w:rPr>
        <w:t xml:space="preserve">(</w:t>
      </w:r>
      <w:r>
        <w:rPr>
          <w:rFonts w:hint="eastAsia" w:ascii="宋体" w:hAnsi="宋体" w:cs="宋体"/>
          <w:bCs/>
          <w:szCs w:val="21"/>
          <w:lang w:bidi="ar"/>
        </w:rPr>
        <w:t xml:space="preserve">三</w:t>
      </w:r>
      <w:r>
        <w:rPr>
          <w:rFonts w:hint="eastAsia" w:ascii="宋体" w:hAnsi="宋体" w:cs="宋体"/>
          <w:bCs/>
          <w:szCs w:val="21"/>
          <w:lang w:bidi="ar"/>
        </w:rPr>
        <w:t xml:space="preserve">)</w:t>
      </w:r>
      <w:r>
        <w:rPr>
          <w:rFonts w:hint="eastAsia" w:ascii="宋体" w:hAnsi="宋体" w:cs="宋体"/>
          <w:bCs/>
          <w:szCs w:val="21"/>
          <w:lang w:bidi="ar"/>
        </w:rPr>
        <w:t xml:space="preserve">不准接受或暗示为甲方、相关单位或个人装修住房、婚丧嫁娶，配偶子女的工作安排以及出国</w:t>
      </w:r>
      <w:r>
        <w:rPr>
          <w:rFonts w:hint="eastAsia" w:ascii="宋体" w:hAnsi="宋体" w:cs="宋体"/>
          <w:bCs/>
          <w:szCs w:val="21"/>
          <w:lang w:bidi="ar"/>
        </w:rPr>
        <w:t xml:space="preserve">(</w:t>
      </w:r>
      <w:r>
        <w:rPr>
          <w:rFonts w:hint="eastAsia" w:ascii="宋体" w:hAnsi="宋体" w:cs="宋体"/>
          <w:bCs/>
          <w:szCs w:val="21"/>
          <w:lang w:bidi="ar"/>
        </w:rPr>
        <w:t xml:space="preserve">境</w:t>
      </w:r>
      <w:r>
        <w:rPr>
          <w:rFonts w:hint="eastAsia" w:ascii="宋体" w:hAnsi="宋体" w:cs="宋体"/>
          <w:bCs/>
          <w:szCs w:val="21"/>
          <w:lang w:bidi="ar"/>
        </w:rPr>
        <w:t xml:space="preserve">)</w:t>
      </w:r>
      <w:r>
        <w:rPr>
          <w:rFonts w:hint="eastAsia" w:ascii="宋体" w:hAnsi="宋体" w:cs="宋体"/>
          <w:bCs/>
          <w:szCs w:val="21"/>
          <w:lang w:bidi="ar"/>
        </w:rPr>
        <w:t xml:space="preserve">、旅游等提供方便。</w:t>
      </w:r>
      <w:r/>
    </w:p>
    <w:p>
      <w:pPr>
        <w:ind w:firstLine="480"/>
        <w:spacing w:after="0" w:line="360" w:lineRule="auto"/>
        <w:rPr>
          <w:rFonts w:hint="eastAsia" w:ascii="宋体" w:hAnsi="宋体" w:cs="宋体"/>
          <w:bCs/>
          <w:szCs w:val="21"/>
        </w:rPr>
      </w:pPr>
      <w:r>
        <w:rPr>
          <w:rFonts w:hint="eastAsia" w:ascii="宋体" w:hAnsi="宋体" w:cs="宋体"/>
          <w:bCs/>
          <w:szCs w:val="21"/>
          <w:lang w:bidi="ar"/>
        </w:rPr>
        <w:t xml:space="preserve">(</w:t>
      </w:r>
      <w:r>
        <w:rPr>
          <w:rFonts w:hint="eastAsia" w:ascii="宋体" w:hAnsi="宋体" w:cs="宋体"/>
          <w:bCs/>
          <w:szCs w:val="21"/>
          <w:lang w:bidi="ar"/>
        </w:rPr>
        <w:t xml:space="preserve">四</w:t>
      </w:r>
      <w:r>
        <w:rPr>
          <w:rFonts w:hint="eastAsia" w:ascii="宋体" w:hAnsi="宋体" w:cs="宋体"/>
          <w:bCs/>
          <w:szCs w:val="21"/>
          <w:lang w:bidi="ar"/>
        </w:rPr>
        <w:t xml:space="preserve">)</w:t>
      </w:r>
      <w:r>
        <w:rPr>
          <w:rFonts w:hint="eastAsia" w:ascii="宋体" w:hAnsi="宋体" w:cs="宋体"/>
          <w:bCs/>
          <w:szCs w:val="21"/>
          <w:lang w:bidi="ar"/>
        </w:rPr>
        <w:t xml:space="preserve">不准以任何理由为甲方、相关单位或个人组织有可能影响公正执行公务的宴请，健身，娱乐等活动。</w:t>
      </w:r>
      <w:r/>
    </w:p>
    <w:p>
      <w:pPr>
        <w:ind w:firstLine="480"/>
        <w:spacing w:after="0" w:line="360" w:lineRule="auto"/>
        <w:rPr>
          <w:rFonts w:hint="eastAsia" w:ascii="宋体" w:hAnsi="宋体" w:cs="宋体"/>
          <w:bCs/>
          <w:szCs w:val="21"/>
        </w:rPr>
      </w:pPr>
      <w:r>
        <w:rPr>
          <w:rFonts w:hint="eastAsia" w:ascii="宋体" w:hAnsi="宋体" w:cs="宋体"/>
          <w:bCs/>
          <w:szCs w:val="21"/>
          <w:lang w:bidi="ar"/>
        </w:rPr>
        <w:t xml:space="preserve">第四条违约责任</w:t>
      </w:r>
      <w:r/>
    </w:p>
    <w:p>
      <w:pPr>
        <w:ind w:firstLine="480"/>
        <w:spacing w:after="0" w:line="360" w:lineRule="auto"/>
        <w:rPr>
          <w:rFonts w:hint="eastAsia" w:ascii="宋体" w:hAnsi="宋体" w:cs="宋体"/>
          <w:bCs/>
          <w:szCs w:val="21"/>
        </w:rPr>
      </w:pPr>
      <w:r>
        <w:rPr>
          <w:rFonts w:hint="eastAsia" w:ascii="宋体" w:hAnsi="宋体" w:cs="宋体"/>
          <w:bCs/>
          <w:szCs w:val="21"/>
          <w:lang w:bidi="ar"/>
        </w:rPr>
        <w:t xml:space="preserve">(</w:t>
      </w:r>
      <w:r>
        <w:rPr>
          <w:rFonts w:hint="eastAsia" w:ascii="宋体" w:hAnsi="宋体" w:cs="宋体"/>
          <w:bCs/>
          <w:szCs w:val="21"/>
          <w:lang w:bidi="ar"/>
        </w:rPr>
        <w:t xml:space="preserve">一</w:t>
      </w:r>
      <w:r>
        <w:rPr>
          <w:rFonts w:hint="eastAsia" w:ascii="宋体" w:hAnsi="宋体" w:cs="宋体"/>
          <w:bCs/>
          <w:szCs w:val="21"/>
          <w:lang w:bidi="ar"/>
        </w:rPr>
        <w:t xml:space="preserve">)</w:t>
      </w:r>
      <w:r>
        <w:rPr>
          <w:rFonts w:hint="eastAsia" w:ascii="宋体" w:hAnsi="宋体" w:cs="宋体"/>
          <w:bCs/>
          <w:szCs w:val="21"/>
          <w:lang w:bidi="ar"/>
        </w:rPr>
        <w:t xml:space="preserve">甲方工作人员有违反本责任书第一、二条责任行为的，按照管理权限，依据管理权限，依据有关法律法规和规定给予党纪、政纪处分或组织处理</w:t>
      </w:r>
      <w:r>
        <w:rPr>
          <w:rFonts w:hint="eastAsia" w:ascii="宋体" w:hAnsi="宋体" w:cs="宋体"/>
          <w:bCs/>
          <w:szCs w:val="21"/>
          <w:lang w:bidi="ar"/>
        </w:rPr>
        <w:t xml:space="preserve">；</w:t>
      </w:r>
      <w:r>
        <w:rPr>
          <w:rFonts w:hint="eastAsia" w:ascii="宋体" w:hAnsi="宋体" w:cs="宋体"/>
          <w:bCs/>
          <w:szCs w:val="21"/>
          <w:lang w:bidi="ar"/>
        </w:rPr>
        <w:t xml:space="preserve">涉嫌犯罪的，移交司法机关追究刑事</w:t>
      </w:r>
      <w:r>
        <w:rPr>
          <w:rFonts w:hint="eastAsia" w:ascii="宋体" w:hAnsi="宋体" w:cs="宋体"/>
          <w:bCs/>
          <w:szCs w:val="21"/>
          <w:lang w:bidi="ar"/>
        </w:rPr>
        <w:t xml:space="preserve">责任</w:t>
      </w:r>
      <w:r>
        <w:rPr>
          <w:rFonts w:hint="eastAsia" w:ascii="宋体" w:hAnsi="宋体" w:cs="宋体"/>
          <w:bCs/>
          <w:szCs w:val="21"/>
          <w:lang w:bidi="ar"/>
        </w:rPr>
        <w:t xml:space="preserve">;</w:t>
      </w:r>
      <w:r>
        <w:rPr>
          <w:rFonts w:hint="eastAsia" w:ascii="宋体" w:hAnsi="宋体" w:cs="宋体"/>
          <w:bCs/>
          <w:szCs w:val="21"/>
          <w:lang w:bidi="ar"/>
        </w:rPr>
        <w:t xml:space="preserve">给乙方单位造成经济损失的，应予赔偿。</w:t>
      </w:r>
      <w:r/>
    </w:p>
    <w:p>
      <w:pPr>
        <w:ind w:firstLine="480"/>
        <w:spacing w:after="0" w:line="360" w:lineRule="auto"/>
        <w:rPr>
          <w:rFonts w:hint="eastAsia" w:ascii="宋体" w:hAnsi="宋体" w:cs="宋体"/>
          <w:bCs/>
          <w:szCs w:val="21"/>
        </w:rPr>
      </w:pPr>
      <w:r>
        <w:rPr>
          <w:rFonts w:hint="eastAsia" w:ascii="宋体" w:hAnsi="宋体" w:cs="宋体"/>
          <w:bCs/>
          <w:szCs w:val="21"/>
          <w:lang w:bidi="ar"/>
        </w:rPr>
        <w:t xml:space="preserve">(</w:t>
      </w:r>
      <w:r>
        <w:rPr>
          <w:rFonts w:hint="eastAsia" w:ascii="宋体" w:hAnsi="宋体" w:cs="宋体"/>
          <w:bCs/>
          <w:szCs w:val="21"/>
          <w:lang w:bidi="ar"/>
        </w:rPr>
        <w:t xml:space="preserve">二</w:t>
      </w:r>
      <w:r>
        <w:rPr>
          <w:rFonts w:hint="eastAsia" w:ascii="宋体" w:hAnsi="宋体" w:cs="宋体"/>
          <w:bCs/>
          <w:szCs w:val="21"/>
          <w:lang w:bidi="ar"/>
        </w:rPr>
        <w:t xml:space="preserve">)</w:t>
      </w:r>
      <w:r>
        <w:rPr>
          <w:rFonts w:hint="eastAsia" w:ascii="宋体" w:hAnsi="宋体" w:cs="宋体"/>
          <w:bCs/>
          <w:szCs w:val="21"/>
          <w:lang w:bidi="ar"/>
        </w:rPr>
        <w:t xml:space="preserve">乙方工作人员有违反本责任书第一、三条责任行为的，按照管理权限，依据有关法律法规的规定给予党纪、政纪处分或组织处理</w:t>
      </w:r>
      <w:r>
        <w:rPr>
          <w:rFonts w:hint="eastAsia" w:ascii="宋体" w:hAnsi="宋体" w:cs="宋体"/>
          <w:bCs/>
          <w:szCs w:val="21"/>
          <w:lang w:bidi="ar"/>
        </w:rPr>
        <w:t xml:space="preserve">；</w:t>
      </w:r>
      <w:r>
        <w:rPr>
          <w:rFonts w:hint="eastAsia" w:ascii="宋体" w:hAnsi="宋体" w:cs="宋体"/>
          <w:bCs/>
          <w:szCs w:val="21"/>
          <w:lang w:bidi="ar"/>
        </w:rPr>
        <w:t xml:space="preserve">涉嫌犯罪的，移交司法机关追究刑事责任</w:t>
      </w:r>
      <w:r>
        <w:rPr>
          <w:rFonts w:hint="eastAsia" w:ascii="宋体" w:hAnsi="宋体" w:cs="宋体"/>
          <w:bCs/>
          <w:szCs w:val="21"/>
          <w:lang w:bidi="ar"/>
        </w:rPr>
        <w:t xml:space="preserve">；</w:t>
      </w:r>
      <w:r>
        <w:rPr>
          <w:rFonts w:hint="eastAsia" w:ascii="宋体" w:hAnsi="宋体" w:cs="宋体"/>
          <w:bCs/>
          <w:szCs w:val="21"/>
          <w:lang w:bidi="ar"/>
        </w:rPr>
        <w:t xml:space="preserve">给甲方单位造成经济损失的，应予赔偿。</w:t>
      </w:r>
      <w:r/>
    </w:p>
    <w:p>
      <w:pPr>
        <w:ind w:firstLine="480"/>
        <w:spacing w:after="0" w:line="360" w:lineRule="auto"/>
        <w:rPr>
          <w:rFonts w:hint="eastAsia" w:ascii="宋体" w:hAnsi="宋体" w:cs="宋体"/>
          <w:bCs/>
          <w:szCs w:val="21"/>
        </w:rPr>
      </w:pPr>
      <w:r>
        <w:rPr>
          <w:rFonts w:hint="eastAsia" w:ascii="宋体" w:hAnsi="宋体" w:cs="宋体"/>
          <w:bCs/>
          <w:szCs w:val="21"/>
          <w:lang w:bidi="ar"/>
        </w:rPr>
        <w:t xml:space="preserve">第五条本责任书作为工程施工合同的附件，与工程施工合同具有同等法律效力，经双方签署后立即生效。</w:t>
      </w:r>
      <w:r/>
    </w:p>
    <w:p>
      <w:pPr>
        <w:ind w:firstLine="480"/>
        <w:spacing w:after="0" w:line="360" w:lineRule="auto"/>
        <w:rPr>
          <w:rFonts w:hint="eastAsia" w:ascii="宋体" w:hAnsi="宋体" w:cs="宋体"/>
          <w:bCs/>
          <w:szCs w:val="21"/>
        </w:rPr>
      </w:pPr>
      <w:r>
        <w:rPr>
          <w:rFonts w:hint="eastAsia" w:ascii="宋体" w:hAnsi="宋体" w:cs="宋体"/>
          <w:bCs/>
          <w:szCs w:val="21"/>
          <w:lang w:bidi="ar"/>
        </w:rPr>
        <w:t xml:space="preserve">第六条本责任书的有效期为双方签署之日起至该工程项目竣工验收合格时止。</w:t>
      </w:r>
      <w:r/>
    </w:p>
    <w:p>
      <w:pPr>
        <w:ind w:firstLine="480"/>
        <w:spacing w:after="0" w:line="360" w:lineRule="auto"/>
        <w:rPr>
          <w:rFonts w:hint="eastAsia" w:ascii="宋体" w:hAnsi="宋体" w:cs="宋体"/>
          <w:bCs/>
          <w:szCs w:val="21"/>
        </w:rPr>
      </w:pPr>
      <w:r>
        <w:rPr>
          <w:rFonts w:hint="eastAsia" w:ascii="宋体" w:hAnsi="宋体" w:cs="宋体"/>
          <w:bCs/>
          <w:szCs w:val="21"/>
          <w:lang w:bidi="ar"/>
        </w:rPr>
        <w:t xml:space="preserve">第七条本责任书一式四份，由甲乙双方各执一份，送交甲乙双方的监督单位各一份。</w:t>
      </w:r>
      <w:r/>
    </w:p>
    <w:p>
      <w:pPr>
        <w:ind w:firstLine="480"/>
        <w:spacing w:after="0" w:line="360" w:lineRule="auto"/>
        <w:rPr>
          <w:rFonts w:hint="eastAsia" w:ascii="宋体" w:hAnsi="宋体" w:cs="宋体"/>
          <w:bCs/>
          <w:szCs w:val="21"/>
        </w:rPr>
      </w:pPr>
      <w:r>
        <w:rPr>
          <w:rFonts w:hint="eastAsia" w:ascii="宋体" w:hAnsi="宋体" w:cs="宋体"/>
          <w:bCs/>
          <w:szCs w:val="21"/>
          <w:lang w:bidi="ar"/>
        </w:rPr>
        <w:t xml:space="preserve">甲方单位</w:t>
      </w:r>
      <w:r>
        <w:rPr>
          <w:rFonts w:hint="eastAsia" w:ascii="宋体" w:hAnsi="宋体" w:cs="宋体"/>
          <w:bCs/>
          <w:szCs w:val="21"/>
          <w:lang w:bidi="ar"/>
        </w:rPr>
        <w:t xml:space="preserve">(</w:t>
      </w:r>
      <w:r>
        <w:rPr>
          <w:rFonts w:hint="eastAsia" w:ascii="宋体" w:hAnsi="宋体" w:cs="宋体"/>
          <w:bCs/>
          <w:szCs w:val="21"/>
          <w:lang w:bidi="ar"/>
        </w:rPr>
        <w:t xml:space="preserve">签章</w:t>
      </w:r>
      <w:r>
        <w:rPr>
          <w:rFonts w:hint="eastAsia" w:ascii="宋体" w:hAnsi="宋体" w:cs="宋体"/>
          <w:bCs/>
          <w:szCs w:val="21"/>
          <w:lang w:bidi="ar"/>
        </w:rPr>
        <w:t xml:space="preserve">)</w:t>
      </w:r>
      <w:r>
        <w:rPr>
          <w:rFonts w:hint="eastAsia" w:ascii="宋体" w:hAnsi="宋体" w:cs="宋体"/>
          <w:bCs/>
          <w:szCs w:val="21"/>
          <w:lang w:bidi="ar"/>
        </w:rPr>
        <w:t xml:space="preserve">:                 </w:t>
      </w:r>
      <w:r>
        <w:rPr>
          <w:rFonts w:hint="eastAsia" w:ascii="宋体" w:hAnsi="宋体" w:cs="宋体"/>
          <w:bCs/>
          <w:szCs w:val="21"/>
          <w:lang w:bidi="ar"/>
        </w:rPr>
        <w:t xml:space="preserve">乙方单位</w:t>
      </w:r>
      <w:r>
        <w:rPr>
          <w:rFonts w:hint="eastAsia" w:ascii="宋体" w:hAnsi="宋体" w:cs="宋体"/>
          <w:bCs/>
          <w:szCs w:val="21"/>
          <w:lang w:bidi="ar"/>
        </w:rPr>
        <w:t xml:space="preserve">(</w:t>
      </w:r>
      <w:r>
        <w:rPr>
          <w:rFonts w:hint="eastAsia" w:ascii="宋体" w:hAnsi="宋体" w:cs="宋体"/>
          <w:bCs/>
          <w:szCs w:val="21"/>
          <w:lang w:bidi="ar"/>
        </w:rPr>
        <w:t xml:space="preserve">签章</w:t>
      </w:r>
      <w:r>
        <w:rPr>
          <w:rFonts w:hint="eastAsia" w:ascii="宋体" w:hAnsi="宋体" w:cs="宋体"/>
          <w:bCs/>
          <w:szCs w:val="21"/>
          <w:lang w:bidi="ar"/>
        </w:rPr>
        <w:t xml:space="preserve">)</w:t>
      </w:r>
      <w:r>
        <w:rPr>
          <w:rFonts w:hint="eastAsia" w:ascii="宋体" w:hAnsi="宋体" w:cs="宋体"/>
          <w:bCs/>
          <w:szCs w:val="21"/>
          <w:lang w:bidi="ar"/>
        </w:rPr>
        <w:t xml:space="preserve">:</w:t>
      </w:r>
      <w:r/>
    </w:p>
    <w:p>
      <w:pPr>
        <w:ind w:firstLine="480"/>
        <w:spacing w:after="0" w:line="360" w:lineRule="auto"/>
        <w:rPr>
          <w:rFonts w:hint="eastAsia" w:ascii="宋体" w:hAnsi="宋体" w:cs="宋体"/>
          <w:bCs/>
          <w:szCs w:val="21"/>
        </w:rPr>
      </w:pPr>
      <w:r>
        <w:rPr>
          <w:rFonts w:hint="eastAsia" w:ascii="宋体" w:hAnsi="宋体" w:cs="宋体"/>
          <w:bCs/>
          <w:szCs w:val="21"/>
          <w:lang w:bidi="ar"/>
        </w:rPr>
        <w:t xml:space="preserve">法定</w:t>
      </w:r>
      <w:r>
        <w:rPr>
          <w:rFonts w:hint="eastAsia" w:ascii="宋体" w:hAnsi="宋体" w:cs="宋体"/>
          <w:bCs/>
          <w:szCs w:val="21"/>
          <w:lang w:bidi="ar"/>
        </w:rPr>
        <w:t xml:space="preserve">代表人</w:t>
      </w:r>
      <w:r>
        <w:rPr>
          <w:rFonts w:hint="eastAsia" w:ascii="宋体" w:hAnsi="宋体" w:cs="宋体"/>
          <w:bCs/>
          <w:szCs w:val="21"/>
          <w:lang w:bidi="ar"/>
        </w:rPr>
        <w:t xml:space="preserve">:</w:t>
      </w:r>
      <w:r>
        <w:rPr>
          <w:rFonts w:hint="eastAsia" w:ascii="宋体" w:hAnsi="宋体" w:cs="宋体"/>
          <w:bCs/>
          <w:szCs w:val="21"/>
          <w:lang w:bidi="ar"/>
        </w:rPr>
        <w:t xml:space="preserve">                     </w:t>
      </w:r>
      <w:r>
        <w:rPr>
          <w:rFonts w:hint="eastAsia" w:ascii="宋体" w:hAnsi="宋体" w:cs="宋体"/>
          <w:bCs/>
          <w:szCs w:val="21"/>
          <w:lang w:bidi="ar"/>
        </w:rPr>
        <w:t xml:space="preserve">法定</w:t>
      </w:r>
      <w:r>
        <w:rPr>
          <w:rFonts w:hint="eastAsia" w:ascii="宋体" w:hAnsi="宋体" w:cs="宋体"/>
          <w:bCs/>
          <w:szCs w:val="21"/>
          <w:lang w:bidi="ar"/>
        </w:rPr>
        <w:t xml:space="preserve">代表</w:t>
      </w:r>
      <w:r>
        <w:rPr>
          <w:rFonts w:hint="eastAsia" w:ascii="宋体" w:hAnsi="宋体" w:cs="宋体"/>
          <w:bCs/>
          <w:szCs w:val="21"/>
          <w:lang w:bidi="ar"/>
        </w:rPr>
        <w:t xml:space="preserve">人</w:t>
      </w:r>
      <w:r>
        <w:rPr>
          <w:rFonts w:hint="eastAsia" w:ascii="宋体" w:hAnsi="宋体" w:cs="宋体"/>
          <w:bCs/>
          <w:szCs w:val="21"/>
          <w:lang w:bidi="ar"/>
        </w:rPr>
        <w:t xml:space="preserve">:</w:t>
      </w:r>
      <w:r/>
    </w:p>
    <w:p>
      <w:pPr>
        <w:ind w:firstLine="480"/>
        <w:spacing w:after="0" w:line="360" w:lineRule="auto"/>
        <w:rPr>
          <w:rFonts w:hint="eastAsia" w:ascii="宋体" w:hAnsi="宋体" w:cs="宋体"/>
          <w:bCs/>
          <w:szCs w:val="21"/>
        </w:rPr>
      </w:pPr>
      <w:r>
        <w:rPr>
          <w:rFonts w:hint="eastAsia" w:ascii="宋体" w:hAnsi="宋体" w:cs="宋体"/>
          <w:bCs/>
          <w:szCs w:val="21"/>
          <w:lang w:bidi="ar"/>
        </w:rPr>
        <w:t xml:space="preserve">地址</w:t>
      </w:r>
      <w:r>
        <w:rPr>
          <w:rFonts w:hint="eastAsia" w:ascii="宋体" w:hAnsi="宋体" w:cs="宋体"/>
          <w:bCs/>
          <w:szCs w:val="21"/>
          <w:lang w:bidi="ar"/>
        </w:rPr>
        <w:t xml:space="preserve">:</w:t>
      </w:r>
      <w:r>
        <w:rPr>
          <w:rFonts w:hint="eastAsia" w:ascii="宋体" w:hAnsi="宋体" w:cs="宋体"/>
          <w:bCs/>
          <w:szCs w:val="21"/>
          <w:lang w:bidi="ar"/>
        </w:rPr>
        <w:t xml:space="preserve">                           </w:t>
      </w:r>
      <w:r>
        <w:rPr>
          <w:rFonts w:hint="eastAsia" w:ascii="宋体" w:hAnsi="宋体" w:cs="宋体"/>
          <w:bCs/>
          <w:szCs w:val="21"/>
          <w:lang w:bidi="ar"/>
        </w:rPr>
        <w:t xml:space="preserve">地址</w:t>
      </w:r>
      <w:r>
        <w:rPr>
          <w:rFonts w:hint="eastAsia" w:ascii="宋体" w:hAnsi="宋体" w:cs="宋体"/>
          <w:bCs/>
          <w:szCs w:val="21"/>
          <w:lang w:bidi="ar"/>
        </w:rPr>
        <w:t xml:space="preserve">:</w:t>
      </w:r>
      <w:r/>
    </w:p>
    <w:p>
      <w:pPr>
        <w:ind w:firstLine="480"/>
        <w:spacing w:after="0" w:line="360" w:lineRule="auto"/>
        <w:rPr>
          <w:rFonts w:hint="eastAsia" w:ascii="宋体" w:hAnsi="宋体" w:cs="宋体"/>
          <w:bCs/>
          <w:szCs w:val="21"/>
        </w:rPr>
      </w:pPr>
      <w:r>
        <w:rPr>
          <w:rFonts w:hint="eastAsia" w:ascii="宋体" w:hAnsi="宋体" w:cs="宋体"/>
          <w:bCs/>
          <w:szCs w:val="21"/>
          <w:lang w:bidi="ar"/>
        </w:rPr>
        <w:t xml:space="preserve">电话</w:t>
      </w:r>
      <w:r>
        <w:rPr>
          <w:rFonts w:hint="eastAsia" w:ascii="宋体" w:hAnsi="宋体" w:cs="宋体"/>
          <w:bCs/>
          <w:szCs w:val="21"/>
          <w:lang w:bidi="ar"/>
        </w:rPr>
        <w:t xml:space="preserve">:</w:t>
      </w:r>
      <w:r>
        <w:rPr>
          <w:rFonts w:hint="eastAsia" w:ascii="宋体" w:hAnsi="宋体" w:cs="宋体"/>
          <w:bCs/>
          <w:szCs w:val="21"/>
          <w:lang w:bidi="ar"/>
        </w:rPr>
        <w:t xml:space="preserve">                           </w:t>
      </w:r>
      <w:r>
        <w:rPr>
          <w:rFonts w:hint="eastAsia" w:ascii="宋体" w:hAnsi="宋体" w:cs="宋体"/>
          <w:bCs/>
          <w:szCs w:val="21"/>
          <w:lang w:bidi="ar"/>
        </w:rPr>
        <w:t xml:space="preserve">电话</w:t>
      </w:r>
      <w:r>
        <w:rPr>
          <w:rFonts w:hint="eastAsia" w:ascii="宋体" w:hAnsi="宋体" w:cs="宋体"/>
          <w:bCs/>
          <w:szCs w:val="21"/>
          <w:lang w:bidi="ar"/>
        </w:rPr>
        <w:t xml:space="preserve">:</w:t>
      </w:r>
      <w:r/>
    </w:p>
    <w:p>
      <w:pPr>
        <w:ind w:firstLine="897"/>
        <w:spacing w:after="0" w:line="360" w:lineRule="auto"/>
        <w:rPr>
          <w:rFonts w:hint="eastAsia" w:ascii="宋体" w:hAnsi="宋体" w:cs="宋体"/>
          <w:bCs/>
          <w:szCs w:val="21"/>
        </w:rPr>
      </w:pPr>
      <w:r>
        <w:rPr>
          <w:rFonts w:hint="eastAsia" w:ascii="宋体" w:hAnsi="宋体" w:cs="宋体"/>
          <w:bCs/>
          <w:szCs w:val="21"/>
          <w:lang w:bidi="ar"/>
        </w:rPr>
        <w:t xml:space="preserve">年</w:t>
      </w:r>
      <w:r>
        <w:rPr>
          <w:rFonts w:hint="eastAsia" w:ascii="宋体" w:hAnsi="宋体" w:cs="宋体"/>
          <w:bCs/>
          <w:szCs w:val="21"/>
          <w:lang w:bidi="ar"/>
        </w:rPr>
        <w:t xml:space="preserve">  </w:t>
      </w:r>
      <w:r>
        <w:rPr>
          <w:rFonts w:hint="eastAsia" w:ascii="宋体" w:hAnsi="宋体" w:cs="宋体"/>
          <w:bCs/>
          <w:szCs w:val="21"/>
          <w:lang w:bidi="ar"/>
        </w:rPr>
        <w:t xml:space="preserve">月</w:t>
      </w:r>
      <w:r>
        <w:rPr>
          <w:rFonts w:hint="eastAsia" w:ascii="宋体" w:hAnsi="宋体" w:cs="宋体"/>
          <w:bCs/>
          <w:szCs w:val="21"/>
          <w:lang w:bidi="ar"/>
        </w:rPr>
        <w:t xml:space="preserve">  </w:t>
      </w:r>
      <w:r>
        <w:rPr>
          <w:rFonts w:hint="eastAsia" w:ascii="宋体" w:hAnsi="宋体" w:cs="宋体"/>
          <w:bCs/>
          <w:szCs w:val="21"/>
          <w:lang w:bidi="ar"/>
        </w:rPr>
        <w:t xml:space="preserve">日</w:t>
      </w:r>
      <w:r>
        <w:rPr>
          <w:rFonts w:hint="eastAsia" w:ascii="宋体" w:hAnsi="宋体" w:cs="宋体"/>
          <w:bCs/>
          <w:szCs w:val="21"/>
          <w:lang w:bidi="ar"/>
        </w:rPr>
        <w:t xml:space="preserve">                      </w:t>
      </w:r>
      <w:r>
        <w:rPr>
          <w:rFonts w:hint="eastAsia" w:ascii="宋体" w:hAnsi="宋体" w:cs="宋体"/>
          <w:bCs/>
          <w:szCs w:val="21"/>
          <w:lang w:bidi="ar"/>
        </w:rPr>
        <w:t xml:space="preserve">年</w:t>
      </w:r>
      <w:r>
        <w:rPr>
          <w:rFonts w:hint="eastAsia" w:ascii="宋体" w:hAnsi="宋体" w:cs="宋体"/>
          <w:bCs/>
          <w:szCs w:val="21"/>
          <w:lang w:bidi="ar"/>
        </w:rPr>
        <w:t xml:space="preserve">  </w:t>
      </w:r>
      <w:r>
        <w:rPr>
          <w:rFonts w:hint="eastAsia" w:ascii="宋体" w:hAnsi="宋体" w:cs="宋体"/>
          <w:bCs/>
          <w:szCs w:val="21"/>
          <w:lang w:bidi="ar"/>
        </w:rPr>
        <w:t xml:space="preserve">月</w:t>
      </w:r>
      <w:r>
        <w:rPr>
          <w:rFonts w:hint="eastAsia" w:ascii="宋体" w:hAnsi="宋体" w:cs="宋体"/>
          <w:bCs/>
          <w:szCs w:val="21"/>
          <w:lang w:bidi="ar"/>
        </w:rPr>
        <w:t xml:space="preserve">  </w:t>
      </w:r>
      <w:r>
        <w:rPr>
          <w:rFonts w:hint="eastAsia" w:ascii="宋体" w:hAnsi="宋体" w:cs="宋体"/>
          <w:bCs/>
          <w:szCs w:val="21"/>
          <w:lang w:bidi="ar"/>
        </w:rPr>
        <w:t xml:space="preserve">日</w:t>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b/>
          <w:bCs/>
          <w:sz w:val="24"/>
        </w:rPr>
      </w:pPr>
      <w:r>
        <w:rPr>
          <w:rFonts w:hint="eastAsia" w:ascii="宋体" w:hAnsi="宋体"/>
          <w:b/>
          <w:bCs/>
          <w:sz w:val="24"/>
        </w:rPr>
      </w:r>
      <w:r/>
    </w:p>
    <w:p>
      <w:pPr>
        <w:jc w:val="center"/>
        <w:rPr>
          <w:rFonts w:hint="eastAsia" w:ascii="宋体" w:hAnsi="宋体"/>
          <w:b/>
          <w:bCs/>
          <w:sz w:val="24"/>
        </w:rPr>
      </w:pPr>
      <w:r>
        <w:rPr>
          <w:rFonts w:hint="eastAsia" w:ascii="宋体" w:hAnsi="宋体"/>
          <w:b/>
          <w:bCs/>
          <w:sz w:val="24"/>
        </w:rPr>
      </w:r>
      <w:r/>
    </w:p>
    <w:p>
      <w:pPr>
        <w:jc w:val="center"/>
        <w:rPr>
          <w:rFonts w:hint="eastAsia" w:ascii="宋体" w:hAnsi="宋体"/>
          <w:b/>
          <w:bCs/>
          <w:sz w:val="24"/>
        </w:rPr>
      </w:pPr>
      <w:r>
        <w:rPr>
          <w:rFonts w:hint="eastAsia" w:ascii="宋体" w:hAnsi="宋体"/>
          <w:b/>
          <w:bCs/>
          <w:sz w:val="24"/>
        </w:rPr>
      </w:r>
      <w:r/>
    </w:p>
    <w:p>
      <w:pPr>
        <w:jc w:val="center"/>
        <w:rPr>
          <w:rFonts w:hint="eastAsia" w:ascii="宋体" w:hAnsi="宋体"/>
          <w:b/>
          <w:bCs/>
          <w:sz w:val="24"/>
        </w:rPr>
      </w:pPr>
      <w:r>
        <w:rPr>
          <w:rFonts w:hint="eastAsia" w:ascii="宋体" w:hAnsi="宋体"/>
          <w:b/>
          <w:bCs/>
          <w:sz w:val="24"/>
        </w:rPr>
      </w:r>
      <w:r/>
    </w:p>
    <w:p>
      <w:pPr>
        <w:jc w:val="center"/>
        <w:rPr>
          <w:rFonts w:hint="eastAsia" w:ascii="宋体" w:hAnsi="宋体"/>
          <w:b/>
          <w:bCs/>
          <w:sz w:val="24"/>
        </w:rPr>
      </w:pPr>
      <w:r>
        <w:rPr>
          <w:rFonts w:hint="eastAsia" w:ascii="宋体" w:hAnsi="宋体"/>
          <w:b/>
          <w:bCs/>
          <w:sz w:val="24"/>
        </w:rPr>
      </w:r>
      <w:r/>
    </w:p>
    <w:p>
      <w:pPr>
        <w:jc w:val="center"/>
        <w:rPr>
          <w:rFonts w:hint="eastAsia" w:ascii="宋体" w:hAnsi="宋体"/>
          <w:b/>
          <w:bCs/>
          <w:sz w:val="24"/>
        </w:rPr>
      </w:pPr>
      <w:r>
        <w:rPr>
          <w:rFonts w:hint="eastAsia" w:ascii="宋体" w:hAnsi="宋体"/>
          <w:b/>
          <w:bCs/>
          <w:sz w:val="24"/>
        </w:rPr>
      </w:r>
      <w:r/>
    </w:p>
    <w:p>
      <w:pPr>
        <w:jc w:val="center"/>
        <w:rPr>
          <w:rFonts w:hint="eastAsia" w:ascii="宋体" w:hAnsi="宋体"/>
          <w:b/>
          <w:bCs/>
          <w:sz w:val="24"/>
        </w:rPr>
      </w:pPr>
      <w:r>
        <w:rPr>
          <w:rFonts w:hint="eastAsia" w:ascii="宋体" w:hAnsi="宋体"/>
          <w:b/>
          <w:bCs/>
          <w:sz w:val="24"/>
        </w:rPr>
      </w:r>
      <w:r/>
    </w:p>
    <w:p>
      <w:pPr>
        <w:jc w:val="center"/>
        <w:rPr>
          <w:rFonts w:hint="eastAsia" w:ascii="宋体" w:hAnsi="宋体"/>
          <w:b/>
          <w:bCs/>
          <w:sz w:val="24"/>
        </w:rPr>
      </w:pPr>
      <w:r>
        <w:rPr>
          <w:rFonts w:hint="eastAsia" w:ascii="宋体" w:hAnsi="宋体"/>
          <w:b/>
          <w:bCs/>
          <w:sz w:val="24"/>
        </w:rPr>
      </w:r>
      <w:r/>
    </w:p>
    <w:p>
      <w:pPr>
        <w:jc w:val="center"/>
        <w:rPr>
          <w:rFonts w:hint="eastAsia" w:ascii="宋体" w:hAnsi="宋体"/>
          <w:b/>
          <w:bCs/>
          <w:sz w:val="24"/>
        </w:rPr>
      </w:pPr>
      <w:r>
        <w:rPr>
          <w:rFonts w:hint="eastAsia" w:ascii="宋体" w:hAnsi="宋体"/>
          <w:b/>
          <w:bCs/>
          <w:sz w:val="24"/>
        </w:rPr>
      </w:r>
      <w:r/>
    </w:p>
    <w:p>
      <w:pPr>
        <w:jc w:val="center"/>
        <w:rPr>
          <w:rFonts w:hint="eastAsia" w:ascii="宋体" w:hAnsi="宋体"/>
          <w:b/>
          <w:bCs/>
          <w:sz w:val="24"/>
        </w:rPr>
      </w:pPr>
      <w:r>
        <w:rPr>
          <w:rFonts w:hint="eastAsia" w:ascii="宋体" w:hAnsi="宋体"/>
          <w:b/>
          <w:bCs/>
          <w:sz w:val="24"/>
        </w:rPr>
      </w:r>
      <w:r/>
    </w:p>
    <w:p>
      <w:pPr>
        <w:jc w:val="center"/>
        <w:rPr>
          <w:rFonts w:hint="eastAsia" w:ascii="宋体" w:hAnsi="宋体"/>
          <w:b/>
          <w:bCs/>
          <w:sz w:val="24"/>
        </w:rPr>
      </w:pPr>
      <w:r>
        <w:rPr>
          <w:rFonts w:hint="eastAsia" w:ascii="宋体" w:hAnsi="宋体"/>
          <w:b/>
          <w:bCs/>
          <w:sz w:val="24"/>
        </w:rPr>
      </w:r>
      <w:r/>
    </w:p>
    <w:p>
      <w:pPr>
        <w:rPr>
          <w:rFonts w:hint="eastAsia" w:ascii="宋体" w:hAnsi="宋体"/>
          <w:b/>
          <w:szCs w:val="21"/>
        </w:rPr>
      </w:pPr>
      <w:r>
        <w:rPr>
          <w:rFonts w:hint="eastAsia" w:ascii="宋体" w:hAnsi="宋体"/>
          <w:b/>
          <w:szCs w:val="21"/>
        </w:rPr>
        <w:br w:type="page" w:clear="all"/>
      </w:r>
      <w:r/>
    </w:p>
    <w:p>
      <w:pPr>
        <w:rPr>
          <w:rFonts w:ascii="宋体"/>
          <w:b/>
          <w:bCs/>
          <w:sz w:val="28"/>
          <w:szCs w:val="28"/>
        </w:rPr>
      </w:pPr>
      <w:r>
        <w:rPr>
          <w:rFonts w:ascii="宋体"/>
          <w:b/>
          <w:bCs/>
        </w:rPr>
        <w:t xml:space="preserve">附件</w:t>
      </w:r>
      <w:r>
        <w:rPr>
          <w:rFonts w:hint="eastAsia" w:ascii="宋体"/>
          <w:b/>
          <w:bCs/>
        </w:rPr>
        <w:t xml:space="preserve">4</w:t>
      </w:r>
      <w:r>
        <w:rPr>
          <w:rFonts w:ascii="宋体"/>
          <w:b/>
          <w:bCs/>
        </w:rPr>
        <w:t xml:space="preserve">：</w:t>
      </w:r>
      <w:r>
        <w:rPr>
          <w:rFonts w:hint="eastAsia" w:ascii="宋体"/>
          <w:b/>
          <w:bCs/>
        </w:rPr>
        <w:t xml:space="preserve">政府采购履约验收书参考样本</w:t>
      </w:r>
      <w:r>
        <w:rPr>
          <w:rFonts w:hint="eastAsia" w:ascii="宋体"/>
          <w:b/>
          <w:bCs/>
        </w:rPr>
        <w:t xml:space="preserve">(</w:t>
      </w:r>
      <w:r>
        <w:rPr>
          <w:rFonts w:hint="eastAsia" w:ascii="宋体"/>
          <w:b/>
          <w:bCs/>
        </w:rPr>
        <w:t xml:space="preserve">工程类</w:t>
      </w:r>
      <w:r>
        <w:rPr>
          <w:rFonts w:hint="eastAsia" w:ascii="宋体"/>
          <w:b/>
          <w:bCs/>
        </w:rPr>
        <w:t xml:space="preserve">)</w:t>
      </w:r>
      <w:r/>
    </w:p>
    <w:tbl>
      <w:tblPr>
        <w:tblStyle w:val="943"/>
        <w:tblW w:w="9956" w:type="dxa"/>
        <w:tblLayout w:type="fixed"/>
        <w:tblLook w:val="04A0" w:firstRow="1" w:lastRow="0" w:firstColumn="1" w:lastColumn="0" w:noHBand="0" w:noVBand="1"/>
      </w:tblPr>
      <w:tblGrid>
        <w:gridCol w:w="1514"/>
        <w:gridCol w:w="1619"/>
        <w:gridCol w:w="1660"/>
        <w:gridCol w:w="351"/>
        <w:gridCol w:w="1201"/>
        <w:gridCol w:w="1336"/>
        <w:gridCol w:w="1296"/>
        <w:gridCol w:w="979"/>
      </w:tblGrid>
      <w:tr>
        <w:trPr/>
        <w:tc>
          <w:tcPr>
            <w:tcW w:w="1514" w:type="dxa"/>
            <w:textDirection w:val="lrTb"/>
            <w:noWrap w:val="false"/>
          </w:tcPr>
          <w:p>
            <w:pPr>
              <w:pStyle w:val="1599"/>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采购人</w:t>
            </w:r>
            <w:r/>
          </w:p>
        </w:tc>
        <w:tc>
          <w:tcPr>
            <w:tcBorders>
              <w:right w:val="single" w:color="auto" w:sz="4" w:space="0"/>
            </w:tcBorders>
            <w:tcW w:w="1619" w:type="dxa"/>
            <w:textDirection w:val="lrTb"/>
            <w:noWrap w:val="false"/>
          </w:tcPr>
          <w:p>
            <w:pPr>
              <w:pStyle w:val="1599"/>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r>
            <w:r/>
          </w:p>
        </w:tc>
        <w:tc>
          <w:tcPr>
            <w:gridSpan w:val="2"/>
            <w:tcBorders>
              <w:left w:val="single" w:color="auto" w:sz="4" w:space="0"/>
            </w:tcBorders>
            <w:tcW w:w="2011" w:type="dxa"/>
            <w:textDirection w:val="lrTb"/>
            <w:noWrap w:val="false"/>
          </w:tcPr>
          <w:p>
            <w:pPr>
              <w:pStyle w:val="1599"/>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项目名称</w:t>
            </w:r>
            <w:r/>
          </w:p>
        </w:tc>
        <w:tc>
          <w:tcPr>
            <w:gridSpan w:val="2"/>
            <w:tcW w:w="2537" w:type="dxa"/>
            <w:textDirection w:val="lrTb"/>
            <w:noWrap w:val="false"/>
          </w:tcPr>
          <w:p>
            <w:pPr>
              <w:pStyle w:val="1599"/>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合同名称</w:t>
            </w:r>
            <w:r/>
          </w:p>
        </w:tc>
        <w:tc>
          <w:tcPr>
            <w:gridSpan w:val="2"/>
            <w:tcW w:w="2275" w:type="dxa"/>
            <w:textDirection w:val="lrTb"/>
            <w:noWrap w:val="false"/>
          </w:tcPr>
          <w:p>
            <w:pPr>
              <w:pStyle w:val="1599"/>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r>
            <w:r/>
          </w:p>
        </w:tc>
      </w:tr>
      <w:tr>
        <w:trPr/>
        <w:tc>
          <w:tcPr>
            <w:tcW w:w="1514" w:type="dxa"/>
            <w:textDirection w:val="lrTb"/>
            <w:noWrap w:val="false"/>
          </w:tcPr>
          <w:p>
            <w:pPr>
              <w:pStyle w:val="1599"/>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供应商</w:t>
            </w:r>
            <w:r/>
          </w:p>
        </w:tc>
        <w:tc>
          <w:tcPr>
            <w:tcBorders>
              <w:right w:val="single" w:color="auto" w:sz="4" w:space="0"/>
            </w:tcBorders>
            <w:tcW w:w="1619" w:type="dxa"/>
            <w:textDirection w:val="lrTb"/>
            <w:noWrap w:val="false"/>
          </w:tcPr>
          <w:p>
            <w:pPr>
              <w:pStyle w:val="1599"/>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r>
            <w:r/>
          </w:p>
        </w:tc>
        <w:tc>
          <w:tcPr>
            <w:gridSpan w:val="2"/>
            <w:tcBorders>
              <w:left w:val="single" w:color="auto" w:sz="4" w:space="0"/>
            </w:tcBorders>
            <w:tcW w:w="2011" w:type="dxa"/>
            <w:textDirection w:val="lrTb"/>
            <w:noWrap w:val="false"/>
          </w:tcPr>
          <w:p>
            <w:pPr>
              <w:pStyle w:val="1599"/>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项目及合同编号</w:t>
            </w:r>
            <w:r/>
          </w:p>
        </w:tc>
        <w:tc>
          <w:tcPr>
            <w:gridSpan w:val="2"/>
            <w:tcW w:w="2537" w:type="dxa"/>
            <w:textDirection w:val="lrTb"/>
            <w:noWrap w:val="false"/>
          </w:tcPr>
          <w:p>
            <w:pPr>
              <w:pStyle w:val="1599"/>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合同金额</w:t>
            </w:r>
            <w:r/>
          </w:p>
        </w:tc>
        <w:tc>
          <w:tcPr>
            <w:gridSpan w:val="2"/>
            <w:tcW w:w="2275" w:type="dxa"/>
            <w:textDirection w:val="lrTb"/>
            <w:noWrap w:val="false"/>
          </w:tcPr>
          <w:p>
            <w:pPr>
              <w:pStyle w:val="1599"/>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r>
            <w:r/>
          </w:p>
        </w:tc>
      </w:tr>
      <w:tr>
        <w:trPr/>
        <w:tc>
          <w:tcPr>
            <w:tcW w:w="1514" w:type="dxa"/>
            <w:textDirection w:val="lrTb"/>
            <w:noWrap w:val="false"/>
          </w:tcPr>
          <w:p>
            <w:pPr>
              <w:pStyle w:val="1599"/>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分期（段）验收</w:t>
            </w:r>
            <w:r/>
          </w:p>
        </w:tc>
        <w:tc>
          <w:tcPr>
            <w:tcBorders>
              <w:right w:val="single" w:color="auto" w:sz="4" w:space="0"/>
            </w:tcBorders>
            <w:tcW w:w="1619" w:type="dxa"/>
            <w:textDirection w:val="lrTb"/>
            <w:noWrap w:val="false"/>
          </w:tcPr>
          <w:p>
            <w:pPr>
              <w:pStyle w:val="1599"/>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是□</w:t>
            </w:r>
            <w:r>
              <w:rPr>
                <w:rFonts w:hint="eastAsia" w:ascii="宋体" w:hAnsi="宋体" w:cs="宋体"/>
                <w:sz w:val="21"/>
                <w:szCs w:val="21"/>
                <w:lang w:eastAsia="zh-CN"/>
              </w:rPr>
              <w:t xml:space="preserve"> </w:t>
            </w:r>
            <w:r>
              <w:rPr>
                <w:rFonts w:hint="eastAsia" w:ascii="宋体" w:hAnsi="宋体" w:cs="宋体"/>
                <w:sz w:val="21"/>
                <w:szCs w:val="21"/>
                <w:lang w:eastAsia="zh-CN"/>
              </w:rPr>
              <w:t xml:space="preserve">否□</w:t>
            </w:r>
            <w:r/>
          </w:p>
        </w:tc>
        <w:tc>
          <w:tcPr>
            <w:gridSpan w:val="2"/>
            <w:tcBorders>
              <w:left w:val="single" w:color="auto" w:sz="4" w:space="0"/>
            </w:tcBorders>
            <w:tcW w:w="2011" w:type="dxa"/>
            <w:textDirection w:val="lrTb"/>
            <w:noWrap w:val="false"/>
          </w:tcPr>
          <w:p>
            <w:pPr>
              <w:pStyle w:val="1599"/>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分期（段）情况</w:t>
            </w:r>
            <w:r/>
          </w:p>
        </w:tc>
        <w:tc>
          <w:tcPr>
            <w:gridSpan w:val="4"/>
            <w:tcW w:w="4812" w:type="dxa"/>
            <w:textDirection w:val="lrTb"/>
            <w:noWrap w:val="false"/>
          </w:tcPr>
          <w:p>
            <w:pPr>
              <w:pStyle w:val="1599"/>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r>
            <w:r/>
          </w:p>
        </w:tc>
      </w:tr>
      <w:tr>
        <w:trPr/>
        <w:tc>
          <w:tcPr>
            <w:tcW w:w="1514" w:type="dxa"/>
            <w:textDirection w:val="lrTb"/>
            <w:noWrap w:val="false"/>
          </w:tcPr>
          <w:p>
            <w:pPr>
              <w:pStyle w:val="1599"/>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验收时间</w:t>
            </w:r>
            <w:r/>
          </w:p>
        </w:tc>
        <w:tc>
          <w:tcPr>
            <w:tcBorders>
              <w:right w:val="single" w:color="auto" w:sz="4" w:space="0"/>
            </w:tcBorders>
            <w:tcW w:w="1619" w:type="dxa"/>
            <w:textDirection w:val="lrTb"/>
            <w:noWrap w:val="false"/>
          </w:tcPr>
          <w:p>
            <w:pPr>
              <w:pStyle w:val="1599"/>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r>
            <w:r/>
          </w:p>
        </w:tc>
        <w:tc>
          <w:tcPr>
            <w:gridSpan w:val="2"/>
            <w:tcBorders>
              <w:top w:val="single" w:color="auto" w:sz="4" w:space="0"/>
              <w:left w:val="single" w:color="auto" w:sz="4" w:space="0"/>
              <w:right w:val="single" w:color="auto" w:sz="4" w:space="0"/>
            </w:tcBorders>
            <w:tcW w:w="2011" w:type="dxa"/>
            <w:textDirection w:val="lrTb"/>
            <w:noWrap w:val="false"/>
          </w:tcPr>
          <w:p>
            <w:pPr>
              <w:pStyle w:val="1599"/>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验收地点</w:t>
            </w:r>
            <w:r/>
          </w:p>
        </w:tc>
        <w:tc>
          <w:tcPr>
            <w:tcBorders>
              <w:top w:val="single" w:color="auto" w:sz="4" w:space="0"/>
              <w:left w:val="single" w:color="auto" w:sz="4" w:space="0"/>
              <w:right w:val="single" w:color="auto" w:sz="4" w:space="0"/>
            </w:tcBorders>
            <w:tcW w:w="1201" w:type="dxa"/>
            <w:textDirection w:val="lrTb"/>
            <w:noWrap w:val="false"/>
          </w:tcPr>
          <w:p>
            <w:pPr>
              <w:pStyle w:val="1599"/>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r>
            <w:r/>
          </w:p>
        </w:tc>
        <w:tc>
          <w:tcPr>
            <w:tcBorders>
              <w:top w:val="single" w:color="auto" w:sz="4" w:space="0"/>
              <w:left w:val="single" w:color="auto" w:sz="4" w:space="0"/>
              <w:right w:val="single" w:color="auto" w:sz="4" w:space="0"/>
            </w:tcBorders>
            <w:tcW w:w="1336" w:type="dxa"/>
            <w:textDirection w:val="lrTb"/>
            <w:noWrap w:val="false"/>
          </w:tcPr>
          <w:p>
            <w:pPr>
              <w:pStyle w:val="1599"/>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验收组织形式</w:t>
            </w:r>
            <w:r/>
          </w:p>
        </w:tc>
        <w:tc>
          <w:tcPr>
            <w:gridSpan w:val="2"/>
            <w:tcBorders>
              <w:left w:val="single" w:color="auto" w:sz="4" w:space="0"/>
            </w:tcBorders>
            <w:tcW w:w="2275" w:type="dxa"/>
            <w:textDirection w:val="lrTb"/>
            <w:noWrap w:val="false"/>
          </w:tcPr>
          <w:p>
            <w:pPr>
              <w:pStyle w:val="1599"/>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□验收小组验收</w:t>
            </w:r>
            <w:r/>
          </w:p>
          <w:p>
            <w:pPr>
              <w:pStyle w:val="1599"/>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□采购代理机构验收</w:t>
            </w:r>
            <w:r/>
          </w:p>
        </w:tc>
      </w:tr>
      <w:tr>
        <w:trPr>
          <w:trHeight w:val="331"/>
        </w:trPr>
        <w:tc>
          <w:tcPr>
            <w:tcW w:w="1514" w:type="dxa"/>
            <w:vMerge w:val="restart"/>
            <w:textDirection w:val="lrTb"/>
            <w:noWrap w:val="false"/>
          </w:tcPr>
          <w:p>
            <w:pPr>
              <w:jc w:val="left"/>
              <w:rPr>
                <w:rFonts w:ascii="Calibri" w:hAnsi="Calibri"/>
              </w:rPr>
            </w:pPr>
            <w:r>
              <w:rPr>
                <w:rFonts w:hint="eastAsia" w:ascii="Calibri" w:hAnsi="Calibri"/>
              </w:rPr>
              <w:t xml:space="preserve">验收内容</w:t>
            </w:r>
            <w:r/>
          </w:p>
        </w:tc>
        <w:tc>
          <w:tcPr>
            <w:tcBorders>
              <w:right w:val="single" w:color="auto" w:sz="4" w:space="0"/>
            </w:tcBorders>
            <w:tcW w:w="1619" w:type="dxa"/>
            <w:textDirection w:val="lrTb"/>
            <w:noWrap w:val="false"/>
          </w:tcPr>
          <w:p>
            <w:pPr>
              <w:pStyle w:val="1599"/>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施工内容</w:t>
            </w:r>
            <w:r/>
          </w:p>
        </w:tc>
        <w:tc>
          <w:tcPr>
            <w:gridSpan w:val="2"/>
            <w:tcBorders>
              <w:left w:val="single" w:color="auto" w:sz="4" w:space="0"/>
              <w:right w:val="single" w:color="auto" w:sz="4" w:space="0"/>
            </w:tcBorders>
            <w:tcW w:w="2011" w:type="dxa"/>
            <w:textDirection w:val="lrTb"/>
            <w:noWrap w:val="false"/>
          </w:tcPr>
          <w:p>
            <w:pPr>
              <w:pStyle w:val="1599"/>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施工进度</w:t>
            </w:r>
            <w:r/>
          </w:p>
        </w:tc>
        <w:tc>
          <w:tcPr>
            <w:tcBorders>
              <w:left w:val="single" w:color="auto" w:sz="4" w:space="0"/>
              <w:right w:val="single" w:color="auto" w:sz="4" w:space="0"/>
            </w:tcBorders>
            <w:tcW w:w="1201" w:type="dxa"/>
            <w:textDirection w:val="lrTb"/>
            <w:noWrap w:val="false"/>
          </w:tcPr>
          <w:p>
            <w:pPr>
              <w:pStyle w:val="1599"/>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施工质量</w:t>
            </w:r>
            <w:r/>
          </w:p>
        </w:tc>
        <w:tc>
          <w:tcPr>
            <w:tcBorders>
              <w:left w:val="single" w:color="auto" w:sz="4" w:space="0"/>
              <w:right w:val="single" w:color="auto" w:sz="4" w:space="0"/>
            </w:tcBorders>
            <w:tcW w:w="1336" w:type="dxa"/>
            <w:textDirection w:val="lrTb"/>
            <w:noWrap w:val="false"/>
          </w:tcPr>
          <w:p>
            <w:pPr>
              <w:pStyle w:val="1599"/>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施工人员</w:t>
            </w:r>
            <w:r/>
          </w:p>
          <w:p>
            <w:pPr>
              <w:pStyle w:val="1599"/>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配备情况</w:t>
            </w:r>
            <w:r/>
          </w:p>
        </w:tc>
        <w:tc>
          <w:tcPr>
            <w:tcBorders>
              <w:left w:val="single" w:color="auto" w:sz="4" w:space="0"/>
              <w:right w:val="single" w:color="auto" w:sz="4" w:space="0"/>
            </w:tcBorders>
            <w:tcW w:w="1296" w:type="dxa"/>
            <w:textDirection w:val="lrTb"/>
            <w:noWrap w:val="false"/>
          </w:tcPr>
          <w:p>
            <w:pPr>
              <w:pStyle w:val="1599"/>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施工设备</w:t>
            </w:r>
            <w:r>
              <w:rPr>
                <w:rFonts w:hint="eastAsia" w:ascii="宋体" w:hAnsi="宋体" w:cs="宋体"/>
                <w:sz w:val="21"/>
                <w:szCs w:val="21"/>
                <w:lang w:eastAsia="zh-CN"/>
              </w:rPr>
              <w:t xml:space="preserve"> </w:t>
            </w:r>
            <w:r>
              <w:rPr>
                <w:rFonts w:hint="eastAsia" w:ascii="宋体" w:hAnsi="宋体" w:cs="宋体"/>
                <w:sz w:val="21"/>
                <w:szCs w:val="21"/>
                <w:lang w:eastAsia="zh-CN"/>
              </w:rPr>
              <w:t xml:space="preserve">配备情况</w:t>
            </w:r>
            <w:r/>
          </w:p>
        </w:tc>
        <w:tc>
          <w:tcPr>
            <w:tcBorders>
              <w:left w:val="single" w:color="auto" w:sz="4" w:space="0"/>
            </w:tcBorders>
            <w:tcW w:w="979" w:type="dxa"/>
            <w:textDirection w:val="lrTb"/>
            <w:noWrap w:val="false"/>
          </w:tcPr>
          <w:p>
            <w:pPr>
              <w:pStyle w:val="1599"/>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安全文明标准</w:t>
            </w:r>
            <w:r/>
          </w:p>
        </w:tc>
      </w:tr>
      <w:tr>
        <w:trPr/>
        <w:tc>
          <w:tcPr>
            <w:tcW w:w="1514" w:type="dxa"/>
            <w:vMerge w:val="continue"/>
            <w:textDirection w:val="lrTb"/>
            <w:noWrap w:val="false"/>
          </w:tcPr>
          <w:p>
            <w:pPr>
              <w:pStyle w:val="1599"/>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r>
            <w:r/>
          </w:p>
        </w:tc>
        <w:tc>
          <w:tcPr>
            <w:tcBorders>
              <w:right w:val="single" w:color="auto" w:sz="4" w:space="0"/>
            </w:tcBorders>
            <w:tcW w:w="1619" w:type="dxa"/>
            <w:textDirection w:val="lrTb"/>
            <w:noWrap w:val="false"/>
          </w:tcPr>
          <w:p>
            <w:pPr>
              <w:pStyle w:val="1599"/>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合格□</w:t>
            </w:r>
            <w:r>
              <w:rPr>
                <w:rFonts w:hint="eastAsia" w:ascii="宋体" w:hAnsi="宋体" w:cs="宋体"/>
                <w:sz w:val="21"/>
                <w:szCs w:val="21"/>
                <w:lang w:eastAsia="zh-CN"/>
              </w:rPr>
              <w:t xml:space="preserve"> </w:t>
            </w:r>
            <w:r/>
          </w:p>
          <w:p>
            <w:pPr>
              <w:pStyle w:val="1599"/>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不合格□</w:t>
            </w:r>
            <w:r/>
          </w:p>
        </w:tc>
        <w:tc>
          <w:tcPr>
            <w:gridSpan w:val="2"/>
            <w:tcBorders>
              <w:left w:val="single" w:color="auto" w:sz="4" w:space="0"/>
            </w:tcBorders>
            <w:tcW w:w="2011" w:type="dxa"/>
            <w:textDirection w:val="lrTb"/>
            <w:noWrap w:val="false"/>
          </w:tcPr>
          <w:p>
            <w:pPr>
              <w:pStyle w:val="1599"/>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合</w:t>
            </w:r>
            <w:r>
              <w:rPr>
                <w:rFonts w:hint="eastAsia" w:ascii="宋体" w:hAnsi="宋体" w:cs="宋体"/>
                <w:sz w:val="21"/>
                <w:szCs w:val="21"/>
                <w:lang w:eastAsia="zh-CN"/>
              </w:rPr>
              <w:t xml:space="preserve"> </w:t>
            </w:r>
            <w:r>
              <w:rPr>
                <w:rFonts w:hint="eastAsia" w:ascii="宋体" w:hAnsi="宋体" w:cs="宋体"/>
                <w:sz w:val="21"/>
                <w:szCs w:val="21"/>
                <w:lang w:eastAsia="zh-CN"/>
              </w:rPr>
              <w:t xml:space="preserve">格□</w:t>
            </w:r>
            <w:r/>
          </w:p>
          <w:p>
            <w:pPr>
              <w:pStyle w:val="1599"/>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不合格□</w:t>
            </w:r>
            <w:r/>
          </w:p>
        </w:tc>
        <w:tc>
          <w:tcPr>
            <w:tcBorders>
              <w:right w:val="single" w:color="auto" w:sz="4" w:space="0"/>
            </w:tcBorders>
            <w:tcW w:w="1201" w:type="dxa"/>
            <w:textDirection w:val="lrTb"/>
            <w:noWrap w:val="false"/>
          </w:tcPr>
          <w:p>
            <w:pPr>
              <w:pStyle w:val="1599"/>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合</w:t>
            </w:r>
            <w:r>
              <w:rPr>
                <w:rFonts w:hint="eastAsia" w:ascii="宋体" w:hAnsi="宋体" w:cs="宋体"/>
                <w:sz w:val="21"/>
                <w:szCs w:val="21"/>
                <w:lang w:eastAsia="zh-CN"/>
              </w:rPr>
              <w:t xml:space="preserve"> </w:t>
            </w:r>
            <w:r>
              <w:rPr>
                <w:rFonts w:hint="eastAsia" w:ascii="宋体" w:hAnsi="宋体" w:cs="宋体"/>
                <w:sz w:val="21"/>
                <w:szCs w:val="21"/>
                <w:lang w:eastAsia="zh-CN"/>
              </w:rPr>
              <w:t xml:space="preserve">格□</w:t>
            </w:r>
            <w:r/>
          </w:p>
          <w:p>
            <w:pPr>
              <w:pStyle w:val="1599"/>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不合格□</w:t>
            </w:r>
            <w:r/>
          </w:p>
        </w:tc>
        <w:tc>
          <w:tcPr>
            <w:tcBorders>
              <w:left w:val="single" w:color="auto" w:sz="4" w:space="0"/>
            </w:tcBorders>
            <w:tcW w:w="1336" w:type="dxa"/>
            <w:textDirection w:val="lrTb"/>
            <w:noWrap w:val="false"/>
          </w:tcPr>
          <w:p>
            <w:pPr>
              <w:pStyle w:val="1599"/>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合</w:t>
            </w:r>
            <w:r>
              <w:rPr>
                <w:rFonts w:hint="eastAsia" w:ascii="宋体" w:hAnsi="宋体" w:cs="宋体"/>
                <w:sz w:val="21"/>
                <w:szCs w:val="21"/>
                <w:lang w:eastAsia="zh-CN"/>
              </w:rPr>
              <w:t xml:space="preserve"> </w:t>
            </w:r>
            <w:r>
              <w:rPr>
                <w:rFonts w:hint="eastAsia" w:ascii="宋体" w:hAnsi="宋体" w:cs="宋体"/>
                <w:sz w:val="21"/>
                <w:szCs w:val="21"/>
                <w:lang w:eastAsia="zh-CN"/>
              </w:rPr>
              <w:t xml:space="preserve">格□</w:t>
            </w:r>
            <w:r/>
          </w:p>
          <w:p>
            <w:pPr>
              <w:pStyle w:val="1599"/>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不合格□</w:t>
            </w:r>
            <w:r/>
          </w:p>
        </w:tc>
        <w:tc>
          <w:tcPr>
            <w:tcBorders>
              <w:right w:val="single" w:color="auto" w:sz="4" w:space="0"/>
            </w:tcBorders>
            <w:tcW w:w="1296" w:type="dxa"/>
            <w:textDirection w:val="lrTb"/>
            <w:noWrap w:val="false"/>
          </w:tcPr>
          <w:p>
            <w:pPr>
              <w:pStyle w:val="1599"/>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合</w:t>
            </w:r>
            <w:r>
              <w:rPr>
                <w:rFonts w:hint="eastAsia" w:ascii="宋体" w:hAnsi="宋体" w:cs="宋体"/>
                <w:sz w:val="21"/>
                <w:szCs w:val="21"/>
                <w:lang w:eastAsia="zh-CN"/>
              </w:rPr>
              <w:t xml:space="preserve"> </w:t>
            </w:r>
            <w:r>
              <w:rPr>
                <w:rFonts w:hint="eastAsia" w:ascii="宋体" w:hAnsi="宋体" w:cs="宋体"/>
                <w:sz w:val="21"/>
                <w:szCs w:val="21"/>
                <w:lang w:eastAsia="zh-CN"/>
              </w:rPr>
              <w:t xml:space="preserve">格□</w:t>
            </w:r>
            <w:r/>
          </w:p>
          <w:p>
            <w:pPr>
              <w:pStyle w:val="1599"/>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不合格□</w:t>
            </w:r>
            <w:r/>
          </w:p>
        </w:tc>
        <w:tc>
          <w:tcPr>
            <w:tcBorders>
              <w:left w:val="single" w:color="auto" w:sz="4" w:space="0"/>
            </w:tcBorders>
            <w:tcW w:w="979" w:type="dxa"/>
            <w:textDirection w:val="lrTb"/>
            <w:noWrap w:val="false"/>
          </w:tcPr>
          <w:p>
            <w:pPr>
              <w:pStyle w:val="1599"/>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合</w:t>
            </w:r>
            <w:r>
              <w:rPr>
                <w:rFonts w:hint="eastAsia" w:ascii="宋体" w:hAnsi="宋体" w:cs="宋体"/>
                <w:sz w:val="21"/>
                <w:szCs w:val="21"/>
                <w:lang w:eastAsia="zh-CN"/>
              </w:rPr>
              <w:t xml:space="preserve"> </w:t>
            </w:r>
            <w:r>
              <w:rPr>
                <w:rFonts w:hint="eastAsia" w:ascii="宋体" w:hAnsi="宋体" w:cs="宋体"/>
                <w:sz w:val="21"/>
                <w:szCs w:val="21"/>
                <w:lang w:eastAsia="zh-CN"/>
              </w:rPr>
              <w:t xml:space="preserve">格□</w:t>
            </w:r>
            <w:r/>
          </w:p>
          <w:p>
            <w:pPr>
              <w:pStyle w:val="1599"/>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不合格□</w:t>
            </w:r>
            <w:r/>
          </w:p>
        </w:tc>
      </w:tr>
      <w:tr>
        <w:trPr/>
        <w:tc>
          <w:tcPr>
            <w:tcBorders>
              <w:right w:val="single" w:color="auto" w:sz="4" w:space="0"/>
            </w:tcBorders>
            <w:tcW w:w="1514" w:type="dxa"/>
            <w:textDirection w:val="lrTb"/>
            <w:noWrap w:val="false"/>
          </w:tcPr>
          <w:p>
            <w:pPr>
              <w:pStyle w:val="1599"/>
              <w:ind w:firstLine="0"/>
              <w:jc w:val="center"/>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采购代理机构</w:t>
            </w:r>
            <w:r/>
          </w:p>
          <w:p>
            <w:pPr>
              <w:pStyle w:val="1599"/>
              <w:ind w:firstLine="0"/>
              <w:jc w:val="center"/>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情况说明</w:t>
            </w:r>
            <w:r/>
          </w:p>
        </w:tc>
        <w:tc>
          <w:tcPr>
            <w:gridSpan w:val="7"/>
            <w:tcBorders>
              <w:left w:val="single" w:color="auto" w:sz="4" w:space="0"/>
            </w:tcBorders>
            <w:tcW w:w="8442" w:type="dxa"/>
            <w:textDirection w:val="lrTb"/>
            <w:noWrap w:val="false"/>
          </w:tcPr>
          <w:p>
            <w:pPr>
              <w:pStyle w:val="1599"/>
              <w:ind w:firstLine="0"/>
              <w:jc w:val="center"/>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（设计、监理等机构可根据实际情况，出具相关意见）</w:t>
            </w:r>
            <w:r/>
          </w:p>
        </w:tc>
      </w:tr>
      <w:tr>
        <w:trPr>
          <w:trHeight w:val="1045"/>
        </w:trPr>
        <w:tc>
          <w:tcPr>
            <w:tcW w:w="1514" w:type="dxa"/>
            <w:textDirection w:val="lrTb"/>
            <w:noWrap w:val="false"/>
          </w:tcPr>
          <w:p>
            <w:pPr>
              <w:pStyle w:val="1599"/>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r>
            <w:r/>
          </w:p>
          <w:p>
            <w:pPr>
              <w:pStyle w:val="1599"/>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存在问题和</w:t>
            </w:r>
            <w:r/>
          </w:p>
          <w:p>
            <w:pPr>
              <w:pStyle w:val="1599"/>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改进意见</w:t>
            </w:r>
            <w:r/>
          </w:p>
        </w:tc>
        <w:tc>
          <w:tcPr>
            <w:gridSpan w:val="7"/>
            <w:tcW w:w="8442" w:type="dxa"/>
            <w:textDirection w:val="lrTb"/>
            <w:noWrap w:val="false"/>
          </w:tcPr>
          <w:p>
            <w:pPr>
              <w:pStyle w:val="1599"/>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r>
            <w:r/>
          </w:p>
        </w:tc>
      </w:tr>
      <w:tr>
        <w:trPr>
          <w:trHeight w:val="411"/>
        </w:trPr>
        <w:tc>
          <w:tcPr>
            <w:tcW w:w="1514" w:type="dxa"/>
            <w:textDirection w:val="lrTb"/>
            <w:noWrap w:val="false"/>
          </w:tcPr>
          <w:p>
            <w:pPr>
              <w:pStyle w:val="1599"/>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最终结论</w:t>
            </w:r>
            <w:r/>
          </w:p>
        </w:tc>
        <w:tc>
          <w:tcPr>
            <w:gridSpan w:val="7"/>
            <w:tcW w:w="8442" w:type="dxa"/>
            <w:textDirection w:val="lrTb"/>
            <w:noWrap w:val="false"/>
          </w:tcPr>
          <w:p>
            <w:pPr>
              <w:pStyle w:val="1599"/>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合</w:t>
            </w:r>
            <w:r>
              <w:rPr>
                <w:rFonts w:hint="eastAsia" w:ascii="宋体" w:hAnsi="宋体" w:cs="宋体"/>
                <w:sz w:val="21"/>
                <w:szCs w:val="21"/>
                <w:lang w:eastAsia="zh-CN"/>
              </w:rPr>
              <w:t xml:space="preserve"> </w:t>
            </w:r>
            <w:r>
              <w:rPr>
                <w:rFonts w:hint="eastAsia" w:ascii="宋体" w:hAnsi="宋体" w:cs="宋体"/>
                <w:sz w:val="21"/>
                <w:szCs w:val="21"/>
                <w:lang w:eastAsia="zh-CN"/>
              </w:rPr>
              <w:t xml:space="preserve">格□</w:t>
            </w:r>
            <w:r>
              <w:rPr>
                <w:rFonts w:hint="eastAsia" w:ascii="宋体" w:hAnsi="宋体" w:cs="宋体"/>
                <w:sz w:val="21"/>
                <w:szCs w:val="21"/>
                <w:lang w:eastAsia="zh-CN"/>
              </w:rPr>
              <w:t xml:space="preserve"> </w:t>
            </w:r>
            <w:r>
              <w:rPr>
                <w:rFonts w:hint="eastAsia" w:ascii="宋体" w:hAnsi="宋体" w:cs="宋体"/>
                <w:sz w:val="21"/>
                <w:szCs w:val="21"/>
                <w:lang w:eastAsia="zh-CN"/>
              </w:rPr>
              <w:t xml:space="preserve">不合格□</w:t>
            </w:r>
            <w:r/>
          </w:p>
        </w:tc>
      </w:tr>
      <w:tr>
        <w:trPr/>
        <w:tc>
          <w:tcPr>
            <w:tcW w:w="1514" w:type="dxa"/>
            <w:textDirection w:val="lrTb"/>
            <w:noWrap w:val="false"/>
          </w:tcPr>
          <w:p>
            <w:pPr>
              <w:pStyle w:val="1599"/>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验收小组成员签字</w:t>
            </w:r>
            <w:r/>
          </w:p>
        </w:tc>
        <w:tc>
          <w:tcPr>
            <w:gridSpan w:val="7"/>
            <w:tcW w:w="8442" w:type="dxa"/>
            <w:textDirection w:val="lrTb"/>
            <w:noWrap w:val="false"/>
          </w:tcPr>
          <w:p>
            <w:pPr>
              <w:pStyle w:val="1599"/>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r>
            <w:r/>
          </w:p>
        </w:tc>
      </w:tr>
      <w:tr>
        <w:trPr>
          <w:trHeight w:val="316"/>
        </w:trPr>
        <w:tc>
          <w:tcPr>
            <w:gridSpan w:val="3"/>
            <w:tcBorders>
              <w:bottom w:val="single" w:color="auto" w:sz="4" w:space="0"/>
              <w:right w:val="single" w:color="auto" w:sz="4" w:space="0"/>
            </w:tcBorders>
            <w:tcW w:w="4793" w:type="dxa"/>
            <w:textDirection w:val="lrTb"/>
            <w:noWrap w:val="false"/>
          </w:tcPr>
          <w:p>
            <w:pPr>
              <w:pStyle w:val="1599"/>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采购代理机构意见</w:t>
            </w:r>
            <w:r/>
          </w:p>
        </w:tc>
        <w:tc>
          <w:tcPr>
            <w:gridSpan w:val="5"/>
            <w:tcBorders>
              <w:left w:val="single" w:color="auto" w:sz="4" w:space="0"/>
              <w:bottom w:val="single" w:color="auto" w:sz="4" w:space="0"/>
            </w:tcBorders>
            <w:tcW w:w="5163" w:type="dxa"/>
            <w:textDirection w:val="lrTb"/>
            <w:noWrap w:val="false"/>
          </w:tcPr>
          <w:p>
            <w:pPr>
              <w:pStyle w:val="1599"/>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采购人意见</w:t>
            </w:r>
            <w:r/>
          </w:p>
        </w:tc>
      </w:tr>
      <w:tr>
        <w:trPr>
          <w:trHeight w:val="511"/>
        </w:trPr>
        <w:tc>
          <w:tcPr>
            <w:gridSpan w:val="3"/>
            <w:tcBorders>
              <w:top w:val="single" w:color="auto" w:sz="4" w:space="0"/>
              <w:right w:val="single" w:color="auto" w:sz="4" w:space="0"/>
            </w:tcBorders>
            <w:tcW w:w="4793" w:type="dxa"/>
            <w:textDirection w:val="lrTb"/>
            <w:noWrap w:val="false"/>
          </w:tcPr>
          <w:p>
            <w:pPr>
              <w:pStyle w:val="1599"/>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经办人：</w:t>
            </w:r>
            <w:r>
              <w:rPr>
                <w:rFonts w:hint="eastAsia" w:ascii="宋体" w:hAnsi="宋体" w:cs="宋体"/>
                <w:sz w:val="21"/>
                <w:szCs w:val="21"/>
                <w:lang w:eastAsia="zh-CN"/>
              </w:rPr>
              <w:t xml:space="preserve">     </w:t>
            </w:r>
            <w:r/>
          </w:p>
          <w:p>
            <w:pPr>
              <w:pStyle w:val="1599"/>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负责人：</w:t>
            </w:r>
            <w:r>
              <w:rPr>
                <w:rFonts w:hint="eastAsia" w:ascii="宋体" w:hAnsi="宋体" w:cs="宋体"/>
                <w:sz w:val="21"/>
                <w:szCs w:val="21"/>
                <w:lang w:eastAsia="zh-CN"/>
              </w:rPr>
              <w:t xml:space="preserve"> </w:t>
            </w:r>
            <w:r>
              <w:rPr>
                <w:rFonts w:hint="eastAsia" w:ascii="宋体" w:hAnsi="宋体" w:cs="宋体"/>
                <w:sz w:val="21"/>
                <w:szCs w:val="21"/>
                <w:lang w:eastAsia="zh-CN"/>
              </w:rPr>
              <w:t xml:space="preserve">（采购代理机构公章）</w:t>
            </w:r>
            <w:r/>
          </w:p>
        </w:tc>
        <w:tc>
          <w:tcPr>
            <w:gridSpan w:val="5"/>
            <w:tcBorders>
              <w:top w:val="single" w:color="auto" w:sz="4" w:space="0"/>
              <w:left w:val="single" w:color="auto" w:sz="4" w:space="0"/>
            </w:tcBorders>
            <w:tcW w:w="5163" w:type="dxa"/>
            <w:textDirection w:val="lrTb"/>
            <w:noWrap w:val="false"/>
          </w:tcPr>
          <w:p>
            <w:pPr>
              <w:pStyle w:val="1599"/>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经办人：</w:t>
            </w:r>
            <w:r>
              <w:rPr>
                <w:rFonts w:hint="eastAsia" w:ascii="宋体" w:hAnsi="宋体" w:cs="宋体"/>
                <w:sz w:val="21"/>
                <w:szCs w:val="21"/>
                <w:lang w:eastAsia="zh-CN"/>
              </w:rPr>
              <w:t xml:space="preserve"> </w:t>
            </w:r>
            <w:r>
              <w:rPr>
                <w:rFonts w:hint="eastAsia" w:ascii="宋体" w:hAnsi="宋体" w:cs="宋体"/>
                <w:sz w:val="21"/>
                <w:szCs w:val="21"/>
                <w:lang w:eastAsia="zh-CN"/>
              </w:rPr>
              <w:t xml:space="preserve">负责人：</w:t>
            </w:r>
            <w:r>
              <w:rPr>
                <w:rFonts w:hint="eastAsia" w:ascii="宋体" w:hAnsi="宋体" w:cs="宋体"/>
                <w:sz w:val="21"/>
                <w:szCs w:val="21"/>
                <w:lang w:eastAsia="zh-CN"/>
              </w:rPr>
              <w:t xml:space="preserve"> </w:t>
            </w:r>
            <w:r>
              <w:rPr>
                <w:rFonts w:hint="eastAsia" w:ascii="宋体" w:hAnsi="宋体" w:cs="宋体"/>
                <w:sz w:val="21"/>
                <w:szCs w:val="21"/>
                <w:lang w:eastAsia="zh-CN"/>
              </w:rPr>
              <w:t xml:space="preserve">（采购人公章）</w:t>
            </w:r>
            <w:r/>
          </w:p>
        </w:tc>
      </w:tr>
      <w:tr>
        <w:trPr>
          <w:trHeight w:val="923"/>
        </w:trPr>
        <w:tc>
          <w:tcPr>
            <w:gridSpan w:val="8"/>
            <w:tcW w:w="9956" w:type="dxa"/>
            <w:textDirection w:val="lrTb"/>
            <w:noWrap w:val="false"/>
          </w:tcPr>
          <w:p>
            <w:pPr>
              <w:pStyle w:val="1599"/>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供应商确认：</w:t>
            </w:r>
            <w:r/>
          </w:p>
          <w:p>
            <w:pPr>
              <w:pStyle w:val="1599"/>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r>
            <w:r/>
          </w:p>
          <w:p>
            <w:pPr>
              <w:pStyle w:val="1599"/>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（单位公章或授权代表签字）</w:t>
            </w:r>
            <w:r/>
          </w:p>
          <w:p>
            <w:pPr>
              <w:pStyle w:val="1599"/>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r>
            <w:r/>
          </w:p>
        </w:tc>
      </w:tr>
    </w:tbl>
    <w:p>
      <w:pPr>
        <w:rPr>
          <w:rFonts w:ascii="宋体"/>
          <w:b/>
          <w:bCs/>
        </w:rPr>
      </w:pPr>
      <w:r>
        <w:rPr>
          <w:rFonts w:ascii="宋体"/>
          <w:b/>
          <w:bCs/>
        </w:rPr>
      </w:r>
      <w:r/>
    </w:p>
    <w:p>
      <w:pPr>
        <w:rPr>
          <w:rFonts w:ascii="宋体"/>
          <w:b/>
          <w:bCs/>
        </w:rPr>
      </w:pPr>
      <w:r>
        <w:rPr>
          <w:rFonts w:hint="eastAsia" w:ascii="宋体"/>
          <w:b/>
          <w:bCs/>
        </w:rPr>
        <w:t xml:space="preserve">说明：</w:t>
      </w:r>
      <w:r>
        <w:rPr>
          <w:rFonts w:hint="eastAsia" w:ascii="宋体"/>
          <w:b/>
          <w:bCs/>
        </w:rPr>
        <w:t xml:space="preserve">1.</w:t>
      </w:r>
      <w:r>
        <w:rPr>
          <w:rFonts w:hint="eastAsia" w:ascii="宋体"/>
          <w:b/>
          <w:bCs/>
        </w:rPr>
        <w:t xml:space="preserve">该表为工程类项目履约验收的参考样表，采购人或采购代理机构可以根据工作实际进行调整。</w:t>
      </w:r>
      <w:r/>
    </w:p>
    <w:p>
      <w:pPr>
        <w:rPr>
          <w:rFonts w:ascii="宋体"/>
          <w:b/>
          <w:bCs/>
        </w:rPr>
      </w:pPr>
      <w:r>
        <w:rPr>
          <w:rFonts w:hint="eastAsia" w:ascii="宋体"/>
          <w:b/>
          <w:bCs/>
        </w:rPr>
        <w:t xml:space="preserve">2.</w:t>
      </w:r>
      <w:r>
        <w:rPr>
          <w:rFonts w:hint="eastAsia" w:ascii="宋体"/>
          <w:b/>
          <w:bCs/>
        </w:rPr>
        <w:t xml:space="preserve">未委托采购代理机构开展履约验收工作的，无需填写“采购代理机构意见”。</w:t>
      </w:r>
      <w:r/>
    </w:p>
    <w:p>
      <w:pPr>
        <w:rPr>
          <w:rFonts w:hint="eastAsia" w:ascii="宋体" w:hAnsi="宋体" w:cs="宋体"/>
          <w:b/>
          <w:bCs/>
          <w:sz w:val="44"/>
          <w:szCs w:val="44"/>
        </w:rPr>
      </w:pPr>
      <w:r>
        <w:rPr>
          <w:rFonts w:hint="eastAsia" w:ascii="宋体" w:hAnsi="宋体" w:cs="宋体"/>
          <w:b/>
          <w:bCs/>
          <w:sz w:val="44"/>
          <w:szCs w:val="44"/>
        </w:rPr>
      </w:r>
      <w:r/>
    </w:p>
    <w:p>
      <w:pPr>
        <w:rPr>
          <w:rFonts w:hint="eastAsia" w:ascii="宋体" w:hAnsi="宋体" w:cs="宋体"/>
          <w:b/>
          <w:bCs/>
          <w:sz w:val="36"/>
          <w:szCs w:val="36"/>
        </w:rPr>
      </w:pPr>
      <w:r>
        <w:rPr>
          <w:rFonts w:hint="eastAsia" w:ascii="宋体" w:hAnsi="宋体" w:cs="宋体"/>
          <w:b/>
          <w:bCs/>
          <w:sz w:val="36"/>
          <w:szCs w:val="36"/>
        </w:rPr>
      </w:r>
      <w:r/>
    </w:p>
    <w:p>
      <w:pPr>
        <w:rPr>
          <w:rFonts w:hint="eastAsia" w:ascii="宋体" w:hAnsi="宋体" w:cs="宋体"/>
          <w:b/>
          <w:bCs/>
          <w:sz w:val="36"/>
          <w:szCs w:val="36"/>
        </w:rPr>
      </w:pPr>
      <w:r>
        <w:rPr>
          <w:rFonts w:hint="eastAsia" w:ascii="宋体" w:hAnsi="宋体" w:cs="宋体"/>
          <w:b/>
          <w:bCs/>
          <w:sz w:val="36"/>
          <w:szCs w:val="36"/>
        </w:rPr>
        <w:br w:type="page" w:clear="all"/>
      </w:r>
      <w:r/>
    </w:p>
    <w:p>
      <w:pPr>
        <w:jc w:val="center"/>
        <w:spacing w:line="360" w:lineRule="auto"/>
        <w:rPr>
          <w:rFonts w:hint="eastAsia" w:ascii="宋体" w:hAnsi="宋体" w:cs="宋体"/>
          <w:b/>
          <w:bCs/>
          <w:sz w:val="36"/>
          <w:szCs w:val="36"/>
        </w:rPr>
        <w:outlineLvl w:val="0"/>
      </w:pPr>
      <w:r>
        <w:rPr>
          <w:rFonts w:hint="eastAsia" w:ascii="宋体" w:hAnsi="宋体" w:cs="宋体"/>
          <w:b/>
          <w:bCs/>
          <w:sz w:val="36"/>
          <w:szCs w:val="36"/>
        </w:rPr>
        <w:t xml:space="preserve">第六章</w:t>
      </w:r>
      <w:r>
        <w:rPr>
          <w:rFonts w:hint="eastAsia" w:ascii="宋体" w:hAnsi="宋体" w:cs="宋体"/>
          <w:b/>
          <w:bCs/>
          <w:sz w:val="36"/>
          <w:szCs w:val="36"/>
        </w:rPr>
        <w:t xml:space="preserve"> </w:t>
      </w:r>
      <w:r>
        <w:rPr>
          <w:rFonts w:hint="eastAsia" w:ascii="宋体" w:hAnsi="宋体" w:cs="宋体"/>
          <w:b/>
          <w:bCs/>
          <w:sz w:val="36"/>
          <w:szCs w:val="36"/>
        </w:rPr>
        <w:t xml:space="preserve">磋商响应文件格式</w:t>
      </w:r>
      <w:bookmarkEnd w:id="54"/>
      <w:r/>
      <w:bookmarkEnd w:id="55"/>
      <w:r/>
      <w:bookmarkEnd w:id="56"/>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说明：</w:t>
      </w:r>
      <w:r/>
    </w:p>
    <w:p>
      <w:pPr>
        <w:ind w:firstLine="420"/>
        <w:spacing w:line="360" w:lineRule="auto"/>
        <w:rPr>
          <w:rFonts w:hint="eastAsia" w:ascii="宋体" w:hAnsi="宋体" w:cs="宋体"/>
          <w:szCs w:val="21"/>
        </w:rPr>
      </w:pPr>
      <w:r>
        <w:rPr>
          <w:rFonts w:hint="eastAsia" w:ascii="宋体" w:hAnsi="宋体" w:cs="宋体"/>
          <w:szCs w:val="21"/>
        </w:rPr>
        <w:t xml:space="preserve">对本章所有的格式，供应商可根据自身情况进行补充和修改，但补充和修改不得造成与本格式内容有实质性的违背。</w:t>
      </w:r>
      <w:r/>
    </w:p>
    <w:p>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2"/>
        <w:spacing w:line="360" w:lineRule="auto"/>
        <w:rPr>
          <w:rFonts w:hint="eastAsia" w:ascii="宋体" w:hAnsi="宋体" w:cs="宋体"/>
          <w:b/>
          <w:bCs/>
        </w:rPr>
      </w:pPr>
      <w:r>
        <w:rPr>
          <w:rFonts w:ascii="宋体" w:hAnsi="宋体" w:cs="宋体"/>
          <w:b/>
          <w:bCs/>
        </w:rPr>
        <w:br w:type="page" w:clear="all"/>
      </w:r>
      <w:r>
        <w:rPr>
          <w:rFonts w:hint="eastAsia" w:ascii="宋体" w:hAnsi="宋体" w:cs="宋体"/>
          <w:b/>
          <w:bCs/>
        </w:rPr>
        <w:t xml:space="preserve">1</w:t>
      </w:r>
      <w:r>
        <w:rPr>
          <w:rFonts w:hint="eastAsia" w:ascii="宋体" w:hAnsi="宋体" w:cs="宋体"/>
          <w:b/>
          <w:bCs/>
        </w:rPr>
        <w:t xml:space="preserve">、法定代表人授权委托书</w:t>
      </w:r>
      <w:r/>
    </w:p>
    <w:p>
      <w:pPr>
        <w:ind w:firstLine="422"/>
        <w:jc w:val="center"/>
        <w:spacing w:line="360" w:lineRule="auto"/>
        <w:rPr>
          <w:rFonts w:hint="eastAsia" w:ascii="宋体" w:hAnsi="宋体" w:cs="宋体"/>
          <w:b/>
          <w:bCs/>
        </w:rPr>
      </w:pPr>
      <w:r>
        <w:rPr>
          <w:rFonts w:hint="eastAsia" w:ascii="宋体" w:hAnsi="宋体" w:cs="宋体"/>
          <w:b/>
          <w:bCs/>
        </w:rPr>
        <w:t xml:space="preserve">法定代表人授权委托书</w:t>
      </w:r>
      <w:r/>
    </w:p>
    <w:p>
      <w:pPr>
        <w:ind w:firstLine="420"/>
        <w:spacing w:line="360" w:lineRule="auto"/>
        <w:rPr>
          <w:rFonts w:hint="eastAsia" w:ascii="宋体" w:hAnsi="宋体" w:cs="宋体"/>
        </w:rPr>
      </w:pPr>
      <w:r>
        <w:rPr>
          <w:rFonts w:hint="eastAsia" w:ascii="宋体" w:hAnsi="宋体" w:cs="宋体"/>
        </w:rPr>
      </w:r>
      <w:r/>
    </w:p>
    <w:p>
      <w:pPr>
        <w:ind w:left="570" w:firstLine="480"/>
        <w:spacing w:line="360" w:lineRule="auto"/>
        <w:rPr>
          <w:rFonts w:hint="eastAsia" w:ascii="宋体" w:hAnsi="宋体" w:cs="宋体"/>
          <w:szCs w:val="21"/>
        </w:rPr>
      </w:pPr>
      <w:r>
        <w:rPr>
          <w:rFonts w:hint="eastAsia" w:ascii="宋体" w:hAnsi="宋体" w:cs="宋体"/>
          <w:szCs w:val="21"/>
        </w:rPr>
        <w:t xml:space="preserve">本授权委托书声明：我</w:t>
      </w:r>
      <w:r>
        <w:rPr>
          <w:rFonts w:hint="eastAsia" w:ascii="宋体" w:hAnsi="宋体" w:cs="宋体"/>
          <w:szCs w:val="21"/>
          <w:u w:val="single"/>
        </w:rPr>
        <w:t xml:space="preserve">（姓名）</w:t>
      </w:r>
      <w:r>
        <w:rPr>
          <w:rFonts w:hint="eastAsia" w:ascii="宋体" w:hAnsi="宋体" w:cs="宋体"/>
          <w:szCs w:val="21"/>
        </w:rPr>
        <w:t xml:space="preserve">系</w:t>
      </w:r>
      <w:r>
        <w:rPr>
          <w:rFonts w:hint="eastAsia" w:ascii="宋体" w:hAnsi="宋体" w:cs="宋体"/>
          <w:szCs w:val="21"/>
          <w:u w:val="single"/>
        </w:rPr>
        <w:t xml:space="preserve">（单位名称）</w:t>
      </w:r>
      <w:r>
        <w:rPr>
          <w:rFonts w:hint="eastAsia" w:ascii="宋体" w:hAnsi="宋体" w:cs="宋体"/>
          <w:szCs w:val="21"/>
        </w:rPr>
        <w:t xml:space="preserve">的法定代表人，现授权委托</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（姓名）</w:t>
      </w:r>
      <w:r>
        <w:rPr>
          <w:rFonts w:hint="eastAsia" w:ascii="宋体" w:hAnsi="宋体" w:cs="宋体"/>
          <w:szCs w:val="21"/>
        </w:rPr>
        <w:t xml:space="preserve">为我公司代理人，并以本公司的名义在</w:t>
      </w:r>
      <w:r>
        <w:rPr>
          <w:rFonts w:hint="eastAsia" w:ascii="宋体" w:hAnsi="宋体" w:cs="宋体"/>
          <w:szCs w:val="21"/>
          <w:u w:val="single"/>
        </w:rPr>
        <w:t xml:space="preserve">           </w:t>
      </w:r>
      <w:r>
        <w:rPr>
          <w:rFonts w:hint="eastAsia" w:ascii="宋体" w:hAnsi="宋体" w:cs="宋体"/>
          <w:szCs w:val="21"/>
        </w:rPr>
        <w:t xml:space="preserve">号采购项目的开标、评标和合同签订过程中所签署的一切文件和处理与这有关的一切事务，我公司均予以承认并由我公司承担全部法律后果。</w:t>
      </w:r>
      <w:r/>
    </w:p>
    <w:p>
      <w:pPr>
        <w:ind w:left="570" w:firstLine="480"/>
        <w:spacing w:line="360" w:lineRule="auto"/>
        <w:rPr>
          <w:rFonts w:hint="eastAsia"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在授权委托书有效期内签署的所有文件不因授权委托的撤销而失效，除非有撤销授权委托的书面通知，本授权委托书有效期自响应文件提交开始至合同履行完毕止。</w:t>
      </w:r>
      <w:r/>
    </w:p>
    <w:p>
      <w:pPr>
        <w:ind w:left="570" w:firstLine="480"/>
        <w:spacing w:line="360" w:lineRule="auto"/>
        <w:rPr>
          <w:rFonts w:hint="eastAsia" w:ascii="宋体" w:hAnsi="宋体" w:cs="宋体"/>
          <w:szCs w:val="21"/>
        </w:rPr>
      </w:pPr>
      <w:r>
        <w:rPr>
          <w:rFonts w:hint="eastAsia" w:ascii="宋体" w:hAnsi="宋体" w:cs="宋体"/>
          <w:szCs w:val="21"/>
        </w:rPr>
        <w:t xml:space="preserve">代理人无转委托权。特此委托。</w:t>
      </w:r>
      <w:r/>
    </w:p>
    <w:p>
      <w:pPr>
        <w:ind w:left="570" w:firstLine="480"/>
        <w:spacing w:line="360" w:lineRule="auto"/>
        <w:rPr>
          <w:rFonts w:hint="eastAsia" w:ascii="宋体" w:hAnsi="宋体" w:cs="宋体"/>
          <w:szCs w:val="21"/>
        </w:rPr>
      </w:pPr>
      <w:r>
        <w:rPr>
          <w:rFonts w:hint="eastAsia" w:ascii="宋体" w:hAnsi="宋体" w:cs="宋体"/>
          <w:szCs w:val="21"/>
        </w:rPr>
      </w:r>
      <w:r/>
    </w:p>
    <w:p>
      <w:pPr>
        <w:ind w:left="570" w:firstLine="480"/>
        <w:spacing w:line="360" w:lineRule="auto"/>
        <w:rPr>
          <w:rFonts w:hint="eastAsia" w:ascii="宋体" w:hAnsi="宋体" w:cs="宋体"/>
          <w:szCs w:val="21"/>
        </w:rPr>
      </w:pPr>
      <w:r>
        <w:rPr>
          <w:rFonts w:hint="eastAsia" w:ascii="宋体" w:hAnsi="宋体" w:cs="宋体"/>
          <w:szCs w:val="21"/>
        </w:rPr>
      </w:r>
      <w:r/>
    </w:p>
    <w:p>
      <w:pPr>
        <w:ind w:left="570" w:firstLine="480"/>
        <w:spacing w:line="360" w:lineRule="auto"/>
        <w:rPr>
          <w:rFonts w:hint="eastAsia" w:ascii="宋体" w:hAnsi="宋体" w:cs="宋体"/>
          <w:szCs w:val="21"/>
        </w:rPr>
      </w:pPr>
      <w:r>
        <w:rPr>
          <w:rFonts w:hint="eastAsia" w:ascii="宋体" w:hAnsi="宋体" w:cs="宋体"/>
          <w:szCs w:val="21"/>
        </w:rPr>
        <w:t xml:space="preserve">供应商：（盖章）</w:t>
      </w:r>
      <w:r/>
    </w:p>
    <w:p>
      <w:pPr>
        <w:ind w:left="570" w:firstLine="480"/>
        <w:spacing w:line="360" w:lineRule="auto"/>
        <w:rPr>
          <w:rFonts w:hint="eastAsia" w:ascii="宋体" w:hAnsi="宋体" w:cs="宋体"/>
          <w:szCs w:val="21"/>
        </w:rPr>
      </w:pPr>
      <w:r>
        <w:rPr>
          <w:rFonts w:hint="eastAsia" w:ascii="宋体" w:hAnsi="宋体" w:cs="宋体"/>
          <w:szCs w:val="21"/>
        </w:rPr>
        <w:t xml:space="preserve">法定代表人：（签字和盖章）</w:t>
      </w:r>
      <w:r/>
    </w:p>
    <w:p>
      <w:pPr>
        <w:ind w:left="570" w:firstLine="480"/>
        <w:spacing w:line="360" w:lineRule="auto"/>
        <w:rPr>
          <w:rFonts w:hint="eastAsia" w:ascii="宋体" w:hAnsi="宋体" w:cs="宋体"/>
          <w:szCs w:val="21"/>
        </w:rPr>
      </w:pPr>
      <w:r>
        <w:rPr>
          <w:rFonts w:hint="eastAsia" w:ascii="宋体" w:hAnsi="宋体" w:cs="宋体"/>
          <w:szCs w:val="21"/>
        </w:rPr>
        <w:t xml:space="preserve">代理人：（签字或盖章）</w:t>
      </w:r>
      <w:r/>
    </w:p>
    <w:p>
      <w:pPr>
        <w:ind w:left="570" w:right="420" w:firstLine="480"/>
        <w:spacing w:line="360" w:lineRule="auto"/>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2"/>
        <w:spacing w:line="360" w:lineRule="auto"/>
        <w:rPr>
          <w:rFonts w:hint="eastAsia" w:ascii="宋体" w:hAnsi="宋体" w:cs="宋体"/>
          <w:b/>
          <w:bCs/>
        </w:rPr>
      </w:pPr>
      <w:r>
        <w:rPr>
          <w:rFonts w:hint="eastAsia" w:ascii="宋体" w:hAnsi="宋体" w:cs="宋体"/>
          <w:b/>
          <w:bCs/>
        </w:rPr>
      </w:r>
      <w:r/>
    </w:p>
    <w:p>
      <w:pPr>
        <w:ind w:firstLine="422"/>
        <w:spacing w:line="360" w:lineRule="auto"/>
        <w:rPr>
          <w:rFonts w:hint="eastAsia" w:ascii="宋体" w:hAnsi="宋体" w:cs="宋体"/>
          <w:b/>
          <w:bCs/>
        </w:rPr>
      </w:pPr>
      <w:r>
        <w:rPr>
          <w:rFonts w:hint="eastAsia" w:ascii="宋体" w:hAnsi="宋体" w:cs="宋体"/>
          <w:b/>
          <w:bCs/>
        </w:rPr>
      </w:r>
      <w:r/>
    </w:p>
    <w:p>
      <w:pPr>
        <w:ind w:firstLine="422"/>
        <w:spacing w:line="360" w:lineRule="auto"/>
        <w:rPr>
          <w:rFonts w:hint="eastAsia" w:ascii="宋体" w:hAnsi="宋体" w:cs="宋体"/>
          <w:b/>
          <w:bCs/>
        </w:rPr>
      </w:pPr>
      <w:r>
        <w:rPr>
          <w:rFonts w:hint="eastAsia" w:ascii="宋体" w:hAnsi="宋体" w:cs="宋体"/>
          <w:b/>
          <w:bCs/>
        </w:rPr>
        <w:br w:type="page" w:clear="all"/>
      </w:r>
      <w:r>
        <w:rPr>
          <w:rFonts w:hint="eastAsia" w:ascii="宋体" w:hAnsi="宋体" w:cs="宋体"/>
          <w:b/>
          <w:bCs/>
        </w:rPr>
        <w:t xml:space="preserve">2</w:t>
      </w:r>
      <w:r>
        <w:rPr>
          <w:rFonts w:hint="eastAsia" w:ascii="宋体" w:hAnsi="宋体" w:cs="宋体"/>
          <w:b/>
          <w:bCs/>
        </w:rPr>
        <w:t xml:space="preserve">、磋商响应函</w:t>
      </w:r>
      <w:r/>
    </w:p>
    <w:p>
      <w:pPr>
        <w:jc w:val="center"/>
        <w:spacing w:after="0" w:line="360" w:lineRule="auto"/>
        <w:rPr>
          <w:rFonts w:hint="eastAsia" w:ascii="宋体" w:hAnsi="宋体" w:cs="宋体"/>
          <w:b/>
          <w:bCs/>
        </w:rPr>
      </w:pPr>
      <w:r>
        <w:rPr>
          <w:rFonts w:hint="eastAsia" w:ascii="宋体" w:hAnsi="宋体" w:cs="宋体"/>
          <w:b/>
          <w:bCs/>
        </w:rPr>
        <w:t xml:space="preserve">磋商响应函</w:t>
      </w:r>
      <w:r/>
    </w:p>
    <w:p>
      <w:pPr>
        <w:ind w:firstLine="420"/>
        <w:spacing w:after="0" w:line="360" w:lineRule="auto"/>
        <w:rPr>
          <w:rFonts w:hint="eastAsia" w:ascii="宋体" w:hAnsi="宋体" w:cs="宋体"/>
        </w:rPr>
      </w:pPr>
      <w:r>
        <w:rPr>
          <w:rFonts w:hint="eastAsia" w:ascii="宋体" w:hAnsi="宋体" w:cs="宋体"/>
          <w:u w:val="single"/>
        </w:rPr>
        <w:t xml:space="preserve">致：步定（苏州）项目管理有限公司</w:t>
      </w:r>
      <w:r>
        <w:rPr>
          <w:rFonts w:hint="eastAsia" w:ascii="宋体" w:hAnsi="宋体" w:cs="宋体"/>
        </w:rPr>
        <w:t xml:space="preserve">：</w:t>
      </w:r>
      <w:r/>
    </w:p>
    <w:p>
      <w:pPr>
        <w:ind w:firstLine="420"/>
        <w:spacing w:after="0" w:line="360" w:lineRule="auto"/>
        <w:rPr>
          <w:rFonts w:hint="eastAsia" w:ascii="宋体" w:hAnsi="宋体" w:cs="宋体"/>
        </w:rPr>
      </w:pPr>
      <w:r>
        <w:rPr>
          <w:rFonts w:hint="eastAsia" w:ascii="宋体" w:hAnsi="宋体" w:cs="宋体"/>
        </w:rPr>
        <w:t xml:space="preserve">我方已仔细研究了本项目的磋商文件，决定参加本次采购活动。</w:t>
      </w:r>
      <w:r/>
    </w:p>
    <w:p>
      <w:pPr>
        <w:pStyle w:val="714"/>
        <w:ind w:firstLine="420"/>
        <w:spacing w:after="0" w:line="360" w:lineRule="auto"/>
        <w:rPr>
          <w:rFonts w:hAnsi="宋体" w:cs="宋体"/>
          <w:sz w:val="21"/>
        </w:rPr>
      </w:pPr>
      <w:r>
        <w:rPr>
          <w:rFonts w:hint="eastAsia" w:hAnsi="宋体" w:eastAsia="宋体" w:cs="宋体"/>
          <w:sz w:val="21"/>
        </w:rPr>
        <w:t xml:space="preserve">1</w:t>
      </w:r>
      <w:r>
        <w:rPr>
          <w:rFonts w:hint="eastAsia" w:hAnsi="宋体" w:eastAsia="宋体" w:cs="宋体"/>
          <w:sz w:val="21"/>
        </w:rPr>
        <w:t xml:space="preserve">、我方愿意按提供满足磋商文件全部要求的货物及施工工作，提供磋商文件要求的所有资料，磋商响应总报价包括但不限于全部人工费、材料费、机械费、管理费、利润、工程风险、规费、税金，以及所需的施工准备、施工过程、保修期等所需的供货、运输、运杂保险、装卸、备品、备件、损耗、安装、调试、人员培训、售后服务、专利技术、代理服务费等验收合格交付使用前发生的一切费用。同时，除非合同条款中另有规定，否则，上述总价款在合同实施期间不因政策法令变化、市场价格变更等任何因素而变动。</w:t>
      </w:r>
      <w:r/>
    </w:p>
    <w:p>
      <w:pPr>
        <w:ind w:firstLine="420"/>
        <w:spacing w:after="0" w:line="360" w:lineRule="auto"/>
        <w:rPr>
          <w:rFonts w:hint="eastAsia" w:ascii="宋体" w:hAnsi="宋体" w:cs="宋体"/>
        </w:rPr>
      </w:pPr>
      <w:r>
        <w:rPr>
          <w:rFonts w:hint="eastAsia" w:ascii="宋体" w:hAnsi="宋体" w:cs="宋体"/>
        </w:rPr>
        <w:t xml:space="preserve">2</w:t>
      </w:r>
      <w:r>
        <w:rPr>
          <w:rFonts w:hint="eastAsia" w:ascii="宋体" w:hAnsi="宋体" w:cs="宋体"/>
        </w:rPr>
        <w:t xml:space="preserve">、如果成为成交供应商，我方将严格履行磋商文件中规定的每一项要求，按期、按质、按量履行合同的义务。</w:t>
      </w:r>
      <w:r/>
    </w:p>
    <w:p>
      <w:pPr>
        <w:ind w:firstLine="420"/>
        <w:spacing w:after="0" w:line="360" w:lineRule="auto"/>
        <w:rPr>
          <w:rFonts w:hint="eastAsia" w:ascii="宋体" w:hAnsi="宋体" w:cs="宋体"/>
        </w:rPr>
      </w:pPr>
      <w:r>
        <w:rPr>
          <w:rFonts w:hint="eastAsia" w:ascii="宋体" w:hAnsi="宋体" w:cs="宋体"/>
        </w:rPr>
        <w:t xml:space="preserve">3</w:t>
      </w:r>
      <w:r>
        <w:rPr>
          <w:rFonts w:hint="eastAsia" w:ascii="宋体" w:hAnsi="宋体" w:cs="宋体"/>
        </w:rPr>
        <w:t xml:space="preserve">、</w:t>
      </w:r>
      <w:r>
        <w:rPr>
          <w:rFonts w:hint="eastAsia" w:ascii="宋体" w:hAnsi="宋体" w:cs="宋体"/>
          <w:lang w:val="zh-CN"/>
        </w:rPr>
        <w:t xml:space="preserve">本磋商响应文件的有效期限为</w:t>
      </w:r>
      <w:r>
        <w:rPr>
          <w:rFonts w:hint="eastAsia" w:ascii="宋体" w:hAnsi="宋体" w:cs="宋体"/>
        </w:rPr>
        <w:t xml:space="preserve">响应文件接收</w:t>
      </w:r>
      <w:r>
        <w:rPr>
          <w:rFonts w:hint="eastAsia" w:ascii="宋体" w:hAnsi="宋体" w:cs="宋体"/>
          <w:lang w:val="zh-CN"/>
        </w:rPr>
        <w:t xml:space="preserve">截止时间之日起九十天。如果我们在磋商响应截止时间后在有效期内撤回响应，我们愿意承担一切责任。</w:t>
      </w:r>
      <w:r/>
    </w:p>
    <w:p>
      <w:pPr>
        <w:ind w:firstLine="420"/>
        <w:spacing w:after="0" w:line="360" w:lineRule="auto"/>
        <w:rPr>
          <w:rFonts w:hint="eastAsia" w:ascii="宋体" w:hAnsi="宋体" w:cs="宋体"/>
        </w:rPr>
      </w:pPr>
      <w:r>
        <w:rPr>
          <w:rFonts w:hint="eastAsia" w:ascii="宋体" w:hAnsi="宋体" w:cs="宋体"/>
        </w:rPr>
        <w:t xml:space="preserve">4</w:t>
      </w:r>
      <w:r>
        <w:rPr>
          <w:rFonts w:hint="eastAsia" w:ascii="宋体" w:hAnsi="宋体" w:cs="宋体"/>
        </w:rPr>
        <w:t xml:space="preserve">、我方承诺该项响应在磋商全过程中保持有效，不作任何更改和变动，贵司另有要求除外。我们同意被确定成交后若不履行采购文件的内容要求和各项承诺及义务的即被视为违约，将承担相应的违约责任。</w:t>
      </w:r>
      <w:r/>
    </w:p>
    <w:p>
      <w:pPr>
        <w:ind w:firstLine="420"/>
        <w:spacing w:after="0" w:line="360" w:lineRule="auto"/>
        <w:rPr>
          <w:rFonts w:hint="eastAsia" w:ascii="宋体" w:hAnsi="宋体" w:cs="宋体"/>
        </w:rPr>
      </w:pPr>
      <w:r>
        <w:rPr>
          <w:rFonts w:hint="eastAsia" w:ascii="宋体" w:hAnsi="宋体" w:cs="宋体"/>
        </w:rPr>
        <w:t xml:space="preserve">5</w:t>
      </w:r>
      <w:r>
        <w:rPr>
          <w:rFonts w:hint="eastAsia" w:ascii="宋体" w:hAnsi="宋体" w:cs="宋体"/>
        </w:rPr>
        <w:t xml:space="preserve">、我方保证全部响应文件内容真实有效完整，若有虚假，愿意承担与此相关的一切责任，并赔偿由此而导致贵司或采购方遭受的各项全部损失。</w:t>
      </w:r>
      <w:r/>
    </w:p>
    <w:p>
      <w:pPr>
        <w:ind w:firstLine="420"/>
        <w:spacing w:after="0" w:line="360" w:lineRule="auto"/>
        <w:rPr>
          <w:rFonts w:hint="eastAsia" w:ascii="宋体" w:hAnsi="宋体" w:cs="宋体"/>
        </w:rPr>
      </w:pPr>
      <w:r>
        <w:rPr>
          <w:rFonts w:hint="eastAsia" w:ascii="宋体" w:hAnsi="宋体" w:cs="宋体"/>
        </w:rPr>
        <w:t xml:space="preserve">6</w:t>
      </w:r>
      <w:r>
        <w:rPr>
          <w:rFonts w:hint="eastAsia" w:ascii="宋体" w:hAnsi="宋体" w:cs="宋体"/>
        </w:rPr>
        <w:t xml:space="preserve">、我方承诺响应过程中不存在以下行为：</w:t>
      </w:r>
      <w:r/>
    </w:p>
    <w:p>
      <w:pPr>
        <w:ind w:firstLine="420"/>
        <w:spacing w:after="0" w:line="360" w:lineRule="auto"/>
        <w:rPr>
          <w:rFonts w:hint="eastAsia" w:ascii="宋体" w:hAnsi="宋体" w:cs="宋体"/>
        </w:rPr>
      </w:pPr>
      <w:r>
        <w:rPr>
          <w:rFonts w:hint="eastAsia" w:ascii="宋体" w:hAnsi="宋体" w:cs="宋体"/>
        </w:rPr>
        <w:t xml:space="preserve">a</w:t>
      </w:r>
      <w:r>
        <w:rPr>
          <w:rFonts w:hint="eastAsia" w:ascii="宋体" w:hAnsi="宋体" w:cs="宋体"/>
        </w:rPr>
        <w:t xml:space="preserve">）提供虚假材料谋取中标、成交；</w:t>
      </w:r>
      <w:r/>
    </w:p>
    <w:p>
      <w:pPr>
        <w:ind w:firstLine="420"/>
        <w:spacing w:after="0" w:line="360" w:lineRule="auto"/>
        <w:rPr>
          <w:rFonts w:hint="eastAsia" w:ascii="宋体" w:hAnsi="宋体" w:cs="宋体"/>
        </w:rPr>
      </w:pPr>
      <w:r>
        <w:rPr>
          <w:rFonts w:hint="eastAsia" w:ascii="宋体" w:hAnsi="宋体" w:cs="宋体"/>
        </w:rPr>
        <w:t xml:space="preserve">b</w:t>
      </w:r>
      <w:r>
        <w:rPr>
          <w:rFonts w:hint="eastAsia" w:ascii="宋体" w:hAnsi="宋体" w:cs="宋体"/>
        </w:rPr>
        <w:t xml:space="preserve">）采取不正当手段诋毁、排挤其他供应商；</w:t>
      </w:r>
      <w:r/>
    </w:p>
    <w:p>
      <w:pPr>
        <w:ind w:firstLine="420"/>
        <w:spacing w:after="0" w:line="360" w:lineRule="auto"/>
        <w:rPr>
          <w:rFonts w:hint="eastAsia" w:ascii="宋体" w:hAnsi="宋体" w:cs="宋体"/>
        </w:rPr>
      </w:pPr>
      <w:r>
        <w:rPr>
          <w:rFonts w:hint="eastAsia" w:ascii="宋体" w:hAnsi="宋体" w:cs="宋体"/>
        </w:rPr>
        <w:t xml:space="preserve">c</w:t>
      </w:r>
      <w:r>
        <w:rPr>
          <w:rFonts w:hint="eastAsia" w:ascii="宋体" w:hAnsi="宋体" w:cs="宋体"/>
        </w:rPr>
        <w:t xml:space="preserve">）与采购人、其它供应商或者采购代理机构恶意串通；</w:t>
      </w:r>
      <w:r/>
    </w:p>
    <w:p>
      <w:pPr>
        <w:ind w:firstLine="420"/>
        <w:spacing w:after="0" w:line="360" w:lineRule="auto"/>
        <w:rPr>
          <w:rFonts w:hint="eastAsia" w:ascii="宋体" w:hAnsi="宋体" w:cs="宋体"/>
        </w:rPr>
      </w:pPr>
      <w:r>
        <w:rPr>
          <w:rFonts w:hint="eastAsia" w:ascii="宋体" w:hAnsi="宋体" w:cs="宋体"/>
        </w:rPr>
        <w:t xml:space="preserve">d</w:t>
      </w:r>
      <w:r>
        <w:rPr>
          <w:rFonts w:hint="eastAsia" w:ascii="宋体" w:hAnsi="宋体" w:cs="宋体"/>
        </w:rPr>
        <w:t xml:space="preserve">）向采购人、采购代理机构行贿或者提供其他不正当利益；</w:t>
      </w:r>
      <w:r/>
    </w:p>
    <w:p>
      <w:pPr>
        <w:ind w:firstLine="420"/>
        <w:spacing w:after="0" w:line="360" w:lineRule="auto"/>
        <w:rPr>
          <w:rFonts w:hint="eastAsia" w:ascii="宋体" w:hAnsi="宋体" w:cs="宋体"/>
        </w:rPr>
      </w:pPr>
      <w:r>
        <w:rPr>
          <w:rFonts w:hint="eastAsia" w:ascii="宋体" w:hAnsi="宋体" w:cs="宋体"/>
        </w:rPr>
        <w:t xml:space="preserve">e</w:t>
      </w:r>
      <w:r>
        <w:rPr>
          <w:rFonts w:hint="eastAsia" w:ascii="宋体" w:hAnsi="宋体" w:cs="宋体"/>
        </w:rPr>
        <w:t xml:space="preserve">）在采购过程中与采购人进行协商谈判；</w:t>
      </w:r>
      <w:r/>
    </w:p>
    <w:p>
      <w:pPr>
        <w:ind w:firstLine="420"/>
        <w:spacing w:after="0" w:line="360" w:lineRule="auto"/>
        <w:rPr>
          <w:rFonts w:hint="eastAsia" w:ascii="宋体" w:hAnsi="宋体" w:cs="宋体"/>
        </w:rPr>
      </w:pPr>
      <w:r>
        <w:rPr>
          <w:rFonts w:hint="eastAsia" w:ascii="宋体" w:hAnsi="宋体" w:cs="宋体"/>
        </w:rPr>
        <w:t xml:space="preserve">f</w:t>
      </w:r>
      <w:r>
        <w:rPr>
          <w:rFonts w:hint="eastAsia" w:ascii="宋体" w:hAnsi="宋体" w:cs="宋体"/>
        </w:rPr>
        <w:t xml:space="preserve">）拒绝有关部门监督检查或提供虚假情况。</w:t>
      </w:r>
      <w:r/>
    </w:p>
    <w:p>
      <w:pPr>
        <w:ind w:firstLine="420"/>
        <w:spacing w:after="0" w:line="360" w:lineRule="auto"/>
        <w:rPr>
          <w:rFonts w:hint="eastAsia" w:ascii="宋体" w:hAnsi="宋体" w:cs="宋体"/>
        </w:rPr>
      </w:pPr>
      <w:r>
        <w:rPr>
          <w:rFonts w:hint="eastAsia" w:ascii="宋体" w:hAnsi="宋体" w:cs="宋体"/>
        </w:rPr>
        <w:t xml:space="preserve">7</w:t>
      </w:r>
      <w:r>
        <w:rPr>
          <w:rFonts w:hint="eastAsia" w:ascii="宋体" w:hAnsi="宋体" w:cs="宋体"/>
        </w:rPr>
        <w:t xml:space="preserve">、本函填写的电子邮箱为我方此次采购活动中的授权邮箱，该邮箱发至采购人或代理机构的函件无论是否签字或盖章，均视为我方的意思表示，我方均予以承认并承担相应后果。</w:t>
      </w:r>
      <w:r/>
    </w:p>
    <w:p>
      <w:pPr>
        <w:ind w:firstLine="420"/>
        <w:spacing w:after="0" w:line="360" w:lineRule="auto"/>
        <w:rPr>
          <w:rFonts w:hint="eastAsia" w:ascii="宋体" w:hAnsi="宋体" w:cs="宋体"/>
        </w:rPr>
      </w:pPr>
      <w:r>
        <w:rPr>
          <w:rFonts w:hint="eastAsia" w:ascii="宋体" w:hAnsi="宋体" w:cs="宋体"/>
        </w:rPr>
        <w:t xml:space="preserve">所有有关响应文件的函电，可按下列地址联系：</w:t>
      </w:r>
      <w:r/>
    </w:p>
    <w:p>
      <w:pPr>
        <w:ind w:firstLine="420"/>
        <w:spacing w:after="0" w:line="360" w:lineRule="auto"/>
        <w:rPr>
          <w:rFonts w:hint="eastAsia" w:ascii="宋体" w:hAnsi="宋体" w:cs="宋体"/>
        </w:rPr>
      </w:pPr>
      <w:r>
        <w:rPr>
          <w:rFonts w:hint="eastAsia" w:ascii="宋体" w:hAnsi="宋体" w:cs="宋体"/>
        </w:rPr>
        <w:t xml:space="preserve">联系人：</w:t>
      </w:r>
      <w:r/>
    </w:p>
    <w:p>
      <w:pPr>
        <w:ind w:firstLine="420"/>
        <w:spacing w:after="0" w:line="360" w:lineRule="auto"/>
        <w:rPr>
          <w:rFonts w:hint="eastAsia" w:ascii="宋体" w:hAnsi="宋体" w:cs="宋体"/>
        </w:rPr>
      </w:pPr>
      <w:r>
        <w:rPr>
          <w:rFonts w:hint="eastAsia" w:ascii="宋体" w:hAnsi="宋体" w:cs="宋体"/>
        </w:rPr>
        <w:t xml:space="preserve">联系电话：</w:t>
      </w:r>
      <w:r/>
    </w:p>
    <w:p>
      <w:pPr>
        <w:ind w:firstLine="420"/>
        <w:spacing w:after="0" w:line="360" w:lineRule="auto"/>
        <w:rPr>
          <w:rFonts w:hint="eastAsia" w:ascii="宋体" w:hAnsi="宋体" w:cs="宋体"/>
        </w:rPr>
      </w:pPr>
      <w:r>
        <w:rPr>
          <w:rFonts w:hint="eastAsia" w:ascii="宋体" w:hAnsi="宋体" w:cs="宋体"/>
        </w:rPr>
        <w:t xml:space="preserve">电子邮箱：</w:t>
      </w:r>
      <w:r/>
    </w:p>
    <w:p>
      <w:pPr>
        <w:ind w:firstLine="420"/>
        <w:spacing w:after="0" w:line="360" w:lineRule="auto"/>
        <w:rPr>
          <w:rFonts w:hint="eastAsia" w:ascii="宋体" w:hAnsi="宋体" w:cs="宋体"/>
        </w:rPr>
      </w:pPr>
      <w:r>
        <w:rPr>
          <w:rFonts w:hint="eastAsia" w:ascii="宋体" w:hAnsi="宋体" w:cs="宋体"/>
        </w:rPr>
        <w:t xml:space="preserve">地址：</w:t>
      </w:r>
      <w:r>
        <w:rPr>
          <w:rFonts w:hint="eastAsia" w:ascii="宋体" w:hAnsi="宋体" w:cs="宋体"/>
        </w:rPr>
        <w:t xml:space="preserve">  </w:t>
      </w:r>
      <w:r/>
    </w:p>
    <w:p>
      <w:pPr>
        <w:ind w:firstLine="420"/>
        <w:spacing w:after="0" w:line="360" w:lineRule="auto"/>
        <w:rPr>
          <w:rFonts w:hint="eastAsia" w:ascii="宋体" w:hAnsi="宋体" w:cs="宋体"/>
        </w:rPr>
      </w:pPr>
      <w:r>
        <w:rPr>
          <w:rFonts w:hint="eastAsia" w:ascii="宋体" w:hAnsi="宋体" w:cs="宋体"/>
        </w:rPr>
        <w:t xml:space="preserve">邮政编码：</w:t>
      </w:r>
      <w:r/>
    </w:p>
    <w:p>
      <w:pPr>
        <w:pStyle w:val="735"/>
        <w:ind w:firstLine="480"/>
        <w:jc w:val="both"/>
        <w:spacing w:beforeAutospacing="0" w:after="0" w:afterAutospacing="0" w:line="360" w:lineRule="auto"/>
        <w:rPr>
          <w:rFonts w:hint="eastAsia" w:ascii="宋体" w:hAnsi="宋体" w:cs="宋体"/>
          <w:sz w:val="21"/>
          <w:szCs w:val="21"/>
        </w:rPr>
      </w:pPr>
      <w:r>
        <w:rPr>
          <w:rFonts w:hint="eastAsia" w:ascii="宋体" w:hAnsi="宋体" w:cs="宋体"/>
          <w:sz w:val="21"/>
          <w:szCs w:val="21"/>
        </w:rPr>
        <w:t xml:space="preserve">磋商响应单位（盖章）：</w:t>
      </w:r>
      <w:r/>
    </w:p>
    <w:p>
      <w:pPr>
        <w:pStyle w:val="735"/>
        <w:ind w:firstLine="480"/>
        <w:jc w:val="both"/>
        <w:spacing w:beforeAutospacing="0" w:after="0" w:afterAutospacing="0" w:line="360" w:lineRule="auto"/>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735"/>
        <w:ind w:firstLine="480"/>
        <w:jc w:val="both"/>
        <w:spacing w:beforeAutospacing="0" w:after="0" w:afterAutospacing="0" w:line="360" w:lineRule="auto"/>
        <w:rPr>
          <w:rFonts w:hint="eastAsia" w:ascii="宋体" w:hAnsi="宋体" w:cs="宋体"/>
          <w:sz w:val="21"/>
          <w:szCs w:val="21"/>
        </w:rPr>
      </w:pPr>
      <w:r>
        <w:rPr>
          <w:rFonts w:hint="eastAsia" w:ascii="宋体" w:hAnsi="宋体" w:cs="宋体"/>
          <w:sz w:val="21"/>
          <w:szCs w:val="21"/>
        </w:rPr>
        <w:t xml:space="preserve">日期：</w:t>
      </w:r>
      <w:r/>
    </w:p>
    <w:p>
      <w:pPr>
        <w:ind w:firstLine="422"/>
        <w:spacing w:line="360" w:lineRule="auto"/>
        <w:rPr>
          <w:rFonts w:hint="eastAsia" w:ascii="宋体" w:hAnsi="宋体" w:cs="宋体"/>
          <w:b/>
          <w:bCs/>
        </w:rPr>
      </w:pPr>
      <w:r>
        <w:rPr>
          <w:rFonts w:hint="eastAsia" w:ascii="宋体" w:hAnsi="宋体" w:cs="宋体"/>
          <w:b/>
          <w:bCs/>
        </w:rPr>
        <w:br w:type="page" w:clear="all"/>
      </w:r>
      <w:r>
        <w:rPr>
          <w:rFonts w:hint="eastAsia" w:ascii="宋体" w:hAnsi="宋体" w:cs="宋体"/>
          <w:b/>
          <w:bCs/>
        </w:rPr>
        <w:t xml:space="preserve">3</w:t>
      </w:r>
      <w:r>
        <w:rPr>
          <w:rFonts w:hint="eastAsia" w:ascii="宋体" w:hAnsi="宋体" w:cs="宋体"/>
          <w:b/>
          <w:bCs/>
        </w:rPr>
        <w:t xml:space="preserve">、开标一览表</w:t>
      </w:r>
      <w:r/>
    </w:p>
    <w:p>
      <w:pPr>
        <w:pStyle w:val="935"/>
        <w:ind w:firstLine="422"/>
        <w:jc w:val="center"/>
        <w:spacing w:line="360" w:lineRule="auto"/>
        <w:widowControl w:val="off"/>
        <w:rPr>
          <w:rFonts w:hint="eastAsia" w:hAnsi="宋体" w:cs="宋体"/>
          <w:b/>
          <w:bCs/>
          <w:szCs w:val="21"/>
        </w:rPr>
      </w:pPr>
      <w:r>
        <w:rPr>
          <w:rFonts w:hint="eastAsia" w:hAnsi="宋体" w:cs="宋体"/>
          <w:b/>
          <w:bCs/>
          <w:szCs w:val="21"/>
        </w:rPr>
        <w:t xml:space="preserve">开标一览表</w:t>
      </w:r>
      <w:r/>
    </w:p>
    <w:p>
      <w:pPr>
        <w:ind w:firstLine="422"/>
        <w:spacing w:line="360" w:lineRule="auto"/>
        <w:rPr>
          <w:rFonts w:hint="eastAsia" w:ascii="宋体" w:hAnsi="宋体" w:cs="宋体"/>
          <w:b/>
          <w:bCs/>
        </w:rPr>
      </w:pPr>
      <w:r>
        <w:rPr>
          <w:rFonts w:hint="eastAsia" w:ascii="宋体" w:hAnsi="宋体" w:cs="宋体"/>
          <w:b/>
          <w:bCs/>
        </w:rPr>
        <w:t xml:space="preserve">项目编号：</w:t>
      </w:r>
      <w:r/>
    </w:p>
    <w:p>
      <w:pPr>
        <w:pStyle w:val="935"/>
        <w:ind w:firstLine="422"/>
        <w:spacing w:line="360" w:lineRule="auto"/>
        <w:widowControl w:val="off"/>
        <w:rPr>
          <w:rFonts w:hint="eastAsia" w:hAnsi="宋体" w:cs="宋体"/>
          <w:b/>
          <w:bCs/>
          <w:szCs w:val="21"/>
        </w:rPr>
      </w:pPr>
      <w:r>
        <w:rPr>
          <w:rFonts w:hint="eastAsia" w:hAnsi="宋体" w:cs="宋体"/>
          <w:b/>
          <w:bCs/>
          <w:szCs w:val="21"/>
        </w:rPr>
        <w:t xml:space="preserve">项目名称：</w:t>
      </w:r>
      <w:r>
        <w:rPr>
          <w:rFonts w:hint="eastAsia" w:hAnsi="宋体" w:cs="宋体"/>
          <w:b/>
          <w:bCs/>
          <w:szCs w:val="21"/>
        </w:rPr>
        <w:t xml:space="preserve"> </w:t>
      </w:r>
      <w:r/>
    </w:p>
    <w:tbl>
      <w:tblPr>
        <w:tblW w:w="876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57" w:type="dxa"/>
          <w:top w:w="57" w:type="dxa"/>
          <w:right w:w="57" w:type="dxa"/>
          <w:bottom w:w="57" w:type="dxa"/>
        </w:tblCellMar>
        <w:tblLook w:val="04A0" w:firstRow="1" w:lastRow="0" w:firstColumn="1" w:lastColumn="0" w:noHBand="0" w:noVBand="1"/>
      </w:tblPr>
      <w:tblGrid>
        <w:gridCol w:w="2960"/>
        <w:gridCol w:w="5805"/>
      </w:tblGrid>
      <w:tr>
        <w:trPr>
          <w:jc w:val="center"/>
          <w:trHeight w:val="417"/>
        </w:trPr>
        <w:tc>
          <w:tcPr>
            <w:tcW w:w="2960" w:type="dxa"/>
            <w:vAlign w:val="center"/>
            <w:textDirection w:val="lrTb"/>
            <w:noWrap w:val="false"/>
          </w:tcPr>
          <w:p>
            <w:pPr>
              <w:jc w:val="center"/>
              <w:rPr>
                <w:rFonts w:hint="eastAsia" w:ascii="宋体" w:hAnsi="宋体" w:cs="宋体"/>
              </w:rPr>
            </w:pPr>
            <w:r>
              <w:rPr>
                <w:rFonts w:hint="eastAsia" w:ascii="宋体" w:hAnsi="宋体" w:cs="宋体"/>
              </w:rPr>
              <w:t xml:space="preserve">标题</w:t>
            </w:r>
            <w:r/>
          </w:p>
        </w:tc>
        <w:tc>
          <w:tcPr>
            <w:tcW w:w="5805" w:type="dxa"/>
            <w:vAlign w:val="center"/>
            <w:textDirection w:val="lrTb"/>
            <w:noWrap w:val="false"/>
          </w:tcPr>
          <w:p>
            <w:pPr>
              <w:jc w:val="center"/>
              <w:rPr>
                <w:rFonts w:hint="eastAsia" w:ascii="宋体" w:hAnsi="宋体" w:cs="宋体"/>
              </w:rPr>
            </w:pPr>
            <w:r>
              <w:rPr>
                <w:rFonts w:hint="eastAsia" w:ascii="宋体" w:hAnsi="宋体" w:cs="宋体"/>
              </w:rPr>
              <w:t xml:space="preserve">内容</w:t>
            </w:r>
            <w:r/>
          </w:p>
        </w:tc>
      </w:tr>
      <w:tr>
        <w:trPr>
          <w:jc w:val="center"/>
          <w:trHeight w:val="606"/>
        </w:trPr>
        <w:tc>
          <w:tcPr>
            <w:tcW w:w="2960" w:type="dxa"/>
            <w:vAlign w:val="center"/>
            <w:textDirection w:val="lrTb"/>
            <w:noWrap w:val="false"/>
          </w:tcPr>
          <w:p>
            <w:pPr>
              <w:rPr>
                <w:rFonts w:hint="eastAsia" w:ascii="宋体" w:hAnsi="宋体" w:cs="宋体"/>
              </w:rPr>
            </w:pPr>
            <w:r>
              <w:rPr>
                <w:rFonts w:hint="eastAsia" w:ascii="宋体" w:hAnsi="宋体" w:cs="宋体"/>
              </w:rPr>
              <w:t xml:space="preserve">供应商</w:t>
            </w:r>
            <w:r/>
          </w:p>
        </w:tc>
        <w:tc>
          <w:tcPr>
            <w:tcW w:w="5805"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603"/>
        </w:trPr>
        <w:tc>
          <w:tcPr>
            <w:tcW w:w="2960" w:type="dxa"/>
            <w:vAlign w:val="center"/>
            <w:textDirection w:val="lrTb"/>
            <w:noWrap w:val="false"/>
          </w:tcPr>
          <w:p>
            <w:pPr>
              <w:rPr>
                <w:rFonts w:hint="eastAsia" w:ascii="宋体" w:hAnsi="宋体" w:cs="宋体"/>
              </w:rPr>
            </w:pPr>
            <w:r>
              <w:rPr>
                <w:rFonts w:hint="eastAsia" w:ascii="宋体" w:hAnsi="宋体" w:cs="宋体"/>
              </w:rPr>
              <w:t xml:space="preserve">响应</w:t>
            </w:r>
            <w:r>
              <w:rPr>
                <w:rFonts w:hint="eastAsia" w:ascii="宋体" w:hAnsi="宋体" w:cs="宋体"/>
              </w:rPr>
              <w:t xml:space="preserve">总</w:t>
            </w:r>
            <w:r>
              <w:rPr>
                <w:rFonts w:hint="eastAsia" w:ascii="宋体" w:hAnsi="宋体" w:cs="宋体"/>
              </w:rPr>
              <w:t xml:space="preserve">报</w:t>
            </w:r>
            <w:r>
              <w:rPr>
                <w:rFonts w:hint="eastAsia" w:ascii="宋体" w:hAnsi="宋体" w:cs="宋体"/>
              </w:rPr>
              <w:t xml:space="preserve">价</w:t>
            </w:r>
            <w:r/>
          </w:p>
        </w:tc>
        <w:tc>
          <w:tcPr>
            <w:tcW w:w="5805" w:type="dxa"/>
            <w:vAlign w:val="center"/>
            <w:textDirection w:val="lrTb"/>
            <w:noWrap w:val="false"/>
          </w:tcPr>
          <w:p>
            <w:pPr>
              <w:jc w:val="right"/>
              <w:rPr>
                <w:rFonts w:hint="eastAsia" w:ascii="宋体" w:hAnsi="宋体" w:cs="宋体"/>
              </w:rPr>
            </w:pPr>
            <w:r>
              <w:rPr>
                <w:rFonts w:hint="eastAsia" w:ascii="宋体" w:hAnsi="宋体" w:cs="宋体"/>
              </w:rPr>
              <w:t xml:space="preserve">元</w:t>
            </w:r>
            <w:r/>
          </w:p>
        </w:tc>
      </w:tr>
    </w:tbl>
    <w:p>
      <w:pPr>
        <w:pStyle w:val="935"/>
        <w:ind w:firstLine="420"/>
        <w:spacing w:line="360" w:lineRule="auto"/>
        <w:widowControl w:val="off"/>
        <w:rPr>
          <w:rFonts w:hint="eastAsia" w:hAnsi="宋体" w:cs="宋体"/>
          <w:szCs w:val="21"/>
        </w:rPr>
      </w:pPr>
      <w:r>
        <w:rPr>
          <w:rFonts w:hint="eastAsia" w:hAnsi="宋体" w:cs="宋体"/>
          <w:szCs w:val="21"/>
        </w:rPr>
      </w:r>
      <w:r/>
    </w:p>
    <w:p>
      <w:pPr>
        <w:pStyle w:val="735"/>
        <w:ind w:firstLine="480"/>
        <w:jc w:val="both"/>
        <w:spacing w:line="360" w:lineRule="atLeast"/>
        <w:rPr>
          <w:rFonts w:hint="eastAsia" w:ascii="宋体" w:hAnsi="宋体" w:cs="宋体"/>
          <w:sz w:val="21"/>
          <w:szCs w:val="21"/>
        </w:rPr>
      </w:pPr>
      <w:r>
        <w:rPr>
          <w:rFonts w:hint="eastAsia" w:ascii="宋体" w:hAnsi="宋体" w:cs="宋体"/>
          <w:sz w:val="21"/>
          <w:szCs w:val="21"/>
        </w:rPr>
        <w:t xml:space="preserve">磋商响应单位（盖章）：</w:t>
      </w:r>
      <w:r/>
    </w:p>
    <w:p>
      <w:pPr>
        <w:pStyle w:val="735"/>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735"/>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日期：</w:t>
      </w:r>
      <w:r/>
    </w:p>
    <w:p>
      <w:pPr>
        <w:ind w:firstLine="420"/>
        <w:spacing w:line="360" w:lineRule="auto"/>
        <w:rPr>
          <w:rFonts w:hint="eastAsia" w:ascii="宋体" w:hAnsi="宋体" w:cs="宋体"/>
        </w:rPr>
      </w:pPr>
      <w:r>
        <w:rPr>
          <w:rFonts w:hint="eastAsia" w:ascii="宋体" w:hAnsi="宋体" w:cs="宋体"/>
        </w:rPr>
      </w:r>
      <w:r/>
    </w:p>
    <w:p>
      <w:pPr>
        <w:rPr>
          <w:rFonts w:hint="eastAsia" w:ascii="宋体" w:hAnsi="宋体" w:cs="宋体"/>
          <w:b/>
          <w:bCs/>
          <w:szCs w:val="21"/>
        </w:rPr>
      </w:pPr>
      <w:r>
        <w:rPr>
          <w:rFonts w:hint="eastAsia" w:ascii="宋体" w:hAnsi="宋体" w:cs="宋体"/>
          <w:b/>
          <w:bCs/>
          <w:szCs w:val="21"/>
        </w:rPr>
        <w:br w:type="page" w:clear="all"/>
      </w:r>
      <w:r>
        <w:rPr>
          <w:rFonts w:hint="eastAsia" w:ascii="宋体" w:hAnsi="宋体" w:cs="宋体"/>
          <w:b/>
          <w:bCs/>
          <w:szCs w:val="21"/>
        </w:rPr>
        <w:t xml:space="preserve">4</w:t>
      </w:r>
      <w:r>
        <w:rPr>
          <w:rFonts w:hint="eastAsia" w:ascii="宋体" w:hAnsi="宋体" w:cs="宋体"/>
          <w:b/>
          <w:bCs/>
          <w:szCs w:val="21"/>
        </w:rPr>
        <w:t xml:space="preserve">、工程量清单报价表自行制作。</w:t>
      </w:r>
      <w:r/>
    </w:p>
    <w:p>
      <w:pPr>
        <w:spacing w:line="360" w:lineRule="auto"/>
        <w:rPr>
          <w:rFonts w:hint="eastAsia" w:ascii="宋体" w:hAnsi="宋体" w:cs="宋体"/>
          <w:b/>
          <w:bCs/>
        </w:rPr>
      </w:pPr>
      <w:r>
        <w:rPr>
          <w:rFonts w:ascii="宋体" w:hAnsi="宋体" w:cs="宋体"/>
          <w:b/>
          <w:bCs/>
        </w:rPr>
        <w:br w:type="page" w:clear="all"/>
      </w:r>
      <w:r>
        <w:rPr>
          <w:rFonts w:hint="eastAsia" w:ascii="宋体" w:hAnsi="宋体" w:cs="宋体"/>
          <w:b/>
          <w:bCs/>
        </w:rPr>
        <w:t xml:space="preserve">5</w:t>
      </w:r>
      <w:r>
        <w:rPr>
          <w:rFonts w:hint="eastAsia" w:ascii="宋体" w:hAnsi="宋体" w:cs="宋体"/>
          <w:b/>
          <w:bCs/>
        </w:rPr>
        <w:t xml:space="preserve">、参加政府采购活动前三年内，在经营活动中没有重大违法记录声明</w:t>
      </w:r>
      <w:r/>
    </w:p>
    <w:p>
      <w:pPr>
        <w:ind w:firstLine="422"/>
        <w:jc w:val="center"/>
        <w:spacing w:line="360" w:lineRule="auto"/>
        <w:rPr>
          <w:rFonts w:hint="eastAsia" w:ascii="宋体" w:hAnsi="宋体" w:cs="宋体"/>
          <w:b/>
          <w:bCs/>
        </w:rPr>
      </w:pPr>
      <w:r>
        <w:rPr>
          <w:rFonts w:hint="eastAsia" w:ascii="宋体" w:hAnsi="宋体" w:cs="宋体"/>
          <w:b/>
          <w:bCs/>
        </w:rPr>
      </w:r>
      <w:r/>
    </w:p>
    <w:p>
      <w:pPr>
        <w:ind w:firstLine="422"/>
        <w:jc w:val="center"/>
        <w:spacing w:line="360" w:lineRule="auto"/>
        <w:rPr>
          <w:rFonts w:hint="eastAsia" w:ascii="宋体" w:hAnsi="宋体" w:cs="宋体"/>
          <w:b/>
          <w:bCs/>
        </w:rPr>
      </w:pPr>
      <w:r>
        <w:rPr>
          <w:rFonts w:hint="eastAsia" w:ascii="宋体" w:hAnsi="宋体" w:cs="宋体"/>
          <w:b/>
          <w:bCs/>
        </w:rPr>
        <w:t xml:space="preserve">参加政府采购活动前三年内，在经营活动中没有重大违法记录声明</w:t>
      </w:r>
      <w:r/>
    </w:p>
    <w:p>
      <w:pPr>
        <w:spacing w:line="360" w:lineRule="auto"/>
        <w:rPr>
          <w:rFonts w:hint="eastAsia" w:ascii="宋体" w:hAnsi="宋体" w:cs="宋体"/>
        </w:rPr>
      </w:pPr>
      <w:r>
        <w:rPr>
          <w:rFonts w:hint="eastAsia" w:ascii="宋体" w:hAnsi="宋体" w:cs="宋体"/>
        </w:rPr>
        <w:t xml:space="preserve">致：步定（苏州）项目管理有限公司：</w:t>
      </w:r>
      <w:r/>
    </w:p>
    <w:p>
      <w:pPr>
        <w:ind w:firstLine="420"/>
        <w:spacing w:line="360" w:lineRule="auto"/>
        <w:rPr>
          <w:rFonts w:hint="eastAsia" w:ascii="宋体" w:hAnsi="宋体" w:cs="宋体"/>
        </w:rPr>
      </w:pPr>
      <w:r>
        <w:rPr>
          <w:rFonts w:hint="eastAsia" w:ascii="宋体" w:hAnsi="宋体" w:cs="宋体"/>
        </w:rPr>
        <w:t xml:space="preserve">我单位</w:t>
      </w:r>
      <w:r>
        <w:rPr>
          <w:rFonts w:hint="eastAsia" w:ascii="宋体" w:hAnsi="宋体" w:cs="宋体"/>
          <w:u w:val="single"/>
        </w:rPr>
        <w:t xml:space="preserve">（供应商名称）</w:t>
      </w:r>
      <w:r>
        <w:rPr>
          <w:rFonts w:hint="eastAsia" w:ascii="宋体" w:hAnsi="宋体" w:cs="宋体"/>
        </w:rPr>
        <w:t xml:space="preserve">在参加政府采购活动前三年内，没有重大违法记录，特此声明。</w:t>
      </w:r>
      <w:r/>
    </w:p>
    <w:p>
      <w:pPr>
        <w:ind w:firstLine="420"/>
        <w:spacing w:line="360" w:lineRule="auto"/>
        <w:rPr>
          <w:rFonts w:hint="eastAsia" w:ascii="宋体" w:hAnsi="宋体" w:cs="宋体"/>
        </w:rPr>
      </w:pPr>
      <w:r>
        <w:rPr>
          <w:rFonts w:hint="eastAsia" w:ascii="宋体" w:hAnsi="宋体" w:cs="宋体"/>
        </w:rPr>
        <w:t xml:space="preserve">若采购代理机构在本项目采购过程中发现我单位近三年内在经营活动中有重大违法记录，我单位将无条件退出本项目的磋商，并承担因此引起的一起后果。</w:t>
      </w:r>
      <w:r/>
    </w:p>
    <w:p>
      <w:pPr>
        <w:ind w:firstLine="420"/>
        <w:spacing w:line="360" w:lineRule="auto"/>
        <w:rPr>
          <w:rFonts w:hint="eastAsia" w:ascii="宋体" w:hAnsi="宋体" w:cs="宋体"/>
        </w:rPr>
      </w:pPr>
      <w:r>
        <w:rPr>
          <w:rFonts w:hint="eastAsia" w:ascii="宋体" w:hAnsi="宋体" w:cs="宋体"/>
        </w:rPr>
      </w:r>
      <w:r/>
    </w:p>
    <w:p>
      <w:pPr>
        <w:pStyle w:val="735"/>
        <w:ind w:firstLine="480"/>
        <w:jc w:val="both"/>
        <w:spacing w:line="360" w:lineRule="atLeast"/>
        <w:rPr>
          <w:rFonts w:hint="eastAsia" w:ascii="宋体" w:hAnsi="宋体" w:cs="宋体"/>
          <w:sz w:val="21"/>
          <w:szCs w:val="21"/>
        </w:rPr>
      </w:pPr>
      <w:r>
        <w:rPr>
          <w:rFonts w:hint="eastAsia" w:ascii="宋体" w:hAnsi="宋体" w:cs="宋体"/>
          <w:sz w:val="21"/>
          <w:szCs w:val="21"/>
        </w:rPr>
        <w:t xml:space="preserve">磋商响应单位（盖章）：</w:t>
      </w:r>
      <w:r/>
    </w:p>
    <w:p>
      <w:pPr>
        <w:pStyle w:val="735"/>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735"/>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日期：</w:t>
      </w:r>
      <w:r/>
    </w:p>
    <w:p>
      <w:pPr>
        <w:spacing w:line="360" w:lineRule="auto"/>
        <w:rPr>
          <w:rFonts w:hint="eastAsia" w:ascii="宋体" w:hAnsi="宋体" w:cs="宋体"/>
        </w:rPr>
      </w:pPr>
      <w:r>
        <w:rPr>
          <w:rFonts w:ascii="宋体" w:hAnsi="宋体" w:cs="宋体"/>
          <w:b/>
        </w:rPr>
        <w:br w:type="page" w:clear="all"/>
      </w:r>
      <w:r>
        <w:rPr>
          <w:rFonts w:hint="eastAsia" w:ascii="宋体" w:hAnsi="宋体" w:cs="宋体"/>
          <w:b/>
        </w:rPr>
        <w:t xml:space="preserve">6</w:t>
      </w:r>
      <w:r>
        <w:rPr>
          <w:rFonts w:hint="eastAsia" w:ascii="宋体" w:hAnsi="宋体" w:cs="宋体"/>
          <w:b/>
        </w:rPr>
        <w:t xml:space="preserve">、关于资格文件的声明函</w:t>
      </w:r>
      <w:r/>
    </w:p>
    <w:p>
      <w:pPr>
        <w:ind w:firstLine="422"/>
        <w:spacing w:line="360" w:lineRule="auto"/>
        <w:rPr>
          <w:rFonts w:hint="eastAsia" w:ascii="宋体" w:hAnsi="宋体" w:cs="宋体"/>
          <w:b/>
        </w:rPr>
      </w:pPr>
      <w:r>
        <w:rPr>
          <w:rFonts w:hint="eastAsia" w:ascii="宋体" w:hAnsi="宋体" w:cs="宋体"/>
          <w:b/>
        </w:rPr>
      </w:r>
      <w:r/>
    </w:p>
    <w:p>
      <w:pPr>
        <w:ind w:firstLine="422"/>
        <w:jc w:val="center"/>
        <w:spacing w:line="360" w:lineRule="auto"/>
        <w:rPr>
          <w:rFonts w:hint="eastAsia" w:ascii="宋体" w:hAnsi="宋体" w:cs="宋体"/>
          <w:b/>
        </w:rPr>
      </w:pPr>
      <w:r>
        <w:rPr>
          <w:rFonts w:hint="eastAsia" w:ascii="宋体" w:hAnsi="宋体" w:cs="宋体"/>
          <w:b/>
        </w:rPr>
        <w:t xml:space="preserve">关于资格文件的声明函</w:t>
      </w:r>
      <w:r/>
    </w:p>
    <w:p>
      <w:pPr>
        <w:spacing w:line="360" w:lineRule="auto"/>
        <w:rPr>
          <w:rFonts w:hint="eastAsia" w:ascii="宋体" w:hAnsi="宋体" w:cs="宋体"/>
        </w:rPr>
      </w:pPr>
      <w:r>
        <w:rPr>
          <w:rFonts w:hint="eastAsia" w:ascii="宋体" w:hAnsi="宋体" w:cs="宋体"/>
          <w:u w:val="single"/>
        </w:rPr>
        <w:t xml:space="preserve">步定（苏州）项目管理有限公司</w:t>
      </w:r>
      <w:r>
        <w:rPr>
          <w:rFonts w:hint="eastAsia" w:ascii="宋体" w:hAnsi="宋体" w:cs="宋体"/>
        </w:rPr>
        <w:t xml:space="preserve">：</w:t>
      </w:r>
      <w:r/>
    </w:p>
    <w:p>
      <w:pPr>
        <w:ind w:firstLine="420"/>
        <w:spacing w:line="360" w:lineRule="auto"/>
        <w:rPr>
          <w:rFonts w:hint="eastAsia" w:ascii="宋体" w:hAnsi="宋体" w:cs="宋体"/>
        </w:rPr>
      </w:pPr>
      <w:r>
        <w:rPr>
          <w:rFonts w:hint="eastAsia" w:ascii="宋体" w:hAnsi="宋体" w:cs="宋体"/>
        </w:rPr>
        <w:t xml:space="preserve">本公司愿就由贵公司组织实施的编号为号</w:t>
      </w:r>
      <w:r>
        <w:rPr>
          <w:rFonts w:hint="eastAsia" w:ascii="宋体" w:hAnsi="宋体" w:cs="宋体"/>
          <w:u w:val="single"/>
        </w:rPr>
        <w:t xml:space="preserve">           </w:t>
      </w:r>
      <w:r>
        <w:rPr>
          <w:rFonts w:hint="eastAsia" w:ascii="宋体" w:hAnsi="宋体" w:cs="宋体"/>
        </w:rPr>
        <w:t xml:space="preserve">（项目编号）的磋商采购活动进行响应。本公司所提交的响应文件中所有关于磋商资格的文件、证明和陈述均是真实的、准确的。若与真实情况不符，本公司愿意承担由此而产生的一切后果。</w:t>
      </w:r>
      <w:r/>
    </w:p>
    <w:p>
      <w:pPr>
        <w:pStyle w:val="706"/>
        <w:ind w:firstLine="520"/>
        <w:spacing w:line="360" w:lineRule="auto"/>
        <w:rPr>
          <w:rFonts w:hint="eastAsia" w:ascii="宋体" w:hAnsi="宋体" w:cs="宋体"/>
          <w:szCs w:val="21"/>
        </w:rPr>
      </w:pPr>
      <w:r>
        <w:rPr>
          <w:rFonts w:hint="eastAsia" w:ascii="宋体" w:hAnsi="宋体" w:cs="宋体"/>
          <w:szCs w:val="21"/>
        </w:rPr>
      </w:r>
      <w:r/>
    </w:p>
    <w:p>
      <w:pPr>
        <w:pStyle w:val="735"/>
        <w:ind w:firstLine="480"/>
        <w:jc w:val="both"/>
        <w:spacing w:line="360" w:lineRule="atLeast"/>
        <w:rPr>
          <w:rFonts w:hint="eastAsia" w:ascii="宋体" w:hAnsi="宋体" w:cs="宋体"/>
          <w:sz w:val="21"/>
          <w:szCs w:val="21"/>
        </w:rPr>
      </w:pPr>
      <w:r>
        <w:rPr>
          <w:rFonts w:hint="eastAsia" w:ascii="宋体" w:hAnsi="宋体" w:cs="宋体"/>
          <w:sz w:val="21"/>
          <w:szCs w:val="21"/>
        </w:rPr>
        <w:t xml:space="preserve">磋商响应单位（盖章）：</w:t>
      </w:r>
      <w:r/>
    </w:p>
    <w:p>
      <w:pPr>
        <w:pStyle w:val="735"/>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735"/>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日期：</w:t>
      </w:r>
      <w:r/>
    </w:p>
    <w:p>
      <w:pPr>
        <w:pStyle w:val="706"/>
        <w:ind w:firstLine="520"/>
        <w:spacing w:line="360" w:lineRule="auto"/>
        <w:rPr>
          <w:rFonts w:hint="eastAsia" w:ascii="宋体" w:hAnsi="宋体" w:cs="宋体"/>
          <w:szCs w:val="21"/>
        </w:rPr>
      </w:pPr>
      <w:r>
        <w:rPr>
          <w:rFonts w:hint="eastAsia" w:ascii="宋体" w:hAnsi="宋体" w:cs="宋体"/>
          <w:szCs w:val="21"/>
        </w:rPr>
      </w:r>
      <w:r/>
    </w:p>
    <w:p>
      <w:pPr>
        <w:ind w:firstLine="422"/>
        <w:spacing w:line="360" w:lineRule="auto"/>
        <w:rPr>
          <w:rFonts w:hint="eastAsia" w:ascii="宋体" w:hAnsi="宋体" w:cs="宋体"/>
          <w:b/>
        </w:rPr>
      </w:pPr>
      <w:r/>
      <w:bookmarkStart w:id="68" w:name="_Toc103258853"/>
      <w:r>
        <w:rPr>
          <w:rFonts w:ascii="宋体" w:hAnsi="宋体" w:cs="宋体"/>
          <w:b/>
        </w:rPr>
        <w:br w:type="page" w:clear="all"/>
      </w:r>
      <w:r>
        <w:rPr>
          <w:rFonts w:hint="eastAsia" w:ascii="宋体" w:hAnsi="宋体" w:cs="宋体"/>
          <w:b/>
        </w:rPr>
        <w:t xml:space="preserve">7</w:t>
      </w:r>
      <w:r>
        <w:rPr>
          <w:rFonts w:hint="eastAsia" w:ascii="宋体" w:hAnsi="宋体" w:cs="宋体"/>
          <w:b/>
        </w:rPr>
        <w:t xml:space="preserve">、供应商基本情况表</w:t>
      </w:r>
      <w:bookmarkEnd w:id="68"/>
      <w:r/>
      <w:r/>
    </w:p>
    <w:p>
      <w:pPr>
        <w:ind w:firstLine="422"/>
        <w:jc w:val="center"/>
        <w:spacing w:line="360" w:lineRule="auto"/>
        <w:rPr>
          <w:rFonts w:hint="eastAsia" w:ascii="宋体" w:hAnsi="宋体" w:cs="宋体"/>
          <w:b/>
        </w:rPr>
      </w:pPr>
      <w:r>
        <w:rPr>
          <w:rFonts w:hint="eastAsia" w:ascii="宋体" w:hAnsi="宋体" w:cs="宋体"/>
          <w:b/>
        </w:rPr>
        <w:t xml:space="preserve">供应商基本情况表</w:t>
      </w:r>
      <w:r/>
    </w:p>
    <w:tbl>
      <w:tblPr>
        <w:tblW w:w="9073" w:type="dxa"/>
        <w:jc w:val="center"/>
        <w:tblLayout w:type="fixed"/>
        <w:tblCellMar>
          <w:left w:w="0" w:type="dxa"/>
          <w:right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rPr>
                <w:rFonts w:hint="eastAsia" w:ascii="宋体" w:hAnsi="宋体" w:cs="宋体"/>
              </w:rPr>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rPr>
                <w:rFonts w:hint="eastAsia" w:ascii="宋体" w:hAnsi="宋体" w:cs="宋体"/>
              </w:rPr>
            </w:pPr>
            <w:r>
              <w:rPr>
                <w:rFonts w:hint="eastAsia" w:ascii="宋体" w:hAnsi="宋体" w:cs="宋体"/>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rPr>
                <w:rFonts w:hint="eastAsia" w:ascii="宋体" w:hAnsi="宋体" w:cs="宋体"/>
              </w:rPr>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rPr>
                <w:rFonts w:hint="eastAsia" w:ascii="宋体" w:hAnsi="宋体" w:cs="宋体"/>
              </w:rPr>
            </w:pPr>
            <w:r>
              <w:rPr>
                <w:rFonts w:hint="eastAsia" w:ascii="宋体" w:hAnsi="宋体" w:cs="宋体"/>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firstLine="840"/>
              <w:rPr>
                <w:rFonts w:hint="eastAsia" w:ascii="宋体" w:hAnsi="宋体" w:cs="宋体"/>
              </w:rPr>
            </w:pPr>
            <w:r>
              <w:rPr>
                <w:rFonts w:hint="eastAsia" w:ascii="宋体" w:hAnsi="宋体" w:cs="宋体"/>
              </w:rPr>
              <w:t xml:space="preserve">年</w:t>
            </w:r>
            <w:r>
              <w:rPr>
                <w:rFonts w:hint="eastAsia" w:ascii="宋体" w:hAnsi="宋体" w:cs="宋体"/>
              </w:rPr>
              <w:t xml:space="preserve">    </w:t>
            </w:r>
            <w:r>
              <w:rPr>
                <w:rFonts w:hint="eastAsia" w:ascii="宋体" w:hAnsi="宋体" w:cs="宋体"/>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rPr>
                <w:rFonts w:hint="eastAsia" w:ascii="宋体" w:hAnsi="宋体" w:cs="宋体"/>
              </w:rPr>
            </w:pPr>
            <w:r>
              <w:rPr>
                <w:rFonts w:hint="eastAsia" w:ascii="宋体" w:hAnsi="宋体" w:cs="宋体"/>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firstLine="1050"/>
              <w:rPr>
                <w:rFonts w:hint="eastAsia" w:ascii="宋体" w:hAnsi="宋体" w:cs="宋体"/>
              </w:rPr>
            </w:pPr>
            <w:r>
              <w:rPr>
                <w:rFonts w:hint="eastAsia" w:ascii="宋体" w:hAnsi="宋体" w:cs="宋体"/>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rPr>
                <w:rFonts w:hint="eastAsia" w:ascii="宋体" w:hAnsi="宋体" w:cs="宋体"/>
              </w:rPr>
            </w:pPr>
            <w:r>
              <w:rPr>
                <w:rFonts w:hint="eastAsia" w:ascii="宋体" w:hAnsi="宋体" w:cs="宋体"/>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630"/>
              <w:rPr>
                <w:rFonts w:hint="eastAsia" w:ascii="宋体" w:hAnsi="宋体" w:cs="宋体"/>
              </w:rPr>
            </w:pPr>
            <w:r>
              <w:rPr>
                <w:rFonts w:hint="eastAsia" w:ascii="宋体" w:hAnsi="宋体" w:cs="宋体"/>
              </w:rPr>
              <w:t xml:space="preserve">年</w:t>
            </w:r>
            <w:r>
              <w:rPr>
                <w:rFonts w:hint="eastAsia" w:ascii="宋体" w:hAnsi="宋体" w:cs="宋体"/>
              </w:rPr>
              <w:t xml:space="preserve">     </w:t>
            </w:r>
            <w:r>
              <w:rPr>
                <w:rFonts w:hint="eastAsia" w:ascii="宋体" w:hAnsi="宋体" w:cs="宋体"/>
              </w:rPr>
              <w:t xml:space="preserve">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rPr>
                <w:rFonts w:hint="eastAsia" w:ascii="宋体" w:hAnsi="宋体" w:cs="宋体"/>
              </w:rPr>
            </w:pPr>
            <w:r>
              <w:rPr>
                <w:rFonts w:hint="eastAsia" w:ascii="宋体" w:hAnsi="宋体" w:cs="宋体"/>
              </w:rPr>
            </w:r>
            <w:r/>
          </w:p>
        </w:tc>
      </w:tr>
    </w:tbl>
    <w:p>
      <w:pPr>
        <w:ind w:firstLine="420"/>
        <w:spacing w:line="360" w:lineRule="auto"/>
        <w:rPr>
          <w:rFonts w:hint="eastAsia" w:ascii="宋体" w:hAnsi="宋体" w:cs="宋体"/>
          <w:b/>
        </w:rPr>
      </w:pPr>
      <w:r>
        <w:rPr>
          <w:rFonts w:hint="eastAsia" w:ascii="宋体" w:hAnsi="宋体" w:cs="宋体"/>
        </w:rPr>
        <w:t xml:space="preserve">注：若事项较多，供应商可根据实际情况另纸说明。</w:t>
      </w:r>
      <w:r/>
    </w:p>
    <w:p>
      <w:pPr>
        <w:pStyle w:val="705"/>
        <w:ind w:left="0" w:firstLine="420"/>
        <w:spacing w:after="0" w:line="360" w:lineRule="auto"/>
        <w:rPr>
          <w:rFonts w:hint="eastAsia" w:ascii="宋体" w:hAnsi="宋体" w:cs="宋体"/>
        </w:rPr>
      </w:pPr>
      <w:r>
        <w:rPr>
          <w:rFonts w:hint="eastAsia" w:ascii="宋体" w:hAnsi="宋体" w:cs="宋体"/>
        </w:rPr>
      </w:r>
      <w:r/>
    </w:p>
    <w:p>
      <w:pPr>
        <w:pStyle w:val="735"/>
        <w:ind w:firstLine="480"/>
        <w:jc w:val="both"/>
        <w:spacing w:line="360" w:lineRule="atLeast"/>
        <w:rPr>
          <w:rFonts w:hint="eastAsia" w:ascii="宋体" w:hAnsi="宋体" w:cs="宋体"/>
          <w:sz w:val="21"/>
          <w:szCs w:val="21"/>
        </w:rPr>
      </w:pPr>
      <w:r>
        <w:rPr>
          <w:rFonts w:hint="eastAsia" w:ascii="宋体" w:hAnsi="宋体" w:cs="宋体"/>
          <w:sz w:val="21"/>
          <w:szCs w:val="21"/>
        </w:rPr>
        <w:t xml:space="preserve">磋商响应单位（盖章）：</w:t>
      </w:r>
      <w:r/>
    </w:p>
    <w:p>
      <w:pPr>
        <w:pStyle w:val="735"/>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735"/>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日期：</w:t>
      </w:r>
      <w:r/>
    </w:p>
    <w:p>
      <w:pPr>
        <w:ind w:firstLine="422"/>
        <w:spacing w:line="360" w:lineRule="auto"/>
        <w:tabs>
          <w:tab w:val="left" w:pos="8930" w:leader="none"/>
          <w:tab w:val="left" w:pos="9306" w:leader="none"/>
        </w:tabs>
        <w:rPr>
          <w:rFonts w:hint="eastAsia" w:ascii="宋体" w:hAnsi="宋体" w:cs="宋体"/>
          <w:b/>
          <w:bCs/>
          <w:szCs w:val="21"/>
        </w:rPr>
      </w:pPr>
      <w:r>
        <w:rPr>
          <w:rFonts w:ascii="宋体" w:hAnsi="宋体" w:cs="宋体"/>
          <w:b/>
          <w:bCs/>
          <w:szCs w:val="21"/>
        </w:rPr>
        <w:br w:type="page" w:clear="all"/>
      </w:r>
      <w:r>
        <w:rPr>
          <w:rFonts w:hint="eastAsia" w:ascii="宋体" w:hAnsi="宋体" w:cs="宋体"/>
          <w:b/>
          <w:bCs/>
          <w:szCs w:val="21"/>
        </w:rPr>
        <w:t xml:space="preserve">8</w:t>
      </w:r>
      <w:r>
        <w:rPr>
          <w:rFonts w:hint="eastAsia" w:ascii="宋体" w:hAnsi="宋体" w:cs="宋体"/>
          <w:b/>
          <w:bCs/>
          <w:szCs w:val="21"/>
        </w:rPr>
        <w:t xml:space="preserve">、投入本项目人员名单</w:t>
      </w:r>
      <w:r/>
    </w:p>
    <w:p>
      <w:pPr>
        <w:ind w:firstLine="420"/>
        <w:jc w:val="center"/>
        <w:spacing w:line="360" w:lineRule="auto"/>
        <w:rPr>
          <w:rFonts w:hint="eastAsia" w:ascii="宋体" w:hAnsi="宋体" w:cs="宋体"/>
          <w:szCs w:val="21"/>
        </w:rPr>
      </w:pPr>
      <w:r>
        <w:rPr>
          <w:rFonts w:hint="eastAsia" w:ascii="宋体" w:hAnsi="宋体" w:cs="宋体"/>
          <w:szCs w:val="21"/>
        </w:rPr>
        <w:t xml:space="preserve">投入本项目人员名单</w:t>
      </w:r>
      <w:r/>
    </w:p>
    <w:tbl>
      <w:tblPr>
        <w:tblW w:w="90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3"/>
        <w:gridCol w:w="1684"/>
        <w:gridCol w:w="1636"/>
        <w:gridCol w:w="1563"/>
        <w:gridCol w:w="1488"/>
        <w:gridCol w:w="1768"/>
      </w:tblGrid>
      <w:tr>
        <w:trPr>
          <w:jc w:val="center"/>
        </w:trPr>
        <w:tc>
          <w:tcPr>
            <w:tcW w:w="94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姓名</w:t>
            </w:r>
            <w:r/>
          </w:p>
        </w:tc>
        <w:tc>
          <w:tcPr>
            <w:tcW w:w="168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拟在本项目中</w:t>
            </w:r>
            <w:r/>
          </w:p>
          <w:p>
            <w:pPr>
              <w:jc w:val="center"/>
              <w:rPr>
                <w:rFonts w:hint="eastAsia" w:ascii="宋体" w:hAnsi="宋体" w:cs="宋体"/>
                <w:szCs w:val="21"/>
              </w:rPr>
            </w:pPr>
            <w:r>
              <w:rPr>
                <w:rFonts w:hint="eastAsia" w:ascii="宋体" w:hAnsi="宋体" w:cs="宋体"/>
                <w:szCs w:val="21"/>
              </w:rPr>
              <w:t xml:space="preserve">担任的职务</w:t>
            </w:r>
            <w:r/>
          </w:p>
        </w:tc>
        <w:tc>
          <w:tcPr>
            <w:tcW w:w="163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职称</w:t>
            </w:r>
            <w:r>
              <w:rPr>
                <w:rFonts w:hint="eastAsia" w:ascii="宋体" w:hAnsi="宋体" w:cs="宋体"/>
                <w:szCs w:val="21"/>
              </w:rPr>
              <w:t xml:space="preserve">/</w:t>
            </w:r>
            <w:r>
              <w:rPr>
                <w:rFonts w:hint="eastAsia" w:ascii="宋体" w:hAnsi="宋体" w:cs="宋体"/>
                <w:szCs w:val="21"/>
              </w:rPr>
              <w:t xml:space="preserve">资格证书号（岗位证号）</w:t>
            </w:r>
            <w:r/>
          </w:p>
        </w:tc>
        <w:tc>
          <w:tcPr>
            <w:tcW w:w="156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身份证号码</w:t>
            </w:r>
            <w:r/>
          </w:p>
        </w:tc>
        <w:tc>
          <w:tcPr>
            <w:tcW w:w="148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主要资历和项目管理经历</w:t>
            </w:r>
            <w:r/>
          </w:p>
        </w:tc>
        <w:tc>
          <w:tcPr>
            <w:tcW w:w="176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联系方式</w:t>
            </w:r>
            <w:r/>
          </w:p>
        </w:tc>
      </w:tr>
      <w:tr>
        <w:trPr>
          <w:jc w:val="center"/>
          <w:trHeight w:val="619"/>
        </w:trPr>
        <w:tc>
          <w:tcPr>
            <w:tcW w:w="94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c>
          <w:tcPr>
            <w:tcW w:w="168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项目负责人（项目经理）</w:t>
            </w:r>
            <w:r/>
          </w:p>
        </w:tc>
        <w:tc>
          <w:tcPr>
            <w:tcW w:w="163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6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6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620"/>
        </w:trPr>
        <w:tc>
          <w:tcPr>
            <w:tcW w:w="94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c>
          <w:tcPr>
            <w:tcW w:w="168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技术负责人</w:t>
            </w:r>
            <w:r/>
          </w:p>
        </w:tc>
        <w:tc>
          <w:tcPr>
            <w:tcW w:w="163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6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6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619"/>
        </w:trPr>
        <w:tc>
          <w:tcPr>
            <w:tcW w:w="94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c>
          <w:tcPr>
            <w:tcW w:w="168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安全员</w:t>
            </w:r>
            <w:r/>
          </w:p>
        </w:tc>
        <w:tc>
          <w:tcPr>
            <w:tcW w:w="163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6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6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620"/>
        </w:trPr>
        <w:tc>
          <w:tcPr>
            <w:tcW w:w="94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c>
          <w:tcPr>
            <w:tcW w:w="1684" w:type="dxa"/>
            <w:vAlign w:val="center"/>
            <w:textDirection w:val="lrTb"/>
            <w:noWrap w:val="false"/>
          </w:tcPr>
          <w:p>
            <w:pPr>
              <w:jc w:val="center"/>
              <w:rPr>
                <w:rFonts w:hint="eastAsia" w:ascii="宋体" w:hAnsi="宋体" w:cs="宋体"/>
                <w:szCs w:val="21"/>
              </w:rPr>
            </w:pPr>
            <w:r>
              <w:rPr>
                <w:rFonts w:hint="eastAsia" w:ascii="宋体" w:hAnsi="宋体" w:cs="宋体"/>
                <w:bCs/>
                <w:szCs w:val="21"/>
              </w:rPr>
              <w:t xml:space="preserve">…</w:t>
            </w:r>
            <w:r/>
          </w:p>
        </w:tc>
        <w:tc>
          <w:tcPr>
            <w:tcW w:w="163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6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6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619"/>
        </w:trPr>
        <w:tc>
          <w:tcPr>
            <w:tcW w:w="94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w:t>
            </w:r>
            <w:r/>
          </w:p>
        </w:tc>
        <w:tc>
          <w:tcPr>
            <w:tcW w:w="1684" w:type="dxa"/>
            <w:vAlign w:val="center"/>
            <w:textDirection w:val="lrTb"/>
            <w:noWrap w:val="false"/>
          </w:tcPr>
          <w:p>
            <w:pPr>
              <w:jc w:val="center"/>
              <w:rPr>
                <w:rFonts w:hint="eastAsia" w:ascii="宋体" w:hAnsi="宋体" w:cs="宋体"/>
                <w:szCs w:val="21"/>
              </w:rPr>
            </w:pPr>
            <w:r>
              <w:rPr>
                <w:rFonts w:hint="eastAsia" w:ascii="宋体" w:hAnsi="宋体" w:cs="宋体"/>
                <w:bCs/>
                <w:szCs w:val="21"/>
              </w:rPr>
              <w:t xml:space="preserve">…</w:t>
            </w:r>
            <w:r/>
          </w:p>
        </w:tc>
        <w:tc>
          <w:tcPr>
            <w:tcW w:w="163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6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6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591"/>
        </w:trPr>
        <w:tc>
          <w:tcPr>
            <w:tcW w:w="94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c>
          <w:tcPr>
            <w:tcW w:w="1684" w:type="dxa"/>
            <w:vAlign w:val="center"/>
            <w:textDirection w:val="lrTb"/>
            <w:noWrap w:val="false"/>
          </w:tcPr>
          <w:p>
            <w:pPr>
              <w:jc w:val="center"/>
              <w:rPr>
                <w:rFonts w:hint="eastAsia" w:ascii="宋体" w:hAnsi="宋体" w:cs="宋体"/>
                <w:szCs w:val="21"/>
              </w:rPr>
            </w:pPr>
            <w:r>
              <w:rPr>
                <w:rFonts w:hint="eastAsia" w:ascii="宋体" w:hAnsi="宋体" w:cs="宋体"/>
                <w:bCs/>
                <w:szCs w:val="21"/>
              </w:rPr>
              <w:t xml:space="preserve">…</w:t>
            </w:r>
            <w:r/>
          </w:p>
        </w:tc>
        <w:tc>
          <w:tcPr>
            <w:tcW w:w="163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6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6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620"/>
        </w:trPr>
        <w:tc>
          <w:tcPr>
            <w:tcW w:w="94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w:t>
            </w:r>
            <w:r/>
          </w:p>
        </w:tc>
        <w:tc>
          <w:tcPr>
            <w:tcW w:w="1684" w:type="dxa"/>
            <w:vAlign w:val="center"/>
            <w:textDirection w:val="lrTb"/>
            <w:noWrap w:val="false"/>
          </w:tcPr>
          <w:p>
            <w:pPr>
              <w:jc w:val="center"/>
              <w:rPr>
                <w:rFonts w:hint="eastAsia" w:ascii="宋体" w:hAnsi="宋体" w:cs="宋体"/>
                <w:szCs w:val="21"/>
              </w:rPr>
            </w:pPr>
            <w:r>
              <w:rPr>
                <w:rFonts w:hint="eastAsia" w:ascii="宋体" w:hAnsi="宋体" w:cs="宋体"/>
                <w:bCs/>
                <w:szCs w:val="21"/>
              </w:rPr>
              <w:t xml:space="preserve">…</w:t>
            </w:r>
            <w:r/>
          </w:p>
        </w:tc>
        <w:tc>
          <w:tcPr>
            <w:tcW w:w="163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6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6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619"/>
        </w:trPr>
        <w:tc>
          <w:tcPr>
            <w:tcW w:w="94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8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3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6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6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620"/>
        </w:trPr>
        <w:tc>
          <w:tcPr>
            <w:tcW w:w="94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8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3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6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6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620"/>
        </w:trPr>
        <w:tc>
          <w:tcPr>
            <w:tcW w:w="94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8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3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6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6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bl>
    <w:p>
      <w:r/>
      <w:r/>
    </w:p>
    <w:p>
      <w:pPr>
        <w:ind w:firstLine="422"/>
        <w:rPr>
          <w:b/>
          <w:bCs/>
        </w:rPr>
      </w:pPr>
      <w:r>
        <w:rPr>
          <w:rFonts w:hint="eastAsia"/>
          <w:b/>
          <w:bCs/>
        </w:rPr>
        <w:t xml:space="preserve">以上人员需提供相关岗位证书及最近一期社保缴纳证明。</w:t>
      </w:r>
      <w:r/>
    </w:p>
    <w:p>
      <w:pPr>
        <w:pStyle w:val="735"/>
        <w:ind w:firstLine="480"/>
        <w:jc w:val="both"/>
        <w:spacing w:line="360" w:lineRule="atLeast"/>
        <w:rPr>
          <w:rFonts w:hint="eastAsia" w:ascii="宋体" w:hAnsi="宋体" w:cs="宋体"/>
          <w:sz w:val="21"/>
          <w:szCs w:val="21"/>
        </w:rPr>
      </w:pPr>
      <w:r>
        <w:rPr>
          <w:rFonts w:hint="eastAsia" w:ascii="宋体" w:hAnsi="宋体" w:cs="宋体"/>
          <w:sz w:val="21"/>
          <w:szCs w:val="21"/>
        </w:rPr>
        <w:t xml:space="preserve">磋商响应单位（盖章）：</w:t>
      </w:r>
      <w:r/>
    </w:p>
    <w:p>
      <w:pPr>
        <w:pStyle w:val="735"/>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735"/>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日期：</w:t>
      </w:r>
      <w:r/>
    </w:p>
    <w:p>
      <w:pPr>
        <w:spacing w:line="360" w:lineRule="auto"/>
        <w:rPr>
          <w:rFonts w:hint="eastAsia" w:ascii="宋体" w:hAnsi="宋体" w:cs="宋体"/>
          <w:szCs w:val="21"/>
        </w:rPr>
      </w:pPr>
      <w:r>
        <w:rPr>
          <w:rFonts w:hint="eastAsia" w:ascii="宋体" w:hAnsi="宋体" w:cs="宋体"/>
          <w:szCs w:val="21"/>
        </w:rPr>
      </w:r>
      <w:r/>
    </w:p>
    <w:p>
      <w:pPr>
        <w:ind w:firstLine="422"/>
        <w:spacing w:line="360" w:lineRule="auto"/>
        <w:rPr>
          <w:rFonts w:hint="eastAsia" w:ascii="宋体" w:hAnsi="宋体" w:cs="宋体"/>
          <w:b/>
          <w:bCs/>
        </w:rPr>
      </w:pPr>
      <w:r>
        <w:rPr>
          <w:rFonts w:ascii="宋体" w:hAnsi="宋体" w:cs="宋体"/>
          <w:b/>
          <w:bCs/>
        </w:rPr>
        <w:br w:type="page" w:clear="all"/>
      </w:r>
      <w:r>
        <w:rPr>
          <w:rFonts w:hint="eastAsia" w:ascii="宋体" w:hAnsi="宋体" w:cs="宋体"/>
          <w:b/>
          <w:bCs/>
        </w:rPr>
        <w:t xml:space="preserve">9</w:t>
      </w:r>
      <w:r>
        <w:rPr>
          <w:rFonts w:hint="eastAsia" w:ascii="宋体" w:hAnsi="宋体" w:cs="宋体"/>
          <w:b/>
          <w:bCs/>
        </w:rPr>
        <w:t xml:space="preserve">、技术要求偏离表</w:t>
      </w:r>
      <w:r/>
    </w:p>
    <w:p>
      <w:pPr>
        <w:ind w:firstLine="422"/>
        <w:jc w:val="center"/>
        <w:spacing w:line="360" w:lineRule="auto"/>
        <w:rPr>
          <w:rFonts w:hint="eastAsia" w:ascii="宋体" w:hAnsi="宋体" w:cs="宋体"/>
          <w:b/>
          <w:bCs/>
        </w:rPr>
      </w:pPr>
      <w:r>
        <w:rPr>
          <w:rFonts w:hint="eastAsia" w:ascii="宋体" w:hAnsi="宋体" w:cs="宋体"/>
          <w:b/>
          <w:bCs/>
        </w:rPr>
        <w:t xml:space="preserve">技术要求偏离表</w:t>
      </w:r>
      <w:r/>
    </w:p>
    <w:p>
      <w:pPr>
        <w:pStyle w:val="705"/>
        <w:ind w:left="0" w:firstLine="420"/>
        <w:spacing w:after="0" w:line="360" w:lineRule="auto"/>
        <w:rPr>
          <w:rFonts w:hint="eastAsia" w:ascii="宋体" w:hAnsi="宋体" w:cs="宋体"/>
        </w:rPr>
      </w:pPr>
      <w:r>
        <w:rPr>
          <w:rFonts w:hint="eastAsia" w:ascii="宋体" w:hAnsi="宋体" w:cs="宋体"/>
        </w:rPr>
      </w:r>
      <w:r/>
    </w:p>
    <w:p>
      <w:pPr>
        <w:ind w:firstLine="40"/>
        <w:spacing w:line="360" w:lineRule="auto"/>
        <w:rPr>
          <w:rFonts w:hint="eastAsia" w:ascii="宋体" w:hAnsi="宋体" w:cs="宋体"/>
          <w:sz w:val="2"/>
        </w:rPr>
      </w:pPr>
      <w:r>
        <w:rPr>
          <w:rFonts w:hint="eastAsia" w:ascii="宋体" w:hAnsi="宋体" w:cs="宋体"/>
          <w:sz w:val="2"/>
        </w:rPr>
      </w:r>
      <w:r/>
    </w:p>
    <w:tbl>
      <w:tblPr>
        <w:tblW w:w="9719" w:type="dxa"/>
        <w:tblInd w:w="21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722"/>
        <w:gridCol w:w="1233"/>
        <w:gridCol w:w="2251"/>
        <w:gridCol w:w="2250"/>
        <w:gridCol w:w="1699"/>
        <w:gridCol w:w="1564"/>
      </w:tblGrid>
      <w:tr>
        <w:trPr>
          <w:trHeight w:val="462"/>
        </w:trPr>
        <w:tc>
          <w:tcPr>
            <w:tcW w:w="722" w:type="dxa"/>
            <w:vAlign w:val="center"/>
            <w:textDirection w:val="lrTb"/>
            <w:noWrap w:val="false"/>
          </w:tcPr>
          <w:p>
            <w:pPr>
              <w:jc w:val="center"/>
              <w:rPr>
                <w:rFonts w:hint="eastAsia" w:ascii="宋体" w:hAnsi="宋体" w:cs="宋体"/>
              </w:rPr>
            </w:pPr>
            <w:r>
              <w:rPr>
                <w:rFonts w:hint="eastAsia" w:ascii="宋体" w:hAnsi="宋体" w:cs="宋体"/>
              </w:rPr>
              <w:t xml:space="preserve">序号</w:t>
            </w:r>
            <w:r/>
          </w:p>
        </w:tc>
        <w:tc>
          <w:tcPr>
            <w:tcW w:w="1233" w:type="dxa"/>
            <w:vAlign w:val="center"/>
            <w:textDirection w:val="lrTb"/>
            <w:noWrap w:val="false"/>
          </w:tcPr>
          <w:p>
            <w:pPr>
              <w:jc w:val="center"/>
              <w:rPr>
                <w:rFonts w:hint="eastAsia" w:ascii="宋体" w:hAnsi="宋体" w:cs="宋体"/>
              </w:rPr>
            </w:pPr>
            <w:r>
              <w:rPr>
                <w:rFonts w:hint="eastAsia" w:ascii="宋体" w:hAnsi="宋体" w:cs="宋体"/>
              </w:rPr>
              <w:t xml:space="preserve">服务内容</w:t>
            </w:r>
            <w:r/>
          </w:p>
        </w:tc>
        <w:tc>
          <w:tcPr>
            <w:tcW w:w="2251" w:type="dxa"/>
            <w:vAlign w:val="center"/>
            <w:textDirection w:val="lrTb"/>
            <w:noWrap w:val="false"/>
          </w:tcPr>
          <w:p>
            <w:pPr>
              <w:jc w:val="center"/>
              <w:rPr>
                <w:rFonts w:hint="eastAsia" w:ascii="宋体" w:hAnsi="宋体" w:cs="宋体"/>
              </w:rPr>
            </w:pPr>
            <w:r>
              <w:rPr>
                <w:rFonts w:hint="eastAsia" w:ascii="宋体" w:hAnsi="宋体" w:cs="宋体"/>
              </w:rPr>
              <w:t xml:space="preserve">采购需求</w:t>
            </w:r>
            <w:r/>
          </w:p>
        </w:tc>
        <w:tc>
          <w:tcPr>
            <w:tcW w:w="2250" w:type="dxa"/>
            <w:vAlign w:val="center"/>
            <w:textDirection w:val="lrTb"/>
            <w:noWrap w:val="false"/>
          </w:tcPr>
          <w:p>
            <w:pPr>
              <w:jc w:val="center"/>
              <w:rPr>
                <w:rFonts w:hint="eastAsia" w:ascii="宋体" w:hAnsi="宋体" w:cs="宋体"/>
              </w:rPr>
            </w:pPr>
            <w:r>
              <w:rPr>
                <w:rFonts w:hint="eastAsia" w:ascii="宋体" w:hAnsi="宋体" w:cs="宋体"/>
              </w:rPr>
              <w:t xml:space="preserve">响应内容</w:t>
            </w:r>
            <w:r/>
          </w:p>
        </w:tc>
        <w:tc>
          <w:tcPr>
            <w:tcW w:w="1699" w:type="dxa"/>
            <w:vAlign w:val="center"/>
            <w:textDirection w:val="lrTb"/>
            <w:noWrap w:val="false"/>
          </w:tcPr>
          <w:p>
            <w:pPr>
              <w:jc w:val="center"/>
              <w:rPr>
                <w:rFonts w:hint="eastAsia" w:ascii="宋体" w:hAnsi="宋体" w:cs="宋体"/>
              </w:rPr>
            </w:pPr>
            <w:r>
              <w:rPr>
                <w:rFonts w:hint="eastAsia" w:ascii="宋体" w:hAnsi="宋体" w:cs="宋体"/>
              </w:rPr>
              <w:t xml:space="preserve">偏离</w:t>
            </w:r>
            <w:r>
              <w:rPr>
                <w:rFonts w:hint="eastAsia" w:ascii="宋体" w:hAnsi="宋体" w:cs="宋体"/>
              </w:rPr>
              <w:t xml:space="preserve">/</w:t>
            </w:r>
            <w:r>
              <w:rPr>
                <w:rFonts w:hint="eastAsia" w:ascii="宋体" w:hAnsi="宋体" w:cs="宋体"/>
              </w:rPr>
              <w:t xml:space="preserve">响应</w:t>
            </w:r>
            <w:r/>
          </w:p>
        </w:tc>
        <w:tc>
          <w:tcPr>
            <w:tcW w:w="1564" w:type="dxa"/>
            <w:vAlign w:val="center"/>
            <w:textDirection w:val="lrTb"/>
            <w:noWrap w:val="false"/>
          </w:tcPr>
          <w:p>
            <w:pPr>
              <w:jc w:val="center"/>
              <w:rPr>
                <w:rFonts w:hint="eastAsia" w:ascii="宋体" w:hAnsi="宋体" w:cs="宋体"/>
              </w:rPr>
            </w:pPr>
            <w:r>
              <w:rPr>
                <w:rFonts w:hint="eastAsia" w:ascii="宋体" w:hAnsi="宋体" w:cs="宋体"/>
              </w:rPr>
              <w:t xml:space="preserve">说明</w:t>
            </w:r>
            <w:r/>
          </w:p>
        </w:tc>
      </w:tr>
      <w:tr>
        <w:trPr>
          <w:trHeight w:val="457"/>
        </w:trPr>
        <w:tc>
          <w:tcPr>
            <w:tcW w:w="722" w:type="dxa"/>
            <w:vAlign w:val="center"/>
            <w:textDirection w:val="lrTb"/>
            <w:noWrap w:val="false"/>
          </w:tcPr>
          <w:p>
            <w:pPr>
              <w:jc w:val="center"/>
              <w:rPr>
                <w:rFonts w:hint="eastAsia" w:ascii="宋体" w:hAnsi="宋体" w:cs="宋体"/>
              </w:rPr>
            </w:pPr>
            <w:r>
              <w:rPr>
                <w:rFonts w:hint="eastAsia" w:ascii="宋体" w:hAnsi="宋体" w:cs="宋体"/>
              </w:rPr>
            </w:r>
            <w:r/>
          </w:p>
        </w:tc>
        <w:tc>
          <w:tcPr>
            <w:tcW w:w="1233" w:type="dxa"/>
            <w:vAlign w:val="center"/>
            <w:textDirection w:val="lrTb"/>
            <w:noWrap w:val="false"/>
          </w:tcPr>
          <w:p>
            <w:pPr>
              <w:jc w:val="center"/>
              <w:rPr>
                <w:rFonts w:hint="eastAsia" w:ascii="宋体" w:hAnsi="宋体" w:cs="宋体"/>
              </w:rPr>
            </w:pPr>
            <w:r>
              <w:rPr>
                <w:rFonts w:hint="eastAsia" w:ascii="宋体" w:hAnsi="宋体" w:cs="宋体"/>
              </w:rPr>
            </w:r>
            <w:r/>
          </w:p>
        </w:tc>
        <w:tc>
          <w:tcPr>
            <w:tcW w:w="2251" w:type="dxa"/>
            <w:vAlign w:val="center"/>
            <w:textDirection w:val="lrTb"/>
            <w:noWrap w:val="false"/>
          </w:tcPr>
          <w:p>
            <w:pPr>
              <w:jc w:val="center"/>
              <w:rPr>
                <w:rFonts w:hint="eastAsia" w:ascii="宋体" w:hAnsi="宋体" w:cs="宋体"/>
              </w:rPr>
            </w:pPr>
            <w:r>
              <w:rPr>
                <w:rFonts w:hint="eastAsia" w:ascii="宋体" w:hAnsi="宋体" w:cs="宋体"/>
              </w:rPr>
            </w:r>
            <w:r/>
          </w:p>
        </w:tc>
        <w:tc>
          <w:tcPr>
            <w:tcW w:w="2250" w:type="dxa"/>
            <w:vAlign w:val="center"/>
            <w:textDirection w:val="lrTb"/>
            <w:noWrap w:val="false"/>
          </w:tcPr>
          <w:p>
            <w:pPr>
              <w:jc w:val="center"/>
              <w:rPr>
                <w:rFonts w:hint="eastAsia" w:ascii="宋体" w:hAnsi="宋体" w:cs="宋体"/>
              </w:rPr>
            </w:pPr>
            <w:r>
              <w:rPr>
                <w:rFonts w:hint="eastAsia" w:ascii="宋体" w:hAnsi="宋体" w:cs="宋体"/>
              </w:rPr>
            </w:r>
            <w:r/>
          </w:p>
        </w:tc>
        <w:tc>
          <w:tcPr>
            <w:tcW w:w="1699" w:type="dxa"/>
            <w:vAlign w:val="center"/>
            <w:textDirection w:val="lrTb"/>
            <w:noWrap w:val="false"/>
          </w:tcPr>
          <w:p>
            <w:pPr>
              <w:jc w:val="center"/>
              <w:rPr>
                <w:rFonts w:hint="eastAsia" w:ascii="宋体" w:hAnsi="宋体" w:cs="宋体"/>
              </w:rPr>
            </w:pPr>
            <w:r>
              <w:rPr>
                <w:rFonts w:hint="eastAsia" w:ascii="宋体" w:hAnsi="宋体" w:cs="宋体"/>
              </w:rPr>
            </w:r>
            <w:r/>
          </w:p>
        </w:tc>
        <w:tc>
          <w:tcPr>
            <w:tcW w:w="1564"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460"/>
        </w:trPr>
        <w:tc>
          <w:tcPr>
            <w:tcW w:w="722" w:type="dxa"/>
            <w:vAlign w:val="center"/>
            <w:textDirection w:val="lrTb"/>
            <w:noWrap w:val="false"/>
          </w:tcPr>
          <w:p>
            <w:pPr>
              <w:jc w:val="center"/>
              <w:rPr>
                <w:rFonts w:hint="eastAsia" w:ascii="宋体" w:hAnsi="宋体" w:cs="宋体"/>
              </w:rPr>
            </w:pPr>
            <w:r>
              <w:rPr>
                <w:rFonts w:hint="eastAsia" w:ascii="宋体" w:hAnsi="宋体" w:cs="宋体"/>
              </w:rPr>
            </w:r>
            <w:r/>
          </w:p>
        </w:tc>
        <w:tc>
          <w:tcPr>
            <w:tcW w:w="1233" w:type="dxa"/>
            <w:vAlign w:val="center"/>
            <w:textDirection w:val="lrTb"/>
            <w:noWrap w:val="false"/>
          </w:tcPr>
          <w:p>
            <w:pPr>
              <w:jc w:val="center"/>
              <w:rPr>
                <w:rFonts w:hint="eastAsia" w:ascii="宋体" w:hAnsi="宋体" w:cs="宋体"/>
              </w:rPr>
            </w:pPr>
            <w:r>
              <w:rPr>
                <w:rFonts w:hint="eastAsia" w:ascii="宋体" w:hAnsi="宋体" w:cs="宋体"/>
              </w:rPr>
            </w:r>
            <w:r/>
          </w:p>
        </w:tc>
        <w:tc>
          <w:tcPr>
            <w:tcW w:w="2251" w:type="dxa"/>
            <w:vAlign w:val="center"/>
            <w:textDirection w:val="lrTb"/>
            <w:noWrap w:val="false"/>
          </w:tcPr>
          <w:p>
            <w:pPr>
              <w:jc w:val="center"/>
              <w:rPr>
                <w:rFonts w:hint="eastAsia" w:ascii="宋体" w:hAnsi="宋体" w:cs="宋体"/>
              </w:rPr>
            </w:pPr>
            <w:r>
              <w:rPr>
                <w:rFonts w:hint="eastAsia" w:ascii="宋体" w:hAnsi="宋体" w:cs="宋体"/>
              </w:rPr>
            </w:r>
            <w:r/>
          </w:p>
        </w:tc>
        <w:tc>
          <w:tcPr>
            <w:tcW w:w="2250" w:type="dxa"/>
            <w:vAlign w:val="center"/>
            <w:textDirection w:val="lrTb"/>
            <w:noWrap w:val="false"/>
          </w:tcPr>
          <w:p>
            <w:pPr>
              <w:jc w:val="center"/>
              <w:rPr>
                <w:rFonts w:hint="eastAsia" w:ascii="宋体" w:hAnsi="宋体" w:cs="宋体"/>
              </w:rPr>
            </w:pPr>
            <w:r>
              <w:rPr>
                <w:rFonts w:hint="eastAsia" w:ascii="宋体" w:hAnsi="宋体" w:cs="宋体"/>
              </w:rPr>
            </w:r>
            <w:r/>
          </w:p>
        </w:tc>
        <w:tc>
          <w:tcPr>
            <w:tcW w:w="1699" w:type="dxa"/>
            <w:vAlign w:val="center"/>
            <w:textDirection w:val="lrTb"/>
            <w:noWrap w:val="false"/>
          </w:tcPr>
          <w:p>
            <w:pPr>
              <w:jc w:val="center"/>
              <w:rPr>
                <w:rFonts w:hint="eastAsia" w:ascii="宋体" w:hAnsi="宋体" w:cs="宋体"/>
              </w:rPr>
            </w:pPr>
            <w:r>
              <w:rPr>
                <w:rFonts w:hint="eastAsia" w:ascii="宋体" w:hAnsi="宋体" w:cs="宋体"/>
              </w:rPr>
            </w:r>
            <w:r/>
          </w:p>
        </w:tc>
        <w:tc>
          <w:tcPr>
            <w:tcW w:w="1564"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458"/>
        </w:trPr>
        <w:tc>
          <w:tcPr>
            <w:tcW w:w="722" w:type="dxa"/>
            <w:vAlign w:val="center"/>
            <w:textDirection w:val="lrTb"/>
            <w:noWrap w:val="false"/>
          </w:tcPr>
          <w:p>
            <w:pPr>
              <w:jc w:val="center"/>
              <w:rPr>
                <w:rFonts w:hint="eastAsia" w:ascii="宋体" w:hAnsi="宋体" w:cs="宋体"/>
              </w:rPr>
            </w:pPr>
            <w:r>
              <w:rPr>
                <w:rFonts w:hint="eastAsia" w:ascii="宋体" w:hAnsi="宋体" w:cs="宋体"/>
              </w:rPr>
            </w:r>
            <w:r/>
          </w:p>
        </w:tc>
        <w:tc>
          <w:tcPr>
            <w:tcW w:w="1233" w:type="dxa"/>
            <w:vAlign w:val="center"/>
            <w:textDirection w:val="lrTb"/>
            <w:noWrap w:val="false"/>
          </w:tcPr>
          <w:p>
            <w:pPr>
              <w:jc w:val="center"/>
              <w:rPr>
                <w:rFonts w:hint="eastAsia" w:ascii="宋体" w:hAnsi="宋体" w:cs="宋体"/>
              </w:rPr>
            </w:pPr>
            <w:r>
              <w:rPr>
                <w:rFonts w:hint="eastAsia" w:ascii="宋体" w:hAnsi="宋体" w:cs="宋体"/>
              </w:rPr>
            </w:r>
            <w:r/>
          </w:p>
        </w:tc>
        <w:tc>
          <w:tcPr>
            <w:tcW w:w="2251" w:type="dxa"/>
            <w:vAlign w:val="center"/>
            <w:textDirection w:val="lrTb"/>
            <w:noWrap w:val="false"/>
          </w:tcPr>
          <w:p>
            <w:pPr>
              <w:jc w:val="center"/>
              <w:rPr>
                <w:rFonts w:hint="eastAsia" w:ascii="宋体" w:hAnsi="宋体" w:cs="宋体"/>
              </w:rPr>
            </w:pPr>
            <w:r>
              <w:rPr>
                <w:rFonts w:hint="eastAsia" w:ascii="宋体" w:hAnsi="宋体" w:cs="宋体"/>
              </w:rPr>
            </w:r>
            <w:r/>
          </w:p>
        </w:tc>
        <w:tc>
          <w:tcPr>
            <w:tcW w:w="2250" w:type="dxa"/>
            <w:vAlign w:val="center"/>
            <w:textDirection w:val="lrTb"/>
            <w:noWrap w:val="false"/>
          </w:tcPr>
          <w:p>
            <w:pPr>
              <w:jc w:val="center"/>
              <w:rPr>
                <w:rFonts w:hint="eastAsia" w:ascii="宋体" w:hAnsi="宋体" w:cs="宋体"/>
              </w:rPr>
            </w:pPr>
            <w:r>
              <w:rPr>
                <w:rFonts w:hint="eastAsia" w:ascii="宋体" w:hAnsi="宋体" w:cs="宋体"/>
              </w:rPr>
            </w:r>
            <w:r/>
          </w:p>
        </w:tc>
        <w:tc>
          <w:tcPr>
            <w:tcW w:w="1699" w:type="dxa"/>
            <w:vAlign w:val="center"/>
            <w:textDirection w:val="lrTb"/>
            <w:noWrap w:val="false"/>
          </w:tcPr>
          <w:p>
            <w:pPr>
              <w:jc w:val="center"/>
              <w:rPr>
                <w:rFonts w:hint="eastAsia" w:ascii="宋体" w:hAnsi="宋体" w:cs="宋体"/>
              </w:rPr>
            </w:pPr>
            <w:r>
              <w:rPr>
                <w:rFonts w:hint="eastAsia" w:ascii="宋体" w:hAnsi="宋体" w:cs="宋体"/>
              </w:rPr>
            </w:r>
            <w:r/>
          </w:p>
        </w:tc>
        <w:tc>
          <w:tcPr>
            <w:tcW w:w="1564"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458"/>
        </w:trPr>
        <w:tc>
          <w:tcPr>
            <w:tcW w:w="722" w:type="dxa"/>
            <w:vAlign w:val="center"/>
            <w:textDirection w:val="lrTb"/>
            <w:noWrap w:val="false"/>
          </w:tcPr>
          <w:p>
            <w:pPr>
              <w:jc w:val="center"/>
              <w:rPr>
                <w:rFonts w:hint="eastAsia" w:ascii="宋体" w:hAnsi="宋体" w:cs="宋体"/>
              </w:rPr>
            </w:pPr>
            <w:r>
              <w:rPr>
                <w:rFonts w:hint="eastAsia" w:ascii="宋体" w:hAnsi="宋体" w:cs="宋体"/>
              </w:rPr>
            </w:r>
            <w:r/>
          </w:p>
        </w:tc>
        <w:tc>
          <w:tcPr>
            <w:tcW w:w="1233" w:type="dxa"/>
            <w:vAlign w:val="center"/>
            <w:textDirection w:val="lrTb"/>
            <w:noWrap w:val="false"/>
          </w:tcPr>
          <w:p>
            <w:pPr>
              <w:jc w:val="center"/>
              <w:rPr>
                <w:rFonts w:hint="eastAsia" w:ascii="宋体" w:hAnsi="宋体" w:cs="宋体"/>
              </w:rPr>
            </w:pPr>
            <w:r>
              <w:rPr>
                <w:rFonts w:hint="eastAsia" w:ascii="宋体" w:hAnsi="宋体" w:cs="宋体"/>
              </w:rPr>
            </w:r>
            <w:r/>
          </w:p>
        </w:tc>
        <w:tc>
          <w:tcPr>
            <w:tcW w:w="2251" w:type="dxa"/>
            <w:vAlign w:val="center"/>
            <w:textDirection w:val="lrTb"/>
            <w:noWrap w:val="false"/>
          </w:tcPr>
          <w:p>
            <w:pPr>
              <w:jc w:val="center"/>
              <w:rPr>
                <w:rFonts w:hint="eastAsia" w:ascii="宋体" w:hAnsi="宋体" w:cs="宋体"/>
              </w:rPr>
            </w:pPr>
            <w:r>
              <w:rPr>
                <w:rFonts w:hint="eastAsia" w:ascii="宋体" w:hAnsi="宋体" w:cs="宋体"/>
              </w:rPr>
            </w:r>
            <w:r/>
          </w:p>
        </w:tc>
        <w:tc>
          <w:tcPr>
            <w:tcW w:w="2250" w:type="dxa"/>
            <w:vAlign w:val="center"/>
            <w:textDirection w:val="lrTb"/>
            <w:noWrap w:val="false"/>
          </w:tcPr>
          <w:p>
            <w:pPr>
              <w:jc w:val="center"/>
              <w:rPr>
                <w:rFonts w:hint="eastAsia" w:ascii="宋体" w:hAnsi="宋体" w:cs="宋体"/>
              </w:rPr>
            </w:pPr>
            <w:r>
              <w:rPr>
                <w:rFonts w:hint="eastAsia" w:ascii="宋体" w:hAnsi="宋体" w:cs="宋体"/>
              </w:rPr>
            </w:r>
            <w:r/>
          </w:p>
        </w:tc>
        <w:tc>
          <w:tcPr>
            <w:tcW w:w="1699" w:type="dxa"/>
            <w:vAlign w:val="center"/>
            <w:textDirection w:val="lrTb"/>
            <w:noWrap w:val="false"/>
          </w:tcPr>
          <w:p>
            <w:pPr>
              <w:jc w:val="center"/>
              <w:rPr>
                <w:rFonts w:hint="eastAsia" w:ascii="宋体" w:hAnsi="宋体" w:cs="宋体"/>
              </w:rPr>
            </w:pPr>
            <w:r>
              <w:rPr>
                <w:rFonts w:hint="eastAsia" w:ascii="宋体" w:hAnsi="宋体" w:cs="宋体"/>
              </w:rPr>
            </w:r>
            <w:r/>
          </w:p>
        </w:tc>
        <w:tc>
          <w:tcPr>
            <w:tcW w:w="1564"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460"/>
        </w:trPr>
        <w:tc>
          <w:tcPr>
            <w:tcW w:w="722" w:type="dxa"/>
            <w:vAlign w:val="center"/>
            <w:textDirection w:val="lrTb"/>
            <w:noWrap w:val="false"/>
          </w:tcPr>
          <w:p>
            <w:pPr>
              <w:jc w:val="center"/>
              <w:rPr>
                <w:rFonts w:hint="eastAsia" w:ascii="宋体" w:hAnsi="宋体" w:cs="宋体"/>
              </w:rPr>
            </w:pPr>
            <w:r>
              <w:rPr>
                <w:rFonts w:hint="eastAsia" w:ascii="宋体" w:hAnsi="宋体" w:cs="宋体"/>
              </w:rPr>
            </w:r>
            <w:r/>
          </w:p>
        </w:tc>
        <w:tc>
          <w:tcPr>
            <w:tcW w:w="1233" w:type="dxa"/>
            <w:vAlign w:val="center"/>
            <w:textDirection w:val="lrTb"/>
            <w:noWrap w:val="false"/>
          </w:tcPr>
          <w:p>
            <w:pPr>
              <w:jc w:val="center"/>
              <w:rPr>
                <w:rFonts w:hint="eastAsia" w:ascii="宋体" w:hAnsi="宋体" w:cs="宋体"/>
              </w:rPr>
            </w:pPr>
            <w:r>
              <w:rPr>
                <w:rFonts w:hint="eastAsia" w:ascii="宋体" w:hAnsi="宋体" w:cs="宋体"/>
              </w:rPr>
            </w:r>
            <w:r/>
          </w:p>
        </w:tc>
        <w:tc>
          <w:tcPr>
            <w:tcW w:w="2251" w:type="dxa"/>
            <w:vAlign w:val="center"/>
            <w:textDirection w:val="lrTb"/>
            <w:noWrap w:val="false"/>
          </w:tcPr>
          <w:p>
            <w:pPr>
              <w:jc w:val="center"/>
              <w:rPr>
                <w:rFonts w:hint="eastAsia" w:ascii="宋体" w:hAnsi="宋体" w:cs="宋体"/>
              </w:rPr>
            </w:pPr>
            <w:r>
              <w:rPr>
                <w:rFonts w:hint="eastAsia" w:ascii="宋体" w:hAnsi="宋体" w:cs="宋体"/>
              </w:rPr>
            </w:r>
            <w:r/>
          </w:p>
        </w:tc>
        <w:tc>
          <w:tcPr>
            <w:tcW w:w="2250" w:type="dxa"/>
            <w:vAlign w:val="center"/>
            <w:textDirection w:val="lrTb"/>
            <w:noWrap w:val="false"/>
          </w:tcPr>
          <w:p>
            <w:pPr>
              <w:jc w:val="center"/>
              <w:rPr>
                <w:rFonts w:hint="eastAsia" w:ascii="宋体" w:hAnsi="宋体" w:cs="宋体"/>
              </w:rPr>
            </w:pPr>
            <w:r>
              <w:rPr>
                <w:rFonts w:hint="eastAsia" w:ascii="宋体" w:hAnsi="宋体" w:cs="宋体"/>
              </w:rPr>
            </w:r>
            <w:r/>
          </w:p>
        </w:tc>
        <w:tc>
          <w:tcPr>
            <w:tcW w:w="1699" w:type="dxa"/>
            <w:vAlign w:val="center"/>
            <w:textDirection w:val="lrTb"/>
            <w:noWrap w:val="false"/>
          </w:tcPr>
          <w:p>
            <w:pPr>
              <w:jc w:val="center"/>
              <w:rPr>
                <w:rFonts w:hint="eastAsia" w:ascii="宋体" w:hAnsi="宋体" w:cs="宋体"/>
              </w:rPr>
            </w:pPr>
            <w:r>
              <w:rPr>
                <w:rFonts w:hint="eastAsia" w:ascii="宋体" w:hAnsi="宋体" w:cs="宋体"/>
              </w:rPr>
            </w:r>
            <w:r/>
          </w:p>
        </w:tc>
        <w:tc>
          <w:tcPr>
            <w:tcW w:w="1564"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458"/>
        </w:trPr>
        <w:tc>
          <w:tcPr>
            <w:tcW w:w="722" w:type="dxa"/>
            <w:vAlign w:val="center"/>
            <w:textDirection w:val="lrTb"/>
            <w:noWrap w:val="false"/>
          </w:tcPr>
          <w:p>
            <w:pPr>
              <w:jc w:val="center"/>
              <w:rPr>
                <w:rFonts w:hint="eastAsia" w:ascii="宋体" w:hAnsi="宋体" w:cs="宋体"/>
              </w:rPr>
            </w:pPr>
            <w:r>
              <w:rPr>
                <w:rFonts w:hint="eastAsia" w:ascii="宋体" w:hAnsi="宋体" w:cs="宋体"/>
              </w:rPr>
            </w:r>
            <w:r/>
          </w:p>
        </w:tc>
        <w:tc>
          <w:tcPr>
            <w:tcW w:w="1233" w:type="dxa"/>
            <w:vAlign w:val="center"/>
            <w:textDirection w:val="lrTb"/>
            <w:noWrap w:val="false"/>
          </w:tcPr>
          <w:p>
            <w:pPr>
              <w:jc w:val="center"/>
              <w:rPr>
                <w:rFonts w:hint="eastAsia" w:ascii="宋体" w:hAnsi="宋体" w:cs="宋体"/>
              </w:rPr>
            </w:pPr>
            <w:r>
              <w:rPr>
                <w:rFonts w:hint="eastAsia" w:ascii="宋体" w:hAnsi="宋体" w:cs="宋体"/>
              </w:rPr>
            </w:r>
            <w:r/>
          </w:p>
        </w:tc>
        <w:tc>
          <w:tcPr>
            <w:tcW w:w="2251" w:type="dxa"/>
            <w:vAlign w:val="center"/>
            <w:textDirection w:val="lrTb"/>
            <w:noWrap w:val="false"/>
          </w:tcPr>
          <w:p>
            <w:pPr>
              <w:jc w:val="center"/>
              <w:rPr>
                <w:rFonts w:hint="eastAsia" w:ascii="宋体" w:hAnsi="宋体" w:cs="宋体"/>
              </w:rPr>
            </w:pPr>
            <w:r>
              <w:rPr>
                <w:rFonts w:hint="eastAsia" w:ascii="宋体" w:hAnsi="宋体" w:cs="宋体"/>
              </w:rPr>
            </w:r>
            <w:r/>
          </w:p>
        </w:tc>
        <w:tc>
          <w:tcPr>
            <w:tcW w:w="2250" w:type="dxa"/>
            <w:vAlign w:val="center"/>
            <w:textDirection w:val="lrTb"/>
            <w:noWrap w:val="false"/>
          </w:tcPr>
          <w:p>
            <w:pPr>
              <w:jc w:val="center"/>
              <w:rPr>
                <w:rFonts w:hint="eastAsia" w:ascii="宋体" w:hAnsi="宋体" w:cs="宋体"/>
              </w:rPr>
            </w:pPr>
            <w:r>
              <w:rPr>
                <w:rFonts w:hint="eastAsia" w:ascii="宋体" w:hAnsi="宋体" w:cs="宋体"/>
              </w:rPr>
            </w:r>
            <w:r/>
          </w:p>
        </w:tc>
        <w:tc>
          <w:tcPr>
            <w:tcW w:w="1699" w:type="dxa"/>
            <w:vAlign w:val="center"/>
            <w:textDirection w:val="lrTb"/>
            <w:noWrap w:val="false"/>
          </w:tcPr>
          <w:p>
            <w:pPr>
              <w:jc w:val="center"/>
              <w:rPr>
                <w:rFonts w:hint="eastAsia" w:ascii="宋体" w:hAnsi="宋体" w:cs="宋体"/>
              </w:rPr>
            </w:pPr>
            <w:r>
              <w:rPr>
                <w:rFonts w:hint="eastAsia" w:ascii="宋体" w:hAnsi="宋体" w:cs="宋体"/>
              </w:rPr>
            </w:r>
            <w:r/>
          </w:p>
        </w:tc>
        <w:tc>
          <w:tcPr>
            <w:tcW w:w="1564"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458"/>
        </w:trPr>
        <w:tc>
          <w:tcPr>
            <w:tcW w:w="722" w:type="dxa"/>
            <w:vAlign w:val="center"/>
            <w:textDirection w:val="lrTb"/>
            <w:noWrap w:val="false"/>
          </w:tcPr>
          <w:p>
            <w:pPr>
              <w:jc w:val="center"/>
              <w:rPr>
                <w:rFonts w:hint="eastAsia" w:ascii="宋体" w:hAnsi="宋体" w:cs="宋体"/>
              </w:rPr>
            </w:pPr>
            <w:r>
              <w:rPr>
                <w:rFonts w:hint="eastAsia" w:ascii="宋体" w:hAnsi="宋体" w:cs="宋体"/>
              </w:rPr>
            </w:r>
            <w:r/>
          </w:p>
        </w:tc>
        <w:tc>
          <w:tcPr>
            <w:tcW w:w="1233" w:type="dxa"/>
            <w:vAlign w:val="center"/>
            <w:textDirection w:val="lrTb"/>
            <w:noWrap w:val="false"/>
          </w:tcPr>
          <w:p>
            <w:pPr>
              <w:jc w:val="center"/>
              <w:rPr>
                <w:rFonts w:hint="eastAsia" w:ascii="宋体" w:hAnsi="宋体" w:cs="宋体"/>
              </w:rPr>
            </w:pPr>
            <w:r>
              <w:rPr>
                <w:rFonts w:hint="eastAsia" w:ascii="宋体" w:hAnsi="宋体" w:cs="宋体"/>
              </w:rPr>
            </w:r>
            <w:r/>
          </w:p>
        </w:tc>
        <w:tc>
          <w:tcPr>
            <w:tcW w:w="2251" w:type="dxa"/>
            <w:vAlign w:val="center"/>
            <w:textDirection w:val="lrTb"/>
            <w:noWrap w:val="false"/>
          </w:tcPr>
          <w:p>
            <w:pPr>
              <w:jc w:val="center"/>
              <w:rPr>
                <w:rFonts w:hint="eastAsia" w:ascii="宋体" w:hAnsi="宋体" w:cs="宋体"/>
              </w:rPr>
            </w:pPr>
            <w:r>
              <w:rPr>
                <w:rFonts w:hint="eastAsia" w:ascii="宋体" w:hAnsi="宋体" w:cs="宋体"/>
              </w:rPr>
            </w:r>
            <w:r/>
          </w:p>
        </w:tc>
        <w:tc>
          <w:tcPr>
            <w:tcW w:w="2250" w:type="dxa"/>
            <w:vAlign w:val="center"/>
            <w:textDirection w:val="lrTb"/>
            <w:noWrap w:val="false"/>
          </w:tcPr>
          <w:p>
            <w:pPr>
              <w:jc w:val="center"/>
              <w:rPr>
                <w:rFonts w:hint="eastAsia" w:ascii="宋体" w:hAnsi="宋体" w:cs="宋体"/>
              </w:rPr>
            </w:pPr>
            <w:r>
              <w:rPr>
                <w:rFonts w:hint="eastAsia" w:ascii="宋体" w:hAnsi="宋体" w:cs="宋体"/>
              </w:rPr>
            </w:r>
            <w:r/>
          </w:p>
        </w:tc>
        <w:tc>
          <w:tcPr>
            <w:tcW w:w="1699" w:type="dxa"/>
            <w:vAlign w:val="center"/>
            <w:textDirection w:val="lrTb"/>
            <w:noWrap w:val="false"/>
          </w:tcPr>
          <w:p>
            <w:pPr>
              <w:jc w:val="center"/>
              <w:rPr>
                <w:rFonts w:hint="eastAsia" w:ascii="宋体" w:hAnsi="宋体" w:cs="宋体"/>
              </w:rPr>
            </w:pPr>
            <w:r>
              <w:rPr>
                <w:rFonts w:hint="eastAsia" w:ascii="宋体" w:hAnsi="宋体" w:cs="宋体"/>
              </w:rPr>
            </w:r>
            <w:r/>
          </w:p>
        </w:tc>
        <w:tc>
          <w:tcPr>
            <w:tcW w:w="1564"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465"/>
        </w:trPr>
        <w:tc>
          <w:tcPr>
            <w:tcW w:w="722" w:type="dxa"/>
            <w:vAlign w:val="center"/>
            <w:textDirection w:val="lrTb"/>
            <w:noWrap w:val="false"/>
          </w:tcPr>
          <w:p>
            <w:pPr>
              <w:jc w:val="center"/>
              <w:rPr>
                <w:rFonts w:hint="eastAsia" w:ascii="宋体" w:hAnsi="宋体" w:cs="宋体"/>
              </w:rPr>
            </w:pPr>
            <w:r>
              <w:rPr>
                <w:rFonts w:hint="eastAsia" w:ascii="宋体" w:hAnsi="宋体" w:cs="宋体"/>
              </w:rPr>
            </w:r>
            <w:r/>
          </w:p>
        </w:tc>
        <w:tc>
          <w:tcPr>
            <w:tcW w:w="1233" w:type="dxa"/>
            <w:vAlign w:val="center"/>
            <w:textDirection w:val="lrTb"/>
            <w:noWrap w:val="false"/>
          </w:tcPr>
          <w:p>
            <w:pPr>
              <w:jc w:val="center"/>
              <w:rPr>
                <w:rFonts w:hint="eastAsia" w:ascii="宋体" w:hAnsi="宋体" w:cs="宋体"/>
              </w:rPr>
            </w:pPr>
            <w:r>
              <w:rPr>
                <w:rFonts w:hint="eastAsia" w:ascii="宋体" w:hAnsi="宋体" w:cs="宋体"/>
              </w:rPr>
            </w:r>
            <w:r/>
          </w:p>
        </w:tc>
        <w:tc>
          <w:tcPr>
            <w:tcW w:w="2251" w:type="dxa"/>
            <w:vAlign w:val="center"/>
            <w:textDirection w:val="lrTb"/>
            <w:noWrap w:val="false"/>
          </w:tcPr>
          <w:p>
            <w:pPr>
              <w:jc w:val="center"/>
              <w:rPr>
                <w:rFonts w:hint="eastAsia" w:ascii="宋体" w:hAnsi="宋体" w:cs="宋体"/>
              </w:rPr>
            </w:pPr>
            <w:r>
              <w:rPr>
                <w:rFonts w:hint="eastAsia" w:ascii="宋体" w:hAnsi="宋体" w:cs="宋体"/>
              </w:rPr>
            </w:r>
            <w:r/>
          </w:p>
        </w:tc>
        <w:tc>
          <w:tcPr>
            <w:tcW w:w="2250" w:type="dxa"/>
            <w:vAlign w:val="center"/>
            <w:textDirection w:val="lrTb"/>
            <w:noWrap w:val="false"/>
          </w:tcPr>
          <w:p>
            <w:pPr>
              <w:jc w:val="center"/>
              <w:rPr>
                <w:rFonts w:hint="eastAsia" w:ascii="宋体" w:hAnsi="宋体" w:cs="宋体"/>
              </w:rPr>
            </w:pPr>
            <w:r>
              <w:rPr>
                <w:rFonts w:hint="eastAsia" w:ascii="宋体" w:hAnsi="宋体" w:cs="宋体"/>
              </w:rPr>
            </w:r>
            <w:r/>
          </w:p>
        </w:tc>
        <w:tc>
          <w:tcPr>
            <w:tcW w:w="1699" w:type="dxa"/>
            <w:vAlign w:val="center"/>
            <w:textDirection w:val="lrTb"/>
            <w:noWrap w:val="false"/>
          </w:tcPr>
          <w:p>
            <w:pPr>
              <w:jc w:val="center"/>
              <w:rPr>
                <w:rFonts w:hint="eastAsia" w:ascii="宋体" w:hAnsi="宋体" w:cs="宋体"/>
              </w:rPr>
            </w:pPr>
            <w:r>
              <w:rPr>
                <w:rFonts w:hint="eastAsia" w:ascii="宋体" w:hAnsi="宋体" w:cs="宋体"/>
              </w:rPr>
            </w:r>
            <w:r/>
          </w:p>
        </w:tc>
        <w:tc>
          <w:tcPr>
            <w:tcW w:w="1564" w:type="dxa"/>
            <w:vAlign w:val="center"/>
            <w:textDirection w:val="lrTb"/>
            <w:noWrap w:val="false"/>
          </w:tcPr>
          <w:p>
            <w:pPr>
              <w:jc w:val="center"/>
              <w:rPr>
                <w:rFonts w:hint="eastAsia" w:ascii="宋体" w:hAnsi="宋体" w:cs="宋体"/>
              </w:rPr>
            </w:pPr>
            <w:r>
              <w:rPr>
                <w:rFonts w:hint="eastAsia" w:ascii="宋体" w:hAnsi="宋体" w:cs="宋体"/>
              </w:rPr>
            </w:r>
            <w:r/>
          </w:p>
        </w:tc>
      </w:tr>
    </w:tbl>
    <w:p>
      <w:pPr>
        <w:ind w:firstLine="420"/>
        <w:spacing w:line="360" w:lineRule="auto"/>
        <w:rPr>
          <w:rFonts w:hint="eastAsia" w:ascii="宋体" w:hAnsi="宋体" w:cs="宋体"/>
        </w:rPr>
      </w:pPr>
      <w:r>
        <w:rPr>
          <w:rFonts w:hint="eastAsia" w:ascii="宋体" w:hAnsi="宋体" w:cs="宋体"/>
        </w:rPr>
        <w:t xml:space="preserve">注：供应商的服务与磋商文件规定有偏离的，应在此表中说明。未说明偏离的，将被认为响应磋商文件的规定。但该表不作为供应商对所投标服务的详细描述和说明的替代。</w:t>
      </w:r>
      <w:r/>
    </w:p>
    <w:p>
      <w:pPr>
        <w:pStyle w:val="735"/>
        <w:ind w:firstLine="480"/>
        <w:jc w:val="both"/>
        <w:spacing w:line="360" w:lineRule="atLeast"/>
        <w:rPr>
          <w:rFonts w:hint="eastAsia" w:ascii="宋体" w:hAnsi="宋体" w:cs="宋体"/>
          <w:sz w:val="21"/>
          <w:szCs w:val="21"/>
        </w:rPr>
      </w:pPr>
      <w:r>
        <w:rPr>
          <w:rFonts w:hint="eastAsia" w:ascii="宋体" w:hAnsi="宋体" w:cs="宋体"/>
          <w:sz w:val="21"/>
          <w:szCs w:val="21"/>
        </w:rPr>
        <w:t xml:space="preserve">磋商响应单位（盖章）：</w:t>
      </w:r>
      <w:r/>
    </w:p>
    <w:p>
      <w:pPr>
        <w:pStyle w:val="735"/>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735"/>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日期：</w:t>
      </w:r>
      <w:r/>
    </w:p>
    <w:p>
      <w:pPr>
        <w:ind w:firstLine="422"/>
        <w:spacing w:line="360" w:lineRule="auto"/>
        <w:rPr>
          <w:rFonts w:hint="eastAsia" w:ascii="宋体" w:hAnsi="宋体" w:cs="宋体"/>
          <w:b/>
          <w:bCs/>
        </w:rPr>
      </w:pPr>
      <w:r>
        <w:rPr>
          <w:rFonts w:ascii="宋体" w:hAnsi="宋体" w:cs="宋体"/>
          <w:b/>
          <w:bCs/>
        </w:rPr>
        <w:br w:type="page" w:clear="all"/>
      </w:r>
      <w:r>
        <w:rPr>
          <w:rFonts w:hint="eastAsia" w:ascii="宋体" w:hAnsi="宋体" w:cs="宋体"/>
          <w:b/>
          <w:bCs/>
        </w:rPr>
        <w:t xml:space="preserve">10</w:t>
      </w:r>
      <w:r>
        <w:rPr>
          <w:rFonts w:hint="eastAsia" w:ascii="宋体" w:hAnsi="宋体" w:cs="宋体"/>
          <w:b/>
          <w:bCs/>
        </w:rPr>
        <w:t xml:space="preserve">、商务需求偏离表</w:t>
      </w:r>
      <w:r/>
    </w:p>
    <w:p>
      <w:pPr>
        <w:ind w:firstLine="422"/>
        <w:jc w:val="center"/>
        <w:spacing w:line="360" w:lineRule="auto"/>
        <w:rPr>
          <w:rFonts w:hint="eastAsia" w:ascii="宋体" w:hAnsi="宋体" w:cs="宋体"/>
        </w:rPr>
      </w:pPr>
      <w:r>
        <w:rPr>
          <w:rFonts w:hint="eastAsia" w:ascii="宋体" w:hAnsi="宋体" w:cs="宋体"/>
          <w:b/>
          <w:bCs/>
        </w:rPr>
        <w:t xml:space="preserve">商务需求偏离表</w:t>
      </w:r>
      <w:r/>
    </w:p>
    <w:p>
      <w:pPr>
        <w:ind w:firstLine="40"/>
        <w:spacing w:line="360" w:lineRule="auto"/>
        <w:rPr>
          <w:rFonts w:hint="eastAsia" w:ascii="宋体" w:hAnsi="宋体" w:cs="宋体"/>
          <w:sz w:val="2"/>
        </w:rPr>
      </w:pPr>
      <w:r>
        <w:rPr>
          <w:rFonts w:hint="eastAsia" w:ascii="宋体" w:hAnsi="宋体" w:cs="宋体"/>
          <w:sz w:val="2"/>
        </w:rPr>
      </w:r>
      <w:r/>
    </w:p>
    <w:tbl>
      <w:tblPr>
        <w:tblW w:w="8437" w:type="dxa"/>
        <w:tblInd w:w="46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846"/>
        <w:gridCol w:w="1946"/>
        <w:gridCol w:w="2089"/>
        <w:gridCol w:w="2280"/>
        <w:gridCol w:w="1276"/>
      </w:tblGrid>
      <w:tr>
        <w:trPr>
          <w:trHeight w:val="510"/>
        </w:trPr>
        <w:tc>
          <w:tcPr>
            <w:tcW w:w="846" w:type="dxa"/>
            <w:vAlign w:val="center"/>
            <w:textDirection w:val="lrTb"/>
            <w:noWrap w:val="false"/>
          </w:tcPr>
          <w:p>
            <w:pPr>
              <w:jc w:val="center"/>
              <w:rPr>
                <w:rFonts w:hint="eastAsia" w:ascii="宋体" w:hAnsi="宋体" w:cs="宋体"/>
              </w:rPr>
            </w:pPr>
            <w:r>
              <w:rPr>
                <w:rFonts w:hint="eastAsia" w:ascii="宋体" w:hAnsi="宋体" w:cs="宋体"/>
              </w:rPr>
              <w:t xml:space="preserve">序号</w:t>
            </w:r>
            <w:r/>
          </w:p>
        </w:tc>
        <w:tc>
          <w:tcPr>
            <w:tcW w:w="1946" w:type="dxa"/>
            <w:vAlign w:val="center"/>
            <w:textDirection w:val="lrTb"/>
            <w:noWrap w:val="false"/>
          </w:tcPr>
          <w:p>
            <w:pPr>
              <w:jc w:val="center"/>
              <w:rPr>
                <w:rFonts w:hint="eastAsia" w:ascii="宋体" w:hAnsi="宋体" w:cs="宋体"/>
              </w:rPr>
            </w:pPr>
            <w:r>
              <w:rPr>
                <w:rFonts w:hint="eastAsia" w:ascii="宋体" w:hAnsi="宋体" w:cs="宋体"/>
              </w:rPr>
              <w:t xml:space="preserve">磋商文件条目</w:t>
            </w:r>
            <w:r/>
          </w:p>
        </w:tc>
        <w:tc>
          <w:tcPr>
            <w:tcW w:w="2089" w:type="dxa"/>
            <w:vAlign w:val="center"/>
            <w:textDirection w:val="lrTb"/>
            <w:noWrap w:val="false"/>
          </w:tcPr>
          <w:p>
            <w:pPr>
              <w:jc w:val="center"/>
              <w:rPr>
                <w:rFonts w:hint="eastAsia" w:ascii="宋体" w:hAnsi="宋体" w:cs="宋体"/>
              </w:rPr>
            </w:pPr>
            <w:r>
              <w:rPr>
                <w:rFonts w:hint="eastAsia" w:ascii="宋体" w:hAnsi="宋体" w:cs="宋体"/>
              </w:rPr>
              <w:t xml:space="preserve">磋商文件的商务条款</w:t>
            </w:r>
            <w:r/>
          </w:p>
        </w:tc>
        <w:tc>
          <w:tcPr>
            <w:tcW w:w="2280" w:type="dxa"/>
            <w:vAlign w:val="center"/>
            <w:textDirection w:val="lrTb"/>
            <w:noWrap w:val="false"/>
          </w:tcPr>
          <w:p>
            <w:pPr>
              <w:jc w:val="center"/>
              <w:rPr>
                <w:rFonts w:hint="eastAsia" w:ascii="宋体" w:hAnsi="宋体" w:cs="宋体"/>
              </w:rPr>
            </w:pPr>
            <w:r>
              <w:rPr>
                <w:rFonts w:hint="eastAsia" w:ascii="宋体" w:hAnsi="宋体" w:cs="宋体"/>
              </w:rPr>
              <w:t xml:space="preserve">响应文件的商务条款</w:t>
            </w:r>
            <w:r/>
          </w:p>
        </w:tc>
        <w:tc>
          <w:tcPr>
            <w:tcW w:w="1276" w:type="dxa"/>
            <w:vAlign w:val="center"/>
            <w:textDirection w:val="lrTb"/>
            <w:noWrap w:val="false"/>
          </w:tcPr>
          <w:p>
            <w:pPr>
              <w:jc w:val="center"/>
              <w:rPr>
                <w:rFonts w:hint="eastAsia" w:ascii="宋体" w:hAnsi="宋体" w:cs="宋体"/>
              </w:rPr>
            </w:pPr>
            <w:r>
              <w:rPr>
                <w:rFonts w:hint="eastAsia" w:ascii="宋体" w:hAnsi="宋体" w:cs="宋体"/>
              </w:rPr>
              <w:t xml:space="preserve">说明</w:t>
            </w:r>
            <w:r/>
          </w:p>
        </w:tc>
      </w:tr>
      <w:tr>
        <w:trPr>
          <w:trHeight w:val="510"/>
        </w:trPr>
        <w:tc>
          <w:tcPr>
            <w:tcW w:w="846" w:type="dxa"/>
            <w:vAlign w:val="center"/>
            <w:textDirection w:val="lrTb"/>
            <w:noWrap w:val="false"/>
          </w:tcPr>
          <w:p>
            <w:pPr>
              <w:jc w:val="center"/>
              <w:rPr>
                <w:rFonts w:hint="eastAsia" w:ascii="宋体" w:hAnsi="宋体" w:cs="宋体"/>
              </w:rPr>
            </w:pPr>
            <w:r>
              <w:rPr>
                <w:rFonts w:hint="eastAsia" w:ascii="宋体" w:hAnsi="宋体" w:cs="宋体"/>
              </w:rPr>
              <w:t xml:space="preserve">1</w:t>
            </w:r>
            <w:r/>
          </w:p>
        </w:tc>
        <w:tc>
          <w:tcPr>
            <w:tcW w:w="1946" w:type="dxa"/>
            <w:vAlign w:val="center"/>
            <w:textDirection w:val="lrTb"/>
            <w:noWrap w:val="false"/>
          </w:tcPr>
          <w:p>
            <w:pPr>
              <w:jc w:val="center"/>
              <w:rPr>
                <w:rFonts w:hint="eastAsia" w:ascii="宋体" w:hAnsi="宋体" w:cs="宋体"/>
              </w:rPr>
            </w:pPr>
            <w:r>
              <w:rPr>
                <w:rFonts w:hint="eastAsia" w:ascii="宋体" w:hAnsi="宋体" w:cs="宋体"/>
              </w:rPr>
              <w:t xml:space="preserve">工期</w:t>
            </w:r>
            <w:r/>
          </w:p>
        </w:tc>
        <w:tc>
          <w:tcPr>
            <w:tcW w:w="2089" w:type="dxa"/>
            <w:vAlign w:val="center"/>
            <w:textDirection w:val="lrTb"/>
            <w:noWrap w:val="false"/>
          </w:tcPr>
          <w:p>
            <w:pPr>
              <w:jc w:val="center"/>
              <w:rPr>
                <w:rFonts w:hint="eastAsia" w:ascii="宋体" w:hAnsi="宋体" w:cs="宋体"/>
              </w:rPr>
            </w:pPr>
            <w:r>
              <w:rPr>
                <w:rFonts w:hint="eastAsia" w:ascii="宋体" w:hAnsi="宋体" w:cs="宋体"/>
              </w:rPr>
            </w:r>
            <w:r/>
          </w:p>
        </w:tc>
        <w:tc>
          <w:tcPr>
            <w:tcW w:w="2280" w:type="dxa"/>
            <w:vAlign w:val="center"/>
            <w:textDirection w:val="lrTb"/>
            <w:noWrap w:val="false"/>
          </w:tcPr>
          <w:p>
            <w:pPr>
              <w:jc w:val="center"/>
              <w:rPr>
                <w:rFonts w:hint="eastAsia" w:ascii="宋体" w:hAnsi="宋体" w:cs="宋体"/>
              </w:rPr>
            </w:pPr>
            <w:r>
              <w:rPr>
                <w:rFonts w:hint="eastAsia" w:ascii="宋体" w:hAnsi="宋体" w:cs="宋体"/>
              </w:rPr>
            </w:r>
            <w:r/>
          </w:p>
        </w:tc>
        <w:tc>
          <w:tcPr>
            <w:tcW w:w="1276"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846" w:type="dxa"/>
            <w:vAlign w:val="center"/>
            <w:textDirection w:val="lrTb"/>
            <w:noWrap w:val="false"/>
          </w:tcPr>
          <w:p>
            <w:pPr>
              <w:jc w:val="center"/>
              <w:rPr>
                <w:rFonts w:hint="eastAsia" w:ascii="宋体" w:hAnsi="宋体" w:cs="宋体"/>
              </w:rPr>
            </w:pPr>
            <w:r>
              <w:rPr>
                <w:rFonts w:hint="eastAsia" w:ascii="宋体" w:hAnsi="宋体" w:cs="宋体"/>
              </w:rPr>
              <w:t xml:space="preserve">2</w:t>
            </w:r>
            <w:r/>
          </w:p>
        </w:tc>
        <w:tc>
          <w:tcPr>
            <w:tcW w:w="1946" w:type="dxa"/>
            <w:vAlign w:val="center"/>
            <w:textDirection w:val="lrTb"/>
            <w:noWrap w:val="false"/>
          </w:tcPr>
          <w:p>
            <w:pPr>
              <w:jc w:val="center"/>
              <w:rPr>
                <w:rFonts w:hint="eastAsia" w:ascii="宋体" w:hAnsi="宋体" w:cs="宋体"/>
              </w:rPr>
            </w:pPr>
            <w:r>
              <w:rPr>
                <w:rFonts w:hint="eastAsia" w:ascii="宋体" w:hAnsi="宋体" w:cs="宋体"/>
              </w:rPr>
              <w:t xml:space="preserve">付款方式</w:t>
            </w:r>
            <w:r/>
          </w:p>
        </w:tc>
        <w:tc>
          <w:tcPr>
            <w:tcW w:w="2089" w:type="dxa"/>
            <w:vAlign w:val="center"/>
            <w:textDirection w:val="lrTb"/>
            <w:noWrap w:val="false"/>
          </w:tcPr>
          <w:p>
            <w:pPr>
              <w:jc w:val="center"/>
              <w:rPr>
                <w:rFonts w:hint="eastAsia" w:ascii="宋体" w:hAnsi="宋体" w:cs="宋体"/>
              </w:rPr>
            </w:pPr>
            <w:r>
              <w:rPr>
                <w:rFonts w:hint="eastAsia" w:ascii="宋体" w:hAnsi="宋体" w:cs="宋体"/>
              </w:rPr>
            </w:r>
            <w:r/>
          </w:p>
        </w:tc>
        <w:tc>
          <w:tcPr>
            <w:tcW w:w="2280" w:type="dxa"/>
            <w:vAlign w:val="center"/>
            <w:textDirection w:val="lrTb"/>
            <w:noWrap w:val="false"/>
          </w:tcPr>
          <w:p>
            <w:pPr>
              <w:jc w:val="center"/>
              <w:rPr>
                <w:rFonts w:hint="eastAsia" w:ascii="宋体" w:hAnsi="宋体" w:cs="宋体"/>
              </w:rPr>
            </w:pPr>
            <w:r>
              <w:rPr>
                <w:rFonts w:hint="eastAsia" w:ascii="宋体" w:hAnsi="宋体" w:cs="宋体"/>
              </w:rPr>
            </w:r>
            <w:r/>
          </w:p>
        </w:tc>
        <w:tc>
          <w:tcPr>
            <w:tcW w:w="1276"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846" w:type="dxa"/>
            <w:vAlign w:val="center"/>
            <w:textDirection w:val="lrTb"/>
            <w:noWrap w:val="false"/>
          </w:tcPr>
          <w:p>
            <w:pPr>
              <w:jc w:val="center"/>
              <w:rPr>
                <w:rFonts w:hint="eastAsia" w:ascii="宋体" w:hAnsi="宋体" w:cs="宋体"/>
              </w:rPr>
            </w:pPr>
            <w:r>
              <w:rPr>
                <w:rFonts w:hint="eastAsia" w:ascii="宋体" w:hAnsi="宋体" w:cs="宋体"/>
              </w:rPr>
              <w:t xml:space="preserve">3</w:t>
            </w:r>
            <w:r/>
          </w:p>
        </w:tc>
        <w:tc>
          <w:tcPr>
            <w:tcW w:w="1946" w:type="dxa"/>
            <w:vAlign w:val="center"/>
            <w:textDirection w:val="lrTb"/>
            <w:noWrap w:val="false"/>
          </w:tcPr>
          <w:p>
            <w:pPr>
              <w:jc w:val="center"/>
              <w:rPr>
                <w:rFonts w:hint="eastAsia" w:ascii="宋体" w:hAnsi="宋体" w:cs="宋体"/>
              </w:rPr>
            </w:pPr>
            <w:r>
              <w:rPr>
                <w:rFonts w:hint="eastAsia" w:ascii="宋体" w:hAnsi="宋体" w:cs="宋体"/>
              </w:rPr>
              <w:t xml:space="preserve">质保期</w:t>
            </w:r>
            <w:r/>
          </w:p>
        </w:tc>
        <w:tc>
          <w:tcPr>
            <w:tcW w:w="2089" w:type="dxa"/>
            <w:vAlign w:val="center"/>
            <w:textDirection w:val="lrTb"/>
            <w:noWrap w:val="false"/>
          </w:tcPr>
          <w:p>
            <w:pPr>
              <w:jc w:val="center"/>
              <w:rPr>
                <w:rFonts w:hint="eastAsia" w:ascii="宋体" w:hAnsi="宋体" w:cs="宋体"/>
              </w:rPr>
            </w:pPr>
            <w:r>
              <w:rPr>
                <w:rFonts w:hint="eastAsia" w:ascii="宋体" w:hAnsi="宋体" w:cs="宋体"/>
              </w:rPr>
            </w:r>
            <w:r/>
          </w:p>
        </w:tc>
        <w:tc>
          <w:tcPr>
            <w:tcW w:w="2280" w:type="dxa"/>
            <w:vAlign w:val="center"/>
            <w:textDirection w:val="lrTb"/>
            <w:noWrap w:val="false"/>
          </w:tcPr>
          <w:p>
            <w:pPr>
              <w:jc w:val="center"/>
              <w:rPr>
                <w:rFonts w:hint="eastAsia" w:ascii="宋体" w:hAnsi="宋体" w:cs="宋体"/>
              </w:rPr>
            </w:pPr>
            <w:r>
              <w:rPr>
                <w:rFonts w:hint="eastAsia" w:ascii="宋体" w:hAnsi="宋体" w:cs="宋体"/>
              </w:rPr>
            </w:r>
            <w:r/>
          </w:p>
        </w:tc>
        <w:tc>
          <w:tcPr>
            <w:tcW w:w="1276"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846" w:type="dxa"/>
            <w:vAlign w:val="center"/>
            <w:textDirection w:val="lrTb"/>
            <w:noWrap w:val="false"/>
          </w:tcPr>
          <w:p>
            <w:pPr>
              <w:jc w:val="center"/>
              <w:rPr>
                <w:rFonts w:hint="eastAsia" w:ascii="宋体" w:hAnsi="宋体" w:cs="宋体"/>
              </w:rPr>
            </w:pPr>
            <w:r>
              <w:rPr>
                <w:rFonts w:hint="eastAsia" w:ascii="宋体" w:hAnsi="宋体" w:cs="宋体"/>
              </w:rPr>
              <w:t xml:space="preserve">…</w:t>
            </w:r>
            <w:r/>
          </w:p>
        </w:tc>
        <w:tc>
          <w:tcPr>
            <w:tcW w:w="1946" w:type="dxa"/>
            <w:vAlign w:val="center"/>
            <w:textDirection w:val="lrTb"/>
            <w:noWrap w:val="false"/>
          </w:tcPr>
          <w:p>
            <w:pPr>
              <w:jc w:val="center"/>
              <w:rPr>
                <w:rFonts w:hint="eastAsia" w:ascii="宋体" w:hAnsi="宋体" w:cs="宋体"/>
              </w:rPr>
            </w:pPr>
            <w:r>
              <w:rPr>
                <w:rFonts w:hint="eastAsia" w:ascii="宋体" w:hAnsi="宋体" w:cs="宋体"/>
              </w:rPr>
              <w:t xml:space="preserve">其他商务要求</w:t>
            </w:r>
            <w:r/>
          </w:p>
        </w:tc>
        <w:tc>
          <w:tcPr>
            <w:tcW w:w="2089" w:type="dxa"/>
            <w:vAlign w:val="center"/>
            <w:textDirection w:val="lrTb"/>
            <w:noWrap w:val="false"/>
          </w:tcPr>
          <w:p>
            <w:pPr>
              <w:jc w:val="center"/>
              <w:rPr>
                <w:rFonts w:hint="eastAsia" w:ascii="宋体" w:hAnsi="宋体" w:cs="宋体"/>
              </w:rPr>
            </w:pPr>
            <w:r>
              <w:rPr>
                <w:rFonts w:hint="eastAsia" w:ascii="宋体" w:hAnsi="宋体" w:cs="宋体"/>
              </w:rPr>
            </w:r>
            <w:r/>
          </w:p>
        </w:tc>
        <w:tc>
          <w:tcPr>
            <w:tcW w:w="2280" w:type="dxa"/>
            <w:vAlign w:val="center"/>
            <w:textDirection w:val="lrTb"/>
            <w:noWrap w:val="false"/>
          </w:tcPr>
          <w:p>
            <w:pPr>
              <w:jc w:val="center"/>
              <w:rPr>
                <w:rFonts w:hint="eastAsia" w:ascii="宋体" w:hAnsi="宋体" w:cs="宋体"/>
              </w:rPr>
            </w:pPr>
            <w:r>
              <w:rPr>
                <w:rFonts w:hint="eastAsia" w:ascii="宋体" w:hAnsi="宋体" w:cs="宋体"/>
              </w:rPr>
            </w:r>
            <w:r/>
          </w:p>
        </w:tc>
        <w:tc>
          <w:tcPr>
            <w:tcW w:w="1276"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846" w:type="dxa"/>
            <w:vAlign w:val="center"/>
            <w:textDirection w:val="lrTb"/>
            <w:noWrap w:val="false"/>
          </w:tcPr>
          <w:p>
            <w:pPr>
              <w:jc w:val="center"/>
              <w:rPr>
                <w:rFonts w:hint="eastAsia" w:ascii="宋体" w:hAnsi="宋体" w:cs="宋体"/>
              </w:rPr>
            </w:pPr>
            <w:r>
              <w:rPr>
                <w:rFonts w:hint="eastAsia" w:ascii="宋体" w:hAnsi="宋体" w:cs="宋体"/>
              </w:rPr>
            </w:r>
            <w:r/>
          </w:p>
        </w:tc>
        <w:tc>
          <w:tcPr>
            <w:tcW w:w="1946" w:type="dxa"/>
            <w:vAlign w:val="center"/>
            <w:textDirection w:val="lrTb"/>
            <w:noWrap w:val="false"/>
          </w:tcPr>
          <w:p>
            <w:pPr>
              <w:jc w:val="center"/>
              <w:rPr>
                <w:rFonts w:hint="eastAsia" w:ascii="宋体" w:hAnsi="宋体" w:cs="宋体"/>
              </w:rPr>
            </w:pPr>
            <w:r>
              <w:rPr>
                <w:rFonts w:hint="eastAsia" w:ascii="宋体" w:hAnsi="宋体" w:cs="宋体"/>
              </w:rPr>
            </w:r>
            <w:r/>
          </w:p>
        </w:tc>
        <w:tc>
          <w:tcPr>
            <w:tcW w:w="2089" w:type="dxa"/>
            <w:vAlign w:val="center"/>
            <w:textDirection w:val="lrTb"/>
            <w:noWrap w:val="false"/>
          </w:tcPr>
          <w:p>
            <w:pPr>
              <w:jc w:val="center"/>
              <w:rPr>
                <w:rFonts w:hint="eastAsia" w:ascii="宋体" w:hAnsi="宋体" w:cs="宋体"/>
              </w:rPr>
            </w:pPr>
            <w:r>
              <w:rPr>
                <w:rFonts w:hint="eastAsia" w:ascii="宋体" w:hAnsi="宋体" w:cs="宋体"/>
              </w:rPr>
            </w:r>
            <w:r/>
          </w:p>
        </w:tc>
        <w:tc>
          <w:tcPr>
            <w:tcW w:w="2280" w:type="dxa"/>
            <w:vAlign w:val="center"/>
            <w:textDirection w:val="lrTb"/>
            <w:noWrap w:val="false"/>
          </w:tcPr>
          <w:p>
            <w:pPr>
              <w:jc w:val="center"/>
              <w:rPr>
                <w:rFonts w:hint="eastAsia" w:ascii="宋体" w:hAnsi="宋体" w:cs="宋体"/>
              </w:rPr>
            </w:pPr>
            <w:r>
              <w:rPr>
                <w:rFonts w:hint="eastAsia" w:ascii="宋体" w:hAnsi="宋体" w:cs="宋体"/>
              </w:rPr>
            </w:r>
            <w:r/>
          </w:p>
        </w:tc>
        <w:tc>
          <w:tcPr>
            <w:tcW w:w="1276"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846" w:type="dxa"/>
            <w:vAlign w:val="center"/>
            <w:textDirection w:val="lrTb"/>
            <w:noWrap w:val="false"/>
          </w:tcPr>
          <w:p>
            <w:pPr>
              <w:jc w:val="center"/>
              <w:rPr>
                <w:rFonts w:hint="eastAsia" w:ascii="宋体" w:hAnsi="宋体" w:cs="宋体"/>
              </w:rPr>
            </w:pPr>
            <w:r>
              <w:rPr>
                <w:rFonts w:hint="eastAsia" w:ascii="宋体" w:hAnsi="宋体" w:cs="宋体"/>
              </w:rPr>
            </w:r>
            <w:r/>
          </w:p>
        </w:tc>
        <w:tc>
          <w:tcPr>
            <w:tcW w:w="1946" w:type="dxa"/>
            <w:vAlign w:val="center"/>
            <w:textDirection w:val="lrTb"/>
            <w:noWrap w:val="false"/>
          </w:tcPr>
          <w:p>
            <w:pPr>
              <w:jc w:val="center"/>
              <w:rPr>
                <w:rFonts w:hint="eastAsia" w:ascii="宋体" w:hAnsi="宋体" w:cs="宋体"/>
              </w:rPr>
            </w:pPr>
            <w:r>
              <w:rPr>
                <w:rFonts w:hint="eastAsia" w:ascii="宋体" w:hAnsi="宋体" w:cs="宋体"/>
              </w:rPr>
            </w:r>
            <w:r/>
          </w:p>
        </w:tc>
        <w:tc>
          <w:tcPr>
            <w:tcW w:w="2089" w:type="dxa"/>
            <w:vAlign w:val="center"/>
            <w:textDirection w:val="lrTb"/>
            <w:noWrap w:val="false"/>
          </w:tcPr>
          <w:p>
            <w:pPr>
              <w:jc w:val="center"/>
              <w:rPr>
                <w:rFonts w:hint="eastAsia" w:ascii="宋体" w:hAnsi="宋体" w:cs="宋体"/>
              </w:rPr>
            </w:pPr>
            <w:r>
              <w:rPr>
                <w:rFonts w:hint="eastAsia" w:ascii="宋体" w:hAnsi="宋体" w:cs="宋体"/>
              </w:rPr>
            </w:r>
            <w:r/>
          </w:p>
        </w:tc>
        <w:tc>
          <w:tcPr>
            <w:tcW w:w="2280" w:type="dxa"/>
            <w:vAlign w:val="center"/>
            <w:textDirection w:val="lrTb"/>
            <w:noWrap w:val="false"/>
          </w:tcPr>
          <w:p>
            <w:pPr>
              <w:jc w:val="center"/>
              <w:rPr>
                <w:rFonts w:hint="eastAsia" w:ascii="宋体" w:hAnsi="宋体" w:cs="宋体"/>
              </w:rPr>
            </w:pPr>
            <w:r>
              <w:rPr>
                <w:rFonts w:hint="eastAsia" w:ascii="宋体" w:hAnsi="宋体" w:cs="宋体"/>
              </w:rPr>
            </w:r>
            <w:r/>
          </w:p>
        </w:tc>
        <w:tc>
          <w:tcPr>
            <w:tcW w:w="1276"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846" w:type="dxa"/>
            <w:vAlign w:val="center"/>
            <w:textDirection w:val="lrTb"/>
            <w:noWrap w:val="false"/>
          </w:tcPr>
          <w:p>
            <w:pPr>
              <w:jc w:val="center"/>
              <w:rPr>
                <w:rFonts w:hint="eastAsia" w:ascii="宋体" w:hAnsi="宋体" w:cs="宋体"/>
              </w:rPr>
            </w:pPr>
            <w:r>
              <w:rPr>
                <w:rFonts w:hint="eastAsia" w:ascii="宋体" w:hAnsi="宋体" w:cs="宋体"/>
              </w:rPr>
            </w:r>
            <w:r/>
          </w:p>
        </w:tc>
        <w:tc>
          <w:tcPr>
            <w:tcW w:w="1946" w:type="dxa"/>
            <w:vAlign w:val="center"/>
            <w:textDirection w:val="lrTb"/>
            <w:noWrap w:val="false"/>
          </w:tcPr>
          <w:p>
            <w:pPr>
              <w:jc w:val="center"/>
              <w:rPr>
                <w:rFonts w:hint="eastAsia" w:ascii="宋体" w:hAnsi="宋体" w:cs="宋体"/>
              </w:rPr>
            </w:pPr>
            <w:r>
              <w:rPr>
                <w:rFonts w:hint="eastAsia" w:ascii="宋体" w:hAnsi="宋体" w:cs="宋体"/>
              </w:rPr>
            </w:r>
            <w:r/>
          </w:p>
        </w:tc>
        <w:tc>
          <w:tcPr>
            <w:tcW w:w="2089" w:type="dxa"/>
            <w:vAlign w:val="center"/>
            <w:textDirection w:val="lrTb"/>
            <w:noWrap w:val="false"/>
          </w:tcPr>
          <w:p>
            <w:pPr>
              <w:jc w:val="center"/>
              <w:rPr>
                <w:rFonts w:hint="eastAsia" w:ascii="宋体" w:hAnsi="宋体" w:cs="宋体"/>
              </w:rPr>
            </w:pPr>
            <w:r>
              <w:rPr>
                <w:rFonts w:hint="eastAsia" w:ascii="宋体" w:hAnsi="宋体" w:cs="宋体"/>
              </w:rPr>
            </w:r>
            <w:r/>
          </w:p>
        </w:tc>
        <w:tc>
          <w:tcPr>
            <w:tcW w:w="2280" w:type="dxa"/>
            <w:vAlign w:val="center"/>
            <w:textDirection w:val="lrTb"/>
            <w:noWrap w:val="false"/>
          </w:tcPr>
          <w:p>
            <w:pPr>
              <w:jc w:val="center"/>
              <w:rPr>
                <w:rFonts w:hint="eastAsia" w:ascii="宋体" w:hAnsi="宋体" w:cs="宋体"/>
              </w:rPr>
            </w:pPr>
            <w:r>
              <w:rPr>
                <w:rFonts w:hint="eastAsia" w:ascii="宋体" w:hAnsi="宋体" w:cs="宋体"/>
              </w:rPr>
            </w:r>
            <w:r/>
          </w:p>
        </w:tc>
        <w:tc>
          <w:tcPr>
            <w:tcW w:w="1276"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846" w:type="dxa"/>
            <w:vAlign w:val="center"/>
            <w:textDirection w:val="lrTb"/>
            <w:noWrap w:val="false"/>
          </w:tcPr>
          <w:p>
            <w:pPr>
              <w:jc w:val="center"/>
              <w:rPr>
                <w:rFonts w:hint="eastAsia" w:ascii="宋体" w:hAnsi="宋体" w:cs="宋体"/>
              </w:rPr>
            </w:pPr>
            <w:r>
              <w:rPr>
                <w:rFonts w:hint="eastAsia" w:ascii="宋体" w:hAnsi="宋体" w:cs="宋体"/>
              </w:rPr>
            </w:r>
            <w:r/>
          </w:p>
        </w:tc>
        <w:tc>
          <w:tcPr>
            <w:tcW w:w="1946" w:type="dxa"/>
            <w:vAlign w:val="center"/>
            <w:textDirection w:val="lrTb"/>
            <w:noWrap w:val="false"/>
          </w:tcPr>
          <w:p>
            <w:pPr>
              <w:jc w:val="center"/>
              <w:rPr>
                <w:rFonts w:hint="eastAsia" w:ascii="宋体" w:hAnsi="宋体" w:cs="宋体"/>
              </w:rPr>
            </w:pPr>
            <w:r>
              <w:rPr>
                <w:rFonts w:hint="eastAsia" w:ascii="宋体" w:hAnsi="宋体" w:cs="宋体"/>
              </w:rPr>
            </w:r>
            <w:r/>
          </w:p>
        </w:tc>
        <w:tc>
          <w:tcPr>
            <w:tcW w:w="2089" w:type="dxa"/>
            <w:vAlign w:val="center"/>
            <w:textDirection w:val="lrTb"/>
            <w:noWrap w:val="false"/>
          </w:tcPr>
          <w:p>
            <w:pPr>
              <w:jc w:val="center"/>
              <w:rPr>
                <w:rFonts w:hint="eastAsia" w:ascii="宋体" w:hAnsi="宋体" w:cs="宋体"/>
              </w:rPr>
            </w:pPr>
            <w:r>
              <w:rPr>
                <w:rFonts w:hint="eastAsia" w:ascii="宋体" w:hAnsi="宋体" w:cs="宋体"/>
              </w:rPr>
            </w:r>
            <w:r/>
          </w:p>
        </w:tc>
        <w:tc>
          <w:tcPr>
            <w:tcW w:w="2280" w:type="dxa"/>
            <w:vAlign w:val="center"/>
            <w:textDirection w:val="lrTb"/>
            <w:noWrap w:val="false"/>
          </w:tcPr>
          <w:p>
            <w:pPr>
              <w:jc w:val="center"/>
              <w:rPr>
                <w:rFonts w:hint="eastAsia" w:ascii="宋体" w:hAnsi="宋体" w:cs="宋体"/>
              </w:rPr>
            </w:pPr>
            <w:r>
              <w:rPr>
                <w:rFonts w:hint="eastAsia" w:ascii="宋体" w:hAnsi="宋体" w:cs="宋体"/>
              </w:rPr>
            </w:r>
            <w:r/>
          </w:p>
        </w:tc>
        <w:tc>
          <w:tcPr>
            <w:tcW w:w="1276" w:type="dxa"/>
            <w:vAlign w:val="center"/>
            <w:textDirection w:val="lrTb"/>
            <w:noWrap w:val="false"/>
          </w:tcPr>
          <w:p>
            <w:pPr>
              <w:jc w:val="center"/>
              <w:rPr>
                <w:rFonts w:hint="eastAsia" w:ascii="宋体" w:hAnsi="宋体" w:cs="宋体"/>
              </w:rPr>
            </w:pPr>
            <w:r>
              <w:rPr>
                <w:rFonts w:hint="eastAsia" w:ascii="宋体" w:hAnsi="宋体" w:cs="宋体"/>
              </w:rPr>
            </w:r>
            <w:r/>
          </w:p>
        </w:tc>
      </w:tr>
    </w:tbl>
    <w:p>
      <w:pPr>
        <w:ind w:firstLine="420"/>
        <w:spacing w:line="360" w:lineRule="auto"/>
        <w:rPr>
          <w:rFonts w:hint="eastAsia" w:ascii="宋体" w:hAnsi="宋体" w:cs="宋体"/>
        </w:rPr>
      </w:pPr>
      <w:r>
        <w:rPr>
          <w:rFonts w:hint="eastAsia" w:ascii="宋体" w:hAnsi="宋体" w:cs="宋体"/>
        </w:rPr>
        <w:t xml:space="preserve">注：供应商的响应文件（除技术要求部分）与磋商文件规定的有偏离的，应在此表中说明。未说明偏离的，将被认为响应采购文件的规定。但该表不作为供应商对所投标服务关于商务条款等详细描述和说明的替代。</w:t>
      </w:r>
      <w:r/>
    </w:p>
    <w:p>
      <w:pPr>
        <w:ind w:firstLine="420"/>
        <w:spacing w:line="360" w:lineRule="auto"/>
        <w:rPr>
          <w:rFonts w:hint="eastAsia" w:ascii="宋体" w:hAnsi="宋体" w:cs="宋体"/>
        </w:rPr>
      </w:pPr>
      <w:r>
        <w:rPr>
          <w:rFonts w:hint="eastAsia" w:ascii="宋体" w:hAnsi="宋体" w:cs="宋体"/>
        </w:rPr>
        <w:t xml:space="preserve">条目内容各供应商根据本项目要求和实际情况不限于此，可自行增减。</w:t>
      </w:r>
      <w:r/>
    </w:p>
    <w:p>
      <w:pPr>
        <w:pStyle w:val="705"/>
        <w:ind w:left="0" w:firstLine="420"/>
        <w:spacing w:after="0" w:line="360" w:lineRule="auto"/>
        <w:rPr>
          <w:rFonts w:hint="eastAsia" w:ascii="宋体" w:hAnsi="宋体" w:cs="宋体"/>
        </w:rPr>
      </w:pPr>
      <w:r>
        <w:rPr>
          <w:rFonts w:hint="eastAsia" w:ascii="宋体" w:hAnsi="宋体" w:cs="宋体"/>
        </w:rPr>
      </w:r>
      <w:r/>
    </w:p>
    <w:p>
      <w:pPr>
        <w:pStyle w:val="735"/>
        <w:ind w:firstLine="480"/>
        <w:jc w:val="both"/>
        <w:spacing w:line="360" w:lineRule="atLeast"/>
        <w:rPr>
          <w:rFonts w:hint="eastAsia" w:ascii="宋体" w:hAnsi="宋体" w:cs="宋体"/>
          <w:sz w:val="21"/>
          <w:szCs w:val="21"/>
        </w:rPr>
      </w:pPr>
      <w:r>
        <w:rPr>
          <w:rFonts w:hint="eastAsia" w:ascii="宋体" w:hAnsi="宋体" w:cs="宋体"/>
          <w:sz w:val="21"/>
          <w:szCs w:val="21"/>
        </w:rPr>
        <w:t xml:space="preserve">磋商响应单位（盖章）：</w:t>
      </w:r>
      <w:r/>
    </w:p>
    <w:p>
      <w:pPr>
        <w:pStyle w:val="735"/>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735"/>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日期：</w:t>
      </w:r>
      <w:r/>
    </w:p>
    <w:p>
      <w:pPr>
        <w:ind w:firstLine="420"/>
        <w:spacing w:line="360" w:lineRule="auto"/>
        <w:rPr>
          <w:rFonts w:hint="eastAsia" w:ascii="宋体" w:hAnsi="宋体" w:cs="宋体"/>
          <w:b/>
          <w:bCs/>
        </w:rPr>
      </w:pPr>
      <w:r>
        <w:rPr>
          <w:rFonts w:ascii="宋体" w:hAnsi="宋体" w:cs="宋体"/>
        </w:rPr>
        <w:br w:type="page" w:clear="all"/>
      </w:r>
      <w:r>
        <w:rPr>
          <w:rFonts w:hint="eastAsia" w:ascii="宋体" w:hAnsi="宋体" w:cs="宋体"/>
          <w:b/>
          <w:bCs/>
        </w:rPr>
        <w:t xml:space="preserve">11</w:t>
      </w:r>
      <w:r>
        <w:rPr>
          <w:rFonts w:hint="eastAsia" w:ascii="宋体" w:hAnsi="宋体" w:cs="宋体"/>
          <w:b/>
          <w:bCs/>
        </w:rPr>
        <w:t xml:space="preserve">、类似项目业绩一览表</w:t>
      </w:r>
      <w:r/>
    </w:p>
    <w:p>
      <w:pPr>
        <w:ind w:firstLine="422"/>
        <w:jc w:val="center"/>
        <w:spacing w:line="360" w:lineRule="auto"/>
        <w:rPr>
          <w:rFonts w:hint="eastAsia" w:ascii="宋体" w:hAnsi="宋体" w:cs="宋体"/>
          <w:b/>
          <w:bCs/>
        </w:rPr>
      </w:pPr>
      <w:r>
        <w:rPr>
          <w:rFonts w:hint="eastAsia" w:ascii="宋体" w:hAnsi="宋体" w:cs="宋体"/>
          <w:b/>
          <w:bCs/>
        </w:rPr>
        <w:t xml:space="preserve">类似项目业绩一览表</w:t>
      </w:r>
      <w:r/>
    </w:p>
    <w:p>
      <w:pPr>
        <w:ind w:firstLine="420"/>
        <w:spacing w:line="360" w:lineRule="auto"/>
        <w:rPr>
          <w:rFonts w:hint="eastAsia" w:ascii="宋体" w:hAnsi="宋体" w:cs="宋体"/>
        </w:rPr>
      </w:pPr>
      <w:r>
        <w:rPr>
          <w:rFonts w:hint="eastAsia" w:ascii="宋体" w:hAnsi="宋体" w:cs="宋体"/>
        </w:rPr>
        <w:t xml:space="preserve">项目编号：</w:t>
      </w:r>
      <w:r/>
    </w:p>
    <w:p>
      <w:pPr>
        <w:ind w:firstLine="40"/>
        <w:spacing w:line="360" w:lineRule="auto"/>
        <w:rPr>
          <w:rFonts w:hint="eastAsia" w:ascii="宋体" w:hAnsi="宋体" w:cs="宋体"/>
          <w:sz w:val="2"/>
        </w:rPr>
      </w:pPr>
      <w:r>
        <w:rPr>
          <w:rFonts w:hint="eastAsia" w:ascii="宋体" w:hAnsi="宋体" w:cs="宋体"/>
          <w:sz w:val="2"/>
        </w:rPr>
      </w:r>
      <w:r/>
    </w:p>
    <w:tbl>
      <w:tblPr>
        <w:tblW w:w="9671" w:type="dxa"/>
        <w:tblInd w:w="24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785"/>
        <w:gridCol w:w="1178"/>
        <w:gridCol w:w="1089"/>
        <w:gridCol w:w="2020"/>
        <w:gridCol w:w="1559"/>
        <w:gridCol w:w="993"/>
        <w:gridCol w:w="1274"/>
        <w:gridCol w:w="773"/>
      </w:tblGrid>
      <w:tr>
        <w:trPr>
          <w:trHeight w:val="510"/>
        </w:trPr>
        <w:tc>
          <w:tcPr>
            <w:tcW w:w="785" w:type="dxa"/>
            <w:vAlign w:val="center"/>
            <w:textDirection w:val="lrTb"/>
            <w:noWrap w:val="false"/>
          </w:tcPr>
          <w:p>
            <w:pPr>
              <w:jc w:val="center"/>
              <w:rPr>
                <w:rFonts w:hint="eastAsia" w:ascii="宋体" w:hAnsi="宋体" w:cs="宋体"/>
              </w:rPr>
            </w:pPr>
            <w:r>
              <w:rPr>
                <w:rFonts w:hint="eastAsia" w:ascii="宋体" w:hAnsi="宋体" w:cs="宋体"/>
              </w:rPr>
              <w:t xml:space="preserve">序号</w:t>
            </w:r>
            <w:r/>
          </w:p>
        </w:tc>
        <w:tc>
          <w:tcPr>
            <w:tcW w:w="1178" w:type="dxa"/>
            <w:vAlign w:val="center"/>
            <w:textDirection w:val="lrTb"/>
            <w:noWrap w:val="false"/>
          </w:tcPr>
          <w:p>
            <w:pPr>
              <w:jc w:val="center"/>
              <w:rPr>
                <w:rFonts w:hint="eastAsia" w:ascii="宋体" w:hAnsi="宋体" w:cs="宋体"/>
              </w:rPr>
            </w:pPr>
            <w:r>
              <w:rPr>
                <w:rFonts w:hint="eastAsia" w:ascii="宋体" w:hAnsi="宋体" w:cs="宋体"/>
              </w:rPr>
              <w:t xml:space="preserve">项目名称</w:t>
            </w:r>
            <w:r/>
          </w:p>
        </w:tc>
        <w:tc>
          <w:tcPr>
            <w:tcW w:w="1089" w:type="dxa"/>
            <w:vAlign w:val="center"/>
            <w:textDirection w:val="lrTb"/>
            <w:noWrap w:val="false"/>
          </w:tcPr>
          <w:p>
            <w:pPr>
              <w:jc w:val="center"/>
              <w:rPr>
                <w:rFonts w:hint="eastAsia" w:ascii="宋体" w:hAnsi="宋体" w:cs="宋体"/>
              </w:rPr>
            </w:pPr>
            <w:r>
              <w:rPr>
                <w:rFonts w:hint="eastAsia" w:ascii="宋体" w:hAnsi="宋体" w:cs="宋体"/>
              </w:rPr>
              <w:t xml:space="preserve">项目时间</w:t>
            </w:r>
            <w:r/>
          </w:p>
        </w:tc>
        <w:tc>
          <w:tcPr>
            <w:tcW w:w="2020" w:type="dxa"/>
            <w:vAlign w:val="center"/>
            <w:textDirection w:val="lrTb"/>
            <w:noWrap w:val="false"/>
          </w:tcPr>
          <w:p>
            <w:pPr>
              <w:jc w:val="center"/>
              <w:rPr>
                <w:rFonts w:hint="eastAsia" w:ascii="宋体" w:hAnsi="宋体" w:cs="宋体"/>
              </w:rPr>
            </w:pPr>
            <w:r>
              <w:rPr>
                <w:rFonts w:hint="eastAsia" w:ascii="宋体" w:hAnsi="宋体" w:cs="宋体"/>
              </w:rPr>
              <w:t xml:space="preserve">合同金额（</w:t>
            </w:r>
            <w:r>
              <w:rPr>
                <w:rFonts w:hint="eastAsia" w:ascii="宋体" w:hAnsi="宋体" w:cs="宋体"/>
              </w:rPr>
              <w:t xml:space="preserve">元</w:t>
            </w:r>
            <w:r>
              <w:rPr>
                <w:rFonts w:hint="eastAsia" w:ascii="宋体" w:hAnsi="宋体" w:cs="宋体"/>
              </w:rPr>
              <w:t xml:space="preserve">）</w:t>
            </w:r>
            <w:r/>
          </w:p>
        </w:tc>
        <w:tc>
          <w:tcPr>
            <w:tcW w:w="1559" w:type="dxa"/>
            <w:vAlign w:val="center"/>
            <w:textDirection w:val="lrTb"/>
            <w:noWrap w:val="false"/>
          </w:tcPr>
          <w:p>
            <w:pPr>
              <w:jc w:val="center"/>
              <w:rPr>
                <w:rFonts w:hint="eastAsia" w:ascii="宋体" w:hAnsi="宋体" w:cs="宋体"/>
              </w:rPr>
            </w:pPr>
            <w:r>
              <w:rPr>
                <w:rFonts w:hint="eastAsia" w:ascii="宋体" w:hAnsi="宋体" w:cs="宋体"/>
              </w:rPr>
              <w:t xml:space="preserve">采购单位</w:t>
            </w:r>
            <w:r/>
          </w:p>
        </w:tc>
        <w:tc>
          <w:tcPr>
            <w:tcW w:w="993" w:type="dxa"/>
            <w:vAlign w:val="center"/>
            <w:textDirection w:val="lrTb"/>
            <w:noWrap w:val="false"/>
          </w:tcPr>
          <w:p>
            <w:pPr>
              <w:jc w:val="center"/>
              <w:rPr>
                <w:rFonts w:hint="eastAsia" w:ascii="宋体" w:hAnsi="宋体" w:cs="宋体"/>
              </w:rPr>
            </w:pPr>
            <w:r>
              <w:rPr>
                <w:rFonts w:hint="eastAsia" w:ascii="宋体" w:hAnsi="宋体" w:cs="宋体"/>
              </w:rPr>
              <w:t xml:space="preserve">联系人</w:t>
            </w:r>
            <w:r/>
          </w:p>
        </w:tc>
        <w:tc>
          <w:tcPr>
            <w:tcW w:w="1274" w:type="dxa"/>
            <w:vAlign w:val="center"/>
            <w:textDirection w:val="lrTb"/>
            <w:noWrap w:val="false"/>
          </w:tcPr>
          <w:p>
            <w:pPr>
              <w:jc w:val="center"/>
              <w:rPr>
                <w:rFonts w:hint="eastAsia" w:ascii="宋体" w:hAnsi="宋体" w:cs="宋体"/>
              </w:rPr>
            </w:pPr>
            <w:r>
              <w:rPr>
                <w:rFonts w:hint="eastAsia" w:ascii="宋体" w:hAnsi="宋体" w:cs="宋体"/>
              </w:rPr>
              <w:t xml:space="preserve">联系电话</w:t>
            </w:r>
            <w:r/>
          </w:p>
        </w:tc>
        <w:tc>
          <w:tcPr>
            <w:tcW w:w="773" w:type="dxa"/>
            <w:vAlign w:val="center"/>
            <w:textDirection w:val="lrTb"/>
            <w:noWrap w:val="false"/>
          </w:tcPr>
          <w:p>
            <w:pPr>
              <w:jc w:val="center"/>
              <w:rPr>
                <w:rFonts w:hint="eastAsia" w:ascii="宋体" w:hAnsi="宋体" w:cs="宋体"/>
              </w:rPr>
            </w:pPr>
            <w:r>
              <w:rPr>
                <w:rFonts w:hint="eastAsia" w:ascii="宋体" w:hAnsi="宋体" w:cs="宋体"/>
              </w:rPr>
              <w:t xml:space="preserve">备注</w:t>
            </w:r>
            <w:r/>
          </w:p>
        </w:tc>
      </w:tr>
      <w:tr>
        <w:trPr>
          <w:trHeight w:val="510"/>
        </w:trPr>
        <w:tc>
          <w:tcPr>
            <w:tcW w:w="785" w:type="dxa"/>
            <w:vAlign w:val="center"/>
            <w:textDirection w:val="lrTb"/>
            <w:noWrap w:val="false"/>
          </w:tcPr>
          <w:p>
            <w:pPr>
              <w:jc w:val="center"/>
              <w:rPr>
                <w:rFonts w:hint="eastAsia" w:ascii="宋体" w:hAnsi="宋体" w:cs="宋体"/>
              </w:rPr>
            </w:pPr>
            <w:r>
              <w:rPr>
                <w:rFonts w:hint="eastAsia" w:ascii="宋体" w:hAnsi="宋体" w:cs="宋体"/>
              </w:rPr>
              <w:t xml:space="preserve">1</w:t>
            </w:r>
            <w:r/>
          </w:p>
        </w:tc>
        <w:tc>
          <w:tcPr>
            <w:tcW w:w="1178" w:type="dxa"/>
            <w:vAlign w:val="center"/>
            <w:textDirection w:val="lrTb"/>
            <w:noWrap w:val="false"/>
          </w:tcPr>
          <w:p>
            <w:pPr>
              <w:jc w:val="center"/>
              <w:rPr>
                <w:rFonts w:hint="eastAsia" w:ascii="宋体" w:hAnsi="宋体" w:cs="宋体"/>
              </w:rPr>
            </w:pPr>
            <w:r>
              <w:rPr>
                <w:rFonts w:hint="eastAsia" w:ascii="宋体" w:hAnsi="宋体" w:cs="宋体"/>
              </w:rPr>
            </w:r>
            <w:r/>
          </w:p>
        </w:tc>
        <w:tc>
          <w:tcPr>
            <w:tcW w:w="1089" w:type="dxa"/>
            <w:vAlign w:val="center"/>
            <w:textDirection w:val="lrTb"/>
            <w:noWrap w:val="false"/>
          </w:tcPr>
          <w:p>
            <w:pPr>
              <w:jc w:val="center"/>
              <w:rPr>
                <w:rFonts w:hint="eastAsia" w:ascii="宋体" w:hAnsi="宋体" w:cs="宋体"/>
              </w:rPr>
            </w:pPr>
            <w:r>
              <w:rPr>
                <w:rFonts w:hint="eastAsia" w:ascii="宋体" w:hAnsi="宋体" w:cs="宋体"/>
              </w:rPr>
            </w:r>
            <w:r/>
          </w:p>
        </w:tc>
        <w:tc>
          <w:tcPr>
            <w:tcW w:w="2020" w:type="dxa"/>
            <w:vAlign w:val="center"/>
            <w:textDirection w:val="lrTb"/>
            <w:noWrap w:val="false"/>
          </w:tcPr>
          <w:p>
            <w:pPr>
              <w:jc w:val="center"/>
              <w:rPr>
                <w:rFonts w:hint="eastAsia" w:ascii="宋体" w:hAnsi="宋体" w:cs="宋体"/>
              </w:rPr>
            </w:pPr>
            <w:r>
              <w:rPr>
                <w:rFonts w:hint="eastAsia" w:ascii="宋体" w:hAnsi="宋体" w:cs="宋体"/>
              </w:rPr>
            </w:r>
            <w:r/>
          </w:p>
        </w:tc>
        <w:tc>
          <w:tcPr>
            <w:tcW w:w="1559" w:type="dxa"/>
            <w:vAlign w:val="center"/>
            <w:textDirection w:val="lrTb"/>
            <w:noWrap w:val="false"/>
          </w:tcPr>
          <w:p>
            <w:pPr>
              <w:jc w:val="center"/>
              <w:rPr>
                <w:rFonts w:hint="eastAsia" w:ascii="宋体" w:hAnsi="宋体" w:cs="宋体"/>
              </w:rPr>
            </w:pPr>
            <w:r>
              <w:rPr>
                <w:rFonts w:hint="eastAsia" w:ascii="宋体" w:hAnsi="宋体" w:cs="宋体"/>
              </w:rPr>
            </w:r>
            <w:r/>
          </w:p>
        </w:tc>
        <w:tc>
          <w:tcPr>
            <w:tcW w:w="993" w:type="dxa"/>
            <w:vAlign w:val="center"/>
            <w:textDirection w:val="lrTb"/>
            <w:noWrap w:val="false"/>
          </w:tcPr>
          <w:p>
            <w:pPr>
              <w:jc w:val="center"/>
              <w:rPr>
                <w:rFonts w:hint="eastAsia" w:ascii="宋体" w:hAnsi="宋体" w:cs="宋体"/>
              </w:rPr>
            </w:pPr>
            <w:r>
              <w:rPr>
                <w:rFonts w:hint="eastAsia" w:ascii="宋体" w:hAnsi="宋体" w:cs="宋体"/>
              </w:rPr>
            </w:r>
            <w:r/>
          </w:p>
        </w:tc>
        <w:tc>
          <w:tcPr>
            <w:tcW w:w="1274" w:type="dxa"/>
            <w:vAlign w:val="center"/>
            <w:textDirection w:val="lrTb"/>
            <w:noWrap w:val="false"/>
          </w:tcPr>
          <w:p>
            <w:pPr>
              <w:jc w:val="center"/>
              <w:rPr>
                <w:rFonts w:hint="eastAsia" w:ascii="宋体" w:hAnsi="宋体" w:cs="宋体"/>
              </w:rPr>
            </w:pPr>
            <w:r>
              <w:rPr>
                <w:rFonts w:hint="eastAsia" w:ascii="宋体" w:hAnsi="宋体" w:cs="宋体"/>
              </w:rPr>
            </w:r>
            <w:r/>
          </w:p>
        </w:tc>
        <w:tc>
          <w:tcPr>
            <w:tcW w:w="773"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785" w:type="dxa"/>
            <w:vAlign w:val="center"/>
            <w:textDirection w:val="lrTb"/>
            <w:noWrap w:val="false"/>
          </w:tcPr>
          <w:p>
            <w:pPr>
              <w:jc w:val="center"/>
              <w:rPr>
                <w:rFonts w:hint="eastAsia" w:ascii="宋体" w:hAnsi="宋体" w:cs="宋体"/>
              </w:rPr>
            </w:pPr>
            <w:r>
              <w:rPr>
                <w:rFonts w:hint="eastAsia" w:ascii="宋体" w:hAnsi="宋体" w:cs="宋体"/>
              </w:rPr>
              <w:t xml:space="preserve">2</w:t>
            </w:r>
            <w:r/>
          </w:p>
        </w:tc>
        <w:tc>
          <w:tcPr>
            <w:tcW w:w="1178" w:type="dxa"/>
            <w:vAlign w:val="center"/>
            <w:textDirection w:val="lrTb"/>
            <w:noWrap w:val="false"/>
          </w:tcPr>
          <w:p>
            <w:pPr>
              <w:jc w:val="center"/>
              <w:rPr>
                <w:rFonts w:hint="eastAsia" w:ascii="宋体" w:hAnsi="宋体" w:cs="宋体"/>
              </w:rPr>
            </w:pPr>
            <w:r>
              <w:rPr>
                <w:rFonts w:hint="eastAsia" w:ascii="宋体" w:hAnsi="宋体" w:cs="宋体"/>
              </w:rPr>
            </w:r>
            <w:r/>
          </w:p>
        </w:tc>
        <w:tc>
          <w:tcPr>
            <w:tcW w:w="1089" w:type="dxa"/>
            <w:vAlign w:val="center"/>
            <w:textDirection w:val="lrTb"/>
            <w:noWrap w:val="false"/>
          </w:tcPr>
          <w:p>
            <w:pPr>
              <w:jc w:val="center"/>
              <w:rPr>
                <w:rFonts w:hint="eastAsia" w:ascii="宋体" w:hAnsi="宋体" w:cs="宋体"/>
              </w:rPr>
            </w:pPr>
            <w:r>
              <w:rPr>
                <w:rFonts w:hint="eastAsia" w:ascii="宋体" w:hAnsi="宋体" w:cs="宋体"/>
              </w:rPr>
            </w:r>
            <w:r/>
          </w:p>
        </w:tc>
        <w:tc>
          <w:tcPr>
            <w:tcW w:w="2020" w:type="dxa"/>
            <w:vAlign w:val="center"/>
            <w:textDirection w:val="lrTb"/>
            <w:noWrap w:val="false"/>
          </w:tcPr>
          <w:p>
            <w:pPr>
              <w:jc w:val="center"/>
              <w:rPr>
                <w:rFonts w:hint="eastAsia" w:ascii="宋体" w:hAnsi="宋体" w:cs="宋体"/>
              </w:rPr>
            </w:pPr>
            <w:r>
              <w:rPr>
                <w:rFonts w:hint="eastAsia" w:ascii="宋体" w:hAnsi="宋体" w:cs="宋体"/>
              </w:rPr>
            </w:r>
            <w:r/>
          </w:p>
        </w:tc>
        <w:tc>
          <w:tcPr>
            <w:tcW w:w="1559" w:type="dxa"/>
            <w:vAlign w:val="center"/>
            <w:textDirection w:val="lrTb"/>
            <w:noWrap w:val="false"/>
          </w:tcPr>
          <w:p>
            <w:pPr>
              <w:jc w:val="center"/>
              <w:rPr>
                <w:rFonts w:hint="eastAsia" w:ascii="宋体" w:hAnsi="宋体" w:cs="宋体"/>
              </w:rPr>
            </w:pPr>
            <w:r>
              <w:rPr>
                <w:rFonts w:hint="eastAsia" w:ascii="宋体" w:hAnsi="宋体" w:cs="宋体"/>
              </w:rPr>
            </w:r>
            <w:r/>
          </w:p>
        </w:tc>
        <w:tc>
          <w:tcPr>
            <w:tcW w:w="993" w:type="dxa"/>
            <w:vAlign w:val="center"/>
            <w:textDirection w:val="lrTb"/>
            <w:noWrap w:val="false"/>
          </w:tcPr>
          <w:p>
            <w:pPr>
              <w:jc w:val="center"/>
              <w:rPr>
                <w:rFonts w:hint="eastAsia" w:ascii="宋体" w:hAnsi="宋体" w:cs="宋体"/>
              </w:rPr>
            </w:pPr>
            <w:r>
              <w:rPr>
                <w:rFonts w:hint="eastAsia" w:ascii="宋体" w:hAnsi="宋体" w:cs="宋体"/>
              </w:rPr>
            </w:r>
            <w:r/>
          </w:p>
        </w:tc>
        <w:tc>
          <w:tcPr>
            <w:tcW w:w="1274" w:type="dxa"/>
            <w:vAlign w:val="center"/>
            <w:textDirection w:val="lrTb"/>
            <w:noWrap w:val="false"/>
          </w:tcPr>
          <w:p>
            <w:pPr>
              <w:jc w:val="center"/>
              <w:rPr>
                <w:rFonts w:hint="eastAsia" w:ascii="宋体" w:hAnsi="宋体" w:cs="宋体"/>
              </w:rPr>
            </w:pPr>
            <w:r>
              <w:rPr>
                <w:rFonts w:hint="eastAsia" w:ascii="宋体" w:hAnsi="宋体" w:cs="宋体"/>
              </w:rPr>
            </w:r>
            <w:r/>
          </w:p>
        </w:tc>
        <w:tc>
          <w:tcPr>
            <w:tcW w:w="773"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785" w:type="dxa"/>
            <w:vAlign w:val="center"/>
            <w:textDirection w:val="lrTb"/>
            <w:noWrap w:val="false"/>
          </w:tcPr>
          <w:p>
            <w:pPr>
              <w:jc w:val="center"/>
              <w:rPr>
                <w:rFonts w:hint="eastAsia" w:ascii="宋体" w:hAnsi="宋体" w:cs="宋体"/>
              </w:rPr>
            </w:pPr>
            <w:r>
              <w:rPr>
                <w:rFonts w:hint="eastAsia" w:ascii="宋体" w:hAnsi="宋体" w:cs="宋体"/>
              </w:rPr>
              <w:t xml:space="preserve">3</w:t>
            </w:r>
            <w:r/>
          </w:p>
        </w:tc>
        <w:tc>
          <w:tcPr>
            <w:tcW w:w="1178" w:type="dxa"/>
            <w:vAlign w:val="center"/>
            <w:textDirection w:val="lrTb"/>
            <w:noWrap w:val="false"/>
          </w:tcPr>
          <w:p>
            <w:pPr>
              <w:jc w:val="center"/>
              <w:rPr>
                <w:rFonts w:hint="eastAsia" w:ascii="宋体" w:hAnsi="宋体" w:cs="宋体"/>
              </w:rPr>
            </w:pPr>
            <w:r>
              <w:rPr>
                <w:rFonts w:hint="eastAsia" w:ascii="宋体" w:hAnsi="宋体" w:cs="宋体"/>
              </w:rPr>
            </w:r>
            <w:r/>
          </w:p>
        </w:tc>
        <w:tc>
          <w:tcPr>
            <w:tcW w:w="1089" w:type="dxa"/>
            <w:vAlign w:val="center"/>
            <w:textDirection w:val="lrTb"/>
            <w:noWrap w:val="false"/>
          </w:tcPr>
          <w:p>
            <w:pPr>
              <w:jc w:val="center"/>
              <w:rPr>
                <w:rFonts w:hint="eastAsia" w:ascii="宋体" w:hAnsi="宋体" w:cs="宋体"/>
              </w:rPr>
            </w:pPr>
            <w:r>
              <w:rPr>
                <w:rFonts w:hint="eastAsia" w:ascii="宋体" w:hAnsi="宋体" w:cs="宋体"/>
              </w:rPr>
            </w:r>
            <w:r/>
          </w:p>
        </w:tc>
        <w:tc>
          <w:tcPr>
            <w:tcW w:w="2020" w:type="dxa"/>
            <w:vAlign w:val="center"/>
            <w:textDirection w:val="lrTb"/>
            <w:noWrap w:val="false"/>
          </w:tcPr>
          <w:p>
            <w:pPr>
              <w:jc w:val="center"/>
              <w:rPr>
                <w:rFonts w:hint="eastAsia" w:ascii="宋体" w:hAnsi="宋体" w:cs="宋体"/>
              </w:rPr>
            </w:pPr>
            <w:r>
              <w:rPr>
                <w:rFonts w:hint="eastAsia" w:ascii="宋体" w:hAnsi="宋体" w:cs="宋体"/>
              </w:rPr>
            </w:r>
            <w:r/>
          </w:p>
        </w:tc>
        <w:tc>
          <w:tcPr>
            <w:tcW w:w="1559" w:type="dxa"/>
            <w:vAlign w:val="center"/>
            <w:textDirection w:val="lrTb"/>
            <w:noWrap w:val="false"/>
          </w:tcPr>
          <w:p>
            <w:pPr>
              <w:jc w:val="center"/>
              <w:rPr>
                <w:rFonts w:hint="eastAsia" w:ascii="宋体" w:hAnsi="宋体" w:cs="宋体"/>
              </w:rPr>
            </w:pPr>
            <w:r>
              <w:rPr>
                <w:rFonts w:hint="eastAsia" w:ascii="宋体" w:hAnsi="宋体" w:cs="宋体"/>
              </w:rPr>
            </w:r>
            <w:r/>
          </w:p>
        </w:tc>
        <w:tc>
          <w:tcPr>
            <w:tcW w:w="993" w:type="dxa"/>
            <w:vAlign w:val="center"/>
            <w:textDirection w:val="lrTb"/>
            <w:noWrap w:val="false"/>
          </w:tcPr>
          <w:p>
            <w:pPr>
              <w:jc w:val="center"/>
              <w:rPr>
                <w:rFonts w:hint="eastAsia" w:ascii="宋体" w:hAnsi="宋体" w:cs="宋体"/>
              </w:rPr>
            </w:pPr>
            <w:r>
              <w:rPr>
                <w:rFonts w:hint="eastAsia" w:ascii="宋体" w:hAnsi="宋体" w:cs="宋体"/>
              </w:rPr>
            </w:r>
            <w:r/>
          </w:p>
        </w:tc>
        <w:tc>
          <w:tcPr>
            <w:tcW w:w="1274" w:type="dxa"/>
            <w:vAlign w:val="center"/>
            <w:textDirection w:val="lrTb"/>
            <w:noWrap w:val="false"/>
          </w:tcPr>
          <w:p>
            <w:pPr>
              <w:jc w:val="center"/>
              <w:rPr>
                <w:rFonts w:hint="eastAsia" w:ascii="宋体" w:hAnsi="宋体" w:cs="宋体"/>
              </w:rPr>
            </w:pPr>
            <w:r>
              <w:rPr>
                <w:rFonts w:hint="eastAsia" w:ascii="宋体" w:hAnsi="宋体" w:cs="宋体"/>
              </w:rPr>
            </w:r>
            <w:r/>
          </w:p>
        </w:tc>
        <w:tc>
          <w:tcPr>
            <w:tcW w:w="773"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785" w:type="dxa"/>
            <w:vAlign w:val="center"/>
            <w:textDirection w:val="lrTb"/>
            <w:noWrap w:val="false"/>
          </w:tcPr>
          <w:p>
            <w:pPr>
              <w:jc w:val="center"/>
              <w:rPr>
                <w:rFonts w:hint="eastAsia" w:ascii="宋体" w:hAnsi="宋体" w:cs="宋体"/>
              </w:rPr>
            </w:pPr>
            <w:r>
              <w:rPr>
                <w:rFonts w:hint="eastAsia" w:ascii="宋体" w:hAnsi="宋体" w:cs="宋体"/>
              </w:rPr>
              <w:t xml:space="preserve">4</w:t>
            </w:r>
            <w:r/>
          </w:p>
        </w:tc>
        <w:tc>
          <w:tcPr>
            <w:tcW w:w="1178" w:type="dxa"/>
            <w:vAlign w:val="center"/>
            <w:textDirection w:val="lrTb"/>
            <w:noWrap w:val="false"/>
          </w:tcPr>
          <w:p>
            <w:pPr>
              <w:jc w:val="center"/>
              <w:rPr>
                <w:rFonts w:hint="eastAsia" w:ascii="宋体" w:hAnsi="宋体" w:cs="宋体"/>
              </w:rPr>
            </w:pPr>
            <w:r>
              <w:rPr>
                <w:rFonts w:hint="eastAsia" w:ascii="宋体" w:hAnsi="宋体" w:cs="宋体"/>
              </w:rPr>
            </w:r>
            <w:r/>
          </w:p>
        </w:tc>
        <w:tc>
          <w:tcPr>
            <w:tcW w:w="1089" w:type="dxa"/>
            <w:vAlign w:val="center"/>
            <w:textDirection w:val="lrTb"/>
            <w:noWrap w:val="false"/>
          </w:tcPr>
          <w:p>
            <w:pPr>
              <w:jc w:val="center"/>
              <w:rPr>
                <w:rFonts w:hint="eastAsia" w:ascii="宋体" w:hAnsi="宋体" w:cs="宋体"/>
              </w:rPr>
            </w:pPr>
            <w:r>
              <w:rPr>
                <w:rFonts w:hint="eastAsia" w:ascii="宋体" w:hAnsi="宋体" w:cs="宋体"/>
              </w:rPr>
            </w:r>
            <w:r/>
          </w:p>
        </w:tc>
        <w:tc>
          <w:tcPr>
            <w:tcW w:w="2020" w:type="dxa"/>
            <w:vAlign w:val="center"/>
            <w:textDirection w:val="lrTb"/>
            <w:noWrap w:val="false"/>
          </w:tcPr>
          <w:p>
            <w:pPr>
              <w:jc w:val="center"/>
              <w:rPr>
                <w:rFonts w:hint="eastAsia" w:ascii="宋体" w:hAnsi="宋体" w:cs="宋体"/>
              </w:rPr>
            </w:pPr>
            <w:r>
              <w:rPr>
                <w:rFonts w:hint="eastAsia" w:ascii="宋体" w:hAnsi="宋体" w:cs="宋体"/>
              </w:rPr>
            </w:r>
            <w:r/>
          </w:p>
        </w:tc>
        <w:tc>
          <w:tcPr>
            <w:tcW w:w="1559" w:type="dxa"/>
            <w:vAlign w:val="center"/>
            <w:textDirection w:val="lrTb"/>
            <w:noWrap w:val="false"/>
          </w:tcPr>
          <w:p>
            <w:pPr>
              <w:jc w:val="center"/>
              <w:rPr>
                <w:rFonts w:hint="eastAsia" w:ascii="宋体" w:hAnsi="宋体" w:cs="宋体"/>
              </w:rPr>
            </w:pPr>
            <w:r>
              <w:rPr>
                <w:rFonts w:hint="eastAsia" w:ascii="宋体" w:hAnsi="宋体" w:cs="宋体"/>
              </w:rPr>
            </w:r>
            <w:r/>
          </w:p>
        </w:tc>
        <w:tc>
          <w:tcPr>
            <w:tcW w:w="993" w:type="dxa"/>
            <w:vAlign w:val="center"/>
            <w:textDirection w:val="lrTb"/>
            <w:noWrap w:val="false"/>
          </w:tcPr>
          <w:p>
            <w:pPr>
              <w:jc w:val="center"/>
              <w:rPr>
                <w:rFonts w:hint="eastAsia" w:ascii="宋体" w:hAnsi="宋体" w:cs="宋体"/>
              </w:rPr>
            </w:pPr>
            <w:r>
              <w:rPr>
                <w:rFonts w:hint="eastAsia" w:ascii="宋体" w:hAnsi="宋体" w:cs="宋体"/>
              </w:rPr>
            </w:r>
            <w:r/>
          </w:p>
        </w:tc>
        <w:tc>
          <w:tcPr>
            <w:tcW w:w="1274" w:type="dxa"/>
            <w:vAlign w:val="center"/>
            <w:textDirection w:val="lrTb"/>
            <w:noWrap w:val="false"/>
          </w:tcPr>
          <w:p>
            <w:pPr>
              <w:jc w:val="center"/>
              <w:rPr>
                <w:rFonts w:hint="eastAsia" w:ascii="宋体" w:hAnsi="宋体" w:cs="宋体"/>
              </w:rPr>
            </w:pPr>
            <w:r>
              <w:rPr>
                <w:rFonts w:hint="eastAsia" w:ascii="宋体" w:hAnsi="宋体" w:cs="宋体"/>
              </w:rPr>
            </w:r>
            <w:r/>
          </w:p>
        </w:tc>
        <w:tc>
          <w:tcPr>
            <w:tcW w:w="773"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785" w:type="dxa"/>
            <w:vAlign w:val="center"/>
            <w:textDirection w:val="lrTb"/>
            <w:noWrap w:val="false"/>
          </w:tcPr>
          <w:p>
            <w:pPr>
              <w:jc w:val="center"/>
              <w:rPr>
                <w:rFonts w:hint="eastAsia" w:ascii="宋体" w:hAnsi="宋体" w:cs="宋体"/>
              </w:rPr>
            </w:pPr>
            <w:r>
              <w:rPr>
                <w:rFonts w:hint="eastAsia" w:ascii="宋体" w:hAnsi="宋体" w:cs="宋体"/>
              </w:rPr>
              <w:t xml:space="preserve">5</w:t>
            </w:r>
            <w:r/>
          </w:p>
        </w:tc>
        <w:tc>
          <w:tcPr>
            <w:tcW w:w="1178" w:type="dxa"/>
            <w:vAlign w:val="center"/>
            <w:textDirection w:val="lrTb"/>
            <w:noWrap w:val="false"/>
          </w:tcPr>
          <w:p>
            <w:pPr>
              <w:jc w:val="center"/>
              <w:rPr>
                <w:rFonts w:hint="eastAsia" w:ascii="宋体" w:hAnsi="宋体" w:cs="宋体"/>
              </w:rPr>
            </w:pPr>
            <w:r>
              <w:rPr>
                <w:rFonts w:hint="eastAsia" w:ascii="宋体" w:hAnsi="宋体" w:cs="宋体"/>
              </w:rPr>
            </w:r>
            <w:r/>
          </w:p>
        </w:tc>
        <w:tc>
          <w:tcPr>
            <w:tcW w:w="1089" w:type="dxa"/>
            <w:vAlign w:val="center"/>
            <w:textDirection w:val="lrTb"/>
            <w:noWrap w:val="false"/>
          </w:tcPr>
          <w:p>
            <w:pPr>
              <w:jc w:val="center"/>
              <w:rPr>
                <w:rFonts w:hint="eastAsia" w:ascii="宋体" w:hAnsi="宋体" w:cs="宋体"/>
              </w:rPr>
            </w:pPr>
            <w:r>
              <w:rPr>
                <w:rFonts w:hint="eastAsia" w:ascii="宋体" w:hAnsi="宋体" w:cs="宋体"/>
              </w:rPr>
            </w:r>
            <w:r/>
          </w:p>
        </w:tc>
        <w:tc>
          <w:tcPr>
            <w:tcW w:w="2020" w:type="dxa"/>
            <w:vAlign w:val="center"/>
            <w:textDirection w:val="lrTb"/>
            <w:noWrap w:val="false"/>
          </w:tcPr>
          <w:p>
            <w:pPr>
              <w:jc w:val="center"/>
              <w:rPr>
                <w:rFonts w:hint="eastAsia" w:ascii="宋体" w:hAnsi="宋体" w:cs="宋体"/>
              </w:rPr>
            </w:pPr>
            <w:r>
              <w:rPr>
                <w:rFonts w:hint="eastAsia" w:ascii="宋体" w:hAnsi="宋体" w:cs="宋体"/>
              </w:rPr>
            </w:r>
            <w:r/>
          </w:p>
        </w:tc>
        <w:tc>
          <w:tcPr>
            <w:tcW w:w="1559" w:type="dxa"/>
            <w:vAlign w:val="center"/>
            <w:textDirection w:val="lrTb"/>
            <w:noWrap w:val="false"/>
          </w:tcPr>
          <w:p>
            <w:pPr>
              <w:jc w:val="center"/>
              <w:rPr>
                <w:rFonts w:hint="eastAsia" w:ascii="宋体" w:hAnsi="宋体" w:cs="宋体"/>
              </w:rPr>
            </w:pPr>
            <w:r>
              <w:rPr>
                <w:rFonts w:hint="eastAsia" w:ascii="宋体" w:hAnsi="宋体" w:cs="宋体"/>
              </w:rPr>
            </w:r>
            <w:r/>
          </w:p>
        </w:tc>
        <w:tc>
          <w:tcPr>
            <w:tcW w:w="993" w:type="dxa"/>
            <w:vAlign w:val="center"/>
            <w:textDirection w:val="lrTb"/>
            <w:noWrap w:val="false"/>
          </w:tcPr>
          <w:p>
            <w:pPr>
              <w:jc w:val="center"/>
              <w:rPr>
                <w:rFonts w:hint="eastAsia" w:ascii="宋体" w:hAnsi="宋体" w:cs="宋体"/>
              </w:rPr>
            </w:pPr>
            <w:r>
              <w:rPr>
                <w:rFonts w:hint="eastAsia" w:ascii="宋体" w:hAnsi="宋体" w:cs="宋体"/>
              </w:rPr>
            </w:r>
            <w:r/>
          </w:p>
        </w:tc>
        <w:tc>
          <w:tcPr>
            <w:tcW w:w="1274" w:type="dxa"/>
            <w:vAlign w:val="center"/>
            <w:textDirection w:val="lrTb"/>
            <w:noWrap w:val="false"/>
          </w:tcPr>
          <w:p>
            <w:pPr>
              <w:jc w:val="center"/>
              <w:rPr>
                <w:rFonts w:hint="eastAsia" w:ascii="宋体" w:hAnsi="宋体" w:cs="宋体"/>
              </w:rPr>
            </w:pPr>
            <w:r>
              <w:rPr>
                <w:rFonts w:hint="eastAsia" w:ascii="宋体" w:hAnsi="宋体" w:cs="宋体"/>
              </w:rPr>
            </w:r>
            <w:r/>
          </w:p>
        </w:tc>
        <w:tc>
          <w:tcPr>
            <w:tcW w:w="773"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785" w:type="dxa"/>
            <w:vAlign w:val="center"/>
            <w:textDirection w:val="lrTb"/>
            <w:noWrap w:val="false"/>
          </w:tcPr>
          <w:p>
            <w:pPr>
              <w:jc w:val="center"/>
              <w:rPr>
                <w:rFonts w:hint="eastAsia" w:ascii="宋体" w:hAnsi="宋体" w:cs="宋体"/>
              </w:rPr>
            </w:pPr>
            <w:r>
              <w:rPr>
                <w:rFonts w:hint="eastAsia" w:ascii="宋体" w:hAnsi="宋体" w:cs="宋体"/>
              </w:rPr>
              <w:t xml:space="preserve">6</w:t>
            </w:r>
            <w:r/>
          </w:p>
        </w:tc>
        <w:tc>
          <w:tcPr>
            <w:tcW w:w="1178" w:type="dxa"/>
            <w:vAlign w:val="center"/>
            <w:textDirection w:val="lrTb"/>
            <w:noWrap w:val="false"/>
          </w:tcPr>
          <w:p>
            <w:pPr>
              <w:jc w:val="center"/>
              <w:rPr>
                <w:rFonts w:hint="eastAsia" w:ascii="宋体" w:hAnsi="宋体" w:cs="宋体"/>
              </w:rPr>
            </w:pPr>
            <w:r>
              <w:rPr>
                <w:rFonts w:hint="eastAsia" w:ascii="宋体" w:hAnsi="宋体" w:cs="宋体"/>
              </w:rPr>
            </w:r>
            <w:r/>
          </w:p>
        </w:tc>
        <w:tc>
          <w:tcPr>
            <w:tcW w:w="1089" w:type="dxa"/>
            <w:vAlign w:val="center"/>
            <w:textDirection w:val="lrTb"/>
            <w:noWrap w:val="false"/>
          </w:tcPr>
          <w:p>
            <w:pPr>
              <w:jc w:val="center"/>
              <w:rPr>
                <w:rFonts w:hint="eastAsia" w:ascii="宋体" w:hAnsi="宋体" w:cs="宋体"/>
              </w:rPr>
            </w:pPr>
            <w:r>
              <w:rPr>
                <w:rFonts w:hint="eastAsia" w:ascii="宋体" w:hAnsi="宋体" w:cs="宋体"/>
              </w:rPr>
            </w:r>
            <w:r/>
          </w:p>
        </w:tc>
        <w:tc>
          <w:tcPr>
            <w:tcW w:w="2020" w:type="dxa"/>
            <w:vAlign w:val="center"/>
            <w:textDirection w:val="lrTb"/>
            <w:noWrap w:val="false"/>
          </w:tcPr>
          <w:p>
            <w:pPr>
              <w:jc w:val="center"/>
              <w:rPr>
                <w:rFonts w:hint="eastAsia" w:ascii="宋体" w:hAnsi="宋体" w:cs="宋体"/>
              </w:rPr>
            </w:pPr>
            <w:r>
              <w:rPr>
                <w:rFonts w:hint="eastAsia" w:ascii="宋体" w:hAnsi="宋体" w:cs="宋体"/>
              </w:rPr>
            </w:r>
            <w:r/>
          </w:p>
        </w:tc>
        <w:tc>
          <w:tcPr>
            <w:tcW w:w="1559" w:type="dxa"/>
            <w:vAlign w:val="center"/>
            <w:textDirection w:val="lrTb"/>
            <w:noWrap w:val="false"/>
          </w:tcPr>
          <w:p>
            <w:pPr>
              <w:jc w:val="center"/>
              <w:rPr>
                <w:rFonts w:hint="eastAsia" w:ascii="宋体" w:hAnsi="宋体" w:cs="宋体"/>
              </w:rPr>
            </w:pPr>
            <w:r>
              <w:rPr>
                <w:rFonts w:hint="eastAsia" w:ascii="宋体" w:hAnsi="宋体" w:cs="宋体"/>
              </w:rPr>
            </w:r>
            <w:r/>
          </w:p>
        </w:tc>
        <w:tc>
          <w:tcPr>
            <w:tcW w:w="993" w:type="dxa"/>
            <w:vAlign w:val="center"/>
            <w:textDirection w:val="lrTb"/>
            <w:noWrap w:val="false"/>
          </w:tcPr>
          <w:p>
            <w:pPr>
              <w:jc w:val="center"/>
              <w:rPr>
                <w:rFonts w:hint="eastAsia" w:ascii="宋体" w:hAnsi="宋体" w:cs="宋体"/>
              </w:rPr>
            </w:pPr>
            <w:r>
              <w:rPr>
                <w:rFonts w:hint="eastAsia" w:ascii="宋体" w:hAnsi="宋体" w:cs="宋体"/>
              </w:rPr>
            </w:r>
            <w:r/>
          </w:p>
        </w:tc>
        <w:tc>
          <w:tcPr>
            <w:tcW w:w="1274" w:type="dxa"/>
            <w:vAlign w:val="center"/>
            <w:textDirection w:val="lrTb"/>
            <w:noWrap w:val="false"/>
          </w:tcPr>
          <w:p>
            <w:pPr>
              <w:jc w:val="center"/>
              <w:rPr>
                <w:rFonts w:hint="eastAsia" w:ascii="宋体" w:hAnsi="宋体" w:cs="宋体"/>
              </w:rPr>
            </w:pPr>
            <w:r>
              <w:rPr>
                <w:rFonts w:hint="eastAsia" w:ascii="宋体" w:hAnsi="宋体" w:cs="宋体"/>
              </w:rPr>
            </w:r>
            <w:r/>
          </w:p>
        </w:tc>
        <w:tc>
          <w:tcPr>
            <w:tcW w:w="773"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785" w:type="dxa"/>
            <w:vAlign w:val="center"/>
            <w:textDirection w:val="lrTb"/>
            <w:noWrap w:val="false"/>
          </w:tcPr>
          <w:p>
            <w:pPr>
              <w:jc w:val="center"/>
              <w:rPr>
                <w:rFonts w:hint="eastAsia" w:ascii="宋体" w:hAnsi="宋体" w:cs="宋体"/>
              </w:rPr>
            </w:pPr>
            <w:r>
              <w:rPr>
                <w:rFonts w:hint="eastAsia" w:ascii="宋体" w:hAnsi="宋体" w:cs="宋体"/>
              </w:rPr>
            </w:r>
            <w:r/>
          </w:p>
        </w:tc>
        <w:tc>
          <w:tcPr>
            <w:tcW w:w="1178" w:type="dxa"/>
            <w:vAlign w:val="center"/>
            <w:textDirection w:val="lrTb"/>
            <w:noWrap w:val="false"/>
          </w:tcPr>
          <w:p>
            <w:pPr>
              <w:jc w:val="center"/>
              <w:rPr>
                <w:rFonts w:hint="eastAsia" w:ascii="宋体" w:hAnsi="宋体" w:cs="宋体"/>
              </w:rPr>
            </w:pPr>
            <w:r>
              <w:rPr>
                <w:rFonts w:hint="eastAsia" w:ascii="宋体" w:hAnsi="宋体" w:cs="宋体"/>
              </w:rPr>
            </w:r>
            <w:r/>
          </w:p>
        </w:tc>
        <w:tc>
          <w:tcPr>
            <w:tcW w:w="1089" w:type="dxa"/>
            <w:vAlign w:val="center"/>
            <w:textDirection w:val="lrTb"/>
            <w:noWrap w:val="false"/>
          </w:tcPr>
          <w:p>
            <w:pPr>
              <w:jc w:val="center"/>
              <w:rPr>
                <w:rFonts w:hint="eastAsia" w:ascii="宋体" w:hAnsi="宋体" w:cs="宋体"/>
              </w:rPr>
            </w:pPr>
            <w:r>
              <w:rPr>
                <w:rFonts w:hint="eastAsia" w:ascii="宋体" w:hAnsi="宋体" w:cs="宋体"/>
              </w:rPr>
            </w:r>
            <w:r/>
          </w:p>
        </w:tc>
        <w:tc>
          <w:tcPr>
            <w:tcW w:w="2020" w:type="dxa"/>
            <w:vAlign w:val="center"/>
            <w:textDirection w:val="lrTb"/>
            <w:noWrap w:val="false"/>
          </w:tcPr>
          <w:p>
            <w:pPr>
              <w:jc w:val="center"/>
              <w:rPr>
                <w:rFonts w:hint="eastAsia" w:ascii="宋体" w:hAnsi="宋体" w:cs="宋体"/>
              </w:rPr>
            </w:pPr>
            <w:r>
              <w:rPr>
                <w:rFonts w:hint="eastAsia" w:ascii="宋体" w:hAnsi="宋体" w:cs="宋体"/>
              </w:rPr>
            </w:r>
            <w:r/>
          </w:p>
        </w:tc>
        <w:tc>
          <w:tcPr>
            <w:tcW w:w="1559" w:type="dxa"/>
            <w:vAlign w:val="center"/>
            <w:textDirection w:val="lrTb"/>
            <w:noWrap w:val="false"/>
          </w:tcPr>
          <w:p>
            <w:pPr>
              <w:jc w:val="center"/>
              <w:rPr>
                <w:rFonts w:hint="eastAsia" w:ascii="宋体" w:hAnsi="宋体" w:cs="宋体"/>
              </w:rPr>
            </w:pPr>
            <w:r>
              <w:rPr>
                <w:rFonts w:hint="eastAsia" w:ascii="宋体" w:hAnsi="宋体" w:cs="宋体"/>
              </w:rPr>
            </w:r>
            <w:r/>
          </w:p>
        </w:tc>
        <w:tc>
          <w:tcPr>
            <w:tcW w:w="993" w:type="dxa"/>
            <w:vAlign w:val="center"/>
            <w:textDirection w:val="lrTb"/>
            <w:noWrap w:val="false"/>
          </w:tcPr>
          <w:p>
            <w:pPr>
              <w:jc w:val="center"/>
              <w:rPr>
                <w:rFonts w:hint="eastAsia" w:ascii="宋体" w:hAnsi="宋体" w:cs="宋体"/>
              </w:rPr>
            </w:pPr>
            <w:r>
              <w:rPr>
                <w:rFonts w:hint="eastAsia" w:ascii="宋体" w:hAnsi="宋体" w:cs="宋体"/>
              </w:rPr>
            </w:r>
            <w:r/>
          </w:p>
        </w:tc>
        <w:tc>
          <w:tcPr>
            <w:tcW w:w="1274" w:type="dxa"/>
            <w:vAlign w:val="center"/>
            <w:textDirection w:val="lrTb"/>
            <w:noWrap w:val="false"/>
          </w:tcPr>
          <w:p>
            <w:pPr>
              <w:jc w:val="center"/>
              <w:rPr>
                <w:rFonts w:hint="eastAsia" w:ascii="宋体" w:hAnsi="宋体" w:cs="宋体"/>
              </w:rPr>
            </w:pPr>
            <w:r>
              <w:rPr>
                <w:rFonts w:hint="eastAsia" w:ascii="宋体" w:hAnsi="宋体" w:cs="宋体"/>
              </w:rPr>
            </w:r>
            <w:r/>
          </w:p>
        </w:tc>
        <w:tc>
          <w:tcPr>
            <w:tcW w:w="773" w:type="dxa"/>
            <w:vAlign w:val="center"/>
            <w:textDirection w:val="lrTb"/>
            <w:noWrap w:val="false"/>
          </w:tcPr>
          <w:p>
            <w:pPr>
              <w:jc w:val="center"/>
              <w:rPr>
                <w:rFonts w:hint="eastAsia" w:ascii="宋体" w:hAnsi="宋体" w:cs="宋体"/>
              </w:rPr>
            </w:pPr>
            <w:r>
              <w:rPr>
                <w:rFonts w:hint="eastAsia" w:ascii="宋体" w:hAnsi="宋体" w:cs="宋体"/>
              </w:rPr>
            </w:r>
            <w:r/>
          </w:p>
        </w:tc>
      </w:tr>
    </w:tbl>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t xml:space="preserve">注：若事项较多，供应商可根据响应内容的实际情况另纸说明。</w:t>
      </w:r>
      <w:r/>
    </w:p>
    <w:p>
      <w:pPr>
        <w:ind w:firstLine="422"/>
        <w:spacing w:line="360" w:lineRule="auto"/>
        <w:rPr>
          <w:rFonts w:hint="eastAsia" w:ascii="宋体" w:hAnsi="宋体" w:cs="宋体"/>
          <w:b/>
        </w:rPr>
      </w:pPr>
      <w:r/>
      <w:bookmarkStart w:id="69" w:name="_Toc103258852"/>
      <w:r/>
      <w:r/>
    </w:p>
    <w:p>
      <w:pPr>
        <w:pStyle w:val="735"/>
        <w:ind w:firstLine="480"/>
        <w:jc w:val="both"/>
        <w:spacing w:line="360" w:lineRule="atLeast"/>
        <w:rPr>
          <w:rFonts w:hint="eastAsia" w:ascii="宋体" w:hAnsi="宋体" w:cs="宋体"/>
          <w:sz w:val="21"/>
          <w:szCs w:val="21"/>
        </w:rPr>
      </w:pPr>
      <w:r>
        <w:rPr>
          <w:rFonts w:hint="eastAsia" w:ascii="宋体" w:hAnsi="宋体" w:cs="宋体"/>
          <w:sz w:val="21"/>
          <w:szCs w:val="21"/>
        </w:rPr>
        <w:t xml:space="preserve">磋商响应单位（盖章）：</w:t>
      </w:r>
      <w:r/>
    </w:p>
    <w:p>
      <w:pPr>
        <w:pStyle w:val="735"/>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735"/>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日期：</w:t>
      </w:r>
      <w:bookmarkEnd w:id="69"/>
      <w:r/>
      <w:r/>
    </w:p>
    <w:p>
      <w:pPr>
        <w:ind w:firstLine="422"/>
        <w:spacing w:line="360" w:lineRule="auto"/>
        <w:rPr>
          <w:rFonts w:hint="eastAsia" w:ascii="宋体" w:hAnsi="宋体" w:cs="宋体"/>
          <w:b/>
        </w:rPr>
      </w:pPr>
      <w:r>
        <w:rPr>
          <w:rFonts w:hint="eastAsia" w:ascii="宋体" w:hAnsi="宋体" w:cs="宋体"/>
          <w:b/>
        </w:rPr>
      </w:r>
      <w:r/>
    </w:p>
    <w:p>
      <w:pPr>
        <w:pStyle w:val="706"/>
        <w:ind w:firstLine="522"/>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szCs w:val="21"/>
        </w:rPr>
      </w:pPr>
      <w:r>
        <w:rPr>
          <w:rFonts w:ascii="宋体" w:hAnsi="宋体" w:cs="宋体"/>
          <w:b/>
          <w:bCs/>
        </w:rPr>
        <w:br w:type="page" w:clear="all"/>
      </w:r>
      <w:r/>
    </w:p>
    <w:p>
      <w:pPr>
        <w:spacing w:line="360" w:lineRule="auto"/>
        <w:rPr>
          <w:rFonts w:hint="eastAsia" w:ascii="宋体" w:hAnsi="宋体" w:cs="宋体"/>
          <w:b/>
          <w:bCs/>
        </w:rPr>
      </w:pPr>
      <w:r>
        <w:rPr>
          <w:rFonts w:hint="eastAsia" w:ascii="宋体" w:hAnsi="宋体" w:cs="宋体"/>
          <w:b/>
          <w:bCs/>
        </w:rPr>
        <w:t xml:space="preserve">12</w:t>
      </w:r>
      <w:r>
        <w:rPr>
          <w:rFonts w:hint="eastAsia" w:ascii="宋体" w:hAnsi="宋体" w:cs="宋体"/>
          <w:b/>
          <w:bCs/>
        </w:rPr>
        <w:t xml:space="preserve">、中小企业声明函</w:t>
      </w:r>
      <w:r/>
    </w:p>
    <w:p>
      <w:pPr>
        <w:ind w:firstLine="422"/>
        <w:jc w:val="center"/>
        <w:spacing w:after="0" w:line="360" w:lineRule="auto"/>
        <w:rPr>
          <w:rFonts w:hint="eastAsia" w:ascii="宋体" w:hAnsi="宋体" w:cs="宋体"/>
          <w:b/>
          <w:bCs/>
        </w:rPr>
      </w:pPr>
      <w:r>
        <w:rPr>
          <w:rFonts w:hint="eastAsia" w:ascii="宋体" w:hAnsi="宋体" w:cs="宋体"/>
          <w:b/>
          <w:bCs/>
        </w:rPr>
        <w:t xml:space="preserve">中小企业声明函</w:t>
      </w:r>
      <w:r/>
    </w:p>
    <w:p>
      <w:pPr>
        <w:ind w:firstLine="420"/>
        <w:spacing w:after="0" w:line="360" w:lineRule="auto"/>
        <w:rPr>
          <w:rFonts w:hint="eastAsia" w:ascii="宋体" w:hAnsi="宋体" w:cs="宋体"/>
        </w:rPr>
      </w:pPr>
      <w:r>
        <w:rPr>
          <w:rFonts w:hint="eastAsia" w:ascii="宋体" w:hAnsi="宋体" w:cs="宋体"/>
        </w:rPr>
        <w:t xml:space="preserve">本公司郑重声明，根据《政府采购促进中小企业发展管理办法》（财库</w:t>
      </w:r>
      <w:r>
        <w:rPr>
          <w:rFonts w:hint="eastAsia" w:ascii="宋体" w:hAnsi="宋体" w:cs="宋体"/>
        </w:rPr>
        <w:t xml:space="preserve">[2020]46</w:t>
      </w:r>
      <w:r>
        <w:rPr>
          <w:rFonts w:hint="eastAsia" w:ascii="宋体" w:hAnsi="宋体" w:cs="宋体"/>
        </w:rPr>
        <w:t xml:space="preserve">号）的规定，本公司参加（单位名称）的（项目名称）采购活动，工程的施工单位全部为符合政策要求的中小企业。相关企业的具体情况如下：</w:t>
      </w:r>
      <w:r/>
    </w:p>
    <w:p>
      <w:pPr>
        <w:ind w:firstLine="420"/>
        <w:spacing w:after="0" w:line="360" w:lineRule="auto"/>
        <w:rPr>
          <w:rFonts w:hint="eastAsia" w:ascii="宋体" w:hAnsi="宋体" w:cs="宋体"/>
        </w:rPr>
      </w:pPr>
      <w:r>
        <w:rPr>
          <w:rFonts w:hint="eastAsia" w:ascii="宋体" w:hAnsi="宋体" w:cs="宋体"/>
        </w:rPr>
        <w:t xml:space="preserve">1.</w:t>
      </w:r>
      <w:r>
        <w:rPr>
          <w:rFonts w:hint="eastAsia" w:ascii="宋体" w:hAnsi="宋体" w:cs="宋体"/>
          <w:u w:val="single"/>
        </w:rPr>
        <w:tab/>
      </w: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（采购文件中明确的所属行业：建筑业）</w:t>
      </w:r>
      <w:r>
        <w:rPr>
          <w:rFonts w:hint="eastAsia" w:ascii="宋体" w:hAnsi="宋体" w:cs="宋体"/>
          <w:u w:val="single"/>
        </w:rPr>
        <w:t xml:space="preserve"> </w:t>
      </w:r>
      <w:r>
        <w:rPr>
          <w:rFonts w:hint="eastAsia" w:ascii="宋体" w:hAnsi="宋体" w:cs="宋体"/>
        </w:rPr>
        <w:t xml:space="preserve">；承接企业为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       </w:t>
      </w:r>
      <w:r>
        <w:rPr>
          <w:rFonts w:hint="eastAsia" w:ascii="宋体" w:hAnsi="宋体" w:cs="宋体"/>
          <w:u w:val="single"/>
        </w:rPr>
        <w:t xml:space="preserve">（中型企业、小型企业、微型企业）</w:t>
      </w:r>
      <w:r>
        <w:rPr>
          <w:rFonts w:hint="eastAsia" w:ascii="宋体" w:hAnsi="宋体" w:cs="宋体"/>
        </w:rPr>
        <w:t xml:space="preserve">；</w:t>
      </w:r>
      <w:r/>
    </w:p>
    <w:p>
      <w:pPr>
        <w:ind w:firstLine="420"/>
        <w:spacing w:after="0" w:line="360" w:lineRule="auto"/>
        <w:rPr>
          <w:rFonts w:hint="eastAsia" w:ascii="宋体" w:hAnsi="宋体" w:cs="宋体"/>
        </w:rPr>
      </w:pPr>
      <w:r>
        <w:rPr>
          <w:rFonts w:hint="eastAsia" w:ascii="宋体" w:hAnsi="宋体" w:cs="宋体"/>
        </w:rPr>
        <w:t xml:space="preserve">2.</w:t>
      </w:r>
      <w:r>
        <w:rPr>
          <w:rFonts w:hint="eastAsia" w:ascii="宋体" w:hAnsi="宋体" w:cs="宋体"/>
          <w:u w:val="single"/>
        </w:rPr>
        <w:tab/>
      </w: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（采购文件中明确的所属行业：建筑业）</w:t>
      </w:r>
      <w:r>
        <w:rPr>
          <w:rFonts w:hint="eastAsia" w:ascii="宋体" w:hAnsi="宋体" w:cs="宋体"/>
          <w:u w:val="single"/>
        </w:rPr>
        <w:t xml:space="preserve"> </w:t>
      </w:r>
      <w:r>
        <w:rPr>
          <w:rFonts w:hint="eastAsia" w:ascii="宋体" w:hAnsi="宋体" w:cs="宋体"/>
        </w:rPr>
        <w:t xml:space="preserve">；承接企业为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       </w:t>
      </w:r>
      <w:r>
        <w:rPr>
          <w:rFonts w:hint="eastAsia" w:ascii="宋体" w:hAnsi="宋体" w:cs="宋体"/>
          <w:u w:val="single"/>
        </w:rPr>
        <w:t xml:space="preserve">（中型企业、小型企业、微型企业）</w:t>
      </w:r>
      <w:r>
        <w:rPr>
          <w:rFonts w:hint="eastAsia" w:ascii="宋体" w:hAnsi="宋体" w:cs="宋体"/>
        </w:rPr>
        <w:t xml:space="preserve">；</w:t>
      </w:r>
      <w:r/>
    </w:p>
    <w:p>
      <w:pPr>
        <w:ind w:firstLine="420"/>
        <w:spacing w:after="0" w:line="360" w:lineRule="auto"/>
        <w:rPr>
          <w:rFonts w:hint="eastAsia" w:ascii="宋体" w:hAnsi="宋体" w:cs="宋体"/>
        </w:rPr>
      </w:pPr>
      <w:r>
        <w:rPr>
          <w:rFonts w:hint="eastAsia" w:ascii="宋体" w:hAnsi="宋体" w:cs="宋体"/>
        </w:rPr>
        <w:t xml:space="preserve">……</w:t>
      </w:r>
      <w:r/>
    </w:p>
    <w:p>
      <w:pPr>
        <w:ind w:firstLine="420"/>
        <w:spacing w:after="0" w:line="360" w:lineRule="auto"/>
        <w:rPr>
          <w:rFonts w:hint="eastAsia"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420"/>
        <w:spacing w:after="0" w:line="360" w:lineRule="auto"/>
        <w:rPr>
          <w:rFonts w:hint="eastAsia" w:ascii="宋体" w:hAnsi="宋体" w:cs="宋体"/>
        </w:rPr>
      </w:pPr>
      <w:r>
        <w:rPr>
          <w:rFonts w:hint="eastAsia" w:ascii="宋体" w:hAnsi="宋体" w:cs="宋体"/>
        </w:rPr>
        <w:t xml:space="preserve">本企业对上述声明内容的真实性负责。如有虚假，将依法承担相应责任。</w:t>
      </w:r>
      <w:r/>
    </w:p>
    <w:p>
      <w:pPr>
        <w:ind w:firstLine="420"/>
        <w:spacing w:after="0" w:line="360" w:lineRule="auto"/>
        <w:rPr>
          <w:rFonts w:hint="eastAsia" w:ascii="宋体" w:hAnsi="宋体" w:cs="宋体"/>
        </w:rPr>
      </w:pPr>
      <w:r>
        <w:rPr>
          <w:rFonts w:hint="eastAsia" w:ascii="宋体" w:hAnsi="宋体" w:cs="宋体"/>
        </w:rPr>
      </w:r>
      <w:r/>
    </w:p>
    <w:p>
      <w:pPr>
        <w:ind w:firstLine="420"/>
        <w:spacing w:after="0" w:line="360" w:lineRule="auto"/>
        <w:rPr>
          <w:rFonts w:hint="eastAsia" w:ascii="宋体" w:hAnsi="宋体" w:cs="宋体"/>
        </w:rPr>
      </w:pPr>
      <w:r>
        <w:rPr>
          <w:rFonts w:hint="eastAsia" w:ascii="宋体" w:hAnsi="宋体" w:cs="宋体"/>
        </w:rPr>
      </w:r>
      <w:r/>
    </w:p>
    <w:p>
      <w:pPr>
        <w:ind w:firstLine="420"/>
        <w:spacing w:after="0" w:line="360" w:lineRule="auto"/>
        <w:rPr>
          <w:rFonts w:hint="eastAsia" w:ascii="宋体" w:hAnsi="宋体" w:cs="宋体"/>
        </w:rPr>
      </w:pPr>
      <w:r>
        <w:rPr>
          <w:rFonts w:hint="eastAsia" w:ascii="宋体" w:hAnsi="宋体" w:cs="宋体"/>
        </w:rPr>
      </w:r>
      <w:r/>
    </w:p>
    <w:p>
      <w:pPr>
        <w:ind w:firstLine="420"/>
        <w:spacing w:after="0" w:line="360" w:lineRule="auto"/>
        <w:rPr>
          <w:rFonts w:hint="eastAsia" w:ascii="宋体" w:hAnsi="宋体" w:cs="宋体"/>
        </w:rPr>
      </w:pPr>
      <w:r>
        <w:rPr>
          <w:rFonts w:hint="eastAsia" w:ascii="宋体" w:hAnsi="宋体" w:cs="宋体"/>
          <w:position w:val="19"/>
        </w:rPr>
        <w:t xml:space="preserve">企业名称（盖章）：</w:t>
      </w:r>
      <w:r/>
    </w:p>
    <w:p>
      <w:pPr>
        <w:ind w:firstLine="420"/>
        <w:spacing w:after="0" w:line="360" w:lineRule="auto"/>
        <w:rPr>
          <w:rFonts w:hint="eastAsia" w:ascii="宋体" w:hAnsi="宋体" w:cs="宋体"/>
        </w:rPr>
      </w:pPr>
      <w:r>
        <w:rPr>
          <w:rFonts w:hint="eastAsia" w:ascii="宋体" w:hAnsi="宋体" w:cs="宋体"/>
        </w:rPr>
        <w:t xml:space="preserve">日期：</w:t>
      </w:r>
      <w:r/>
    </w:p>
    <w:p>
      <w:pPr>
        <w:ind w:firstLine="420"/>
        <w:spacing w:after="0" w:line="360" w:lineRule="auto"/>
        <w:rPr>
          <w:rFonts w:hint="eastAsia" w:ascii="宋体" w:hAnsi="宋体" w:cs="宋体"/>
        </w:rPr>
      </w:pPr>
      <w:r>
        <w:rPr>
          <w:rFonts w:hint="eastAsia" w:ascii="宋体" w:hAnsi="宋体" w:cs="宋体"/>
        </w:rPr>
      </w:r>
      <w:r/>
    </w:p>
    <w:p>
      <w:pPr>
        <w:ind w:firstLine="420"/>
        <w:spacing w:after="0" w:line="360" w:lineRule="auto"/>
        <w:rPr>
          <w:rFonts w:hint="eastAsia" w:ascii="宋体" w:hAnsi="宋体" w:cs="宋体"/>
        </w:rPr>
      </w:pPr>
      <w:r>
        <w:rPr>
          <w:rFonts w:hint="eastAsia" w:ascii="宋体" w:hAnsi="宋体" w:cs="宋体"/>
        </w:rPr>
      </w:r>
      <w:r/>
    </w:p>
    <w:p>
      <w:pPr>
        <w:ind w:firstLine="420"/>
        <w:spacing w:after="0" w:line="360" w:lineRule="auto"/>
        <w:rPr>
          <w:rFonts w:hint="eastAsia" w:ascii="宋体" w:hAnsi="宋体" w:cs="宋体"/>
        </w:rPr>
      </w:pPr>
      <w:r>
        <w:rPr>
          <w:rFonts w:hint="eastAsia" w:ascii="宋体" w:hAnsi="宋体" w:cs="宋体"/>
        </w:rPr>
        <w:t xml:space="preserve">注：</w:t>
      </w:r>
      <w:r/>
    </w:p>
    <w:p>
      <w:pPr>
        <w:ind w:firstLine="420"/>
        <w:spacing w:after="0" w:line="360" w:lineRule="auto"/>
        <w:rPr>
          <w:rFonts w:hint="eastAsia" w:ascii="宋体" w:hAnsi="宋体" w:cs="宋体"/>
        </w:rPr>
      </w:pPr>
      <w:r>
        <w:rPr>
          <w:rFonts w:hint="eastAsia" w:ascii="宋体" w:hAnsi="宋体" w:cs="宋体"/>
        </w:rPr>
        <w:t xml:space="preserve">1</w:t>
      </w:r>
      <w:r>
        <w:rPr>
          <w:rFonts w:hint="eastAsia" w:ascii="宋体" w:hAnsi="宋体" w:cs="宋体"/>
        </w:rPr>
        <w:t xml:space="preserve">、从业人员、营业收入、资产总额填报上一年度数据，无上一年度数据的新成立企业可不填报。</w:t>
      </w:r>
      <w:r/>
    </w:p>
    <w:p>
      <w:pPr>
        <w:ind w:firstLine="420"/>
        <w:spacing w:after="0" w:line="360" w:lineRule="auto"/>
        <w:rPr>
          <w:rFonts w:hint="eastAsia" w:ascii="宋体" w:hAnsi="宋体" w:cs="宋体"/>
        </w:rPr>
      </w:pPr>
      <w:r>
        <w:rPr>
          <w:rFonts w:hint="eastAsia" w:ascii="宋体" w:hAnsi="宋体" w:cs="宋体"/>
        </w:rPr>
        <w:t xml:space="preserve">2</w:t>
      </w:r>
      <w:r>
        <w:rPr>
          <w:rFonts w:hint="eastAsia" w:ascii="宋体" w:hAnsi="宋体" w:cs="宋体"/>
        </w:rPr>
        <w:t xml:space="preserve">、若供应商提供的“中小企业声明函”内容不实的，属于提供虚假材料谋取中标、成交，依照《中华人民共和国政府采购法》《中华人民共和国政府采购法实施条例》、《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w:t>
      </w:r>
      <w:r>
        <w:rPr>
          <w:rFonts w:hint="eastAsia" w:ascii="宋体" w:hAnsi="宋体" w:cs="宋体"/>
        </w:rPr>
        <w:t xml:space="preserve">号）等国家有关法律法规规定追究相应责任。</w:t>
      </w:r>
      <w:r/>
    </w:p>
    <w:p>
      <w:pPr>
        <w:ind w:firstLine="420"/>
        <w:spacing w:after="0" w:line="360" w:lineRule="auto"/>
        <w:rPr>
          <w:rFonts w:hint="eastAsia" w:ascii="宋体" w:hAnsi="宋体" w:cs="宋体"/>
        </w:rPr>
      </w:pPr>
      <w:r>
        <w:rPr>
          <w:rFonts w:hint="eastAsia" w:ascii="宋体" w:hAnsi="宋体" w:cs="宋体"/>
        </w:rPr>
        <w:t xml:space="preserve">3</w:t>
      </w:r>
      <w:r>
        <w:rPr>
          <w:rFonts w:hint="eastAsia" w:ascii="宋体" w:hAnsi="宋体" w:cs="宋体"/>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pStyle w:val="705"/>
        <w:ind w:left="0" w:firstLine="420"/>
        <w:spacing w:after="0" w:line="360" w:lineRule="auto"/>
        <w:rPr>
          <w:rFonts w:hint="eastAsia" w:ascii="宋体" w:hAnsi="宋体" w:cs="宋体"/>
        </w:rPr>
      </w:pPr>
      <w:r>
        <w:rPr>
          <w:rFonts w:hint="eastAsia" w:ascii="宋体" w:hAnsi="宋体" w:cs="宋体"/>
        </w:rPr>
        <w:t xml:space="preserve">4</w:t>
      </w:r>
      <w:r>
        <w:rPr>
          <w:rFonts w:hint="eastAsia" w:ascii="宋体" w:hAnsi="宋体" w:cs="宋体"/>
        </w:rPr>
        <w:t xml:space="preserve">、依据《政府采购促进中小企业发展管理办法》规定享受扶持政策获得政府采购合同的，小微企业不得将合同分包给大中型企业，中型企业不得将合同分包给大型企业。</w:t>
      </w:r>
      <w:r>
        <w:rPr>
          <w:rFonts w:hAnsi="宋体" w:cs="宋体"/>
        </w:rPr>
        <w:t xml:space="preserve"> </w:t>
      </w:r>
      <w:r/>
    </w:p>
    <w:p>
      <w:pPr>
        <w:pStyle w:val="935"/>
        <w:spacing w:line="360" w:lineRule="auto"/>
        <w:widowControl w:val="off"/>
        <w:rPr>
          <w:rFonts w:hint="eastAsia" w:hAnsi="宋体" w:cs="宋体"/>
          <w:b/>
          <w:bCs/>
        </w:rPr>
      </w:pPr>
      <w:r>
        <w:rPr>
          <w:rFonts w:hAnsi="宋体" w:cs="宋体"/>
        </w:rPr>
        <w:br w:type="page" w:clear="all"/>
      </w:r>
      <w:r>
        <w:rPr>
          <w:rFonts w:hint="eastAsia" w:hAnsi="宋体" w:cs="宋体"/>
          <w:b/>
          <w:bCs/>
        </w:rPr>
        <w:t xml:space="preserve">13</w:t>
      </w:r>
      <w:r>
        <w:rPr>
          <w:rFonts w:hint="eastAsia" w:hAnsi="宋体" w:cs="宋体"/>
          <w:b/>
          <w:bCs/>
        </w:rPr>
        <w:t xml:space="preserve">、残疾人福利性单位声明函</w:t>
      </w:r>
      <w:r/>
    </w:p>
    <w:p>
      <w:pPr>
        <w:ind w:firstLine="422"/>
        <w:jc w:val="center"/>
        <w:spacing w:line="360" w:lineRule="auto"/>
        <w:rPr>
          <w:rFonts w:hint="eastAsia" w:ascii="宋体" w:hAnsi="宋体" w:cs="宋体"/>
          <w:b/>
          <w:bCs/>
        </w:rPr>
      </w:pPr>
      <w:r>
        <w:rPr>
          <w:rFonts w:hint="eastAsia" w:ascii="宋体" w:hAnsi="宋体" w:cs="宋体"/>
          <w:b/>
          <w:bCs/>
        </w:rPr>
      </w:r>
      <w:r/>
    </w:p>
    <w:p>
      <w:pPr>
        <w:ind w:firstLine="422"/>
        <w:jc w:val="center"/>
        <w:spacing w:line="360" w:lineRule="auto"/>
        <w:rPr>
          <w:rFonts w:hint="eastAsia" w:ascii="宋体" w:hAnsi="宋体" w:cs="宋体"/>
          <w:b/>
          <w:bCs/>
        </w:rPr>
      </w:pPr>
      <w:r>
        <w:rPr>
          <w:rFonts w:hint="eastAsia" w:ascii="宋体" w:hAnsi="宋体" w:cs="宋体"/>
          <w:b/>
          <w:bCs/>
        </w:rPr>
        <w:t xml:space="preserve">残疾人福利性单位声明函</w:t>
      </w:r>
      <w:r/>
    </w:p>
    <w:p>
      <w:pPr>
        <w:ind w:firstLine="420"/>
        <w:spacing w:line="360" w:lineRule="auto"/>
        <w:tabs>
          <w:tab w:val="left" w:pos="148" w:leader="none"/>
        </w:tabs>
        <w:rPr>
          <w:rFonts w:hint="eastAsia" w:ascii="宋体" w:hAnsi="宋体" w:cs="宋体"/>
        </w:rPr>
      </w:pPr>
      <w:r>
        <w:rPr>
          <w:rFonts w:hint="eastAsia" w:ascii="宋体" w:hAnsi="宋体" w:cs="宋体"/>
        </w:rPr>
      </w:r>
      <w:r/>
    </w:p>
    <w:p>
      <w:pPr>
        <w:ind w:firstLine="420"/>
        <w:spacing w:line="360" w:lineRule="auto"/>
        <w:tabs>
          <w:tab w:val="left" w:pos="148" w:leader="none"/>
        </w:tabs>
        <w:rPr>
          <w:rFonts w:hint="eastAsia" w:ascii="宋体" w:hAnsi="宋体" w:cs="宋体"/>
        </w:rPr>
      </w:pPr>
      <w:r>
        <w:rPr>
          <w:rFonts w:hint="eastAsia" w:ascii="宋体" w:hAnsi="宋体" w:cs="宋体"/>
        </w:rPr>
        <w:t xml:space="preserve">本单位郑重声明，根据财政部、民政部、中国残疾人联合会《关于促进残疾人就业政府采购政策的通知》（财库〔</w:t>
      </w:r>
      <w:r>
        <w:rPr>
          <w:rFonts w:hint="eastAsia" w:ascii="宋体" w:hAnsi="宋体" w:cs="宋体"/>
        </w:rPr>
        <w:t xml:space="preserve">2017</w:t>
      </w:r>
      <w:r>
        <w:rPr>
          <w:rFonts w:hint="eastAsia" w:ascii="宋体" w:hAnsi="宋体" w:cs="宋体"/>
        </w:rPr>
        <w:t xml:space="preserve">〕</w:t>
      </w:r>
      <w:r>
        <w:rPr>
          <w:rFonts w:hint="eastAsia" w:ascii="宋体" w:hAnsi="宋体" w:cs="宋体"/>
        </w:rPr>
        <w:t xml:space="preserve">141</w:t>
      </w:r>
      <w:r>
        <w:rPr>
          <w:rFonts w:hint="eastAsia" w:ascii="宋体" w:hAnsi="宋体" w:cs="宋体"/>
        </w:rPr>
        <w:t xml:space="preserve">号）的规定，本单位为符合条件的残疾人福利性单位，且本单位参加</w:t>
      </w:r>
      <w:r>
        <w:rPr>
          <w:rFonts w:hint="eastAsia" w:ascii="宋体" w:hAnsi="宋体" w:cs="宋体"/>
        </w:rPr>
        <w:t xml:space="preserve">______</w:t>
      </w:r>
      <w:r>
        <w:rPr>
          <w:rFonts w:hint="eastAsia" w:ascii="宋体" w:hAnsi="宋体" w:cs="宋体"/>
        </w:rPr>
        <w:t xml:space="preserve">单位的</w:t>
      </w:r>
      <w:r>
        <w:rPr>
          <w:rFonts w:hint="eastAsia" w:ascii="宋体" w:hAnsi="宋体" w:cs="宋体"/>
        </w:rPr>
        <w:t xml:space="preserve">______</w:t>
      </w:r>
      <w:r>
        <w:rPr>
          <w:rFonts w:hint="eastAsia" w:ascii="宋体" w:hAnsi="宋体" w:cs="宋体"/>
        </w:rPr>
        <w:t xml:space="preserve">项目采购活动提供本单位制造的货物（由本单位承担工程</w:t>
      </w:r>
      <w:r>
        <w:rPr>
          <w:rFonts w:hint="eastAsia" w:ascii="宋体" w:hAnsi="宋体" w:cs="宋体"/>
        </w:rPr>
        <w:t xml:space="preserve">/</w:t>
      </w:r>
      <w:r>
        <w:rPr>
          <w:rFonts w:hint="eastAsia" w:ascii="宋体" w:hAnsi="宋体" w:cs="宋体"/>
        </w:rPr>
        <w:t xml:space="preserve">提供服务），或者提供其他残疾人福利性单位制造的货物（不包括使用非残疾人福利性单位注册商标的货物）。</w:t>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t xml:space="preserve">本单位对上述声明的真实性负责。如有虚假，将依法承担相应责任。</w:t>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t xml:space="preserve">供应商（盖章）：</w:t>
      </w:r>
      <w:r/>
    </w:p>
    <w:p>
      <w:pPr>
        <w:ind w:firstLine="420"/>
        <w:spacing w:line="360" w:lineRule="auto"/>
        <w:rPr>
          <w:rFonts w:hint="eastAsia" w:ascii="宋体" w:hAnsi="宋体" w:cs="宋体"/>
        </w:rPr>
      </w:pPr>
      <w:r>
        <w:rPr>
          <w:rFonts w:hint="eastAsia" w:ascii="宋体" w:hAnsi="宋体" w:cs="宋体"/>
        </w:rPr>
        <w:t xml:space="preserve">日期：</w:t>
      </w:r>
      <w:r>
        <w:rPr>
          <w:rFonts w:hint="eastAsia" w:ascii="宋体" w:hAnsi="宋体" w:cs="宋体"/>
        </w:rPr>
        <w:t xml:space="preserve">  </w:t>
      </w:r>
      <w:r>
        <w:rPr>
          <w:rFonts w:hint="eastAsia" w:ascii="宋体" w:hAnsi="宋体" w:cs="宋体"/>
        </w:rPr>
        <w:t xml:space="preserve">年</w:t>
      </w:r>
      <w:r>
        <w:rPr>
          <w:rFonts w:hint="eastAsia" w:ascii="宋体" w:hAnsi="宋体" w:cs="宋体"/>
        </w:rPr>
        <w:t xml:space="preserve">  </w:t>
      </w:r>
      <w:r>
        <w:rPr>
          <w:rFonts w:hint="eastAsia" w:ascii="宋体" w:hAnsi="宋体" w:cs="宋体"/>
        </w:rPr>
        <w:t xml:space="preserve">月</w:t>
      </w:r>
      <w:r>
        <w:rPr>
          <w:rFonts w:hint="eastAsia" w:ascii="宋体" w:hAnsi="宋体" w:cs="宋体"/>
        </w:rPr>
        <w:t xml:space="preserve">  </w:t>
      </w:r>
      <w:r>
        <w:rPr>
          <w:rFonts w:hint="eastAsia" w:ascii="宋体" w:hAnsi="宋体" w:cs="宋体"/>
        </w:rPr>
        <w:t xml:space="preserve">日</w:t>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b/>
          <w:bCs/>
        </w:rPr>
      </w:pPr>
      <w:r>
        <w:rPr>
          <w:rFonts w:hint="eastAsia" w:ascii="宋体" w:hAnsi="宋体" w:cs="宋体"/>
          <w:b/>
          <w:bCs/>
        </w:rPr>
        <w:t xml:space="preserve">14</w:t>
      </w:r>
      <w:r>
        <w:rPr>
          <w:rFonts w:hint="eastAsia" w:ascii="宋体" w:hAnsi="宋体" w:cs="宋体"/>
          <w:b/>
          <w:bCs/>
        </w:rPr>
        <w:t xml:space="preserve">、供应商与其他单位存在控股、管理关系情况表</w:t>
      </w:r>
      <w:r/>
    </w:p>
    <w:p>
      <w:pPr>
        <w:jc w:val="center"/>
        <w:rPr>
          <w:rFonts w:hint="eastAsia" w:ascii="宋体" w:hAnsi="宋体"/>
          <w:sz w:val="24"/>
        </w:rPr>
      </w:pPr>
      <w:r>
        <w:rPr>
          <w:rFonts w:hint="eastAsia" w:ascii="宋体" w:hAnsi="宋体"/>
          <w:sz w:val="24"/>
        </w:rPr>
      </w:r>
      <w:r/>
    </w:p>
    <w:p>
      <w:pPr>
        <w:ind w:firstLine="422"/>
        <w:jc w:val="center"/>
        <w:spacing w:line="360" w:lineRule="auto"/>
        <w:rPr>
          <w:rFonts w:hint="eastAsia" w:ascii="宋体" w:hAnsi="宋体" w:cs="宋体"/>
          <w:b/>
          <w:bCs/>
        </w:rPr>
      </w:pPr>
      <w:r>
        <w:rPr>
          <w:rFonts w:hint="eastAsia" w:ascii="宋体" w:hAnsi="宋体" w:cs="宋体"/>
          <w:b/>
          <w:bCs/>
        </w:rPr>
        <w:t xml:space="preserve">供应商与其他单位存在控股、管理关系情况表</w:t>
      </w:r>
      <w:r/>
    </w:p>
    <w:p>
      <w:pPr>
        <w:rPr>
          <w:rFonts w:hint="eastAsia" w:ascii="宋体" w:hAnsi="宋体" w:eastAsia="等线"/>
          <w:sz w:val="24"/>
        </w:rPr>
      </w:pPr>
      <w:r>
        <w:rPr>
          <w:rFonts w:hint="eastAsia" w:ascii="宋体" w:hAnsi="宋体" w:eastAsia="等线"/>
          <w:sz w:val="24"/>
        </w:rPr>
      </w:r>
      <w:r/>
    </w:p>
    <w:tbl>
      <w:tblPr>
        <w:tblW w:w="9163"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928"/>
        <w:gridCol w:w="4235"/>
      </w:tblGrid>
      <w:tr>
        <w:trPr>
          <w:trHeight w:val="637"/>
        </w:trPr>
        <w:tc>
          <w:tcPr>
            <w:tcW w:w="4928" w:type="dxa"/>
            <w:vAlign w:val="center"/>
            <w:textDirection w:val="lrTb"/>
            <w:noWrap w:val="false"/>
          </w:tcPr>
          <w:p>
            <w:pPr>
              <w:jc w:val="center"/>
              <w:rPr>
                <w:rFonts w:hint="eastAsia" w:ascii="宋体" w:hAnsi="宋体"/>
                <w:szCs w:val="21"/>
              </w:rPr>
            </w:pPr>
            <w:r>
              <w:rPr>
                <w:rFonts w:hint="eastAsia" w:ascii="宋体" w:hAnsi="宋体"/>
                <w:szCs w:val="21"/>
              </w:rPr>
              <w:t xml:space="preserve">与供应商存在控股、管理关系的单位名称</w:t>
            </w:r>
            <w:r/>
          </w:p>
        </w:tc>
        <w:tc>
          <w:tcPr>
            <w:tcW w:w="4235" w:type="dxa"/>
            <w:vAlign w:val="center"/>
            <w:textDirection w:val="lrTb"/>
            <w:noWrap w:val="false"/>
          </w:tcPr>
          <w:p>
            <w:pPr>
              <w:jc w:val="center"/>
              <w:rPr>
                <w:rFonts w:hint="eastAsia" w:ascii="宋体" w:hAnsi="宋体"/>
                <w:szCs w:val="21"/>
              </w:rPr>
            </w:pPr>
            <w:r>
              <w:rPr>
                <w:rFonts w:hint="eastAsia" w:ascii="宋体" w:hAnsi="宋体"/>
                <w:szCs w:val="21"/>
              </w:rPr>
              <w:t xml:space="preserve">控股、管理关系情况说明</w:t>
            </w:r>
            <w:r/>
          </w:p>
        </w:tc>
      </w:tr>
      <w:tr>
        <w:trPr>
          <w:trHeight w:val="850"/>
        </w:trPr>
        <w:tc>
          <w:tcPr>
            <w:tcW w:w="4928" w:type="dxa"/>
            <w:vAlign w:val="center"/>
            <w:textDirection w:val="lrTb"/>
            <w:noWrap w:val="false"/>
          </w:tcPr>
          <w:p>
            <w:pPr>
              <w:jc w:val="center"/>
              <w:rPr>
                <w:rFonts w:hint="eastAsia" w:ascii="宋体" w:hAnsi="宋体" w:eastAsia="等线"/>
                <w:szCs w:val="21"/>
              </w:rPr>
            </w:pPr>
            <w:r>
              <w:rPr>
                <w:rFonts w:hint="eastAsia" w:ascii="宋体" w:hAnsi="宋体" w:eastAsia="等线"/>
                <w:szCs w:val="21"/>
              </w:rPr>
            </w:r>
            <w:r/>
          </w:p>
        </w:tc>
        <w:tc>
          <w:tcPr>
            <w:tcW w:w="4235" w:type="dxa"/>
            <w:vAlign w:val="center"/>
            <w:textDirection w:val="lrTb"/>
            <w:noWrap w:val="false"/>
          </w:tcPr>
          <w:p>
            <w:pPr>
              <w:jc w:val="center"/>
              <w:rPr>
                <w:rFonts w:hint="eastAsia" w:ascii="宋体" w:hAnsi="宋体" w:eastAsia="等线"/>
                <w:szCs w:val="21"/>
              </w:rPr>
            </w:pPr>
            <w:r>
              <w:rPr>
                <w:rFonts w:hint="eastAsia" w:ascii="宋体" w:hAnsi="宋体" w:eastAsia="等线"/>
                <w:szCs w:val="21"/>
              </w:rPr>
            </w:r>
            <w:r/>
          </w:p>
        </w:tc>
      </w:tr>
      <w:tr>
        <w:trPr>
          <w:trHeight w:val="850"/>
        </w:trPr>
        <w:tc>
          <w:tcPr>
            <w:tcW w:w="4928" w:type="dxa"/>
            <w:vAlign w:val="center"/>
            <w:textDirection w:val="lrTb"/>
            <w:noWrap w:val="false"/>
          </w:tcPr>
          <w:p>
            <w:pPr>
              <w:jc w:val="center"/>
              <w:rPr>
                <w:rFonts w:hint="eastAsia" w:ascii="宋体" w:hAnsi="宋体" w:eastAsia="等线"/>
                <w:szCs w:val="21"/>
              </w:rPr>
            </w:pPr>
            <w:r>
              <w:rPr>
                <w:rFonts w:hint="eastAsia" w:ascii="宋体" w:hAnsi="宋体" w:eastAsia="等线"/>
                <w:szCs w:val="21"/>
              </w:rPr>
            </w:r>
            <w:r/>
          </w:p>
        </w:tc>
        <w:tc>
          <w:tcPr>
            <w:tcW w:w="4235" w:type="dxa"/>
            <w:vAlign w:val="center"/>
            <w:textDirection w:val="lrTb"/>
            <w:noWrap w:val="false"/>
          </w:tcPr>
          <w:p>
            <w:pPr>
              <w:jc w:val="center"/>
              <w:rPr>
                <w:rFonts w:hint="eastAsia" w:ascii="宋体" w:hAnsi="宋体" w:eastAsia="等线"/>
                <w:szCs w:val="21"/>
              </w:rPr>
            </w:pPr>
            <w:r>
              <w:rPr>
                <w:rFonts w:hint="eastAsia" w:ascii="宋体" w:hAnsi="宋体" w:eastAsia="等线"/>
                <w:szCs w:val="21"/>
              </w:rPr>
            </w:r>
            <w:r/>
          </w:p>
        </w:tc>
      </w:tr>
      <w:tr>
        <w:trPr>
          <w:trHeight w:val="850"/>
        </w:trPr>
        <w:tc>
          <w:tcPr>
            <w:tcW w:w="4928" w:type="dxa"/>
            <w:vAlign w:val="center"/>
            <w:textDirection w:val="lrTb"/>
            <w:noWrap w:val="false"/>
          </w:tcPr>
          <w:p>
            <w:pPr>
              <w:jc w:val="center"/>
              <w:rPr>
                <w:rFonts w:hint="eastAsia" w:ascii="宋体" w:hAnsi="宋体" w:eastAsia="等线"/>
                <w:szCs w:val="21"/>
              </w:rPr>
            </w:pPr>
            <w:r>
              <w:rPr>
                <w:rFonts w:hint="eastAsia" w:ascii="宋体" w:hAnsi="宋体" w:eastAsia="等线"/>
                <w:szCs w:val="21"/>
              </w:rPr>
            </w:r>
            <w:r/>
          </w:p>
        </w:tc>
        <w:tc>
          <w:tcPr>
            <w:tcW w:w="4235" w:type="dxa"/>
            <w:vAlign w:val="center"/>
            <w:textDirection w:val="lrTb"/>
            <w:noWrap w:val="false"/>
          </w:tcPr>
          <w:p>
            <w:pPr>
              <w:jc w:val="center"/>
              <w:rPr>
                <w:rFonts w:hint="eastAsia" w:ascii="宋体" w:hAnsi="宋体" w:eastAsia="等线"/>
                <w:szCs w:val="21"/>
              </w:rPr>
            </w:pPr>
            <w:r>
              <w:rPr>
                <w:rFonts w:hint="eastAsia" w:ascii="宋体" w:hAnsi="宋体" w:eastAsia="等线"/>
                <w:szCs w:val="21"/>
              </w:rPr>
            </w:r>
            <w:r/>
          </w:p>
        </w:tc>
      </w:tr>
      <w:tr>
        <w:trPr>
          <w:trHeight w:val="850"/>
        </w:trPr>
        <w:tc>
          <w:tcPr>
            <w:tcW w:w="4928" w:type="dxa"/>
            <w:vAlign w:val="center"/>
            <w:textDirection w:val="lrTb"/>
            <w:noWrap w:val="false"/>
          </w:tcPr>
          <w:p>
            <w:pPr>
              <w:jc w:val="center"/>
              <w:rPr>
                <w:rFonts w:hint="eastAsia" w:ascii="宋体" w:hAnsi="宋体" w:eastAsia="等线"/>
                <w:szCs w:val="21"/>
              </w:rPr>
            </w:pPr>
            <w:r>
              <w:rPr>
                <w:rFonts w:hint="eastAsia" w:ascii="宋体" w:hAnsi="宋体" w:eastAsia="等线"/>
                <w:szCs w:val="21"/>
              </w:rPr>
            </w:r>
            <w:r/>
          </w:p>
        </w:tc>
        <w:tc>
          <w:tcPr>
            <w:tcW w:w="4235" w:type="dxa"/>
            <w:vAlign w:val="center"/>
            <w:textDirection w:val="lrTb"/>
            <w:noWrap w:val="false"/>
          </w:tcPr>
          <w:p>
            <w:pPr>
              <w:jc w:val="center"/>
              <w:rPr>
                <w:rFonts w:hint="eastAsia" w:ascii="宋体" w:hAnsi="宋体" w:eastAsia="等线"/>
                <w:szCs w:val="21"/>
              </w:rPr>
            </w:pPr>
            <w:r>
              <w:rPr>
                <w:rFonts w:hint="eastAsia" w:ascii="宋体" w:hAnsi="宋体" w:eastAsia="等线"/>
                <w:szCs w:val="21"/>
              </w:rPr>
            </w:r>
            <w:r/>
          </w:p>
        </w:tc>
      </w:tr>
      <w:tr>
        <w:trPr>
          <w:trHeight w:val="850"/>
        </w:trPr>
        <w:tc>
          <w:tcPr>
            <w:tcW w:w="4928" w:type="dxa"/>
            <w:vAlign w:val="center"/>
            <w:textDirection w:val="lrTb"/>
            <w:noWrap w:val="false"/>
          </w:tcPr>
          <w:p>
            <w:pPr>
              <w:jc w:val="center"/>
              <w:rPr>
                <w:rFonts w:hint="eastAsia" w:ascii="宋体" w:hAnsi="宋体" w:eastAsia="等线"/>
                <w:szCs w:val="21"/>
              </w:rPr>
            </w:pPr>
            <w:r>
              <w:rPr>
                <w:rFonts w:hint="eastAsia" w:ascii="宋体" w:hAnsi="宋体" w:eastAsia="等线"/>
                <w:szCs w:val="21"/>
              </w:rPr>
            </w:r>
            <w:r/>
          </w:p>
        </w:tc>
        <w:tc>
          <w:tcPr>
            <w:tcW w:w="4235" w:type="dxa"/>
            <w:vAlign w:val="center"/>
            <w:textDirection w:val="lrTb"/>
            <w:noWrap w:val="false"/>
          </w:tcPr>
          <w:p>
            <w:pPr>
              <w:jc w:val="center"/>
              <w:rPr>
                <w:rFonts w:hint="eastAsia" w:ascii="宋体" w:hAnsi="宋体" w:eastAsia="等线"/>
                <w:szCs w:val="21"/>
              </w:rPr>
            </w:pPr>
            <w:r>
              <w:rPr>
                <w:rFonts w:hint="eastAsia" w:ascii="宋体" w:hAnsi="宋体" w:eastAsia="等线"/>
                <w:szCs w:val="21"/>
              </w:rPr>
            </w:r>
            <w:r/>
          </w:p>
        </w:tc>
      </w:tr>
      <w:tr>
        <w:trPr>
          <w:trHeight w:val="850"/>
        </w:trPr>
        <w:tc>
          <w:tcPr>
            <w:tcW w:w="492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4235" w:type="dxa"/>
            <w:vAlign w:val="center"/>
            <w:textDirection w:val="lrTb"/>
            <w:noWrap w:val="false"/>
          </w:tcPr>
          <w:p>
            <w:pPr>
              <w:jc w:val="center"/>
              <w:rPr>
                <w:rFonts w:hint="eastAsia" w:ascii="宋体" w:hAnsi="宋体"/>
                <w:szCs w:val="21"/>
              </w:rPr>
            </w:pPr>
            <w:r>
              <w:rPr>
                <w:rFonts w:hint="eastAsia" w:ascii="宋体" w:hAnsi="宋体"/>
                <w:szCs w:val="21"/>
              </w:rPr>
            </w:r>
            <w:r/>
          </w:p>
        </w:tc>
      </w:tr>
    </w:tbl>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t xml:space="preserve">注：响应单位须如实填写所有与之有控股、管理关系的情况。</w:t>
      </w:r>
      <w:r/>
    </w:p>
    <w:p>
      <w:pPr>
        <w:rPr>
          <w:rFonts w:hint="eastAsia" w:ascii="宋体" w:hAnsi="宋体" w:eastAsia="等线"/>
          <w:szCs w:val="21"/>
        </w:rPr>
      </w:pPr>
      <w:r>
        <w:rPr>
          <w:rFonts w:hint="eastAsia" w:ascii="宋体" w:hAnsi="宋体" w:eastAsia="等线"/>
          <w:szCs w:val="21"/>
        </w:rPr>
      </w:r>
      <w:r/>
    </w:p>
    <w:p>
      <w:pPr>
        <w:pStyle w:val="735"/>
        <w:ind w:firstLine="480"/>
        <w:jc w:val="both"/>
        <w:spacing w:line="360" w:lineRule="atLeast"/>
        <w:rPr>
          <w:rFonts w:hint="eastAsia" w:ascii="宋体" w:hAnsi="宋体" w:cs="宋体"/>
          <w:sz w:val="21"/>
          <w:szCs w:val="21"/>
        </w:rPr>
      </w:pPr>
      <w:r>
        <w:rPr>
          <w:rFonts w:hint="eastAsia" w:ascii="宋体" w:hAnsi="宋体" w:cs="宋体"/>
          <w:sz w:val="21"/>
          <w:szCs w:val="21"/>
        </w:rPr>
        <w:t xml:space="preserve">磋商响应单位（盖章）：</w:t>
      </w:r>
      <w:r/>
    </w:p>
    <w:p>
      <w:pPr>
        <w:pStyle w:val="735"/>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735"/>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日期：</w:t>
      </w:r>
      <w:r>
        <w:rPr>
          <w:rFonts w:hint="eastAsia" w:ascii="宋体" w:hAnsi="宋体" w:cs="宋体"/>
          <w:b/>
          <w:bCs/>
          <w:sz w:val="21"/>
        </w:rPr>
        <w:br w:type="page" w:clear="all"/>
      </w:r>
      <w:r/>
    </w:p>
    <w:p>
      <w:pPr>
        <w:rPr>
          <w:rFonts w:hint="eastAsia" w:ascii="宋体" w:hAnsi="宋体" w:cs="宋体"/>
          <w:b/>
          <w:szCs w:val="21"/>
        </w:rPr>
      </w:pPr>
      <w:r>
        <w:rPr>
          <w:rFonts w:ascii="宋体" w:hAnsi="宋体" w:cs="宋体"/>
          <w:b/>
          <w:bCs/>
          <w:szCs w:val="21"/>
        </w:rPr>
        <w:t xml:space="preserve">1</w:t>
      </w:r>
      <w:r>
        <w:rPr>
          <w:rFonts w:hint="eastAsia" w:ascii="宋体" w:hAnsi="宋体" w:cs="宋体"/>
          <w:b/>
          <w:bCs/>
          <w:szCs w:val="21"/>
        </w:rPr>
        <w:t xml:space="preserve">5</w:t>
      </w:r>
      <w:r>
        <w:rPr>
          <w:rFonts w:hint="eastAsia" w:ascii="宋体" w:hAnsi="宋体" w:cs="宋体"/>
          <w:b/>
          <w:bCs/>
          <w:szCs w:val="21"/>
        </w:rPr>
        <w:t xml:space="preserve">、</w:t>
      </w:r>
      <w:r>
        <w:rPr>
          <w:rFonts w:hint="eastAsia" w:ascii="宋体" w:hAnsi="宋体" w:cs="宋体"/>
          <w:b/>
          <w:szCs w:val="21"/>
        </w:rPr>
        <w:t xml:space="preserve">投标（响应）保证承诺书</w:t>
      </w:r>
      <w:r/>
    </w:p>
    <w:p>
      <w:pPr>
        <w:pStyle w:val="735"/>
        <w:ind w:firstLine="422"/>
        <w:jc w:val="center"/>
        <w:spacing w:beforeAutospacing="0" w:afterAutospacing="0" w:line="360" w:lineRule="auto"/>
        <w:rPr>
          <w:rFonts w:hint="eastAsia" w:ascii="宋体" w:hAnsi="宋体" w:cs="宋体"/>
          <w:b/>
          <w:bCs/>
          <w:sz w:val="21"/>
          <w:szCs w:val="21"/>
        </w:rPr>
      </w:pPr>
      <w:r>
        <w:rPr>
          <w:rFonts w:hint="eastAsia" w:ascii="宋体" w:hAnsi="宋体" w:cs="宋体"/>
          <w:b/>
          <w:bCs/>
          <w:sz w:val="21"/>
          <w:szCs w:val="21"/>
        </w:rPr>
      </w:r>
      <w:r/>
    </w:p>
    <w:p>
      <w:pPr>
        <w:pStyle w:val="735"/>
        <w:jc w:val="center"/>
        <w:spacing w:beforeAutospacing="0" w:afterAutospacing="0" w:line="360" w:lineRule="auto"/>
        <w:rPr>
          <w:rFonts w:hint="eastAsia" w:ascii="宋体" w:hAnsi="宋体" w:cs="宋体"/>
          <w:b/>
          <w:bCs/>
          <w:sz w:val="21"/>
          <w:szCs w:val="21"/>
        </w:rPr>
      </w:pPr>
      <w:r>
        <w:rPr>
          <w:rFonts w:hint="eastAsia" w:ascii="宋体" w:hAnsi="宋体" w:cs="宋体"/>
          <w:b/>
          <w:bCs/>
          <w:sz w:val="21"/>
          <w:szCs w:val="21"/>
        </w:rPr>
        <w:t xml:space="preserve">投标（响应）保证承诺书</w:t>
      </w:r>
      <w:r/>
    </w:p>
    <w:p>
      <w:pPr>
        <w:pStyle w:val="735"/>
        <w:spacing w:beforeAutospacing="0" w:after="0" w:afterAutospacing="0" w:line="360" w:lineRule="auto"/>
        <w:rPr>
          <w:rFonts w:hint="eastAsia" w:ascii="宋体" w:hAnsi="宋体" w:cs="宋体"/>
          <w:sz w:val="21"/>
          <w:szCs w:val="21"/>
        </w:rPr>
      </w:pPr>
      <w:r>
        <w:rPr>
          <w:rFonts w:hint="eastAsia" w:ascii="宋体" w:hAnsi="宋体" w:cs="宋体"/>
          <w:sz w:val="21"/>
          <w:szCs w:val="21"/>
        </w:rPr>
        <w:t xml:space="preserve">致：</w:t>
      </w:r>
      <w:r>
        <w:rPr>
          <w:rFonts w:hint="eastAsia" w:ascii="宋体" w:hAnsi="宋体" w:cs="宋体"/>
          <w:sz w:val="21"/>
          <w:szCs w:val="21"/>
          <w:u w:val="single"/>
        </w:rPr>
        <w:t xml:space="preserve">（采购代理机构名称）</w:t>
      </w:r>
      <w:r/>
    </w:p>
    <w:p>
      <w:pPr>
        <w:pStyle w:val="735"/>
        <w:ind w:firstLine="420"/>
        <w:spacing w:beforeAutospacing="0" w:after="0" w:afterAutospacing="0" w:line="360" w:lineRule="auto"/>
        <w:rPr>
          <w:rFonts w:hint="eastAsia" w:ascii="宋体" w:hAnsi="宋体" w:cs="宋体"/>
          <w:sz w:val="21"/>
          <w:szCs w:val="21"/>
        </w:rPr>
      </w:pPr>
      <w:r>
        <w:rPr>
          <w:rFonts w:hint="eastAsia" w:ascii="宋体" w:hAnsi="宋体" w:cs="宋体"/>
          <w:sz w:val="21"/>
          <w:szCs w:val="21"/>
        </w:rPr>
        <w:t xml:space="preserve">我（单位</w:t>
      </w:r>
      <w:r>
        <w:rPr>
          <w:rFonts w:hint="eastAsia" w:ascii="宋体" w:hAnsi="宋体" w:cs="宋体"/>
          <w:sz w:val="21"/>
          <w:szCs w:val="21"/>
        </w:rPr>
        <w:t xml:space="preserve">/</w:t>
      </w:r>
      <w:r>
        <w:rPr>
          <w:rFonts w:hint="eastAsia" w:ascii="宋体" w:hAnsi="宋体" w:cs="宋体"/>
          <w:sz w:val="21"/>
          <w:szCs w:val="21"/>
        </w:rPr>
        <w:t xml:space="preserve">本人，以下统称我单位）自愿参加</w:t>
      </w:r>
      <w:r>
        <w:rPr>
          <w:rFonts w:hint="eastAsia" w:ascii="宋体" w:hAnsi="宋体" w:cs="宋体"/>
          <w:sz w:val="21"/>
          <w:szCs w:val="21"/>
          <w:u w:val="single"/>
        </w:rPr>
        <w:t xml:space="preserve"> </w:t>
      </w:r>
      <w:r>
        <w:rPr>
          <w:rFonts w:hint="eastAsia" w:ascii="宋体" w:hAnsi="宋体" w:cs="宋体"/>
          <w:sz w:val="21"/>
          <w:szCs w:val="21"/>
          <w:u w:val="single"/>
        </w:rPr>
        <w:t xml:space="preserve">（项目名称和采购编号）</w:t>
      </w:r>
      <w:r>
        <w:rPr>
          <w:rFonts w:hint="eastAsia" w:ascii="宋体" w:hAnsi="宋体" w:cs="宋体"/>
          <w:sz w:val="21"/>
          <w:szCs w:val="21"/>
        </w:rPr>
        <w:t xml:space="preserve">的投标（</w:t>
      </w:r>
      <w:r>
        <w:rPr>
          <w:rFonts w:hint="eastAsia" w:ascii="宋体" w:hAnsi="宋体" w:cs="宋体"/>
          <w:sz w:val="21"/>
          <w:szCs w:val="21"/>
        </w:rPr>
        <w:t xml:space="preserve">响应）</w:t>
      </w:r>
      <w:r>
        <w:rPr>
          <w:rFonts w:hint="eastAsia" w:ascii="宋体" w:hAnsi="宋体" w:cs="宋体"/>
          <w:sz w:val="21"/>
          <w:szCs w:val="21"/>
        </w:rPr>
        <w:t xml:space="preserve">,</w:t>
      </w:r>
      <w:r>
        <w:rPr>
          <w:rFonts w:hint="eastAsia" w:ascii="宋体" w:hAnsi="宋体" w:cs="宋体"/>
          <w:sz w:val="21"/>
          <w:szCs w:val="21"/>
        </w:rPr>
        <w:t xml:space="preserve">并做出如下承诺：</w:t>
      </w:r>
      <w:r/>
    </w:p>
    <w:p>
      <w:pPr>
        <w:pStyle w:val="735"/>
        <w:ind w:firstLine="420"/>
        <w:spacing w:beforeAutospacing="0" w:after="0" w:afterAutospacing="0" w:line="360" w:lineRule="auto"/>
        <w:rPr>
          <w:rFonts w:hint="eastAsia" w:ascii="宋体" w:hAnsi="宋体" w:cs="宋体"/>
          <w:sz w:val="21"/>
          <w:szCs w:val="21"/>
        </w:rPr>
      </w:pPr>
      <w:r>
        <w:rPr>
          <w:rFonts w:hint="eastAsia" w:ascii="宋体" w:hAnsi="宋体" w:cs="宋体"/>
          <w:sz w:val="21"/>
          <w:szCs w:val="21"/>
        </w:rPr>
        <w:t xml:space="preserve">一、除不可抗力外，我单位如果发生以下行为，将在行为发生的</w:t>
      </w:r>
      <w:r>
        <w:rPr>
          <w:rFonts w:hint="eastAsia" w:ascii="宋体" w:hAnsi="宋体" w:cs="宋体"/>
          <w:sz w:val="21"/>
          <w:szCs w:val="21"/>
        </w:rPr>
        <w:t xml:space="preserve">10</w:t>
      </w:r>
      <w:r>
        <w:rPr>
          <w:rFonts w:hint="eastAsia" w:ascii="宋体" w:hAnsi="宋体" w:cs="宋体"/>
          <w:sz w:val="21"/>
          <w:szCs w:val="21"/>
        </w:rPr>
        <w:t xml:space="preserve">个工作日内，向贵方</w:t>
      </w:r>
      <w:r>
        <w:rPr>
          <w:rFonts w:hint="eastAsia" w:ascii="宋体" w:hAnsi="宋体" w:cs="宋体"/>
          <w:sz w:val="21"/>
          <w:szCs w:val="21"/>
          <w:u w:val="single"/>
        </w:rPr>
        <w:t xml:space="preserve">（或采购人）</w:t>
      </w:r>
      <w:r>
        <w:rPr>
          <w:rFonts w:hint="eastAsia" w:ascii="宋体" w:hAnsi="宋体" w:cs="宋体"/>
          <w:sz w:val="21"/>
          <w:szCs w:val="21"/>
        </w:rPr>
        <w:t xml:space="preserve">支付本采购文件公布的预算金额（或最高限价）的</w:t>
      </w:r>
      <w:r>
        <w:rPr>
          <w:rFonts w:hint="eastAsia" w:ascii="宋体" w:hAnsi="宋体" w:cs="宋体"/>
          <w:sz w:val="21"/>
          <w:szCs w:val="21"/>
        </w:rPr>
        <w:t xml:space="preserve">2%</w:t>
      </w:r>
      <w:r>
        <w:rPr>
          <w:rFonts w:hint="eastAsia" w:ascii="宋体" w:hAnsi="宋体" w:cs="宋体"/>
          <w:sz w:val="21"/>
          <w:szCs w:val="21"/>
        </w:rPr>
        <w:t xml:space="preserve">作为违约赔偿金（数量不确定的单价采购须约定具体金额）。</w:t>
      </w:r>
      <w:r/>
    </w:p>
    <w:p>
      <w:pPr>
        <w:pStyle w:val="735"/>
        <w:ind w:firstLine="420"/>
        <w:spacing w:beforeAutospacing="0" w:after="0" w:afterAutospacing="0" w:line="360" w:lineRule="auto"/>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自投标（响应）截止时间至本项目发布中标（成交）公告为止，撤销投标（响应）；</w:t>
      </w:r>
      <w:r/>
    </w:p>
    <w:p>
      <w:pPr>
        <w:pStyle w:val="735"/>
        <w:ind w:firstLine="420"/>
        <w:spacing w:beforeAutospacing="0" w:after="0" w:afterAutospacing="0" w:line="360" w:lineRule="auto"/>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中标（成交）后不依法与采购人签订合同；</w:t>
      </w:r>
      <w:r/>
    </w:p>
    <w:p>
      <w:pPr>
        <w:pStyle w:val="735"/>
        <w:ind w:firstLine="420"/>
        <w:spacing w:beforeAutospacing="0" w:after="0" w:afterAutospacing="0" w:line="360" w:lineRule="auto"/>
        <w:rPr>
          <w:rFonts w:hint="eastAsia"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t xml:space="preserve">中标（成交）后不按本采购文件规定向采购人提交履约保证金；</w:t>
      </w:r>
      <w:r/>
    </w:p>
    <w:p>
      <w:pPr>
        <w:pStyle w:val="735"/>
        <w:ind w:firstLine="420"/>
        <w:spacing w:beforeAutospacing="0" w:after="0" w:afterAutospacing="0" w:line="360" w:lineRule="auto"/>
        <w:rPr>
          <w:rFonts w:hint="eastAsia"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rPr>
        <w:t xml:space="preserve">中标（成交）后不按本采购文件规定向贵方缴纳采购代理费。</w:t>
      </w:r>
      <w:r/>
    </w:p>
    <w:p>
      <w:pPr>
        <w:pStyle w:val="735"/>
        <w:ind w:firstLine="420"/>
        <w:spacing w:beforeAutospacing="0" w:after="0" w:afterAutospacing="0" w:line="360" w:lineRule="auto"/>
        <w:rPr>
          <w:rFonts w:hint="eastAsia" w:ascii="宋体" w:hAnsi="宋体" w:cs="宋体"/>
          <w:sz w:val="21"/>
          <w:szCs w:val="21"/>
        </w:rPr>
      </w:pPr>
      <w:r>
        <w:rPr>
          <w:rFonts w:hint="eastAsia" w:ascii="宋体" w:hAnsi="宋体" w:cs="宋体"/>
          <w:sz w:val="21"/>
          <w:szCs w:val="21"/>
        </w:rPr>
        <w:t xml:space="preserve">二、我单位知晓上述行为的法律后果，承认本承诺书作为贵方</w:t>
      </w:r>
      <w:r>
        <w:rPr>
          <w:rFonts w:hint="eastAsia" w:ascii="宋体" w:hAnsi="宋体" w:cs="宋体"/>
          <w:sz w:val="21"/>
          <w:szCs w:val="21"/>
          <w:u w:val="single"/>
        </w:rPr>
        <w:t xml:space="preserve">（或采购人）</w:t>
      </w:r>
      <w:r>
        <w:rPr>
          <w:rFonts w:hint="eastAsia" w:ascii="宋体" w:hAnsi="宋体" w:cs="宋体"/>
          <w:sz w:val="21"/>
          <w:szCs w:val="21"/>
        </w:rPr>
        <w:t xml:space="preserve">要求我单位履行违约赔偿义务的依据作用。</w:t>
      </w:r>
      <w:r/>
    </w:p>
    <w:p>
      <w:pPr>
        <w:pStyle w:val="735"/>
        <w:ind w:firstLine="420"/>
        <w:spacing w:beforeAutospacing="0" w:afterAutospacing="0" w:line="360" w:lineRule="auto"/>
        <w:rPr>
          <w:rFonts w:hint="eastAsia" w:ascii="宋体" w:hAnsi="宋体" w:cs="宋体"/>
          <w:sz w:val="21"/>
          <w:szCs w:val="21"/>
        </w:rPr>
      </w:pPr>
      <w:r>
        <w:rPr>
          <w:rFonts w:hint="eastAsia" w:ascii="宋体" w:hAnsi="宋体" w:cs="宋体"/>
          <w:sz w:val="21"/>
          <w:szCs w:val="21"/>
        </w:rPr>
      </w:r>
      <w:r/>
    </w:p>
    <w:p>
      <w:pPr>
        <w:pStyle w:val="735"/>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投标（响应）人（盖公章）：</w:t>
      </w:r>
      <w:r>
        <w:rPr>
          <w:rFonts w:hint="eastAsia" w:ascii="宋体" w:hAnsi="宋体" w:cs="宋体"/>
          <w:sz w:val="21"/>
          <w:szCs w:val="21"/>
        </w:rPr>
        <w:t xml:space="preserve">                              </w:t>
      </w:r>
      <w:r/>
    </w:p>
    <w:p>
      <w:pPr>
        <w:pStyle w:val="735"/>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地址：</w:t>
      </w:r>
      <w:r>
        <w:rPr>
          <w:rFonts w:hint="eastAsia" w:ascii="宋体" w:hAnsi="宋体" w:cs="宋体"/>
          <w:sz w:val="21"/>
          <w:szCs w:val="21"/>
        </w:rPr>
        <w:t xml:space="preserve">                                                                </w:t>
      </w:r>
      <w:r/>
    </w:p>
    <w:p>
      <w:pPr>
        <w:pStyle w:val="735"/>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电话：</w:t>
      </w:r>
      <w:r>
        <w:rPr>
          <w:rFonts w:hint="eastAsia" w:ascii="宋体" w:hAnsi="宋体" w:cs="宋体"/>
          <w:sz w:val="21"/>
          <w:szCs w:val="21"/>
        </w:rPr>
        <w:t xml:space="preserve">                                         </w:t>
      </w:r>
      <w:r>
        <w:rPr>
          <w:rFonts w:hint="eastAsia" w:ascii="宋体" w:hAnsi="宋体" w:cs="宋体"/>
          <w:sz w:val="21"/>
          <w:szCs w:val="21"/>
        </w:rPr>
        <w:t xml:space="preserve">传真：</w:t>
      </w:r>
      <w:r>
        <w:rPr>
          <w:rFonts w:hint="eastAsia" w:ascii="宋体" w:hAnsi="宋体" w:cs="宋体"/>
          <w:sz w:val="21"/>
          <w:szCs w:val="21"/>
        </w:rPr>
        <w:t xml:space="preserve">                      </w:t>
      </w:r>
      <w:r/>
    </w:p>
    <w:p>
      <w:pPr>
        <w:pStyle w:val="735"/>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电子邮件：</w:t>
      </w:r>
      <w:r>
        <w:rPr>
          <w:rFonts w:hint="eastAsia" w:ascii="宋体" w:hAnsi="宋体" w:cs="宋体"/>
          <w:sz w:val="21"/>
          <w:szCs w:val="21"/>
        </w:rPr>
        <w:t xml:space="preserve">                                     </w:t>
      </w:r>
      <w:r>
        <w:rPr>
          <w:rFonts w:hint="eastAsia" w:ascii="宋体" w:hAnsi="宋体" w:cs="宋体"/>
          <w:sz w:val="21"/>
          <w:szCs w:val="21"/>
        </w:rPr>
        <w:t xml:space="preserve">邮编：</w:t>
      </w:r>
      <w:r>
        <w:rPr>
          <w:rFonts w:hint="eastAsia" w:ascii="宋体" w:hAnsi="宋体" w:cs="宋体"/>
          <w:sz w:val="21"/>
          <w:szCs w:val="21"/>
        </w:rPr>
        <w:t xml:space="preserve">                      </w:t>
      </w:r>
      <w:r/>
    </w:p>
    <w:p>
      <w:pPr>
        <w:pStyle w:val="735"/>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法定代表人或委托代理人</w:t>
      </w:r>
      <w:r>
        <w:rPr>
          <w:rFonts w:hint="eastAsia" w:ascii="宋体" w:hAnsi="宋体" w:cs="宋体"/>
          <w:sz w:val="21"/>
          <w:szCs w:val="21"/>
        </w:rPr>
        <w:t xml:space="preserve">(</w:t>
      </w:r>
      <w:r>
        <w:rPr>
          <w:rFonts w:hint="eastAsia" w:ascii="宋体" w:hAnsi="宋体" w:cs="宋体"/>
          <w:sz w:val="21"/>
          <w:szCs w:val="21"/>
        </w:rPr>
        <w:t xml:space="preserve">签字或签章</w:t>
      </w:r>
      <w:r>
        <w:rPr>
          <w:rFonts w:hint="eastAsia" w:ascii="宋体" w:hAnsi="宋体" w:cs="宋体"/>
          <w:sz w:val="21"/>
          <w:szCs w:val="21"/>
        </w:rPr>
        <w:t xml:space="preserve">)</w:t>
      </w:r>
      <w:r>
        <w:rPr>
          <w:rFonts w:hint="eastAsia" w:ascii="宋体" w:hAnsi="宋体" w:cs="宋体"/>
          <w:sz w:val="21"/>
          <w:szCs w:val="21"/>
        </w:rPr>
        <w:t xml:space="preserve">：</w:t>
      </w:r>
      <w:r>
        <w:rPr>
          <w:rFonts w:hint="eastAsia" w:ascii="宋体" w:hAnsi="宋体" w:cs="宋体"/>
          <w:sz w:val="21"/>
          <w:szCs w:val="21"/>
        </w:rPr>
        <w:t xml:space="preserve">                                 </w:t>
      </w:r>
      <w:r/>
    </w:p>
    <w:p>
      <w:pPr>
        <w:pStyle w:val="735"/>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日期：</w:t>
      </w:r>
      <w:r/>
    </w:p>
    <w:p>
      <w:pPr>
        <w:pStyle w:val="706"/>
        <w:ind w:firstLine="422"/>
        <w:jc w:val="right"/>
        <w:spacing w:line="360" w:lineRule="auto"/>
        <w:rPr>
          <w:rFonts w:hint="eastAsia" w:ascii="宋体" w:hAnsi="宋体" w:cs="宋体"/>
          <w:b/>
          <w:bCs/>
          <w:sz w:val="21"/>
          <w:szCs w:val="21"/>
        </w:rPr>
      </w:pPr>
      <w:r>
        <w:rPr>
          <w:rFonts w:hint="eastAsia" w:ascii="宋体" w:hAnsi="宋体" w:cs="宋体"/>
          <w:b/>
          <w:bCs/>
          <w:sz w:val="21"/>
          <w:szCs w:val="21"/>
        </w:rPr>
      </w:r>
      <w:r/>
    </w:p>
    <w:p>
      <w:pPr>
        <w:pStyle w:val="706"/>
        <w:ind w:firstLine="422"/>
        <w:jc w:val="right"/>
        <w:spacing w:line="360" w:lineRule="auto"/>
        <w:rPr>
          <w:rFonts w:hint="eastAsia" w:ascii="宋体" w:hAnsi="宋体" w:cs="宋体"/>
          <w:b/>
          <w:bCs/>
          <w:sz w:val="21"/>
          <w:szCs w:val="21"/>
        </w:rPr>
      </w:pPr>
      <w:r>
        <w:rPr>
          <w:rFonts w:hint="eastAsia" w:ascii="宋体" w:hAnsi="宋体" w:cs="宋体"/>
          <w:b/>
          <w:bCs/>
          <w:sz w:val="21"/>
          <w:szCs w:val="21"/>
        </w:rPr>
        <w:t xml:space="preserve">（全文完）</w:t>
      </w:r>
      <w:r/>
    </w:p>
    <w:p>
      <w:pPr>
        <w:ind w:firstLine="420"/>
        <w:spacing w:line="360" w:lineRule="auto"/>
        <w:rPr>
          <w:rFonts w:hint="eastAsia" w:ascii="宋体" w:hAnsi="宋体" w:cs="宋体"/>
          <w:szCs w:val="21"/>
        </w:rPr>
      </w:pPr>
      <w:r>
        <w:rPr>
          <w:rFonts w:hint="eastAsia" w:ascii="宋体" w:hAnsi="宋体" w:cs="宋体"/>
          <w:szCs w:val="21"/>
        </w:rPr>
      </w:r>
      <w:r/>
    </w:p>
    <w:sectPr>
      <w:footerReference w:type="default" r:id="rId9"/>
      <w:footnotePr/>
      <w:endnotePr/>
      <w:type w:val="nextPage"/>
      <w:pgSz w:w="11906" w:h="16838" w:orient="portrait"/>
      <w:pgMar w:top="1440" w:right="1083" w:bottom="1440" w:left="1083"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微软雅黑.">
    <w:panose1 w:val="020B0503020204020204"/>
  </w:font>
  <w:font w:name="2OcuAe">
    <w:panose1 w:val="020B0503020202020204"/>
  </w:font>
  <w:font w:name="华文细黑.">
    <w:panose1 w:val="02010600040101010101"/>
  </w:font>
  <w:font w:name="仿宋">
    <w:panose1 w:val="02010609060101010101"/>
  </w:font>
  <w:font w:name="等线">
    <w:panose1 w:val="02010600030101010101"/>
  </w:font>
  <w:font w:name="华文细黑">
    <w:panose1 w:val="02010600040101010101"/>
  </w:font>
  <w:font w:name="昆仑仿宋">
    <w:panose1 w:val="020B0503020202020204"/>
  </w:font>
  <w:font w:name="Microsoft YaHei UI">
    <w:panose1 w:val="020B0503020204020204"/>
  </w:font>
  <w:font w:name="Arial Unicode MS">
    <w:panose1 w:val="020B0604020202020204"/>
  </w:font>
  <w:font w:name="font-weight : 700">
    <w:panose1 w:val="020B0503020202020204"/>
  </w:font>
  <w:font w:name="MingLiU">
    <w:panose1 w:val="02020500000000000000"/>
  </w:font>
  <w:font w:name="MS Gothic">
    <w:panose1 w:val="020B0609070205080204"/>
  </w:font>
  <w:font w:name="宋体;SimSun">
    <w:panose1 w:val="02010600030101010101"/>
  </w:font>
  <w:font w:name="宋体ラ...">
    <w:panose1 w:val="02010600030101010101"/>
  </w:font>
  <w:font w:name="方正仿宋简体">
    <w:panose1 w:val="020B0503020202020204"/>
  </w:font>
  <w:font w:name="Tahoma">
    <w:panose1 w:val="020B0604030504040204"/>
  </w:font>
  <w:font w:name="微软雅黑">
    <w:panose1 w:val="020B0503020204020204"/>
  </w:font>
  <w:font w:name="Calibri">
    <w:panose1 w:val="020F0502020204030204"/>
  </w:font>
  <w:font w:name="创艺简仿宋;仿宋">
    <w:panose1 w:val="020B0503020202020204"/>
  </w:font>
  <w:font w:name="Courier New">
    <w:panose1 w:val="02070309020205020404"/>
  </w:font>
  <w:font w:name="楷体_GB2312;楷体">
    <w:panose1 w:val="02010609060101010101"/>
  </w:font>
  <w:font w:name="楷体_GB2312">
    <w:panose1 w:val="02010609060101010101"/>
  </w:font>
  <w:font w:name="Cambria">
    <w:panose1 w:val="02040503050406030204"/>
  </w:font>
  <w:font w:name="方正仿宋简体;宋体">
    <w:panose1 w:val="020B0503020202020204"/>
  </w:font>
  <w:font w:name="黑体">
    <w:panose1 w:val="02010609060101010101"/>
  </w:font>
  <w:font w:name="仿宋_GB2312">
    <w:panose1 w:val="02010609060101010101"/>
  </w:font>
  <w:font w:name="Verdana">
    <w:panose1 w:val="020B0604030504040204"/>
  </w:font>
  <w:font w:name="创艺简仿宋">
    <w:panose1 w:val="020B0503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jc w:val="center"/>
    </w:pPr>
    <w:r>
      <w:fldChar w:fldCharType="begin"/>
    </w:r>
    <w:r>
      <w:instrText xml:space="preserve">PAGE \* MERGEFORMAT</w:instrText>
    </w:r>
    <w:r>
      <w:fldChar w:fldCharType="separate"/>
    </w:r>
    <w: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530"/>
      <w:isLgl w:val="false"/>
      <w:suff w:val="tab"/>
      <w:lvlText w:val="%1."/>
      <w:lvlJc w:val="left"/>
      <w:pPr>
        <w:ind w:left="420" w:hanging="420"/>
      </w:pPr>
      <w:rPr>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pStyle w:val="1506"/>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698"/>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583"/>
      <w:isLgl w:val="false"/>
      <w:suff w:val="tab"/>
      <w:lvlText w:val="•"/>
      <w:lvlJc w:val="left"/>
      <w:pPr>
        <w:ind w:left="780" w:hanging="420"/>
      </w:pPr>
      <w:rPr>
        <w:rFonts w:hint="default" w:ascii="Arial" w:hAnsi="Arial"/>
      </w:rPr>
    </w:lvl>
    <w:lvl w:ilvl="1">
      <w:start w:val="1"/>
      <w:numFmt w:val="bullet"/>
      <w:isLgl w:val="false"/>
      <w:suff w:val="tab"/>
      <w:lvlText w:val="•"/>
      <w:lvlJc w:val="left"/>
      <w:pPr>
        <w:ind w:left="1200" w:hanging="420"/>
      </w:pPr>
      <w:rPr>
        <w:rFonts w:hint="default" w:ascii="Arial" w:hAnsi="Arial"/>
      </w:rPr>
    </w:lvl>
    <w:lvl w:ilvl="2">
      <w:start w:val="1"/>
      <w:numFmt w:val="bullet"/>
      <w:isLgl w:val="false"/>
      <w:suff w:val="tab"/>
      <w:lvlText w:val=""/>
      <w:lvlJc w:val="left"/>
      <w:pPr>
        <w:ind w:left="1620" w:hanging="420"/>
      </w:pPr>
      <w:rPr>
        <w:rFonts w:hint="default" w:ascii="Wingdings" w:hAnsi="Wingdings"/>
      </w:rPr>
    </w:lvl>
    <w:lvl w:ilvl="3">
      <w:start w:val="1"/>
      <w:numFmt w:val="bullet"/>
      <w:isLgl w:val="false"/>
      <w:suff w:val="tab"/>
      <w:lvlText w:val=""/>
      <w:lvlJc w:val="left"/>
      <w:pPr>
        <w:ind w:left="2040" w:hanging="420"/>
      </w:pPr>
      <w:rPr>
        <w:rFonts w:hint="default" w:ascii="Wingdings" w:hAnsi="Wingdings"/>
      </w:rPr>
    </w:lvl>
    <w:lvl w:ilvl="4">
      <w:start w:val="1"/>
      <w:numFmt w:val="bullet"/>
      <w:isLgl w:val="false"/>
      <w:suff w:val="tab"/>
      <w:lvlText w:val=""/>
      <w:lvlJc w:val="left"/>
      <w:pPr>
        <w:ind w:left="2460" w:hanging="420"/>
      </w:pPr>
      <w:rPr>
        <w:rFonts w:hint="default" w:ascii="Wingdings" w:hAnsi="Wingdings"/>
      </w:rPr>
    </w:lvl>
    <w:lvl w:ilvl="5">
      <w:start w:val="1"/>
      <w:numFmt w:val="bullet"/>
      <w:isLgl w:val="false"/>
      <w:suff w:val="tab"/>
      <w:lvlText w:val=""/>
      <w:lvlJc w:val="left"/>
      <w:pPr>
        <w:ind w:left="2880" w:hanging="420"/>
      </w:pPr>
      <w:rPr>
        <w:rFonts w:hint="default" w:ascii="Wingdings" w:hAnsi="Wingdings"/>
      </w:rPr>
    </w:lvl>
    <w:lvl w:ilvl="6">
      <w:start w:val="1"/>
      <w:numFmt w:val="bullet"/>
      <w:isLgl w:val="false"/>
      <w:suff w:val="tab"/>
      <w:lvlText w:val=""/>
      <w:lvlJc w:val="left"/>
      <w:pPr>
        <w:ind w:left="3300" w:hanging="420"/>
      </w:pPr>
      <w:rPr>
        <w:rFonts w:hint="default" w:ascii="Wingdings" w:hAnsi="Wingdings"/>
      </w:rPr>
    </w:lvl>
    <w:lvl w:ilvl="7">
      <w:start w:val="1"/>
      <w:numFmt w:val="bullet"/>
      <w:isLgl w:val="false"/>
      <w:suff w:val="tab"/>
      <w:lvlText w:val=""/>
      <w:lvlJc w:val="left"/>
      <w:pPr>
        <w:ind w:left="3720" w:hanging="420"/>
      </w:pPr>
      <w:rPr>
        <w:rFonts w:hint="default" w:ascii="Wingdings" w:hAnsi="Wingdings"/>
      </w:rPr>
    </w:lvl>
    <w:lvl w:ilvl="8">
      <w:start w:val="1"/>
      <w:numFmt w:val="bullet"/>
      <w:isLgl w:val="false"/>
      <w:suff w:val="tab"/>
      <w:lvlText w:val=""/>
      <w:lvlJc w:val="left"/>
      <w:pPr>
        <w:ind w:left="4140" w:hanging="420"/>
      </w:pPr>
      <w:rPr>
        <w:rFonts w:hint="default" w:ascii="Wingdings" w:hAnsi="Wingdings"/>
      </w:rPr>
    </w:lvl>
  </w:abstractNum>
  <w:abstractNum w:abstractNumId="4">
    <w:multiLevelType w:val="hybridMultilevel"/>
    <w:lvl w:ilvl="0">
      <w:start w:val="21"/>
      <w:numFmt w:val="decimal"/>
      <w:pStyle w:val="707"/>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958"/>
      <w:isLgl w:val="false"/>
      <w:suff w:val="tab"/>
      <w:lvlText w:val="%1、"/>
      <w:lvlJc w:val="left"/>
      <w:pPr>
        <w:ind w:left="960" w:hanging="420"/>
        <w:tabs>
          <w:tab w:val="left" w:pos="960" w:leader="none"/>
        </w:tabs>
      </w:pPr>
      <w:rPr>
        <w:rFonts w:cs="Times New Roman"/>
        <w:b/>
      </w:rPr>
    </w:lvl>
    <w:lvl w:ilvl="1">
      <w:start w:val="1"/>
      <w:numFmt w:val="decimal"/>
      <w:isLgl w:val="false"/>
      <w:suff w:val="tab"/>
      <w:lvlText w:val="%2."/>
      <w:lvlJc w:val="left"/>
      <w:pPr>
        <w:ind w:left="840" w:hanging="420"/>
        <w:tabs>
          <w:tab w:val="left" w:pos="840" w:leader="none"/>
        </w:tabs>
      </w:pPr>
      <w:rPr>
        <w:rFonts w:ascii="宋体" w:hAnsi="宋体" w:eastAsia="宋体" w:cs="Times New Roman"/>
        <w:b w:val="0"/>
        <w:sz w:val="21"/>
        <w:szCs w:val="21"/>
      </w:rPr>
    </w:lvl>
    <w:lvl w:ilvl="2">
      <w:start w:val="1"/>
      <w:numFmt w:val="decimal"/>
      <w:isLgl w:val="false"/>
      <w:suff w:val="tab"/>
      <w:lvlText w:val="%3."/>
      <w:lvlJc w:val="lef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3"/>
      <w:numFmt w:val="japaneseCounting"/>
      <w:isLgl w:val="false"/>
      <w:suff w:val="tab"/>
      <w:lvlText w:val="%5、"/>
      <w:lvlJc w:val="left"/>
      <w:pPr>
        <w:ind w:left="2100" w:hanging="420"/>
        <w:tabs>
          <w:tab w:val="left" w:pos="2100" w:leader="none"/>
        </w:tabs>
      </w:pPr>
      <w:rPr>
        <w:rFonts w:hint="default"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bullet"/>
      <w:pStyle w:val="1523"/>
      <w:isLgl w:val="false"/>
      <w:suff w:val="tab"/>
      <w:lvlText w:val=""/>
      <w:lvlJc w:val="left"/>
      <w:pPr>
        <w:ind w:left="780" w:hanging="360"/>
        <w:tabs>
          <w:tab w:val="left" w:pos="780" w:leader="none"/>
        </w:tabs>
      </w:pPr>
      <w:rPr>
        <w:rFonts w:hint="default" w:ascii="Wingdings" w:hAnsi="Wingdings" w:eastAsia="宋体" w:cs="Times New Roman"/>
      </w:rPr>
    </w:lvl>
    <w:lvl w:ilvl="1">
      <w:start w:val="1"/>
      <w:numFmt w:val="decimal"/>
      <w:isLgl w:val="false"/>
      <w:suff w:val="tab"/>
      <w:lvlText w:val="%2)"/>
      <w:lvlJc w:val="left"/>
      <w:pPr>
        <w:ind w:left="833" w:hanging="420"/>
        <w:tabs>
          <w:tab w:val="left" w:pos="833" w:leader="none"/>
        </w:tabs>
      </w:pPr>
      <w:rPr>
        <w:rFonts w:hint="default"/>
      </w:rPr>
    </w:lvl>
    <w:lvl w:ilvl="2">
      <w:start w:val="1"/>
      <w:numFmt w:val="decimal"/>
      <w:isLgl w:val="false"/>
      <w:suff w:val="tab"/>
      <w:lvlText w:val="%3、"/>
      <w:lvlJc w:val="left"/>
      <w:pPr>
        <w:ind w:left="1389" w:hanging="556"/>
        <w:tabs>
          <w:tab w:val="left" w:pos="1389" w:leader="none"/>
        </w:tabs>
      </w:pPr>
      <w:rPr>
        <w:rFonts w:hint="default"/>
      </w:rPr>
    </w:lvl>
    <w:lvl w:ilvl="3">
      <w:start w:val="1"/>
      <w:numFmt w:val="bullet"/>
      <w:isLgl w:val="false"/>
      <w:suff w:val="tab"/>
      <w:lvlText w:val=""/>
      <w:lvlJc w:val="left"/>
      <w:pPr>
        <w:ind w:left="1673" w:hanging="420"/>
        <w:tabs>
          <w:tab w:val="left" w:pos="1673" w:leader="none"/>
        </w:tabs>
      </w:pPr>
      <w:rPr>
        <w:rFonts w:hint="default" w:ascii="Wingdings" w:hAnsi="Wingdings"/>
      </w:rPr>
    </w:lvl>
    <w:lvl w:ilvl="4">
      <w:start w:val="1"/>
      <w:numFmt w:val="bullet"/>
      <w:isLgl w:val="false"/>
      <w:suff w:val="tab"/>
      <w:lvlText w:val=""/>
      <w:lvlJc w:val="left"/>
      <w:pPr>
        <w:ind w:left="2093" w:hanging="420"/>
        <w:tabs>
          <w:tab w:val="left" w:pos="2093" w:leader="none"/>
        </w:tabs>
      </w:pPr>
      <w:rPr>
        <w:rFonts w:hint="default" w:ascii="Wingdings" w:hAnsi="Wingdings"/>
      </w:rPr>
    </w:lvl>
    <w:lvl w:ilvl="5">
      <w:start w:val="1"/>
      <w:numFmt w:val="bullet"/>
      <w:isLgl w:val="false"/>
      <w:suff w:val="tab"/>
      <w:lvlText w:val=""/>
      <w:lvlJc w:val="left"/>
      <w:pPr>
        <w:ind w:left="2513" w:hanging="420"/>
        <w:tabs>
          <w:tab w:val="left" w:pos="2513" w:leader="none"/>
        </w:tabs>
      </w:pPr>
      <w:rPr>
        <w:rFonts w:hint="default" w:ascii="Wingdings" w:hAnsi="Wingdings"/>
      </w:rPr>
    </w:lvl>
    <w:lvl w:ilvl="6">
      <w:start w:val="1"/>
      <w:numFmt w:val="bullet"/>
      <w:isLgl w:val="false"/>
      <w:suff w:val="tab"/>
      <w:lvlText w:val=""/>
      <w:lvlJc w:val="left"/>
      <w:pPr>
        <w:ind w:left="2933" w:hanging="420"/>
        <w:tabs>
          <w:tab w:val="left" w:pos="2933" w:leader="none"/>
        </w:tabs>
      </w:pPr>
      <w:rPr>
        <w:rFonts w:hint="default" w:ascii="Wingdings" w:hAnsi="Wingdings"/>
      </w:rPr>
    </w:lvl>
    <w:lvl w:ilvl="7">
      <w:start w:val="1"/>
      <w:numFmt w:val="bullet"/>
      <w:isLgl w:val="false"/>
      <w:suff w:val="tab"/>
      <w:lvlText w:val=""/>
      <w:lvlJc w:val="left"/>
      <w:pPr>
        <w:ind w:left="3353" w:hanging="420"/>
        <w:tabs>
          <w:tab w:val="left" w:pos="3353" w:leader="none"/>
        </w:tabs>
      </w:pPr>
      <w:rPr>
        <w:rFonts w:hint="default" w:ascii="Wingdings" w:hAnsi="Wingdings"/>
      </w:rPr>
    </w:lvl>
    <w:lvl w:ilvl="8">
      <w:start w:val="1"/>
      <w:numFmt w:val="bullet"/>
      <w:isLgl w:val="false"/>
      <w:suff w:val="tab"/>
      <w:lvlText w:val=""/>
      <w:lvlJc w:val="left"/>
      <w:pPr>
        <w:ind w:left="3773" w:hanging="420"/>
        <w:tabs>
          <w:tab w:val="left" w:pos="3773" w:leader="none"/>
        </w:tabs>
      </w:pPr>
      <w:rPr>
        <w:rFonts w:hint="default" w:ascii="Wingdings" w:hAnsi="Wingdings"/>
      </w:rPr>
    </w:lvl>
  </w:abstractNum>
  <w:abstractNum w:abstractNumId="7">
    <w:multiLevelType w:val="hybridMultilevel"/>
    <w:lvl w:ilvl="0">
      <w:start w:val="1"/>
      <w:numFmt w:val="bullet"/>
      <w:pStyle w:val="696"/>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left" w:pos="360" w:leader="none"/>
        </w:tabs>
      </w:pPr>
    </w:lvl>
    <w:lvl w:ilvl="1">
      <w:start w:val="1"/>
      <w:numFmt w:val="bullet"/>
      <w:pStyle w:val="1512"/>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53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ind w:left="360" w:hanging="360"/>
        <w:tabs>
          <w:tab w:val="left" w:pos="360" w:leader="none"/>
        </w:tabs>
      </w:pPr>
      <w:rPr>
        <w:rFonts w:hint="default" w:ascii="Wingdings" w:hAnsi="Wingdings"/>
      </w:rPr>
    </w:lvl>
    <w:lvl w:ilvl="1">
      <w:start w:val="1"/>
      <w:numFmt w:val="bullet"/>
      <w:pStyle w:val="1593"/>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Thousand"/>
      <w:pStyle w:val="710"/>
      <w:isLgl w:val="false"/>
      <w:suff w:val="tab"/>
      <w:lvlText w:val="%1. "/>
      <w:legacy w:legacy="1" w:legacyIndent="0" w:legacySpace="0"/>
      <w:lvlJc w:val="left"/>
      <w:pPr/>
      <w:rPr>
        <w:sz w:val="32"/>
      </w:rPr>
    </w:lvl>
    <w:lvl w:ilvl="1">
      <w:start w:val="1"/>
      <w:numFmt w:val="none"/>
      <w:isLgl w:val="false"/>
      <w:suff w:val="nothing"/>
      <w:lvlText w:val=""/>
      <w:lvlJc w:val="left"/>
      <w:pPr/>
    </w:lvl>
    <w:lvl w:ilvl="2">
      <w:start w:val="1"/>
      <w:numFmt w:val="none"/>
      <w:isLgl w:val="false"/>
      <w:suff w:val="nothing"/>
      <w:lvlText w:val=""/>
      <w:lvlJc w:val="left"/>
      <w:pPr/>
    </w:lvl>
    <w:lvl w:ilvl="3">
      <w:start w:val="1"/>
      <w:numFmt w:val="none"/>
      <w:isLgl w:val="false"/>
      <w:suff w:val="nothing"/>
      <w:lvlText w:val=""/>
      <w:lvlJc w:val="left"/>
      <w:pPr/>
    </w:lvl>
    <w:lvl w:ilvl="4">
      <w:start w:val="1"/>
      <w:numFmt w:val="none"/>
      <w:isLgl w:val="false"/>
      <w:suff w:val="nothing"/>
      <w:lvlText w:val=""/>
      <w:lvlJc w:val="left"/>
      <w:pPr/>
    </w:lvl>
    <w:lvl w:ilvl="5">
      <w:start w:val="1"/>
      <w:numFmt w:val="none"/>
      <w:isLgl w:val="false"/>
      <w:suff w:val="nothing"/>
      <w:lvlText w:val=""/>
      <w:lvlJc w:val="left"/>
      <w:pPr/>
    </w:lvl>
    <w:lvl w:ilvl="6">
      <w:start w:val="1"/>
      <w:numFmt w:val="none"/>
      <w:isLgl w:val="false"/>
      <w:suff w:val="nothing"/>
      <w:lvlText w:val=""/>
      <w:lvlJc w:val="left"/>
      <w:pPr/>
    </w:lvl>
    <w:lvl w:ilvl="7">
      <w:start w:val="1"/>
      <w:numFmt w:val="none"/>
      <w:isLgl w:val="false"/>
      <w:suff w:val="nothing"/>
      <w:lvlText w:val=""/>
      <w:lvlJc w:val="left"/>
      <w:pPr/>
    </w:lvl>
    <w:lvl w:ilvl="8">
      <w:start w:val="1"/>
      <w:numFmt w:val="none"/>
      <w:isLgl w:val="false"/>
      <w:suff w:val="nothing"/>
      <w:lvlText w:val=""/>
      <w:lvlJc w:val="left"/>
      <w:pPr/>
    </w:lvl>
  </w:abstractNum>
  <w:abstractNum w:abstractNumId="12">
    <w:multiLevelType w:val="hybridMultilevel"/>
    <w:lvl w:ilvl="0">
      <w:start w:val="1"/>
      <w:numFmt w:val="decimal"/>
      <w:isLgl w:val="false"/>
      <w:suff w:val="tab"/>
      <w:lvlText w:val="%1."/>
      <w:lvlJc w:val="left"/>
      <w:pPr>
        <w:ind w:left="420" w:hanging="420"/>
      </w:pPr>
      <w:rPr>
        <w:b w:val="0"/>
      </w:rPr>
    </w:lvl>
    <w:lvl w:ilvl="1">
      <w:start w:val="1"/>
      <w:numFmt w:val="lowerLetter"/>
      <w:isLgl w:val="false"/>
      <w:suff w:val="tab"/>
      <w:lvlText w:val="%2)"/>
      <w:lvlJc w:val="left"/>
      <w:pPr>
        <w:ind w:left="840" w:hanging="420"/>
      </w:pPr>
    </w:lvl>
    <w:lvl w:ilvl="2">
      <w:start w:val="1"/>
      <w:numFmt w:val="lowerRoman"/>
      <w:pStyle w:val="1578"/>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pStyle w:val="701"/>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2"/>
  </w:num>
  <w:num w:numId="3">
    <w:abstractNumId w:val="13"/>
  </w:num>
  <w:num w:numId="4">
    <w:abstractNumId w:val="4"/>
  </w:num>
  <w:num w:numId="5">
    <w:abstractNumId w:val="11"/>
  </w:num>
  <w:num w:numId="6">
    <w:abstractNumId w:val="5"/>
  </w:num>
  <w:num w:numId="7">
    <w:abstractNumId w:val="1"/>
  </w:num>
  <w:num w:numId="8">
    <w:abstractNumId w:val="8"/>
  </w:num>
  <w:num w:numId="9">
    <w:abstractNumId w:val="6"/>
  </w:num>
  <w:num w:numId="10">
    <w:abstractNumId w:val="0"/>
  </w:num>
  <w:num w:numId="11">
    <w:abstractNumId w:val="9"/>
  </w:num>
  <w:num w:numId="12">
    <w:abstractNumId w:val="12"/>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spacing w:before="0" w:beforeAutospacing="0" w:after="160" w:afterAutospacing="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76" w:default="1">
    <w:name w:val="Normal"/>
    <w:next w:val="689"/>
    <w:qFormat/>
    <w:pPr>
      <w:jc w:val="both"/>
      <w:widowControl w:val="off"/>
    </w:pPr>
    <w:rPr>
      <w:sz w:val="21"/>
      <w:szCs w:val="24"/>
    </w:rPr>
  </w:style>
  <w:style w:type="paragraph" w:styleId="677">
    <w:name w:val="Heading 1"/>
    <w:basedOn w:val="676"/>
    <w:next w:val="676"/>
    <w:link w:val="786"/>
    <w:qFormat/>
    <w:pPr>
      <w:jc w:val="center"/>
      <w:keepNext/>
      <w:spacing w:before="60" w:after="60" w:line="288" w:lineRule="auto"/>
      <w:outlineLvl w:val="0"/>
    </w:pPr>
    <w:rPr>
      <w:rFonts w:ascii="仿宋_GB2312" w:hAnsi="宋体" w:eastAsia="仿宋_GB2312"/>
      <w:b/>
      <w:bCs/>
      <w:sz w:val="24"/>
    </w:rPr>
  </w:style>
  <w:style w:type="paragraph" w:styleId="678">
    <w:name w:val="Heading 2"/>
    <w:basedOn w:val="676"/>
    <w:next w:val="676"/>
    <w:link w:val="787"/>
    <w:uiPriority w:val="9"/>
    <w:qFormat/>
    <w:pPr>
      <w:keepLines/>
      <w:keepNext/>
      <w:spacing w:before="260" w:after="260" w:line="416" w:lineRule="auto"/>
      <w:outlineLvl w:val="1"/>
    </w:pPr>
    <w:rPr>
      <w:rFonts w:ascii="Cambria" w:hAnsi="Cambria"/>
      <w:b/>
      <w:bCs/>
      <w:sz w:val="32"/>
      <w:szCs w:val="32"/>
    </w:rPr>
  </w:style>
  <w:style w:type="paragraph" w:styleId="679">
    <w:name w:val="Heading 3"/>
    <w:basedOn w:val="676"/>
    <w:next w:val="676"/>
    <w:link w:val="788"/>
    <w:qFormat/>
    <w:pPr>
      <w:keepLines/>
      <w:keepNext/>
      <w:spacing w:before="260" w:after="260" w:line="416" w:lineRule="auto"/>
      <w:outlineLvl w:val="2"/>
    </w:pPr>
    <w:rPr>
      <w:b/>
      <w:bCs/>
      <w:sz w:val="32"/>
      <w:szCs w:val="32"/>
    </w:rPr>
  </w:style>
  <w:style w:type="paragraph" w:styleId="680">
    <w:name w:val="Heading 4"/>
    <w:basedOn w:val="676"/>
    <w:next w:val="676"/>
    <w:link w:val="789"/>
    <w:unhideWhenUsed/>
    <w:qFormat/>
    <w:pPr>
      <w:keepLines/>
      <w:keepNext/>
      <w:spacing w:before="320" w:after="200"/>
      <w:outlineLvl w:val="3"/>
    </w:pPr>
    <w:rPr>
      <w:rFonts w:ascii="Arial" w:hAnsi="Arial" w:eastAsia="Arial" w:cs="Arial"/>
      <w:b/>
      <w:bCs/>
      <w:sz w:val="26"/>
      <w:szCs w:val="26"/>
    </w:rPr>
  </w:style>
  <w:style w:type="paragraph" w:styleId="681">
    <w:name w:val="Heading 5"/>
    <w:basedOn w:val="676"/>
    <w:next w:val="676"/>
    <w:link w:val="790"/>
    <w:unhideWhenUsed/>
    <w:qFormat/>
    <w:pPr>
      <w:keepLines/>
      <w:keepNext/>
      <w:spacing w:before="320" w:after="200"/>
      <w:outlineLvl w:val="4"/>
    </w:pPr>
    <w:rPr>
      <w:rFonts w:ascii="Arial" w:hAnsi="Arial" w:eastAsia="Arial" w:cs="Arial"/>
      <w:b/>
      <w:bCs/>
      <w:sz w:val="24"/>
    </w:rPr>
  </w:style>
  <w:style w:type="paragraph" w:styleId="682">
    <w:name w:val="Heading 6"/>
    <w:basedOn w:val="676"/>
    <w:next w:val="676"/>
    <w:link w:val="791"/>
    <w:unhideWhenUsed/>
    <w:qFormat/>
    <w:pPr>
      <w:keepLines/>
      <w:keepNext/>
      <w:spacing w:before="320" w:after="200"/>
      <w:outlineLvl w:val="5"/>
    </w:pPr>
    <w:rPr>
      <w:rFonts w:ascii="Arial" w:hAnsi="Arial" w:eastAsia="Arial" w:cs="Arial"/>
      <w:b/>
      <w:bCs/>
      <w:sz w:val="22"/>
      <w:szCs w:val="22"/>
    </w:rPr>
  </w:style>
  <w:style w:type="paragraph" w:styleId="683">
    <w:name w:val="Heading 7"/>
    <w:basedOn w:val="676"/>
    <w:next w:val="676"/>
    <w:link w:val="792"/>
    <w:unhideWhenUsed/>
    <w:qFormat/>
    <w:pPr>
      <w:keepLines/>
      <w:keepNext/>
      <w:spacing w:before="320" w:after="200"/>
      <w:outlineLvl w:val="6"/>
    </w:pPr>
    <w:rPr>
      <w:rFonts w:ascii="Arial" w:hAnsi="Arial" w:eastAsia="Arial" w:cs="Arial"/>
      <w:b/>
      <w:bCs/>
      <w:i/>
      <w:iCs/>
      <w:sz w:val="22"/>
      <w:szCs w:val="22"/>
    </w:rPr>
  </w:style>
  <w:style w:type="paragraph" w:styleId="684">
    <w:name w:val="Heading 8"/>
    <w:basedOn w:val="676"/>
    <w:next w:val="676"/>
    <w:link w:val="793"/>
    <w:unhideWhenUsed/>
    <w:qFormat/>
    <w:pPr>
      <w:keepLines/>
      <w:keepNext/>
      <w:spacing w:before="320" w:after="200"/>
      <w:outlineLvl w:val="7"/>
    </w:pPr>
    <w:rPr>
      <w:rFonts w:ascii="Arial" w:hAnsi="Arial" w:eastAsia="Arial" w:cs="Arial"/>
      <w:i/>
      <w:iCs/>
      <w:sz w:val="22"/>
      <w:szCs w:val="22"/>
    </w:rPr>
  </w:style>
  <w:style w:type="paragraph" w:styleId="685">
    <w:name w:val="Heading 9"/>
    <w:basedOn w:val="676"/>
    <w:next w:val="676"/>
    <w:link w:val="794"/>
    <w:unhideWhenUsed/>
    <w:qFormat/>
    <w:pPr>
      <w:keepLines/>
      <w:keepNext/>
      <w:spacing w:before="320" w:after="200"/>
      <w:outlineLvl w:val="8"/>
    </w:pPr>
    <w:rPr>
      <w:rFonts w:ascii="Arial" w:hAnsi="Arial" w:eastAsia="Arial" w:cs="Arial"/>
      <w:i/>
      <w:iCs/>
      <w:szCs w:val="21"/>
    </w:rPr>
  </w:style>
  <w:style w:type="character" w:styleId="686" w:default="1">
    <w:name w:val="Default Paragraph Font"/>
    <w:uiPriority w:val="1"/>
    <w:unhideWhenUsed/>
  </w:style>
  <w:style w:type="table" w:styleId="687" w:default="1">
    <w:name w:val="Normal Table"/>
    <w:uiPriority w:val="99"/>
    <w:semiHidden/>
    <w:unhideWhenUsed/>
    <w:tblPr>
      <w:tblInd w:w="0" w:type="dxa"/>
      <w:tblCellMar>
        <w:left w:w="108" w:type="dxa"/>
        <w:top w:w="0" w:type="dxa"/>
        <w:right w:w="108" w:type="dxa"/>
        <w:bottom w:w="0" w:type="dxa"/>
      </w:tblCellMar>
    </w:tblPr>
  </w:style>
  <w:style w:type="numbering" w:styleId="688" w:default="1">
    <w:name w:val="No List"/>
    <w:uiPriority w:val="99"/>
    <w:semiHidden/>
    <w:unhideWhenUsed/>
  </w:style>
  <w:style w:type="paragraph" w:styleId="689" w:customStyle="1">
    <w:name w:val="正文文本11"/>
    <w:basedOn w:val="676"/>
    <w:next w:val="690"/>
    <w:qFormat/>
    <w:pPr>
      <w:spacing w:line="400" w:lineRule="exact"/>
    </w:pPr>
    <w:rPr>
      <w:rFonts w:ascii="楷体_GB2312"/>
      <w:sz w:val="28"/>
    </w:rPr>
  </w:style>
  <w:style w:type="paragraph" w:styleId="690" w:customStyle="1">
    <w:name w:val="正文缩进2"/>
    <w:basedOn w:val="691"/>
    <w:next w:val="676"/>
    <w:uiPriority w:val="99"/>
    <w:unhideWhenUsed/>
    <w:qFormat/>
    <w:pPr>
      <w:ind w:firstLine="420"/>
    </w:pPr>
  </w:style>
  <w:style w:type="paragraph" w:styleId="691" w:customStyle="1">
    <w:name w:val="正文9"/>
    <w:qFormat/>
    <w:pPr>
      <w:jc w:val="both"/>
      <w:widowControl w:val="off"/>
    </w:pPr>
  </w:style>
  <w:style w:type="paragraph" w:styleId="692">
    <w:name w:val="annotation subject"/>
    <w:basedOn w:val="693"/>
    <w:next w:val="693"/>
    <w:link w:val="921"/>
    <w:unhideWhenUsed/>
    <w:qFormat/>
    <w:rPr>
      <w:b/>
      <w:bCs/>
    </w:rPr>
  </w:style>
  <w:style w:type="paragraph" w:styleId="693">
    <w:name w:val="annotation text"/>
    <w:basedOn w:val="676"/>
    <w:link w:val="917"/>
    <w:unhideWhenUsed/>
    <w:qFormat/>
    <w:pPr>
      <w:jc w:val="left"/>
    </w:pPr>
  </w:style>
  <w:style w:type="paragraph" w:styleId="694">
    <w:name w:val="toc 7"/>
    <w:basedOn w:val="676"/>
    <w:next w:val="676"/>
    <w:uiPriority w:val="39"/>
    <w:unhideWhenUsed/>
    <w:qFormat/>
    <w:pPr>
      <w:ind w:left="1701"/>
      <w:spacing w:after="57"/>
    </w:pPr>
  </w:style>
  <w:style w:type="paragraph" w:styleId="695">
    <w:name w:val="Body Text First Indent"/>
    <w:basedOn w:val="676"/>
    <w:link w:val="942"/>
    <w:qFormat/>
    <w:pPr>
      <w:ind w:firstLine="480"/>
    </w:pPr>
    <w:rPr>
      <w:rFonts w:eastAsia="楷体_GB2312;楷体"/>
      <w:sz w:val="26"/>
      <w:szCs w:val="20"/>
      <w:lang w:val="zh-CN"/>
    </w:rPr>
  </w:style>
  <w:style w:type="paragraph" w:styleId="696">
    <w:name w:val="List Number 2"/>
    <w:basedOn w:val="676"/>
    <w:qFormat/>
    <w:pPr>
      <w:numPr>
        <w:numId w:val="1"/>
      </w:numPr>
    </w:pPr>
  </w:style>
  <w:style w:type="paragraph" w:styleId="697">
    <w:name w:val="Note Heading"/>
    <w:basedOn w:val="676"/>
    <w:next w:val="676"/>
    <w:link w:val="1428"/>
    <w:qFormat/>
    <w:pPr>
      <w:jc w:val="center"/>
      <w:spacing w:line="360" w:lineRule="auto"/>
    </w:pPr>
    <w:rPr>
      <w:sz w:val="24"/>
    </w:rPr>
  </w:style>
  <w:style w:type="paragraph" w:styleId="698">
    <w:name w:val="List Number"/>
    <w:basedOn w:val="676"/>
    <w:qFormat/>
    <w:pPr>
      <w:numPr>
        <w:numId w:val="2"/>
      </w:numPr>
      <w:tabs>
        <w:tab w:val="left" w:pos="360" w:leader="none"/>
      </w:tabs>
    </w:pPr>
  </w:style>
  <w:style w:type="paragraph" w:styleId="699">
    <w:name w:val="Normal Indent"/>
    <w:basedOn w:val="676"/>
    <w:next w:val="676"/>
    <w:link w:val="916"/>
    <w:unhideWhenUsed/>
    <w:qFormat/>
    <w:pPr>
      <w:ind w:firstLine="420"/>
      <w:jc w:val="left"/>
    </w:pPr>
    <w:rPr>
      <w:rFonts w:eastAsia="楷体_GB2312"/>
      <w:sz w:val="24"/>
      <w:szCs w:val="20"/>
    </w:rPr>
  </w:style>
  <w:style w:type="paragraph" w:styleId="700">
    <w:name w:val="Caption"/>
    <w:basedOn w:val="676"/>
    <w:next w:val="676"/>
    <w:unhideWhenUsed/>
    <w:qFormat/>
    <w:pPr>
      <w:spacing w:line="276" w:lineRule="auto"/>
    </w:pPr>
    <w:rPr>
      <w:b/>
      <w:bCs/>
      <w:color w:val="4f81bd"/>
      <w:sz w:val="18"/>
      <w:szCs w:val="18"/>
    </w:rPr>
  </w:style>
  <w:style w:type="paragraph" w:styleId="701">
    <w:name w:val="List Bullet"/>
    <w:basedOn w:val="676"/>
    <w:qFormat/>
    <w:pPr>
      <w:numPr>
        <w:numId w:val="3"/>
      </w:numPr>
      <w:tabs>
        <w:tab w:val="left" w:pos="360" w:leader="none"/>
      </w:tabs>
    </w:pPr>
  </w:style>
  <w:style w:type="paragraph" w:styleId="702">
    <w:name w:val="Document Map"/>
    <w:basedOn w:val="676"/>
    <w:link w:val="951"/>
    <w:qFormat/>
    <w:pPr>
      <w:shd w:val="clear" w:color="auto" w:fill="000080"/>
    </w:pPr>
  </w:style>
  <w:style w:type="paragraph" w:styleId="703">
    <w:name w:val="Body Text 3"/>
    <w:basedOn w:val="676"/>
    <w:link w:val="952"/>
    <w:qFormat/>
    <w:rPr>
      <w:rFonts w:ascii="宋体"/>
      <w:sz w:val="24"/>
      <w:szCs w:val="20"/>
    </w:rPr>
  </w:style>
  <w:style w:type="paragraph" w:styleId="704">
    <w:name w:val="Body Text"/>
    <w:basedOn w:val="676"/>
    <w:next w:val="699"/>
    <w:link w:val="918"/>
    <w:unhideWhenUsed/>
    <w:qFormat/>
    <w:pPr>
      <w:spacing w:after="120"/>
    </w:pPr>
  </w:style>
  <w:style w:type="paragraph" w:styleId="705">
    <w:name w:val="Body Text Indent"/>
    <w:basedOn w:val="676"/>
    <w:next w:val="706"/>
    <w:link w:val="915"/>
    <w:unhideWhenUsed/>
    <w:qFormat/>
    <w:pPr>
      <w:ind w:left="420"/>
      <w:spacing w:after="120"/>
    </w:pPr>
  </w:style>
  <w:style w:type="paragraph" w:styleId="706">
    <w:name w:val="envelope return"/>
    <w:basedOn w:val="676"/>
    <w:qFormat/>
    <w:rPr>
      <w:sz w:val="26"/>
    </w:rPr>
  </w:style>
  <w:style w:type="paragraph" w:styleId="707">
    <w:name w:val="List Number 3"/>
    <w:basedOn w:val="676"/>
    <w:qFormat/>
    <w:pPr>
      <w:numPr>
        <w:numId w:val="4"/>
      </w:numPr>
      <w:tabs>
        <w:tab w:val="left" w:pos="1200" w:leader="none"/>
      </w:tabs>
    </w:pPr>
  </w:style>
  <w:style w:type="paragraph" w:styleId="708">
    <w:name w:val="List Continue"/>
    <w:basedOn w:val="676"/>
    <w:qFormat/>
    <w:pPr>
      <w:ind w:left="420"/>
      <w:jc w:val="left"/>
      <w:spacing w:after="120"/>
      <w:widowControl/>
    </w:pPr>
    <w:rPr>
      <w:sz w:val="20"/>
      <w:szCs w:val="20"/>
    </w:rPr>
  </w:style>
  <w:style w:type="paragraph" w:styleId="709">
    <w:name w:val="Block Text"/>
    <w:basedOn w:val="676"/>
    <w:unhideWhenUsed/>
    <w:qFormat/>
    <w:pPr>
      <w:ind w:left="630" w:right="-609" w:firstLine="420"/>
      <w:spacing w:line="360" w:lineRule="auto"/>
    </w:pPr>
    <w:rPr>
      <w:rFonts w:hint="eastAsia" w:ascii="仿宋_GB2312" w:eastAsia="仿宋_GB2312"/>
      <w:szCs w:val="20"/>
    </w:rPr>
  </w:style>
  <w:style w:type="paragraph" w:styleId="710">
    <w:name w:val="List Bullet 2"/>
    <w:basedOn w:val="676"/>
    <w:qFormat/>
    <w:pPr>
      <w:numPr>
        <w:numId w:val="5"/>
      </w:numPr>
      <w:tabs>
        <w:tab w:val="left" w:pos="780" w:leader="none"/>
      </w:tabs>
    </w:pPr>
  </w:style>
  <w:style w:type="paragraph" w:styleId="711">
    <w:name w:val="index 4"/>
    <w:basedOn w:val="676"/>
    <w:next w:val="676"/>
    <w:unhideWhenUsed/>
    <w:qFormat/>
    <w:pPr>
      <w:ind w:left="600"/>
    </w:pPr>
  </w:style>
  <w:style w:type="paragraph" w:styleId="712">
    <w:name w:val="toc 5"/>
    <w:basedOn w:val="676"/>
    <w:next w:val="676"/>
    <w:uiPriority w:val="39"/>
    <w:unhideWhenUsed/>
    <w:qFormat/>
    <w:pPr>
      <w:ind w:left="1134"/>
      <w:spacing w:after="57"/>
    </w:pPr>
  </w:style>
  <w:style w:type="paragraph" w:styleId="713">
    <w:name w:val="toc 3"/>
    <w:basedOn w:val="676"/>
    <w:next w:val="676"/>
    <w:uiPriority w:val="39"/>
    <w:unhideWhenUsed/>
    <w:qFormat/>
    <w:pPr>
      <w:ind w:left="567"/>
      <w:spacing w:after="57"/>
    </w:pPr>
  </w:style>
  <w:style w:type="paragraph" w:styleId="714">
    <w:name w:val="Plain Text"/>
    <w:basedOn w:val="676"/>
    <w:link w:val="978"/>
    <w:qFormat/>
    <w:rPr>
      <w:rFonts w:ascii="宋体" w:hAnsi="Courier New" w:eastAsia="楷体_GB2312"/>
      <w:sz w:val="26"/>
    </w:rPr>
  </w:style>
  <w:style w:type="paragraph" w:styleId="715">
    <w:name w:val="toc 8"/>
    <w:basedOn w:val="676"/>
    <w:next w:val="676"/>
    <w:uiPriority w:val="39"/>
    <w:unhideWhenUsed/>
    <w:qFormat/>
    <w:pPr>
      <w:ind w:left="1984"/>
      <w:spacing w:after="57"/>
    </w:pPr>
  </w:style>
  <w:style w:type="paragraph" w:styleId="716">
    <w:name w:val="Date"/>
    <w:basedOn w:val="676"/>
    <w:next w:val="676"/>
    <w:link w:val="940"/>
    <w:qFormat/>
    <w:rPr>
      <w:rFonts w:ascii="宋体" w:hAnsi="宋体" w:eastAsia="楷体_GB2312;楷体"/>
      <w:sz w:val="24"/>
      <w:szCs w:val="20"/>
    </w:rPr>
  </w:style>
  <w:style w:type="paragraph" w:styleId="717">
    <w:name w:val="Body Text Indent 2"/>
    <w:basedOn w:val="676"/>
    <w:link w:val="954"/>
    <w:qFormat/>
    <w:pPr>
      <w:ind w:left="420"/>
      <w:spacing w:after="120" w:line="480" w:lineRule="auto"/>
    </w:pPr>
  </w:style>
  <w:style w:type="paragraph" w:styleId="718">
    <w:name w:val="endnote text"/>
    <w:basedOn w:val="676"/>
    <w:link w:val="913"/>
    <w:uiPriority w:val="99"/>
    <w:semiHidden/>
    <w:unhideWhenUsed/>
    <w:qFormat/>
    <w:rPr>
      <w:sz w:val="20"/>
    </w:rPr>
  </w:style>
  <w:style w:type="paragraph" w:styleId="719">
    <w:name w:val="Balloon Text"/>
    <w:basedOn w:val="676"/>
    <w:link w:val="941"/>
    <w:unhideWhenUsed/>
    <w:qFormat/>
    <w:rPr>
      <w:rFonts w:eastAsia="楷体_GB2312;楷体"/>
      <w:sz w:val="18"/>
      <w:szCs w:val="18"/>
    </w:rPr>
  </w:style>
  <w:style w:type="paragraph" w:styleId="720">
    <w:name w:val="Footer"/>
    <w:basedOn w:val="676"/>
    <w:link w:val="919"/>
    <w:uiPriority w:val="99"/>
    <w:unhideWhenUsed/>
    <w:qFormat/>
    <w:pPr>
      <w:jc w:val="left"/>
      <w:tabs>
        <w:tab w:val="center" w:pos="4153" w:leader="none"/>
        <w:tab w:val="right" w:pos="8306" w:leader="none"/>
      </w:tabs>
    </w:pPr>
    <w:rPr>
      <w:sz w:val="18"/>
      <w:szCs w:val="18"/>
    </w:rPr>
  </w:style>
  <w:style w:type="paragraph" w:styleId="721">
    <w:name w:val="Body Text First Indent 2"/>
    <w:basedOn w:val="705"/>
    <w:link w:val="983"/>
    <w:qFormat/>
    <w:pPr>
      <w:ind w:firstLine="420"/>
    </w:pPr>
    <w:rPr>
      <w:rFonts w:ascii="Calibri" w:hAnsi="Calibri"/>
    </w:rPr>
  </w:style>
  <w:style w:type="paragraph" w:styleId="722">
    <w:name w:val="Header"/>
    <w:basedOn w:val="676"/>
    <w:link w:val="803"/>
    <w:uiPriority w:val="99"/>
    <w:unhideWhenUsed/>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723">
    <w:name w:val="toc 1"/>
    <w:basedOn w:val="676"/>
    <w:next w:val="676"/>
    <w:uiPriority w:val="39"/>
    <w:unhideWhenUsed/>
    <w:qFormat/>
  </w:style>
  <w:style w:type="paragraph" w:styleId="724">
    <w:name w:val="toc 4"/>
    <w:basedOn w:val="676"/>
    <w:next w:val="676"/>
    <w:uiPriority w:val="39"/>
    <w:unhideWhenUsed/>
    <w:qFormat/>
    <w:pPr>
      <w:ind w:left="850"/>
      <w:spacing w:after="57"/>
    </w:pPr>
  </w:style>
  <w:style w:type="paragraph" w:styleId="725">
    <w:name w:val="Subtitle"/>
    <w:basedOn w:val="676"/>
    <w:next w:val="676"/>
    <w:link w:val="798"/>
    <w:qFormat/>
    <w:pPr>
      <w:spacing w:before="200" w:after="200"/>
    </w:pPr>
    <w:rPr>
      <w:sz w:val="24"/>
    </w:rPr>
  </w:style>
  <w:style w:type="paragraph" w:styleId="726">
    <w:name w:val="footnote text"/>
    <w:basedOn w:val="676"/>
    <w:link w:val="912"/>
    <w:unhideWhenUsed/>
    <w:qFormat/>
    <w:pPr>
      <w:spacing w:after="40"/>
    </w:pPr>
    <w:rPr>
      <w:sz w:val="18"/>
    </w:rPr>
  </w:style>
  <w:style w:type="paragraph" w:styleId="727">
    <w:name w:val="toc 6"/>
    <w:basedOn w:val="676"/>
    <w:next w:val="676"/>
    <w:uiPriority w:val="39"/>
    <w:unhideWhenUsed/>
    <w:qFormat/>
    <w:pPr>
      <w:ind w:left="1417"/>
      <w:spacing w:after="57"/>
    </w:pPr>
  </w:style>
  <w:style w:type="paragraph" w:styleId="728">
    <w:name w:val="Body Text Indent 3"/>
    <w:basedOn w:val="676"/>
    <w:link w:val="920"/>
    <w:unhideWhenUsed/>
    <w:qFormat/>
    <w:pPr>
      <w:ind w:firstLine="480"/>
      <w:jc w:val="left"/>
      <w:spacing w:line="440" w:lineRule="atLeast"/>
    </w:pPr>
    <w:rPr>
      <w:sz w:val="24"/>
    </w:rPr>
  </w:style>
  <w:style w:type="paragraph" w:styleId="729">
    <w:name w:val="table of figures"/>
    <w:basedOn w:val="676"/>
    <w:next w:val="676"/>
    <w:uiPriority w:val="99"/>
    <w:unhideWhenUsed/>
    <w:qFormat/>
  </w:style>
  <w:style w:type="paragraph" w:styleId="730">
    <w:name w:val="toc 2"/>
    <w:basedOn w:val="676"/>
    <w:next w:val="676"/>
    <w:uiPriority w:val="39"/>
    <w:unhideWhenUsed/>
    <w:qFormat/>
    <w:pPr>
      <w:ind w:left="283"/>
      <w:spacing w:after="57"/>
    </w:pPr>
  </w:style>
  <w:style w:type="paragraph" w:styleId="731">
    <w:name w:val="toc 9"/>
    <w:basedOn w:val="676"/>
    <w:next w:val="676"/>
    <w:uiPriority w:val="39"/>
    <w:unhideWhenUsed/>
    <w:qFormat/>
    <w:pPr>
      <w:ind w:left="2268"/>
      <w:spacing w:after="57"/>
    </w:pPr>
  </w:style>
  <w:style w:type="paragraph" w:styleId="732">
    <w:name w:val="Body Text 2"/>
    <w:basedOn w:val="676"/>
    <w:link w:val="955"/>
    <w:qFormat/>
    <w:pPr>
      <w:jc w:val="center"/>
    </w:pPr>
    <w:rPr>
      <w:rFonts w:ascii="宋体" w:hAnsi="宋体"/>
      <w:color w:val="ff0000"/>
      <w:sz w:val="28"/>
    </w:rPr>
  </w:style>
  <w:style w:type="paragraph" w:styleId="733">
    <w:name w:val="List 4"/>
    <w:basedOn w:val="676"/>
    <w:qFormat/>
    <w:pPr>
      <w:ind w:left="1680" w:hanging="420"/>
    </w:pPr>
    <w:rPr>
      <w:rFonts w:eastAsia="仿宋_GB2312"/>
      <w:sz w:val="30"/>
      <w:szCs w:val="20"/>
    </w:rPr>
  </w:style>
  <w:style w:type="paragraph" w:styleId="734">
    <w:name w:val="HTML Preformatted"/>
    <w:basedOn w:val="676"/>
    <w:link w:val="956"/>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735">
    <w:name w:val="Normal (Web)"/>
    <w:basedOn w:val="676"/>
    <w:link w:val="1472"/>
    <w:uiPriority w:val="99"/>
    <w:qFormat/>
    <w:pPr>
      <w:jc w:val="left"/>
      <w:spacing w:beforeAutospacing="1" w:afterAutospacing="1"/>
    </w:pPr>
    <w:rPr>
      <w:sz w:val="24"/>
    </w:rPr>
  </w:style>
  <w:style w:type="paragraph" w:styleId="736">
    <w:name w:val="index 2"/>
    <w:basedOn w:val="676"/>
    <w:next w:val="676"/>
    <w:qFormat/>
    <w:pPr>
      <w:ind w:left="420"/>
    </w:pPr>
    <w:rPr>
      <w:rFonts w:eastAsia="楷体_GB2312"/>
      <w:sz w:val="26"/>
      <w:szCs w:val="20"/>
    </w:rPr>
  </w:style>
  <w:style w:type="paragraph" w:styleId="737">
    <w:name w:val="Title"/>
    <w:basedOn w:val="676"/>
    <w:next w:val="676"/>
    <w:link w:val="797"/>
    <w:qFormat/>
    <w:pPr>
      <w:contextualSpacing/>
      <w:spacing w:before="300" w:after="200"/>
    </w:pPr>
    <w:rPr>
      <w:sz w:val="48"/>
      <w:szCs w:val="48"/>
    </w:rPr>
  </w:style>
  <w:style w:type="character" w:styleId="738">
    <w:name w:val="Strong"/>
    <w:uiPriority w:val="22"/>
    <w:qFormat/>
    <w:rPr>
      <w:rFonts w:ascii="Calibri" w:hAnsi="Calibri" w:eastAsia="宋体" w:cs="Times New Roman"/>
      <w:b/>
    </w:rPr>
  </w:style>
  <w:style w:type="character" w:styleId="739">
    <w:name w:val="endnote reference"/>
    <w:uiPriority w:val="99"/>
    <w:semiHidden/>
    <w:unhideWhenUsed/>
    <w:qFormat/>
    <w:rPr>
      <w:vertAlign w:val="superscript"/>
    </w:rPr>
  </w:style>
  <w:style w:type="character" w:styleId="740">
    <w:name w:val="page number"/>
    <w:unhideWhenUsed/>
    <w:qFormat/>
  </w:style>
  <w:style w:type="character" w:styleId="741">
    <w:name w:val="FollowedHyperlink"/>
    <w:uiPriority w:val="99"/>
    <w:unhideWhenUsed/>
    <w:qFormat/>
    <w:rPr>
      <w:color w:val="333333"/>
      <w:u w:val="none"/>
    </w:rPr>
  </w:style>
  <w:style w:type="character" w:styleId="742">
    <w:name w:val="Emphasis"/>
    <w:qFormat/>
  </w:style>
  <w:style w:type="character" w:styleId="743">
    <w:name w:val="line number"/>
    <w:qFormat/>
    <w:rPr>
      <w:rFonts w:ascii="Tahoma" w:hAnsi="Tahoma" w:eastAsia="宋体" w:cs="Times New Roman"/>
      <w:sz w:val="24"/>
      <w:szCs w:val="24"/>
      <w:lang w:val="en-US" w:eastAsia="zh-CN" w:bidi="ar-SA"/>
    </w:rPr>
  </w:style>
  <w:style w:type="character" w:styleId="744">
    <w:name w:val="HTML Definition"/>
    <w:qFormat/>
  </w:style>
  <w:style w:type="character" w:styleId="745">
    <w:name w:val="HTML Typewriter"/>
    <w:qFormat/>
    <w:rPr>
      <w:rFonts w:hint="default" w:ascii="monospace" w:hAnsi="monospace" w:eastAsia="monospace" w:cs="monospace"/>
      <w:sz w:val="20"/>
    </w:rPr>
  </w:style>
  <w:style w:type="character" w:styleId="746">
    <w:name w:val="HTML Acronym"/>
    <w:qFormat/>
  </w:style>
  <w:style w:type="character" w:styleId="747">
    <w:name w:val="HTML Variable"/>
    <w:qFormat/>
  </w:style>
  <w:style w:type="character" w:styleId="748">
    <w:name w:val="Hyperlink"/>
    <w:uiPriority w:val="99"/>
    <w:unhideWhenUsed/>
    <w:qFormat/>
    <w:rPr>
      <w:rFonts w:ascii="Times New Roman" w:hAnsi="Times New Roman" w:eastAsia="宋体" w:cs="Times New Roman"/>
      <w:color w:val="0066cc"/>
      <w:sz w:val="21"/>
      <w:szCs w:val="21"/>
      <w:u w:val="none"/>
    </w:rPr>
  </w:style>
  <w:style w:type="character" w:styleId="749">
    <w:name w:val="HTML Code"/>
    <w:qFormat/>
    <w:rPr>
      <w:rFonts w:hint="default" w:ascii="monospace" w:hAnsi="monospace" w:eastAsia="monospace" w:cs="monospace"/>
      <w:sz w:val="20"/>
    </w:rPr>
  </w:style>
  <w:style w:type="character" w:styleId="750">
    <w:name w:val="annotation reference"/>
    <w:qFormat/>
    <w:rPr>
      <w:sz w:val="21"/>
      <w:szCs w:val="21"/>
    </w:rPr>
  </w:style>
  <w:style w:type="character" w:styleId="751">
    <w:name w:val="HTML Cite"/>
    <w:qFormat/>
  </w:style>
  <w:style w:type="character" w:styleId="752">
    <w:name w:val="footnote reference"/>
    <w:unhideWhenUsed/>
    <w:qFormat/>
    <w:rPr>
      <w:vertAlign w:val="superscript"/>
    </w:rPr>
  </w:style>
  <w:style w:type="character" w:styleId="753">
    <w:name w:val="HTML Keyboard"/>
    <w:qFormat/>
    <w:rPr>
      <w:rFonts w:ascii="monospace" w:hAnsi="monospace" w:eastAsia="monospace" w:cs="monospace"/>
      <w:sz w:val="20"/>
    </w:rPr>
  </w:style>
  <w:style w:type="character" w:styleId="754">
    <w:name w:val="HTML Sample"/>
    <w:qFormat/>
    <w:rPr>
      <w:rFonts w:hint="default" w:ascii="monospace" w:hAnsi="monospace" w:eastAsia="monospace" w:cs="monospace"/>
    </w:rPr>
  </w:style>
  <w:style w:type="table" w:styleId="755">
    <w:name w:val="Table Gri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756" w:customStyle="1">
    <w:name w:val="正文文本1"/>
    <w:basedOn w:val="676"/>
    <w:next w:val="757"/>
    <w:qFormat/>
    <w:pPr>
      <w:ind w:firstLine="2560"/>
    </w:pPr>
    <w:rPr>
      <w:rFonts w:ascii="Calibri" w:hAnsi="Calibri"/>
      <w:sz w:val="20"/>
      <w:szCs w:val="20"/>
      <w:lang w:eastAsia="en-US"/>
    </w:rPr>
  </w:style>
  <w:style w:type="paragraph" w:styleId="757" w:customStyle="1">
    <w:name w:val="正文缩进1"/>
    <w:basedOn w:val="758"/>
    <w:next w:val="676"/>
    <w:uiPriority w:val="99"/>
    <w:qFormat/>
    <w:pPr>
      <w:ind w:firstLine="420"/>
    </w:pPr>
  </w:style>
  <w:style w:type="paragraph" w:styleId="758" w:customStyle="1">
    <w:name w:val="正文1"/>
    <w:basedOn w:val="676"/>
    <w:next w:val="676"/>
    <w:qFormat/>
    <w:pPr>
      <w:ind w:left="420" w:firstLine="527"/>
      <w:spacing w:before="120" w:line="360" w:lineRule="auto"/>
    </w:pPr>
    <w:rPr>
      <w:rFonts w:ascii="宋体" w:hAnsi="宋体" w:eastAsia="楷体_GB2312;楷体"/>
      <w:sz w:val="26"/>
      <w:szCs w:val="20"/>
    </w:rPr>
  </w:style>
  <w:style w:type="table" w:styleId="759" w:customStyle="1">
    <w:name w:val="无格式表格 11"/>
    <w:basedOn w:val="687"/>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无格式表格 21"/>
    <w:basedOn w:val="687"/>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无格式表格 31"/>
    <w:basedOn w:val="687"/>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customStyle="1">
    <w:name w:val="无格式表格 41"/>
    <w:basedOn w:val="687"/>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customStyle="1">
    <w:name w:val="无格式表格 51"/>
    <w:basedOn w:val="687"/>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4" w:customStyle="1">
    <w:name w:val="网格表 1 浅色1"/>
    <w:basedOn w:val="687"/>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5" w:customStyle="1">
    <w:name w:val="网格表 21"/>
    <w:basedOn w:val="687"/>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6" w:customStyle="1">
    <w:name w:val="网格表 31"/>
    <w:basedOn w:val="687"/>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网格表 41"/>
    <w:basedOn w:val="687"/>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customStyle="1">
    <w:name w:val="网格表 5 深色1"/>
    <w:basedOn w:val="68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9" w:customStyle="1">
    <w:name w:val="网格表 6 彩色1"/>
    <w:basedOn w:val="687"/>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70" w:customStyle="1">
    <w:name w:val="网格表 7 彩色1"/>
    <w:basedOn w:val="687"/>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71" w:customStyle="1">
    <w:name w:val="清单表 1 浅色1"/>
    <w:basedOn w:val="687"/>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customStyle="1">
    <w:name w:val="清单表 21"/>
    <w:basedOn w:val="687"/>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73" w:customStyle="1">
    <w:name w:val="清单表 31"/>
    <w:basedOn w:val="687"/>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4" w:customStyle="1">
    <w:name w:val="清单表 41"/>
    <w:basedOn w:val="687"/>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清单表 5 深色1"/>
    <w:basedOn w:val="687"/>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76" w:customStyle="1">
    <w:name w:val="清单表 6 彩色1"/>
    <w:basedOn w:val="687"/>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77" w:customStyle="1">
    <w:name w:val="清单表 7 彩色1"/>
    <w:basedOn w:val="687"/>
    <w:uiPriority w:val="99"/>
    <w:qFormat/>
    <w:tblPr>
      <w:tblBorders>
        <w:right w:val="single" w:color="7F7F7F"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78" w:customStyle="1">
    <w:name w:val="Heading 6 Char"/>
    <w:uiPriority w:val="9"/>
    <w:qFormat/>
    <w:rPr>
      <w:rFonts w:ascii="Arial" w:hAnsi="Arial" w:eastAsia="Arial" w:cs="Arial"/>
      <w:b/>
      <w:bCs/>
      <w:sz w:val="22"/>
      <w:szCs w:val="22"/>
    </w:rPr>
  </w:style>
  <w:style w:type="character" w:styleId="779" w:customStyle="1">
    <w:name w:val="Heading 7 Char"/>
    <w:uiPriority w:val="9"/>
    <w:qFormat/>
    <w:rPr>
      <w:rFonts w:ascii="Arial" w:hAnsi="Arial" w:eastAsia="Arial" w:cs="Arial"/>
      <w:b/>
      <w:bCs/>
      <w:i/>
      <w:iCs/>
      <w:sz w:val="22"/>
      <w:szCs w:val="22"/>
    </w:rPr>
  </w:style>
  <w:style w:type="character" w:styleId="780" w:customStyle="1">
    <w:name w:val="Heading 8 Char"/>
    <w:uiPriority w:val="9"/>
    <w:qFormat/>
    <w:rPr>
      <w:rFonts w:ascii="Arial" w:hAnsi="Arial" w:eastAsia="Arial" w:cs="Arial"/>
      <w:i/>
      <w:iCs/>
      <w:sz w:val="22"/>
      <w:szCs w:val="22"/>
    </w:rPr>
  </w:style>
  <w:style w:type="character" w:styleId="781" w:customStyle="1">
    <w:name w:val="Heading 9 Char"/>
    <w:uiPriority w:val="9"/>
    <w:qFormat/>
    <w:rPr>
      <w:rFonts w:ascii="Arial" w:hAnsi="Arial" w:eastAsia="Arial" w:cs="Arial"/>
      <w:i/>
      <w:iCs/>
      <w:sz w:val="21"/>
      <w:szCs w:val="21"/>
    </w:rPr>
  </w:style>
  <w:style w:type="character" w:styleId="782" w:customStyle="1">
    <w:name w:val="Subtitle Char"/>
    <w:uiPriority w:val="11"/>
    <w:qFormat/>
    <w:rPr>
      <w:sz w:val="24"/>
      <w:szCs w:val="24"/>
    </w:rPr>
  </w:style>
  <w:style w:type="character" w:styleId="783" w:customStyle="1">
    <w:name w:val="Quote Char"/>
    <w:uiPriority w:val="29"/>
    <w:qFormat/>
    <w:rPr>
      <w:i/>
    </w:rPr>
  </w:style>
  <w:style w:type="character" w:styleId="784" w:customStyle="1">
    <w:name w:val="Intense Quote Char"/>
    <w:uiPriority w:val="30"/>
    <w:qFormat/>
    <w:rPr>
      <w:i/>
    </w:rPr>
  </w:style>
  <w:style w:type="character" w:styleId="785" w:customStyle="1">
    <w:name w:val="Endnote Text Char"/>
    <w:uiPriority w:val="99"/>
    <w:qFormat/>
    <w:rPr>
      <w:sz w:val="20"/>
    </w:rPr>
  </w:style>
  <w:style w:type="character" w:styleId="786" w:customStyle="1">
    <w:name w:val="标题 1 字符"/>
    <w:link w:val="677"/>
    <w:qFormat/>
    <w:rPr>
      <w:rFonts w:ascii="Arial" w:hAnsi="Arial" w:eastAsia="Arial" w:cs="Arial"/>
      <w:sz w:val="40"/>
      <w:szCs w:val="40"/>
    </w:rPr>
  </w:style>
  <w:style w:type="character" w:styleId="787" w:customStyle="1">
    <w:name w:val="标题 2 字符"/>
    <w:link w:val="678"/>
    <w:uiPriority w:val="9"/>
    <w:qFormat/>
    <w:rPr>
      <w:rFonts w:ascii="Arial" w:hAnsi="Arial" w:eastAsia="Arial" w:cs="Arial"/>
      <w:sz w:val="34"/>
    </w:rPr>
  </w:style>
  <w:style w:type="character" w:styleId="788" w:customStyle="1">
    <w:name w:val="标题 3 字符"/>
    <w:link w:val="679"/>
    <w:qFormat/>
    <w:rPr>
      <w:rFonts w:ascii="Arial" w:hAnsi="Arial" w:eastAsia="Arial" w:cs="Arial"/>
      <w:sz w:val="30"/>
      <w:szCs w:val="30"/>
    </w:rPr>
  </w:style>
  <w:style w:type="character" w:styleId="789" w:customStyle="1">
    <w:name w:val="标题 4 字符"/>
    <w:link w:val="680"/>
    <w:qFormat/>
    <w:rPr>
      <w:rFonts w:ascii="Arial" w:hAnsi="Arial" w:eastAsia="Arial" w:cs="Arial"/>
      <w:b/>
      <w:bCs/>
      <w:sz w:val="26"/>
      <w:szCs w:val="26"/>
    </w:rPr>
  </w:style>
  <w:style w:type="character" w:styleId="790" w:customStyle="1">
    <w:name w:val="标题 5 字符"/>
    <w:link w:val="681"/>
    <w:qFormat/>
    <w:rPr>
      <w:rFonts w:ascii="Arial" w:hAnsi="Arial" w:eastAsia="Arial" w:cs="Arial"/>
      <w:b/>
      <w:bCs/>
      <w:sz w:val="24"/>
      <w:szCs w:val="24"/>
    </w:rPr>
  </w:style>
  <w:style w:type="character" w:styleId="791" w:customStyle="1">
    <w:name w:val="标题 6 字符"/>
    <w:link w:val="682"/>
    <w:qFormat/>
    <w:rPr>
      <w:rFonts w:ascii="Arial" w:hAnsi="Arial" w:eastAsia="Arial" w:cs="Arial"/>
      <w:b/>
      <w:bCs/>
      <w:sz w:val="22"/>
      <w:szCs w:val="22"/>
    </w:rPr>
  </w:style>
  <w:style w:type="character" w:styleId="792" w:customStyle="1">
    <w:name w:val="标题 7 字符"/>
    <w:link w:val="683"/>
    <w:qFormat/>
    <w:rPr>
      <w:rFonts w:ascii="Arial" w:hAnsi="Arial" w:eastAsia="Arial" w:cs="Arial"/>
      <w:b/>
      <w:bCs/>
      <w:i/>
      <w:iCs/>
      <w:sz w:val="22"/>
      <w:szCs w:val="22"/>
    </w:rPr>
  </w:style>
  <w:style w:type="character" w:styleId="793" w:customStyle="1">
    <w:name w:val="标题 8 字符"/>
    <w:link w:val="684"/>
    <w:qFormat/>
    <w:rPr>
      <w:rFonts w:ascii="Arial" w:hAnsi="Arial" w:eastAsia="Arial" w:cs="Arial"/>
      <w:i/>
      <w:iCs/>
      <w:sz w:val="22"/>
      <w:szCs w:val="22"/>
    </w:rPr>
  </w:style>
  <w:style w:type="character" w:styleId="794" w:customStyle="1">
    <w:name w:val="标题 9 字符"/>
    <w:link w:val="685"/>
    <w:qFormat/>
    <w:rPr>
      <w:rFonts w:ascii="Arial" w:hAnsi="Arial" w:eastAsia="Arial" w:cs="Arial"/>
      <w:i/>
      <w:iCs/>
      <w:sz w:val="21"/>
      <w:szCs w:val="21"/>
    </w:rPr>
  </w:style>
  <w:style w:type="paragraph" w:styleId="795">
    <w:name w:val="List Paragraph"/>
    <w:basedOn w:val="676"/>
    <w:link w:val="1454"/>
    <w:qFormat/>
    <w:pPr>
      <w:contextualSpacing/>
      <w:ind w:left="720"/>
    </w:pPr>
  </w:style>
  <w:style w:type="paragraph" w:styleId="796">
    <w:name w:val="No Spacing"/>
    <w:link w:val="1027"/>
    <w:uiPriority w:val="1"/>
    <w:qFormat/>
  </w:style>
  <w:style w:type="character" w:styleId="797" w:customStyle="1">
    <w:name w:val="标题 字符"/>
    <w:link w:val="737"/>
    <w:qFormat/>
    <w:rPr>
      <w:sz w:val="48"/>
      <w:szCs w:val="48"/>
    </w:rPr>
  </w:style>
  <w:style w:type="character" w:styleId="798" w:customStyle="1">
    <w:name w:val="副标题 字符"/>
    <w:link w:val="725"/>
    <w:qFormat/>
    <w:rPr>
      <w:sz w:val="24"/>
      <w:szCs w:val="24"/>
    </w:rPr>
  </w:style>
  <w:style w:type="paragraph" w:styleId="799">
    <w:name w:val="Quote"/>
    <w:basedOn w:val="676"/>
    <w:next w:val="676"/>
    <w:link w:val="800"/>
    <w:qFormat/>
    <w:pPr>
      <w:ind w:left="720" w:right="720"/>
    </w:pPr>
    <w:rPr>
      <w:i/>
    </w:rPr>
  </w:style>
  <w:style w:type="character" w:styleId="800" w:customStyle="1">
    <w:name w:val="引用 字符"/>
    <w:link w:val="799"/>
    <w:qFormat/>
    <w:rPr>
      <w:i/>
    </w:rPr>
  </w:style>
  <w:style w:type="paragraph" w:styleId="801">
    <w:name w:val="Intense Quote"/>
    <w:basedOn w:val="676"/>
    <w:next w:val="676"/>
    <w:link w:val="802"/>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customStyle="1">
    <w:name w:val="明显引用 字符"/>
    <w:link w:val="801"/>
    <w:qFormat/>
    <w:rPr>
      <w:i/>
    </w:rPr>
  </w:style>
  <w:style w:type="character" w:styleId="803" w:customStyle="1">
    <w:name w:val="页眉 字符"/>
    <w:link w:val="722"/>
    <w:uiPriority w:val="99"/>
    <w:qFormat/>
  </w:style>
  <w:style w:type="character" w:styleId="804" w:customStyle="1">
    <w:name w:val="Footer Char"/>
    <w:qFormat/>
  </w:style>
  <w:style w:type="character" w:styleId="805" w:customStyle="1">
    <w:name w:val="Caption Char"/>
    <w:uiPriority w:val="99"/>
    <w:qFormat/>
  </w:style>
  <w:style w:type="table" w:styleId="80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1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1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1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1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2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9" w:customStyle="1">
    <w:name w:val="List Table 1 Light - Accent 1"/>
    <w:uiPriority w:val="99"/>
    <w:qFormat/>
    <w:tblPr>
      <w:tblCellMar>
        <w:left w:w="0" w:type="dxa"/>
        <w:top w:w="0" w:type="dxa"/>
        <w:right w:w="0" w:type="dxa"/>
        <w:bottom w:w="0" w:type="dxa"/>
      </w:tblCellMar>
    </w:tblPr>
  </w:style>
  <w:style w:type="table" w:styleId="850" w:customStyle="1">
    <w:name w:val="List Table 1 Light - Accent 2"/>
    <w:uiPriority w:val="99"/>
    <w:qFormat/>
    <w:tblPr>
      <w:tblCellMar>
        <w:left w:w="0" w:type="dxa"/>
        <w:top w:w="0" w:type="dxa"/>
        <w:right w:w="0" w:type="dxa"/>
        <w:bottom w:w="0" w:type="dxa"/>
      </w:tblCellMar>
    </w:tblPr>
  </w:style>
  <w:style w:type="table" w:styleId="851" w:customStyle="1">
    <w:name w:val="List Table 1 Light - Accent 3"/>
    <w:uiPriority w:val="99"/>
    <w:qFormat/>
    <w:tblPr>
      <w:tblCellMar>
        <w:left w:w="0" w:type="dxa"/>
        <w:top w:w="0" w:type="dxa"/>
        <w:right w:w="0" w:type="dxa"/>
        <w:bottom w:w="0" w:type="dxa"/>
      </w:tblCellMar>
    </w:tblPr>
  </w:style>
  <w:style w:type="table" w:styleId="852" w:customStyle="1">
    <w:name w:val="List Table 1 Light - Accent 4"/>
    <w:uiPriority w:val="99"/>
    <w:qFormat/>
    <w:tblPr>
      <w:tblCellMar>
        <w:left w:w="0" w:type="dxa"/>
        <w:top w:w="0" w:type="dxa"/>
        <w:right w:w="0" w:type="dxa"/>
        <w:bottom w:w="0" w:type="dxa"/>
      </w:tblCellMar>
    </w:tblPr>
  </w:style>
  <w:style w:type="table" w:styleId="853" w:customStyle="1">
    <w:name w:val="List Table 1 Light - Accent 5"/>
    <w:uiPriority w:val="99"/>
    <w:qFormat/>
    <w:tblPr>
      <w:tblCellMar>
        <w:left w:w="0" w:type="dxa"/>
        <w:top w:w="0" w:type="dxa"/>
        <w:right w:w="0" w:type="dxa"/>
        <w:bottom w:w="0" w:type="dxa"/>
      </w:tblCellMar>
    </w:tblPr>
  </w:style>
  <w:style w:type="table" w:styleId="854" w:customStyle="1">
    <w:name w:val="List Table 1 Light - Accent 6"/>
    <w:uiPriority w:val="99"/>
    <w:qFormat/>
    <w:tblPr>
      <w:tblCellMar>
        <w:left w:w="0" w:type="dxa"/>
        <w:top w:w="0" w:type="dxa"/>
        <w:right w:w="0" w:type="dxa"/>
        <w:bottom w:w="0" w:type="dxa"/>
      </w:tblCellMar>
    </w:tblPr>
  </w:style>
  <w:style w:type="table" w:styleId="85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5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5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5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5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6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6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6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6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6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6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6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6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6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6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7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7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7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7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7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7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7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7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7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7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80"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81"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8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8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8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8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8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8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8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8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9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91" w:customStyle="1">
    <w:name w:val="Lined - Accent"/>
    <w:uiPriority w:val="99"/>
    <w:qFormat/>
    <w:rPr>
      <w:color w:val="404040"/>
    </w:rPr>
    <w:tblPr>
      <w:tblCellMar>
        <w:left w:w="0" w:type="dxa"/>
        <w:top w:w="0" w:type="dxa"/>
        <w:right w:w="0" w:type="dxa"/>
        <w:bottom w:w="0" w:type="dxa"/>
      </w:tblCellMar>
    </w:tblPr>
  </w:style>
  <w:style w:type="table" w:styleId="892" w:customStyle="1">
    <w:name w:val="Lined - Accent 1"/>
    <w:uiPriority w:val="99"/>
    <w:qFormat/>
    <w:rPr>
      <w:color w:val="404040"/>
    </w:rPr>
    <w:tblPr>
      <w:tblCellMar>
        <w:left w:w="0" w:type="dxa"/>
        <w:top w:w="0" w:type="dxa"/>
        <w:right w:w="0" w:type="dxa"/>
        <w:bottom w:w="0" w:type="dxa"/>
      </w:tblCellMar>
    </w:tblPr>
  </w:style>
  <w:style w:type="table" w:styleId="893" w:customStyle="1">
    <w:name w:val="Lined - Accent 2"/>
    <w:uiPriority w:val="99"/>
    <w:qFormat/>
    <w:rPr>
      <w:color w:val="404040"/>
    </w:rPr>
    <w:tblPr>
      <w:tblCellMar>
        <w:left w:w="0" w:type="dxa"/>
        <w:top w:w="0" w:type="dxa"/>
        <w:right w:w="0" w:type="dxa"/>
        <w:bottom w:w="0" w:type="dxa"/>
      </w:tblCellMar>
    </w:tblPr>
  </w:style>
  <w:style w:type="table" w:styleId="894" w:customStyle="1">
    <w:name w:val="Lined - Accent 3"/>
    <w:uiPriority w:val="99"/>
    <w:qFormat/>
    <w:rPr>
      <w:color w:val="404040"/>
    </w:rPr>
    <w:tblPr>
      <w:tblCellMar>
        <w:left w:w="0" w:type="dxa"/>
        <w:top w:w="0" w:type="dxa"/>
        <w:right w:w="0" w:type="dxa"/>
        <w:bottom w:w="0" w:type="dxa"/>
      </w:tblCellMar>
    </w:tblPr>
  </w:style>
  <w:style w:type="table" w:styleId="895" w:customStyle="1">
    <w:name w:val="Lined - Accent 4"/>
    <w:uiPriority w:val="99"/>
    <w:qFormat/>
    <w:rPr>
      <w:color w:val="404040"/>
    </w:rPr>
    <w:tblPr>
      <w:tblCellMar>
        <w:left w:w="0" w:type="dxa"/>
        <w:top w:w="0" w:type="dxa"/>
        <w:right w:w="0" w:type="dxa"/>
        <w:bottom w:w="0" w:type="dxa"/>
      </w:tblCellMar>
    </w:tblPr>
  </w:style>
  <w:style w:type="table" w:styleId="896" w:customStyle="1">
    <w:name w:val="Lined - Accent 5"/>
    <w:uiPriority w:val="99"/>
    <w:qFormat/>
    <w:rPr>
      <w:color w:val="404040"/>
    </w:rPr>
    <w:tblPr>
      <w:tblCellMar>
        <w:left w:w="0" w:type="dxa"/>
        <w:top w:w="0" w:type="dxa"/>
        <w:right w:w="0" w:type="dxa"/>
        <w:bottom w:w="0" w:type="dxa"/>
      </w:tblCellMar>
    </w:tblPr>
  </w:style>
  <w:style w:type="table" w:styleId="897" w:customStyle="1">
    <w:name w:val="Lined - Accent 6"/>
    <w:uiPriority w:val="99"/>
    <w:qFormat/>
    <w:rPr>
      <w:color w:val="404040"/>
    </w:rPr>
    <w:tblPr>
      <w:tblCellMar>
        <w:left w:w="0" w:type="dxa"/>
        <w:top w:w="0" w:type="dxa"/>
        <w:right w:w="0" w:type="dxa"/>
        <w:bottom w:w="0" w:type="dxa"/>
      </w:tblCellMar>
    </w:tblPr>
  </w:style>
  <w:style w:type="table" w:styleId="89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9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0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0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0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0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0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0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0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12" w:customStyle="1">
    <w:name w:val="脚注文本 字符"/>
    <w:link w:val="726"/>
    <w:qFormat/>
    <w:rPr>
      <w:sz w:val="18"/>
    </w:rPr>
  </w:style>
  <w:style w:type="character" w:styleId="913" w:customStyle="1">
    <w:name w:val="尾注文本 字符"/>
    <w:link w:val="718"/>
    <w:uiPriority w:val="99"/>
    <w:qFormat/>
    <w:rPr>
      <w:sz w:val="20"/>
    </w:rPr>
  </w:style>
  <w:style w:type="paragraph" w:styleId="914" w:customStyle="1">
    <w:name w:val="TOC 标题1"/>
    <w:uiPriority w:val="39"/>
    <w:unhideWhenUsed/>
    <w:qFormat/>
  </w:style>
  <w:style w:type="character" w:styleId="915" w:customStyle="1">
    <w:name w:val="正文文本缩进 字符"/>
    <w:link w:val="705"/>
    <w:qFormat/>
    <w:rPr>
      <w:sz w:val="21"/>
      <w:szCs w:val="24"/>
    </w:rPr>
  </w:style>
  <w:style w:type="character" w:styleId="916" w:customStyle="1">
    <w:name w:val="正文缩进 字符"/>
    <w:link w:val="699"/>
    <w:qFormat/>
    <w:rPr>
      <w:rFonts w:ascii="Times New Roman" w:hAnsi="Times New Roman" w:eastAsia="楷体_GB2312" w:cs="Times New Roman"/>
      <w:sz w:val="24"/>
      <w:szCs w:val="20"/>
    </w:rPr>
  </w:style>
  <w:style w:type="character" w:styleId="917" w:customStyle="1">
    <w:name w:val="批注文字 字符"/>
    <w:link w:val="693"/>
    <w:qFormat/>
    <w:rPr>
      <w:sz w:val="21"/>
      <w:szCs w:val="24"/>
    </w:rPr>
  </w:style>
  <w:style w:type="character" w:styleId="918" w:customStyle="1">
    <w:name w:val="正文文本 字符"/>
    <w:link w:val="704"/>
    <w:qFormat/>
    <w:rPr>
      <w:rFonts w:ascii="Times New Roman" w:hAnsi="Times New Roman" w:eastAsia="宋体" w:cs="Times New Roman"/>
    </w:rPr>
  </w:style>
  <w:style w:type="character" w:styleId="919" w:customStyle="1">
    <w:name w:val="页脚 字符"/>
    <w:link w:val="720"/>
    <w:uiPriority w:val="99"/>
    <w:qFormat/>
    <w:rPr>
      <w:sz w:val="18"/>
      <w:szCs w:val="18"/>
    </w:rPr>
  </w:style>
  <w:style w:type="character" w:styleId="920" w:customStyle="1">
    <w:name w:val="正文文本缩进 3 字符"/>
    <w:link w:val="728"/>
    <w:qFormat/>
    <w:rPr>
      <w:rFonts w:ascii="Times New Roman" w:hAnsi="Times New Roman" w:eastAsia="宋体" w:cs="Times New Roman"/>
      <w:sz w:val="24"/>
    </w:rPr>
  </w:style>
  <w:style w:type="character" w:styleId="921" w:customStyle="1">
    <w:name w:val="批注主题 字符"/>
    <w:link w:val="692"/>
    <w:qFormat/>
    <w:rPr>
      <w:b/>
      <w:bCs/>
      <w:sz w:val="21"/>
      <w:szCs w:val="24"/>
    </w:rPr>
  </w:style>
  <w:style w:type="paragraph" w:styleId="922" w:customStyle="1">
    <w:name w:val="纯文本2"/>
    <w:basedOn w:val="676"/>
    <w:qFormat/>
    <w:rPr>
      <w:rFonts w:ascii="宋体" w:hAnsi="Courier New"/>
    </w:rPr>
  </w:style>
  <w:style w:type="paragraph" w:styleId="923" w:customStyle="1">
    <w:name w:val="Default"/>
    <w:qFormat/>
    <w:pPr>
      <w:widowControl w:val="off"/>
    </w:pPr>
    <w:rPr>
      <w:rFonts w:ascii="宋体ラ..." w:eastAsia="宋体ラ..." w:cs="宋体ラ..."/>
      <w:color w:val="000000"/>
      <w:sz w:val="24"/>
      <w:szCs w:val="24"/>
    </w:rPr>
  </w:style>
  <w:style w:type="paragraph" w:styleId="924" w:customStyle="1">
    <w:name w:val="Blockquote"/>
    <w:basedOn w:val="676"/>
    <w:qFormat/>
    <w:pPr>
      <w:ind w:left="360" w:right="360"/>
      <w:jc w:val="left"/>
      <w:spacing w:before="100" w:after="100"/>
    </w:pPr>
    <w:rPr>
      <w:sz w:val="24"/>
      <w:szCs w:val="20"/>
    </w:rPr>
  </w:style>
  <w:style w:type="character" w:styleId="925" w:customStyle="1">
    <w:name w:val="正文文本 Char"/>
    <w:qFormat/>
    <w:rPr>
      <w:rFonts w:ascii="Calibri" w:hAnsi="Calibri" w:eastAsia="宋体" w:cs="Times New Roman"/>
      <w:szCs w:val="24"/>
    </w:rPr>
  </w:style>
  <w:style w:type="paragraph" w:styleId="926" w:customStyle="1">
    <w:name w:val="纯文本4"/>
    <w:basedOn w:val="676"/>
    <w:qFormat/>
    <w:rPr>
      <w:rFonts w:ascii="宋体" w:hAnsi="Courier New" w:eastAsia="楷体_GB2312"/>
      <w:sz w:val="26"/>
      <w:szCs w:val="20"/>
    </w:rPr>
  </w:style>
  <w:style w:type="character" w:styleId="927" w:customStyle="1">
    <w:name w:val="first-child"/>
    <w:qFormat/>
    <w:rPr>
      <w:rFonts w:ascii="Times New Roman" w:hAnsi="Times New Roman" w:eastAsia="宋体" w:cs="Times New Roman"/>
    </w:rPr>
  </w:style>
  <w:style w:type="character" w:styleId="928" w:customStyle="1">
    <w:name w:val="layui-this"/>
    <w:qFormat/>
    <w:rPr>
      <w:rFonts w:ascii="Times New Roman" w:hAnsi="Times New Roman" w:eastAsia="宋体" w:cs="Times New Roman"/>
      <w:shd w:val="clear" w:color="auto" w:fill="ffffff"/>
    </w:rPr>
  </w:style>
  <w:style w:type="character" w:styleId="929" w:customStyle="1">
    <w:name w:val="l-btn-left"/>
    <w:qFormat/>
    <w:rPr>
      <w:rFonts w:ascii="Times New Roman" w:hAnsi="Times New Roman" w:eastAsia="宋体" w:cs="Times New Roman"/>
    </w:rPr>
  </w:style>
  <w:style w:type="character" w:styleId="930" w:customStyle="1">
    <w:name w:val="l-btn-text33"/>
    <w:qFormat/>
    <w:rPr>
      <w:rFonts w:ascii="Times New Roman" w:hAnsi="Times New Roman" w:eastAsia="宋体" w:cs="Times New Roman"/>
    </w:rPr>
  </w:style>
  <w:style w:type="character" w:styleId="931" w:customStyle="1">
    <w:name w:val="l-btn-text35"/>
    <w:qFormat/>
    <w:rPr>
      <w:rFonts w:ascii="Times New Roman" w:hAnsi="Times New Roman" w:eastAsia="宋体" w:cs="Times New Roman"/>
    </w:rPr>
  </w:style>
  <w:style w:type="character" w:styleId="932" w:customStyle="1">
    <w:name w:val="正文文本缩进 3 Char"/>
    <w:qFormat/>
    <w:rPr>
      <w:rFonts w:ascii="Times New Roman" w:hAnsi="Times New Roman" w:eastAsia="宋体" w:cs="Times New Roman"/>
      <w:sz w:val="16"/>
      <w:szCs w:val="16"/>
    </w:rPr>
  </w:style>
  <w:style w:type="character" w:styleId="933" w:customStyle="1">
    <w:name w:val="l-btn-text36"/>
    <w:qFormat/>
    <w:rPr>
      <w:rFonts w:ascii="Times New Roman" w:hAnsi="Times New Roman" w:eastAsia="宋体" w:cs="Times New Roman"/>
    </w:rPr>
  </w:style>
  <w:style w:type="character" w:styleId="934" w:customStyle="1">
    <w:name w:val="l-btn-text"/>
    <w:qFormat/>
    <w:rPr>
      <w:rFonts w:ascii="Times New Roman" w:hAnsi="Times New Roman" w:eastAsia="宋体" w:cs="Times New Roman"/>
    </w:rPr>
  </w:style>
  <w:style w:type="paragraph" w:styleId="935" w:customStyle="1">
    <w:name w:val="段"/>
    <w:next w:val="676"/>
    <w:qFormat/>
    <w:pPr>
      <w:ind w:firstLine="200"/>
      <w:jc w:val="both"/>
    </w:pPr>
    <w:rPr>
      <w:rFonts w:ascii="宋体"/>
      <w:sz w:val="21"/>
    </w:rPr>
  </w:style>
  <w:style w:type="table" w:styleId="936" w:customStyle="1">
    <w:name w:val="Table Normal"/>
    <w:uiPriority w:val="2"/>
    <w:unhideWhenUsed/>
    <w:qFormat/>
    <w:tblPr>
      <w:tblCellMar>
        <w:left w:w="0" w:type="dxa"/>
        <w:top w:w="0" w:type="dxa"/>
        <w:right w:w="0" w:type="dxa"/>
        <w:bottom w:w="0" w:type="dxa"/>
      </w:tblCellMar>
    </w:tblPr>
  </w:style>
  <w:style w:type="character" w:styleId="937" w:customStyle="1">
    <w:name w:val="NormalCharacter1"/>
    <w:semiHidden/>
    <w:qFormat/>
  </w:style>
  <w:style w:type="paragraph" w:styleId="938" w:customStyle="1">
    <w:name w:val="首行缩进"/>
    <w:basedOn w:val="676"/>
    <w:qFormat/>
    <w:pPr>
      <w:ind w:left="1024" w:firstLine="480"/>
      <w:widowControl/>
    </w:pPr>
    <w:rPr>
      <w:rFonts w:ascii="Calibri" w:hAnsi="Calibri"/>
      <w:sz w:val="20"/>
      <w:szCs w:val="20"/>
      <w:lang w:val="zh-CN"/>
    </w:rPr>
  </w:style>
  <w:style w:type="paragraph" w:styleId="939" w:customStyle="1">
    <w:name w:val="修订1"/>
    <w:uiPriority w:val="99"/>
    <w:unhideWhenUsed/>
    <w:qFormat/>
    <w:rPr>
      <w:sz w:val="21"/>
      <w:szCs w:val="24"/>
    </w:rPr>
  </w:style>
  <w:style w:type="character" w:styleId="940" w:customStyle="1">
    <w:name w:val="日期 字符"/>
    <w:link w:val="716"/>
    <w:qFormat/>
    <w:rPr>
      <w:rFonts w:ascii="宋体" w:hAnsi="宋体" w:eastAsia="楷体_GB2312;楷体"/>
      <w:sz w:val="24"/>
    </w:rPr>
  </w:style>
  <w:style w:type="character" w:styleId="941" w:customStyle="1">
    <w:name w:val="批注框文本 字符"/>
    <w:link w:val="719"/>
    <w:qFormat/>
    <w:rPr>
      <w:rFonts w:eastAsia="楷体_GB2312;楷体"/>
      <w:sz w:val="18"/>
      <w:szCs w:val="18"/>
    </w:rPr>
  </w:style>
  <w:style w:type="character" w:styleId="942" w:customStyle="1">
    <w:name w:val="正文文本首行缩进 字符"/>
    <w:link w:val="695"/>
    <w:qFormat/>
    <w:rPr>
      <w:rFonts w:ascii="Times New Roman" w:hAnsi="Times New Roman" w:eastAsia="楷体_GB2312;楷体" w:cs="Times New Roman"/>
      <w:sz w:val="26"/>
      <w:lang w:val="zh-CN"/>
    </w:rPr>
  </w:style>
  <w:style w:type="table" w:styleId="943" w:customStyle="1">
    <w:name w:val="网格型1"/>
    <w:basedOn w:val="687"/>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44" w:customStyle="1">
    <w:name w:val="纯文本1"/>
    <w:basedOn w:val="676"/>
    <w:qFormat/>
    <w:rPr>
      <w:rFonts w:ascii="宋体;SimSun" w:hAnsi="宋体;SimSun" w:eastAsia="楷体_GB2312;楷体" w:cs="Courier New"/>
      <w:sz w:val="26"/>
      <w:szCs w:val="20"/>
    </w:rPr>
  </w:style>
  <w:style w:type="paragraph" w:styleId="945" w:customStyle="1">
    <w:name w:val="修订11"/>
    <w:hidden/>
    <w:qFormat/>
    <w:rPr>
      <w:rFonts w:eastAsia="楷体_GB2312;楷体"/>
      <w:sz w:val="26"/>
    </w:rPr>
  </w:style>
  <w:style w:type="paragraph" w:styleId="946" w:customStyle="1">
    <w:name w:val="修订2"/>
    <w:hidden/>
    <w:qFormat/>
    <w:rPr>
      <w:rFonts w:eastAsia="楷体_GB2312;楷体"/>
      <w:sz w:val="26"/>
    </w:rPr>
  </w:style>
  <w:style w:type="paragraph" w:styleId="947" w:customStyle="1">
    <w:name w:val="修订3"/>
    <w:hidden/>
    <w:qFormat/>
    <w:rPr>
      <w:rFonts w:eastAsia="楷体_GB2312;楷体"/>
      <w:sz w:val="26"/>
    </w:rPr>
  </w:style>
  <w:style w:type="character" w:styleId="948" w:customStyle="1">
    <w:name w:val="批注文字 Char1"/>
    <w:qFormat/>
    <w:rPr>
      <w:rFonts w:ascii="Calibri" w:hAnsi="Calibri" w:eastAsia="宋体" w:cs="Times New Roman"/>
    </w:rPr>
  </w:style>
  <w:style w:type="paragraph" w:styleId="949" w:customStyle="1">
    <w:name w:val="正文_1"/>
    <w:qFormat/>
    <w:pPr>
      <w:jc w:val="both"/>
      <w:widowControl w:val="off"/>
    </w:pPr>
    <w:rPr>
      <w:sz w:val="21"/>
      <w:szCs w:val="24"/>
    </w:rPr>
  </w:style>
  <w:style w:type="paragraph" w:styleId="950" w:customStyle="1">
    <w:name w:val="06正文"/>
    <w:basedOn w:val="676"/>
    <w:link w:val="1446"/>
    <w:qFormat/>
    <w:pPr>
      <w:ind w:firstLine="420"/>
      <w:spacing w:line="360" w:lineRule="auto"/>
      <w:widowControl/>
    </w:pPr>
    <w:rPr>
      <w:rFonts w:ascii="宋体" w:hAnsi="宋体"/>
      <w:szCs w:val="21"/>
    </w:rPr>
  </w:style>
  <w:style w:type="character" w:styleId="951" w:customStyle="1">
    <w:name w:val="文档结构图 字符"/>
    <w:link w:val="702"/>
    <w:qFormat/>
    <w:rPr>
      <w:sz w:val="21"/>
      <w:szCs w:val="24"/>
      <w:shd w:val="clear" w:color="auto" w:fill="000080"/>
    </w:rPr>
  </w:style>
  <w:style w:type="character" w:styleId="952" w:customStyle="1">
    <w:name w:val="正文文本 3 字符"/>
    <w:link w:val="703"/>
    <w:qFormat/>
    <w:rPr>
      <w:rFonts w:ascii="宋体"/>
      <w:sz w:val="24"/>
    </w:rPr>
  </w:style>
  <w:style w:type="paragraph" w:styleId="953" w:customStyle="1">
    <w:name w:val="正文_0"/>
    <w:qFormat/>
    <w:pPr>
      <w:jc w:val="both"/>
      <w:widowControl w:val="off"/>
    </w:pPr>
    <w:rPr>
      <w:rFonts w:ascii="Calibri" w:hAnsi="Calibri"/>
      <w:sz w:val="21"/>
      <w:szCs w:val="22"/>
    </w:rPr>
  </w:style>
  <w:style w:type="character" w:styleId="954" w:customStyle="1">
    <w:name w:val="正文文本缩进 2 字符"/>
    <w:link w:val="717"/>
    <w:qFormat/>
    <w:rPr>
      <w:sz w:val="21"/>
      <w:szCs w:val="24"/>
    </w:rPr>
  </w:style>
  <w:style w:type="character" w:styleId="955" w:customStyle="1">
    <w:name w:val="正文文本 2 字符"/>
    <w:link w:val="732"/>
    <w:qFormat/>
    <w:rPr>
      <w:rFonts w:ascii="宋体" w:hAnsi="宋体"/>
      <w:color w:val="ff0000"/>
      <w:sz w:val="28"/>
      <w:szCs w:val="24"/>
    </w:rPr>
  </w:style>
  <w:style w:type="character" w:styleId="956" w:customStyle="1">
    <w:name w:val="HTML 预设格式 字符"/>
    <w:link w:val="734"/>
    <w:qFormat/>
    <w:rPr>
      <w:rFonts w:ascii="宋体" w:hAnsi="宋体"/>
      <w:sz w:val="24"/>
      <w:szCs w:val="24"/>
    </w:rPr>
  </w:style>
  <w:style w:type="table" w:styleId="957" w:customStyle="1">
    <w:name w:val="网格型11"/>
    <w:basedOn w:val="687"/>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58" w:customStyle="1">
    <w:name w:val="Char"/>
    <w:basedOn w:val="676"/>
    <w:qFormat/>
    <w:pPr>
      <w:numPr>
        <w:numId w:val="6"/>
      </w:numPr>
      <w:tabs>
        <w:tab w:val="left" w:pos="420" w:leader="none"/>
      </w:tabs>
    </w:pPr>
    <w:rPr>
      <w:sz w:val="24"/>
    </w:rPr>
  </w:style>
  <w:style w:type="paragraph" w:styleId="959" w:customStyle="1">
    <w:name w:val="纯文本7"/>
    <w:basedOn w:val="676"/>
    <w:qFormat/>
    <w:rPr>
      <w:rFonts w:ascii="宋体" w:hAnsi="Courier New" w:eastAsia="楷体_GB2312"/>
      <w:sz w:val="28"/>
      <w:szCs w:val="20"/>
    </w:rPr>
  </w:style>
  <w:style w:type="character" w:styleId="960" w:customStyle="1">
    <w:name w:val="apple-converted-space"/>
    <w:qFormat/>
  </w:style>
  <w:style w:type="character" w:styleId="961" w:customStyle="1">
    <w:name w:val="Andy_正文 Char"/>
    <w:link w:val="962"/>
    <w:qFormat/>
    <w:rPr>
      <w:sz w:val="24"/>
      <w:szCs w:val="24"/>
    </w:rPr>
  </w:style>
  <w:style w:type="paragraph" w:styleId="962" w:customStyle="1">
    <w:name w:val="Andy_正文"/>
    <w:basedOn w:val="676"/>
    <w:link w:val="961"/>
    <w:qFormat/>
    <w:pPr>
      <w:ind w:firstLine="480"/>
      <w:spacing w:line="360" w:lineRule="auto"/>
    </w:pPr>
    <w:rPr>
      <w:sz w:val="24"/>
    </w:rPr>
  </w:style>
  <w:style w:type="character" w:styleId="963" w:customStyle="1">
    <w:name w:val="纯文本 Char2"/>
    <w:uiPriority w:val="99"/>
    <w:qFormat/>
    <w:rPr>
      <w:rFonts w:ascii="宋体" w:hAnsi="Courier New" w:eastAsia="楷体_GB2312"/>
      <w:sz w:val="26"/>
    </w:rPr>
  </w:style>
  <w:style w:type="character" w:styleId="964" w:customStyle="1">
    <w:name w:val="+正文 Char3"/>
    <w:link w:val="965"/>
    <w:qFormat/>
    <w:rPr>
      <w:sz w:val="24"/>
      <w:szCs w:val="24"/>
    </w:rPr>
  </w:style>
  <w:style w:type="paragraph" w:styleId="965" w:customStyle="1">
    <w:name w:val="+正文"/>
    <w:basedOn w:val="676"/>
    <w:link w:val="964"/>
    <w:qFormat/>
    <w:pPr>
      <w:ind w:firstLine="200"/>
      <w:spacing w:line="360" w:lineRule="auto"/>
    </w:pPr>
    <w:rPr>
      <w:sz w:val="24"/>
    </w:rPr>
  </w:style>
  <w:style w:type="character" w:styleId="966" w:customStyle="1">
    <w:name w:val="正文文本 字符1"/>
    <w:qFormat/>
    <w:rPr>
      <w:rFonts w:ascii="楷体_GB2312;楷体" w:hAnsi="楷体_GB2312;楷体" w:eastAsia="楷体_GB2312;楷体"/>
      <w:sz w:val="28"/>
    </w:rPr>
  </w:style>
  <w:style w:type="character" w:styleId="967" w:customStyle="1">
    <w:name w:val="超链接1"/>
    <w:uiPriority w:val="99"/>
    <w:unhideWhenUsed/>
    <w:qFormat/>
    <w:rPr>
      <w:color w:val="0000ff"/>
      <w:u w:val="single"/>
    </w:rPr>
  </w:style>
  <w:style w:type="character" w:styleId="968" w:customStyle="1">
    <w:name w:val="正文缩进 字符1"/>
    <w:uiPriority w:val="99"/>
    <w:qFormat/>
    <w:rPr>
      <w:rFonts w:eastAsia="楷体_GB2312;楷体"/>
      <w:sz w:val="24"/>
    </w:rPr>
  </w:style>
  <w:style w:type="character" w:styleId="969" w:customStyle="1">
    <w:name w:val="标题 5 字符1"/>
    <w:qFormat/>
    <w:rPr>
      <w:b/>
      <w:bCs/>
      <w:i/>
      <w:iCs/>
      <w:sz w:val="26"/>
      <w:szCs w:val="26"/>
    </w:rPr>
  </w:style>
  <w:style w:type="character" w:styleId="970" w:customStyle="1">
    <w:name w:val="Plain Text Char Char"/>
    <w:link w:val="971"/>
    <w:qFormat/>
    <w:rPr>
      <w:rFonts w:ascii="宋体" w:hAnsi="Courier New" w:eastAsia="楷体_GB2312"/>
      <w:sz w:val="28"/>
    </w:rPr>
  </w:style>
  <w:style w:type="paragraph" w:styleId="971" w:customStyle="1">
    <w:name w:val="纯文本3"/>
    <w:basedOn w:val="676"/>
    <w:link w:val="970"/>
    <w:qFormat/>
    <w:rPr>
      <w:rFonts w:ascii="宋体" w:hAnsi="Courier New" w:eastAsia="楷体_GB2312"/>
      <w:sz w:val="28"/>
      <w:szCs w:val="20"/>
    </w:rPr>
  </w:style>
  <w:style w:type="character" w:styleId="972" w:customStyle="1">
    <w:name w:val="c lh15"/>
    <w:qFormat/>
  </w:style>
  <w:style w:type="character" w:styleId="973" w:customStyle="1">
    <w:name w:val="纯文本 字符"/>
    <w:qFormat/>
    <w:rPr>
      <w:rFonts w:ascii="宋体" w:hAnsi="Courier New" w:eastAsia="楷体_GB2312"/>
      <w:sz w:val="26"/>
      <w:szCs w:val="24"/>
    </w:rPr>
  </w:style>
  <w:style w:type="paragraph" w:styleId="974" w:customStyle="1">
    <w:name w:val="正文文本缩进1"/>
    <w:basedOn w:val="975"/>
    <w:qFormat/>
    <w:pPr>
      <w:ind w:left="420"/>
      <w:spacing w:after="120"/>
    </w:pPr>
    <w:rPr>
      <w:rFonts w:ascii="方正仿宋简体" w:hAnsi="创艺简仿宋" w:eastAsia="方正仿宋简体"/>
      <w:sz w:val="24"/>
      <w:szCs w:val="24"/>
    </w:rPr>
  </w:style>
  <w:style w:type="paragraph" w:styleId="975" w:customStyle="1">
    <w:name w:val="正文7"/>
    <w:qFormat/>
    <w:pPr>
      <w:jc w:val="both"/>
      <w:widowControl w:val="off"/>
    </w:pPr>
  </w:style>
  <w:style w:type="character" w:styleId="976" w:customStyle="1">
    <w:name w:val="标题 4 字符1"/>
    <w:qFormat/>
    <w:rPr>
      <w:b/>
      <w:bCs/>
      <w:sz w:val="28"/>
      <w:szCs w:val="28"/>
    </w:rPr>
  </w:style>
  <w:style w:type="character" w:styleId="977" w:customStyle="1">
    <w:name w:val="批注文字 字符1"/>
    <w:qFormat/>
    <w:rPr>
      <w:sz w:val="21"/>
      <w:szCs w:val="24"/>
    </w:rPr>
  </w:style>
  <w:style w:type="character" w:styleId="978" w:customStyle="1">
    <w:name w:val="纯文本 字符1"/>
    <w:link w:val="714"/>
    <w:qFormat/>
    <w:rPr>
      <w:rFonts w:ascii="宋体" w:hAnsi="Courier New" w:eastAsia="楷体_GB2312"/>
      <w:sz w:val="26"/>
      <w:szCs w:val="24"/>
    </w:rPr>
  </w:style>
  <w:style w:type="character" w:styleId="979" w:customStyle="1">
    <w:name w:val="页脚 字符1"/>
    <w:uiPriority w:val="99"/>
    <w:qFormat/>
    <w:rPr>
      <w:rFonts w:ascii="Tahoma" w:hAnsi="Tahoma" w:eastAsia="宋体;SimSun" w:cs="Tahoma"/>
      <w:sz w:val="18"/>
      <w:szCs w:val="18"/>
    </w:rPr>
  </w:style>
  <w:style w:type="character" w:styleId="980" w:customStyle="1">
    <w:name w:val="页眉 字符1"/>
    <w:qFormat/>
    <w:rPr>
      <w:rFonts w:ascii="Times New Roman" w:hAnsi="Times New Roman"/>
      <w:sz w:val="18"/>
      <w:szCs w:val="18"/>
    </w:rPr>
  </w:style>
  <w:style w:type="character" w:styleId="981" w:customStyle="1">
    <w:name w:val="副标题 字符1"/>
    <w:qFormat/>
    <w:rPr>
      <w:rFonts w:ascii="宋体" w:hAnsi="Courier New" w:eastAsia="楷体_GB2312"/>
      <w:sz w:val="26"/>
      <w:szCs w:val="24"/>
    </w:rPr>
  </w:style>
  <w:style w:type="character" w:styleId="982" w:customStyle="1">
    <w:name w:val="批注主题 字符1"/>
    <w:qFormat/>
    <w:rPr>
      <w:b/>
      <w:bCs/>
      <w:sz w:val="21"/>
      <w:szCs w:val="24"/>
    </w:rPr>
  </w:style>
  <w:style w:type="character" w:styleId="983" w:customStyle="1">
    <w:name w:val="正文文本首行缩进 2 字符"/>
    <w:link w:val="721"/>
    <w:qFormat/>
    <w:rPr>
      <w:rFonts w:ascii="Calibri" w:hAnsi="Calibri"/>
      <w:sz w:val="21"/>
      <w:szCs w:val="24"/>
    </w:rPr>
  </w:style>
  <w:style w:type="character" w:styleId="984" w:customStyle="1">
    <w:name w:val="副标题 字符2"/>
    <w:qFormat/>
    <w:rPr>
      <w:rFonts w:ascii="Calibri" w:hAnsi="Calibri" w:eastAsia="宋体" w:cs="Times New Roman"/>
      <w:b/>
      <w:bCs/>
      <w:sz w:val="32"/>
      <w:szCs w:val="32"/>
    </w:rPr>
  </w:style>
  <w:style w:type="character" w:styleId="985" w:customStyle="1">
    <w:name w:val="纯文本 字符2"/>
    <w:qFormat/>
    <w:rPr>
      <w:rFonts w:ascii="宋体" w:hAnsi="Courier New" w:eastAsia="宋体" w:cs="Courier New"/>
      <w:sz w:val="21"/>
      <w:szCs w:val="24"/>
    </w:rPr>
  </w:style>
  <w:style w:type="paragraph" w:styleId="986" w:customStyle="1">
    <w:name w:val="Char1 Char Char Char"/>
    <w:basedOn w:val="676"/>
    <w:qFormat/>
    <w:rPr>
      <w:rFonts w:ascii="Tahoma" w:hAnsi="Tahoma"/>
      <w:sz w:val="24"/>
      <w:szCs w:val="20"/>
    </w:rPr>
  </w:style>
  <w:style w:type="paragraph" w:styleId="987" w:customStyle="1">
    <w:name w:val="Char11"/>
    <w:basedOn w:val="676"/>
    <w:qFormat/>
    <w:pPr>
      <w:ind w:left="960" w:hanging="420"/>
      <w:tabs>
        <w:tab w:val="left" w:pos="420" w:leader="none"/>
        <w:tab w:val="left" w:pos="960" w:leader="none"/>
      </w:tabs>
    </w:pPr>
    <w:rPr>
      <w:sz w:val="24"/>
    </w:rPr>
  </w:style>
  <w:style w:type="paragraph" w:styleId="988" w:customStyle="1">
    <w:name w:val="Char Char Char Char Char Char Char Char Char Char"/>
    <w:basedOn w:val="676"/>
    <w:qFormat/>
    <w:pPr>
      <w:ind w:left="960" w:hanging="420"/>
      <w:tabs>
        <w:tab w:val="left" w:pos="420" w:leader="none"/>
        <w:tab w:val="left" w:pos="960" w:leader="none"/>
      </w:tabs>
    </w:pPr>
    <w:rPr>
      <w:sz w:val="24"/>
    </w:rPr>
  </w:style>
  <w:style w:type="paragraph" w:styleId="989" w:customStyle="1">
    <w:name w:val="Plain Text1"/>
    <w:basedOn w:val="676"/>
    <w:qFormat/>
    <w:rPr>
      <w:rFonts w:ascii="宋体" w:hAnsi="Courier New"/>
    </w:rPr>
  </w:style>
  <w:style w:type="character" w:styleId="990" w:customStyle="1">
    <w:name w:val="正文文本缩进 字符1"/>
    <w:qFormat/>
    <w:rPr>
      <w:rFonts w:ascii="方正仿宋简体;宋体" w:hAnsi="方正仿宋简体;宋体" w:eastAsia="方正仿宋简体;宋体" w:cs="创艺简仿宋;仿宋"/>
      <w:sz w:val="24"/>
    </w:rPr>
  </w:style>
  <w:style w:type="character" w:styleId="991" w:customStyle="1">
    <w:name w:val="正文文本首行缩进 2 字符1"/>
    <w:qFormat/>
    <w:rPr>
      <w:rFonts w:ascii="Times New Roman" w:hAnsi="Times New Roman" w:eastAsia="方正仿宋简体;宋体" w:cs="创艺简仿宋;仿宋"/>
      <w:sz w:val="21"/>
    </w:rPr>
  </w:style>
  <w:style w:type="character" w:styleId="992" w:customStyle="1">
    <w:name w:val="批注文字 字符2"/>
    <w:qFormat/>
    <w:rPr>
      <w:rFonts w:ascii="Times New Roman" w:hAnsi="Times New Roman"/>
      <w:sz w:val="21"/>
      <w:szCs w:val="24"/>
    </w:rPr>
  </w:style>
  <w:style w:type="character" w:styleId="993" w:customStyle="1">
    <w:name w:val="批注主题 字符2"/>
    <w:qFormat/>
    <w:rPr>
      <w:rFonts w:ascii="Times New Roman" w:hAnsi="Times New Roman"/>
      <w:b/>
      <w:bCs/>
      <w:sz w:val="21"/>
      <w:szCs w:val="24"/>
    </w:rPr>
  </w:style>
  <w:style w:type="paragraph" w:styleId="994" w:customStyle="1">
    <w:name w:val="纯文本6"/>
    <w:basedOn w:val="676"/>
    <w:qFormat/>
    <w:rPr>
      <w:rFonts w:ascii="宋体" w:hAnsi="Courier New" w:eastAsia="楷体_GB2312"/>
      <w:sz w:val="26"/>
    </w:rPr>
  </w:style>
  <w:style w:type="paragraph" w:styleId="995" w:customStyle="1">
    <w:name w:val="Char Char Char Char Char Char Char Char Char1 Char Char Char Char"/>
    <w:basedOn w:val="702"/>
    <w:qFormat/>
    <w:pPr>
      <w:spacing w:line="360" w:lineRule="auto"/>
    </w:pPr>
    <w:rPr>
      <w:rFonts w:eastAsia="楷体_GB2312"/>
      <w:sz w:val="26"/>
      <w:szCs w:val="20"/>
    </w:rPr>
  </w:style>
  <w:style w:type="paragraph" w:styleId="996" w:customStyle="1">
    <w:name w:val="Char Char Char Char"/>
    <w:basedOn w:val="702"/>
    <w:qFormat/>
    <w:pPr>
      <w:spacing w:line="360" w:lineRule="auto"/>
    </w:pPr>
    <w:rPr>
      <w:sz w:val="24"/>
      <w:szCs w:val="20"/>
    </w:rPr>
  </w:style>
  <w:style w:type="paragraph" w:styleId="997" w:customStyle="1">
    <w:name w:val="Char Char Char"/>
    <w:basedOn w:val="702"/>
    <w:qFormat/>
    <w:pPr>
      <w:spacing w:line="360" w:lineRule="auto"/>
    </w:pPr>
    <w:rPr>
      <w:rFonts w:ascii="Tahoma" w:hAnsi="Tahoma"/>
      <w:sz w:val="24"/>
    </w:rPr>
  </w:style>
  <w:style w:type="paragraph" w:styleId="998" w:customStyle="1">
    <w:name w:val="Char Char Char1 Char Char Char Char"/>
    <w:basedOn w:val="676"/>
    <w:qFormat/>
    <w:pPr>
      <w:jc w:val="left"/>
      <w:spacing w:line="240" w:lineRule="exact"/>
      <w:widowControl/>
    </w:pPr>
    <w:rPr>
      <w:sz w:val="24"/>
    </w:rPr>
  </w:style>
  <w:style w:type="paragraph" w:styleId="999" w:customStyle="1">
    <w:name w:val="纯文本5"/>
    <w:basedOn w:val="676"/>
    <w:qFormat/>
    <w:rPr>
      <w:rFonts w:hint="eastAsia" w:ascii="宋体" w:hAnsi="Courier New" w:eastAsia="楷体_GB2312"/>
      <w:sz w:val="28"/>
      <w:szCs w:val="20"/>
    </w:rPr>
  </w:style>
  <w:style w:type="paragraph" w:styleId="1000" w:customStyle="1">
    <w:name w:val="Char Char Char Char Char Char Char"/>
    <w:basedOn w:val="676"/>
    <w:qFormat/>
  </w:style>
  <w:style w:type="paragraph" w:styleId="1001" w:customStyle="1">
    <w:name w:val="_Style 49"/>
    <w:basedOn w:val="676"/>
    <w:next w:val="714"/>
    <w:qFormat/>
    <w:pPr>
      <w:jc w:val="left"/>
      <w:widowControl/>
    </w:pPr>
    <w:rPr>
      <w:rFonts w:ascii="宋体" w:hAnsi="Courier New"/>
      <w:sz w:val="24"/>
    </w:rPr>
  </w:style>
  <w:style w:type="paragraph" w:styleId="1002" w:customStyle="1">
    <w:name w:val="正文 A"/>
    <w:qFormat/>
    <w:pPr>
      <w:jc w:val="both"/>
      <w:widowControl w:val="off"/>
      <w:framePr w:wrap="around" w:hAnchor="text" w:yAlign="top"/>
    </w:pPr>
    <w:rPr>
      <w:rFonts w:hAnsi="Arial Unicode MS" w:eastAsia="Arial Unicode MS" w:cs="Arial Unicode MS"/>
      <w:color w:val="000000"/>
      <w:sz w:val="21"/>
      <w:szCs w:val="21"/>
    </w:rPr>
  </w:style>
  <w:style w:type="paragraph" w:styleId="1003" w:customStyle="1">
    <w:name w:val="成雄"/>
    <w:basedOn w:val="676"/>
    <w:qFormat/>
    <w:pPr>
      <w:spacing w:line="500" w:lineRule="exact"/>
    </w:pPr>
    <w:rPr>
      <w:rFonts w:ascii="宋体" w:hAnsi="宋体"/>
      <w:sz w:val="24"/>
    </w:rPr>
  </w:style>
  <w:style w:type="paragraph" w:styleId="1004" w:customStyle="1">
    <w:name w:val="正文2"/>
    <w:basedOn w:val="676"/>
    <w:qFormat/>
    <w:pPr>
      <w:ind w:firstLine="200"/>
      <w:jc w:val="left"/>
      <w:spacing w:line="360" w:lineRule="auto"/>
      <w:widowControl/>
    </w:pPr>
    <w:rPr>
      <w:rFonts w:ascii="Verdana" w:hAnsi="Verdana" w:eastAsia="黑体"/>
      <w:szCs w:val="20"/>
      <w:lang w:eastAsia="en-US"/>
    </w:rPr>
  </w:style>
  <w:style w:type="paragraph" w:styleId="1005" w:customStyle="1">
    <w:name w:val="Char Char Char Char Char Char Char Char Char1 Char"/>
    <w:basedOn w:val="702"/>
    <w:qFormat/>
    <w:pPr>
      <w:spacing w:line="360" w:lineRule="auto"/>
    </w:pPr>
    <w:rPr>
      <w:rFonts w:ascii="Tahoma" w:hAnsi="Tahoma"/>
      <w:sz w:val="24"/>
    </w:rPr>
  </w:style>
  <w:style w:type="table" w:styleId="1006" w:customStyle="1">
    <w:name w:val="网格型111"/>
    <w:basedOn w:val="687"/>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7" w:customStyle="1">
    <w:name w:val="网格型1111"/>
    <w:basedOn w:val="687"/>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08" w:customStyle="1">
    <w:name w:val="超链接2"/>
    <w:uiPriority w:val="99"/>
    <w:unhideWhenUsed/>
    <w:qFormat/>
    <w:rPr>
      <w:color w:val="0000ff"/>
      <w:u w:val="single"/>
    </w:rPr>
  </w:style>
  <w:style w:type="paragraph" w:styleId="1009" w:customStyle="1">
    <w:name w:val="纯文本8"/>
    <w:basedOn w:val="676"/>
    <w:qFormat/>
    <w:rPr>
      <w:rFonts w:ascii="宋体" w:hAnsi="Courier New" w:eastAsia="楷体_GB2312"/>
      <w:sz w:val="28"/>
      <w:szCs w:val="20"/>
    </w:rPr>
  </w:style>
  <w:style w:type="paragraph" w:styleId="1010" w:customStyle="1">
    <w:name w:val="Char1 Char Char Char1"/>
    <w:basedOn w:val="676"/>
    <w:qFormat/>
    <w:rPr>
      <w:rFonts w:ascii="Tahoma" w:hAnsi="Tahoma"/>
      <w:sz w:val="24"/>
      <w:szCs w:val="20"/>
    </w:rPr>
  </w:style>
  <w:style w:type="paragraph" w:styleId="1011" w:customStyle="1">
    <w:name w:val="Char2"/>
    <w:basedOn w:val="676"/>
    <w:qFormat/>
    <w:pPr>
      <w:ind w:left="960" w:hanging="420"/>
      <w:tabs>
        <w:tab w:val="left" w:pos="420" w:leader="none"/>
        <w:tab w:val="left" w:pos="960" w:leader="none"/>
      </w:tabs>
    </w:pPr>
    <w:rPr>
      <w:sz w:val="24"/>
    </w:rPr>
  </w:style>
  <w:style w:type="paragraph" w:styleId="1012" w:customStyle="1">
    <w:name w:val="Char Char Char Char Char Char Char Char Char Char1"/>
    <w:basedOn w:val="676"/>
    <w:qFormat/>
    <w:pPr>
      <w:ind w:left="960" w:hanging="420"/>
      <w:tabs>
        <w:tab w:val="left" w:pos="420" w:leader="none"/>
        <w:tab w:val="left" w:pos="960" w:leader="none"/>
      </w:tabs>
    </w:pPr>
    <w:rPr>
      <w:sz w:val="24"/>
    </w:rPr>
  </w:style>
  <w:style w:type="paragraph" w:styleId="1013" w:customStyle="1">
    <w:name w:val="Char Char Char Char Char Char Char Char Char1 Char Char Char Char1"/>
    <w:basedOn w:val="702"/>
    <w:qFormat/>
    <w:pPr>
      <w:spacing w:line="360" w:lineRule="auto"/>
    </w:pPr>
    <w:rPr>
      <w:rFonts w:eastAsia="楷体_GB2312"/>
      <w:sz w:val="26"/>
      <w:szCs w:val="20"/>
    </w:rPr>
  </w:style>
  <w:style w:type="paragraph" w:styleId="1014" w:customStyle="1">
    <w:name w:val="Char Char Char1"/>
    <w:basedOn w:val="702"/>
    <w:qFormat/>
    <w:pPr>
      <w:spacing w:line="360" w:lineRule="auto"/>
    </w:pPr>
    <w:rPr>
      <w:rFonts w:ascii="Tahoma" w:hAnsi="Tahoma"/>
      <w:sz w:val="24"/>
    </w:rPr>
  </w:style>
  <w:style w:type="paragraph" w:styleId="1015" w:customStyle="1">
    <w:name w:val="Char Char Char1 Char Char Char Char1"/>
    <w:basedOn w:val="676"/>
    <w:qFormat/>
    <w:pPr>
      <w:jc w:val="left"/>
      <w:spacing w:line="240" w:lineRule="exact"/>
      <w:widowControl/>
    </w:pPr>
    <w:rPr>
      <w:sz w:val="24"/>
    </w:rPr>
  </w:style>
  <w:style w:type="table" w:styleId="1016" w:customStyle="1">
    <w:name w:val="网格型2"/>
    <w:basedOn w:val="687"/>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7" w:customStyle="1">
    <w:name w:val="网格型12"/>
    <w:basedOn w:val="687"/>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8" w:customStyle="1">
    <w:name w:val="网格型21"/>
    <w:basedOn w:val="687"/>
    <w:uiPriority w:val="9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9" w:customStyle="1">
    <w:name w:val="网格型3"/>
    <w:basedOn w:val="687"/>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20" w:customStyle="1">
    <w:name w:val="正文首行缩进 Char2"/>
    <w:qFormat/>
    <w:rPr>
      <w:rFonts w:ascii="Calibri" w:hAnsi="Calibri"/>
      <w:szCs w:val="22"/>
    </w:rPr>
  </w:style>
  <w:style w:type="paragraph" w:styleId="1021" w:customStyle="1">
    <w:name w:val="纯文本9"/>
    <w:basedOn w:val="676"/>
    <w:qFormat/>
    <w:rPr>
      <w:rFonts w:ascii="宋体" w:hAnsi="Courier New" w:eastAsia="楷体_GB2312"/>
      <w:sz w:val="28"/>
      <w:szCs w:val="20"/>
    </w:rPr>
  </w:style>
  <w:style w:type="character" w:styleId="1022" w:customStyle="1">
    <w:name w:val="超链接3"/>
    <w:unhideWhenUsed/>
    <w:qFormat/>
    <w:rPr>
      <w:color w:val="0000ff"/>
      <w:u w:val="single"/>
    </w:rPr>
  </w:style>
  <w:style w:type="paragraph" w:styleId="1023" w:customStyle="1">
    <w:name w:val="Char1 Char Char Char2"/>
    <w:basedOn w:val="676"/>
    <w:qFormat/>
    <w:rPr>
      <w:rFonts w:ascii="Tahoma" w:hAnsi="Tahoma"/>
      <w:sz w:val="24"/>
      <w:szCs w:val="20"/>
    </w:rPr>
  </w:style>
  <w:style w:type="paragraph" w:styleId="1024" w:customStyle="1">
    <w:name w:val="Char Char Char Char Char Char Char Char Char1 Char Char Char Char2"/>
    <w:basedOn w:val="702"/>
    <w:qFormat/>
    <w:pPr>
      <w:spacing w:line="360" w:lineRule="auto"/>
    </w:pPr>
    <w:rPr>
      <w:rFonts w:eastAsia="楷体_GB2312"/>
      <w:sz w:val="26"/>
      <w:szCs w:val="20"/>
    </w:rPr>
  </w:style>
  <w:style w:type="paragraph" w:styleId="1025" w:customStyle="1">
    <w:name w:val="Char Char Char Char Char Char Char Char Char Char2"/>
    <w:basedOn w:val="676"/>
    <w:qFormat/>
    <w:pPr>
      <w:ind w:left="960" w:hanging="420"/>
      <w:tabs>
        <w:tab w:val="left" w:pos="420" w:leader="none"/>
        <w:tab w:val="left" w:pos="960" w:leader="none"/>
      </w:tabs>
    </w:pPr>
    <w:rPr>
      <w:sz w:val="24"/>
    </w:rPr>
  </w:style>
  <w:style w:type="paragraph" w:styleId="1026" w:customStyle="1">
    <w:name w:val="Char Char Char2"/>
    <w:basedOn w:val="702"/>
    <w:qFormat/>
    <w:pPr>
      <w:spacing w:line="360" w:lineRule="auto"/>
    </w:pPr>
    <w:rPr>
      <w:rFonts w:ascii="Tahoma" w:hAnsi="Tahoma"/>
      <w:sz w:val="24"/>
    </w:rPr>
  </w:style>
  <w:style w:type="character" w:styleId="1027" w:customStyle="1">
    <w:name w:val="无间隔 字符"/>
    <w:link w:val="796"/>
    <w:uiPriority w:val="1"/>
    <w:qFormat/>
  </w:style>
  <w:style w:type="paragraph" w:styleId="1028" w:customStyle="1">
    <w:name w:val="Char Char Char1 Char Char Char Char2"/>
    <w:basedOn w:val="676"/>
    <w:qFormat/>
    <w:pPr>
      <w:jc w:val="left"/>
      <w:spacing w:line="240" w:lineRule="exact"/>
      <w:widowControl/>
    </w:pPr>
    <w:rPr>
      <w:sz w:val="24"/>
    </w:rPr>
  </w:style>
  <w:style w:type="paragraph" w:styleId="1029" w:customStyle="1">
    <w:name w:val="Char3"/>
    <w:basedOn w:val="676"/>
    <w:qFormat/>
    <w:pPr>
      <w:ind w:left="960" w:hanging="420"/>
      <w:tabs>
        <w:tab w:val="left" w:pos="420" w:leader="none"/>
        <w:tab w:val="left" w:pos="960" w:leader="none"/>
      </w:tabs>
    </w:pPr>
    <w:rPr>
      <w:sz w:val="24"/>
    </w:rPr>
  </w:style>
  <w:style w:type="table" w:styleId="1030" w:customStyle="1">
    <w:name w:val="网格型13"/>
    <w:basedOn w:val="687"/>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31" w:customStyle="1">
    <w:name w:val="Char Char24"/>
    <w:qFormat/>
    <w:rPr>
      <w:rFonts w:eastAsia="宋体"/>
      <w:b/>
      <w:bCs/>
      <w:sz w:val="32"/>
      <w:szCs w:val="44"/>
      <w:lang w:val="en-US" w:eastAsia="zh-CN" w:bidi="ar-SA"/>
    </w:rPr>
  </w:style>
  <w:style w:type="character" w:styleId="1032" w:customStyle="1">
    <w:name w:val="Heading 3 Char"/>
    <w:qFormat/>
    <w:rPr>
      <w:rFonts w:cs="Times New Roman"/>
      <w:b/>
      <w:bCs/>
      <w:sz w:val="32"/>
      <w:szCs w:val="32"/>
    </w:rPr>
  </w:style>
  <w:style w:type="character" w:styleId="1033" w:customStyle="1">
    <w:name w:val="引用 Char1"/>
    <w:uiPriority w:val="29"/>
    <w:qFormat/>
    <w:rPr>
      <w:rFonts w:ascii="Times New Roman" w:hAnsi="Times New Roman" w:eastAsia="宋体" w:cs="Times New Roman"/>
      <w:i/>
      <w:iCs/>
      <w:color w:val="000000"/>
      <w:szCs w:val="24"/>
    </w:rPr>
  </w:style>
  <w:style w:type="character" w:styleId="1034" w:customStyle="1">
    <w:name w:val="Body Text Indent Char"/>
    <w:qFormat/>
    <w:rPr>
      <w:rFonts w:ascii="宋体" w:hAnsi="宋体" w:eastAsia="宋体"/>
      <w:sz w:val="21"/>
      <w:lang w:val="en-US" w:eastAsia="zh-CN" w:bidi="ar-SA"/>
    </w:rPr>
  </w:style>
  <w:style w:type="character" w:styleId="1035" w:customStyle="1">
    <w:name w:val="批注文字 Char2"/>
    <w:qFormat/>
    <w:rPr>
      <w:rFonts w:eastAsia="宋体"/>
      <w:sz w:val="21"/>
      <w:szCs w:val="24"/>
      <w:lang w:val="en-US" w:eastAsia="zh-CN" w:bidi="ar-SA"/>
    </w:rPr>
  </w:style>
  <w:style w:type="character" w:styleId="1036" w:customStyle="1">
    <w:name w:val="Comment Text Char"/>
    <w:qFormat/>
    <w:rPr>
      <w:rFonts w:cs="Times New Roman"/>
      <w:sz w:val="24"/>
      <w:szCs w:val="24"/>
    </w:rPr>
  </w:style>
  <w:style w:type="character" w:styleId="1037" w:customStyle="1">
    <w:name w:val="批注框文本 Char1"/>
    <w:qFormat/>
    <w:rPr>
      <w:rFonts w:ascii="Times New Roman" w:hAnsi="Times New Roman" w:eastAsia="宋体" w:cs="Times New Roman"/>
      <w:sz w:val="18"/>
      <w:szCs w:val="18"/>
    </w:rPr>
  </w:style>
  <w:style w:type="character" w:styleId="1038" w:customStyle="1">
    <w:name w:val="批注文字 Char Char"/>
    <w:qFormat/>
    <w:rPr>
      <w:rFonts w:ascii="宋体" w:hAnsi="Times New Roman" w:eastAsia="宋体" w:cs="Times New Roman"/>
      <w:sz w:val="28"/>
      <w:szCs w:val="20"/>
    </w:rPr>
  </w:style>
  <w:style w:type="character" w:styleId="1039" w:customStyle="1">
    <w:name w:val="Char Char91"/>
    <w:qFormat/>
    <w:rPr>
      <w:rFonts w:eastAsia="宋体"/>
      <w:b/>
      <w:bCs/>
      <w:sz w:val="32"/>
      <w:szCs w:val="44"/>
      <w:lang w:val="en-US" w:eastAsia="zh-CN" w:bidi="ar-SA"/>
    </w:rPr>
  </w:style>
  <w:style w:type="character" w:styleId="1040" w:customStyle="1">
    <w:name w:val="Title Char"/>
    <w:qFormat/>
    <w:rPr>
      <w:rFonts w:ascii="Cambria" w:hAnsi="Cambria"/>
      <w:b/>
      <w:sz w:val="32"/>
      <w:lang w:bidi="ar-SA"/>
    </w:rPr>
  </w:style>
  <w:style w:type="character" w:styleId="1041" w:customStyle="1">
    <w:name w:val="Comment Text Char1"/>
    <w:qFormat/>
    <w:rPr>
      <w:sz w:val="24"/>
      <w:lang w:bidi="ar-SA"/>
    </w:rPr>
  </w:style>
  <w:style w:type="character" w:styleId="1042" w:customStyle="1">
    <w:name w:val="Char Char23"/>
    <w:qFormat/>
    <w:rPr>
      <w:rFonts w:eastAsia="宋体"/>
      <w:b/>
      <w:bCs/>
      <w:sz w:val="32"/>
      <w:szCs w:val="44"/>
      <w:lang w:val="en-US" w:eastAsia="zh-CN" w:bidi="ar-SA"/>
    </w:rPr>
  </w:style>
  <w:style w:type="character" w:styleId="1043" w:customStyle="1">
    <w:name w:val="日期 Char1"/>
    <w:qFormat/>
    <w:rPr>
      <w:rFonts w:ascii="Times New Roman" w:hAnsi="Times New Roman" w:eastAsia="宋体" w:cs="Times New Roman"/>
      <w:szCs w:val="24"/>
    </w:rPr>
  </w:style>
  <w:style w:type="character" w:styleId="1044" w:customStyle="1">
    <w:name w:val="Heading 1 Char"/>
    <w:qFormat/>
    <w:rPr>
      <w:rFonts w:eastAsia="宋体"/>
      <w:b/>
      <w:bCs/>
      <w:sz w:val="32"/>
      <w:szCs w:val="44"/>
      <w:lang w:val="en-US" w:eastAsia="zh-CN" w:bidi="ar-SA"/>
    </w:rPr>
  </w:style>
  <w:style w:type="character" w:styleId="1045" w:customStyle="1">
    <w:name w:val="Char Char181"/>
    <w:qFormat/>
    <w:rPr>
      <w:b/>
      <w:bCs/>
      <w:sz w:val="44"/>
      <w:szCs w:val="44"/>
    </w:rPr>
  </w:style>
  <w:style w:type="character" w:styleId="1046" w:customStyle="1">
    <w:name w:val="标题 3 Char1"/>
    <w:qFormat/>
    <w:rPr>
      <w:rFonts w:ascii="Calibri" w:hAnsi="Calibri" w:eastAsia="宋体" w:cs="Arial"/>
      <w:b/>
      <w:sz w:val="32"/>
      <w:szCs w:val="20"/>
    </w:rPr>
  </w:style>
  <w:style w:type="character" w:styleId="1047" w:customStyle="1">
    <w:name w:val="标题5 Char Char"/>
    <w:link w:val="1048"/>
    <w:qFormat/>
    <w:rPr>
      <w:rFonts w:ascii="Arial" w:hAnsi="Arial"/>
      <w:b/>
      <w:bCs/>
      <w:sz w:val="24"/>
      <w:szCs w:val="32"/>
    </w:rPr>
  </w:style>
  <w:style w:type="paragraph" w:styleId="1048" w:customStyle="1">
    <w:name w:val="标题5"/>
    <w:basedOn w:val="679"/>
    <w:link w:val="1047"/>
    <w:qFormat/>
    <w:pPr>
      <w:spacing w:line="413" w:lineRule="auto"/>
    </w:pPr>
    <w:rPr>
      <w:rFonts w:ascii="Arial" w:hAnsi="Arial"/>
      <w:sz w:val="24"/>
    </w:rPr>
  </w:style>
  <w:style w:type="character" w:styleId="1049" w:customStyle="1">
    <w:name w:val="不明显强调1"/>
    <w:qFormat/>
    <w:rPr>
      <w:i/>
      <w:iCs/>
      <w:color w:val="808080"/>
    </w:rPr>
  </w:style>
  <w:style w:type="character" w:styleId="1050" w:customStyle="1">
    <w:name w:val="Char Char19"/>
    <w:qFormat/>
    <w:rPr>
      <w:rFonts w:ascii="Arial" w:hAnsi="Arial" w:eastAsia="宋体" w:cs="Times New Roman"/>
      <w:b/>
      <w:bCs/>
      <w:szCs w:val="28"/>
    </w:rPr>
  </w:style>
  <w:style w:type="character" w:styleId="1051" w:customStyle="1">
    <w:name w:val="Char Char29"/>
    <w:qFormat/>
    <w:rPr>
      <w:rFonts w:ascii="Arial" w:hAnsi="Arial" w:eastAsia="黑体" w:cs="Times New Roman"/>
      <w:b/>
      <w:bCs/>
      <w:sz w:val="32"/>
      <w:szCs w:val="32"/>
    </w:rPr>
  </w:style>
  <w:style w:type="character" w:styleId="1052" w:customStyle="1">
    <w:name w:val="标题 2 Char1"/>
    <w:qFormat/>
    <w:rPr>
      <w:rFonts w:ascii="Arial" w:hAnsi="Arial" w:eastAsia="黑体" w:cs="Calibri"/>
      <w:b/>
      <w:sz w:val="32"/>
      <w:szCs w:val="20"/>
    </w:rPr>
  </w:style>
  <w:style w:type="character" w:styleId="1053" w:customStyle="1">
    <w:name w:val="标题 Char1"/>
    <w:uiPriority w:val="10"/>
    <w:qFormat/>
    <w:rPr>
      <w:rFonts w:ascii="Cambria" w:hAnsi="Cambria" w:eastAsia="宋体" w:cs="Times New Roman"/>
      <w:b/>
      <w:bCs/>
      <w:sz w:val="32"/>
      <w:szCs w:val="32"/>
    </w:rPr>
  </w:style>
  <w:style w:type="character" w:styleId="1054" w:customStyle="1">
    <w:name w:val="副标题 Char1"/>
    <w:uiPriority w:val="11"/>
    <w:qFormat/>
    <w:rPr>
      <w:rFonts w:hint="default" w:ascii="Cambria" w:hAnsi="Cambria" w:cs="Times New Roman"/>
      <w:b/>
      <w:bCs/>
      <w:sz w:val="32"/>
      <w:szCs w:val="32"/>
    </w:rPr>
  </w:style>
  <w:style w:type="character" w:styleId="1055" w:customStyle="1">
    <w:name w:val="Heading 4 Char"/>
    <w:qFormat/>
    <w:rPr>
      <w:rFonts w:ascii="Arial" w:hAnsi="Arial" w:eastAsia="宋体"/>
      <w:b/>
      <w:bCs/>
      <w:sz w:val="21"/>
      <w:szCs w:val="28"/>
      <w:lang w:val="en-US" w:eastAsia="zh-CN" w:bidi="ar-SA"/>
    </w:rPr>
  </w:style>
  <w:style w:type="character" w:styleId="1056" w:customStyle="1">
    <w:name w:val="明显引用 Char"/>
    <w:qFormat/>
    <w:rPr>
      <w:b/>
      <w:bCs/>
      <w:i/>
      <w:iCs/>
      <w:color w:val="4f81bd"/>
    </w:rPr>
  </w:style>
  <w:style w:type="character" w:styleId="1057" w:customStyle="1">
    <w:name w:val="textcontents"/>
    <w:qFormat/>
    <w:rPr>
      <w:rFonts w:cs="Times New Roman"/>
    </w:rPr>
  </w:style>
  <w:style w:type="character" w:styleId="1058" w:customStyle="1">
    <w:name w:val="Char Char9"/>
    <w:qFormat/>
    <w:rPr>
      <w:rFonts w:eastAsia="宋体"/>
      <w:b/>
      <w:bCs/>
      <w:sz w:val="32"/>
      <w:szCs w:val="44"/>
      <w:lang w:val="en-US" w:eastAsia="zh-CN" w:bidi="ar-SA"/>
    </w:rPr>
  </w:style>
  <w:style w:type="character" w:styleId="1059" w:customStyle="1">
    <w:name w:val="标题 1 Char1"/>
    <w:qFormat/>
    <w:rPr>
      <w:rFonts w:ascii="Calibri" w:hAnsi="Calibri" w:eastAsia="宋体" w:cs="Arial"/>
      <w:b/>
      <w:sz w:val="44"/>
      <w:szCs w:val="20"/>
    </w:rPr>
  </w:style>
  <w:style w:type="character" w:styleId="1060" w:customStyle="1">
    <w:name w:val="Heading 5 Char"/>
    <w:qFormat/>
    <w:rPr>
      <w:rFonts w:eastAsia="宋体"/>
      <w:b/>
      <w:bCs/>
      <w:sz w:val="28"/>
      <w:szCs w:val="28"/>
      <w:lang w:val="en-US" w:eastAsia="zh-CN" w:bidi="ar-SA"/>
    </w:rPr>
  </w:style>
  <w:style w:type="character" w:styleId="1061" w:customStyle="1">
    <w:name w:val="Document Map Char"/>
    <w:qFormat/>
    <w:rPr>
      <w:rFonts w:eastAsia="宋体"/>
      <w:sz w:val="21"/>
      <w:szCs w:val="24"/>
      <w:lang w:val="en-US" w:eastAsia="zh-CN" w:bidi="ar-SA"/>
    </w:rPr>
  </w:style>
  <w:style w:type="character" w:styleId="1062" w:customStyle="1">
    <w:name w:val="Char Char20"/>
    <w:qFormat/>
    <w:rPr>
      <w:rFonts w:ascii="Times New Roman" w:hAnsi="Times New Roman" w:eastAsia="宋体" w:cs="Times New Roman"/>
      <w:b/>
      <w:bCs/>
      <w:sz w:val="24"/>
      <w:szCs w:val="32"/>
    </w:rPr>
  </w:style>
  <w:style w:type="character" w:styleId="1063" w:customStyle="1">
    <w:name w:val="引用 Char"/>
    <w:qFormat/>
    <w:rPr>
      <w:i/>
      <w:iCs/>
      <w:color w:val="000000"/>
    </w:rPr>
  </w:style>
  <w:style w:type="character" w:styleId="1064" w:customStyle="1">
    <w:name w:val="Heading 2 Char"/>
    <w:qFormat/>
    <w:rPr>
      <w:rFonts w:ascii="Arial" w:hAnsi="Arial" w:eastAsia="黑体"/>
      <w:b/>
      <w:bCs/>
      <w:sz w:val="32"/>
      <w:szCs w:val="32"/>
      <w:lang w:val="en-US" w:eastAsia="zh-CN" w:bidi="ar-SA"/>
    </w:rPr>
  </w:style>
  <w:style w:type="character" w:styleId="1065" w:customStyle="1">
    <w:name w:val="Header Char"/>
    <w:qFormat/>
    <w:rPr>
      <w:rFonts w:eastAsia="宋体"/>
      <w:sz w:val="18"/>
      <w:szCs w:val="18"/>
      <w:lang w:val="en-US" w:eastAsia="zh-CN" w:bidi="ar-SA"/>
    </w:rPr>
  </w:style>
  <w:style w:type="character" w:styleId="1066" w:customStyle="1">
    <w:name w:val="文档结构图 Char1"/>
    <w:qFormat/>
    <w:rPr>
      <w:rFonts w:ascii="宋体" w:hAnsi="Times New Roman" w:eastAsia="宋体" w:cs="Times New Roman"/>
      <w:sz w:val="18"/>
      <w:szCs w:val="18"/>
    </w:rPr>
  </w:style>
  <w:style w:type="character" w:styleId="1067" w:customStyle="1">
    <w:name w:val="Footnote Text Char"/>
    <w:qFormat/>
    <w:rPr>
      <w:rFonts w:eastAsia="宋体"/>
      <w:sz w:val="18"/>
      <w:lang w:val="en-US" w:eastAsia="zh-CN" w:bidi="ar-SA"/>
    </w:rPr>
  </w:style>
  <w:style w:type="character" w:styleId="1068" w:customStyle="1">
    <w:name w:val="明显强调1"/>
    <w:qFormat/>
    <w:rPr>
      <w:b/>
      <w:bCs/>
      <w:i/>
      <w:iCs/>
      <w:color w:val="4f81bd"/>
    </w:rPr>
  </w:style>
  <w:style w:type="character" w:styleId="1069" w:customStyle="1">
    <w:name w:val="Body Text Indent 2 Char"/>
    <w:qFormat/>
    <w:rPr>
      <w:rFonts w:eastAsia="宋体"/>
      <w:sz w:val="21"/>
      <w:szCs w:val="24"/>
      <w:lang w:val="en-US" w:eastAsia="zh-CN" w:bidi="ar-SA"/>
    </w:rPr>
  </w:style>
  <w:style w:type="character" w:styleId="1070" w:customStyle="1">
    <w:name w:val="明显参考1"/>
    <w:qFormat/>
    <w:rPr>
      <w:b/>
      <w:bCs/>
      <w:smallCaps/>
      <w:color w:val="c0504d"/>
      <w:spacing w:val="5"/>
      <w:u w:val="single"/>
    </w:rPr>
  </w:style>
  <w:style w:type="character" w:styleId="1071" w:customStyle="1">
    <w:name w:val="Comment Subject Char"/>
    <w:qFormat/>
    <w:rPr>
      <w:b/>
      <w:sz w:val="24"/>
      <w:lang w:bidi="ar-SA"/>
    </w:rPr>
  </w:style>
  <w:style w:type="character" w:styleId="1072" w:customStyle="1">
    <w:name w:val="Char Char6"/>
    <w:qFormat/>
    <w:rPr>
      <w:rFonts w:eastAsia="宋体"/>
      <w:b/>
      <w:bCs/>
      <w:sz w:val="32"/>
      <w:szCs w:val="44"/>
      <w:lang w:val="en-US" w:eastAsia="zh-CN" w:bidi="ar-SA"/>
    </w:rPr>
  </w:style>
  <w:style w:type="character" w:styleId="1073" w:customStyle="1">
    <w:name w:val="正文文本 Char1"/>
    <w:qFormat/>
    <w:rPr>
      <w:sz w:val="21"/>
      <w:szCs w:val="22"/>
    </w:rPr>
  </w:style>
  <w:style w:type="character" w:styleId="1074" w:customStyle="1">
    <w:name w:val="Heading 3 Char1"/>
    <w:qFormat/>
    <w:rPr>
      <w:rFonts w:eastAsia="宋体"/>
      <w:b/>
      <w:bCs/>
      <w:sz w:val="24"/>
      <w:szCs w:val="32"/>
      <w:lang w:val="en-US" w:eastAsia="zh-CN" w:bidi="ar-SA"/>
    </w:rPr>
  </w:style>
  <w:style w:type="character" w:styleId="1075" w:customStyle="1">
    <w:name w:val="书籍标题1"/>
    <w:qFormat/>
    <w:rPr>
      <w:b/>
      <w:bCs/>
      <w:smallCaps/>
      <w:spacing w:val="5"/>
    </w:rPr>
  </w:style>
  <w:style w:type="character" w:styleId="1076" w:customStyle="1">
    <w:name w:val="Balloon Text Char"/>
    <w:qFormat/>
    <w:rPr>
      <w:sz w:val="18"/>
      <w:lang w:bidi="ar-SA"/>
    </w:rPr>
  </w:style>
  <w:style w:type="character" w:styleId="1077" w:customStyle="1">
    <w:name w:val="Date Char"/>
    <w:qFormat/>
    <w:rPr>
      <w:rFonts w:eastAsia="宋体"/>
      <w:sz w:val="21"/>
      <w:szCs w:val="24"/>
      <w:lang w:val="en-US" w:eastAsia="zh-CN" w:bidi="ar-SA"/>
    </w:rPr>
  </w:style>
  <w:style w:type="character" w:styleId="1078" w:customStyle="1">
    <w:name w:val="Plain Text Char"/>
    <w:qFormat/>
    <w:rPr>
      <w:rFonts w:ascii="宋体" w:hAnsi="Courier New" w:eastAsia="宋体"/>
      <w:sz w:val="24"/>
      <w:lang w:bidi="ar-SA"/>
    </w:rPr>
  </w:style>
  <w:style w:type="character" w:styleId="1079" w:customStyle="1">
    <w:name w:val="Char Char22"/>
    <w:qFormat/>
    <w:rPr>
      <w:rFonts w:ascii="Times New Roman" w:hAnsi="Times New Roman" w:eastAsia="宋体" w:cs="Times New Roman"/>
      <w:b/>
      <w:bCs/>
      <w:sz w:val="32"/>
      <w:szCs w:val="44"/>
    </w:rPr>
  </w:style>
  <w:style w:type="character" w:styleId="1080" w:customStyle="1">
    <w:name w:val="Char Char21"/>
    <w:qFormat/>
    <w:rPr>
      <w:rFonts w:ascii="Arial" w:hAnsi="Arial" w:eastAsia="黑体" w:cs="Times New Roman"/>
      <w:b/>
      <w:bCs/>
      <w:sz w:val="32"/>
      <w:szCs w:val="32"/>
    </w:rPr>
  </w:style>
  <w:style w:type="character" w:styleId="1081" w:customStyle="1">
    <w:name w:val="纯文本 Char1"/>
    <w:qFormat/>
    <w:rPr>
      <w:rFonts w:ascii="宋体" w:hAnsi="Courier New" w:eastAsia="宋体" w:cs="Courier New"/>
      <w:szCs w:val="21"/>
    </w:rPr>
  </w:style>
  <w:style w:type="character" w:styleId="1082" w:customStyle="1">
    <w:name w:val="标题4 Char Char"/>
    <w:link w:val="1083"/>
    <w:qFormat/>
    <w:rPr>
      <w:rFonts w:ascii="Arial" w:hAnsi="Arial"/>
      <w:b/>
      <w:bCs/>
      <w:sz w:val="24"/>
      <w:szCs w:val="32"/>
    </w:rPr>
  </w:style>
  <w:style w:type="paragraph" w:styleId="1083" w:customStyle="1">
    <w:name w:val="标题4"/>
    <w:basedOn w:val="678"/>
    <w:next w:val="711"/>
    <w:link w:val="1082"/>
    <w:qFormat/>
    <w:pPr>
      <w:spacing w:before="0" w:after="0" w:line="360" w:lineRule="auto"/>
    </w:pPr>
    <w:rPr>
      <w:rFonts w:ascii="Arial" w:hAnsi="Arial"/>
      <w:sz w:val="24"/>
    </w:rPr>
  </w:style>
  <w:style w:type="character" w:styleId="1084" w:customStyle="1">
    <w:name w:val="Char Char18"/>
    <w:qFormat/>
    <w:rPr>
      <w:rFonts w:ascii="Times New Roman" w:hAnsi="Times New Roman" w:eastAsia="宋体" w:cs="Times New Roman"/>
      <w:b/>
      <w:bCs/>
      <w:sz w:val="28"/>
      <w:szCs w:val="28"/>
    </w:rPr>
  </w:style>
  <w:style w:type="character" w:styleId="1085" w:customStyle="1">
    <w:name w:val="批注主题 Char1"/>
    <w:qFormat/>
    <w:rPr>
      <w:rFonts w:ascii="Times New Roman" w:hAnsi="Times New Roman" w:eastAsia="宋体" w:cs="Times New Roman"/>
      <w:b/>
      <w:bCs/>
      <w:szCs w:val="24"/>
    </w:rPr>
  </w:style>
  <w:style w:type="character" w:styleId="1086" w:customStyle="1">
    <w:name w:val="样式 Char"/>
    <w:link w:val="1087"/>
    <w:qFormat/>
    <w:rPr>
      <w:rFonts w:ascii="宋体" w:hAnsi="宋体" w:cs="宋体"/>
      <w:sz w:val="24"/>
      <w:szCs w:val="24"/>
    </w:rPr>
  </w:style>
  <w:style w:type="paragraph" w:styleId="1087" w:customStyle="1">
    <w:name w:val="样式"/>
    <w:link w:val="1086"/>
    <w:qFormat/>
    <w:pPr>
      <w:widowControl w:val="off"/>
    </w:pPr>
    <w:rPr>
      <w:rFonts w:ascii="宋体" w:hAnsi="宋体" w:cs="宋体"/>
      <w:sz w:val="24"/>
      <w:szCs w:val="24"/>
    </w:rPr>
  </w:style>
  <w:style w:type="character" w:styleId="1088" w:customStyle="1">
    <w:name w:val="超链接_0"/>
    <w:uiPriority w:val="99"/>
    <w:qFormat/>
    <w:rPr>
      <w:rFonts w:ascii="Calibri" w:hAnsi="Calibri" w:cs="Times New Roman"/>
      <w:color w:val="0000ff"/>
      <w:u w:val="single"/>
    </w:rPr>
  </w:style>
  <w:style w:type="character" w:styleId="1089" w:customStyle="1">
    <w:name w:val="不明显参考1"/>
    <w:qFormat/>
    <w:rPr>
      <w:smallCaps/>
      <w:color w:val="c0504d"/>
      <w:u w:val="single"/>
    </w:rPr>
  </w:style>
  <w:style w:type="character" w:styleId="1090" w:customStyle="1">
    <w:name w:val="标题 Char2"/>
    <w:qFormat/>
    <w:rPr>
      <w:rFonts w:ascii="Cambria" w:hAnsi="Cambria" w:eastAsia="宋体" w:cs="Times New Roman"/>
      <w:b/>
      <w:bCs/>
      <w:sz w:val="32"/>
      <w:szCs w:val="32"/>
    </w:rPr>
  </w:style>
  <w:style w:type="character" w:styleId="1091" w:customStyle="1">
    <w:name w:val="Char Char28"/>
    <w:qFormat/>
    <w:rPr>
      <w:rFonts w:ascii="Times New Roman" w:hAnsi="Times New Roman" w:eastAsia="黑体" w:cs="Times New Roman"/>
      <w:b/>
      <w:bCs/>
      <w:sz w:val="32"/>
      <w:szCs w:val="32"/>
    </w:rPr>
  </w:style>
  <w:style w:type="paragraph" w:styleId="1092" w:customStyle="1">
    <w:name w:val="正文缩进_0"/>
    <w:basedOn w:val="949"/>
    <w:qFormat/>
    <w:pPr>
      <w:ind w:firstLine="420"/>
    </w:pPr>
    <w:rPr>
      <w:szCs w:val="22"/>
      <w:u w:val="single"/>
    </w:rPr>
  </w:style>
  <w:style w:type="paragraph" w:styleId="1093" w:customStyle="1">
    <w:name w:val="标题 3_0"/>
    <w:basedOn w:val="953"/>
    <w:next w:val="953"/>
    <w:link w:val="1094"/>
    <w:qFormat/>
    <w:pPr>
      <w:keepLines/>
      <w:keepNext/>
      <w:spacing w:before="260" w:after="260" w:line="413" w:lineRule="auto"/>
      <w:outlineLvl w:val="2"/>
    </w:pPr>
    <w:rPr>
      <w:rFonts w:ascii="Times New Roman" w:hAnsi="Times New Roman"/>
      <w:b/>
      <w:bCs/>
      <w:sz w:val="32"/>
      <w:szCs w:val="32"/>
    </w:rPr>
  </w:style>
  <w:style w:type="character" w:styleId="1094" w:customStyle="1">
    <w:name w:val="Char Char16"/>
    <w:link w:val="1093"/>
    <w:qFormat/>
    <w:rPr>
      <w:b/>
      <w:bCs/>
      <w:sz w:val="32"/>
      <w:szCs w:val="32"/>
    </w:rPr>
  </w:style>
  <w:style w:type="paragraph" w:styleId="1095" w:customStyle="1">
    <w:name w:val="表格文字"/>
    <w:basedOn w:val="676"/>
    <w:qFormat/>
    <w:pPr>
      <w:jc w:val="left"/>
      <w:spacing w:line="420" w:lineRule="atLeast"/>
    </w:pPr>
    <w:rPr>
      <w:szCs w:val="20"/>
    </w:rPr>
  </w:style>
  <w:style w:type="paragraph" w:styleId="1096" w:customStyle="1">
    <w:name w:val="TOC 标题11"/>
    <w:basedOn w:val="677"/>
    <w:next w:val="676"/>
    <w:qFormat/>
    <w:pPr>
      <w:keepLines/>
      <w:spacing w:before="340" w:after="330" w:line="576" w:lineRule="auto"/>
      <w:outlineLvl w:val="9"/>
    </w:pPr>
    <w:rPr>
      <w:rFonts w:ascii="Calibri" w:hAnsi="Calibri" w:eastAsia="黑体"/>
      <w:sz w:val="44"/>
      <w:szCs w:val="44"/>
    </w:rPr>
  </w:style>
  <w:style w:type="paragraph" w:styleId="1097" w:customStyle="1">
    <w:name w:val="flNote"/>
    <w:basedOn w:val="676"/>
    <w:qFormat/>
    <w:pPr>
      <w:jc w:val="center"/>
      <w:spacing w:before="320" w:line="360" w:lineRule="atLeast"/>
    </w:pPr>
    <w:rPr>
      <w:rFonts w:ascii="Arial" w:eastAsia="黑体"/>
      <w:sz w:val="30"/>
      <w:szCs w:val="20"/>
    </w:rPr>
  </w:style>
  <w:style w:type="paragraph" w:styleId="1098" w:customStyle="1">
    <w:name w:val="_Style 37"/>
    <w:basedOn w:val="676"/>
    <w:next w:val="676"/>
    <w:qFormat/>
  </w:style>
  <w:style w:type="paragraph" w:styleId="1099" w:customStyle="1">
    <w:name w:val="样式 标题 2 + Times New Roman 四号 非加粗 段前: 5 磅 段后: 0 磅 行距: 固定值 20..."/>
    <w:basedOn w:val="678"/>
    <w:qFormat/>
    <w:pPr>
      <w:spacing w:before="100" w:after="0" w:line="400" w:lineRule="exact"/>
    </w:pPr>
    <w:rPr>
      <w:rFonts w:ascii="Times New Roman" w:hAnsi="Times New Roman" w:cs="宋体"/>
      <w:b w:val="0"/>
      <w:bCs w:val="0"/>
      <w:sz w:val="28"/>
      <w:szCs w:val="20"/>
    </w:rPr>
  </w:style>
  <w:style w:type="paragraph" w:styleId="1100" w:customStyle="1">
    <w:name w:val="Char1"/>
    <w:basedOn w:val="676"/>
    <w:qFormat/>
    <w:pPr>
      <w:jc w:val="left"/>
      <w:spacing w:line="240" w:lineRule="exact"/>
      <w:widowControl/>
    </w:pPr>
  </w:style>
  <w:style w:type="paragraph" w:styleId="1101" w:customStyle="1">
    <w:name w:val="1"/>
    <w:basedOn w:val="676"/>
    <w:next w:val="676"/>
    <w:qFormat/>
  </w:style>
  <w:style w:type="paragraph" w:styleId="1102" w:customStyle="1">
    <w:name w:val="正文文本_0"/>
    <w:basedOn w:val="953"/>
    <w:link w:val="1103"/>
    <w:qFormat/>
    <w:pPr>
      <w:ind w:left="72" w:right="30"/>
      <w:jc w:val="center"/>
      <w:spacing w:after="60" w:line="360" w:lineRule="atLeast"/>
    </w:pPr>
    <w:rPr>
      <w:rFonts w:ascii="Times New Roman" w:hAnsi="Times New Roman"/>
      <w:sz w:val="20"/>
      <w:szCs w:val="20"/>
    </w:rPr>
  </w:style>
  <w:style w:type="character" w:styleId="1103" w:customStyle="1">
    <w:name w:val="Char Char3"/>
    <w:link w:val="1102"/>
    <w:qFormat/>
  </w:style>
  <w:style w:type="paragraph" w:styleId="1104" w:customStyle="1">
    <w:name w:val="列出段落1"/>
    <w:basedOn w:val="676"/>
    <w:qFormat/>
    <w:pPr>
      <w:ind w:firstLine="420"/>
    </w:pPr>
  </w:style>
  <w:style w:type="paragraph" w:styleId="1105" w:customStyle="1">
    <w:name w:val="reader-word-layer"/>
    <w:basedOn w:val="676"/>
    <w:qFormat/>
    <w:pPr>
      <w:jc w:val="left"/>
      <w:spacing w:before="100" w:beforeAutospacing="1" w:after="100" w:afterAutospacing="1"/>
      <w:widowControl/>
    </w:pPr>
    <w:rPr>
      <w:rFonts w:ascii="宋体" w:hAnsi="宋体" w:cs="宋体"/>
      <w:sz w:val="24"/>
    </w:rPr>
  </w:style>
  <w:style w:type="paragraph" w:styleId="1106" w:customStyle="1">
    <w:name w:val="p0"/>
    <w:basedOn w:val="676"/>
    <w:qFormat/>
    <w:pPr>
      <w:widowControl/>
    </w:pPr>
    <w:rPr>
      <w:rFonts w:ascii="Calibri" w:hAnsi="Calibri" w:cs="宋体"/>
      <w:szCs w:val="21"/>
    </w:rPr>
  </w:style>
  <w:style w:type="paragraph" w:styleId="1107" w:customStyle="1">
    <w:name w:val="标题_0"/>
    <w:basedOn w:val="949"/>
    <w:link w:val="1108"/>
    <w:qFormat/>
    <w:pPr>
      <w:jc w:val="center"/>
      <w:spacing w:before="120" w:after="120" w:line="360" w:lineRule="auto"/>
      <w:widowControl/>
      <w:outlineLvl w:val="0"/>
    </w:pPr>
    <w:rPr>
      <w:rFonts w:ascii="黑体" w:hAnsi="Arial" w:eastAsia="黑体"/>
      <w:b/>
      <w:bCs/>
      <w:sz w:val="32"/>
      <w:szCs w:val="32"/>
    </w:rPr>
  </w:style>
  <w:style w:type="character" w:styleId="1108" w:customStyle="1">
    <w:name w:val="标题 Char_0"/>
    <w:link w:val="1107"/>
    <w:qFormat/>
    <w:rPr>
      <w:rFonts w:ascii="黑体" w:hAnsi="Arial" w:eastAsia="黑体"/>
      <w:b/>
      <w:bCs/>
      <w:sz w:val="32"/>
      <w:szCs w:val="32"/>
    </w:rPr>
  </w:style>
  <w:style w:type="paragraph" w:styleId="1109" w:customStyle="1">
    <w:name w:val="无间隔1"/>
    <w:qFormat/>
    <w:pPr>
      <w:jc w:val="both"/>
      <w:widowControl w:val="off"/>
    </w:pPr>
    <w:rPr>
      <w:sz w:val="21"/>
      <w:szCs w:val="24"/>
    </w:rPr>
  </w:style>
  <w:style w:type="paragraph" w:styleId="1110" w:customStyle="1">
    <w:name w:val="TOC 标题_0"/>
    <w:basedOn w:val="1111"/>
    <w:next w:val="953"/>
    <w:qFormat/>
    <w:pPr>
      <w:outlineLvl w:val="9"/>
    </w:pPr>
    <w:rPr>
      <w:rFonts w:ascii="Calibri" w:hAnsi="Calibri"/>
    </w:rPr>
  </w:style>
  <w:style w:type="paragraph" w:styleId="1111" w:customStyle="1">
    <w:name w:val="标题 1_0"/>
    <w:basedOn w:val="953"/>
    <w:next w:val="953"/>
    <w:link w:val="1112"/>
    <w:qFormat/>
    <w:pPr>
      <w:keepLines/>
      <w:keepNext/>
      <w:spacing w:before="340" w:after="330" w:line="576" w:lineRule="auto"/>
      <w:outlineLvl w:val="0"/>
    </w:pPr>
    <w:rPr>
      <w:rFonts w:ascii="Times New Roman" w:hAnsi="Times New Roman"/>
      <w:b/>
      <w:bCs/>
      <w:sz w:val="44"/>
      <w:szCs w:val="44"/>
    </w:rPr>
  </w:style>
  <w:style w:type="character" w:styleId="1112" w:customStyle="1">
    <w:name w:val="Char Char182"/>
    <w:link w:val="1111"/>
    <w:qFormat/>
    <w:rPr>
      <w:b/>
      <w:bCs/>
      <w:sz w:val="44"/>
      <w:szCs w:val="44"/>
    </w:rPr>
  </w:style>
  <w:style w:type="paragraph" w:styleId="1113" w:customStyle="1">
    <w:name w:val="样式 标题 3 + (中文) 黑体 小四 非加粗 段前: 7.8 磅 段后: 0 磅 行距: 固定值 20 磅"/>
    <w:basedOn w:val="679"/>
    <w:qFormat/>
    <w:pPr>
      <w:spacing w:before="0" w:after="0" w:line="400" w:lineRule="exact"/>
    </w:pPr>
    <w:rPr>
      <w:rFonts w:cs="宋体"/>
      <w:b w:val="0"/>
      <w:bCs w:val="0"/>
      <w:sz w:val="21"/>
      <w:szCs w:val="20"/>
    </w:rPr>
  </w:style>
  <w:style w:type="paragraph" w:styleId="1114" w:customStyle="1">
    <w:name w:val="列出段落11"/>
    <w:basedOn w:val="676"/>
    <w:qFormat/>
    <w:pPr>
      <w:ind w:firstLine="420"/>
    </w:pPr>
    <w:rPr>
      <w:rFonts w:ascii="Calibri" w:hAnsi="Calibri"/>
      <w:szCs w:val="22"/>
    </w:rPr>
  </w:style>
  <w:style w:type="paragraph" w:styleId="1115" w:customStyle="1">
    <w:name w:val="样式1"/>
    <w:basedOn w:val="676"/>
    <w:next w:val="680"/>
    <w:qFormat/>
    <w:pPr>
      <w:ind w:firstLine="420"/>
      <w:spacing w:line="360" w:lineRule="auto"/>
    </w:pPr>
    <w:rPr>
      <w:rFonts w:ascii="宋体" w:hAnsi="宋体"/>
      <w:szCs w:val="21"/>
    </w:rPr>
  </w:style>
  <w:style w:type="paragraph" w:styleId="1116" w:customStyle="1">
    <w:name w:val="空半行"/>
    <w:basedOn w:val="676"/>
    <w:qFormat/>
    <w:pPr>
      <w:spacing w:line="120" w:lineRule="exact"/>
    </w:pPr>
    <w:rPr>
      <w:rFonts w:eastAsia="仿宋_GB2312"/>
      <w:color w:val="ffffff"/>
      <w:sz w:val="30"/>
      <w:szCs w:val="20"/>
    </w:rPr>
  </w:style>
  <w:style w:type="paragraph" w:styleId="1117" w:customStyle="1">
    <w:name w:val="标题 4_0"/>
    <w:basedOn w:val="953"/>
    <w:next w:val="953"/>
    <w:link w:val="1118"/>
    <w:qFormat/>
    <w:pPr>
      <w:keepLines/>
      <w:keepNext/>
      <w:spacing w:before="280" w:after="290" w:line="372" w:lineRule="auto"/>
      <w:outlineLvl w:val="3"/>
    </w:pPr>
    <w:rPr>
      <w:rFonts w:ascii="Cambria" w:hAnsi="Cambria"/>
      <w:b/>
      <w:bCs/>
      <w:sz w:val="28"/>
      <w:szCs w:val="28"/>
    </w:rPr>
  </w:style>
  <w:style w:type="character" w:styleId="1118" w:customStyle="1">
    <w:name w:val="Char Char15"/>
    <w:link w:val="1117"/>
    <w:qFormat/>
    <w:rPr>
      <w:rFonts w:ascii="Cambria" w:hAnsi="Cambria"/>
      <w:b/>
      <w:bCs/>
      <w:sz w:val="28"/>
      <w:szCs w:val="28"/>
    </w:rPr>
  </w:style>
  <w:style w:type="paragraph" w:styleId="1119" w:customStyle="1">
    <w:name w:val="2-2ji"/>
    <w:basedOn w:val="678"/>
    <w:qFormat/>
    <w:pPr>
      <w:jc w:val="center"/>
      <w:spacing w:before="0" w:after="0" w:line="360" w:lineRule="auto"/>
    </w:pPr>
    <w:rPr>
      <w:rFonts w:ascii="宋体" w:hAnsi="宋体"/>
      <w:sz w:val="36"/>
      <w:szCs w:val="24"/>
    </w:rPr>
  </w:style>
  <w:style w:type="character" w:styleId="1120" w:customStyle="1">
    <w:name w:val="书籍标题2"/>
    <w:qFormat/>
    <w:rPr>
      <w:b/>
      <w:bCs/>
      <w:smallCaps/>
      <w:spacing w:val="5"/>
    </w:rPr>
  </w:style>
  <w:style w:type="character" w:styleId="1121" w:customStyle="1">
    <w:name w:val="不明显强调2"/>
    <w:qFormat/>
    <w:rPr>
      <w:i/>
      <w:iCs/>
      <w:color w:val="808080"/>
    </w:rPr>
  </w:style>
  <w:style w:type="character" w:styleId="1122" w:customStyle="1">
    <w:name w:val="明显强调2"/>
    <w:qFormat/>
    <w:rPr>
      <w:b/>
      <w:bCs/>
      <w:i/>
      <w:iCs/>
      <w:color w:val="4f81bd"/>
    </w:rPr>
  </w:style>
  <w:style w:type="character" w:styleId="1123" w:customStyle="1">
    <w:name w:val="不明显参考2"/>
    <w:qFormat/>
    <w:rPr>
      <w:smallCaps/>
      <w:color w:val="c0504d"/>
      <w:u w:val="single"/>
    </w:rPr>
  </w:style>
  <w:style w:type="character" w:styleId="1124" w:customStyle="1">
    <w:name w:val="明显参考2"/>
    <w:qFormat/>
    <w:rPr>
      <w:b/>
      <w:bCs/>
      <w:smallCaps/>
      <w:color w:val="c0504d"/>
      <w:spacing w:val="5"/>
      <w:u w:val="single"/>
    </w:rPr>
  </w:style>
  <w:style w:type="paragraph" w:styleId="1125" w:customStyle="1">
    <w:name w:val="TOC 标题2"/>
    <w:basedOn w:val="677"/>
    <w:next w:val="676"/>
    <w:qFormat/>
    <w:pPr>
      <w:jc w:val="both"/>
      <w:keepLines/>
      <w:spacing w:before="340" w:after="330" w:line="576" w:lineRule="auto"/>
      <w:outlineLvl w:val="9"/>
    </w:pPr>
    <w:rPr>
      <w:rFonts w:ascii="Calibri" w:hAnsi="Calibri" w:eastAsia="黑体"/>
      <w:sz w:val="44"/>
      <w:szCs w:val="44"/>
    </w:rPr>
  </w:style>
  <w:style w:type="character" w:styleId="1126" w:customStyle="1">
    <w:name w:val="书籍标题21"/>
    <w:qFormat/>
    <w:rPr>
      <w:b/>
      <w:bCs/>
      <w:smallCaps/>
      <w:spacing w:val="5"/>
    </w:rPr>
  </w:style>
  <w:style w:type="character" w:styleId="1127" w:customStyle="1">
    <w:name w:val="不明显强调21"/>
    <w:qFormat/>
    <w:rPr>
      <w:i/>
      <w:iCs/>
      <w:color w:val="808080"/>
    </w:rPr>
  </w:style>
  <w:style w:type="character" w:styleId="1128" w:customStyle="1">
    <w:name w:val="明显强调21"/>
    <w:qFormat/>
    <w:rPr>
      <w:b/>
      <w:bCs/>
      <w:i/>
      <w:iCs/>
      <w:color w:val="4f81bd"/>
    </w:rPr>
  </w:style>
  <w:style w:type="character" w:styleId="1129" w:customStyle="1">
    <w:name w:val="不明显参考21"/>
    <w:qFormat/>
    <w:rPr>
      <w:smallCaps/>
      <w:color w:val="c0504d"/>
      <w:u w:val="single"/>
    </w:rPr>
  </w:style>
  <w:style w:type="character" w:styleId="1130" w:customStyle="1">
    <w:name w:val="明显参考21"/>
    <w:qFormat/>
    <w:rPr>
      <w:b/>
      <w:bCs/>
      <w:smallCaps/>
      <w:color w:val="c0504d"/>
      <w:spacing w:val="5"/>
      <w:u w:val="single"/>
    </w:rPr>
  </w:style>
  <w:style w:type="paragraph" w:styleId="1131" w:customStyle="1">
    <w:name w:val="TOC 标题21"/>
    <w:basedOn w:val="677"/>
    <w:next w:val="676"/>
    <w:qFormat/>
    <w:pPr>
      <w:jc w:val="both"/>
      <w:keepLines/>
      <w:spacing w:before="340" w:after="330" w:line="576" w:lineRule="auto"/>
      <w:outlineLvl w:val="9"/>
    </w:pPr>
    <w:rPr>
      <w:rFonts w:ascii="Calibri" w:hAnsi="Calibri" w:eastAsia="黑体"/>
      <w:sz w:val="44"/>
      <w:szCs w:val="44"/>
    </w:rPr>
  </w:style>
  <w:style w:type="paragraph" w:styleId="1132" w:customStyle="1">
    <w:name w:val="修订21"/>
    <w:qFormat/>
    <w:rPr>
      <w:sz w:val="21"/>
      <w:szCs w:val="24"/>
    </w:rPr>
  </w:style>
  <w:style w:type="character" w:styleId="1133" w:customStyle="1">
    <w:name w:val="font31"/>
    <w:qFormat/>
    <w:rPr>
      <w:rFonts w:hint="default" w:ascii="MingLiU" w:hAnsi="MingLiU" w:eastAsia="MingLiU" w:cs="MingLiU"/>
      <w:color w:val="000000"/>
      <w:sz w:val="20"/>
      <w:szCs w:val="20"/>
      <w:u w:val="none"/>
    </w:rPr>
  </w:style>
  <w:style w:type="character" w:styleId="1134" w:customStyle="1">
    <w:name w:val="font61"/>
    <w:qFormat/>
    <w:rPr>
      <w:rFonts w:ascii="MingLiU" w:hAnsi="MingLiU" w:eastAsia="MingLiU" w:cs="MingLiU"/>
      <w:color w:val="000000"/>
      <w:sz w:val="18"/>
      <w:szCs w:val="18"/>
      <w:u w:val="none"/>
    </w:rPr>
  </w:style>
  <w:style w:type="character" w:styleId="1135" w:customStyle="1">
    <w:name w:val="font21"/>
    <w:qFormat/>
    <w:rPr>
      <w:rFonts w:ascii="宋体" w:hAnsi="宋体" w:eastAsia="宋体" w:cs="宋体"/>
      <w:color w:val="000000"/>
      <w:sz w:val="20"/>
      <w:szCs w:val="20"/>
      <w:u w:val="none"/>
    </w:rPr>
  </w:style>
  <w:style w:type="character" w:styleId="1136" w:customStyle="1">
    <w:name w:val="font71"/>
    <w:qFormat/>
    <w:rPr>
      <w:rFonts w:hint="eastAsia" w:ascii="宋体" w:hAnsi="宋体" w:eastAsia="宋体" w:cs="宋体"/>
      <w:color w:val="000000"/>
      <w:sz w:val="18"/>
      <w:szCs w:val="18"/>
      <w:u w:val="none"/>
    </w:rPr>
  </w:style>
  <w:style w:type="paragraph" w:styleId="1137" w:customStyle="1">
    <w:name w:val="Table Paragraph"/>
    <w:basedOn w:val="676"/>
    <w:uiPriority w:val="1"/>
    <w:qFormat/>
  </w:style>
  <w:style w:type="table" w:styleId="1138" w:customStyle="1">
    <w:name w:val="Table Normal1"/>
    <w:uiPriority w:val="2"/>
    <w:unhideWhenUsed/>
    <w:qFormat/>
    <w:tblPr>
      <w:tblCellMar>
        <w:left w:w="0" w:type="dxa"/>
        <w:top w:w="0" w:type="dxa"/>
        <w:right w:w="0" w:type="dxa"/>
        <w:bottom w:w="0" w:type="dxa"/>
      </w:tblCellMar>
    </w:tblPr>
  </w:style>
  <w:style w:type="character" w:styleId="1139" w:customStyle="1">
    <w:name w:val="Variable"/>
    <w:qFormat/>
    <w:rPr>
      <w:i/>
    </w:rPr>
  </w:style>
  <w:style w:type="character" w:styleId="1140" w:customStyle="1">
    <w:name w:val="要点2"/>
    <w:uiPriority w:val="22"/>
    <w:qFormat/>
    <w:rPr>
      <w:b/>
      <w:bCs/>
    </w:rPr>
  </w:style>
  <w:style w:type="character" w:styleId="1141" w:customStyle="1">
    <w:name w:val="正文文本 3 Char1"/>
    <w:uiPriority w:val="99"/>
    <w:qFormat/>
    <w:rPr>
      <w:sz w:val="16"/>
      <w:szCs w:val="16"/>
    </w:rPr>
  </w:style>
  <w:style w:type="character" w:styleId="1142" w:customStyle="1">
    <w:name w:val="Standard_ip Zchn"/>
    <w:link w:val="1143"/>
    <w:qFormat/>
    <w:rPr>
      <w:rFonts w:ascii="Arial" w:hAnsi="Arial"/>
      <w:lang w:val="de-DE"/>
    </w:rPr>
  </w:style>
  <w:style w:type="paragraph" w:styleId="1143" w:customStyle="1">
    <w:name w:val="Standard_ip"/>
    <w:basedOn w:val="676"/>
    <w:next w:val="676"/>
    <w:link w:val="1142"/>
    <w:qFormat/>
    <w:pPr>
      <w:ind w:left="992"/>
      <w:jc w:val="left"/>
      <w:widowControl/>
      <w:tabs>
        <w:tab w:val="left" w:pos="2126" w:leader="none"/>
        <w:tab w:val="right" w:pos="4678" w:leader="none"/>
        <w:tab w:val="left" w:pos="6095" w:leader="none"/>
        <w:tab w:val="right" w:pos="8505" w:leader="none"/>
      </w:tabs>
    </w:pPr>
    <w:rPr>
      <w:rFonts w:ascii="Arial" w:hAnsi="Arial"/>
      <w:sz w:val="20"/>
      <w:szCs w:val="20"/>
      <w:lang w:val="de-DE"/>
    </w:rPr>
  </w:style>
  <w:style w:type="character" w:styleId="1144" w:customStyle="1">
    <w:name w:val="标题 Char_1"/>
    <w:link w:val="1145"/>
    <w:qFormat/>
    <w:rPr>
      <w:rFonts w:ascii="Cambria" w:hAnsi="Cambria"/>
      <w:b/>
      <w:bCs/>
      <w:sz w:val="32"/>
      <w:szCs w:val="32"/>
    </w:rPr>
  </w:style>
  <w:style w:type="paragraph" w:styleId="1145" w:customStyle="1">
    <w:name w:val="标题_1"/>
    <w:basedOn w:val="1146"/>
    <w:next w:val="1146"/>
    <w:link w:val="1144"/>
    <w:qFormat/>
    <w:pPr>
      <w:jc w:val="center"/>
      <w:spacing w:before="240" w:after="60"/>
      <w:outlineLvl w:val="0"/>
    </w:pPr>
    <w:rPr>
      <w:rFonts w:ascii="Cambria" w:hAnsi="Cambria"/>
      <w:b/>
      <w:bCs/>
      <w:sz w:val="32"/>
      <w:szCs w:val="32"/>
    </w:rPr>
  </w:style>
  <w:style w:type="paragraph" w:styleId="1146" w:customStyle="1">
    <w:name w:val="正文_2"/>
    <w:qFormat/>
    <w:pPr>
      <w:jc w:val="both"/>
      <w:widowControl w:val="off"/>
    </w:pPr>
    <w:rPr>
      <w:sz w:val="21"/>
      <w:szCs w:val="22"/>
    </w:rPr>
  </w:style>
  <w:style w:type="character" w:styleId="1147" w:customStyle="1">
    <w:name w:val="+正文 Char7"/>
    <w:qFormat/>
    <w:rPr>
      <w:sz w:val="24"/>
      <w:szCs w:val="28"/>
    </w:rPr>
  </w:style>
  <w:style w:type="character" w:styleId="1148" w:customStyle="1">
    <w:name w:val="font11"/>
    <w:qFormat/>
    <w:rPr>
      <w:rFonts w:ascii="font-weight : 700" w:hAnsi="font-weight : 700" w:eastAsia="font-weight : 700" w:cs="font-weight : 700"/>
      <w:color w:val="000000"/>
      <w:sz w:val="20"/>
      <w:szCs w:val="20"/>
      <w:u w:val="none"/>
    </w:rPr>
  </w:style>
  <w:style w:type="character" w:styleId="1149" w:customStyle="1">
    <w:name w:val="要点1"/>
    <w:uiPriority w:val="22"/>
    <w:qFormat/>
    <w:rPr>
      <w:b/>
      <w:bCs/>
    </w:rPr>
  </w:style>
  <w:style w:type="character" w:styleId="1150" w:customStyle="1">
    <w:name w:val="正文首行缩进 Char1"/>
    <w:uiPriority w:val="99"/>
    <w:qFormat/>
    <w:rPr>
      <w:rFonts w:eastAsia="宋体"/>
      <w:sz w:val="21"/>
      <w:szCs w:val="24"/>
      <w:lang w:val="en-US" w:eastAsia="zh-CN" w:bidi="ar-SA"/>
    </w:rPr>
  </w:style>
  <w:style w:type="character" w:styleId="1151" w:customStyle="1">
    <w:name w:val="font41"/>
    <w:qFormat/>
    <w:rPr>
      <w:rFonts w:ascii="Arial" w:hAnsi="Arial" w:cs="Arial"/>
      <w:color w:val="000000"/>
      <w:sz w:val="20"/>
      <w:szCs w:val="20"/>
      <w:u w:val="none"/>
    </w:rPr>
  </w:style>
  <w:style w:type="character" w:styleId="1152" w:customStyle="1">
    <w:name w:val="Char Char1"/>
    <w:qFormat/>
    <w:rPr>
      <w:rFonts w:ascii="黑体" w:hAnsi="Arial" w:eastAsia="黑体" w:cs="Arial"/>
      <w:b/>
      <w:bCs/>
      <w:sz w:val="32"/>
      <w:szCs w:val="32"/>
      <w:lang w:val="en-US" w:eastAsia="zh-CN" w:bidi="ar-SA"/>
    </w:rPr>
  </w:style>
  <w:style w:type="character" w:styleId="1153" w:customStyle="1">
    <w:name w:val="标题 2 Char_0_0"/>
    <w:link w:val="1154"/>
    <w:uiPriority w:val="99"/>
    <w:qFormat/>
    <w:rPr>
      <w:rFonts w:ascii="Cambria" w:hAnsi="Cambria"/>
      <w:b/>
      <w:bCs/>
      <w:sz w:val="32"/>
      <w:szCs w:val="32"/>
    </w:rPr>
  </w:style>
  <w:style w:type="paragraph" w:styleId="1154" w:customStyle="1">
    <w:name w:val="标题 2_0_0"/>
    <w:basedOn w:val="1155"/>
    <w:next w:val="1155"/>
    <w:link w:val="1153"/>
    <w:uiPriority w:val="99"/>
    <w:qFormat/>
    <w:pPr>
      <w:keepLines/>
      <w:keepNext/>
      <w:spacing w:before="260" w:after="260" w:line="415" w:lineRule="auto"/>
      <w:outlineLvl w:val="1"/>
    </w:pPr>
    <w:rPr>
      <w:rFonts w:ascii="Cambria" w:hAnsi="Cambria"/>
      <w:b/>
      <w:bCs/>
      <w:sz w:val="32"/>
      <w:szCs w:val="32"/>
    </w:rPr>
  </w:style>
  <w:style w:type="paragraph" w:styleId="1155" w:customStyle="1">
    <w:name w:val="正文_0_0"/>
    <w:uiPriority w:val="99"/>
    <w:qFormat/>
    <w:pPr>
      <w:jc w:val="both"/>
      <w:widowControl w:val="off"/>
    </w:pPr>
    <w:rPr>
      <w:sz w:val="21"/>
      <w:szCs w:val="24"/>
    </w:rPr>
  </w:style>
  <w:style w:type="character" w:styleId="1156" w:customStyle="1">
    <w:name w:val="正文文本 Char2"/>
    <w:uiPriority w:val="99"/>
    <w:semiHidden/>
    <w:qFormat/>
    <w:rPr>
      <w:rFonts w:hint="default" w:ascii="Calibri" w:hAnsi="Calibri" w:eastAsia="宋体" w:cs="Times New Roman"/>
    </w:rPr>
  </w:style>
  <w:style w:type="character" w:styleId="1157" w:customStyle="1">
    <w:name w:val="Definition"/>
    <w:qFormat/>
    <w:rPr>
      <w:i/>
    </w:rPr>
  </w:style>
  <w:style w:type="character" w:styleId="1158" w:customStyle="1">
    <w:name w:val="Char Char"/>
    <w:qFormat/>
    <w:rPr>
      <w:rFonts w:eastAsia="宋体"/>
      <w:b/>
      <w:bCs/>
      <w:sz w:val="21"/>
      <w:szCs w:val="24"/>
      <w:lang w:val="en-US" w:eastAsia="zh-CN" w:bidi="ar-SA"/>
    </w:rPr>
  </w:style>
  <w:style w:type="character" w:styleId="1159" w:customStyle="1">
    <w:name w:val="标题 2 Char_1"/>
    <w:link w:val="1160"/>
    <w:qFormat/>
    <w:rPr>
      <w:rFonts w:ascii="黑体" w:hAnsi="宋体" w:eastAsia="黑体"/>
      <w:b/>
      <w:bCs/>
      <w:sz w:val="30"/>
      <w:szCs w:val="30"/>
    </w:rPr>
  </w:style>
  <w:style w:type="paragraph" w:styleId="1160" w:customStyle="1">
    <w:name w:val="标题 2_1"/>
    <w:basedOn w:val="1146"/>
    <w:next w:val="1161"/>
    <w:link w:val="1159"/>
    <w:unhideWhenUsed/>
    <w:qFormat/>
    <w:pPr>
      <w:jc w:val="center"/>
      <w:keepLines/>
      <w:keepNext/>
      <w:spacing w:before="120" w:after="120" w:line="360" w:lineRule="auto"/>
      <w:outlineLvl w:val="1"/>
    </w:pPr>
    <w:rPr>
      <w:rFonts w:ascii="黑体" w:hAnsi="宋体" w:eastAsia="黑体"/>
      <w:b/>
      <w:bCs/>
      <w:sz w:val="30"/>
      <w:szCs w:val="30"/>
    </w:rPr>
  </w:style>
  <w:style w:type="paragraph" w:styleId="1161" w:customStyle="1">
    <w:name w:val="正文_2_0"/>
    <w:qFormat/>
    <w:pPr>
      <w:jc w:val="both"/>
      <w:widowControl w:val="off"/>
    </w:pPr>
    <w:rPr>
      <w:sz w:val="21"/>
      <w:szCs w:val="22"/>
    </w:rPr>
  </w:style>
  <w:style w:type="character" w:styleId="1162" w:customStyle="1">
    <w:name w:val="未处理的提及1"/>
    <w:uiPriority w:val="99"/>
    <w:unhideWhenUsed/>
    <w:qFormat/>
    <w:rPr>
      <w:color w:val="808080"/>
      <w:shd w:val="clear" w:color="auto" w:fill="e6e6e6"/>
    </w:rPr>
  </w:style>
  <w:style w:type="character" w:styleId="1163" w:customStyle="1">
    <w:name w:val="z-窗体顶端 Char"/>
    <w:link w:val="1164"/>
    <w:qFormat/>
    <w:rPr>
      <w:rFonts w:ascii="Arial"/>
      <w:vanish/>
      <w:sz w:val="16"/>
    </w:rPr>
  </w:style>
  <w:style w:type="paragraph" w:styleId="1164" w:customStyle="1">
    <w:name w:val="z-窗体顶端1"/>
    <w:basedOn w:val="1165"/>
    <w:next w:val="1165"/>
    <w:link w:val="1163"/>
    <w:qFormat/>
    <w:pPr>
      <w:jc w:val="center"/>
      <w:pBdr>
        <w:bottom w:val="single" w:color="auto" w:sz="6" w:space="1"/>
      </w:pBdr>
    </w:pPr>
    <w:rPr>
      <w:rFonts w:ascii="Arial"/>
      <w:vanish/>
      <w:sz w:val="16"/>
      <w:szCs w:val="20"/>
    </w:rPr>
  </w:style>
  <w:style w:type="paragraph" w:styleId="1165" w:customStyle="1">
    <w:name w:val="正文_3"/>
    <w:qFormat/>
    <w:pPr>
      <w:jc w:val="both"/>
      <w:widowControl w:val="off"/>
    </w:pPr>
    <w:rPr>
      <w:sz w:val="21"/>
      <w:szCs w:val="22"/>
    </w:rPr>
  </w:style>
  <w:style w:type="character" w:styleId="1166" w:customStyle="1">
    <w:name w:val="z-窗体底端 Char1"/>
    <w:uiPriority w:val="99"/>
    <w:qFormat/>
    <w:rPr>
      <w:rFonts w:ascii="Arial" w:hAnsi="Calibri"/>
      <w:vanish/>
      <w:sz w:val="16"/>
    </w:rPr>
  </w:style>
  <w:style w:type="paragraph" w:styleId="1167" w:customStyle="1">
    <w:name w:val="z-窗体底端1"/>
    <w:basedOn w:val="1165"/>
    <w:next w:val="1165"/>
    <w:link w:val="1168"/>
    <w:uiPriority w:val="99"/>
    <w:qFormat/>
    <w:pPr>
      <w:jc w:val="center"/>
      <w:pBdr>
        <w:top w:val="single" w:color="auto" w:sz="6" w:space="1"/>
      </w:pBdr>
    </w:pPr>
    <w:rPr>
      <w:rFonts w:ascii="Arial" w:hAnsi="Calibri"/>
      <w:vanish/>
      <w:sz w:val="16"/>
      <w:szCs w:val="20"/>
    </w:rPr>
  </w:style>
  <w:style w:type="character" w:styleId="1168" w:customStyle="1">
    <w:name w:val="z-窗体底端 Char2"/>
    <w:link w:val="1167"/>
    <w:uiPriority w:val="99"/>
    <w:qFormat/>
    <w:rPr>
      <w:rFonts w:ascii="Arial" w:hAnsi="Calibri"/>
      <w:vanish/>
      <w:sz w:val="16"/>
    </w:rPr>
  </w:style>
  <w:style w:type="character" w:styleId="1169" w:customStyle="1">
    <w:name w:val="Char Char26"/>
    <w:qFormat/>
    <w:rPr>
      <w:rFonts w:ascii="宋体" w:hAnsi="Arial" w:eastAsia="宋体" w:cs="Arial"/>
      <w:b/>
      <w:sz w:val="24"/>
      <w:szCs w:val="44"/>
      <w:lang w:val="en-US" w:eastAsia="zh-CN" w:bidi="ar-SA"/>
    </w:rPr>
  </w:style>
  <w:style w:type="character" w:styleId="1170" w:customStyle="1">
    <w:name w:val="Comment"/>
    <w:qFormat/>
    <w:rPr>
      <w:vanish/>
    </w:rPr>
  </w:style>
  <w:style w:type="character" w:styleId="1171" w:customStyle="1">
    <w:name w:val="content1"/>
    <w:qFormat/>
    <w:rPr>
      <w:rFonts w:hint="default" w:ascii="Tahoma" w:hAnsi="Tahoma" w:cs="Tahoma"/>
      <w:sz w:val="21"/>
      <w:szCs w:val="21"/>
    </w:rPr>
  </w:style>
  <w:style w:type="character" w:styleId="1172" w:customStyle="1">
    <w:name w:val="批注主题 Char2"/>
    <w:qFormat/>
    <w:rPr>
      <w:rFonts w:hint="default" w:ascii="Calibri" w:hAnsi="Calibri" w:eastAsia="宋体" w:cs="Times New Roman"/>
      <w:b/>
      <w:bCs/>
    </w:rPr>
  </w:style>
  <w:style w:type="character" w:styleId="1173" w:customStyle="1">
    <w:name w:val="正文文本缩进 Char1"/>
    <w:qFormat/>
    <w:rPr>
      <w:sz w:val="21"/>
      <w:szCs w:val="22"/>
    </w:rPr>
  </w:style>
  <w:style w:type="character" w:styleId="1174" w:customStyle="1">
    <w:name w:val="Char Char14"/>
    <w:link w:val="1175"/>
    <w:qFormat/>
    <w:rPr>
      <w:b/>
      <w:bCs/>
      <w:sz w:val="28"/>
      <w:szCs w:val="28"/>
    </w:rPr>
  </w:style>
  <w:style w:type="paragraph" w:styleId="1175" w:customStyle="1">
    <w:name w:val="标题 5_0"/>
    <w:basedOn w:val="1161"/>
    <w:next w:val="1161"/>
    <w:link w:val="1174"/>
    <w:qFormat/>
    <w:pPr>
      <w:keepLines/>
      <w:keepNext/>
      <w:spacing w:before="280" w:after="290" w:line="372" w:lineRule="auto"/>
      <w:outlineLvl w:val="4"/>
    </w:pPr>
    <w:rPr>
      <w:b/>
      <w:bCs/>
      <w:sz w:val="28"/>
      <w:szCs w:val="28"/>
    </w:rPr>
  </w:style>
  <w:style w:type="character" w:styleId="1176" w:customStyle="1">
    <w:name w:val="日期 Char2"/>
    <w:qFormat/>
    <w:rPr>
      <w:rFonts w:hint="default" w:ascii="Calibri" w:hAnsi="Calibri" w:eastAsia="宋体" w:cs="Times New Roman"/>
    </w:rPr>
  </w:style>
  <w:style w:type="character" w:styleId="1177" w:customStyle="1">
    <w:name w:val="z-窗体底端 Char"/>
    <w:link w:val="1178"/>
    <w:qFormat/>
    <w:rPr>
      <w:rFonts w:ascii="Arial"/>
      <w:vanish/>
      <w:sz w:val="16"/>
    </w:rPr>
  </w:style>
  <w:style w:type="paragraph" w:styleId="1178" w:customStyle="1">
    <w:name w:val="z-窗体底端11"/>
    <w:basedOn w:val="1165"/>
    <w:next w:val="1165"/>
    <w:link w:val="1177"/>
    <w:qFormat/>
    <w:pPr>
      <w:jc w:val="center"/>
      <w:pBdr>
        <w:top w:val="single" w:color="auto" w:sz="6" w:space="1"/>
      </w:pBdr>
    </w:pPr>
    <w:rPr>
      <w:rFonts w:ascii="Arial"/>
      <w:vanish/>
      <w:sz w:val="16"/>
      <w:szCs w:val="20"/>
    </w:rPr>
  </w:style>
  <w:style w:type="character" w:styleId="1179" w:customStyle="1">
    <w:name w:val="标题 Char3"/>
    <w:uiPriority w:val="10"/>
    <w:qFormat/>
    <w:rPr>
      <w:rFonts w:ascii="Cambria" w:hAnsi="Cambria" w:cs="Times New Roman"/>
      <w:b/>
      <w:bCs/>
      <w:sz w:val="32"/>
      <w:szCs w:val="32"/>
    </w:rPr>
  </w:style>
  <w:style w:type="character" w:styleId="1180" w:customStyle="1">
    <w:name w:val="普通文字1 Char"/>
    <w:link w:val="1181"/>
    <w:qFormat/>
    <w:rPr>
      <w:rFonts w:ascii="宋体" w:hAnsi="Courier New"/>
      <w:szCs w:val="21"/>
    </w:rPr>
  </w:style>
  <w:style w:type="paragraph" w:styleId="1181" w:customStyle="1">
    <w:name w:val="纯文本_0"/>
    <w:basedOn w:val="949"/>
    <w:link w:val="1180"/>
    <w:qFormat/>
    <w:rPr>
      <w:rFonts w:ascii="宋体" w:hAnsi="Courier New"/>
      <w:sz w:val="20"/>
      <w:szCs w:val="21"/>
    </w:rPr>
  </w:style>
  <w:style w:type="character" w:styleId="1182" w:customStyle="1">
    <w:name w:val="Char Char4"/>
    <w:qFormat/>
    <w:rPr>
      <w:rFonts w:ascii="宋体" w:hAnsi="宋体" w:eastAsia="黑体" w:cs="Arial"/>
      <w:b/>
      <w:sz w:val="28"/>
      <w:szCs w:val="32"/>
      <w:lang w:val="en-US" w:eastAsia="zh-CN" w:bidi="ar-SA"/>
    </w:rPr>
  </w:style>
  <w:style w:type="character" w:styleId="1183" w:customStyle="1">
    <w:name w:val="标题 2 Char_0"/>
    <w:link w:val="1184"/>
    <w:qFormat/>
    <w:rPr>
      <w:sz w:val="21"/>
      <w:szCs w:val="22"/>
    </w:rPr>
  </w:style>
  <w:style w:type="paragraph" w:styleId="1184" w:customStyle="1">
    <w:name w:val="标题 2_0"/>
    <w:basedOn w:val="676"/>
    <w:link w:val="1183"/>
    <w:qFormat/>
    <w:rPr>
      <w:szCs w:val="22"/>
    </w:rPr>
  </w:style>
  <w:style w:type="character" w:styleId="1185" w:customStyle="1">
    <w:name w:val="样式 标题 3 + (中文) 黑体 小四 非加粗 段前: 7.8 磅 段后: 0 磅 行距: 固定值 20 磅 Char"/>
    <w:qFormat/>
    <w:rPr>
      <w:rFonts w:ascii="黑体" w:hAnsi="宋体" w:eastAsia="黑体" w:cs="宋体"/>
      <w:b/>
      <w:bCs/>
      <w:sz w:val="24"/>
      <w:lang w:val="en-US" w:eastAsia="zh-CN" w:bidi="ar-SA"/>
    </w:rPr>
  </w:style>
  <w:style w:type="character" w:styleId="1186" w:customStyle="1">
    <w:name w:val="z-窗体顶端 Char1"/>
    <w:uiPriority w:val="99"/>
    <w:qFormat/>
    <w:rPr>
      <w:rFonts w:ascii="Arial" w:hAnsi="Calibri"/>
      <w:vanish/>
      <w:sz w:val="16"/>
    </w:rPr>
  </w:style>
  <w:style w:type="paragraph" w:styleId="1187" w:customStyle="1">
    <w:name w:val="z-窗体顶端2"/>
    <w:basedOn w:val="1165"/>
    <w:next w:val="1165"/>
    <w:link w:val="1188"/>
    <w:uiPriority w:val="99"/>
    <w:qFormat/>
    <w:pPr>
      <w:jc w:val="center"/>
      <w:pBdr>
        <w:bottom w:val="single" w:color="auto" w:sz="6" w:space="1"/>
      </w:pBdr>
    </w:pPr>
    <w:rPr>
      <w:rFonts w:ascii="Arial" w:hAnsi="Calibri"/>
      <w:vanish/>
      <w:sz w:val="16"/>
      <w:szCs w:val="20"/>
    </w:rPr>
  </w:style>
  <w:style w:type="character" w:styleId="1188" w:customStyle="1">
    <w:name w:val="z-窗体顶端 Char2"/>
    <w:link w:val="1187"/>
    <w:uiPriority w:val="99"/>
    <w:qFormat/>
    <w:rPr>
      <w:rFonts w:ascii="Arial" w:hAnsi="Calibri"/>
      <w:vanish/>
      <w:sz w:val="16"/>
    </w:rPr>
  </w:style>
  <w:style w:type="character" w:styleId="1189" w:customStyle="1">
    <w:name w:val="HTML Markup"/>
    <w:qFormat/>
    <w:rPr>
      <w:vanish/>
      <w:color w:val="ff0000"/>
    </w:rPr>
  </w:style>
  <w:style w:type="character" w:styleId="1190" w:customStyle="1">
    <w:name w:val="Char Char31"/>
    <w:qFormat/>
    <w:rPr>
      <w:rFonts w:ascii="黑体" w:hAnsi="宋体" w:eastAsia="黑体" w:cs="Arial"/>
      <w:b/>
      <w:bCs/>
      <w:sz w:val="24"/>
      <w:szCs w:val="24"/>
      <w:lang w:val="en-US" w:eastAsia="zh-CN" w:bidi="ar-SA"/>
    </w:rPr>
  </w:style>
  <w:style w:type="character" w:styleId="1191" w:customStyle="1">
    <w:name w:val="title_black_14"/>
    <w:qFormat/>
  </w:style>
  <w:style w:type="character" w:styleId="1192" w:customStyle="1">
    <w:name w:val="CITE"/>
    <w:qFormat/>
    <w:rPr>
      <w:i/>
    </w:rPr>
  </w:style>
  <w:style w:type="character" w:styleId="1193" w:customStyle="1">
    <w:name w:val="Sample"/>
    <w:qFormat/>
    <w:rPr>
      <w:rFonts w:ascii="Courier New" w:hAnsi="Courier New"/>
    </w:rPr>
  </w:style>
  <w:style w:type="character" w:styleId="1194" w:customStyle="1">
    <w:name w:val="明显引用 Char2"/>
    <w:uiPriority w:val="30"/>
    <w:qFormat/>
    <w:rPr>
      <w:rFonts w:ascii="Times New Roman" w:hAnsi="Times New Roman" w:cs="Times New Roman"/>
      <w:b/>
      <w:bCs/>
      <w:i/>
      <w:iCs/>
      <w:color w:val="4f81bd"/>
      <w:sz w:val="21"/>
      <w:szCs w:val="21"/>
    </w:rPr>
  </w:style>
  <w:style w:type="character" w:styleId="1195" w:customStyle="1">
    <w:name w:val="书籍标题3"/>
    <w:qFormat/>
    <w:rPr>
      <w:b/>
      <w:bCs/>
      <w:smallCaps/>
      <w:spacing w:val="5"/>
    </w:rPr>
  </w:style>
  <w:style w:type="character" w:styleId="1196" w:customStyle="1">
    <w:name w:val="正文3"/>
    <w:qFormat/>
  </w:style>
  <w:style w:type="character" w:styleId="1197" w:customStyle="1">
    <w:name w:val="批注框文本 Char2"/>
    <w:uiPriority w:val="99"/>
    <w:semiHidden/>
    <w:qFormat/>
    <w:rPr>
      <w:rFonts w:hint="default" w:ascii="Calibri" w:hAnsi="Calibri" w:eastAsia="宋体" w:cs="Times New Roman"/>
      <w:sz w:val="18"/>
      <w:szCs w:val="18"/>
    </w:rPr>
  </w:style>
  <w:style w:type="character" w:styleId="1198" w:customStyle="1">
    <w:name w:val="明显参考3"/>
    <w:qFormat/>
    <w:rPr>
      <w:b/>
      <w:bCs/>
      <w:smallCaps/>
      <w:color w:val="c0504d"/>
      <w:spacing w:val="5"/>
      <w:u w:val="single"/>
    </w:rPr>
  </w:style>
  <w:style w:type="character" w:styleId="1199" w:customStyle="1">
    <w:name w:val="HTML 预设格式 Char1"/>
    <w:uiPriority w:val="99"/>
    <w:qFormat/>
    <w:rPr>
      <w:rFonts w:ascii="Courier New" w:hAnsi="Courier New" w:cs="Courier New"/>
    </w:rPr>
  </w:style>
  <w:style w:type="character" w:styleId="1200" w:customStyle="1">
    <w:name w:val="正文文本 2 Char1"/>
    <w:uiPriority w:val="99"/>
    <w:qFormat/>
    <w:rPr>
      <w:sz w:val="21"/>
      <w:szCs w:val="24"/>
    </w:rPr>
  </w:style>
  <w:style w:type="character" w:styleId="1201" w:customStyle="1">
    <w:name w:val="正文首行缩进 2 Char1"/>
    <w:uiPriority w:val="99"/>
    <w:qFormat/>
    <w:rPr>
      <w:rFonts w:ascii="宋体" w:hAnsi="宋体"/>
      <w:sz w:val="21"/>
      <w:szCs w:val="24"/>
      <w:lang w:bidi="ar-SA"/>
    </w:rPr>
  </w:style>
  <w:style w:type="character" w:styleId="1202" w:customStyle="1">
    <w:name w:val="标题6 Char"/>
    <w:link w:val="1203"/>
    <w:qFormat/>
    <w:rPr>
      <w:rFonts w:ascii="宋体" w:hAnsi="宋体" w:eastAsia="黑体"/>
      <w:sz w:val="32"/>
      <w:szCs w:val="32"/>
    </w:rPr>
  </w:style>
  <w:style w:type="paragraph" w:styleId="1203" w:customStyle="1">
    <w:name w:val="标题6"/>
    <w:basedOn w:val="676"/>
    <w:link w:val="1202"/>
    <w:qFormat/>
    <w:pPr>
      <w:jc w:val="center"/>
      <w:keepLines/>
      <w:keepNext/>
      <w:spacing w:line="400" w:lineRule="exact"/>
      <w:outlineLvl w:val="2"/>
    </w:pPr>
    <w:rPr>
      <w:rFonts w:ascii="宋体" w:hAnsi="宋体" w:eastAsia="黑体"/>
      <w:sz w:val="32"/>
      <w:szCs w:val="32"/>
    </w:rPr>
  </w:style>
  <w:style w:type="character" w:styleId="1204" w:customStyle="1">
    <w:name w:val="标题 1 字符1"/>
    <w:qFormat/>
    <w:rPr>
      <w:rFonts w:eastAsia="黑体"/>
      <w:b/>
      <w:bCs/>
      <w:sz w:val="32"/>
      <w:szCs w:val="44"/>
    </w:rPr>
  </w:style>
  <w:style w:type="character" w:styleId="1205" w:customStyle="1">
    <w:name w:val="要点11"/>
    <w:uiPriority w:val="22"/>
    <w:qFormat/>
    <w:rPr>
      <w:b/>
      <w:bCs/>
    </w:rPr>
  </w:style>
  <w:style w:type="character" w:styleId="1206" w:customStyle="1">
    <w:name w:val="Keyboard"/>
    <w:qFormat/>
    <w:rPr>
      <w:rFonts w:ascii="Courier New" w:hAnsi="Courier New"/>
      <w:b/>
      <w:sz w:val="20"/>
    </w:rPr>
  </w:style>
  <w:style w:type="character" w:styleId="1207" w:customStyle="1">
    <w:name w:val="明显强调3"/>
    <w:qFormat/>
    <w:rPr>
      <w:b/>
      <w:bCs/>
      <w:i/>
      <w:iCs/>
      <w:color w:val="4f81bd"/>
    </w:rPr>
  </w:style>
  <w:style w:type="character" w:styleId="1208" w:customStyle="1">
    <w:name w:val="副标题 Char2"/>
    <w:uiPriority w:val="11"/>
    <w:qFormat/>
    <w:rPr>
      <w:rFonts w:ascii="Cambria" w:hAnsi="Cambria" w:cs="Times New Roman"/>
      <w:b/>
      <w:bCs/>
      <w:sz w:val="32"/>
      <w:szCs w:val="32"/>
    </w:rPr>
  </w:style>
  <w:style w:type="character" w:styleId="1209" w:customStyle="1">
    <w:name w:val="CODE"/>
    <w:qFormat/>
    <w:rPr>
      <w:rFonts w:ascii="Courier New" w:hAnsi="Courier New"/>
      <w:sz w:val="20"/>
    </w:rPr>
  </w:style>
  <w:style w:type="character" w:styleId="1210" w:customStyle="1">
    <w:name w:val="label1"/>
    <w:qFormat/>
    <w:rPr>
      <w:color w:val="00557d"/>
      <w:shd w:val="clear" w:color="auto" w:fill="auto"/>
    </w:rPr>
  </w:style>
  <w:style w:type="character" w:styleId="1211" w:customStyle="1">
    <w:name w:val="Char Char2"/>
    <w:semiHidden/>
    <w:qFormat/>
    <w:rPr>
      <w:rFonts w:eastAsia="宋体"/>
      <w:sz w:val="21"/>
      <w:szCs w:val="24"/>
      <w:lang w:val="en-US" w:eastAsia="zh-CN" w:bidi="ar-SA"/>
    </w:rPr>
  </w:style>
  <w:style w:type="character" w:styleId="1212" w:customStyle="1">
    <w:name w:val="Typewriter"/>
    <w:qFormat/>
    <w:rPr>
      <w:rFonts w:ascii="Courier New" w:hAnsi="Courier New"/>
      <w:sz w:val="20"/>
    </w:rPr>
  </w:style>
  <w:style w:type="character" w:styleId="1213" w:customStyle="1">
    <w:name w:val="正文文本缩进 3 Char1"/>
    <w:qFormat/>
    <w:rPr>
      <w:sz w:val="16"/>
      <w:szCs w:val="16"/>
    </w:rPr>
  </w:style>
  <w:style w:type="character" w:styleId="1214" w:customStyle="1">
    <w:name w:val="不明显强调3"/>
    <w:qFormat/>
    <w:rPr>
      <w:i/>
      <w:iCs/>
      <w:color w:val="808080"/>
    </w:rPr>
  </w:style>
  <w:style w:type="character" w:styleId="1215" w:customStyle="1">
    <w:name w:val="文档结构图 Char2"/>
    <w:qFormat/>
    <w:rPr>
      <w:rFonts w:hint="eastAsia" w:ascii="宋体" w:hAnsi="Calibri" w:eastAsia="宋体" w:cs="Times New Roman"/>
      <w:sz w:val="18"/>
      <w:szCs w:val="18"/>
    </w:rPr>
  </w:style>
  <w:style w:type="character" w:styleId="1216" w:customStyle="1">
    <w:name w:val="不明显参考3"/>
    <w:qFormat/>
    <w:rPr>
      <w:smallCaps/>
      <w:color w:val="c0504d"/>
      <w:u w:val="single"/>
    </w:rPr>
  </w:style>
  <w:style w:type="character" w:styleId="1217" w:customStyle="1">
    <w:name w:val="要点_0"/>
    <w:uiPriority w:val="22"/>
    <w:qFormat/>
    <w:rPr>
      <w:b/>
    </w:rPr>
  </w:style>
  <w:style w:type="paragraph" w:styleId="1218" w:customStyle="1">
    <w:name w:val="TOC 标题3"/>
    <w:basedOn w:val="677"/>
    <w:next w:val="676"/>
    <w:qFormat/>
    <w:pPr>
      <w:jc w:val="both"/>
      <w:keepLines/>
      <w:spacing w:before="340" w:after="330" w:line="576" w:lineRule="auto"/>
      <w:outlineLvl w:val="9"/>
    </w:pPr>
    <w:rPr>
      <w:rFonts w:ascii="Calibri" w:hAnsi="Calibri" w:eastAsia="黑体"/>
      <w:sz w:val="44"/>
      <w:szCs w:val="44"/>
    </w:rPr>
  </w:style>
  <w:style w:type="paragraph" w:styleId="1219" w:customStyle="1">
    <w:name w:val="H4"/>
    <w:basedOn w:val="676"/>
    <w:next w:val="676"/>
    <w:qFormat/>
    <w:pPr>
      <w:jc w:val="left"/>
      <w:keepNext/>
      <w:spacing w:before="100" w:after="100"/>
      <w:outlineLvl w:val="4"/>
    </w:pPr>
    <w:rPr>
      <w:b/>
      <w:sz w:val="24"/>
      <w:szCs w:val="20"/>
    </w:rPr>
  </w:style>
  <w:style w:type="paragraph" w:styleId="1220" w:customStyle="1">
    <w:name w:val="目录 3_0"/>
    <w:basedOn w:val="1161"/>
    <w:next w:val="1161"/>
    <w:qFormat/>
    <w:pPr>
      <w:ind w:left="840"/>
    </w:pPr>
  </w:style>
  <w:style w:type="paragraph" w:styleId="1221" w:customStyle="1">
    <w:name w:val="H6"/>
    <w:basedOn w:val="676"/>
    <w:next w:val="676"/>
    <w:qFormat/>
    <w:pPr>
      <w:jc w:val="left"/>
      <w:keepNext/>
      <w:spacing w:before="100" w:after="100"/>
      <w:outlineLvl w:val="6"/>
    </w:pPr>
    <w:rPr>
      <w:b/>
      <w:sz w:val="16"/>
      <w:szCs w:val="20"/>
    </w:rPr>
  </w:style>
  <w:style w:type="paragraph" w:styleId="1222" w:customStyle="1">
    <w:name w:val="正文_1_0"/>
    <w:qFormat/>
    <w:pPr>
      <w:jc w:val="both"/>
      <w:widowControl w:val="off"/>
    </w:pPr>
    <w:rPr>
      <w:sz w:val="21"/>
      <w:szCs w:val="22"/>
    </w:rPr>
  </w:style>
  <w:style w:type="paragraph" w:styleId="1223" w:customStyle="1">
    <w:name w:val="正文31"/>
    <w:qFormat/>
    <w:pPr>
      <w:jc w:val="both"/>
      <w:widowControl w:val="off"/>
    </w:pPr>
  </w:style>
  <w:style w:type="character" w:styleId="1224" w:customStyle="1">
    <w:name w:val="正文文本 2 Char2"/>
    <w:qFormat/>
    <w:rPr>
      <w:sz w:val="21"/>
    </w:rPr>
  </w:style>
  <w:style w:type="character" w:styleId="1225" w:customStyle="1">
    <w:name w:val="正文文本缩进 3 Char2"/>
    <w:uiPriority w:val="99"/>
    <w:qFormat/>
    <w:rPr>
      <w:sz w:val="16"/>
      <w:szCs w:val="16"/>
    </w:rPr>
  </w:style>
  <w:style w:type="paragraph" w:styleId="1226" w:customStyle="1">
    <w:name w:val="_Style 172"/>
    <w:uiPriority w:val="99"/>
    <w:unhideWhenUsed/>
    <w:qFormat/>
    <w:pPr>
      <w:jc w:val="both"/>
      <w:widowControl w:val="off"/>
    </w:pPr>
    <w:rPr>
      <w:sz w:val="21"/>
      <w:szCs w:val="24"/>
    </w:rPr>
  </w:style>
  <w:style w:type="paragraph" w:styleId="1227" w:customStyle="1">
    <w:name w:val="+列表1"/>
    <w:basedOn w:val="676"/>
    <w:qFormat/>
    <w:pPr>
      <w:jc w:val="center"/>
    </w:pPr>
  </w:style>
  <w:style w:type="paragraph" w:styleId="1228" w:customStyle="1">
    <w:name w:val="目录 4_0"/>
    <w:basedOn w:val="1161"/>
    <w:next w:val="1161"/>
    <w:qFormat/>
    <w:pPr>
      <w:ind w:left="630"/>
      <w:tabs>
        <w:tab w:val="left" w:pos="1890" w:leader="none"/>
        <w:tab w:val="right" w:pos="8296" w:leader="dot"/>
      </w:tabs>
    </w:pPr>
  </w:style>
  <w:style w:type="paragraph" w:styleId="1229" w:customStyle="1">
    <w:name w:val="默认段落字体 Para Char Char Char Char Char Char Char"/>
    <w:basedOn w:val="676"/>
    <w:qFormat/>
    <w:rPr>
      <w:rFonts w:ascii="Tahoma" w:hAnsi="Tahoma"/>
      <w:sz w:val="24"/>
      <w:szCs w:val="20"/>
    </w:rPr>
  </w:style>
  <w:style w:type="paragraph" w:styleId="1230" w:customStyle="1">
    <w:name w:val="正文(其它)"/>
    <w:basedOn w:val="676"/>
    <w:qFormat/>
    <w:pPr>
      <w:jc w:val="center"/>
      <w:spacing w:line="312" w:lineRule="auto"/>
    </w:pPr>
    <w:rPr>
      <w:rFonts w:ascii="黑体" w:eastAsia="黑体"/>
      <w:sz w:val="32"/>
      <w:szCs w:val="32"/>
    </w:rPr>
  </w:style>
  <w:style w:type="paragraph" w:styleId="1231" w:customStyle="1">
    <w:name w:val="Preformatted"/>
    <w:basedOn w:val="676"/>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232" w:customStyle="1">
    <w:name w:val="首缩"/>
    <w:basedOn w:val="676"/>
    <w:qFormat/>
    <w:pPr>
      <w:ind w:firstLine="454"/>
      <w:spacing w:line="312" w:lineRule="atLeast"/>
    </w:pPr>
    <w:rPr>
      <w:szCs w:val="20"/>
    </w:rPr>
  </w:style>
  <w:style w:type="paragraph" w:styleId="1233" w:customStyle="1">
    <w:name w:val="H5"/>
    <w:basedOn w:val="676"/>
    <w:next w:val="676"/>
    <w:qFormat/>
    <w:pPr>
      <w:jc w:val="left"/>
      <w:keepNext/>
      <w:spacing w:before="100" w:after="100"/>
      <w:outlineLvl w:val="5"/>
    </w:pPr>
    <w:rPr>
      <w:b/>
      <w:sz w:val="20"/>
      <w:szCs w:val="20"/>
    </w:rPr>
  </w:style>
  <w:style w:type="paragraph" w:styleId="1234" w:customStyle="1">
    <w:name w:val="H3"/>
    <w:basedOn w:val="676"/>
    <w:next w:val="676"/>
    <w:qFormat/>
    <w:pPr>
      <w:jc w:val="left"/>
      <w:keepNext/>
      <w:spacing w:before="100" w:after="100"/>
      <w:outlineLvl w:val="3"/>
    </w:pPr>
    <w:rPr>
      <w:b/>
      <w:sz w:val="28"/>
      <w:szCs w:val="20"/>
    </w:rPr>
  </w:style>
  <w:style w:type="paragraph" w:styleId="1235" w:customStyle="1">
    <w:name w:val="A."/>
    <w:basedOn w:val="676"/>
    <w:qFormat/>
    <w:pPr>
      <w:ind w:left="992" w:hanging="992"/>
      <w:tabs>
        <w:tab w:val="left" w:pos="680" w:leader="none"/>
        <w:tab w:val="left" w:pos="1200" w:leader="none"/>
      </w:tabs>
    </w:pPr>
  </w:style>
  <w:style w:type="paragraph" w:styleId="1236" w:customStyle="1">
    <w:name w:val="引用1"/>
    <w:basedOn w:val="676"/>
    <w:next w:val="676"/>
    <w:qFormat/>
    <w:rPr>
      <w:rFonts w:ascii="Calibri" w:hAnsi="Calibri"/>
      <w:i/>
      <w:iCs/>
      <w:color w:val="000000"/>
      <w:szCs w:val="22"/>
    </w:rPr>
  </w:style>
  <w:style w:type="paragraph" w:styleId="1237" w:customStyle="1">
    <w:name w:val="_Style 24"/>
    <w:uiPriority w:val="99"/>
    <w:qFormat/>
    <w:pPr>
      <w:jc w:val="both"/>
      <w:widowControl w:val="off"/>
    </w:pPr>
    <w:rPr>
      <w:sz w:val="21"/>
      <w:szCs w:val="24"/>
    </w:rPr>
  </w:style>
  <w:style w:type="paragraph" w:styleId="1238" w:customStyle="1">
    <w:name w:val="Definition Term"/>
    <w:basedOn w:val="676"/>
    <w:next w:val="1239"/>
    <w:qFormat/>
    <w:pPr>
      <w:jc w:val="left"/>
    </w:pPr>
    <w:rPr>
      <w:sz w:val="24"/>
      <w:szCs w:val="20"/>
    </w:rPr>
  </w:style>
  <w:style w:type="paragraph" w:styleId="1239" w:customStyle="1">
    <w:name w:val="Definition List"/>
    <w:basedOn w:val="676"/>
    <w:next w:val="1238"/>
    <w:qFormat/>
    <w:pPr>
      <w:ind w:left="360"/>
      <w:jc w:val="left"/>
    </w:pPr>
    <w:rPr>
      <w:sz w:val="24"/>
      <w:szCs w:val="20"/>
    </w:rPr>
  </w:style>
  <w:style w:type="paragraph" w:styleId="1240" w:customStyle="1">
    <w:name w:val="普通(网站)_0"/>
    <w:basedOn w:val="1165"/>
    <w:uiPriority w:val="99"/>
    <w:unhideWhenUsed/>
    <w:qFormat/>
    <w:pPr>
      <w:jc w:val="left"/>
      <w:spacing w:before="100" w:beforeAutospacing="1" w:after="100" w:afterAutospacing="1"/>
    </w:pPr>
    <w:rPr>
      <w:rFonts w:ascii="Calibri" w:hAnsi="Calibri"/>
      <w:sz w:val="24"/>
      <w:szCs w:val="20"/>
    </w:rPr>
  </w:style>
  <w:style w:type="paragraph" w:styleId="1241" w:customStyle="1">
    <w:name w:val="H2"/>
    <w:basedOn w:val="676"/>
    <w:next w:val="676"/>
    <w:qFormat/>
    <w:pPr>
      <w:jc w:val="left"/>
      <w:keepNext/>
      <w:spacing w:before="100" w:after="100"/>
      <w:outlineLvl w:val="2"/>
    </w:pPr>
    <w:rPr>
      <w:b/>
      <w:sz w:val="36"/>
      <w:szCs w:val="20"/>
    </w:rPr>
  </w:style>
  <w:style w:type="paragraph" w:styleId="1242" w:customStyle="1">
    <w:name w:val="_Style 5"/>
    <w:basedOn w:val="677"/>
    <w:next w:val="676"/>
    <w:qFormat/>
    <w:pPr>
      <w:jc w:val="both"/>
      <w:keepLines/>
      <w:spacing w:before="340" w:after="330" w:line="576" w:lineRule="auto"/>
      <w:outlineLvl w:val="9"/>
    </w:pPr>
    <w:rPr>
      <w:rFonts w:ascii="Times New Roman" w:hAnsi="Times New Roman" w:eastAsia="宋体"/>
      <w:bCs w:val="0"/>
      <w:sz w:val="44"/>
      <w:szCs w:val="20"/>
    </w:rPr>
  </w:style>
  <w:style w:type="paragraph" w:styleId="1243" w:customStyle="1">
    <w:name w:val="z-Bottom of Form"/>
    <w:next w:val="676"/>
    <w:qFormat/>
    <w:pPr>
      <w:jc w:val="center"/>
      <w:widowControl w:val="off"/>
      <w:pBdr>
        <w:top w:val="single" w:color="000000" w:sz="2" w:space="0"/>
      </w:pBdr>
    </w:pPr>
    <w:rPr>
      <w:rFonts w:ascii="Arial" w:hAnsi="Arial"/>
      <w:vanish/>
      <w:sz w:val="16"/>
    </w:rPr>
  </w:style>
  <w:style w:type="paragraph" w:styleId="1244" w:customStyle="1">
    <w:name w:val="样式 (西文) 仿宋_GB2312 居中 行距: 1.5 倍行距"/>
    <w:basedOn w:val="676"/>
    <w:qFormat/>
    <w:pPr>
      <w:jc w:val="center"/>
      <w:spacing w:line="360" w:lineRule="auto"/>
    </w:pPr>
    <w:rPr>
      <w:rFonts w:ascii="宋体" w:hAnsi="宋体" w:cs="宋体"/>
      <w:szCs w:val="20"/>
    </w:rPr>
  </w:style>
  <w:style w:type="paragraph" w:styleId="1245" w:customStyle="1">
    <w:name w:val="Normal_0"/>
    <w:qFormat/>
    <w:pPr>
      <w:jc w:val="both"/>
      <w:widowControl w:val="off"/>
    </w:pPr>
    <w:rPr>
      <w:rFonts w:ascii="Calibri" w:hAnsi="Calibri"/>
    </w:rPr>
  </w:style>
  <w:style w:type="paragraph" w:styleId="1246" w:customStyle="1">
    <w:name w:val="样式 标题 1 + 黑体 三号 非加粗 居中 段前: 6 磅 段后: 6 磅 行距: 固定值 20 磅"/>
    <w:basedOn w:val="677"/>
    <w:qFormat/>
    <w:pPr>
      <w:jc w:val="both"/>
      <w:keepLines/>
      <w:spacing w:before="340" w:after="330" w:line="400" w:lineRule="exact"/>
    </w:pPr>
    <w:rPr>
      <w:rFonts w:ascii="Times New Roman" w:hAnsi="黑体" w:eastAsia="宋体" w:cs="宋体"/>
      <w:b w:val="0"/>
      <w:sz w:val="32"/>
      <w:szCs w:val="20"/>
    </w:rPr>
  </w:style>
  <w:style w:type="paragraph" w:styleId="1247" w:customStyle="1">
    <w:name w:val="样式 标题 3节，一列表编号3二级节名头小节标题Heading 3 - oldh33rd levelH3l3..."/>
    <w:basedOn w:val="679"/>
    <w:qFormat/>
    <w:pPr>
      <w:ind w:firstLine="200"/>
      <w:jc w:val="left"/>
      <w:spacing w:before="0" w:after="0" w:line="360" w:lineRule="auto"/>
    </w:pPr>
    <w:rPr>
      <w:rFonts w:cs="宋体"/>
      <w:sz w:val="30"/>
      <w:szCs w:val="20"/>
    </w:rPr>
  </w:style>
  <w:style w:type="paragraph" w:styleId="1248" w:customStyle="1">
    <w:name w:val="1."/>
    <w:basedOn w:val="676"/>
    <w:qFormat/>
    <w:pPr>
      <w:ind w:left="1134" w:hanging="1134"/>
      <w:tabs>
        <w:tab w:val="left" w:pos="1134" w:leader="none"/>
      </w:tabs>
    </w:pPr>
  </w:style>
  <w:style w:type="paragraph" w:styleId="1249" w:customStyle="1">
    <w:name w:val="Address"/>
    <w:basedOn w:val="676"/>
    <w:next w:val="676"/>
    <w:qFormat/>
    <w:pPr>
      <w:jc w:val="left"/>
    </w:pPr>
    <w:rPr>
      <w:i/>
      <w:sz w:val="24"/>
      <w:szCs w:val="20"/>
    </w:rPr>
  </w:style>
  <w:style w:type="paragraph" w:styleId="1250" w:customStyle="1">
    <w:name w:val="Blockquote_0"/>
    <w:basedOn w:val="676"/>
    <w:qFormat/>
    <w:pPr>
      <w:ind w:left="360" w:right="360"/>
      <w:jc w:val="left"/>
      <w:spacing w:before="100" w:after="100"/>
    </w:pPr>
    <w:rPr>
      <w:sz w:val="24"/>
      <w:szCs w:val="20"/>
    </w:rPr>
  </w:style>
  <w:style w:type="paragraph" w:styleId="1251" w:customStyle="1">
    <w:name w:val="H1"/>
    <w:basedOn w:val="676"/>
    <w:next w:val="676"/>
    <w:qFormat/>
    <w:pPr>
      <w:jc w:val="left"/>
      <w:keepNext/>
      <w:spacing w:before="100" w:after="100"/>
      <w:outlineLvl w:val="1"/>
    </w:pPr>
    <w:rPr>
      <w:b/>
      <w:sz w:val="48"/>
      <w:szCs w:val="20"/>
    </w:rPr>
  </w:style>
  <w:style w:type="paragraph" w:styleId="1252" w:customStyle="1">
    <w:name w:val="普通(网站)1"/>
    <w:basedOn w:val="758"/>
    <w:uiPriority w:val="99"/>
    <w:unhideWhenUsed/>
    <w:qFormat/>
    <w:pPr>
      <w:ind w:left="0" w:firstLine="0"/>
      <w:jc w:val="left"/>
      <w:spacing w:before="100" w:beforeAutospacing="1" w:after="100" w:afterAutospacing="1" w:line="240" w:lineRule="auto"/>
      <w:widowControl/>
    </w:pPr>
    <w:rPr>
      <w:rFonts w:eastAsia="宋体" w:cs="宋体"/>
      <w:sz w:val="24"/>
      <w:szCs w:val="24"/>
    </w:rPr>
  </w:style>
  <w:style w:type="paragraph" w:styleId="1253" w:customStyle="1">
    <w:name w:val="+标题4"/>
    <w:basedOn w:val="680"/>
    <w:qFormat/>
    <w:pPr>
      <w:ind w:left="720" w:firstLine="480"/>
      <w:spacing w:before="120" w:after="120" w:line="360" w:lineRule="auto"/>
    </w:pPr>
    <w:rPr>
      <w:rFonts w:eastAsia="仿宋_GB2312"/>
      <w:b w:val="0"/>
      <w:sz w:val="24"/>
      <w:szCs w:val="28"/>
    </w:rPr>
  </w:style>
  <w:style w:type="paragraph" w:styleId="1254" w:customStyle="1">
    <w:name w:val="+标题3"/>
    <w:basedOn w:val="679"/>
    <w:qFormat/>
    <w:pPr>
      <w:spacing w:before="120" w:after="120" w:line="360" w:lineRule="auto"/>
      <w:tabs>
        <w:tab w:val="left" w:pos="833" w:leader="none"/>
      </w:tabs>
    </w:pPr>
    <w:rPr>
      <w:sz w:val="24"/>
      <w:szCs w:val="28"/>
    </w:rPr>
  </w:style>
  <w:style w:type="paragraph" w:styleId="1255" w:customStyle="1">
    <w:name w:val="List Paragraph1"/>
    <w:basedOn w:val="676"/>
    <w:uiPriority w:val="34"/>
    <w:qFormat/>
    <w:pPr>
      <w:ind w:firstLine="420"/>
      <w:spacing w:line="400" w:lineRule="exact"/>
    </w:pPr>
    <w:rPr>
      <w:rFonts w:ascii="Calibri" w:hAnsi="Calibri" w:cs="黑体"/>
      <w:sz w:val="24"/>
      <w:szCs w:val="22"/>
    </w:rPr>
  </w:style>
  <w:style w:type="paragraph" w:styleId="1256" w:customStyle="1">
    <w:name w:val="正文4"/>
    <w:qFormat/>
    <w:pPr>
      <w:jc w:val="both"/>
      <w:widowControl w:val="off"/>
    </w:pPr>
    <w:rPr>
      <w:rFonts w:ascii="Calibri" w:hAnsi="Calibri"/>
    </w:rPr>
  </w:style>
  <w:style w:type="paragraph" w:styleId="1257" w:customStyle="1">
    <w:name w:val="目录 5_0"/>
    <w:basedOn w:val="1161"/>
    <w:next w:val="1161"/>
    <w:qFormat/>
    <w:pPr>
      <w:ind w:left="1050"/>
      <w:tabs>
        <w:tab w:val="right" w:pos="8296" w:leader="dot"/>
      </w:tabs>
    </w:pPr>
  </w:style>
  <w:style w:type="paragraph" w:styleId="1258" w:customStyle="1">
    <w:name w:val="明显引用1"/>
    <w:basedOn w:val="676"/>
    <w:next w:val="676"/>
    <w:qFormat/>
    <w:pPr>
      <w:ind w:left="936" w:right="936"/>
      <w:spacing w:before="200" w:after="280"/>
      <w:pBdr>
        <w:bottom w:val="single" w:color="4F81BD" w:sz="4" w:space="4"/>
      </w:pBdr>
    </w:pPr>
    <w:rPr>
      <w:rFonts w:ascii="Calibri" w:hAnsi="Calibri"/>
      <w:b/>
      <w:bCs/>
      <w:i/>
      <w:iCs/>
      <w:color w:val="4f81bd"/>
      <w:szCs w:val="22"/>
    </w:rPr>
  </w:style>
  <w:style w:type="paragraph" w:styleId="1259" w:customStyle="1">
    <w:name w:val="普通(网站)2"/>
    <w:basedOn w:val="1256"/>
    <w:uiPriority w:val="99"/>
    <w:unhideWhenUsed/>
    <w:qFormat/>
    <w:pPr>
      <w:jc w:val="left"/>
      <w:spacing w:before="100" w:beforeAutospacing="1" w:after="100" w:afterAutospacing="1"/>
      <w:widowControl/>
    </w:pPr>
    <w:rPr>
      <w:rFonts w:ascii="宋体" w:hAnsi="宋体" w:cs="宋体"/>
      <w:sz w:val="24"/>
      <w:szCs w:val="24"/>
    </w:rPr>
  </w:style>
  <w:style w:type="paragraph" w:styleId="1260" w:customStyle="1">
    <w:name w:val="表格"/>
    <w:basedOn w:val="676"/>
    <w:link w:val="1461"/>
    <w:qFormat/>
    <w:pPr>
      <w:jc w:val="center"/>
    </w:pPr>
    <w:rPr>
      <w:rFonts w:ascii="华文细黑" w:hAnsi="华文细黑"/>
      <w:szCs w:val="20"/>
    </w:rPr>
  </w:style>
  <w:style w:type="paragraph" w:styleId="1261" w:customStyle="1">
    <w:name w:val="z-Top of Form"/>
    <w:next w:val="676"/>
    <w:qFormat/>
    <w:pPr>
      <w:jc w:val="center"/>
      <w:widowControl w:val="off"/>
      <w:pBdr>
        <w:bottom w:val="single" w:color="000000" w:sz="2" w:space="0"/>
      </w:pBdr>
    </w:pPr>
    <w:rPr>
      <w:rFonts w:ascii="Arial" w:hAnsi="Arial"/>
      <w:vanish/>
      <w:sz w:val="16"/>
    </w:rPr>
  </w:style>
  <w:style w:type="character" w:styleId="1262" w:customStyle="1">
    <w:name w:val="ui-icon48"/>
    <w:qFormat/>
  </w:style>
  <w:style w:type="character" w:styleId="1263" w:customStyle="1">
    <w:name w:val="comboiconspan"/>
    <w:qFormat/>
  </w:style>
  <w:style w:type="character" w:styleId="1264" w:customStyle="1">
    <w:name w:val="comboiconspanclear"/>
    <w:qFormat/>
  </w:style>
  <w:style w:type="character" w:styleId="1265" w:customStyle="1">
    <w:name w:val="clear"/>
    <w:qFormat/>
  </w:style>
  <w:style w:type="character" w:styleId="1266" w:customStyle="1">
    <w:name w:val="select"/>
    <w:qFormat/>
  </w:style>
  <w:style w:type="paragraph" w:styleId="1267" w:customStyle="1">
    <w:name w:val="_Style 183"/>
    <w:basedOn w:val="676"/>
    <w:next w:val="676"/>
    <w:qFormat/>
    <w:pPr>
      <w:jc w:val="center"/>
      <w:pBdr>
        <w:bottom w:val="single" w:color="auto" w:sz="6" w:space="1"/>
      </w:pBdr>
    </w:pPr>
    <w:rPr>
      <w:rFonts w:ascii="Arial"/>
      <w:vanish/>
      <w:sz w:val="16"/>
    </w:rPr>
  </w:style>
  <w:style w:type="paragraph" w:styleId="1268" w:customStyle="1">
    <w:name w:val="_Style 184"/>
    <w:basedOn w:val="676"/>
    <w:next w:val="676"/>
    <w:qFormat/>
    <w:pPr>
      <w:jc w:val="center"/>
      <w:pBdr>
        <w:top w:val="single" w:color="auto" w:sz="6" w:space="1"/>
      </w:pBdr>
    </w:pPr>
    <w:rPr>
      <w:rFonts w:ascii="Arial"/>
      <w:vanish/>
      <w:sz w:val="16"/>
    </w:rPr>
  </w:style>
  <w:style w:type="character" w:styleId="1269" w:customStyle="1">
    <w:name w:val="font01"/>
    <w:qFormat/>
    <w:rPr>
      <w:rFonts w:hint="eastAsia" w:ascii="宋体" w:hAnsi="宋体" w:eastAsia="宋体" w:cs="宋体"/>
      <w:color w:val="000000"/>
      <w:sz w:val="24"/>
      <w:u w:val="none"/>
    </w:rPr>
  </w:style>
  <w:style w:type="character" w:styleId="1270" w:customStyle="1">
    <w:name w:val="正文文本缩进 Char"/>
    <w:qFormat/>
    <w:rPr>
      <w:rFonts w:ascii="方正仿宋简体" w:hAnsi="创艺简仿宋" w:eastAsia="方正仿宋简体"/>
      <w:sz w:val="24"/>
    </w:rPr>
  </w:style>
  <w:style w:type="character" w:styleId="1271" w:customStyle="1">
    <w:name w:val="正文首行缩进 2 Char"/>
    <w:qFormat/>
  </w:style>
  <w:style w:type="character" w:styleId="1272" w:customStyle="1">
    <w:name w:val="标题 1 Char"/>
    <w:qFormat/>
    <w:rPr>
      <w:b/>
      <w:sz w:val="44"/>
      <w:szCs w:val="24"/>
    </w:rPr>
  </w:style>
  <w:style w:type="character" w:styleId="1273" w:customStyle="1">
    <w:name w:val="标题 2 Char"/>
    <w:uiPriority w:val="9"/>
    <w:qFormat/>
    <w:rPr>
      <w:rFonts w:ascii="Cambria" w:hAnsi="Cambria"/>
      <w:b/>
      <w:sz w:val="32"/>
    </w:rPr>
  </w:style>
  <w:style w:type="character" w:styleId="1274" w:customStyle="1">
    <w:name w:val="标题 3 Char"/>
    <w:uiPriority w:val="9"/>
    <w:qFormat/>
    <w:rPr>
      <w:rFonts w:ascii="Arial" w:hAnsi="Arial"/>
      <w:b/>
      <w:bCs/>
      <w:sz w:val="26"/>
      <w:szCs w:val="26"/>
    </w:rPr>
  </w:style>
  <w:style w:type="character" w:styleId="1275" w:customStyle="1">
    <w:name w:val="标题 4 Char"/>
    <w:qFormat/>
    <w:rPr>
      <w:rFonts w:eastAsia="宋体"/>
      <w:b/>
      <w:bCs/>
      <w:sz w:val="28"/>
      <w:szCs w:val="28"/>
      <w:lang w:val="en-US" w:eastAsia="zh-CN" w:bidi="ar-SA"/>
    </w:rPr>
  </w:style>
  <w:style w:type="character" w:styleId="1276" w:customStyle="1">
    <w:name w:val="标题 5 Char"/>
    <w:qFormat/>
    <w:rPr>
      <w:rFonts w:eastAsia="宋体"/>
      <w:b/>
      <w:bCs/>
      <w:i/>
      <w:iCs/>
      <w:sz w:val="26"/>
      <w:szCs w:val="26"/>
      <w:lang w:val="en-US" w:eastAsia="zh-CN" w:bidi="ar-SA"/>
    </w:rPr>
  </w:style>
  <w:style w:type="character" w:styleId="1277" w:customStyle="1">
    <w:name w:val="标题 6 Char"/>
    <w:qFormat/>
    <w:rPr>
      <w:rFonts w:ascii="Cambria" w:hAnsi="Cambria"/>
      <w:b/>
      <w:bCs/>
      <w:sz w:val="24"/>
    </w:rPr>
  </w:style>
  <w:style w:type="character" w:styleId="1278" w:customStyle="1">
    <w:name w:val="标题 7 Char"/>
    <w:qFormat/>
    <w:rPr>
      <w:rFonts w:ascii="Calibri" w:hAnsi="Calibri"/>
      <w:b/>
      <w:bCs/>
      <w:sz w:val="24"/>
    </w:rPr>
  </w:style>
  <w:style w:type="character" w:styleId="1279" w:customStyle="1">
    <w:name w:val="标题 8 Char"/>
    <w:qFormat/>
    <w:rPr>
      <w:rFonts w:ascii="Cambria" w:hAnsi="Cambria"/>
      <w:sz w:val="24"/>
    </w:rPr>
  </w:style>
  <w:style w:type="character" w:styleId="1280" w:customStyle="1">
    <w:name w:val="标题 9 Char"/>
    <w:qFormat/>
    <w:rPr>
      <w:rFonts w:ascii="Cambria" w:hAnsi="Cambria"/>
      <w:sz w:val="21"/>
      <w:szCs w:val="21"/>
    </w:rPr>
  </w:style>
  <w:style w:type="paragraph" w:styleId="1281" w:customStyle="1">
    <w:name w:val="_Style 433"/>
    <w:basedOn w:val="676"/>
    <w:next w:val="795"/>
    <w:link w:val="1298"/>
    <w:qFormat/>
    <w:pPr>
      <w:ind w:firstLine="420"/>
    </w:pPr>
    <w:rPr>
      <w:rFonts w:ascii="Calibri" w:hAnsi="Calibri"/>
      <w:sz w:val="20"/>
      <w:szCs w:val="22"/>
    </w:rPr>
  </w:style>
  <w:style w:type="character" w:styleId="1282" w:customStyle="1">
    <w:name w:val="正文缩进 Char"/>
    <w:qFormat/>
    <w:rPr>
      <w:rFonts w:eastAsia="楷体_GB2312"/>
      <w:sz w:val="24"/>
      <w:lang w:val="en-US" w:eastAsia="zh-CN" w:bidi="ar-SA"/>
    </w:rPr>
  </w:style>
  <w:style w:type="character" w:styleId="1283" w:customStyle="1">
    <w:name w:val="文档结构图 Char"/>
    <w:qFormat/>
    <w:rPr>
      <w:sz w:val="21"/>
      <w:szCs w:val="24"/>
      <w:shd w:val="clear" w:color="auto" w:fill="000080"/>
    </w:rPr>
  </w:style>
  <w:style w:type="character" w:styleId="1284" w:customStyle="1">
    <w:name w:val="批注文字 Char"/>
    <w:qFormat/>
    <w:rPr>
      <w:sz w:val="21"/>
      <w:szCs w:val="24"/>
    </w:rPr>
  </w:style>
  <w:style w:type="character" w:styleId="1285" w:customStyle="1">
    <w:name w:val="正文文本 3 Char"/>
    <w:qFormat/>
    <w:rPr>
      <w:rFonts w:ascii="宋体"/>
      <w:sz w:val="24"/>
    </w:rPr>
  </w:style>
  <w:style w:type="character" w:styleId="1286" w:customStyle="1">
    <w:name w:val="纯文本 Char"/>
    <w:qFormat/>
    <w:rPr>
      <w:rFonts w:ascii="宋体" w:hAnsi="Courier New" w:eastAsia="楷体_GB2312"/>
      <w:sz w:val="26"/>
      <w:szCs w:val="24"/>
    </w:rPr>
  </w:style>
  <w:style w:type="character" w:styleId="1287" w:customStyle="1">
    <w:name w:val="日期 Char"/>
    <w:qFormat/>
    <w:rPr>
      <w:sz w:val="21"/>
    </w:rPr>
  </w:style>
  <w:style w:type="character" w:styleId="1288" w:customStyle="1">
    <w:name w:val="正文文本缩进 2 Char"/>
    <w:qFormat/>
    <w:rPr>
      <w:sz w:val="21"/>
      <w:szCs w:val="24"/>
    </w:rPr>
  </w:style>
  <w:style w:type="character" w:styleId="1289" w:customStyle="1">
    <w:name w:val="批注框文本 Char"/>
    <w:qFormat/>
    <w:rPr>
      <w:sz w:val="18"/>
      <w:szCs w:val="18"/>
    </w:rPr>
  </w:style>
  <w:style w:type="character" w:styleId="1290" w:customStyle="1">
    <w:name w:val="页脚 Char"/>
    <w:uiPriority w:val="99"/>
    <w:qFormat/>
    <w:rPr>
      <w:rFonts w:eastAsia="宋体"/>
      <w:sz w:val="18"/>
      <w:szCs w:val="18"/>
      <w:lang w:val="en-US" w:eastAsia="zh-CN" w:bidi="ar-SA"/>
    </w:rPr>
  </w:style>
  <w:style w:type="character" w:styleId="1291" w:customStyle="1">
    <w:name w:val="页眉 Char"/>
    <w:qFormat/>
    <w:rPr>
      <w:rFonts w:eastAsia="宋体"/>
      <w:sz w:val="18"/>
      <w:szCs w:val="18"/>
      <w:lang w:val="en-US" w:eastAsia="zh-CN" w:bidi="ar-SA"/>
    </w:rPr>
  </w:style>
  <w:style w:type="character" w:styleId="1292" w:customStyle="1">
    <w:name w:val="副标题 Char"/>
    <w:qFormat/>
    <w:rPr>
      <w:rFonts w:ascii="宋体" w:hAnsi="Courier New" w:eastAsia="楷体_GB2312"/>
      <w:sz w:val="26"/>
      <w:szCs w:val="24"/>
    </w:rPr>
  </w:style>
  <w:style w:type="character" w:styleId="1293" w:customStyle="1">
    <w:name w:val="脚注文本 Char"/>
    <w:qFormat/>
    <w:rPr>
      <w:sz w:val="18"/>
    </w:rPr>
  </w:style>
  <w:style w:type="character" w:styleId="1294" w:customStyle="1">
    <w:name w:val="正文文本 2 Char"/>
    <w:qFormat/>
    <w:rPr>
      <w:rFonts w:ascii="宋体" w:hAnsi="宋体"/>
      <w:color w:val="ff0000"/>
      <w:sz w:val="28"/>
      <w:szCs w:val="24"/>
    </w:rPr>
  </w:style>
  <w:style w:type="character" w:styleId="1295" w:customStyle="1">
    <w:name w:val="HTML 预设格式 Char"/>
    <w:qFormat/>
    <w:rPr>
      <w:rFonts w:ascii="宋体" w:hAnsi="宋体"/>
      <w:sz w:val="24"/>
    </w:rPr>
  </w:style>
  <w:style w:type="character" w:styleId="1296" w:customStyle="1">
    <w:name w:val="标题 Char"/>
    <w:qFormat/>
    <w:rPr>
      <w:rFonts w:ascii="Cambria" w:hAnsi="Cambria"/>
      <w:b/>
      <w:bCs/>
      <w:sz w:val="32"/>
      <w:szCs w:val="32"/>
    </w:rPr>
  </w:style>
  <w:style w:type="character" w:styleId="1297" w:customStyle="1">
    <w:name w:val="批注主题 Char"/>
    <w:qFormat/>
    <w:rPr>
      <w:b/>
      <w:bCs/>
      <w:sz w:val="21"/>
      <w:szCs w:val="24"/>
    </w:rPr>
  </w:style>
  <w:style w:type="character" w:styleId="1298" w:customStyle="1">
    <w:name w:val="正文首行缩进 Char"/>
    <w:link w:val="1281"/>
    <w:qFormat/>
    <w:rPr>
      <w:rFonts w:ascii="Calibri" w:hAnsi="Calibri"/>
      <w:szCs w:val="22"/>
    </w:rPr>
  </w:style>
  <w:style w:type="table" w:styleId="1299" w:customStyle="1">
    <w:name w:val="网格型4"/>
    <w:basedOn w:val="687"/>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00" w:customStyle="1">
    <w:name w:val="纯文本10"/>
    <w:basedOn w:val="676"/>
    <w:qFormat/>
    <w:rPr>
      <w:rFonts w:ascii="宋体" w:hAnsi="Courier New" w:eastAsia="楷体_GB2312"/>
      <w:sz w:val="28"/>
      <w:szCs w:val="20"/>
      <w:lang w:val="zh-CN"/>
    </w:rPr>
  </w:style>
  <w:style w:type="character" w:styleId="1301" w:customStyle="1">
    <w:name w:val="超链接4"/>
    <w:unhideWhenUsed/>
    <w:qFormat/>
    <w:rPr>
      <w:color w:val="0000ff"/>
      <w:u w:val="single"/>
    </w:rPr>
  </w:style>
  <w:style w:type="paragraph" w:styleId="1302" w:customStyle="1">
    <w:name w:val="Char1 Char Char Char3"/>
    <w:basedOn w:val="676"/>
    <w:qFormat/>
    <w:rPr>
      <w:rFonts w:ascii="Tahoma" w:hAnsi="Tahoma"/>
      <w:sz w:val="24"/>
      <w:szCs w:val="20"/>
    </w:rPr>
  </w:style>
  <w:style w:type="paragraph" w:styleId="1303" w:customStyle="1">
    <w:name w:val="Char Char Char Char Char Char Char Char Char1 Char Char Char Char3"/>
    <w:basedOn w:val="702"/>
    <w:qFormat/>
    <w:pPr>
      <w:spacing w:line="360" w:lineRule="auto"/>
    </w:pPr>
    <w:rPr>
      <w:rFonts w:eastAsia="楷体_GB2312"/>
      <w:sz w:val="26"/>
      <w:szCs w:val="20"/>
      <w:lang w:val="zh-CN"/>
    </w:rPr>
  </w:style>
  <w:style w:type="paragraph" w:styleId="1304" w:customStyle="1">
    <w:name w:val="Char Char Char Char Char Char Char Char Char Char3"/>
    <w:basedOn w:val="676"/>
    <w:qFormat/>
    <w:pPr>
      <w:ind w:left="960" w:hanging="420"/>
      <w:tabs>
        <w:tab w:val="left" w:pos="420" w:leader="none"/>
        <w:tab w:val="left" w:pos="960" w:leader="none"/>
      </w:tabs>
    </w:pPr>
    <w:rPr>
      <w:sz w:val="24"/>
    </w:rPr>
  </w:style>
  <w:style w:type="paragraph" w:styleId="1305" w:customStyle="1">
    <w:name w:val="Char Char Char3"/>
    <w:basedOn w:val="702"/>
    <w:qFormat/>
    <w:pPr>
      <w:spacing w:line="360" w:lineRule="auto"/>
    </w:pPr>
    <w:rPr>
      <w:rFonts w:ascii="Tahoma" w:hAnsi="Tahoma"/>
      <w:sz w:val="24"/>
      <w:lang w:val="zh-CN"/>
    </w:rPr>
  </w:style>
  <w:style w:type="character" w:styleId="1306" w:customStyle="1">
    <w:name w:val="无间隔 Char"/>
    <w:qFormat/>
    <w:rPr>
      <w:sz w:val="21"/>
      <w:szCs w:val="24"/>
      <w:lang w:bidi="ar-SA"/>
    </w:rPr>
  </w:style>
  <w:style w:type="paragraph" w:styleId="1307" w:customStyle="1">
    <w:name w:val="Char Char Char1 Char Char Char Char3"/>
    <w:basedOn w:val="676"/>
    <w:qFormat/>
    <w:pPr>
      <w:jc w:val="left"/>
      <w:spacing w:line="240" w:lineRule="exact"/>
      <w:widowControl/>
    </w:pPr>
    <w:rPr>
      <w:sz w:val="24"/>
    </w:rPr>
  </w:style>
  <w:style w:type="paragraph" w:styleId="1308" w:customStyle="1">
    <w:name w:val="Char4"/>
    <w:basedOn w:val="676"/>
    <w:qFormat/>
    <w:pPr>
      <w:ind w:left="960" w:hanging="420"/>
      <w:tabs>
        <w:tab w:val="left" w:pos="420" w:leader="none"/>
        <w:tab w:val="left" w:pos="960" w:leader="none"/>
      </w:tabs>
    </w:pPr>
    <w:rPr>
      <w:sz w:val="24"/>
    </w:rPr>
  </w:style>
  <w:style w:type="table" w:styleId="1309" w:customStyle="1">
    <w:name w:val="网格型14"/>
    <w:basedOn w:val="687"/>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10" w:customStyle="1">
    <w:name w:val="明显引用 Char1"/>
    <w:uiPriority w:val="30"/>
    <w:qFormat/>
    <w:rPr>
      <w:b/>
      <w:bCs/>
      <w:i/>
      <w:iCs/>
      <w:color w:val="4f81bd"/>
      <w:sz w:val="21"/>
    </w:rPr>
  </w:style>
  <w:style w:type="character" w:styleId="1311" w:customStyle="1">
    <w:name w:val="引用 Char2"/>
    <w:uiPriority w:val="29"/>
    <w:qFormat/>
    <w:rPr>
      <w:i/>
      <w:iCs/>
      <w:color w:val="000000"/>
      <w:sz w:val="21"/>
    </w:rPr>
  </w:style>
  <w:style w:type="character" w:styleId="1312" w:customStyle="1">
    <w:name w:val="正文5"/>
    <w:qFormat/>
  </w:style>
  <w:style w:type="paragraph" w:styleId="1313" w:customStyle="1">
    <w:name w:val="字元5"/>
    <w:basedOn w:val="676"/>
    <w:qFormat/>
    <w:rPr>
      <w:rFonts w:ascii="宋体" w:hAnsi="宋体"/>
      <w:sz w:val="24"/>
      <w:szCs w:val="20"/>
      <w:lang w:eastAsia="en-US"/>
    </w:rPr>
  </w:style>
  <w:style w:type="character" w:styleId="1314" w:customStyle="1">
    <w:name w:val="正文文本缩进 字符2"/>
    <w:qFormat/>
    <w:rPr>
      <w:rFonts w:ascii="方正仿宋简体" w:hAnsi="创艺简仿宋" w:eastAsia="方正仿宋简体"/>
      <w:sz w:val="24"/>
    </w:rPr>
  </w:style>
  <w:style w:type="character" w:styleId="1315" w:customStyle="1">
    <w:name w:val="标题 1 字符2"/>
    <w:qFormat/>
    <w:rPr>
      <w:b/>
      <w:sz w:val="44"/>
      <w:szCs w:val="24"/>
    </w:rPr>
  </w:style>
  <w:style w:type="character" w:styleId="1316" w:customStyle="1">
    <w:name w:val="标题 2 字符2"/>
    <w:uiPriority w:val="9"/>
    <w:qFormat/>
    <w:rPr>
      <w:rFonts w:ascii="Cambria" w:hAnsi="Cambria"/>
      <w:b/>
      <w:sz w:val="32"/>
    </w:rPr>
  </w:style>
  <w:style w:type="character" w:styleId="1317" w:customStyle="1">
    <w:name w:val="标题 3 字符1"/>
    <w:qFormat/>
    <w:rPr>
      <w:rFonts w:ascii="Arial" w:hAnsi="Arial"/>
      <w:b/>
      <w:bCs/>
      <w:sz w:val="26"/>
      <w:szCs w:val="26"/>
    </w:rPr>
  </w:style>
  <w:style w:type="character" w:styleId="1318" w:customStyle="1">
    <w:name w:val="标题 6 字符1"/>
    <w:qFormat/>
    <w:rPr>
      <w:rFonts w:ascii="Cambria" w:hAnsi="Cambria"/>
      <w:b/>
      <w:bCs/>
      <w:sz w:val="24"/>
    </w:rPr>
  </w:style>
  <w:style w:type="character" w:styleId="1319" w:customStyle="1">
    <w:name w:val="标题 7 字符1"/>
    <w:qFormat/>
    <w:rPr>
      <w:rFonts w:ascii="Calibri" w:hAnsi="Calibri"/>
      <w:b/>
      <w:bCs/>
      <w:sz w:val="24"/>
    </w:rPr>
  </w:style>
  <w:style w:type="character" w:styleId="1320" w:customStyle="1">
    <w:name w:val="标题 8 字符1"/>
    <w:qFormat/>
    <w:rPr>
      <w:rFonts w:ascii="Cambria" w:hAnsi="Cambria"/>
      <w:sz w:val="24"/>
    </w:rPr>
  </w:style>
  <w:style w:type="character" w:styleId="1321" w:customStyle="1">
    <w:name w:val="标题 9 字符1"/>
    <w:qFormat/>
    <w:rPr>
      <w:rFonts w:ascii="Cambria" w:hAnsi="Cambria"/>
      <w:sz w:val="21"/>
      <w:szCs w:val="21"/>
    </w:rPr>
  </w:style>
  <w:style w:type="character" w:styleId="1322" w:customStyle="1">
    <w:name w:val="文档结构图 字符1"/>
    <w:qFormat/>
    <w:rPr>
      <w:sz w:val="21"/>
      <w:szCs w:val="24"/>
      <w:shd w:val="clear" w:color="auto" w:fill="000080"/>
    </w:rPr>
  </w:style>
  <w:style w:type="character" w:styleId="1323" w:customStyle="1">
    <w:name w:val="正文文本 3 字符1"/>
    <w:qFormat/>
    <w:rPr>
      <w:rFonts w:ascii="宋体"/>
      <w:sz w:val="24"/>
    </w:rPr>
  </w:style>
  <w:style w:type="character" w:styleId="1324" w:customStyle="1">
    <w:name w:val="日期 字符1"/>
    <w:qFormat/>
    <w:rPr>
      <w:sz w:val="21"/>
    </w:rPr>
  </w:style>
  <w:style w:type="character" w:styleId="1325" w:customStyle="1">
    <w:name w:val="正文文本缩进 2 字符1"/>
    <w:qFormat/>
    <w:rPr>
      <w:sz w:val="21"/>
      <w:szCs w:val="24"/>
    </w:rPr>
  </w:style>
  <w:style w:type="character" w:styleId="1326" w:customStyle="1">
    <w:name w:val="批注框文本 字符1"/>
    <w:qFormat/>
    <w:rPr>
      <w:sz w:val="18"/>
      <w:szCs w:val="18"/>
    </w:rPr>
  </w:style>
  <w:style w:type="character" w:styleId="1327" w:customStyle="1">
    <w:name w:val="正文文本缩进 3 字符1"/>
    <w:qFormat/>
    <w:rPr>
      <w:sz w:val="24"/>
      <w:szCs w:val="24"/>
    </w:rPr>
  </w:style>
  <w:style w:type="character" w:styleId="1328" w:customStyle="1">
    <w:name w:val="正文文本 2 字符1"/>
    <w:qFormat/>
    <w:rPr>
      <w:rFonts w:ascii="宋体" w:hAnsi="宋体"/>
      <w:color w:val="ff0000"/>
      <w:sz w:val="28"/>
      <w:szCs w:val="24"/>
    </w:rPr>
  </w:style>
  <w:style w:type="character" w:styleId="1329" w:customStyle="1">
    <w:name w:val="标题 字符1"/>
    <w:qFormat/>
    <w:rPr>
      <w:rFonts w:ascii="Cambria" w:hAnsi="Cambria"/>
      <w:b/>
      <w:bCs/>
      <w:sz w:val="32"/>
      <w:szCs w:val="32"/>
    </w:rPr>
  </w:style>
  <w:style w:type="character" w:styleId="1330" w:customStyle="1">
    <w:name w:val="正文文本首行缩进 字符1"/>
    <w:qFormat/>
    <w:rPr>
      <w:rFonts w:ascii="Calibri" w:hAnsi="Calibri"/>
      <w:szCs w:val="22"/>
    </w:rPr>
  </w:style>
  <w:style w:type="table" w:styleId="1331" w:customStyle="1">
    <w:name w:val="网格型5"/>
    <w:basedOn w:val="687"/>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32" w:customStyle="1">
    <w:name w:val="纯文本11"/>
    <w:basedOn w:val="676"/>
    <w:qFormat/>
    <w:rPr>
      <w:rFonts w:ascii="宋体" w:hAnsi="Courier New" w:eastAsia="楷体_GB2312"/>
      <w:sz w:val="28"/>
      <w:szCs w:val="20"/>
    </w:rPr>
  </w:style>
  <w:style w:type="character" w:styleId="1333" w:customStyle="1">
    <w:name w:val="超链接5"/>
    <w:unhideWhenUsed/>
    <w:qFormat/>
    <w:rPr>
      <w:color w:val="0000ff"/>
      <w:u w:val="single"/>
    </w:rPr>
  </w:style>
  <w:style w:type="paragraph" w:styleId="1334" w:customStyle="1">
    <w:name w:val="Char1 Char Char Char4"/>
    <w:basedOn w:val="676"/>
    <w:qFormat/>
    <w:rPr>
      <w:rFonts w:ascii="Tahoma" w:hAnsi="Tahoma"/>
      <w:sz w:val="24"/>
      <w:szCs w:val="20"/>
    </w:rPr>
  </w:style>
  <w:style w:type="paragraph" w:styleId="1335" w:customStyle="1">
    <w:name w:val="Char Char Char Char Char Char Char Char Char1 Char Char Char Char4"/>
    <w:basedOn w:val="702"/>
    <w:qFormat/>
    <w:pPr>
      <w:spacing w:line="360" w:lineRule="auto"/>
    </w:pPr>
    <w:rPr>
      <w:rFonts w:eastAsia="楷体_GB2312"/>
      <w:sz w:val="26"/>
      <w:szCs w:val="20"/>
    </w:rPr>
  </w:style>
  <w:style w:type="paragraph" w:styleId="1336" w:customStyle="1">
    <w:name w:val="Char Char Char Char Char Char Char Char Char Char4"/>
    <w:basedOn w:val="676"/>
    <w:qFormat/>
    <w:pPr>
      <w:ind w:left="960" w:hanging="420"/>
      <w:tabs>
        <w:tab w:val="left" w:pos="420" w:leader="none"/>
        <w:tab w:val="left" w:pos="960" w:leader="none"/>
      </w:tabs>
    </w:pPr>
    <w:rPr>
      <w:sz w:val="24"/>
    </w:rPr>
  </w:style>
  <w:style w:type="paragraph" w:styleId="1337" w:customStyle="1">
    <w:name w:val="Char Char Char4"/>
    <w:basedOn w:val="702"/>
    <w:qFormat/>
    <w:pPr>
      <w:spacing w:line="360" w:lineRule="auto"/>
    </w:pPr>
    <w:rPr>
      <w:rFonts w:ascii="Tahoma" w:hAnsi="Tahoma"/>
      <w:sz w:val="24"/>
    </w:rPr>
  </w:style>
  <w:style w:type="paragraph" w:styleId="1338" w:customStyle="1">
    <w:name w:val="Char Char Char1 Char Char Char Char4"/>
    <w:basedOn w:val="676"/>
    <w:qFormat/>
    <w:pPr>
      <w:jc w:val="left"/>
      <w:spacing w:line="240" w:lineRule="exact"/>
      <w:widowControl/>
    </w:pPr>
    <w:rPr>
      <w:sz w:val="24"/>
    </w:rPr>
  </w:style>
  <w:style w:type="paragraph" w:styleId="1339" w:customStyle="1">
    <w:name w:val="Char5"/>
    <w:basedOn w:val="676"/>
    <w:qFormat/>
    <w:pPr>
      <w:ind w:left="960" w:hanging="420"/>
      <w:tabs>
        <w:tab w:val="left" w:pos="420" w:leader="none"/>
        <w:tab w:val="left" w:pos="960" w:leader="none"/>
      </w:tabs>
    </w:pPr>
    <w:rPr>
      <w:sz w:val="24"/>
    </w:rPr>
  </w:style>
  <w:style w:type="table" w:styleId="1340" w:customStyle="1">
    <w:name w:val="网格型15"/>
    <w:basedOn w:val="687"/>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41" w:customStyle="1">
    <w:name w:val="正文6"/>
    <w:qFormat/>
  </w:style>
  <w:style w:type="paragraph" w:styleId="1342" w:customStyle="1">
    <w:name w:val="字元51"/>
    <w:basedOn w:val="676"/>
    <w:qFormat/>
    <w:rPr>
      <w:rFonts w:ascii="宋体" w:hAnsi="宋体"/>
      <w:sz w:val="24"/>
      <w:szCs w:val="20"/>
      <w:lang w:eastAsia="en-US"/>
    </w:rPr>
  </w:style>
  <w:style w:type="character" w:styleId="1343" w:customStyle="1">
    <w:name w:val="标题 2 字符1"/>
    <w:qFormat/>
    <w:rPr>
      <w:rFonts w:ascii="黑体" w:hAnsi="宋体" w:eastAsia="宋体" w:cs="Times New Roman"/>
      <w:b/>
      <w:smallCaps/>
      <w:sz w:val="28"/>
      <w:szCs w:val="24"/>
    </w:rPr>
  </w:style>
  <w:style w:type="paragraph" w:styleId="1344" w:customStyle="1">
    <w:name w:val="TOC 标题4"/>
    <w:basedOn w:val="677"/>
    <w:next w:val="676"/>
    <w:uiPriority w:val="39"/>
    <w:qFormat/>
    <w:pPr>
      <w:keepLines/>
      <w:pageBreakBefore/>
      <w:spacing w:before="480" w:after="0" w:line="276" w:lineRule="auto"/>
      <w:widowControl/>
      <w:outlineLvl w:val="9"/>
    </w:pPr>
    <w:rPr>
      <w:rFonts w:ascii="Cambria" w:hAnsi="Cambria" w:eastAsia="宋体"/>
      <w:color w:val="365f91"/>
      <w:sz w:val="28"/>
      <w:szCs w:val="28"/>
    </w:rPr>
  </w:style>
  <w:style w:type="paragraph" w:styleId="1345" w:customStyle="1">
    <w:name w:val="样式 标题 3 + 首行缩进:  0.99 厘米"/>
    <w:basedOn w:val="679"/>
    <w:qFormat/>
    <w:pPr>
      <w:spacing w:before="120" w:after="120" w:line="240" w:lineRule="auto"/>
    </w:pPr>
    <w:rPr>
      <w:rFonts w:ascii="黑体" w:hAnsi="宋体" w:eastAsia="黑体" w:cs="宋体"/>
      <w:sz w:val="28"/>
      <w:szCs w:val="20"/>
    </w:rPr>
  </w:style>
  <w:style w:type="character" w:styleId="1346" w:customStyle="1">
    <w:name w:val="标题 4 Char_0"/>
    <w:qFormat/>
    <w:rPr>
      <w:rFonts w:ascii="Arial" w:hAnsi="Arial" w:eastAsia="黑体"/>
      <w:b/>
      <w:bCs/>
      <w:sz w:val="28"/>
      <w:szCs w:val="28"/>
    </w:rPr>
  </w:style>
  <w:style w:type="paragraph" w:styleId="1347" w:customStyle="1">
    <w:name w:val="正文1_0"/>
    <w:qFormat/>
    <w:pPr>
      <w:jc w:val="both"/>
      <w:widowControl w:val="off"/>
    </w:pPr>
  </w:style>
  <w:style w:type="paragraph" w:styleId="1348" w:customStyle="1">
    <w:name w:val="正文文本首行缩进 21"/>
    <w:basedOn w:val="974"/>
    <w:link w:val="1349"/>
    <w:qFormat/>
    <w:pPr>
      <w:ind w:firstLine="420"/>
    </w:pPr>
    <w:rPr>
      <w:rFonts w:ascii="Times New Roman" w:hAnsi="Times New Roman" w:eastAsia="Times New Roman"/>
      <w:sz w:val="20"/>
      <w:szCs w:val="20"/>
    </w:rPr>
  </w:style>
  <w:style w:type="character" w:styleId="1349" w:customStyle="1">
    <w:name w:val="正文首行缩进 2 字符"/>
    <w:link w:val="1348"/>
    <w:qFormat/>
    <w:rPr>
      <w:rFonts w:eastAsia="Times New Roman"/>
    </w:rPr>
  </w:style>
  <w:style w:type="character" w:styleId="1350" w:customStyle="1">
    <w:name w:val="标题 1 Char_0"/>
    <w:qFormat/>
    <w:rPr>
      <w:rFonts w:ascii="黑体" w:hAnsi="宋体"/>
      <w:b/>
      <w:sz w:val="32"/>
      <w:szCs w:val="44"/>
    </w:rPr>
  </w:style>
  <w:style w:type="paragraph" w:styleId="1351" w:customStyle="1">
    <w:name w:val="正文11"/>
    <w:uiPriority w:val="99"/>
    <w:qFormat/>
    <w:pPr>
      <w:ind w:firstLine="200"/>
      <w:jc w:val="both"/>
      <w:spacing w:line="360" w:lineRule="auto"/>
      <w:widowControl w:val="off"/>
    </w:pPr>
    <w:rPr>
      <w:rFonts w:eastAsia="仿宋_GB2312"/>
      <w:sz w:val="24"/>
    </w:rPr>
  </w:style>
  <w:style w:type="paragraph" w:styleId="1352" w:customStyle="1">
    <w:name w:val="标题 41"/>
    <w:basedOn w:val="1347"/>
    <w:next w:val="1347"/>
    <w:link w:val="1353"/>
    <w:qFormat/>
    <w:pPr>
      <w:keepLines/>
      <w:keepNext/>
      <w:spacing w:before="280" w:after="290" w:line="376" w:lineRule="auto"/>
      <w:outlineLvl w:val="3"/>
    </w:pPr>
    <w:rPr>
      <w:rFonts w:ascii="Arial" w:hAnsi="Arial" w:eastAsia="黑体"/>
      <w:b/>
      <w:bCs/>
      <w:sz w:val="28"/>
      <w:szCs w:val="28"/>
    </w:rPr>
  </w:style>
  <w:style w:type="character" w:styleId="1353" w:customStyle="1">
    <w:name w:val="标题 4 Char_1"/>
    <w:link w:val="1352"/>
    <w:qFormat/>
    <w:rPr>
      <w:rFonts w:ascii="Arial" w:hAnsi="Arial" w:eastAsia="黑体"/>
      <w:b/>
      <w:bCs/>
      <w:sz w:val="28"/>
      <w:szCs w:val="28"/>
    </w:rPr>
  </w:style>
  <w:style w:type="paragraph" w:styleId="1354" w:customStyle="1">
    <w:name w:val="正文_1_0_0"/>
    <w:uiPriority w:val="99"/>
    <w:qFormat/>
    <w:pPr>
      <w:jc w:val="both"/>
      <w:widowControl w:val="off"/>
    </w:pPr>
    <w:rPr>
      <w:rFonts w:ascii="宋体"/>
      <w:szCs w:val="24"/>
    </w:rPr>
  </w:style>
  <w:style w:type="paragraph" w:styleId="1355" w:customStyle="1">
    <w:name w:val="标题_0_0"/>
    <w:basedOn w:val="1155"/>
    <w:next w:val="1155"/>
    <w:link w:val="1356"/>
    <w:qFormat/>
    <w:pPr>
      <w:jc w:val="center"/>
      <w:spacing w:before="240" w:after="60"/>
      <w:outlineLvl w:val="0"/>
    </w:pPr>
    <w:rPr>
      <w:rFonts w:ascii="Cambria" w:hAnsi="Cambria" w:eastAsia="等线"/>
      <w:b/>
      <w:bCs/>
      <w:sz w:val="32"/>
      <w:szCs w:val="32"/>
    </w:rPr>
  </w:style>
  <w:style w:type="character" w:styleId="1356" w:customStyle="1">
    <w:name w:val="标题 Char_0_0"/>
    <w:link w:val="1355"/>
    <w:qFormat/>
    <w:rPr>
      <w:rFonts w:ascii="Cambria" w:hAnsi="Cambria" w:eastAsia="等线"/>
      <w:b/>
      <w:bCs/>
      <w:sz w:val="32"/>
      <w:szCs w:val="32"/>
    </w:rPr>
  </w:style>
  <w:style w:type="character" w:styleId="1357" w:customStyle="1">
    <w:name w:val="正文文本 Char_0"/>
    <w:qFormat/>
    <w:rPr>
      <w:rFonts w:ascii="Times New Roman" w:hAnsi="Times New Roman"/>
      <w:szCs w:val="24"/>
    </w:rPr>
  </w:style>
  <w:style w:type="paragraph" w:styleId="1358" w:customStyle="1">
    <w:name w:val="标题 11"/>
    <w:basedOn w:val="1359"/>
    <w:next w:val="975"/>
    <w:qFormat/>
    <w:pPr>
      <w:ind w:firstLine="96"/>
      <w:pageBreakBefore/>
      <w:spacing w:before="340" w:after="330" w:line="578" w:lineRule="auto"/>
      <w:outlineLvl w:val="0"/>
    </w:pPr>
    <w:rPr>
      <w:rFonts w:ascii="Times New Roman" w:hAnsi="Times New Roman" w:eastAsia="Times New Roman"/>
      <w:smallCaps w:val="0"/>
      <w:sz w:val="32"/>
      <w:szCs w:val="44"/>
    </w:rPr>
  </w:style>
  <w:style w:type="paragraph" w:styleId="1359" w:customStyle="1">
    <w:name w:val="标题 21"/>
    <w:basedOn w:val="975"/>
    <w:next w:val="757"/>
    <w:qFormat/>
    <w:pPr>
      <w:ind w:firstLine="643"/>
      <w:jc w:val="center"/>
      <w:keepLines/>
      <w:keepNext/>
      <w:spacing w:before="260" w:after="260" w:line="500" w:lineRule="exact"/>
      <w:outlineLvl w:val="1"/>
    </w:pPr>
    <w:rPr>
      <w:rFonts w:ascii="黑体" w:hAnsi="宋体"/>
      <w:b/>
      <w:smallCaps/>
      <w:sz w:val="28"/>
      <w:szCs w:val="24"/>
    </w:rPr>
  </w:style>
  <w:style w:type="paragraph" w:styleId="1360" w:customStyle="1">
    <w:name w:val="普通(网站)3"/>
    <w:basedOn w:val="975"/>
    <w:qFormat/>
    <w:pPr>
      <w:jc w:val="left"/>
      <w:spacing w:before="100" w:beforeAutospacing="1" w:after="100" w:afterAutospacing="1" w:line="283" w:lineRule="atLeast"/>
      <w:widowControl/>
    </w:pPr>
    <w:rPr>
      <w:rFonts w:ascii="宋体" w:hAnsi="宋体" w:eastAsia="Times New Roman"/>
      <w:color w:val="000000"/>
      <w:sz w:val="19"/>
      <w:szCs w:val="19"/>
    </w:rPr>
  </w:style>
  <w:style w:type="paragraph" w:styleId="1361" w:customStyle="1">
    <w:name w:val="批注文字_0"/>
    <w:basedOn w:val="949"/>
    <w:uiPriority w:val="99"/>
    <w:qFormat/>
    <w:pPr>
      <w:jc w:val="left"/>
    </w:pPr>
    <w:rPr>
      <w:sz w:val="20"/>
    </w:rPr>
  </w:style>
  <w:style w:type="table" w:styleId="1362" w:customStyle="1">
    <w:name w:val="网格型6"/>
    <w:basedOn w:val="687"/>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63" w:customStyle="1">
    <w:name w:val="纯文本12"/>
    <w:basedOn w:val="676"/>
    <w:qFormat/>
    <w:rPr>
      <w:rFonts w:ascii="宋体" w:hAnsi="Courier New" w:eastAsia="楷体_GB2312"/>
      <w:sz w:val="28"/>
      <w:szCs w:val="20"/>
    </w:rPr>
  </w:style>
  <w:style w:type="character" w:styleId="1364" w:customStyle="1">
    <w:name w:val="超链接6"/>
    <w:unhideWhenUsed/>
    <w:qFormat/>
    <w:rPr>
      <w:color w:val="0000ff"/>
      <w:u w:val="single"/>
    </w:rPr>
  </w:style>
  <w:style w:type="table" w:styleId="1365" w:customStyle="1">
    <w:name w:val="网格型16"/>
    <w:basedOn w:val="687"/>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66" w:customStyle="1">
    <w:name w:val="未处理的提及2"/>
    <w:uiPriority w:val="99"/>
    <w:unhideWhenUsed/>
    <w:qFormat/>
    <w:rPr>
      <w:color w:val="808080"/>
      <w:shd w:val="clear" w:color="auto" w:fill="e6e6e6"/>
    </w:rPr>
  </w:style>
  <w:style w:type="character" w:styleId="1367" w:customStyle="1">
    <w:name w:val="正文8"/>
    <w:qFormat/>
  </w:style>
  <w:style w:type="paragraph" w:styleId="1368" w:customStyle="1">
    <w:name w:val="正文文本首行缩进 22"/>
    <w:basedOn w:val="1369"/>
    <w:qFormat/>
    <w:pPr>
      <w:ind w:firstLine="420"/>
    </w:pPr>
    <w:rPr>
      <w:rFonts w:eastAsia="Times New Roman"/>
      <w:szCs w:val="20"/>
    </w:rPr>
  </w:style>
  <w:style w:type="paragraph" w:styleId="1369" w:customStyle="1">
    <w:name w:val="正文文本缩进2"/>
    <w:basedOn w:val="691"/>
    <w:qFormat/>
    <w:pPr>
      <w:ind w:left="420"/>
      <w:spacing w:after="120"/>
    </w:pPr>
    <w:rPr>
      <w:szCs w:val="24"/>
    </w:rPr>
  </w:style>
  <w:style w:type="paragraph" w:styleId="1370" w:customStyle="1">
    <w:name w:val="标题 12"/>
    <w:basedOn w:val="1371"/>
    <w:next w:val="691"/>
    <w:qFormat/>
    <w:pPr>
      <w:ind w:firstLine="96"/>
      <w:pageBreakBefore/>
      <w:spacing w:before="340" w:after="330" w:line="578" w:lineRule="auto"/>
      <w:outlineLvl w:val="0"/>
    </w:pPr>
    <w:rPr>
      <w:rFonts w:ascii="Times New Roman" w:hAnsi="Times New Roman" w:eastAsia="Times New Roman"/>
      <w:smallCaps w:val="0"/>
      <w:sz w:val="32"/>
      <w:szCs w:val="44"/>
    </w:rPr>
  </w:style>
  <w:style w:type="paragraph" w:styleId="1371" w:customStyle="1">
    <w:name w:val="标题 22"/>
    <w:basedOn w:val="691"/>
    <w:next w:val="690"/>
    <w:qFormat/>
    <w:pPr>
      <w:ind w:firstLine="643"/>
      <w:jc w:val="center"/>
      <w:keepLines/>
      <w:keepNext/>
      <w:spacing w:before="260" w:after="260" w:line="500" w:lineRule="exact"/>
      <w:outlineLvl w:val="1"/>
    </w:pPr>
    <w:rPr>
      <w:rFonts w:ascii="黑体" w:hAnsi="宋体"/>
      <w:b/>
      <w:smallCaps/>
      <w:sz w:val="28"/>
      <w:szCs w:val="24"/>
    </w:rPr>
  </w:style>
  <w:style w:type="paragraph" w:styleId="1372" w:customStyle="1">
    <w:name w:val="普通(网站)4"/>
    <w:basedOn w:val="691"/>
    <w:qFormat/>
    <w:pPr>
      <w:jc w:val="left"/>
      <w:spacing w:before="100" w:beforeAutospacing="1" w:after="100" w:afterAutospacing="1" w:line="283" w:lineRule="atLeast"/>
      <w:widowControl/>
    </w:pPr>
    <w:rPr>
      <w:rFonts w:ascii="宋体" w:hAnsi="宋体" w:eastAsia="Times New Roman"/>
      <w:color w:val="000000"/>
      <w:sz w:val="19"/>
      <w:szCs w:val="19"/>
    </w:rPr>
  </w:style>
  <w:style w:type="character" w:styleId="1373" w:customStyle="1">
    <w:name w:val="cf01"/>
    <w:qFormat/>
    <w:rPr>
      <w:rFonts w:hint="eastAsia" w:ascii="Microsoft YaHei UI" w:hAnsi="Microsoft YaHei UI" w:eastAsia="Microsoft YaHei UI"/>
      <w:sz w:val="18"/>
      <w:szCs w:val="18"/>
    </w:rPr>
  </w:style>
  <w:style w:type="table" w:styleId="1374" w:customStyle="1">
    <w:name w:val="网格型22"/>
    <w:basedOn w:val="687"/>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75" w:customStyle="1">
    <w:name w:val="网格型11111"/>
    <w:basedOn w:val="687"/>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76" w:customStyle="1">
    <w:name w:val="网格型111111"/>
    <w:basedOn w:val="687"/>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77" w:customStyle="1">
    <w:name w:val="网格型211"/>
    <w:basedOn w:val="687"/>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78" w:customStyle="1">
    <w:name w:val="网格型2111"/>
    <w:basedOn w:val="687"/>
    <w:uiPriority w:val="9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79" w:customStyle="1">
    <w:name w:val="网格型7"/>
    <w:basedOn w:val="687"/>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80" w:customStyle="1">
    <w:name w:val="网格型17"/>
    <w:basedOn w:val="687"/>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81" w:customStyle="1">
    <w:name w:val="网格型112"/>
    <w:basedOn w:val="687"/>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82" w:customStyle="1">
    <w:name w:val="网格型1112"/>
    <w:basedOn w:val="687"/>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83" w:customStyle="1">
    <w:name w:val="修订4"/>
    <w:hidden/>
    <w:uiPriority w:val="99"/>
    <w:unhideWhenUsed/>
    <w:qFormat/>
    <w:rPr>
      <w:sz w:val="21"/>
      <w:szCs w:val="24"/>
    </w:rPr>
  </w:style>
  <w:style w:type="character" w:styleId="1384" w:customStyle="1">
    <w:name w:val="未处理的提及21"/>
    <w:uiPriority w:val="99"/>
    <w:unhideWhenUsed/>
    <w:qFormat/>
    <w:rPr>
      <w:color w:val="808080"/>
      <w:shd w:val="clear" w:color="auto" w:fill="e6e6e6"/>
    </w:rPr>
  </w:style>
  <w:style w:type="paragraph" w:styleId="1385" w:customStyle="1">
    <w:name w:val="TOC 标题5"/>
    <w:basedOn w:val="677"/>
    <w:next w:val="676"/>
    <w:uiPriority w:val="39"/>
    <w:qFormat/>
    <w:pPr>
      <w:keepLines/>
      <w:pageBreakBefore/>
      <w:spacing w:before="480" w:after="0" w:line="276" w:lineRule="auto"/>
      <w:widowControl/>
      <w:outlineLvl w:val="9"/>
    </w:pPr>
    <w:rPr>
      <w:rFonts w:ascii="Cambria" w:hAnsi="Cambria" w:eastAsia="宋体"/>
      <w:color w:val="365f91"/>
      <w:sz w:val="28"/>
      <w:szCs w:val="28"/>
    </w:rPr>
  </w:style>
  <w:style w:type="table" w:styleId="1386" w:customStyle="1">
    <w:name w:val="网格型11112"/>
    <w:basedOn w:val="687"/>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87" w:customStyle="1">
    <w:name w:val="网格型111112"/>
    <w:basedOn w:val="687"/>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88" w:customStyle="1">
    <w:name w:val="正文10"/>
    <w:qFormat/>
    <w:pPr>
      <w:jc w:val="both"/>
    </w:pPr>
    <w:rPr>
      <w:sz w:val="21"/>
      <w:szCs w:val="21"/>
    </w:rPr>
  </w:style>
  <w:style w:type="paragraph" w:styleId="1389" w:customStyle="1">
    <w:name w:val="修订5"/>
    <w:hidden/>
    <w:uiPriority w:val="99"/>
    <w:unhideWhenUsed/>
    <w:qFormat/>
    <w:rPr>
      <w:rFonts w:eastAsia="楷体_GB2312;楷体"/>
      <w:sz w:val="26"/>
    </w:rPr>
  </w:style>
  <w:style w:type="character" w:styleId="1390" w:customStyle="1">
    <w:name w:val="Char Char32"/>
    <w:qFormat/>
    <w:rPr>
      <w:rFonts w:eastAsia="宋体"/>
      <w:sz w:val="21"/>
      <w:lang w:val="en-US" w:eastAsia="zh-CN" w:bidi="ar-SA"/>
    </w:rPr>
  </w:style>
  <w:style w:type="character" w:styleId="1391" w:customStyle="1">
    <w:name w:val="op-map-singlepoint-info-right"/>
    <w:basedOn w:val="686"/>
    <w:qFormat/>
  </w:style>
  <w:style w:type="character" w:styleId="1392" w:customStyle="1">
    <w:name w:val="正文12"/>
    <w:basedOn w:val="686"/>
    <w:qFormat/>
  </w:style>
  <w:style w:type="paragraph" w:styleId="1393" w:customStyle="1">
    <w:name w:val="纯文本13"/>
    <w:basedOn w:val="676"/>
    <w:qFormat/>
    <w:pPr>
      <w:jc w:val="left"/>
      <w:widowControl/>
    </w:pPr>
    <w:rPr>
      <w:rFonts w:ascii="宋体" w:hAnsi="Courier New" w:eastAsia="楷体_GB2312"/>
      <w:sz w:val="26"/>
      <w:szCs w:val="20"/>
    </w:rPr>
  </w:style>
  <w:style w:type="paragraph" w:styleId="1394" w:customStyle="1">
    <w:name w:val="默认段落字体 Para Char Char Char Char Char Char Char Char Char1 Char Char Char Char"/>
    <w:basedOn w:val="676"/>
    <w:qFormat/>
    <w:rPr>
      <w:szCs w:val="20"/>
    </w:rPr>
  </w:style>
  <w:style w:type="paragraph" w:styleId="1395" w:customStyle="1">
    <w:name w:val="Char Char Char1 Char Char Char Char5"/>
    <w:basedOn w:val="676"/>
    <w:qFormat/>
    <w:pPr>
      <w:jc w:val="left"/>
      <w:spacing w:line="240" w:lineRule="exact"/>
      <w:widowControl/>
    </w:pPr>
    <w:rPr>
      <w:sz w:val="24"/>
    </w:rPr>
  </w:style>
  <w:style w:type="paragraph" w:styleId="1396" w:customStyle="1">
    <w:name w:val="p2"/>
    <w:basedOn w:val="676"/>
    <w:qFormat/>
    <w:pPr>
      <w:jc w:val="left"/>
      <w:spacing w:before="100" w:beforeAutospacing="1" w:after="100" w:afterAutospacing="1"/>
      <w:widowControl/>
    </w:pPr>
    <w:rPr>
      <w:rFonts w:ascii="宋体" w:hAnsi="宋体" w:cs="宋体"/>
      <w:sz w:val="24"/>
    </w:rPr>
  </w:style>
  <w:style w:type="paragraph" w:styleId="1397" w:customStyle="1">
    <w:name w:val="_Style 30"/>
    <w:basedOn w:val="676"/>
    <w:next w:val="714"/>
    <w:qFormat/>
    <w:rPr>
      <w:rFonts w:ascii="宋体" w:hAnsi="Courier New"/>
      <w:szCs w:val="20"/>
    </w:rPr>
  </w:style>
  <w:style w:type="paragraph" w:styleId="1398" w:customStyle="1">
    <w:name w:val="Plain Text2"/>
    <w:basedOn w:val="676"/>
    <w:qFormat/>
    <w:rPr>
      <w:rFonts w:ascii="宋体" w:hAnsi="Courier New" w:eastAsia="楷体_GB2312"/>
      <w:sz w:val="26"/>
      <w:szCs w:val="20"/>
    </w:rPr>
  </w:style>
  <w:style w:type="table" w:styleId="1399" w:customStyle="1">
    <w:name w:val="网格型8"/>
    <w:basedOn w:val="687"/>
    <w:uiPriority w:val="59"/>
    <w:qFormat/>
    <w:rPr>
      <w:rFonts w:ascii="Arial" w:hAnsi="Arial"/>
      <w:sz w:val="22"/>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00" w:customStyle="1">
    <w:name w:val="Char Char33"/>
    <w:qFormat/>
    <w:rPr>
      <w:rFonts w:eastAsia="宋体"/>
      <w:sz w:val="21"/>
      <w:lang w:val="en-US" w:eastAsia="zh-CN" w:bidi="ar-SA"/>
    </w:rPr>
  </w:style>
  <w:style w:type="character" w:styleId="1401" w:customStyle="1">
    <w:name w:val="正文13"/>
    <w:qFormat/>
  </w:style>
  <w:style w:type="paragraph" w:styleId="1402" w:customStyle="1">
    <w:name w:val="纯文本14"/>
    <w:basedOn w:val="676"/>
    <w:qFormat/>
    <w:pPr>
      <w:jc w:val="left"/>
      <w:widowControl/>
    </w:pPr>
    <w:rPr>
      <w:rFonts w:ascii="宋体" w:hAnsi="Courier New" w:eastAsia="楷体_GB2312"/>
      <w:sz w:val="26"/>
      <w:szCs w:val="20"/>
    </w:rPr>
  </w:style>
  <w:style w:type="paragraph" w:styleId="1403" w:customStyle="1">
    <w:name w:val="Char Char Char1 Char Char Char Char6"/>
    <w:basedOn w:val="676"/>
    <w:qFormat/>
    <w:pPr>
      <w:jc w:val="left"/>
      <w:spacing w:line="240" w:lineRule="exact"/>
      <w:widowControl/>
    </w:pPr>
    <w:rPr>
      <w:sz w:val="24"/>
    </w:rPr>
  </w:style>
  <w:style w:type="character" w:styleId="1404" w:customStyle="1">
    <w:name w:val="ca-1"/>
    <w:qFormat/>
    <w:rPr>
      <w:rFonts w:ascii="Tahoma" w:hAnsi="Tahoma" w:eastAsia="宋体" w:cs="Times New Roman"/>
      <w:sz w:val="24"/>
      <w:szCs w:val="24"/>
      <w:lang w:val="en-US" w:eastAsia="zh-CN" w:bidi="ar-SA"/>
    </w:rPr>
  </w:style>
  <w:style w:type="character" w:styleId="1405" w:customStyle="1">
    <w:name w:val="表格正文 Char"/>
    <w:link w:val="1406"/>
    <w:qFormat/>
    <w:rPr>
      <w:sz w:val="24"/>
      <w:szCs w:val="24"/>
    </w:rPr>
  </w:style>
  <w:style w:type="paragraph" w:styleId="1406" w:customStyle="1">
    <w:name w:val="表格正文"/>
    <w:basedOn w:val="676"/>
    <w:next w:val="1407"/>
    <w:link w:val="1405"/>
    <w:qFormat/>
    <w:pPr>
      <w:jc w:val="left"/>
      <w:spacing w:line="300" w:lineRule="auto"/>
    </w:pPr>
    <w:rPr>
      <w:sz w:val="24"/>
    </w:rPr>
  </w:style>
  <w:style w:type="paragraph" w:styleId="1407" w:customStyle="1">
    <w:name w:val="此正文"/>
    <w:basedOn w:val="676"/>
    <w:qFormat/>
    <w:pPr>
      <w:ind w:firstLine="200"/>
      <w:spacing w:line="360" w:lineRule="auto"/>
    </w:pPr>
    <w:rPr>
      <w:sz w:val="24"/>
    </w:rPr>
  </w:style>
  <w:style w:type="character" w:styleId="1408" w:customStyle="1">
    <w:name w:val="05 正文 Char"/>
    <w:link w:val="1409"/>
    <w:qFormat/>
    <w:rPr>
      <w:rFonts w:ascii="宋体" w:hAnsi="宋体"/>
      <w:sz w:val="21"/>
      <w:szCs w:val="21"/>
    </w:rPr>
  </w:style>
  <w:style w:type="paragraph" w:styleId="1409" w:customStyle="1">
    <w:name w:val="05 正文"/>
    <w:basedOn w:val="676"/>
    <w:link w:val="1408"/>
    <w:qFormat/>
    <w:pPr>
      <w:ind w:firstLine="420"/>
      <w:spacing w:line="360" w:lineRule="auto"/>
    </w:pPr>
    <w:rPr>
      <w:rFonts w:ascii="宋体" w:hAnsi="宋体"/>
      <w:szCs w:val="21"/>
    </w:rPr>
  </w:style>
  <w:style w:type="character" w:styleId="1410" w:customStyle="1">
    <w:name w:val="日期 Char3"/>
    <w:uiPriority w:val="99"/>
    <w:semiHidden/>
    <w:qFormat/>
    <w:rPr>
      <w:rFonts w:ascii="Times New Roman" w:hAnsi="Times New Roman" w:eastAsia="宋体" w:cs="Times New Roman"/>
      <w:sz w:val="21"/>
      <w:szCs w:val="24"/>
    </w:rPr>
  </w:style>
  <w:style w:type="character" w:styleId="1411" w:customStyle="1">
    <w:name w:val="icon-down"/>
    <w:qFormat/>
    <w:rPr>
      <w:rFonts w:ascii="宋体" w:hAnsi="宋体" w:eastAsia="宋体" w:cs="Times New Roman"/>
      <w:sz w:val="24"/>
      <w:szCs w:val="24"/>
      <w:lang w:val="en-US" w:eastAsia="zh-CN" w:bidi="ar-SA"/>
    </w:rPr>
  </w:style>
  <w:style w:type="character" w:styleId="1412" w:customStyle="1">
    <w:name w:val="页眉 Char1"/>
    <w:uiPriority w:val="99"/>
    <w:semiHidden/>
    <w:qFormat/>
    <w:rPr>
      <w:rFonts w:ascii="Times New Roman" w:hAnsi="Times New Roman" w:eastAsia="宋体" w:cs="Times New Roman"/>
      <w:sz w:val="18"/>
      <w:szCs w:val="18"/>
    </w:rPr>
  </w:style>
  <w:style w:type="character" w:styleId="1413" w:customStyle="1">
    <w:name w:val="要点3"/>
    <w:uiPriority w:val="22"/>
    <w:qFormat/>
    <w:rPr>
      <w:rFonts w:ascii="Tahoma" w:hAnsi="Tahoma" w:eastAsia="宋体" w:cs="Times New Roman"/>
      <w:b/>
      <w:bCs/>
      <w:sz w:val="24"/>
      <w:szCs w:val="24"/>
      <w:lang w:val="en-US" w:eastAsia="zh-CN" w:bidi="ar-SA"/>
    </w:rPr>
  </w:style>
  <w:style w:type="character" w:styleId="1414" w:customStyle="1">
    <w:name w:val="style4 style24"/>
    <w:qFormat/>
    <w:rPr>
      <w:rFonts w:ascii="Tahoma" w:hAnsi="Tahoma" w:eastAsia="宋体" w:cs="Times New Roman"/>
      <w:sz w:val="24"/>
      <w:szCs w:val="24"/>
      <w:lang w:val="en-US" w:eastAsia="zh-CN" w:bidi="ar-SA"/>
    </w:rPr>
  </w:style>
  <w:style w:type="character" w:styleId="1415" w:customStyle="1">
    <w:name w:val="icon-game"/>
    <w:qFormat/>
    <w:rPr>
      <w:rFonts w:ascii="宋体" w:hAnsi="宋体" w:eastAsia="宋体" w:cs="Times New Roman"/>
      <w:sz w:val="24"/>
      <w:szCs w:val="24"/>
      <w:lang w:val="en-US" w:eastAsia="zh-CN" w:bidi="ar-SA"/>
    </w:rPr>
  </w:style>
  <w:style w:type="character" w:styleId="1416" w:customStyle="1">
    <w:name w:val="脚注文本 Char2"/>
    <w:uiPriority w:val="99"/>
    <w:semiHidden/>
    <w:qFormat/>
    <w:rPr>
      <w:rFonts w:ascii="Times New Roman" w:hAnsi="Times New Roman" w:eastAsia="宋体" w:cs="Times New Roman"/>
      <w:sz w:val="18"/>
      <w:szCs w:val="18"/>
    </w:rPr>
  </w:style>
  <w:style w:type="character" w:styleId="1417" w:customStyle="1">
    <w:name w:val="del"/>
    <w:qFormat/>
    <w:rPr>
      <w:rFonts w:ascii="宋体" w:hAnsi="宋体" w:eastAsia="宋体" w:cs="Times New Roman"/>
      <w:sz w:val="24"/>
      <w:szCs w:val="24"/>
      <w:lang w:val="en-US" w:eastAsia="zh-CN" w:bidi="ar-SA"/>
    </w:rPr>
  </w:style>
  <w:style w:type="character" w:styleId="1418" w:customStyle="1">
    <w:name w:val="ca-11"/>
    <w:qFormat/>
    <w:rPr>
      <w:rFonts w:hint="eastAsia" w:ascii="宋体" w:hAnsi="宋体" w:eastAsia="宋体" w:cs="Times New Roman"/>
      <w:sz w:val="24"/>
      <w:szCs w:val="24"/>
    </w:rPr>
  </w:style>
  <w:style w:type="character" w:styleId="1419" w:customStyle="1">
    <w:name w:val="s1"/>
    <w:qFormat/>
    <w:rPr>
      <w:rFonts w:ascii="Tahoma" w:hAnsi="Tahoma" w:eastAsia="宋体" w:cs="Times New Roman"/>
      <w:sz w:val="24"/>
      <w:szCs w:val="24"/>
      <w:lang w:val="en-US" w:eastAsia="zh-CN" w:bidi="ar-SA"/>
    </w:rPr>
  </w:style>
  <w:style w:type="character" w:styleId="1420" w:customStyle="1">
    <w:name w:val="明显引用 Char3"/>
    <w:uiPriority w:val="30"/>
    <w:qFormat/>
    <w:rPr>
      <w:rFonts w:ascii="Times New Roman" w:hAnsi="Times New Roman" w:eastAsia="宋体" w:cs="Times New Roman"/>
      <w:b/>
      <w:bCs/>
      <w:i/>
      <w:iCs/>
      <w:color w:val="4f81bd"/>
      <w:sz w:val="21"/>
      <w:szCs w:val="24"/>
    </w:rPr>
  </w:style>
  <w:style w:type="character" w:styleId="1421" w:customStyle="1">
    <w:name w:val="ca-0"/>
    <w:qFormat/>
    <w:rPr>
      <w:rFonts w:ascii="Tahoma" w:hAnsi="Tahoma" w:eastAsia="宋体" w:cs="Times New Roman"/>
      <w:sz w:val="24"/>
      <w:szCs w:val="24"/>
      <w:lang w:val="en-US" w:eastAsia="zh-CN" w:bidi="ar-SA"/>
    </w:rPr>
  </w:style>
  <w:style w:type="character" w:styleId="1422" w:customStyle="1">
    <w:name w:val="style181"/>
    <w:qFormat/>
    <w:rPr>
      <w:rFonts w:ascii="Times New Roman" w:hAnsi="Times New Roman" w:eastAsia="宋体" w:cs="Times New Roman"/>
      <w:sz w:val="18"/>
      <w:szCs w:val="18"/>
    </w:rPr>
  </w:style>
  <w:style w:type="character" w:styleId="1423" w:customStyle="1">
    <w:name w:val="para"/>
    <w:qFormat/>
    <w:rPr>
      <w:rFonts w:ascii="Tahoma" w:hAnsi="Tahoma" w:eastAsia="宋体" w:cs="Times New Roman"/>
      <w:sz w:val="24"/>
      <w:szCs w:val="24"/>
      <w:lang w:val="en-US" w:eastAsia="zh-CN" w:bidi="ar-SA"/>
    </w:rPr>
  </w:style>
  <w:style w:type="character" w:styleId="1424" w:customStyle="1">
    <w:name w:val="Char Char10"/>
    <w:qFormat/>
    <w:rPr>
      <w:rFonts w:ascii="Times New Roman" w:hAnsi="Times New Roman" w:eastAsia="宋体" w:cs="Times New Roman"/>
      <w:b/>
      <w:bCs/>
      <w:sz w:val="28"/>
      <w:szCs w:val="28"/>
    </w:rPr>
  </w:style>
  <w:style w:type="character" w:styleId="1425" w:customStyle="1">
    <w:name w:val="页脚 Char1"/>
    <w:uiPriority w:val="99"/>
    <w:semiHidden/>
    <w:qFormat/>
    <w:rPr>
      <w:rFonts w:ascii="Times New Roman" w:hAnsi="Times New Roman" w:eastAsia="宋体" w:cs="Times New Roman"/>
      <w:sz w:val="18"/>
      <w:szCs w:val="18"/>
    </w:rPr>
  </w:style>
  <w:style w:type="character" w:styleId="1426" w:customStyle="1">
    <w:name w:val="del1"/>
    <w:qFormat/>
    <w:rPr>
      <w:rFonts w:ascii="宋体" w:hAnsi="宋体" w:eastAsia="宋体" w:cs="Times New Roman"/>
      <w:vanish/>
      <w:color w:val="666666"/>
      <w:sz w:val="18"/>
      <w:szCs w:val="18"/>
      <w:u w:val="single"/>
      <w:lang w:val="en-US" w:eastAsia="zh-CN" w:bidi="ar-SA"/>
    </w:rPr>
  </w:style>
  <w:style w:type="character" w:styleId="1427" w:customStyle="1">
    <w:name w:val="fcc182633d-d73f-4ad0-85fb-0a229eb6ca9a-1"/>
    <w:qFormat/>
    <w:rPr>
      <w:rFonts w:ascii="Times New Roman" w:hAnsi="Times New Roman" w:eastAsia="宋体" w:cs="Times New Roman"/>
    </w:rPr>
  </w:style>
  <w:style w:type="character" w:styleId="1428" w:customStyle="1">
    <w:name w:val="注释标题 字符"/>
    <w:link w:val="697"/>
    <w:qFormat/>
    <w:rPr>
      <w:sz w:val="24"/>
      <w:szCs w:val="24"/>
    </w:rPr>
  </w:style>
  <w:style w:type="character" w:styleId="1429" w:customStyle="1">
    <w:name w:val="z-窗体底端 字符"/>
    <w:link w:val="1430"/>
    <w:qFormat/>
    <w:rPr>
      <w:rFonts w:ascii="Arial" w:hAnsi="Tahoma"/>
      <w:vanish/>
      <w:sz w:val="16"/>
      <w:szCs w:val="24"/>
    </w:rPr>
  </w:style>
  <w:style w:type="paragraph" w:styleId="1430" w:customStyle="1">
    <w:name w:val="z-窗体底端2"/>
    <w:basedOn w:val="676"/>
    <w:next w:val="676"/>
    <w:link w:val="1429"/>
    <w:qFormat/>
    <w:pPr>
      <w:jc w:val="center"/>
      <w:pBdr>
        <w:top w:val="single" w:color="auto" w:sz="6" w:space="1"/>
      </w:pBdr>
    </w:pPr>
    <w:rPr>
      <w:rFonts w:ascii="Arial" w:hAnsi="Tahoma"/>
      <w:vanish/>
      <w:sz w:val="16"/>
    </w:rPr>
  </w:style>
  <w:style w:type="character" w:styleId="1431" w:customStyle="1">
    <w:name w:val="正文文本缩进 2 Char1"/>
    <w:qFormat/>
    <w:rPr>
      <w:rFonts w:ascii="Times New Roman" w:hAnsi="Times New Roman" w:eastAsia="宋体" w:cs="Times New Roman"/>
      <w:sz w:val="21"/>
      <w:szCs w:val="24"/>
    </w:rPr>
  </w:style>
  <w:style w:type="character" w:styleId="1432" w:customStyle="1">
    <w:name w:val="批注文字 Char4"/>
    <w:uiPriority w:val="99"/>
    <w:semiHidden/>
    <w:qFormat/>
    <w:rPr>
      <w:rFonts w:ascii="Times New Roman" w:hAnsi="Times New Roman" w:eastAsia="宋体" w:cs="Times New Roman"/>
      <w:sz w:val="21"/>
      <w:szCs w:val="24"/>
    </w:rPr>
  </w:style>
  <w:style w:type="character" w:styleId="1433" w:customStyle="1">
    <w:name w:val="apple-style-span"/>
    <w:qFormat/>
    <w:rPr>
      <w:rFonts w:ascii="Tahoma" w:hAnsi="Tahoma" w:eastAsia="宋体" w:cs="Times New Roman"/>
      <w:sz w:val="24"/>
      <w:szCs w:val="24"/>
      <w:lang w:val="en-US" w:eastAsia="zh-CN" w:bidi="ar-SA"/>
    </w:rPr>
  </w:style>
  <w:style w:type="character" w:styleId="1434" w:customStyle="1">
    <w:name w:val="正文缩进 Char1"/>
    <w:qFormat/>
    <w:rPr>
      <w:rFonts w:ascii="Times New Roman" w:hAnsi="Times New Roman" w:eastAsia="楷体_GB2312" w:cs="Times New Roman"/>
      <w:sz w:val="24"/>
    </w:rPr>
  </w:style>
  <w:style w:type="character" w:styleId="1435" w:customStyle="1">
    <w:name w:val="_正文段落 Char"/>
    <w:link w:val="1436"/>
    <w:qFormat/>
    <w:rPr>
      <w:rFonts w:ascii="宋体" w:hAnsi="宋体"/>
      <w:sz w:val="24"/>
      <w:szCs w:val="24"/>
    </w:rPr>
  </w:style>
  <w:style w:type="paragraph" w:styleId="1436" w:customStyle="1">
    <w:name w:val="_正文段落"/>
    <w:basedOn w:val="676"/>
    <w:link w:val="1435"/>
    <w:qFormat/>
    <w:pPr>
      <w:ind w:firstLine="480"/>
      <w:spacing w:line="360" w:lineRule="auto"/>
    </w:pPr>
    <w:rPr>
      <w:rFonts w:ascii="宋体" w:hAnsi="宋体"/>
      <w:sz w:val="24"/>
    </w:rPr>
  </w:style>
  <w:style w:type="character" w:styleId="1437" w:customStyle="1">
    <w:name w:val="style21"/>
    <w:qFormat/>
    <w:rPr>
      <w:rFonts w:ascii="Tahoma" w:hAnsi="Tahoma" w:eastAsia="宋体" w:cs="Times New Roman"/>
      <w:color w:val="2e65b5"/>
      <w:sz w:val="24"/>
      <w:szCs w:val="24"/>
      <w:lang w:val="en-US" w:eastAsia="zh-CN" w:bidi="ar-SA"/>
    </w:rPr>
  </w:style>
  <w:style w:type="character" w:styleId="1438" w:customStyle="1">
    <w:name w:val="size31"/>
    <w:qFormat/>
    <w:rPr>
      <w:rFonts w:hint="default" w:ascii="Arial" w:hAnsi="Arial" w:eastAsia="宋体" w:cs="Arial"/>
      <w:b/>
      <w:bCs/>
      <w:color w:val="2d2d2d"/>
      <w:sz w:val="18"/>
      <w:szCs w:val="18"/>
      <w:lang w:val="en-US" w:eastAsia="en-US" w:bidi="ar-SA"/>
    </w:rPr>
  </w:style>
  <w:style w:type="character" w:styleId="1439" w:customStyle="1">
    <w:name w:val="z-窗体顶端 字符"/>
    <w:link w:val="1440"/>
    <w:qFormat/>
    <w:rPr>
      <w:rFonts w:ascii="Arial" w:hAnsi="Tahoma"/>
      <w:vanish/>
      <w:sz w:val="16"/>
      <w:szCs w:val="24"/>
    </w:rPr>
  </w:style>
  <w:style w:type="paragraph" w:styleId="1440" w:customStyle="1">
    <w:name w:val="z-窗体顶端3"/>
    <w:basedOn w:val="676"/>
    <w:next w:val="676"/>
    <w:link w:val="1439"/>
    <w:qFormat/>
    <w:pPr>
      <w:jc w:val="center"/>
      <w:pBdr>
        <w:bottom w:val="single" w:color="auto" w:sz="6" w:space="1"/>
      </w:pBdr>
    </w:pPr>
    <w:rPr>
      <w:rFonts w:ascii="Arial" w:hAnsi="Tahoma"/>
      <w:vanish/>
      <w:sz w:val="16"/>
    </w:rPr>
  </w:style>
  <w:style w:type="character" w:styleId="1441" w:customStyle="1">
    <w:name w:val="Char Char5"/>
    <w:qFormat/>
    <w:rPr>
      <w:rFonts w:ascii="宋体" w:hAnsi="宋体" w:eastAsia="楷体_GB2312" w:cs="Times New Roman"/>
      <w:sz w:val="24"/>
      <w:szCs w:val="24"/>
      <w:lang w:val="en-US" w:eastAsia="zh-CN" w:bidi="ar-SA"/>
    </w:rPr>
  </w:style>
  <w:style w:type="character" w:styleId="1442" w:customStyle="1">
    <w:name w:val="04 标题4 Char"/>
    <w:link w:val="1443"/>
    <w:qFormat/>
    <w:rPr>
      <w:rFonts w:ascii="宋体" w:hAnsi="宋体" w:eastAsia="黑体"/>
      <w:sz w:val="21"/>
      <w:szCs w:val="32"/>
    </w:rPr>
  </w:style>
  <w:style w:type="paragraph" w:styleId="1443" w:customStyle="1">
    <w:name w:val="04 标题4"/>
    <w:basedOn w:val="676"/>
    <w:link w:val="1442"/>
    <w:qFormat/>
    <w:pPr>
      <w:ind w:firstLine="420"/>
      <w:keepNext/>
      <w:spacing w:after="120" w:line="360" w:lineRule="auto"/>
      <w:widowControl/>
      <w:outlineLvl w:val="3"/>
    </w:pPr>
    <w:rPr>
      <w:rFonts w:ascii="宋体" w:hAnsi="宋体" w:eastAsia="黑体"/>
      <w:szCs w:val="32"/>
    </w:rPr>
  </w:style>
  <w:style w:type="character" w:styleId="1444" w:customStyle="1">
    <w:name w:val="Char Char8"/>
    <w:qFormat/>
    <w:rPr>
      <w:rFonts w:ascii="Times New Roman" w:hAnsi="Times New Roman" w:eastAsia="宋体" w:cs="Times New Roman"/>
      <w:sz w:val="18"/>
      <w:szCs w:val="18"/>
    </w:rPr>
  </w:style>
  <w:style w:type="character" w:styleId="1445" w:customStyle="1">
    <w:name w:val="批注文字 Char3"/>
    <w:qFormat/>
    <w:rPr>
      <w:rFonts w:ascii="Times New Roman" w:hAnsi="Times New Roman" w:eastAsia="宋体" w:cs="Times New Roman"/>
      <w:sz w:val="21"/>
      <w:szCs w:val="24"/>
    </w:rPr>
  </w:style>
  <w:style w:type="character" w:styleId="1446" w:customStyle="1">
    <w:name w:val="06正文 Char"/>
    <w:link w:val="950"/>
    <w:qFormat/>
    <w:rPr>
      <w:rFonts w:ascii="宋体" w:hAnsi="宋体"/>
      <w:sz w:val="21"/>
      <w:szCs w:val="21"/>
    </w:rPr>
  </w:style>
  <w:style w:type="character" w:styleId="1447" w:customStyle="1">
    <w:name w:val="正文首行缩进2字 Char"/>
    <w:link w:val="1448"/>
    <w:qFormat/>
    <w:rPr>
      <w:rFonts w:eastAsia="楷体_GB2312"/>
      <w:sz w:val="24"/>
      <w:szCs w:val="24"/>
    </w:rPr>
  </w:style>
  <w:style w:type="paragraph" w:styleId="1448" w:customStyle="1">
    <w:name w:val="正文首行缩进2字"/>
    <w:basedOn w:val="676"/>
    <w:link w:val="1447"/>
    <w:qFormat/>
    <w:pPr>
      <w:ind w:firstLine="540"/>
      <w:spacing w:line="288" w:lineRule="auto"/>
    </w:pPr>
    <w:rPr>
      <w:rFonts w:eastAsia="楷体_GB2312"/>
      <w:sz w:val="24"/>
    </w:rPr>
  </w:style>
  <w:style w:type="character" w:styleId="1449" w:customStyle="1">
    <w:name w:val="icon-read"/>
    <w:qFormat/>
    <w:rPr>
      <w:rFonts w:ascii="宋体" w:hAnsi="宋体" w:eastAsia="宋体" w:cs="Times New Roman"/>
      <w:sz w:val="24"/>
      <w:szCs w:val="24"/>
      <w:lang w:val="en-US" w:eastAsia="zh-CN" w:bidi="ar-SA"/>
    </w:rPr>
  </w:style>
  <w:style w:type="character" w:styleId="1450" w:customStyle="1">
    <w:name w:val="param-name"/>
    <w:qFormat/>
    <w:rPr>
      <w:rFonts w:ascii="Tahoma" w:hAnsi="Tahoma" w:eastAsia="宋体" w:cs="Times New Roman"/>
      <w:sz w:val="24"/>
      <w:szCs w:val="24"/>
      <w:lang w:val="en-US" w:eastAsia="zh-CN" w:bidi="ar-SA"/>
    </w:rPr>
  </w:style>
  <w:style w:type="character" w:styleId="1451" w:customStyle="1">
    <w:name w:val="03 小标 Char"/>
    <w:link w:val="1452"/>
    <w:qFormat/>
    <w:rPr>
      <w:rFonts w:ascii="Tahoma" w:hAnsi="Tahoma"/>
      <w:b/>
      <w:bCs/>
      <w:sz w:val="22"/>
      <w:szCs w:val="32"/>
    </w:rPr>
  </w:style>
  <w:style w:type="paragraph" w:styleId="1452" w:customStyle="1">
    <w:name w:val="03 小标"/>
    <w:basedOn w:val="679"/>
    <w:link w:val="1451"/>
    <w:qFormat/>
    <w:rPr>
      <w:rFonts w:ascii="Tahoma" w:hAnsi="Tahoma"/>
      <w:sz w:val="22"/>
    </w:rPr>
  </w:style>
  <w:style w:type="character" w:styleId="1453" w:customStyle="1">
    <w:name w:val="A8"/>
    <w:qFormat/>
    <w:rPr>
      <w:rFonts w:ascii="华文细黑." w:hAnsi="Times New Roman" w:eastAsia="华文细黑." w:cs="华文细黑."/>
      <w:color w:val="000000"/>
      <w:sz w:val="14"/>
      <w:szCs w:val="14"/>
    </w:rPr>
  </w:style>
  <w:style w:type="character" w:styleId="1454" w:customStyle="1">
    <w:name w:val="列表段落 字符"/>
    <w:link w:val="795"/>
    <w:qFormat/>
    <w:rPr>
      <w:sz w:val="21"/>
      <w:szCs w:val="24"/>
    </w:rPr>
  </w:style>
  <w:style w:type="character" w:styleId="1455" w:customStyle="1">
    <w:name w:val="脚注文本 Char1"/>
    <w:qFormat/>
    <w:rPr>
      <w:rFonts w:ascii="Tahoma" w:hAnsi="Tahoma" w:eastAsia="宋体" w:cs="Times New Roman"/>
      <w:sz w:val="18"/>
      <w:szCs w:val="18"/>
      <w:lang w:val="en-US" w:eastAsia="zh-CN" w:bidi="ar-SA"/>
    </w:rPr>
  </w:style>
  <w:style w:type="character" w:styleId="1456" w:customStyle="1">
    <w:name w:val="纯文本 Char Char Char Char Char Char Char Char Char Char"/>
    <w:qFormat/>
    <w:rPr>
      <w:rFonts w:ascii="宋体" w:hAnsi="Courier New" w:eastAsia="楷体_GB2312" w:cs="Times New Roman"/>
      <w:sz w:val="26"/>
      <w:lang w:val="en-US" w:eastAsia="zh-CN" w:bidi="ar-SA"/>
    </w:rPr>
  </w:style>
  <w:style w:type="character" w:styleId="1457" w:customStyle="1">
    <w:name w:val="不明显参考4"/>
    <w:qFormat/>
    <w:rPr>
      <w:rFonts w:ascii="Times New Roman" w:hAnsi="Times New Roman" w:eastAsia="宋体" w:cs="Times New Roman"/>
      <w:smallCaps/>
      <w:color w:val="c0504d"/>
      <w:u w:val="single"/>
    </w:rPr>
  </w:style>
  <w:style w:type="character" w:styleId="1458" w:customStyle="1">
    <w:name w:val="书籍标题4"/>
    <w:qFormat/>
    <w:rPr>
      <w:rFonts w:ascii="Times New Roman" w:hAnsi="Times New Roman" w:eastAsia="宋体" w:cs="Times New Roman"/>
      <w:b/>
      <w:bCs/>
      <w:smallCaps/>
      <w:spacing w:val="5"/>
    </w:rPr>
  </w:style>
  <w:style w:type="character" w:styleId="1459" w:customStyle="1">
    <w:name w:val="fc01294d3e-4153-482a-aea1-4b54892b7913-1"/>
    <w:qFormat/>
    <w:rPr>
      <w:rFonts w:ascii="Tahoma" w:hAnsi="Tahoma" w:eastAsia="宋体" w:cs="Times New Roman"/>
      <w:sz w:val="24"/>
      <w:szCs w:val="24"/>
      <w:lang w:val="en-US" w:eastAsia="zh-CN" w:bidi="ar-SA"/>
    </w:rPr>
  </w:style>
  <w:style w:type="character" w:styleId="1460" w:customStyle="1">
    <w:name w:val="Char Char7"/>
    <w:qFormat/>
    <w:rPr>
      <w:rFonts w:ascii="Times New Roman" w:hAnsi="Times New Roman" w:eastAsia="宋体" w:cs="Times New Roman"/>
      <w:sz w:val="24"/>
      <w:szCs w:val="24"/>
    </w:rPr>
  </w:style>
  <w:style w:type="character" w:styleId="1461" w:customStyle="1">
    <w:name w:val="表格 Char Char"/>
    <w:link w:val="1260"/>
    <w:qFormat/>
    <w:rPr>
      <w:rFonts w:ascii="华文细黑" w:hAnsi="华文细黑"/>
      <w:sz w:val="21"/>
    </w:rPr>
  </w:style>
  <w:style w:type="character" w:styleId="1462" w:customStyle="1">
    <w:name w:val="style141"/>
    <w:qFormat/>
    <w:rPr>
      <w:rFonts w:hint="eastAsia" w:ascii="宋体" w:hAnsi="宋体" w:eastAsia="宋体" w:cs="Times New Roman"/>
    </w:rPr>
  </w:style>
  <w:style w:type="character" w:styleId="1463" w:customStyle="1">
    <w:name w:val="style221"/>
    <w:qFormat/>
    <w:rPr>
      <w:rFonts w:ascii="Times New Roman" w:hAnsi="Times New Roman" w:eastAsia="宋体" w:cs="Times New Roman"/>
      <w:b/>
      <w:bCs/>
      <w:color w:val="000099"/>
    </w:rPr>
  </w:style>
  <w:style w:type="character" w:styleId="1464" w:customStyle="1">
    <w:name w:val="明显强调4"/>
    <w:qFormat/>
    <w:rPr>
      <w:rFonts w:ascii="Times New Roman" w:hAnsi="Times New Roman" w:eastAsia="宋体" w:cs="Times New Roman"/>
      <w:b/>
      <w:bCs/>
      <w:i/>
      <w:iCs/>
      <w:color w:val="4f81bd"/>
    </w:rPr>
  </w:style>
  <w:style w:type="character" w:styleId="1465" w:customStyle="1">
    <w:name w:val="文档结构图 Char3"/>
    <w:uiPriority w:val="99"/>
    <w:semiHidden/>
    <w:qFormat/>
    <w:rPr>
      <w:rFonts w:ascii="宋体" w:hAnsi="Times New Roman" w:eastAsia="宋体" w:cs="Times New Roman"/>
      <w:sz w:val="18"/>
      <w:szCs w:val="18"/>
    </w:rPr>
  </w:style>
  <w:style w:type="character" w:styleId="1466" w:customStyle="1">
    <w:name w:val="批注主题 Char3"/>
    <w:uiPriority w:val="99"/>
    <w:semiHidden/>
    <w:qFormat/>
    <w:rPr>
      <w:rFonts w:ascii="Times New Roman" w:hAnsi="Times New Roman" w:eastAsia="宋体" w:cs="Times New Roman"/>
      <w:b/>
      <w:bCs/>
      <w:sz w:val="21"/>
      <w:szCs w:val="24"/>
    </w:rPr>
  </w:style>
  <w:style w:type="character" w:styleId="1467" w:customStyle="1">
    <w:name w:val="Char Char11"/>
    <w:qFormat/>
    <w:rPr>
      <w:rFonts w:ascii="宋体" w:hAnsi="Courier New" w:eastAsia="楷体_GB2312" w:cs="Times New Roman"/>
      <w:sz w:val="28"/>
      <w:szCs w:val="24"/>
      <w:lang w:val="en-US" w:eastAsia="zh-CN" w:bidi="ar-SA"/>
    </w:rPr>
  </w:style>
  <w:style w:type="character" w:styleId="1468" w:customStyle="1">
    <w:name w:val="不明显强调4"/>
    <w:qFormat/>
    <w:rPr>
      <w:rFonts w:ascii="Times New Roman" w:hAnsi="Times New Roman" w:eastAsia="宋体" w:cs="Times New Roman"/>
      <w:i/>
      <w:iCs/>
      <w:color w:val="808080"/>
    </w:rPr>
  </w:style>
  <w:style w:type="character" w:styleId="1469" w:customStyle="1">
    <w:name w:val="icon-doc"/>
    <w:qFormat/>
    <w:rPr>
      <w:rFonts w:ascii="宋体" w:hAnsi="宋体" w:eastAsia="宋体" w:cs="Times New Roman"/>
      <w:sz w:val="24"/>
      <w:szCs w:val="24"/>
      <w:lang w:val="en-US" w:eastAsia="zh-CN" w:bidi="ar-SA"/>
    </w:rPr>
  </w:style>
  <w:style w:type="character" w:styleId="1470" w:customStyle="1">
    <w:name w:val="02 标题 Char"/>
    <w:link w:val="1471"/>
    <w:qFormat/>
    <w:rPr>
      <w:rFonts w:ascii="宋体" w:hAnsi="宋体"/>
      <w:b/>
      <w:bCs/>
      <w:sz w:val="22"/>
      <w:szCs w:val="32"/>
    </w:rPr>
  </w:style>
  <w:style w:type="paragraph" w:styleId="1471" w:customStyle="1">
    <w:name w:val="02 标题"/>
    <w:basedOn w:val="679"/>
    <w:link w:val="1470"/>
    <w:qFormat/>
    <w:pPr>
      <w:jc w:val="center"/>
    </w:pPr>
    <w:rPr>
      <w:rFonts w:ascii="宋体" w:hAnsi="宋体"/>
      <w:sz w:val="22"/>
    </w:rPr>
  </w:style>
  <w:style w:type="character" w:styleId="1472" w:customStyle="1">
    <w:name w:val="普通(网站) 字符"/>
    <w:link w:val="735"/>
    <w:uiPriority w:val="99"/>
    <w:qFormat/>
    <w:rPr>
      <w:sz w:val="24"/>
      <w:szCs w:val="24"/>
    </w:rPr>
  </w:style>
  <w:style w:type="character" w:styleId="1473" w:customStyle="1">
    <w:name w:val="Char Char92"/>
    <w:qFormat/>
    <w:rPr>
      <w:rFonts w:ascii="Times New Roman" w:hAnsi="Times New Roman" w:eastAsia="宋体" w:cs="Times New Roman"/>
      <w:sz w:val="18"/>
      <w:szCs w:val="18"/>
    </w:rPr>
  </w:style>
  <w:style w:type="character" w:styleId="1474" w:customStyle="1">
    <w:name w:val="批注框文本 Char3"/>
    <w:uiPriority w:val="99"/>
    <w:semiHidden/>
    <w:qFormat/>
    <w:rPr>
      <w:rFonts w:ascii="Times New Roman" w:hAnsi="Times New Roman" w:eastAsia="宋体" w:cs="Times New Roman"/>
      <w:sz w:val="18"/>
      <w:szCs w:val="18"/>
    </w:rPr>
  </w:style>
  <w:style w:type="character" w:styleId="1475" w:customStyle="1">
    <w:name w:val="明显参考4"/>
    <w:qFormat/>
    <w:rPr>
      <w:rFonts w:ascii="Times New Roman" w:hAnsi="Times New Roman" w:eastAsia="宋体" w:cs="Times New Roman"/>
      <w:b/>
      <w:bCs/>
      <w:smallCaps/>
      <w:color w:val="c0504d"/>
      <w:spacing w:val="5"/>
      <w:u w:val="single"/>
    </w:rPr>
  </w:style>
  <w:style w:type="character" w:styleId="1476" w:customStyle="1">
    <w:name w:val="引用 Char3"/>
    <w:uiPriority w:val="29"/>
    <w:qFormat/>
    <w:rPr>
      <w:rFonts w:ascii="Times New Roman" w:hAnsi="Times New Roman" w:eastAsia="宋体" w:cs="Times New Roman"/>
      <w:i/>
      <w:iCs/>
      <w:color w:val="000000"/>
      <w:sz w:val="21"/>
      <w:szCs w:val="24"/>
    </w:rPr>
  </w:style>
  <w:style w:type="character" w:styleId="1477" w:customStyle="1">
    <w:name w:val="wen Char1"/>
    <w:link w:val="1478"/>
    <w:qFormat/>
    <w:rPr>
      <w:rFonts w:ascii="微软雅黑" w:hAnsi="微软雅黑" w:eastAsia="微软雅黑"/>
      <w:sz w:val="21"/>
      <w:szCs w:val="24"/>
    </w:rPr>
  </w:style>
  <w:style w:type="paragraph" w:styleId="1478" w:customStyle="1">
    <w:name w:val="wen"/>
    <w:basedOn w:val="676"/>
    <w:link w:val="1477"/>
    <w:qFormat/>
    <w:pPr>
      <w:ind w:firstLine="425"/>
      <w:spacing w:line="269" w:lineRule="auto"/>
    </w:pPr>
    <w:rPr>
      <w:rFonts w:ascii="微软雅黑" w:hAnsi="微软雅黑" w:eastAsia="微软雅黑"/>
    </w:rPr>
  </w:style>
  <w:style w:type="character" w:styleId="1479" w:customStyle="1">
    <w:name w:val="para1"/>
    <w:qFormat/>
    <w:rPr>
      <w:rFonts w:hint="default" w:ascii="Arial" w:hAnsi="Arial" w:eastAsia="宋体" w:cs="Arial"/>
      <w:sz w:val="18"/>
      <w:szCs w:val="18"/>
    </w:rPr>
  </w:style>
  <w:style w:type="character" w:styleId="1480" w:customStyle="1">
    <w:name w:val="05 标题5 Char"/>
    <w:link w:val="1481"/>
    <w:qFormat/>
    <w:rPr>
      <w:rFonts w:ascii="宋体" w:hAnsi="宋体"/>
      <w:b/>
      <w:sz w:val="21"/>
      <w:szCs w:val="32"/>
    </w:rPr>
  </w:style>
  <w:style w:type="paragraph" w:styleId="1481" w:customStyle="1">
    <w:name w:val="05 标题5"/>
    <w:basedOn w:val="676"/>
    <w:link w:val="1480"/>
    <w:qFormat/>
    <w:pPr>
      <w:ind w:firstLine="422"/>
      <w:keepNext/>
      <w:spacing w:line="360" w:lineRule="auto"/>
      <w:widowControl/>
      <w:outlineLvl w:val="4"/>
    </w:pPr>
    <w:rPr>
      <w:rFonts w:ascii="宋体" w:hAnsi="宋体"/>
      <w:b/>
      <w:szCs w:val="32"/>
    </w:rPr>
  </w:style>
  <w:style w:type="character" w:styleId="1482" w:customStyle="1">
    <w:name w:val="arr"/>
    <w:qFormat/>
    <w:rPr>
      <w:rFonts w:ascii="宋体" w:hAnsi="宋体" w:eastAsia="宋体" w:cs="Times New Roman"/>
      <w:sz w:val="24"/>
      <w:szCs w:val="24"/>
      <w:lang w:val="en-US" w:eastAsia="zh-CN" w:bidi="ar-SA"/>
    </w:rPr>
  </w:style>
  <w:style w:type="character" w:styleId="1483" w:customStyle="1">
    <w:name w:val="正文文本缩进 2 Char2"/>
    <w:uiPriority w:val="99"/>
    <w:semiHidden/>
    <w:qFormat/>
    <w:rPr>
      <w:rFonts w:ascii="Times New Roman" w:hAnsi="Times New Roman" w:eastAsia="宋体" w:cs="Times New Roman"/>
      <w:sz w:val="21"/>
      <w:szCs w:val="24"/>
    </w:rPr>
  </w:style>
  <w:style w:type="character" w:styleId="1484" w:customStyle="1">
    <w:name w:val="表正文 Char"/>
    <w:qFormat/>
    <w:rPr>
      <w:rFonts w:ascii="Times New Roman" w:hAnsi="Times New Roman" w:eastAsia="楷体_GB2312" w:cs="Times New Roman"/>
      <w:sz w:val="24"/>
    </w:rPr>
  </w:style>
  <w:style w:type="character" w:styleId="1485" w:customStyle="1">
    <w:name w:val="icon-play"/>
    <w:qFormat/>
    <w:rPr>
      <w:rFonts w:ascii="宋体" w:hAnsi="宋体" w:eastAsia="宋体" w:cs="Times New Roman"/>
      <w:sz w:val="24"/>
      <w:szCs w:val="24"/>
      <w:lang w:val="en-US" w:eastAsia="zh-CN" w:bidi="ar-SA"/>
    </w:rPr>
  </w:style>
  <w:style w:type="paragraph" w:styleId="1486" w:customStyle="1">
    <w:name w:val="Pa1"/>
    <w:basedOn w:val="676"/>
    <w:next w:val="676"/>
    <w:qFormat/>
    <w:pPr>
      <w:jc w:val="left"/>
      <w:spacing w:line="241" w:lineRule="atLeast"/>
    </w:pPr>
    <w:rPr>
      <w:rFonts w:ascii="华文细黑" w:eastAsia="华文细黑"/>
      <w:sz w:val="24"/>
    </w:rPr>
  </w:style>
  <w:style w:type="paragraph" w:styleId="1487" w:customStyle="1">
    <w:name w:val="Char6"/>
    <w:basedOn w:val="702"/>
    <w:qFormat/>
    <w:pPr>
      <w:ind w:left="874" w:hanging="420"/>
      <w:jc w:val="left"/>
      <w:widowControl/>
      <w:tabs>
        <w:tab w:val="left" w:pos="874" w:leader="none"/>
      </w:tabs>
    </w:pPr>
    <w:rPr>
      <w:rFonts w:ascii="Tahoma" w:hAnsi="Tahoma" w:cs="宋体"/>
      <w:szCs w:val="20"/>
    </w:rPr>
  </w:style>
  <w:style w:type="paragraph" w:styleId="1488" w:customStyle="1">
    <w:name w:val="xl70"/>
    <w:basedOn w:val="6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89" w:customStyle="1">
    <w:name w:val="xl66"/>
    <w:basedOn w:val="6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90" w:customStyle="1">
    <w:name w:val="普通(Web)9"/>
    <w:basedOn w:val="676"/>
    <w:qFormat/>
    <w:pPr>
      <w:jc w:val="left"/>
      <w:spacing w:before="100" w:beforeAutospacing="1" w:after="100" w:afterAutospacing="1"/>
      <w:widowControl/>
    </w:pPr>
    <w:rPr>
      <w:rFonts w:ascii="宋体" w:hAnsi="宋体" w:cs="宋体"/>
      <w:szCs w:val="21"/>
    </w:rPr>
  </w:style>
  <w:style w:type="paragraph" w:styleId="1491" w:customStyle="1">
    <w:name w:val="p1"/>
    <w:basedOn w:val="676"/>
    <w:qFormat/>
    <w:pPr>
      <w:jc w:val="left"/>
      <w:spacing w:before="100" w:beforeAutospacing="1" w:after="100" w:afterAutospacing="1"/>
      <w:widowControl/>
    </w:pPr>
    <w:rPr>
      <w:rFonts w:ascii="宋体" w:hAnsi="宋体" w:cs="宋体"/>
      <w:sz w:val="24"/>
    </w:rPr>
  </w:style>
  <w:style w:type="paragraph" w:styleId="1492" w:customStyle="1">
    <w:name w:val="Char Char Char Char Char Char1 Char"/>
    <w:basedOn w:val="676"/>
    <w:qFormat/>
    <w:rPr>
      <w:rFonts w:ascii="Tahoma" w:hAnsi="Tahoma"/>
      <w:sz w:val="24"/>
      <w:szCs w:val="20"/>
    </w:rPr>
  </w:style>
  <w:style w:type="paragraph" w:styleId="1493" w:customStyle="1">
    <w:name w:val="无间隔2"/>
    <w:qFormat/>
    <w:pPr>
      <w:ind w:firstLine="200"/>
      <w:spacing w:line="360" w:lineRule="auto"/>
    </w:pPr>
    <w:rPr>
      <w:rFonts w:ascii="宋体" w:hAnsi="宋体"/>
      <w:sz w:val="24"/>
      <w:szCs w:val="22"/>
    </w:rPr>
  </w:style>
  <w:style w:type="paragraph" w:styleId="1494" w:customStyle="1">
    <w:name w:val="xl101"/>
    <w:basedOn w:val="676"/>
    <w:qFormat/>
    <w:pPr>
      <w:jc w:val="center"/>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character" w:styleId="1495" w:customStyle="1">
    <w:name w:val="明显引用 字符1"/>
    <w:uiPriority w:val="99"/>
    <w:qFormat/>
    <w:rPr>
      <w:i/>
      <w:iCs/>
      <w:color w:val="4472c4"/>
      <w:sz w:val="21"/>
      <w:szCs w:val="24"/>
    </w:rPr>
  </w:style>
  <w:style w:type="paragraph" w:styleId="1496" w:customStyle="1">
    <w:name w:val="_Style 12"/>
    <w:basedOn w:val="702"/>
    <w:qFormat/>
    <w:pPr>
      <w:jc w:val="left"/>
      <w:spacing w:line="360" w:lineRule="auto"/>
      <w:widowControl/>
    </w:pPr>
    <w:rPr>
      <w:rFonts w:hAnsi="Calibri"/>
      <w:sz w:val="24"/>
    </w:rPr>
  </w:style>
  <w:style w:type="paragraph" w:styleId="1497" w:customStyle="1">
    <w:name w:val="xl72"/>
    <w:basedOn w:val="676"/>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498" w:customStyle="1">
    <w:name w:val="xl24"/>
    <w:basedOn w:val="676"/>
    <w:qFormat/>
    <w:pPr>
      <w:jc w:val="center"/>
      <w:spacing w:before="100" w:beforeAutospacing="1" w:after="100" w:afterAutospacing="1"/>
      <w:widowControl/>
      <w:pBdr>
        <w:bottom w:val="single" w:color="auto" w:sz="4" w:space="0"/>
        <w:right w:val="single" w:color="auto" w:sz="4" w:space="0"/>
      </w:pBdr>
    </w:pPr>
    <w:rPr>
      <w:rFonts w:ascii="宋体" w:hAnsi="宋体"/>
      <w:sz w:val="24"/>
    </w:rPr>
  </w:style>
  <w:style w:type="paragraph" w:styleId="1499" w:customStyle="1">
    <w:name w:val="pic-info"/>
    <w:basedOn w:val="676"/>
    <w:qFormat/>
    <w:pPr>
      <w:jc w:val="left"/>
      <w:spacing w:before="100" w:beforeAutospacing="1" w:after="100" w:afterAutospacing="1"/>
      <w:widowControl/>
    </w:pPr>
    <w:rPr>
      <w:rFonts w:ascii="宋体" w:hAnsi="宋体" w:cs="宋体"/>
      <w:sz w:val="24"/>
    </w:rPr>
  </w:style>
  <w:style w:type="paragraph" w:styleId="1500" w:customStyle="1">
    <w:name w:val="style2"/>
    <w:basedOn w:val="676"/>
    <w:qFormat/>
    <w:pPr>
      <w:jc w:val="left"/>
      <w:spacing w:before="100" w:beforeAutospacing="1" w:after="100" w:afterAutospacing="1"/>
      <w:widowControl/>
    </w:pPr>
    <w:rPr>
      <w:rFonts w:hint="eastAsia" w:ascii="宋体" w:hAnsi="宋体" w:cs="Arial Unicode MS"/>
      <w:sz w:val="18"/>
      <w:szCs w:val="18"/>
    </w:rPr>
  </w:style>
  <w:style w:type="paragraph" w:styleId="1501" w:customStyle="1">
    <w:name w:val="Char Char3 Char Char Char Char Char Char Char Char Char Char Char Char Char Char Char Char Char Char"/>
    <w:basedOn w:val="676"/>
    <w:qFormat/>
    <w:pPr>
      <w:ind w:firstLine="200"/>
      <w:jc w:val="left"/>
      <w:spacing w:line="360" w:lineRule="auto"/>
      <w:widowControl/>
    </w:pPr>
    <w:rPr>
      <w:rFonts w:ascii="宋体" w:hAnsi="宋体"/>
      <w:sz w:val="24"/>
    </w:rPr>
  </w:style>
  <w:style w:type="paragraph" w:styleId="1502" w:customStyle="1">
    <w:name w:val="xl22"/>
    <w:basedOn w:val="6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03" w:customStyle="1">
    <w:name w:val="xl67"/>
    <w:basedOn w:val="6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04" w:customStyle="1">
    <w:name w:val="text12"/>
    <w:basedOn w:val="676"/>
    <w:qFormat/>
    <w:pPr>
      <w:ind w:firstLine="480"/>
      <w:jc w:val="left"/>
      <w:spacing w:before="100" w:beforeAutospacing="1" w:after="100" w:afterAutospacing="1"/>
      <w:widowControl/>
    </w:pPr>
    <w:rPr>
      <w:rFonts w:ascii="Arial Unicode MS" w:hAnsi="Arial Unicode MS"/>
      <w:sz w:val="24"/>
    </w:rPr>
  </w:style>
  <w:style w:type="paragraph" w:styleId="1505" w:customStyle="1">
    <w:name w:val="Javis"/>
    <w:basedOn w:val="676"/>
    <w:qFormat/>
    <w:pPr>
      <w:ind w:right="210"/>
      <w:spacing w:line="360" w:lineRule="auto"/>
    </w:pPr>
    <w:rPr>
      <w:rFonts w:cs="宋体"/>
      <w:sz w:val="24"/>
      <w:szCs w:val="20"/>
    </w:rPr>
  </w:style>
  <w:style w:type="paragraph" w:styleId="1506" w:customStyle="1">
    <w:name w:val="正式行文"/>
    <w:basedOn w:val="676"/>
    <w:qFormat/>
    <w:pPr>
      <w:numPr>
        <w:numId w:val="7"/>
      </w:numPr>
      <w:ind w:left="0" w:firstLine="200"/>
      <w:spacing w:line="360" w:lineRule="auto"/>
    </w:pPr>
    <w:rPr>
      <w:sz w:val="24"/>
    </w:rPr>
  </w:style>
  <w:style w:type="paragraph" w:styleId="1507" w:customStyle="1">
    <w:name w:val="正文编号1级"/>
    <w:basedOn w:val="721"/>
    <w:qFormat/>
    <w:pPr>
      <w:ind w:left="840" w:hanging="420"/>
      <w:spacing w:after="0" w:line="300" w:lineRule="auto"/>
      <w:tabs>
        <w:tab w:val="left" w:pos="840" w:leader="none"/>
      </w:tabs>
    </w:pPr>
    <w:rPr>
      <w:rFonts w:ascii="宋体" w:hAnsi="Times New Roman"/>
      <w:szCs w:val="21"/>
    </w:rPr>
  </w:style>
  <w:style w:type="paragraph" w:styleId="1508" w:customStyle="1">
    <w:name w:val="000左齐平"/>
    <w:basedOn w:val="676"/>
    <w:qFormat/>
    <w:pPr>
      <w:jc w:val="left"/>
    </w:pPr>
    <w:rPr>
      <w:rFonts w:ascii="Calibri" w:hAnsi="Calibri"/>
      <w:color w:val="000000"/>
      <w:szCs w:val="22"/>
    </w:rPr>
  </w:style>
  <w:style w:type="paragraph" w:styleId="1509" w:customStyle="1">
    <w:name w:val="Char12"/>
    <w:basedOn w:val="702"/>
    <w:qFormat/>
    <w:pPr>
      <w:ind w:left="357"/>
      <w:jc w:val="left"/>
      <w:spacing w:line="436" w:lineRule="exact"/>
      <w:outlineLvl w:val="3"/>
    </w:pPr>
    <w:rPr>
      <w:rFonts w:ascii="Tahoma" w:hAnsi="Tahoma"/>
      <w:b/>
      <w:sz w:val="24"/>
    </w:rPr>
  </w:style>
  <w:style w:type="character" w:styleId="1510" w:customStyle="1">
    <w:name w:val="z-窗体顶端 字符1"/>
    <w:basedOn w:val="686"/>
    <w:uiPriority w:val="99"/>
    <w:semiHidden/>
    <w:qFormat/>
    <w:rPr>
      <w:rFonts w:ascii="Arial" w:hAnsi="Arial" w:cs="Arial"/>
      <w:vanish/>
      <w:sz w:val="16"/>
      <w:szCs w:val="16"/>
    </w:rPr>
  </w:style>
  <w:style w:type="character" w:styleId="1511" w:customStyle="1">
    <w:name w:val="z-窗体底端 字符1"/>
    <w:basedOn w:val="686"/>
    <w:uiPriority w:val="99"/>
    <w:semiHidden/>
    <w:qFormat/>
    <w:rPr>
      <w:rFonts w:ascii="Arial" w:hAnsi="Arial" w:cs="Arial"/>
      <w:vanish/>
      <w:sz w:val="16"/>
      <w:szCs w:val="16"/>
    </w:rPr>
  </w:style>
  <w:style w:type="paragraph" w:styleId="1512" w:customStyle="1">
    <w:name w:val="剑鱼三"/>
    <w:basedOn w:val="676"/>
    <w:next w:val="676"/>
    <w:qFormat/>
    <w:pPr>
      <w:numPr>
        <w:ilvl w:val="1"/>
        <w:numId w:val="8"/>
      </w:numPr>
    </w:pPr>
    <w:rPr>
      <w:rFonts w:ascii="Arial" w:hAnsi="Arial"/>
      <w:b/>
      <w:szCs w:val="21"/>
    </w:rPr>
  </w:style>
  <w:style w:type="paragraph" w:styleId="1513" w:customStyle="1">
    <w:name w:val="xl71"/>
    <w:basedOn w:val="676"/>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514" w:customStyle="1">
    <w:name w:val="xl73"/>
    <w:basedOn w:val="676"/>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515" w:customStyle="1">
    <w:name w:val="xl102"/>
    <w:basedOn w:val="676"/>
    <w:qFormat/>
    <w:pPr>
      <w:jc w:val="left"/>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516" w:customStyle="1">
    <w:name w:val="Default Paragraph Font Para Char"/>
    <w:basedOn w:val="676"/>
    <w:qFormat/>
    <w:pPr>
      <w:jc w:val="left"/>
      <w:spacing w:line="240" w:lineRule="exact"/>
      <w:widowControl/>
    </w:pPr>
    <w:rPr>
      <w:rFonts w:ascii="Verdana" w:hAnsi="Verdana"/>
      <w:sz w:val="20"/>
      <w:szCs w:val="20"/>
      <w:lang w:eastAsia="en-US"/>
    </w:rPr>
  </w:style>
  <w:style w:type="paragraph" w:styleId="1517" w:customStyle="1">
    <w:name w:val="xl68"/>
    <w:basedOn w:val="6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18" w:customStyle="1">
    <w:name w:val="Char Char1 Char Char Char Char Char Char Char"/>
    <w:basedOn w:val="676"/>
    <w:qFormat/>
    <w:rPr>
      <w:rFonts w:eastAsia="楷体_GB2312"/>
      <w:sz w:val="26"/>
      <w:szCs w:val="20"/>
    </w:rPr>
  </w:style>
  <w:style w:type="paragraph" w:styleId="1519" w:customStyle="1">
    <w:name w:val="样式 正文缩进 + 首行缩进:  2 字符"/>
    <w:basedOn w:val="699"/>
    <w:qFormat/>
    <w:pPr>
      <w:ind w:firstLine="200"/>
      <w:spacing w:line="360" w:lineRule="auto"/>
    </w:pPr>
    <w:rPr>
      <w:rFonts w:ascii="Calibri" w:hAnsi="Calibri"/>
      <w:szCs w:val="22"/>
    </w:rPr>
  </w:style>
  <w:style w:type="paragraph" w:styleId="1520" w:customStyle="1">
    <w:name w:val="xl64"/>
    <w:basedOn w:val="6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21" w:customStyle="1">
    <w:name w:val="分发表内容"/>
    <w:basedOn w:val="676"/>
    <w:qFormat/>
    <w:pPr>
      <w:jc w:val="center"/>
      <w:spacing w:before="120" w:after="120"/>
    </w:pPr>
    <w:rPr>
      <w:rFonts w:ascii="昆仑仿宋" w:eastAsia="昆仑仿宋"/>
      <w:szCs w:val="20"/>
    </w:rPr>
  </w:style>
  <w:style w:type="paragraph" w:styleId="1522" w:customStyle="1">
    <w:name w:val="南通方案正文"/>
    <w:basedOn w:val="676"/>
    <w:qFormat/>
    <w:pPr>
      <w:ind w:firstLine="480"/>
      <w:spacing w:line="360" w:lineRule="auto"/>
    </w:pPr>
    <w:rPr>
      <w:sz w:val="24"/>
      <w:szCs w:val="20"/>
    </w:rPr>
  </w:style>
  <w:style w:type="paragraph" w:styleId="1523" w:customStyle="1">
    <w:name w:val="样式 列表编号 + 段后: 0.5 行"/>
    <w:basedOn w:val="698"/>
    <w:qFormat/>
    <w:pPr>
      <w:numPr>
        <w:numId w:val="9"/>
      </w:numPr>
      <w:spacing w:after="120"/>
    </w:pPr>
    <w:rPr>
      <w:rFonts w:cs="宋体"/>
    </w:rPr>
  </w:style>
  <w:style w:type="paragraph" w:styleId="1524" w:customStyle="1">
    <w:name w:val="修订6"/>
    <w:qFormat/>
    <w:rPr>
      <w:sz w:val="21"/>
      <w:szCs w:val="24"/>
    </w:rPr>
  </w:style>
  <w:style w:type="paragraph" w:styleId="1525" w:customStyle="1">
    <w:name w:val="正文 1.1.1"/>
    <w:basedOn w:val="676"/>
    <w:next w:val="676"/>
    <w:qFormat/>
    <w:pPr>
      <w:spacing w:line="360" w:lineRule="auto"/>
      <w:tabs>
        <w:tab w:val="left" w:pos="851" w:leader="none"/>
      </w:tabs>
      <w:outlineLvl w:val="2"/>
    </w:pPr>
    <w:rPr>
      <w:rFonts w:ascii="宋体" w:hAnsi="宋体"/>
      <w:color w:val="ff0000"/>
      <w:sz w:val="28"/>
      <w:szCs w:val="21"/>
    </w:rPr>
  </w:style>
  <w:style w:type="paragraph" w:styleId="1526" w:customStyle="1">
    <w:name w:val="xl104"/>
    <w:basedOn w:val="6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527" w:customStyle="1">
    <w:name w:val="正文文本 21"/>
    <w:basedOn w:val="676"/>
    <w:qFormat/>
    <w:pPr>
      <w:ind w:left="720" w:hanging="720"/>
      <w:widowControl/>
    </w:pPr>
    <w:rPr>
      <w:sz w:val="24"/>
      <w:szCs w:val="20"/>
      <w:lang w:val="en-GB"/>
    </w:rPr>
  </w:style>
  <w:style w:type="paragraph" w:styleId="1528" w:customStyle="1">
    <w:name w:val="Char Char Char Char Char Char Char Char Char Char Char Char Char Char Char Char"/>
    <w:basedOn w:val="676"/>
    <w:qFormat/>
    <w:rPr>
      <w:rFonts w:ascii="Tahoma" w:hAnsi="Tahoma"/>
      <w:sz w:val="24"/>
    </w:rPr>
  </w:style>
  <w:style w:type="paragraph" w:styleId="1529" w:customStyle="1">
    <w:name w:val="wfxRecipient"/>
    <w:basedOn w:val="676"/>
    <w:qFormat/>
    <w:pPr>
      <w:jc w:val="left"/>
      <w:widowControl/>
    </w:pPr>
    <w:rPr>
      <w:sz w:val="20"/>
      <w:szCs w:val="20"/>
      <w:lang w:eastAsia="en-US"/>
    </w:rPr>
  </w:style>
  <w:style w:type="paragraph" w:styleId="1530" w:customStyle="1">
    <w:name w:val="多级符号2"/>
    <w:basedOn w:val="676"/>
    <w:qFormat/>
    <w:pPr>
      <w:numPr>
        <w:numId w:val="10"/>
      </w:numPr>
      <w:jc w:val="left"/>
      <w:spacing w:line="360" w:lineRule="auto"/>
    </w:pPr>
    <w:rPr>
      <w:rFonts w:eastAsia="仿宋_GB2312"/>
      <w:sz w:val="24"/>
    </w:rPr>
  </w:style>
  <w:style w:type="paragraph" w:styleId="1531" w:customStyle="1">
    <w:name w:val="Bullet"/>
    <w:basedOn w:val="676"/>
    <w:qFormat/>
    <w:pPr>
      <w:ind w:left="360" w:right="709" w:hanging="360"/>
      <w:spacing w:before="60" w:after="60"/>
      <w:tabs>
        <w:tab w:val="left" w:pos="360" w:leader="none"/>
        <w:tab w:val="left" w:pos="2552" w:leader="none"/>
      </w:tabs>
    </w:pPr>
    <w:rPr>
      <w:rFonts w:eastAsia="2OcuAe"/>
      <w:spacing w:val="2"/>
      <w:sz w:val="20"/>
      <w:szCs w:val="20"/>
      <w:lang w:eastAsia="zh-TW"/>
    </w:rPr>
  </w:style>
  <w:style w:type="paragraph" w:styleId="1532" w:customStyle="1">
    <w:name w:val="正文标准"/>
    <w:basedOn w:val="676"/>
    <w:qFormat/>
    <w:pPr>
      <w:ind w:firstLine="200"/>
      <w:spacing w:line="360" w:lineRule="auto"/>
    </w:pPr>
    <w:rPr>
      <w:rFonts w:eastAsia="MS Gothic"/>
      <w:sz w:val="24"/>
      <w:szCs w:val="21"/>
    </w:rPr>
  </w:style>
  <w:style w:type="paragraph" w:styleId="1533" w:customStyle="1">
    <w:name w:val="正文段"/>
    <w:basedOn w:val="676"/>
    <w:qFormat/>
    <w:pPr>
      <w:ind w:firstLine="200"/>
      <w:spacing w:after="50"/>
      <w:widowControl/>
    </w:pPr>
    <w:rPr>
      <w:sz w:val="24"/>
      <w:szCs w:val="20"/>
    </w:rPr>
  </w:style>
  <w:style w:type="paragraph" w:styleId="1534" w:customStyle="1">
    <w:name w:val="Table Text"/>
    <w:basedOn w:val="676"/>
    <w:qFormat/>
    <w:pPr>
      <w:jc w:val="left"/>
      <w:widowControl/>
      <w:tabs>
        <w:tab w:val="decimal" w:pos="0" w:leader="none"/>
      </w:tabs>
    </w:pPr>
    <w:rPr>
      <w:rFonts w:eastAsia="Times New Roman"/>
      <w:szCs w:val="20"/>
      <w:lang w:eastAsia="en-US"/>
    </w:rPr>
  </w:style>
  <w:style w:type="paragraph" w:styleId="1535" w:customStyle="1">
    <w:name w:val="正文符号1"/>
    <w:basedOn w:val="1448"/>
    <w:qFormat/>
    <w:pPr>
      <w:numPr>
        <w:numId w:val="11"/>
      </w:numPr>
      <w:ind w:left="975" w:hanging="340"/>
      <w:tabs>
        <w:tab w:val="left" w:pos="840" w:leader="none"/>
        <w:tab w:val="left" w:pos="975" w:leader="none"/>
        <w:tab w:val="left" w:pos="1080" w:leader="none"/>
      </w:tabs>
    </w:pPr>
  </w:style>
  <w:style w:type="paragraph" w:styleId="1536" w:customStyle="1">
    <w:name w:val="正文文本 Char Char"/>
    <w:basedOn w:val="676"/>
    <w:qFormat/>
    <w:pPr>
      <w:jc w:val="center"/>
    </w:pPr>
  </w:style>
  <w:style w:type="paragraph" w:styleId="1537" w:customStyle="1">
    <w:name w:val="font8"/>
    <w:basedOn w:val="676"/>
    <w:qFormat/>
    <w:pPr>
      <w:jc w:val="left"/>
      <w:spacing w:before="100" w:beforeAutospacing="1" w:after="100" w:afterAutospacing="1"/>
      <w:widowControl/>
    </w:pPr>
    <w:rPr>
      <w:sz w:val="22"/>
      <w:szCs w:val="22"/>
    </w:rPr>
  </w:style>
  <w:style w:type="paragraph" w:styleId="1538" w:customStyle="1">
    <w:name w:val="pa-14"/>
    <w:basedOn w:val="676"/>
    <w:qFormat/>
    <w:pPr>
      <w:jc w:val="left"/>
      <w:spacing w:before="100" w:beforeAutospacing="1" w:after="100" w:afterAutospacing="1"/>
      <w:widowControl/>
    </w:pPr>
    <w:rPr>
      <w:rFonts w:ascii="宋体" w:hAnsi="宋体" w:cs="宋体"/>
      <w:sz w:val="24"/>
    </w:rPr>
  </w:style>
  <w:style w:type="paragraph" w:styleId="1539" w:customStyle="1">
    <w:name w:val="xl105"/>
    <w:basedOn w:val="6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540" w:customStyle="1">
    <w:name w:val="带上框线页脚"/>
    <w:basedOn w:val="676"/>
    <w:qFormat/>
    <w:pPr>
      <w:jc w:val="left"/>
      <w:spacing w:after="156"/>
      <w:widowControl/>
      <w:pBdr>
        <w:top w:val="single" w:color="auto" w:sz="4" w:space="1"/>
      </w:pBdr>
    </w:pPr>
    <w:rPr>
      <w:sz w:val="18"/>
      <w:szCs w:val="20"/>
    </w:rPr>
  </w:style>
  <w:style w:type="character" w:styleId="1541" w:customStyle="1">
    <w:name w:val="脚注文本 字符1"/>
    <w:rPr>
      <w:sz w:val="18"/>
      <w:szCs w:val="18"/>
    </w:rPr>
  </w:style>
  <w:style w:type="paragraph" w:styleId="1542" w:customStyle="1">
    <w:name w:val="font5"/>
    <w:basedOn w:val="676"/>
    <w:qFormat/>
    <w:pPr>
      <w:jc w:val="left"/>
      <w:spacing w:before="100" w:beforeAutospacing="1" w:after="100" w:afterAutospacing="1"/>
      <w:widowControl/>
    </w:pPr>
    <w:rPr>
      <w:rFonts w:ascii="宋体" w:hAnsi="宋体" w:cs="宋体"/>
      <w:sz w:val="18"/>
      <w:szCs w:val="18"/>
    </w:rPr>
  </w:style>
  <w:style w:type="paragraph" w:styleId="1543" w:customStyle="1">
    <w:name w:val="p17"/>
    <w:basedOn w:val="676"/>
    <w:qFormat/>
    <w:pPr>
      <w:widowControl/>
    </w:pPr>
    <w:rPr>
      <w:szCs w:val="21"/>
    </w:rPr>
  </w:style>
  <w:style w:type="paragraph" w:styleId="1544" w:customStyle="1">
    <w:name w:val="Char Char Char Char Char Char1 Char1"/>
    <w:basedOn w:val="676"/>
    <w:qFormat/>
    <w:rPr>
      <w:rFonts w:ascii="Tahoma" w:hAnsi="Tahoma"/>
      <w:sz w:val="24"/>
      <w:szCs w:val="20"/>
    </w:rPr>
  </w:style>
  <w:style w:type="paragraph" w:styleId="1545" w:customStyle="1">
    <w:name w:val="样式5"/>
    <w:basedOn w:val="737"/>
    <w:qFormat/>
    <w:pPr>
      <w:contextualSpacing w:val="0"/>
      <w:jc w:val="center"/>
      <w:spacing w:before="240" w:after="60"/>
      <w:outlineLvl w:val="0"/>
    </w:pPr>
    <w:rPr>
      <w:rFonts w:ascii="Arial" w:hAnsi="Arial" w:cs="Arial"/>
      <w:b/>
      <w:bCs/>
      <w:sz w:val="32"/>
      <w:szCs w:val="32"/>
    </w:rPr>
  </w:style>
  <w:style w:type="paragraph" w:styleId="1546" w:customStyle="1">
    <w:name w:val="a1"/>
    <w:basedOn w:val="676"/>
    <w:qFormat/>
    <w:pPr>
      <w:jc w:val="left"/>
      <w:spacing w:before="100" w:beforeAutospacing="1" w:after="100" w:afterAutospacing="1"/>
      <w:widowControl/>
    </w:pPr>
    <w:rPr>
      <w:rFonts w:ascii="宋体" w:hAnsi="宋体" w:cs="宋体"/>
      <w:sz w:val="24"/>
    </w:rPr>
  </w:style>
  <w:style w:type="paragraph" w:styleId="1547" w:customStyle="1">
    <w:name w:val="勾股定理"/>
    <w:pPr>
      <w:spacing w:after="200" w:line="276" w:lineRule="auto"/>
    </w:pPr>
    <w:rPr>
      <w:sz w:val="22"/>
      <w:szCs w:val="22"/>
    </w:rPr>
  </w:style>
  <w:style w:type="paragraph" w:styleId="1548" w:customStyle="1">
    <w:name w:val="样式 首行缩进:  0 字符"/>
    <w:basedOn w:val="676"/>
    <w:qFormat/>
    <w:pPr>
      <w:ind w:firstLine="200"/>
      <w:spacing w:line="360" w:lineRule="auto"/>
    </w:pPr>
    <w:rPr>
      <w:rFonts w:ascii="Arial" w:hAnsi="Arial" w:cs="宋体"/>
      <w:sz w:val="24"/>
      <w:szCs w:val="20"/>
    </w:rPr>
  </w:style>
  <w:style w:type="paragraph" w:styleId="1549" w:customStyle="1">
    <w:name w:val="p5"/>
    <w:basedOn w:val="676"/>
    <w:qFormat/>
    <w:pPr>
      <w:jc w:val="left"/>
      <w:spacing w:before="100" w:beforeAutospacing="1" w:after="100" w:afterAutospacing="1"/>
      <w:widowControl/>
    </w:pPr>
    <w:rPr>
      <w:rFonts w:ascii="宋体" w:hAnsi="宋体" w:cs="宋体"/>
      <w:sz w:val="24"/>
    </w:rPr>
  </w:style>
  <w:style w:type="paragraph" w:styleId="1550" w:customStyle="1">
    <w:name w:val="正文－恩普"/>
    <w:basedOn w:val="699"/>
    <w:pPr>
      <w:ind w:firstLine="200"/>
      <w:jc w:val="both"/>
      <w:spacing w:line="360" w:lineRule="auto"/>
    </w:pPr>
    <w:rPr>
      <w:rFonts w:ascii="Calibri" w:hAnsi="Calibri"/>
    </w:rPr>
  </w:style>
  <w:style w:type="paragraph" w:styleId="1551" w:customStyle="1">
    <w:name w:val="样式 表格正文 + 两端对齐"/>
    <w:basedOn w:val="676"/>
    <w:qFormat/>
    <w:pPr>
      <w:spacing w:line="300" w:lineRule="auto"/>
    </w:pPr>
    <w:rPr>
      <w:sz w:val="24"/>
      <w:szCs w:val="20"/>
    </w:rPr>
  </w:style>
  <w:style w:type="paragraph" w:styleId="1552" w:customStyle="1">
    <w:name w:val="正文空2格  1."/>
    <w:basedOn w:val="676"/>
    <w:qFormat/>
    <w:pPr>
      <w:ind w:firstLine="480"/>
      <w:spacing w:line="360" w:lineRule="auto"/>
    </w:pPr>
    <w:rPr>
      <w:rFonts w:ascii="宋体" w:eastAsia="仿宋" w:cs="宋体"/>
      <w:sz w:val="28"/>
      <w:szCs w:val="20"/>
    </w:rPr>
  </w:style>
  <w:style w:type="paragraph" w:styleId="1553" w:customStyle="1">
    <w:name w:val="xl100"/>
    <w:basedOn w:val="676"/>
    <w:qFormat/>
    <w:pPr>
      <w:jc w:val="center"/>
      <w:spacing w:before="100" w:beforeAutospacing="1" w:after="100" w:afterAutospacing="1"/>
      <w:widowControl/>
      <w:pBdr>
        <w:top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554" w:customStyle="1">
    <w:name w:val="TOC 标题6"/>
    <w:basedOn w:val="677"/>
    <w:next w:val="676"/>
    <w:qFormat/>
    <w:pPr>
      <w:jc w:val="both"/>
      <w:keepLines/>
      <w:spacing w:before="480" w:after="0" w:line="276" w:lineRule="auto"/>
      <w:widowControl/>
      <w:outlineLvl w:val="9"/>
    </w:pPr>
    <w:rPr>
      <w:rFonts w:ascii="Cambria" w:hAnsi="Cambria" w:eastAsia="宋体"/>
      <w:bCs w:val="0"/>
      <w:color w:val="365f91"/>
      <w:sz w:val="28"/>
      <w:szCs w:val="20"/>
    </w:rPr>
  </w:style>
  <w:style w:type="paragraph" w:styleId="1555" w:customStyle="1">
    <w:name w:val="Char Char Char Char Char Char Char Char Char Char Char Char Char Char Char Char1"/>
    <w:basedOn w:val="676"/>
    <w:pPr>
      <w:tabs>
        <w:tab w:val="left" w:pos="360" w:leader="none"/>
      </w:tabs>
    </w:pPr>
    <w:rPr>
      <w:sz w:val="24"/>
    </w:rPr>
  </w:style>
  <w:style w:type="paragraph" w:styleId="1556" w:customStyle="1">
    <w:name w:val="l18"/>
    <w:basedOn w:val="676"/>
    <w:qFormat/>
    <w:pPr>
      <w:ind w:left="90"/>
      <w:jc w:val="left"/>
      <w:spacing w:before="30" w:after="100" w:afterAutospacing="1" w:line="270" w:lineRule="atLeast"/>
      <w:widowControl/>
    </w:pPr>
    <w:rPr>
      <w:rFonts w:ascii="Arial" w:hAnsi="Arial" w:cs="Arial"/>
      <w:color w:val="000000"/>
      <w:sz w:val="18"/>
      <w:szCs w:val="18"/>
    </w:rPr>
  </w:style>
  <w:style w:type="paragraph" w:styleId="1557" w:customStyle="1">
    <w:name w:val="Char Char12"/>
    <w:basedOn w:val="676"/>
    <w:qFormat/>
    <w:rPr>
      <w:szCs w:val="21"/>
    </w:rPr>
  </w:style>
  <w:style w:type="paragraph" w:styleId="1558" w:customStyle="1">
    <w:name w:val="标书标准正文"/>
    <w:basedOn w:val="676"/>
    <w:qFormat/>
    <w:pPr>
      <w:ind w:firstLine="540"/>
      <w:spacing w:line="360" w:lineRule="auto"/>
    </w:pPr>
    <w:rPr>
      <w:sz w:val="24"/>
    </w:rPr>
  </w:style>
  <w:style w:type="paragraph" w:styleId="1559" w:customStyle="1">
    <w:name w:val="表头"/>
    <w:basedOn w:val="700"/>
    <w:qFormat/>
    <w:pPr>
      <w:jc w:val="center"/>
      <w:keepLines/>
      <w:keepNext/>
      <w:spacing w:before="120" w:after="120" w:line="300" w:lineRule="auto"/>
      <w:widowControl/>
    </w:pPr>
    <w:rPr>
      <w:rFonts w:ascii="Arial" w:hAnsi="Arial" w:eastAsia="黑体"/>
      <w:b w:val="0"/>
      <w:bCs w:val="0"/>
      <w:color w:val="auto"/>
      <w:sz w:val="21"/>
      <w:szCs w:val="20"/>
    </w:rPr>
  </w:style>
  <w:style w:type="paragraph" w:styleId="1560" w:customStyle="1">
    <w:name w:val="Char Char Char Char1"/>
    <w:basedOn w:val="676"/>
    <w:pPr>
      <w:spacing w:line="360" w:lineRule="atLeast"/>
    </w:pPr>
    <w:rPr>
      <w:szCs w:val="20"/>
    </w:rPr>
  </w:style>
  <w:style w:type="character" w:styleId="1561" w:customStyle="1">
    <w:name w:val="HTML 预设格式 字符1"/>
    <w:rPr>
      <w:rFonts w:ascii="Courier New" w:hAnsi="Courier New" w:cs="Courier New"/>
    </w:rPr>
  </w:style>
  <w:style w:type="character" w:styleId="1562" w:customStyle="1">
    <w:name w:val="引用 字符1"/>
    <w:uiPriority w:val="99"/>
    <w:qFormat/>
    <w:rPr>
      <w:i/>
      <w:iCs/>
      <w:color w:val="404040"/>
      <w:sz w:val="21"/>
      <w:szCs w:val="24"/>
    </w:rPr>
  </w:style>
  <w:style w:type="paragraph" w:styleId="1563" w:customStyle="1">
    <w:name w:val="Char Char1 Char Char Char Char Char Char Char Char"/>
    <w:basedOn w:val="676"/>
    <w:qFormat/>
    <w:pPr>
      <w:jc w:val="left"/>
      <w:spacing w:line="240" w:lineRule="exact"/>
      <w:widowControl/>
    </w:pPr>
    <w:rPr>
      <w:rFonts w:ascii="Verdana" w:hAnsi="Verdana"/>
      <w:sz w:val="20"/>
      <w:szCs w:val="20"/>
      <w:lang w:eastAsia="en-US"/>
    </w:rPr>
  </w:style>
  <w:style w:type="paragraph" w:styleId="1564" w:customStyle="1">
    <w:name w:val="Char Char2 Char Char"/>
    <w:basedOn w:val="676"/>
    <w:qFormat/>
    <w:rPr>
      <w:rFonts w:ascii="Tahoma" w:hAnsi="Tahoma"/>
      <w:sz w:val="24"/>
      <w:szCs w:val="20"/>
    </w:rPr>
  </w:style>
  <w:style w:type="character" w:styleId="1565" w:customStyle="1">
    <w:name w:val="注释标题 字符1"/>
    <w:basedOn w:val="686"/>
    <w:qFormat/>
    <w:rPr>
      <w:sz w:val="21"/>
      <w:szCs w:val="24"/>
    </w:rPr>
  </w:style>
  <w:style w:type="paragraph" w:styleId="1566" w:customStyle="1">
    <w:name w:val="表格内文"/>
    <w:basedOn w:val="676"/>
    <w:pPr>
      <w:spacing w:line="360" w:lineRule="auto"/>
    </w:pPr>
    <w:rPr>
      <w:rFonts w:ascii="宋体" w:hAnsi="宋体"/>
      <w:color w:val="000000"/>
      <w:szCs w:val="20"/>
    </w:rPr>
  </w:style>
  <w:style w:type="paragraph" w:styleId="1567" w:customStyle="1">
    <w:name w:val="_Style 216"/>
    <w:next w:val="676"/>
    <w:uiPriority w:val="99"/>
    <w:pPr>
      <w:jc w:val="both"/>
      <w:widowControl w:val="off"/>
    </w:pPr>
    <w:rPr>
      <w:sz w:val="21"/>
    </w:rPr>
  </w:style>
  <w:style w:type="paragraph" w:styleId="1568" w:customStyle="1">
    <w:name w:val="正文首行缩进两字符"/>
    <w:basedOn w:val="676"/>
    <w:qFormat/>
    <w:pPr>
      <w:ind w:firstLine="200"/>
      <w:spacing w:line="360" w:lineRule="auto"/>
    </w:pPr>
  </w:style>
  <w:style w:type="paragraph" w:styleId="1569" w:customStyle="1">
    <w:name w:val="样式2"/>
    <w:basedOn w:val="677"/>
    <w:qFormat/>
    <w:pPr>
      <w:keepLines/>
      <w:spacing w:before="340" w:after="330" w:line="578" w:lineRule="atLeast"/>
    </w:pPr>
    <w:rPr>
      <w:rFonts w:ascii="宋体" w:eastAsia="宋体"/>
      <w:sz w:val="44"/>
      <w:szCs w:val="44"/>
    </w:rPr>
  </w:style>
  <w:style w:type="paragraph" w:styleId="1570" w:customStyle="1">
    <w:name w:val="IBM 正文"/>
    <w:basedOn w:val="676"/>
    <w:pPr>
      <w:spacing w:line="400" w:lineRule="exact"/>
    </w:pPr>
    <w:rPr>
      <w:spacing w:val="20"/>
      <w:sz w:val="24"/>
      <w:szCs w:val="20"/>
    </w:rPr>
  </w:style>
  <w:style w:type="paragraph" w:styleId="1571" w:customStyle="1">
    <w:name w:val="文档正文"/>
    <w:basedOn w:val="676"/>
    <w:pPr>
      <w:ind w:firstLine="567"/>
      <w:spacing w:line="500" w:lineRule="exact"/>
    </w:pPr>
    <w:rPr>
      <w:rFonts w:ascii="仿宋_GB2312" w:eastAsia="仿宋_GB2312"/>
      <w:sz w:val="28"/>
      <w:szCs w:val="20"/>
    </w:rPr>
  </w:style>
  <w:style w:type="paragraph" w:styleId="1572" w:customStyle="1">
    <w:name w:val="样式6"/>
    <w:basedOn w:val="678"/>
    <w:pPr>
      <w:jc w:val="center"/>
      <w:spacing w:line="240" w:lineRule="auto"/>
    </w:pPr>
    <w:rPr>
      <w:rFonts w:ascii="Arial" w:hAnsi="Arial" w:eastAsia="黑体"/>
    </w:rPr>
  </w:style>
  <w:style w:type="paragraph" w:styleId="1573" w:customStyle="1">
    <w:name w:val="段落正文 Char Char"/>
    <w:basedOn w:val="676"/>
    <w:pPr>
      <w:ind w:firstLine="461"/>
      <w:spacing w:line="360" w:lineRule="auto"/>
    </w:pPr>
    <w:rPr>
      <w:rFonts w:ascii="宋体" w:hAnsi="宋体"/>
      <w:sz w:val="24"/>
    </w:rPr>
  </w:style>
  <w:style w:type="paragraph" w:styleId="1574" w:customStyle="1">
    <w:name w:val="正文文本缩进 31"/>
    <w:basedOn w:val="676"/>
    <w:pPr>
      <w:ind w:firstLine="504"/>
      <w:spacing w:line="360" w:lineRule="auto"/>
      <w:tabs>
        <w:tab w:val="left" w:pos="0" w:leader="none"/>
      </w:tabs>
    </w:pPr>
    <w:rPr>
      <w:rFonts w:ascii="宋体"/>
      <w:b/>
      <w:bCs/>
      <w:sz w:val="24"/>
    </w:rPr>
  </w:style>
  <w:style w:type="paragraph" w:styleId="1575" w:customStyle="1">
    <w:name w:val="正文14"/>
    <w:pPr>
      <w:jc w:val="both"/>
      <w:widowControl w:val="off"/>
    </w:pPr>
  </w:style>
  <w:style w:type="paragraph" w:styleId="1576" w:customStyle="1">
    <w:name w:val="xl65"/>
    <w:basedOn w:val="676"/>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77" w:customStyle="1">
    <w:name w:val="正文编号1级head"/>
    <w:basedOn w:val="1507"/>
    <w:next w:val="1507"/>
    <w:qFormat/>
    <w:pPr>
      <w:ind w:left="360" w:hanging="360"/>
      <w:tabs>
        <w:tab w:val="left" w:pos="360" w:leader="none"/>
        <w:tab w:val="clear" w:pos="840" w:leader="none"/>
      </w:tabs>
    </w:pPr>
  </w:style>
  <w:style w:type="paragraph" w:styleId="1578" w:customStyle="1">
    <w:name w:val="样式 标题 3 + 小四 非加粗 段前: 0 磅 段后: 0 磅 行距: 单倍行距"/>
    <w:basedOn w:val="679"/>
    <w:qFormat/>
    <w:pPr>
      <w:numPr>
        <w:ilvl w:val="2"/>
        <w:numId w:val="12"/>
      </w:numPr>
      <w:jc w:val="left"/>
      <w:keepLines w:val="0"/>
      <w:keepNext w:val="0"/>
      <w:spacing w:before="120" w:after="120" w:line="240" w:lineRule="auto"/>
    </w:pPr>
    <w:rPr>
      <w:b w:val="0"/>
      <w:bCs w:val="0"/>
      <w:color w:val="000000"/>
      <w:sz w:val="24"/>
      <w:szCs w:val="20"/>
    </w:rPr>
  </w:style>
  <w:style w:type="paragraph" w:styleId="1579" w:customStyle="1">
    <w:name w:val="Char Char Char Char Char Char Char1"/>
    <w:basedOn w:val="676"/>
    <w:qFormat/>
    <w:rPr>
      <w:rFonts w:ascii="仿宋_GB2312" w:eastAsia="仿宋_GB2312"/>
      <w:b/>
      <w:sz w:val="32"/>
      <w:szCs w:val="32"/>
    </w:rPr>
  </w:style>
  <w:style w:type="paragraph" w:styleId="1580" w:customStyle="1">
    <w:name w:val="缩正文"/>
    <w:basedOn w:val="721"/>
    <w:qFormat/>
    <w:pPr>
      <w:ind w:left="2268" w:firstLine="0"/>
    </w:pPr>
    <w:rPr>
      <w:rFonts w:ascii="Times New Roman" w:hAnsi="Times New Roman"/>
      <w:szCs w:val="20"/>
    </w:rPr>
  </w:style>
  <w:style w:type="paragraph" w:styleId="1581" w:customStyle="1">
    <w:name w:val="xl69"/>
    <w:basedOn w:val="6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82" w:customStyle="1">
    <w:name w:val="font9"/>
    <w:basedOn w:val="676"/>
    <w:qFormat/>
    <w:pPr>
      <w:jc w:val="left"/>
      <w:spacing w:before="100" w:beforeAutospacing="1" w:after="100" w:afterAutospacing="1"/>
      <w:widowControl/>
    </w:pPr>
    <w:rPr>
      <w:rFonts w:ascii="宋体" w:hAnsi="宋体" w:cs="宋体"/>
      <w:sz w:val="22"/>
      <w:szCs w:val="22"/>
    </w:rPr>
  </w:style>
  <w:style w:type="paragraph" w:styleId="1583" w:customStyle="1">
    <w:name w:val="图"/>
    <w:basedOn w:val="676"/>
    <w:qFormat/>
    <w:pPr>
      <w:numPr>
        <w:numId w:val="13"/>
      </w:numPr>
      <w:ind w:left="0" w:firstLine="0"/>
      <w:jc w:val="center"/>
      <w:keepNext/>
      <w:spacing w:before="60" w:after="60" w:line="300" w:lineRule="auto"/>
    </w:pPr>
    <w:rPr>
      <w:spacing w:val="20"/>
      <w:sz w:val="24"/>
      <w:szCs w:val="20"/>
    </w:rPr>
  </w:style>
  <w:style w:type="paragraph" w:styleId="1584" w:customStyle="1">
    <w:name w:val="Pa3"/>
    <w:basedOn w:val="676"/>
    <w:next w:val="676"/>
    <w:qFormat/>
    <w:pPr>
      <w:jc w:val="left"/>
      <w:spacing w:line="181" w:lineRule="atLeast"/>
    </w:pPr>
    <w:rPr>
      <w:rFonts w:ascii="微软雅黑." w:eastAsia="微软雅黑."/>
      <w:sz w:val="24"/>
    </w:rPr>
  </w:style>
  <w:style w:type="paragraph" w:styleId="1585" w:customStyle="1">
    <w:name w:val="tabletext"/>
    <w:basedOn w:val="676"/>
    <w:qFormat/>
    <w:pPr>
      <w:jc w:val="left"/>
      <w:spacing w:before="100" w:beforeAutospacing="1" w:after="100" w:afterAutospacing="1"/>
      <w:widowControl/>
    </w:pPr>
    <w:rPr>
      <w:rFonts w:ascii="宋体" w:hAnsi="宋体" w:cs="宋体"/>
      <w:sz w:val="24"/>
    </w:rPr>
  </w:style>
  <w:style w:type="paragraph" w:styleId="1586" w:customStyle="1">
    <w:name w:val="font7"/>
    <w:basedOn w:val="676"/>
    <w:qFormat/>
    <w:pPr>
      <w:jc w:val="left"/>
      <w:spacing w:before="100" w:beforeAutospacing="1" w:after="100" w:afterAutospacing="1"/>
      <w:widowControl/>
    </w:pPr>
    <w:rPr>
      <w:sz w:val="20"/>
      <w:szCs w:val="20"/>
    </w:rPr>
  </w:style>
  <w:style w:type="paragraph" w:styleId="1587" w:customStyle="1">
    <w:name w:val="列表段落1"/>
    <w:basedOn w:val="676"/>
    <w:qFormat/>
    <w:pPr>
      <w:contextualSpacing/>
      <w:ind w:left="720"/>
      <w:spacing w:after="200" w:line="360" w:lineRule="auto"/>
    </w:pPr>
    <w:rPr>
      <w:rFonts w:eastAsia="Arial"/>
      <w:color w:val="000000"/>
    </w:rPr>
  </w:style>
  <w:style w:type="paragraph" w:styleId="1588" w:customStyle="1">
    <w:name w:val="xl103"/>
    <w:basedOn w:val="6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589" w:customStyle="1">
    <w:name w:val="font6"/>
    <w:basedOn w:val="676"/>
    <w:qFormat/>
    <w:pPr>
      <w:jc w:val="left"/>
      <w:spacing w:before="100" w:beforeAutospacing="1" w:after="100" w:afterAutospacing="1"/>
      <w:widowControl/>
    </w:pPr>
    <w:rPr>
      <w:rFonts w:ascii="宋体" w:hAnsi="宋体" w:cs="宋体"/>
      <w:sz w:val="18"/>
      <w:szCs w:val="18"/>
    </w:rPr>
  </w:style>
  <w:style w:type="paragraph" w:styleId="1590" w:customStyle="1">
    <w:name w:val="Char1 Char Char Char5"/>
    <w:basedOn w:val="676"/>
    <w:qFormat/>
  </w:style>
  <w:style w:type="paragraph" w:styleId="1591" w:customStyle="1">
    <w:name w:val="style23"/>
    <w:basedOn w:val="676"/>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592" w:customStyle="1">
    <w:name w:val="Pa8"/>
    <w:basedOn w:val="676"/>
    <w:next w:val="676"/>
    <w:qFormat/>
    <w:pPr>
      <w:jc w:val="left"/>
      <w:spacing w:line="481" w:lineRule="atLeast"/>
    </w:pPr>
    <w:rPr>
      <w:rFonts w:ascii="微软雅黑." w:eastAsia="微软雅黑."/>
      <w:sz w:val="24"/>
    </w:rPr>
  </w:style>
  <w:style w:type="paragraph" w:styleId="1593" w:customStyle="1">
    <w:name w:val="样式 样式 标题 2 + (中文) 宋体 小四 非加粗 段前: 0 磅 段后: 0 磅 行距: 单倍行距 + 行距: 固定值 2..."/>
    <w:basedOn w:val="676"/>
    <w:qFormat/>
    <w:pPr>
      <w:numPr>
        <w:ilvl w:val="1"/>
        <w:numId w:val="14"/>
      </w:numPr>
      <w:keepLines/>
      <w:keepNext/>
      <w:spacing w:before="120" w:after="120" w:line="400" w:lineRule="atLeast"/>
      <w:tabs>
        <w:tab w:val="left" w:pos="780" w:leader="none"/>
      </w:tabs>
      <w:outlineLvl w:val="1"/>
    </w:pPr>
    <w:rPr>
      <w:rFonts w:ascii="Arial" w:hAnsi="Arial"/>
      <w:b/>
      <w:sz w:val="28"/>
      <w:szCs w:val="30"/>
    </w:rPr>
  </w:style>
  <w:style w:type="paragraph" w:styleId="1594" w:customStyle="1">
    <w:name w:val="小四 段落 宋体 Char Char"/>
    <w:basedOn w:val="676"/>
    <w:qFormat/>
    <w:pPr>
      <w:ind w:firstLine="480"/>
      <w:spacing w:line="360" w:lineRule="auto"/>
    </w:pPr>
    <w:rPr>
      <w:rFonts w:ascii="宋体" w:hAnsi="宋体"/>
      <w:sz w:val="24"/>
    </w:rPr>
  </w:style>
  <w:style w:type="paragraph" w:styleId="1595" w:customStyle="1">
    <w:name w:val="样式4"/>
    <w:basedOn w:val="737"/>
    <w:qFormat/>
    <w:pPr>
      <w:contextualSpacing w:val="0"/>
      <w:jc w:val="center"/>
      <w:spacing w:before="240" w:after="60" w:line="480" w:lineRule="auto"/>
      <w:tabs>
        <w:tab w:val="right" w:pos="8494" w:leader="dot"/>
      </w:tabs>
      <w:outlineLvl w:val="0"/>
    </w:pPr>
    <w:rPr>
      <w:rFonts w:ascii="Arial" w:hAnsi="Arial" w:eastAsia="黑体" w:cs="Arial"/>
      <w:sz w:val="32"/>
      <w:szCs w:val="32"/>
    </w:rPr>
  </w:style>
  <w:style w:type="paragraph" w:styleId="1596" w:customStyle="1">
    <w:name w:val="Char Char Char5"/>
    <w:basedOn w:val="676"/>
    <w:qFormat/>
    <w:rPr>
      <w:rFonts w:ascii="Tahoma" w:hAnsi="Tahoma"/>
      <w:sz w:val="24"/>
      <w:szCs w:val="20"/>
    </w:rPr>
  </w:style>
  <w:style w:type="paragraph" w:styleId="1597" w:customStyle="1">
    <w:name w:val="p4"/>
    <w:basedOn w:val="676"/>
    <w:qFormat/>
    <w:pPr>
      <w:jc w:val="left"/>
      <w:spacing w:before="100" w:beforeAutospacing="1" w:after="100" w:afterAutospacing="1"/>
      <w:widowControl/>
    </w:pPr>
    <w:rPr>
      <w:rFonts w:ascii="宋体" w:hAnsi="宋体" w:cs="宋体"/>
      <w:sz w:val="24"/>
    </w:rPr>
  </w:style>
  <w:style w:type="paragraph" w:styleId="1598" w:customStyle="1">
    <w:name w:val="默认段落字体 Para Char Char Char Char"/>
    <w:basedOn w:val="676"/>
    <w:qFormat/>
  </w:style>
  <w:style w:type="paragraph" w:styleId="1599" w:customStyle="1">
    <w:name w:val="正文首行缩进1"/>
    <w:basedOn w:val="756"/>
    <w:uiPriority w:val="99"/>
    <w:qFormat/>
    <w:pPr>
      <w:ind w:firstLine="420"/>
      <w:spacing w:after="120" w:line="240" w:lineRule="auto"/>
    </w:pPr>
    <w:rPr>
      <w:sz w:val="28"/>
    </w:rPr>
  </w:style>
  <w:style w:type="table" w:styleId="1600" w:customStyle="1">
    <w:name w:val="普通表格1"/>
    <w:semiHidden/>
    <w:qFormat/>
    <w:tblPr>
      <w:tblCellMar>
        <w:left w:w="0" w:type="dxa"/>
        <w:top w:w="0" w:type="dxa"/>
        <w:right w:w="0" w:type="dxa"/>
        <w:bottom w:w="0" w:type="dxa"/>
      </w:tblCellMar>
    </w:tblPr>
  </w:style>
  <w:style w:type="paragraph" w:styleId="1601" w:customStyle="1">
    <w:name w:val="正文文本首行缩进1"/>
    <w:basedOn w:val="689"/>
    <w:uiPriority w:val="99"/>
    <w:qFormat/>
    <w:pPr>
      <w:ind w:firstLine="420"/>
      <w:spacing w:after="120" w:line="240" w:lineRule="auto"/>
    </w:pPr>
  </w:style>
  <w:style w:type="paragraph" w:styleId="1602" w:customStyle="1">
    <w:name w:val="71e7dc79-1ff7-45e8-997d-0ebda3762b91"/>
    <w:basedOn w:val="678"/>
    <w:next w:val="1604"/>
    <w:link w:val="1603"/>
    <w:pPr>
      <w:jc w:val="left"/>
      <w:spacing w:before="0" w:after="0" w:line="288" w:lineRule="auto"/>
      <w:widowControl/>
    </w:pPr>
    <w:rPr>
      <w:rFonts w:ascii="微软雅黑" w:hAnsi="微软雅黑" w:eastAsia="微软雅黑" w:cstheme="minorEastAsia"/>
      <w:bCs w:val="0"/>
      <w:color w:val="000000"/>
      <w:sz w:val="28"/>
      <w:szCs w:val="21"/>
    </w:rPr>
  </w:style>
  <w:style w:type="character" w:styleId="1603" w:customStyle="1">
    <w:name w:val="71e7dc79-1ff7-45e8-997d-0ebda3762b91 字符"/>
    <w:basedOn w:val="686"/>
    <w:link w:val="1602"/>
    <w:rPr>
      <w:rFonts w:ascii="微软雅黑" w:hAnsi="微软雅黑" w:eastAsia="微软雅黑" w:cstheme="minorEastAsia"/>
      <w:b/>
      <w:color w:val="000000"/>
      <w:sz w:val="28"/>
      <w:szCs w:val="21"/>
    </w:rPr>
  </w:style>
  <w:style w:type="paragraph" w:styleId="1604" w:customStyle="1">
    <w:name w:val="acbfdd8b-e11b-4d36-88ff-6049b138f862"/>
    <w:basedOn w:val="676"/>
    <w:link w:val="1605"/>
    <w:pPr>
      <w:jc w:val="left"/>
      <w:spacing w:after="0" w:line="288" w:lineRule="auto"/>
      <w:widowControl/>
    </w:pPr>
    <w:rPr>
      <w:rFonts w:ascii="微软雅黑" w:hAnsi="微软雅黑" w:eastAsia="微软雅黑" w:cstheme="minorEastAsia"/>
      <w:bCs/>
      <w:color w:val="000000"/>
      <w:sz w:val="22"/>
      <w:szCs w:val="21"/>
    </w:rPr>
  </w:style>
  <w:style w:type="character" w:styleId="1605" w:customStyle="1">
    <w:name w:val="acbfdd8b-e11b-4d36-88ff-6049b138f862 字符"/>
    <w:basedOn w:val="686"/>
    <w:link w:val="1604"/>
    <w:rPr>
      <w:rFonts w:ascii="微软雅黑" w:hAnsi="微软雅黑" w:eastAsia="微软雅黑" w:cstheme="minorEastAsia"/>
      <w:bCs/>
      <w:color w:val="000000"/>
      <w:sz w:val="22"/>
      <w:szCs w:val="21"/>
    </w:rPr>
  </w:style>
  <w:style w:type="paragraph" w:styleId="1606" w:customStyle="1">
    <w:name w:val="b63ee27f-4cf3-414c-9275-d88e3f90795e"/>
    <w:basedOn w:val="679"/>
    <w:next w:val="1604"/>
    <w:link w:val="1607"/>
    <w:pPr>
      <w:jc w:val="left"/>
      <w:spacing w:before="0" w:after="0" w:line="288" w:lineRule="auto"/>
    </w:pPr>
    <w:rPr>
      <w:rFonts w:ascii="微软雅黑" w:hAnsi="微软雅黑" w:eastAsia="微软雅黑" w:cstheme="minorEastAsia"/>
      <w:color w:val="000000"/>
      <w:sz w:val="26"/>
      <w:szCs w:val="21"/>
    </w:rPr>
  </w:style>
  <w:style w:type="character" w:styleId="1607" w:customStyle="1">
    <w:name w:val="b63ee27f-4cf3-414c-9275-d88e3f90795e 字符"/>
    <w:basedOn w:val="686"/>
    <w:link w:val="1606"/>
    <w:rPr>
      <w:rFonts w:ascii="微软雅黑" w:hAnsi="微软雅黑" w:eastAsia="微软雅黑" w:cstheme="minorEastAsia"/>
      <w:b/>
      <w:bCs/>
      <w:color w:val="000000"/>
      <w:sz w:val="26"/>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hyperlink" Target="http://jszfcg.jsczt.cn/&#65289;" TargetMode="External"/><Relationship Id="rId12" Type="http://schemas.openxmlformats.org/officeDocument/2006/relationships/hyperlink" Target="http://czju.suzhou.gov.cn/zfcg/html/content/20180305093615738.shtml" TargetMode="External"/><Relationship Id="rId13" Type="http://schemas.openxmlformats.org/officeDocument/2006/relationships/hyperlink" Target="mailto:35510511@qq.com&#65289;&#12290;" TargetMode="External"/><Relationship Id="rId14" Type="http://schemas.openxmlformats.org/officeDocument/2006/relationships/hyperlink" Target="http://www.hbsafety.cn/article/63/" TargetMode="External"/><Relationship Id="rId15" Type="http://schemas.openxmlformats.org/officeDocument/2006/relationships/hyperlink" Target="http://www.hbsafety.cn/article/33/" TargetMode="External"/><Relationship Id="rId16" Type="http://schemas.openxmlformats.org/officeDocument/2006/relationships/hyperlink" Target="http://www.hbsafety.cn/article/33/" TargetMode="External"/><Relationship Id="rId17" Type="http://schemas.openxmlformats.org/officeDocument/2006/relationships/hyperlink" Target="http://www.hbsafety.cn/article/33/" TargetMode="External"/><Relationship Id="rId18" Type="http://schemas.openxmlformats.org/officeDocument/2006/relationships/hyperlink" Target="http://www.hbsafety.cn/article/33/" TargetMode="External"/><Relationship Id="rId19" Type="http://schemas.openxmlformats.org/officeDocument/2006/relationships/hyperlink" Target="http://www.hbsafety.cn/article/12/" TargetMode="External"/><Relationship Id="rId20" Type="http://schemas.openxmlformats.org/officeDocument/2006/relationships/hyperlink" Target="http://www.hbsafety.cn/article/33/" TargetMode="External"/><Relationship Id="rId21" Type="http://schemas.openxmlformats.org/officeDocument/2006/relationships/hyperlink" Target="http://www.hbsafety.cn/article/63/" TargetMode="External"/><Relationship Id="rId22" Type="http://schemas.openxmlformats.org/officeDocument/2006/relationships/hyperlink" Target="http://www.hbsafety.cn/article/33/"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薇岚</dc:creator>
  <cp:lastModifiedBy>张敬柏</cp:lastModifiedBy>
  <cp:revision>17</cp:revision>
  <dcterms:created xsi:type="dcterms:W3CDTF">2024-11-11T02:39:00Z</dcterms:created>
  <dcterms:modified xsi:type="dcterms:W3CDTF">2026-08-06T07:30:16Z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616EB9A7D3B84D3C95DF7D9F7CDB75A4_12</vt:lpwstr>
  </property>
</Properties>
</file>