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both"/>
        <w:rPr>
          <w:rFonts w:hint="eastAsia" w:ascii="楷体" w:hAnsi="楷体" w:eastAsia="楷体"/>
          <w:bCs/>
          <w:sz w:val="48"/>
        </w:rPr>
      </w:pPr>
      <w:r/>
      <w:bookmarkStart w:id="0" w:name="OLE_LINK1"/>
      <w:r>
        <w:rPr>
          <w:rFonts w:hint="eastAsia" w:ascii="楷体" w:hAnsi="楷体" w:eastAsia="楷体"/>
          <w:bCs/>
          <w:sz w:val="48"/>
        </w:rPr>
        <w:t xml:space="preserve">                                                           </w:t>
      </w:r>
      <w:r/>
    </w:p>
    <w:p>
      <w:pPr>
        <w:ind w:firstLine="630"/>
        <w:jc w:val="left"/>
        <w:tabs>
          <w:tab w:val="center" w:pos="4621" w:leader="none"/>
        </w:tabs>
        <w:rPr>
          <w:rFonts w:hint="eastAsia" w:ascii="宋体" w:hAnsi="宋体"/>
          <w:b/>
          <w:sz w:val="52"/>
          <w:szCs w:val="52"/>
        </w:rPr>
      </w:pPr>
      <w:r>
        <w:rPr>
          <w:rFonts w:hint="eastAsia" w:ascii="楷体" w:hAnsi="楷体" w:eastAsia="楷体"/>
        </w:rPr>
        <w:t xml:space="preserve"> </w:t>
      </w:r>
      <w:r>
        <w:rPr>
          <w:rFonts w:hint="eastAsia" w:ascii="宋体" w:hAnsi="宋体"/>
          <w:b/>
          <w:sz w:val="52"/>
          <w:szCs w:val="52"/>
        </w:rPr>
        <w:t xml:space="preserve">淮安市</w:t>
      </w:r>
      <w:r>
        <w:rPr>
          <w:rFonts w:hint="eastAsia" w:ascii="宋体" w:hAnsi="宋体"/>
          <w:b/>
          <w:sz w:val="52"/>
          <w:szCs w:val="52"/>
          <w:lang w:eastAsia="zh-CN"/>
        </w:rPr>
        <w:t xml:space="preserve">淮安区</w:t>
      </w:r>
      <w:r>
        <w:rPr>
          <w:rFonts w:hint="eastAsia" w:ascii="宋体" w:hAnsi="宋体"/>
          <w:b/>
          <w:sz w:val="52"/>
          <w:szCs w:val="52"/>
        </w:rPr>
        <w:t xml:space="preserve">政府采购“分散采购”</w:t>
      </w:r>
      <w:r/>
    </w:p>
    <w:p>
      <w:pPr>
        <w:ind w:left="506" w:hanging="506"/>
        <w:jc w:val="center"/>
        <w:spacing w:line="920" w:lineRule="exact"/>
        <w:rPr>
          <w:rFonts w:ascii="宋体" w:hAnsi="宋体"/>
          <w:b/>
          <w:sz w:val="52"/>
          <w:szCs w:val="52"/>
        </w:rPr>
      </w:pPr>
      <w:r>
        <w:rPr>
          <w:rFonts w:hint="eastAsia" w:ascii="宋体" w:hAnsi="宋体"/>
          <w:b/>
          <w:sz w:val="52"/>
          <w:szCs w:val="52"/>
        </w:rPr>
        <w:t xml:space="preserve"> 项目“全流程不见面交易”</w:t>
      </w:r>
      <w:r/>
    </w:p>
    <w:p>
      <w:pPr>
        <w:ind w:left="506" w:hanging="506"/>
        <w:jc w:val="center"/>
        <w:spacing w:line="920" w:lineRule="exact"/>
        <w:rPr>
          <w:rFonts w:hint="eastAsia" w:ascii="宋体" w:hAnsi="宋体"/>
          <w:b/>
          <w:sz w:val="52"/>
          <w:szCs w:val="52"/>
        </w:rPr>
      </w:pPr>
      <w:r>
        <w:rPr>
          <w:rFonts w:hint="eastAsia" w:ascii="宋体" w:hAnsi="宋体"/>
          <w:b/>
          <w:sz w:val="52"/>
          <w:szCs w:val="52"/>
        </w:rPr>
        <w:t xml:space="preserve">竞争性谈判文件</w:t>
      </w:r>
      <w:r/>
    </w:p>
    <w:p>
      <w:pPr>
        <w:ind w:left="506" w:hanging="349"/>
        <w:jc w:val="center"/>
        <w:spacing w:line="920" w:lineRule="exact"/>
        <w:rPr>
          <w:rFonts w:hint="eastAsia" w:ascii="宋体" w:hAnsi="宋体"/>
          <w:bCs/>
          <w:sz w:val="36"/>
        </w:rPr>
      </w:pPr>
      <w:r>
        <w:rPr>
          <w:rFonts w:hint="eastAsia" w:ascii="宋体" w:hAnsi="宋体"/>
          <w:bCs/>
          <w:sz w:val="36"/>
        </w:rPr>
        <w:t xml:space="preserve">                                      </w:t>
      </w:r>
      <w:r/>
    </w:p>
    <w:p>
      <w:pPr>
        <w:ind w:firstLine="2862"/>
        <w:rPr>
          <w:rFonts w:hint="eastAsia" w:ascii="宋体" w:hAnsi="宋体"/>
          <w:bCs/>
          <w:sz w:val="36"/>
        </w:rPr>
      </w:pPr>
      <w:r>
        <w:rPr>
          <w:rFonts w:hint="eastAsia" w:ascii="宋体" w:hAnsi="宋体"/>
          <w:bCs/>
          <w:sz w:val="36"/>
        </w:rPr>
      </w:r>
      <w:r/>
    </w:p>
    <w:p>
      <w:pPr>
        <w:rPr>
          <w:rFonts w:hint="eastAsia" w:ascii="宋体" w:hAnsi="宋体"/>
          <w:bCs/>
          <w:sz w:val="36"/>
          <w:szCs w:val="36"/>
        </w:rPr>
      </w:pPr>
      <w:r>
        <w:rPr>
          <w:rFonts w:hint="eastAsia" w:ascii="宋体" w:hAnsi="宋体"/>
          <w:bCs/>
          <w:sz w:val="36"/>
          <w:szCs w:val="36"/>
        </w:rPr>
      </w:r>
      <w:r/>
    </w:p>
    <w:p>
      <w:pPr>
        <w:jc w:val="center"/>
        <w:rPr>
          <w:rFonts w:ascii="宋体" w:hAnsi="宋体"/>
          <w:b/>
          <w:bCs/>
          <w:sz w:val="36"/>
          <w:szCs w:val="36"/>
          <w:u w:val="single"/>
        </w:rPr>
      </w:pP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2026年淮安区补充耕地质量鉴定及采样检测技术服务采购项目</w:t>
      </w:r>
      <w:r/>
    </w:p>
    <w:p>
      <w:pPr>
        <w:jc w:val="center"/>
        <w:rPr>
          <w:rFonts w:ascii="宋体" w:hAnsi="宋体"/>
          <w:b/>
          <w:bCs/>
          <w:sz w:val="36"/>
          <w:szCs w:val="36"/>
        </w:rPr>
      </w:pPr>
      <w:r>
        <w:rPr>
          <w:rFonts w:ascii="宋体" w:hAnsi="宋体"/>
          <w:b/>
          <w:bCs/>
          <w:sz w:val="36"/>
          <w:szCs w:val="36"/>
        </w:rPr>
      </w:r>
      <w:r/>
    </w:p>
    <w:p>
      <w:pPr>
        <w:jc w:val="center"/>
        <w:rPr>
          <w:rFonts w:ascii="宋体" w:hAnsi="宋体"/>
          <w:b/>
          <w:bCs/>
          <w:sz w:val="36"/>
          <w:szCs w:val="36"/>
        </w:rPr>
      </w:pPr>
      <w:r>
        <w:rPr>
          <w:rFonts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ind w:firstLine="1084"/>
        <w:jc w:val="both"/>
        <w:rPr>
          <w:rFonts w:ascii="宋体" w:hAnsi="宋体"/>
          <w:b/>
          <w:bCs/>
          <w:sz w:val="36"/>
          <w:szCs w:val="36"/>
          <w:u w:val="single"/>
        </w:rPr>
      </w:pPr>
      <w:r>
        <w:rPr>
          <w:rFonts w:hint="eastAsia" w:ascii="宋体" w:hAnsi="宋体"/>
          <w:b/>
          <w:bCs/>
          <w:sz w:val="36"/>
          <w:szCs w:val="36"/>
        </w:rPr>
        <w:t xml:space="preserve">项目编号</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JSZC-320803-JCGC-T2026-0005</w:t>
      </w:r>
      <w:r/>
    </w:p>
    <w:p>
      <w:pPr>
        <w:jc w:val="center"/>
        <w:rPr>
          <w:rFonts w:ascii="宋体" w:hAnsi="宋体"/>
          <w:b/>
          <w:sz w:val="28"/>
        </w:rPr>
      </w:pPr>
      <w:r>
        <w:rPr>
          <w:rFonts w:ascii="宋体" w:hAnsi="宋体"/>
          <w:b/>
          <w:sz w:val="28"/>
        </w:rPr>
      </w:r>
      <w:r/>
    </w:p>
    <w:p>
      <w:pPr>
        <w:jc w:val="center"/>
        <w:rPr>
          <w:rFonts w:ascii="宋体" w:hAnsi="宋体"/>
          <w:b/>
          <w:sz w:val="28"/>
        </w:rPr>
      </w:pPr>
      <w:r>
        <w:rPr>
          <w:rFonts w:ascii="宋体" w:hAnsi="宋体"/>
          <w:b/>
          <w:sz w:val="28"/>
        </w:rPr>
      </w:r>
      <w:r/>
    </w:p>
    <w:p>
      <w:pPr>
        <w:ind w:firstLine="1084"/>
        <w:jc w:val="both"/>
        <w:rPr>
          <w:rFonts w:hint="default" w:ascii="宋体" w:hAnsi="宋体"/>
          <w:b/>
          <w:bCs/>
          <w:sz w:val="36"/>
          <w:szCs w:val="36"/>
          <w:lang w:val="en-US"/>
        </w:rPr>
      </w:pPr>
      <w:r>
        <w:rPr>
          <w:rFonts w:hint="eastAsia" w:ascii="宋体" w:hAnsi="宋体"/>
          <w:b/>
          <w:bCs/>
          <w:sz w:val="36"/>
          <w:szCs w:val="36"/>
        </w:rPr>
        <w:t xml:space="preserve">采购单位：</w:t>
      </w:r>
      <w:r>
        <w:rPr>
          <w:rFonts w:hint="eastAsia" w:ascii="宋体" w:hAnsi="宋体"/>
          <w:b/>
          <w:bCs/>
          <w:sz w:val="36"/>
          <w:szCs w:val="36"/>
          <w:u w:val="single"/>
          <w:lang w:eastAsia="zh-CN"/>
        </w:rPr>
        <w:t xml:space="preserve">淮安市淮安区农业农村局</w:t>
      </w:r>
      <w:r>
        <w:rPr>
          <w:rFonts w:hint="eastAsia" w:ascii="宋体" w:hAnsi="宋体"/>
          <w:b/>
          <w:bCs/>
          <w:sz w:val="36"/>
          <w:szCs w:val="36"/>
          <w:lang w:val="en-US" w:eastAsia="zh-CN"/>
        </w:rPr>
        <w:t xml:space="preserve"> </w:t>
      </w:r>
      <w:r/>
    </w:p>
    <w:p>
      <w:pPr>
        <w:jc w:val="both"/>
        <w:rPr>
          <w:rFonts w:hint="eastAsia" w:ascii="宋体" w:hAnsi="宋体"/>
          <w:b/>
          <w:bCs/>
          <w:sz w:val="36"/>
          <w:szCs w:val="36"/>
          <w:lang w:val="en-US" w:eastAsia="zh-CN"/>
        </w:rPr>
      </w:pPr>
      <w:r>
        <w:rPr>
          <w:rFonts w:hint="eastAsia" w:ascii="宋体" w:hAnsi="宋体"/>
          <w:b/>
          <w:bCs/>
          <w:sz w:val="36"/>
          <w:szCs w:val="36"/>
          <w:lang w:val="en-US" w:eastAsia="zh-CN"/>
        </w:rPr>
        <w:t xml:space="preserve"> </w:t>
      </w:r>
      <w:r/>
    </w:p>
    <w:p>
      <w:pPr>
        <w:pStyle w:val="661"/>
        <w:rPr>
          <w:rFonts w:hint="eastAsia"/>
          <w:lang w:val="en-US" w:eastAsia="zh-CN"/>
        </w:rPr>
      </w:pPr>
      <w:r>
        <w:rPr>
          <w:rFonts w:hint="eastAsia"/>
          <w:lang w:val="en-US" w:eastAsia="zh-CN"/>
        </w:rPr>
      </w:r>
      <w:r/>
    </w:p>
    <w:p>
      <w:pPr>
        <w:ind w:firstLine="1084"/>
        <w:jc w:val="both"/>
        <w:rPr>
          <w:rFonts w:hint="eastAsia" w:ascii="宋体" w:hAnsi="宋体"/>
          <w:b/>
          <w:bCs/>
          <w:sz w:val="36"/>
          <w:szCs w:val="36"/>
        </w:rPr>
      </w:pPr>
      <w:r>
        <w:rPr>
          <w:rFonts w:hint="eastAsia" w:ascii="宋体" w:hAnsi="宋体"/>
          <w:b/>
          <w:bCs/>
          <w:sz w:val="36"/>
          <w:szCs w:val="36"/>
        </w:rPr>
        <w:t xml:space="preserve">代理机构：</w:t>
      </w:r>
      <w:r>
        <w:rPr>
          <w:rFonts w:hint="eastAsia" w:ascii="宋体" w:hAnsi="宋体"/>
          <w:b/>
          <w:bCs/>
          <w:sz w:val="36"/>
          <w:szCs w:val="36"/>
          <w:u w:val="single"/>
          <w:lang w:eastAsia="zh-CN"/>
        </w:rPr>
        <w:t xml:space="preserve">江苏冀驰工程管理有限公司</w:t>
      </w:r>
      <w:r/>
    </w:p>
    <w:p>
      <w:pPr>
        <w:jc w:val="center"/>
        <w:rPr>
          <w:rFonts w:hint="eastAsia" w:ascii="宋体" w:hAnsi="宋体"/>
          <w:b/>
          <w:bCs/>
          <w:sz w:val="28"/>
          <w:szCs w:val="28"/>
          <w:u w:val="single"/>
        </w:rPr>
      </w:pPr>
      <w:r>
        <w:rPr>
          <w:rFonts w:hint="eastAsia" w:ascii="宋体" w:hAnsi="宋体"/>
          <w:b/>
          <w:bCs/>
          <w:sz w:val="28"/>
          <w:szCs w:val="28"/>
          <w:u w:val="single"/>
        </w:rPr>
      </w:r>
      <w:r/>
    </w:p>
    <w:p>
      <w:pPr>
        <w:jc w:val="center"/>
        <w:rPr>
          <w:rFonts w:ascii="宋体" w:hAnsi="宋体"/>
          <w:b/>
          <w:sz w:val="36"/>
          <w:szCs w:val="36"/>
        </w:rPr>
      </w:pPr>
      <w:r>
        <w:rPr>
          <w:rFonts w:ascii="宋体" w:hAnsi="宋体"/>
          <w:b/>
          <w:sz w:val="36"/>
          <w:szCs w:val="36"/>
        </w:rPr>
      </w:r>
      <w:r/>
    </w:p>
    <w:p>
      <w:pPr>
        <w:jc w:val="center"/>
        <w:rPr>
          <w:rFonts w:hint="eastAsia" w:ascii="宋体" w:hAnsi="宋体" w:eastAsia="宋体"/>
          <w:b/>
          <w:sz w:val="36"/>
          <w:szCs w:val="36"/>
          <w:lang w:eastAsia="zh-CN"/>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七</w:t>
      </w:r>
      <w:r>
        <w:rPr>
          <w:rFonts w:hint="eastAsia" w:ascii="宋体" w:hAnsi="宋体"/>
          <w:b/>
          <w:sz w:val="36"/>
          <w:szCs w:val="36"/>
          <w:lang w:eastAsia="zh-CN"/>
        </w:rPr>
        <w:t xml:space="preserve">月</w:t>
      </w:r>
      <w:r/>
    </w:p>
    <w:p>
      <w:pPr>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Cs/>
          <w:sz w:val="40"/>
        </w:rPr>
      </w:pPr>
      <w:r>
        <w:rPr>
          <w:rFonts w:hint="eastAsia" w:ascii="宋体" w:hAnsi="宋体"/>
          <w:bCs/>
          <w:sz w:val="40"/>
        </w:rPr>
        <w:br w:type="page" w:clear="all"/>
      </w:r>
      <w:r/>
    </w:p>
    <w:p>
      <w:pPr>
        <w:jc w:val="center"/>
        <w:rPr>
          <w:rFonts w:hint="eastAsia" w:ascii="宋体" w:hAnsi="宋体"/>
          <w:bCs/>
          <w:sz w:val="40"/>
        </w:rPr>
      </w:pPr>
      <w:r>
        <w:rPr>
          <w:rFonts w:hint="eastAsia" w:ascii="宋体" w:hAnsi="宋体"/>
          <w:bCs/>
          <w:sz w:val="40"/>
        </w:rPr>
      </w:r>
      <w:r/>
    </w:p>
    <w:p>
      <w:pPr>
        <w:jc w:val="center"/>
        <w:rPr>
          <w:rFonts w:hint="eastAsia" w:ascii="宋体" w:hAnsi="宋体"/>
          <w:bCs/>
          <w:sz w:val="40"/>
        </w:rPr>
      </w:pPr>
      <w:r>
        <w:rPr>
          <w:rFonts w:hint="eastAsia" w:ascii="宋体" w:hAnsi="宋体"/>
          <w:bCs/>
          <w:sz w:val="40"/>
        </w:rPr>
        <w:t xml:space="preserve">目   录</w:t>
      </w:r>
      <w:r/>
    </w:p>
    <w:p>
      <w:pPr>
        <w:pStyle w:val="672"/>
        <w:rPr>
          <w:rFonts w:hint="eastAsia"/>
        </w:rPr>
      </w:pPr>
      <w:r>
        <w:rPr>
          <w:rFonts w:hint="eastAsia"/>
        </w:rPr>
      </w:r>
      <w:r/>
    </w:p>
    <w:p>
      <w:pPr>
        <w:pStyle w:val="883"/>
        <w:tabs>
          <w:tab w:val="right" w:pos="9530" w:leader="dot"/>
        </w:tabs>
        <w:rPr>
          <w:rFonts w:ascii="宋体" w:hAnsi="宋体"/>
          <w:color w:val="000000" w:themeColor="text1"/>
          <w:sz w:val="28"/>
          <w:szCs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begin"/>
      </w:r>
      <w:r>
        <w:rPr>
          <w:rFonts w:ascii="宋体" w:hAnsi="宋体"/>
          <w:bCs/>
          <w:color w:val="000000" w:themeColor="text1"/>
          <w:sz w:val="28"/>
          <w14:textFill>
            <w14:solidFill>
              <w14:schemeClr w14:val="tx1"/>
            </w14:solidFill>
          </w14:textFill>
        </w:rPr>
        <w:instrText xml:space="preserve"> </w:instrText>
      </w:r>
      <w:r>
        <w:rPr>
          <w:rFonts w:hint="eastAsia" w:ascii="宋体" w:hAnsi="宋体"/>
          <w:bCs/>
          <w:color w:val="000000" w:themeColor="text1"/>
          <w:sz w:val="28"/>
          <w14:textFill>
            <w14:solidFill>
              <w14:schemeClr w14:val="tx1"/>
            </w14:solidFill>
          </w14:textFill>
        </w:rPr>
        <w:instrText xml:space="preserve">TOC \o "1-3" \h \z \u</w:instrText>
      </w:r>
      <w:r>
        <w:rPr>
          <w:rFonts w:ascii="宋体" w:hAnsi="宋体"/>
          <w:bCs/>
          <w:color w:val="000000" w:themeColor="text1"/>
          <w:sz w:val="28"/>
          <w14:textFill>
            <w14:solidFill>
              <w14:schemeClr w14:val="tx1"/>
            </w14:solidFill>
          </w14:textFill>
        </w:rPr>
        <w:instrText xml:space="preserve"> </w:instrText>
      </w:r>
      <w:r>
        <w:rPr>
          <w:rFonts w:ascii="宋体" w:hAnsi="宋体"/>
          <w:bCs/>
          <w:color w:val="000000" w:themeColor="text1"/>
          <w:sz w:val="28"/>
          <w14:textFill>
            <w14:solidFill>
              <w14:schemeClr w14:val="tx1"/>
            </w14:solidFill>
          </w14:textFill>
        </w:rPr>
        <w:fldChar w:fldCharType="separate"/>
      </w: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"_Toc148347148"</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第一章   谈判文件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"_Toc148347149"</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第一部分   谈判邀请</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"_Toc148347150"</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第二部分  供应商</w:t>
      </w:r>
      <w:bookmarkStart w:id="1" w:name="_Hlt149900259"/>
      <w:r/>
      <w:bookmarkStart w:id="2" w:name="_Hlt149900258"/>
      <w:r>
        <w:rPr>
          <w:rStyle w:val="909"/>
          <w:rFonts w:ascii="宋体" w:hAnsi="宋体"/>
          <w:bCs/>
          <w:color w:val="000000" w:themeColor="text1"/>
          <w:sz w:val="28"/>
          <w:szCs w:val="28"/>
          <w14:textFill>
            <w14:solidFill>
              <w14:schemeClr w14:val="tx1"/>
            </w14:solidFill>
          </w14:textFill>
        </w:rPr>
        <w:t xml:space="preserve">须</w:t>
      </w:r>
      <w:bookmarkEnd w:id="1"/>
      <w:r/>
      <w:bookmarkEnd w:id="2"/>
      <w:r>
        <w:rPr>
          <w:rStyle w:val="909"/>
          <w:rFonts w:ascii="宋体" w:hAnsi="宋体"/>
          <w:bCs/>
          <w:color w:val="000000" w:themeColor="text1"/>
          <w:sz w:val="28"/>
          <w:szCs w:val="28"/>
          <w14:textFill>
            <w14:solidFill>
              <w14:schemeClr w14:val="tx1"/>
            </w14:solidFill>
          </w14:textFill>
        </w:rPr>
        <w:t xml:space="preserve">知</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_Toc148347150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7</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"_Toc148347151"</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第三部分  成交</w:t>
      </w:r>
      <w:bookmarkStart w:id="3" w:name="_Hlt149900297"/>
      <w:r>
        <w:rPr>
          <w:rStyle w:val="909"/>
          <w:rFonts w:ascii="宋体" w:hAnsi="宋体"/>
          <w:bCs/>
          <w:color w:val="000000" w:themeColor="text1"/>
          <w:sz w:val="28"/>
          <w:szCs w:val="28"/>
          <w14:textFill>
            <w14:solidFill>
              <w14:schemeClr w14:val="tx1"/>
            </w14:solidFill>
          </w14:textFill>
        </w:rPr>
        <w:t xml:space="preserve">标</w:t>
      </w:r>
      <w:bookmarkEnd w:id="3"/>
      <w:r>
        <w:rPr>
          <w:rStyle w:val="909"/>
          <w:rFonts w:ascii="宋体" w:hAnsi="宋体"/>
          <w:bCs/>
          <w:color w:val="000000" w:themeColor="text1"/>
          <w:sz w:val="28"/>
          <w:szCs w:val="28"/>
          <w14:textFill>
            <w14:solidFill>
              <w14:schemeClr w14:val="tx1"/>
            </w14:solidFill>
          </w14:textFill>
        </w:rPr>
        <w:t xml:space="preserve">准</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24</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"_Toc148347152"</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第四部分  合同主要条</w:t>
      </w:r>
      <w:bookmarkStart w:id="4" w:name="_Hlt149901373"/>
      <w:r>
        <w:rPr>
          <w:rStyle w:val="909"/>
          <w:rFonts w:ascii="宋体" w:hAnsi="宋体"/>
          <w:bCs/>
          <w:color w:val="000000" w:themeColor="text1"/>
          <w:sz w:val="28"/>
          <w:szCs w:val="28"/>
          <w14:textFill>
            <w14:solidFill>
              <w14:schemeClr w14:val="tx1"/>
            </w14:solidFill>
          </w14:textFill>
        </w:rPr>
        <w:t xml:space="preserve">款</w:t>
      </w:r>
      <w:bookmarkEnd w:id="4"/>
      <w:r>
        <w:rPr>
          <w:rStyle w:val="909"/>
          <w:rFonts w:ascii="宋体" w:hAnsi="宋体"/>
          <w:bCs/>
          <w:color w:val="000000" w:themeColor="text1"/>
          <w:sz w:val="28"/>
          <w:szCs w:val="28"/>
          <w14:textFill>
            <w14:solidFill>
              <w14:schemeClr w14:val="tx1"/>
            </w14:solidFill>
          </w14:textFill>
        </w:rPr>
        <w:t xml:space="preserve">、通用条款及合同格式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25</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"_Toc148347153"</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color w:val="000000" w:themeColor="text1"/>
          <w:sz w:val="28"/>
          <w:szCs w:val="28"/>
          <w14:textFill>
            <w14:solidFill>
              <w14:schemeClr w14:val="tx1"/>
            </w14:solidFill>
          </w14:textFill>
        </w:rPr>
        <w:t xml:space="preserve">第五部分   项目采</w:t>
      </w:r>
      <w:bookmarkStart w:id="5" w:name="_Hlt149901680"/>
      <w:r/>
      <w:bookmarkStart w:id="6" w:name="_Hlt149900981"/>
      <w:r>
        <w:rPr>
          <w:rStyle w:val="909"/>
          <w:rFonts w:ascii="宋体" w:hAnsi="宋体"/>
          <w:color w:val="000000" w:themeColor="text1"/>
          <w:sz w:val="28"/>
          <w:szCs w:val="28"/>
          <w14:textFill>
            <w14:solidFill>
              <w14:schemeClr w14:val="tx1"/>
            </w14:solidFill>
          </w14:textFill>
        </w:rPr>
        <w:t xml:space="preserve">购</w:t>
      </w:r>
      <w:bookmarkEnd w:id="5"/>
      <w:r/>
      <w:bookmarkEnd w:id="6"/>
      <w:r>
        <w:rPr>
          <w:rStyle w:val="909"/>
          <w:rFonts w:ascii="宋体" w:hAnsi="宋体"/>
          <w:color w:val="000000" w:themeColor="text1"/>
          <w:sz w:val="28"/>
          <w:szCs w:val="28"/>
          <w14:textFill>
            <w14:solidFill>
              <w14:schemeClr w14:val="tx1"/>
            </w14:solidFill>
          </w14:textFill>
        </w:rPr>
        <w:t xml:space="preserve">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36</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3"/>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"_Toc148347154"</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第二章   响 应 文 件 格 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36</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"_Toc148347155"</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一、谈判函</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_Toc148347155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39</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"_Toc148347156"</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二、报价一览表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_Toc148347156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41</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"_Toc148347157"</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三、报</w:t>
      </w:r>
      <w:bookmarkStart w:id="7" w:name="_Hlt175586019"/>
      <w:r>
        <w:rPr>
          <w:rStyle w:val="909"/>
          <w:rFonts w:ascii="宋体" w:hAnsi="宋体"/>
          <w:bCs/>
          <w:color w:val="000000" w:themeColor="text1"/>
          <w:sz w:val="28"/>
          <w:szCs w:val="28"/>
          <w14:textFill>
            <w14:solidFill>
              <w14:schemeClr w14:val="tx1"/>
            </w14:solidFill>
          </w14:textFill>
        </w:rPr>
        <w:t xml:space="preserve">价</w:t>
      </w:r>
      <w:bookmarkEnd w:id="7"/>
      <w:r>
        <w:rPr>
          <w:rStyle w:val="909"/>
          <w:rFonts w:ascii="宋体" w:hAnsi="宋体"/>
          <w:bCs/>
          <w:color w:val="000000" w:themeColor="text1"/>
          <w:sz w:val="28"/>
          <w:szCs w:val="28"/>
          <w14:textFill>
            <w14:solidFill>
              <w14:schemeClr w14:val="tx1"/>
            </w14:solidFill>
          </w14:textFill>
        </w:rPr>
        <w:t xml:space="preserve">明细表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_Toc148347157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42</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"_Toc148347158"</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四、技术规格响应偏离表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43</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"_Toc148347159"</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五、服务承诺</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44</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"_Toc148347161"</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六、资质审查时谈判供应商必须提交的资格证明文件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45</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"_Toc148347162"</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七、最终价格评审时谈判供应商需提供的证明文件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"_Toc148347163"</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八、谈判供应商认为有必要提供并说明的其它资料</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等线" w:hAnsi="等线" w:eastAsia="等线"/>
          <w:color w:val="000000" w:themeColor="text1"/>
          <w:szCs w:val="22"/>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"_Toc148347164"</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九、示范格式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48</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rPr>
          <w:rFonts w:hint="eastAsia" w:ascii="宋体" w:hAnsi="宋体"/>
          <w:bCs/>
          <w:color w:val="000000" w:themeColor="text1"/>
          <w:sz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end"/>
      </w:r>
      <w:r>
        <w:rPr>
          <w:rFonts w:hint="eastAsia" w:ascii="宋体" w:hAnsi="宋体"/>
          <w:bCs/>
          <w:color w:val="000000" w:themeColor="text1"/>
          <w:sz w:val="28"/>
          <w14:textFill>
            <w14:solidFill>
              <w14:schemeClr w14:val="tx1"/>
            </w14:solidFill>
          </w14:textFill>
        </w:rPr>
        <w:t xml:space="preserve">尊敬的供应商：</w:t>
      </w:r>
      <w:r/>
    </w:p>
    <w:p>
      <w:pPr>
        <w:pStyle w:val="888"/>
        <w:ind w:firstLine="571"/>
        <w:spacing w:line="640" w:lineRule="exact"/>
        <w:rPr>
          <w:rFonts w:hint="eastAsia" w:ascii="宋体" w:eastAsia="宋体"/>
          <w:sz w:val="24"/>
          <w:szCs w:val="24"/>
          <w:highlight w:val="none"/>
        </w:rPr>
      </w:pPr>
      <w:r>
        <w:rPr>
          <w:rFonts w:hint="eastAsia" w:ascii="宋体" w:eastAsia="宋体"/>
          <w:bCs/>
          <w:color w:val="000000" w:themeColor="text1"/>
          <w14:textFill>
            <w14:solidFill>
              <w14:schemeClr w14:val="tx1"/>
            </w14:solidFill>
          </w14:textFill>
        </w:rPr>
        <w:t xml:space="preserve">欢迎参加本次项目的竞</w:t>
      </w:r>
      <w:r>
        <w:rPr>
          <w:rFonts w:hint="eastAsia" w:ascii="宋体" w:eastAsia="宋体"/>
          <w:bCs/>
        </w:rPr>
        <w:t xml:space="preserve">争性谈判。为了保证谈判顺利进行，请在制作响应文件之前，仔细阅读谈判文件的各项条款，并严格按要求制作和递交响应文件。谢谢合作！</w:t>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0"/>
        <w:spacing w:line="640" w:lineRule="exact"/>
        <w:rPr>
          <w:rFonts w:hint="eastAsia" w:ascii="宋体" w:eastAsia="宋体"/>
          <w:sz w:val="24"/>
          <w:szCs w:val="24"/>
        </w:rPr>
      </w:pPr>
      <w:r>
        <w:rPr>
          <w:rFonts w:hint="eastAsia" w:ascii="宋体" w:eastAsia="宋体"/>
          <w:sz w:val="24"/>
          <w:szCs w:val="24"/>
        </w:rPr>
      </w:r>
      <w:r/>
    </w:p>
    <w:p>
      <w:pPr>
        <w:pStyle w:val="845"/>
        <w:jc w:val="center"/>
        <w:spacing w:before="0" w:after="0" w:line="360" w:lineRule="auto"/>
        <w:rPr>
          <w:rFonts w:hint="eastAsia" w:hAnsi="宋体"/>
          <w:bCs/>
          <w:color w:val="000000"/>
          <w:sz w:val="36"/>
          <w:szCs w:val="44"/>
        </w:rPr>
      </w:pPr>
      <w:r/>
      <w:bookmarkStart w:id="8" w:name="_Toc148347148"/>
      <w:r/>
      <w:bookmarkStart w:id="9" w:name="_Toc455472177"/>
      <w:r>
        <w:rPr>
          <w:rFonts w:hint="eastAsia" w:hAnsi="宋体"/>
          <w:bCs/>
          <w:color w:val="000000"/>
          <w:sz w:val="36"/>
          <w:szCs w:val="44"/>
        </w:rPr>
        <w:t xml:space="preserve">第一章   谈判文件</w:t>
      </w:r>
      <w:bookmarkEnd w:id="8"/>
      <w:r/>
      <w:bookmarkEnd w:id="9"/>
      <w:r/>
      <w:r/>
    </w:p>
    <w:p>
      <w:pPr>
        <w:pStyle w:val="846"/>
        <w:jc w:val="center"/>
        <w:spacing w:before="0" w:after="0" w:line="300" w:lineRule="auto"/>
        <w:rPr>
          <w:rFonts w:hint="eastAsia" w:ascii="宋体" w:hAnsi="宋体" w:eastAsia="宋体"/>
          <w:bCs/>
          <w:sz w:val="28"/>
          <w:szCs w:val="28"/>
        </w:rPr>
      </w:pPr>
      <w:r/>
      <w:bookmarkStart w:id="10" w:name="_Toc148347149"/>
      <w:r/>
      <w:bookmarkStart w:id="11" w:name="_Toc455472178"/>
      <w:r>
        <w:rPr>
          <w:rFonts w:hint="eastAsia" w:ascii="宋体" w:hAnsi="宋体" w:eastAsia="宋体"/>
          <w:bCs/>
          <w:sz w:val="28"/>
          <w:szCs w:val="28"/>
        </w:rPr>
        <w:t xml:space="preserve">第一部分   谈判邀请</w:t>
      </w:r>
      <w:bookmarkEnd w:id="10"/>
      <w:r/>
      <w:bookmarkEnd w:id="11"/>
      <w:r/>
      <w:r/>
    </w:p>
    <w:p>
      <w:pPr>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项目概况</w:t>
      </w:r>
      <w:r/>
    </w:p>
    <w:p>
      <w:pPr>
        <w:ind w:left="0" w:right="0" w:firstLine="48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sz w:val="24"/>
          <w:u w:val="single"/>
          <w:lang w:eastAsia="zh-CN"/>
        </w:rPr>
        <w:t xml:space="preserve">淮安市淮安区农业农村局</w:t>
      </w:r>
      <w:r>
        <w:rPr>
          <w:rFonts w:hint="eastAsia" w:ascii="宋体" w:hAnsi="宋体" w:cs="Times New Roman"/>
          <w:sz w:val="24"/>
          <w:lang w:val="en-US" w:eastAsia="zh-CN"/>
        </w:rPr>
        <w:t xml:space="preserve">关于</w:t>
      </w:r>
      <w:r>
        <w:rPr>
          <w:rFonts w:hint="eastAsia" w:ascii="宋体" w:hAnsi="宋体" w:cs="Times New Roman"/>
          <w:sz w:val="24"/>
          <w:u w:val="single"/>
          <w:lang w:eastAsia="zh-CN"/>
        </w:rPr>
        <w:t xml:space="preserve">2026年淮安区补充耕地质量鉴定及采样检测技术服务采购项目</w:t>
      </w:r>
      <w:r>
        <w:rPr>
          <w:rFonts w:hint="eastAsia" w:ascii="宋体" w:hAnsi="宋体" w:cs="Times New Roman"/>
          <w:color w:val="000000" w:themeColor="text1"/>
          <w:sz w:val="24"/>
          <w:u w:val="single"/>
          <w:lang w:eastAsia="zh-CN"/>
          <w14:textFill>
            <w14:solidFill>
              <w14:schemeClr w14:val="tx1"/>
            </w14:solidFill>
          </w14:textFill>
        </w:rPr>
        <w:t xml:space="preserve">JSZC-320803-JCGC-T2026-0005</w:t>
      </w:r>
      <w:r>
        <w:rPr>
          <w:rFonts w:hint="eastAsia" w:ascii="宋体" w:hAnsi="宋体" w:eastAsia="宋体" w:cs="Times New Roman"/>
          <w:color w:val="000000" w:themeColor="text1"/>
          <w:sz w:val="24"/>
          <w14:textFill>
            <w14:solidFill>
              <w14:schemeClr w14:val="tx1"/>
            </w14:solidFill>
          </w14:textFill>
        </w:rPr>
        <w:t xml:space="preserve">采购项目的潜在供应商应在</w:t>
      </w:r>
      <w:r>
        <w:rPr>
          <w:rFonts w:ascii="宋体" w:hAnsi="宋体" w:eastAsia="宋体" w:cs="宋体"/>
          <w:color w:val="000000" w:themeColor="text1"/>
          <w:sz w:val="24"/>
          <w14:textFill>
            <w14:solidFill>
              <w14:schemeClr w14:val="tx1"/>
            </w14:solidFill>
          </w14:textFill>
        </w:rPr>
        <w:t xml:space="preserve">苏采云政府采购一体化平台</w:t>
      </w:r>
      <w:r>
        <w:rPr>
          <w:rFonts w:hint="eastAsia" w:ascii="宋体" w:hAnsi="宋体" w:eastAsia="宋体" w:cs="Times New Roman"/>
          <w:color w:val="000000" w:themeColor="text1"/>
          <w:sz w:val="24"/>
          <w14:textFill>
            <w14:solidFill>
              <w14:schemeClr w14:val="tx1"/>
            </w14:solidFill>
          </w14:textFill>
        </w:rPr>
        <w:t xml:space="preserve">获取采购文件，并于</w:t>
      </w:r>
      <w:r>
        <w:rPr>
          <w:rFonts w:hint="eastAsia" w:ascii="宋体" w:hAnsi="宋体" w:eastAsia="宋体" w:cs="Times New Roman"/>
          <w:color w:val="000000" w:themeColor="text1"/>
          <w:sz w:val="24"/>
          <w:u w:val="single"/>
          <w14:textFill>
            <w14:solidFill>
              <w14:schemeClr w14:val="tx1"/>
            </w14:solidFill>
          </w14:textFill>
        </w:rPr>
        <w:t xml:space="preserve">202</w:t>
      </w:r>
      <w:r>
        <w:rPr>
          <w:rFonts w:hint="eastAsia" w:ascii="宋体" w:hAnsi="宋体" w:cs="Times New Roman"/>
          <w:color w:val="000000" w:themeColor="text1"/>
          <w:sz w:val="24"/>
          <w:u w:val="single"/>
          <w:lang w:val="en-US" w:eastAsia="zh-CN"/>
          <w14:textFill>
            <w14:solidFill>
              <w14:schemeClr w14:val="tx1"/>
            </w14:solidFill>
          </w14:textFill>
        </w:rPr>
        <w:t xml:space="preserve">6</w:t>
      </w:r>
      <w:r>
        <w:rPr>
          <w:rFonts w:hint="eastAsia" w:ascii="宋体" w:hAnsi="宋体" w:eastAsia="宋体" w:cs="Times New Roman"/>
          <w:color w:val="000000" w:themeColor="text1"/>
          <w:sz w:val="24"/>
          <w:u w:val="single"/>
          <w14:textFill>
            <w14:solidFill>
              <w14:schemeClr w14:val="tx1"/>
            </w14:solidFill>
          </w14:textFill>
        </w:rPr>
        <w:t xml:space="preserve">-0</w:t>
      </w:r>
      <w:r>
        <w:rPr>
          <w:rFonts w:hint="eastAsia" w:ascii="宋体" w:hAnsi="宋体" w:cs="Times New Roman"/>
          <w:color w:val="000000" w:themeColor="text1"/>
          <w:sz w:val="24"/>
          <w:u w:val="single"/>
          <w:lang w:val="en-US" w:eastAsia="zh-CN"/>
          <w14:textFill>
            <w14:solidFill>
              <w14:schemeClr w14:val="tx1"/>
            </w14:solidFill>
          </w14:textFill>
        </w:rPr>
        <w:t xml:space="preserve">8</w:t>
      </w:r>
      <w:r>
        <w:rPr>
          <w:rFonts w:hint="eastAsia" w:ascii="宋体" w:hAnsi="宋体" w:eastAsia="宋体" w:cs="Times New Roman"/>
          <w:color w:val="000000" w:themeColor="text1"/>
          <w:sz w:val="24"/>
          <w:u w:val="single"/>
          <w14:textFill>
            <w14:solidFill>
              <w14:schemeClr w14:val="tx1"/>
            </w14:solidFill>
          </w14:textFill>
        </w:rPr>
        <w:t xml:space="preserve">-</w:t>
      </w:r>
      <w:r>
        <w:rPr>
          <w:rFonts w:hint="eastAsia" w:ascii="宋体" w:hAnsi="宋体" w:cs="Times New Roman"/>
          <w:color w:val="000000" w:themeColor="text1"/>
          <w:sz w:val="24"/>
          <w:u w:val="single"/>
          <w:lang w:val="en-US" w:eastAsia="zh-CN"/>
          <w14:textFill>
            <w14:solidFill>
              <w14:schemeClr w14:val="tx1"/>
            </w14:solidFill>
          </w14:textFill>
        </w:rPr>
        <w:t xml:space="preserve">04下午15</w:t>
      </w:r>
      <w:r>
        <w:rPr>
          <w:rFonts w:hint="eastAsia" w:ascii="宋体" w:hAnsi="宋体" w:eastAsia="宋体" w:cs="Times New Roman"/>
          <w:color w:val="000000" w:themeColor="text1"/>
          <w:sz w:val="24"/>
          <w:u w:val="single"/>
          <w14:textFill>
            <w14:solidFill>
              <w14:schemeClr w14:val="tx1"/>
            </w14:solidFill>
          </w14:textFill>
        </w:rPr>
        <w:t xml:space="preserve">:00 </w:t>
      </w:r>
      <w:r>
        <w:rPr>
          <w:rFonts w:hint="eastAsia" w:ascii="宋体" w:hAnsi="宋体" w:eastAsia="宋体" w:cs="Times New Roman"/>
          <w:color w:val="000000" w:themeColor="text1"/>
          <w:sz w:val="24"/>
          <w14:textFill>
            <w14:solidFill>
              <w14:schemeClr w14:val="tx1"/>
            </w14:solidFill>
          </w14:textFill>
        </w:rPr>
        <w:t xml:space="preserve">（北京时间）前提交响应文件。</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bookmarkStart w:id="12" w:name="_Toc35393798"/>
      <w:r/>
      <w:bookmarkStart w:id="13" w:name="_Toc28359089"/>
      <w:r/>
      <w:bookmarkStart w:id="14" w:name="_Toc35393629"/>
      <w:r/>
      <w:bookmarkStart w:id="15" w:name="_Toc28359012"/>
      <w:r>
        <w:rPr>
          <w:rFonts w:hint="eastAsia" w:ascii="宋体" w:hAnsi="宋体" w:eastAsia="宋体" w:cs="Times New Roman"/>
          <w:color w:val="000000" w:themeColor="text1"/>
          <w:sz w:val="24"/>
          <w14:textFill>
            <w14:solidFill>
              <w14:schemeClr w14:val="tx1"/>
            </w14:solidFill>
          </w14:textFill>
        </w:rPr>
        <w:t xml:space="preserve">一、项目基本情况</w:t>
      </w:r>
      <w:bookmarkEnd w:id="12"/>
      <w:r/>
      <w:bookmarkEnd w:id="13"/>
      <w:r/>
      <w:bookmarkEnd w:id="14"/>
      <w:r/>
      <w:bookmarkEnd w:id="15"/>
      <w:r/>
      <w:r/>
    </w:p>
    <w:p>
      <w:pPr>
        <w:ind w:firstLine="480"/>
        <w:keepLines w:val="0"/>
        <w:keepNext w:val="0"/>
        <w:pageBreakBefore w:val="0"/>
        <w:spacing w:line="480" w:lineRule="exact"/>
        <w:widowControl w:val="off"/>
        <w:rPr>
          <w:rFonts w:hint="eastAsia" w:ascii="宋体" w:hAnsi="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项目编号：</w:t>
      </w:r>
      <w:r>
        <w:rPr>
          <w:rFonts w:hint="eastAsia" w:ascii="宋体" w:hAnsi="宋体" w:cs="Times New Roman"/>
          <w:color w:val="000000" w:themeColor="text1"/>
          <w:sz w:val="24"/>
          <w:lang w:eastAsia="zh-CN"/>
          <w14:textFill>
            <w14:solidFill>
              <w14:schemeClr w14:val="tx1"/>
            </w14:solidFill>
          </w14:textFill>
        </w:rPr>
        <w:t xml:space="preserve">JSZC-320803-JCGC-T2026-0005</w:t>
      </w:r>
      <w:r/>
    </w:p>
    <w:p>
      <w:pPr>
        <w:ind w:firstLine="480"/>
        <w:keepLines w:val="0"/>
        <w:keepNext w:val="0"/>
        <w:pageBreakBefore w:val="0"/>
        <w:spacing w:line="480" w:lineRule="exact"/>
        <w:widowControl w:val="off"/>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cs="Times New Roman"/>
          <w:sz w:val="24"/>
          <w:lang w:eastAsia="zh-CN"/>
        </w:rPr>
        <w:t xml:space="preserve">2026年淮安区补充耕地质量鉴定及采样检测技术服务采购项目</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采购方式：竞争性谈判 </w:t>
      </w:r>
      <w:r/>
    </w:p>
    <w:p>
      <w:pPr>
        <w:ind w:firstLine="480"/>
        <w:spacing w:line="520" w:lineRule="exact"/>
        <w:rPr>
          <w:rFonts w:hint="eastAsia" w:ascii="宋体" w:hAnsi="宋体" w:cs="Times New Roman"/>
          <w:sz w:val="24"/>
          <w:lang w:val="en-US" w:eastAsia="zh-CN"/>
        </w:rPr>
      </w:pPr>
      <w:r>
        <w:rPr>
          <w:rFonts w:hint="eastAsia" w:ascii="宋体" w:hAnsi="宋体" w:eastAsia="宋体" w:cs="Times New Roman"/>
          <w:sz w:val="24"/>
        </w:rPr>
        <w:t xml:space="preserve">预算金额：</w:t>
      </w:r>
      <w:r>
        <w:rPr>
          <w:rFonts w:hint="eastAsia" w:ascii="宋体" w:hAnsi="宋体" w:eastAsia="宋体" w:cs="Times New Roman"/>
          <w:sz w:val="24"/>
          <w:lang w:val="en-US" w:eastAsia="zh-CN"/>
        </w:rPr>
        <w:t xml:space="preserve">人民币</w:t>
      </w:r>
      <w:r>
        <w:rPr>
          <w:rFonts w:hint="eastAsia" w:ascii="宋体" w:hAnsi="宋体" w:cs="Times New Roman"/>
          <w:sz w:val="24"/>
          <w:lang w:val="en-US" w:eastAsia="zh-CN"/>
        </w:rPr>
        <w:t xml:space="preserve">壹佰柒拾万零伍仟伍佰元整</w:t>
      </w:r>
      <w:r>
        <w:rPr>
          <w:rFonts w:hint="eastAsia" w:ascii="宋体" w:hAnsi="宋体" w:eastAsia="宋体" w:cs="Times New Roman"/>
          <w:sz w:val="24"/>
          <w:lang w:val="en-US" w:eastAsia="zh-CN"/>
        </w:rPr>
        <w:t xml:space="preserve">（￥</w:t>
      </w:r>
      <w:r>
        <w:rPr>
          <w:rFonts w:hint="eastAsia" w:ascii="宋体" w:hAnsi="宋体" w:cs="Times New Roman"/>
          <w:sz w:val="24"/>
          <w:lang w:val="en-US" w:eastAsia="zh-CN"/>
        </w:rPr>
        <w:t xml:space="preserve">1705500</w:t>
      </w:r>
      <w:r>
        <w:rPr>
          <w:rFonts w:hint="eastAsia" w:ascii="宋体" w:hAnsi="宋体" w:eastAsia="宋体" w:cs="Times New Roman"/>
          <w:sz w:val="24"/>
          <w:lang w:val="en-US" w:eastAsia="zh-CN"/>
        </w:rPr>
        <w:t xml:space="preserve">.00元）</w:t>
      </w:r>
      <w:r>
        <w:rPr>
          <w:rFonts w:hint="eastAsia" w:ascii="宋体" w:hAnsi="宋体" w:cs="Times New Roman"/>
          <w:sz w:val="24"/>
          <w:lang w:val="en-US" w:eastAsia="zh-CN"/>
        </w:rPr>
        <w:t xml:space="preserve">，分项价格详见采购需求</w:t>
      </w:r>
      <w:r>
        <w:rPr>
          <w:rFonts w:hint="eastAsia" w:ascii="宋体" w:hAnsi="宋体" w:eastAsia="宋体" w:cs="Times New Roman"/>
          <w:sz w:val="24"/>
          <w:lang w:val="en-US" w:eastAsia="zh-CN"/>
        </w:rPr>
        <w:t xml:space="preserve">，如果报价超过预算均为无效报价</w:t>
      </w:r>
      <w:r>
        <w:rPr>
          <w:rFonts w:hint="eastAsia" w:ascii="宋体" w:hAnsi="宋体" w:cs="Times New Roman"/>
          <w:sz w:val="24"/>
          <w:lang w:val="en-US" w:eastAsia="zh-CN"/>
        </w:rPr>
        <w:t xml:space="preserve">。</w:t>
      </w:r>
      <w:r/>
    </w:p>
    <w:p>
      <w:pPr>
        <w:ind w:firstLine="480"/>
        <w:spacing w:line="520" w:lineRule="exact"/>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 xml:space="preserve">合同履行期限：</w:t>
      </w:r>
      <w:bookmarkStart w:id="16" w:name="_Toc28359090"/>
      <w:r/>
      <w:bookmarkStart w:id="17" w:name="_Toc35393799"/>
      <w:r/>
      <w:bookmarkStart w:id="18" w:name="_Toc28359013"/>
      <w:r/>
      <w:bookmarkStart w:id="19" w:name="_Toc35393630"/>
      <w:r>
        <w:rPr>
          <w:rFonts w:hint="eastAsia" w:ascii="宋体" w:hAnsi="宋体" w:eastAsia="宋体" w:cs="Times New Roman"/>
          <w:color w:val="000000" w:themeColor="text1"/>
          <w:sz w:val="24"/>
          <w:lang w:eastAsia="zh-CN"/>
          <w14:textFill>
            <w14:solidFill>
              <w14:schemeClr w14:val="tx1"/>
            </w14:solidFill>
          </w14:textFill>
        </w:rPr>
        <w:t xml:space="preserve">自合同签订之日起一年内。</w:t>
      </w:r>
      <w:r/>
    </w:p>
    <w:p>
      <w:pPr>
        <w:ind w:firstLine="480"/>
        <w:spacing w:line="520" w:lineRule="exact"/>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履约地点： 淮安市淮安区各镇街、白马湖农场</w:t>
      </w:r>
      <w:r>
        <w:rPr>
          <w:rFonts w:hint="eastAsia" w:ascii="宋体" w:hAnsi="宋体" w:eastAsia="宋体" w:cs="Times New Roman"/>
          <w:color w:val="000000" w:themeColor="text1"/>
          <w:sz w:val="24"/>
          <w:lang w:eastAsia="zh-CN"/>
          <w14:textFill>
            <w14:solidFill>
              <w14:schemeClr w14:val="tx1"/>
            </w14:solidFill>
          </w14:textFill>
        </w:rPr>
        <w:t xml:space="preserve">。</w:t>
      </w:r>
      <w:bookmarkStart w:id="82" w:name="_GoBack"/>
      <w:r/>
      <w:bookmarkEnd w:id="82"/>
      <w:r/>
      <w:r/>
    </w:p>
    <w:p>
      <w:pPr>
        <w:numPr>
          <w:ilvl w:val="0"/>
          <w:numId w:val="0"/>
        </w:numPr>
        <w:ind w:firstLine="480"/>
        <w:spacing w:line="520" w:lineRule="exact"/>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本项目（是/否）接受联合体：</w:t>
      </w:r>
      <w:r>
        <w:rPr>
          <w:rFonts w:hint="eastAsia" w:ascii="宋体" w:hAnsi="宋体" w:cs="Times New Roman"/>
          <w:color w:val="000000" w:themeColor="text1"/>
          <w:sz w:val="24"/>
          <w:lang w:val="en-US" w:eastAsia="zh-CN"/>
          <w14:textFill>
            <w14:solidFill>
              <w14:schemeClr w14:val="tx1"/>
            </w14:solidFill>
          </w14:textFill>
        </w:rPr>
        <w:t xml:space="preserve">是</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二、申请人的资格要求</w:t>
      </w:r>
      <w:bookmarkEnd w:id="16"/>
      <w:r/>
      <w:bookmarkEnd w:id="17"/>
      <w:r/>
      <w:bookmarkEnd w:id="18"/>
      <w:r/>
      <w:bookmarkEnd w:id="19"/>
      <w:r>
        <w:rPr>
          <w:rFonts w:hint="eastAsia" w:ascii="宋体" w:hAnsi="宋体" w:cs="Times New Roman"/>
          <w:color w:val="000000" w:themeColor="text1"/>
          <w:sz w:val="24"/>
          <w:lang w:eastAsia="zh-CN"/>
          <w14:textFill>
            <w14:solidFill>
              <w14:schemeClr w14:val="tx1"/>
            </w14:solidFill>
          </w14:textFill>
        </w:rPr>
        <w:t xml:space="preserve">：</w:t>
      </w:r>
      <w:r/>
    </w:p>
    <w:p>
      <w:pPr>
        <w:ind w:firstLine="60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bookmarkStart w:id="20" w:name="_Toc28359091"/>
      <w:r/>
      <w:bookmarkStart w:id="21" w:name="_Toc28359014"/>
      <w:r>
        <w:rPr>
          <w:rFonts w:hint="eastAsia" w:ascii="宋体" w:hAnsi="宋体" w:eastAsia="宋体" w:cs="Times New Roman"/>
          <w:color w:val="000000" w:themeColor="text1"/>
          <w:sz w:val="24"/>
          <w14:textFill>
            <w14:solidFill>
              <w14:schemeClr w14:val="tx1"/>
            </w14:solidFill>
          </w14:textFill>
        </w:rPr>
        <w:t xml:space="preserve">（一）满足《中华人民共和国政府采购法》第二十二条规定</w:t>
      </w:r>
      <w:r>
        <w:rPr>
          <w:rFonts w:hint="eastAsia" w:ascii="宋体" w:hAnsi="宋体" w:cs="Times New Roman"/>
          <w:color w:val="000000" w:themeColor="text1"/>
          <w:sz w:val="24"/>
          <w:lang w:val="en-US" w:eastAsia="zh-CN"/>
          <w14:textFill>
            <w14:solidFill>
              <w14:schemeClr w14:val="tx1"/>
            </w14:solidFill>
          </w14:textFill>
        </w:rPr>
        <w:t xml:space="preserve">并提供下列材料：</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1.供应商提供下列材料之一</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（二）落实政府采购政策需满足的资格要求：</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本项目按照以下第</w:t>
      </w:r>
      <w:r>
        <w:rPr>
          <w:rFonts w:ascii="宋体" w:hAnsi="宋体" w:eastAsia="宋体" w:cs="Times New Roman"/>
          <w:color w:val="000000" w:themeColor="text1"/>
          <w:sz w:val="24"/>
          <w:u w:val="single"/>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种方式落实政府采购促进中小企业发展的要求：</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1）本项目为专门面向中小企业采购的项目。</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2）本项目通过以下第（）种方式预留部分采购份额采购中小企业服务：</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（1）本项目要求供应商以联合体形式参加，中小企业合同金额应当达到的比例为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（2）本项目要求供应商进行合同分包，中小企业合同金额应当达到的比例为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3）本项目为非预留份额的采购项目，对小微企业报价给予扣除，用扣除后的价格参加评审，具体详见第一章“供应商须知”第</w:t>
      </w:r>
      <w:r>
        <w:rPr>
          <w:rFonts w:ascii="宋体" w:hAnsi="宋体" w:eastAsia="宋体" w:cs="Times New Roman"/>
          <w:color w:val="000000" w:themeColor="text1"/>
          <w:sz w:val="24"/>
          <w14:textFill>
            <w14:solidFill>
              <w14:schemeClr w14:val="tx1"/>
            </w14:solidFill>
          </w14:textFill>
        </w:rPr>
        <w:t xml:space="preserve">2</w:t>
      </w:r>
      <w:r>
        <w:rPr>
          <w:rFonts w:hint="eastAsia" w:ascii="宋体" w:hAnsi="宋体" w:eastAsia="宋体" w:cs="Times New Roman"/>
          <w:color w:val="000000" w:themeColor="text1"/>
          <w:sz w:val="24"/>
          <w14:textFill>
            <w14:solidFill>
              <w14:schemeClr w14:val="tx1"/>
            </w14:solidFill>
          </w14:textFill>
        </w:rPr>
        <w:t xml:space="preserve">7.1项。</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注</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w:t>
      </w:r>
      <w:r>
        <w:rPr>
          <w:rFonts w:ascii="宋体" w:hAnsi="宋体" w:eastAsia="宋体" w:cs="Times New Roman"/>
          <w:color w:val="000000" w:themeColor="text1"/>
          <w:sz w:val="24"/>
          <w14:textFill>
            <w14:solidFill>
              <w14:schemeClr w14:val="tx1"/>
            </w14:solidFill>
          </w14:textFill>
        </w:rPr>
        <w:t xml:space="preserve"> </w:t>
      </w:r>
      <w:r/>
    </w:p>
    <w:p>
      <w:pPr>
        <w:numPr>
          <w:ilvl w:val="0"/>
          <w:numId w:val="4"/>
        </w:numPr>
        <w:ind w:firstLine="480"/>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本项目的特定资格要求：</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eastAsia="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1</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en-US" w:eastAsia="zh-CN"/>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lang w:val="en-US" w:eastAsia="zh-CN"/>
          <w14:textFill>
            <w14:solidFill>
              <w14:schemeClr w14:val="tx1"/>
            </w14:solidFill>
          </w14:textFill>
        </w:rPr>
        <w:t xml:space="preserve">需</w:t>
      </w:r>
      <w:r>
        <w:rPr>
          <w:rFonts w:hint="eastAsia" w:ascii="宋体" w:hAnsi="宋体" w:eastAsia="宋体" w:cs="Times New Roman"/>
          <w:bCs/>
          <w:color w:val="000000" w:themeColor="text1"/>
          <w:sz w:val="24"/>
          <w:lang w:val="zh-CN" w:eastAsia="zh-CN"/>
          <w14:textFill>
            <w14:solidFill>
              <w14:schemeClr w14:val="tx1"/>
            </w14:solidFill>
          </w14:textFill>
        </w:rPr>
        <w:t xml:space="preserve">具有独立承担民事责任能力（提供有效的法人、社会组织或团体、协会及其他组织的营业执照等证明文件复印件并加盖供应商电子签章）；</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bookmarkStart w:id="22" w:name="OLE_LINK3"/>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2</w:t>
      </w:r>
      <w:r>
        <w:rPr>
          <w:rFonts w:hint="eastAsia" w:ascii="宋体" w:hAnsi="宋体" w:eastAsia="宋体" w:cs="Times New Roman"/>
          <w:bCs/>
          <w:color w:val="000000" w:themeColor="text1"/>
          <w:sz w:val="24"/>
          <w:lang w:val="zh-CN"/>
          <w14:textFill>
            <w14:solidFill>
              <w14:schemeClr w14:val="tx1"/>
            </w14:solidFill>
          </w14:textFill>
        </w:rPr>
        <w:t xml:space="preserve">）</w:t>
      </w:r>
      <w:bookmarkEnd w:id="22"/>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w:t>
      </w:r>
      <w:r>
        <w:rPr>
          <w:rFonts w:hint="eastAsia" w:ascii="宋体" w:hAnsi="宋体" w:eastAsia="宋体" w:cs="Times New Roman"/>
          <w:bCs/>
          <w:color w:val="000000" w:themeColor="text1"/>
          <w:sz w:val="24"/>
          <w:lang w:val="zh-CN"/>
          <w14:textFill>
            <w14:solidFill>
              <w14:schemeClr w14:val="tx1"/>
            </w14:solidFill>
          </w14:textFill>
        </w:rPr>
        <w:t xml:space="preserve">具有良好的商业信誉和健全的财务会计制度（提供20</w:t>
      </w:r>
      <w:r>
        <w:rPr>
          <w:rFonts w:hint="eastAsia" w:ascii="宋体" w:hAnsi="宋体" w:eastAsia="宋体" w:cs="Times New Roman"/>
          <w:bCs/>
          <w:color w:val="000000" w:themeColor="text1"/>
          <w:sz w:val="24"/>
          <w14:textFill>
            <w14:solidFill>
              <w14:schemeClr w14:val="tx1"/>
            </w14:solidFill>
          </w14:textFill>
        </w:rPr>
        <w:t xml:space="preserve">25</w:t>
      </w:r>
      <w:r>
        <w:rPr>
          <w:rFonts w:hint="eastAsia" w:ascii="宋体" w:hAnsi="宋体" w:eastAsia="宋体" w:cs="Times New Roman"/>
          <w:bCs/>
          <w:color w:val="000000" w:themeColor="text1"/>
          <w:sz w:val="24"/>
          <w:lang w:val="zh-CN"/>
          <w14:textFill>
            <w14:solidFill>
              <w14:schemeClr w14:val="tx1"/>
            </w14:solidFill>
          </w14:textFill>
        </w:rPr>
        <w:t xml:space="preserve">年度经审计的财务状况报告等证明文件或银行出具的资信证明</w:t>
      </w:r>
      <w:r>
        <w:rPr>
          <w:rFonts w:hint="eastAsia" w:ascii="宋体" w:hAnsi="宋体" w:eastAsia="宋体" w:cs="Times New Roman"/>
          <w:bCs/>
          <w:color w:val="000000" w:themeColor="text1"/>
          <w:sz w:val="24"/>
          <w14:textFill>
            <w14:solidFill>
              <w14:schemeClr w14:val="tx1"/>
            </w14:solidFill>
          </w14:textFill>
        </w:rPr>
        <w:t xml:space="preserve">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3</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w:t>
      </w:r>
      <w:r>
        <w:rPr>
          <w:rFonts w:hint="eastAsia" w:ascii="宋体" w:hAnsi="宋体" w:eastAsia="宋体" w:cs="Times New Roman"/>
          <w:bCs/>
          <w:color w:val="000000" w:themeColor="text1"/>
          <w:sz w:val="24"/>
          <w:lang w:val="zh-CN"/>
          <w14:textFill>
            <w14:solidFill>
              <w14:schemeClr w14:val="tx1"/>
            </w14:solidFill>
          </w14:textFill>
        </w:rPr>
        <w:t xml:space="preserve">有依法缴纳税收和社会保障资金的良好记录（提供投标文件递交当月或前3个月任一月份的依法缴纳税收完税凭证复印件和社会保障资金缴纳凭证</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4</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在“信用中国（http://www.creditchina.gov.cn/）”网站中未被列入《失信被执行人名单》、《重大税收违法案件当事人名单》或《政府采购严重违法失信行为记录名单》（</w:t>
      </w:r>
      <w:r>
        <w:rPr>
          <w:rFonts w:hint="eastAsia" w:ascii="宋体" w:hAnsi="宋体" w:eastAsia="宋体" w:cs="Times New Roman"/>
          <w:bCs/>
          <w:color w:val="000000" w:themeColor="text1"/>
          <w:sz w:val="24"/>
          <w14:textFill>
            <w14:solidFill>
              <w14:schemeClr w14:val="tx1"/>
            </w14:solidFill>
          </w14:textFill>
        </w:rPr>
        <w:t xml:space="preserve">提供2026年6月以后网站截图打印件</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（5）</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需确定项目技术领队不低于10人，技术领队需</w:t>
      </w:r>
      <w:r>
        <w:rPr>
          <w:rFonts w:hint="eastAsia" w:ascii="宋体" w:hAnsi="宋体" w:eastAsia="宋体" w:cs="Times New Roman"/>
          <w:bCs/>
          <w:color w:val="000000" w:themeColor="text1"/>
          <w:sz w:val="24"/>
          <w:lang w:val="zh-CN"/>
          <w14:textFill>
            <w14:solidFill>
              <w14:schemeClr w14:val="tx1"/>
            </w14:solidFill>
          </w14:textFill>
        </w:rPr>
        <w:t xml:space="preserve">具有</w:t>
      </w:r>
      <w:r>
        <w:rPr>
          <w:rFonts w:hint="eastAsia" w:ascii="宋体" w:hAnsi="宋体" w:eastAsia="宋体" w:cs="Times New Roman"/>
          <w:bCs/>
          <w:color w:val="000000" w:themeColor="text1"/>
          <w:sz w:val="24"/>
          <w14:textFill>
            <w14:solidFill>
              <w14:schemeClr w14:val="tx1"/>
            </w14:solidFill>
          </w14:textFill>
        </w:rPr>
        <w:t xml:space="preserve">土壤学及</w:t>
      </w:r>
      <w:r>
        <w:rPr>
          <w:rFonts w:hint="eastAsia" w:ascii="宋体" w:hAnsi="宋体" w:eastAsia="宋体" w:cs="Times New Roman"/>
          <w:bCs/>
          <w:color w:val="000000" w:themeColor="text1"/>
          <w:sz w:val="24"/>
          <w:lang w:val="zh-CN"/>
          <w14:textFill>
            <w14:solidFill>
              <w14:schemeClr w14:val="tx1"/>
            </w14:solidFill>
          </w14:textFill>
        </w:rPr>
        <w:t xml:space="preserve">相关专业</w:t>
      </w:r>
      <w:r>
        <w:rPr>
          <w:rFonts w:hint="eastAsia" w:ascii="宋体" w:hAnsi="宋体" w:eastAsia="宋体" w:cs="Times New Roman"/>
          <w:bCs/>
          <w:color w:val="000000" w:themeColor="text1"/>
          <w:sz w:val="24"/>
          <w14:textFill>
            <w14:solidFill>
              <w14:schemeClr w14:val="tx1"/>
            </w14:solidFill>
          </w14:textFill>
        </w:rPr>
        <w:t xml:space="preserve">背景，并具有</w:t>
      </w:r>
      <w:r>
        <w:rPr>
          <w:rFonts w:hint="eastAsia" w:ascii="宋体" w:hAnsi="宋体" w:eastAsia="宋体" w:cs="Times New Roman"/>
          <w:bCs/>
          <w:color w:val="000000" w:themeColor="text1"/>
          <w:sz w:val="24"/>
          <w:lang w:val="zh-CN"/>
          <w14:textFill>
            <w14:solidFill>
              <w14:schemeClr w14:val="tx1"/>
            </w14:solidFill>
          </w14:textFill>
        </w:rPr>
        <w:t xml:space="preserve">中级</w:t>
      </w:r>
      <w:r>
        <w:rPr>
          <w:rFonts w:hint="eastAsia" w:ascii="宋体" w:hAnsi="宋体" w:eastAsia="宋体" w:cs="Times New Roman"/>
          <w:bCs/>
          <w:color w:val="000000" w:themeColor="text1"/>
          <w:sz w:val="24"/>
          <w14:textFill>
            <w14:solidFill>
              <w14:schemeClr w14:val="tx1"/>
            </w14:solidFill>
          </w14:textFill>
        </w:rPr>
        <w:t xml:space="preserve">以上</w:t>
      </w:r>
      <w:r>
        <w:rPr>
          <w:rFonts w:hint="eastAsia" w:ascii="宋体" w:hAnsi="宋体" w:eastAsia="宋体" w:cs="Times New Roman"/>
          <w:bCs/>
          <w:color w:val="000000" w:themeColor="text1"/>
          <w:sz w:val="24"/>
          <w:lang w:val="zh-CN"/>
          <w14:textFill>
            <w14:solidFill>
              <w14:schemeClr w14:val="tx1"/>
            </w14:solidFill>
          </w14:textFill>
        </w:rPr>
        <w:t xml:space="preserve">职称。</w:t>
      </w:r>
      <w:r>
        <w:rPr>
          <w:rFonts w:hint="eastAsia" w:ascii="宋体" w:hAnsi="宋体" w:eastAsia="宋体" w:cs="Times New Roman"/>
          <w:bCs/>
          <w:color w:val="000000" w:themeColor="text1"/>
          <w:sz w:val="24"/>
          <w14:textFill>
            <w14:solidFill>
              <w14:schemeClr w14:val="tx1"/>
            </w14:solidFill>
          </w14:textFill>
        </w:rPr>
        <w:t xml:space="preserve">同时需确定项目负责人1名，</w:t>
      </w:r>
      <w:r>
        <w:rPr>
          <w:rFonts w:hint="eastAsia" w:ascii="宋体" w:hAnsi="宋体" w:eastAsia="宋体" w:cs="Times New Roman"/>
          <w:bCs/>
          <w:color w:val="000000" w:themeColor="text1"/>
          <w:sz w:val="24"/>
          <w:lang w:val="zh-CN"/>
          <w14:textFill>
            <w14:solidFill>
              <w14:schemeClr w14:val="tx1"/>
            </w14:solidFill>
          </w14:textFill>
        </w:rPr>
        <w:t xml:space="preserve">具有</w:t>
      </w:r>
      <w:r>
        <w:rPr>
          <w:rFonts w:hint="eastAsia" w:ascii="宋体" w:hAnsi="宋体" w:eastAsia="宋体" w:cs="Times New Roman"/>
          <w:bCs/>
          <w:color w:val="000000" w:themeColor="text1"/>
          <w:sz w:val="24"/>
          <w14:textFill>
            <w14:solidFill>
              <w14:schemeClr w14:val="tx1"/>
            </w14:solidFill>
          </w14:textFill>
        </w:rPr>
        <w:t xml:space="preserve">土壤学及</w:t>
      </w:r>
      <w:r>
        <w:rPr>
          <w:rFonts w:hint="eastAsia" w:ascii="宋体" w:hAnsi="宋体" w:eastAsia="宋体" w:cs="Times New Roman"/>
          <w:bCs/>
          <w:color w:val="000000" w:themeColor="text1"/>
          <w:sz w:val="24"/>
          <w:lang w:val="zh-CN"/>
          <w14:textFill>
            <w14:solidFill>
              <w14:schemeClr w14:val="tx1"/>
            </w14:solidFill>
          </w14:textFill>
        </w:rPr>
        <w:t xml:space="preserve">相关专业</w:t>
      </w:r>
      <w:r>
        <w:rPr>
          <w:rFonts w:hint="eastAsia" w:ascii="宋体" w:hAnsi="宋体" w:eastAsia="宋体" w:cs="Times New Roman"/>
          <w:bCs/>
          <w:color w:val="000000" w:themeColor="text1"/>
          <w:sz w:val="24"/>
          <w14:textFill>
            <w14:solidFill>
              <w14:schemeClr w14:val="tx1"/>
            </w14:solidFill>
          </w14:textFill>
        </w:rPr>
        <w:t xml:space="preserve">背景，并具有副高级及以上</w:t>
      </w:r>
      <w:r>
        <w:rPr>
          <w:rFonts w:hint="eastAsia" w:ascii="宋体" w:hAnsi="宋体" w:eastAsia="宋体" w:cs="Times New Roman"/>
          <w:bCs/>
          <w:color w:val="000000" w:themeColor="text1"/>
          <w:sz w:val="24"/>
          <w:lang w:val="zh-CN"/>
          <w14:textFill>
            <w14:solidFill>
              <w14:schemeClr w14:val="tx1"/>
            </w14:solidFill>
          </w14:textFill>
        </w:rPr>
        <w:t xml:space="preserve">职称。</w:t>
      </w:r>
      <w:r>
        <w:rPr>
          <w:rFonts w:hint="eastAsia" w:ascii="宋体" w:hAnsi="宋体" w:eastAsia="宋体" w:cs="Times New Roman"/>
          <w:bCs/>
          <w:color w:val="000000" w:themeColor="text1"/>
          <w:sz w:val="24"/>
          <w14:textFill>
            <w14:solidFill>
              <w14:schemeClr w14:val="tx1"/>
            </w14:solidFill>
          </w14:textFill>
        </w:rPr>
        <w:t xml:space="preserve">项目负责人可兼任技术领队。实地踏勘工作每组参与人员不低于1名技术领队。</w:t>
      </w:r>
      <w:r>
        <w:rPr>
          <w:rFonts w:hint="eastAsia" w:ascii="宋体" w:hAnsi="宋体" w:cs="Times New Roman"/>
          <w:bCs/>
          <w:color w:val="000000" w:themeColor="text1"/>
          <w:sz w:val="24"/>
          <w:lang w:val="en-US" w:eastAsia="zh-CN"/>
          <w14:textFill>
            <w14:solidFill>
              <w14:schemeClr w14:val="tx1"/>
            </w14:solidFill>
          </w14:textFill>
        </w:rPr>
        <w:t xml:space="preserve">且</w:t>
      </w:r>
      <w:r>
        <w:rPr>
          <w:rFonts w:hint="eastAsia" w:ascii="宋体" w:hAnsi="宋体" w:eastAsia="宋体" w:cs="Times New Roman"/>
          <w:bCs/>
          <w:color w:val="000000" w:themeColor="text1"/>
          <w:sz w:val="24"/>
          <w14:textFill>
            <w14:solidFill>
              <w14:schemeClr w14:val="tx1"/>
            </w14:solidFill>
          </w14:textFill>
        </w:rPr>
        <w:t xml:space="preserve">因项目涉及地块数较多，为确保2026年淮安区补充耕地鉴定工作的顺利开展，成交供应商需具备同时组织6-8支专业队伍开展工作的能力</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提供学历证书及相应人员</w:t>
      </w:r>
      <w:r>
        <w:rPr>
          <w:rFonts w:hint="eastAsia" w:ascii="宋体" w:hAnsi="宋体" w:eastAsia="宋体" w:cs="Times New Roman"/>
          <w:bCs/>
          <w:color w:val="000000" w:themeColor="text1"/>
          <w:sz w:val="24"/>
          <w:lang w:val="zh-CN"/>
          <w14:textFill>
            <w14:solidFill>
              <w14:schemeClr w14:val="tx1"/>
            </w14:solidFill>
          </w14:textFill>
        </w:rPr>
        <w:t xml:space="preserve">职称证书</w:t>
      </w:r>
      <w:r>
        <w:rPr>
          <w:rFonts w:hint="eastAsia" w:ascii="宋体" w:hAnsi="宋体" w:eastAsia="宋体" w:cs="Times New Roman"/>
          <w:bCs/>
          <w:color w:val="000000" w:themeColor="text1"/>
          <w:sz w:val="24"/>
          <w14:textFill>
            <w14:solidFill>
              <w14:schemeClr w14:val="tx1"/>
            </w14:solidFill>
          </w14:textFill>
        </w:rPr>
        <w:t xml:space="preserve">复印件</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相关人员</w:t>
      </w:r>
      <w:r>
        <w:rPr>
          <w:rFonts w:hint="eastAsia" w:ascii="宋体" w:hAnsi="宋体" w:eastAsia="宋体" w:cs="Times New Roman"/>
          <w:bCs/>
          <w:color w:val="000000" w:themeColor="text1"/>
          <w:sz w:val="24"/>
          <w:lang w:val="zh-CN"/>
          <w14:textFill>
            <w14:solidFill>
              <w14:schemeClr w14:val="tx1"/>
            </w14:solidFill>
          </w14:textFill>
        </w:rPr>
        <w:t xml:space="preserve">自</w:t>
      </w:r>
      <w:r>
        <w:rPr>
          <w:rFonts w:hint="eastAsia" w:ascii="宋体" w:hAnsi="宋体" w:eastAsia="宋体" w:cs="Times New Roman"/>
          <w:bCs/>
          <w:color w:val="000000" w:themeColor="text1"/>
          <w:sz w:val="24"/>
          <w14:textFill>
            <w14:solidFill>
              <w14:schemeClr w14:val="tx1"/>
            </w14:solidFill>
          </w14:textFill>
        </w:rPr>
        <w:t xml:space="preserve">2026</w:t>
      </w:r>
      <w:r>
        <w:rPr>
          <w:rFonts w:hint="eastAsia" w:ascii="宋体" w:hAnsi="宋体" w:eastAsia="宋体" w:cs="Times New Roman"/>
          <w:bCs/>
          <w:color w:val="000000" w:themeColor="text1"/>
          <w:sz w:val="24"/>
          <w:lang w:val="zh-CN"/>
          <w14:textFill>
            <w14:solidFill>
              <w14:schemeClr w14:val="tx1"/>
            </w14:solidFill>
          </w14:textFill>
        </w:rPr>
        <w:t xml:space="preserve">年1月以来任意1个月社保证明及其他有效证明资料复印件并加盖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eastAsia="zh-CN"/>
          <w14:textFill>
            <w14:solidFill>
              <w14:schemeClr w14:val="tx1"/>
            </w14:solidFill>
          </w14:textFill>
        </w:rPr>
        <w:t xml:space="preserve">电子签章</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并</w:t>
      </w:r>
      <w:r>
        <w:rPr>
          <w:rFonts w:hint="eastAsia" w:ascii="宋体" w:hAnsi="宋体" w:cs="Times New Roman"/>
          <w:bCs/>
          <w:color w:val="000000" w:themeColor="text1"/>
          <w:sz w:val="24"/>
          <w:lang w:val="zh-CN"/>
          <w14:textFill>
            <w14:solidFill>
              <w14:schemeClr w14:val="tx1"/>
            </w14:solidFill>
          </w14:textFill>
        </w:rPr>
        <w:t xml:space="preserve">提供</w:t>
      </w:r>
      <w:r>
        <w:rPr>
          <w:rFonts w:hint="eastAsia" w:ascii="宋体" w:hAnsi="宋体" w:cs="Times New Roman"/>
          <w:bCs/>
          <w:color w:val="000000" w:themeColor="text1"/>
          <w:sz w:val="24"/>
          <w:lang w:val="en-US" w:eastAsia="zh-CN"/>
          <w14:textFill>
            <w14:solidFill>
              <w14:schemeClr w14:val="tx1"/>
            </w14:solidFill>
          </w14:textFill>
        </w:rPr>
        <w:t xml:space="preserve">组织</w:t>
      </w:r>
      <w:r>
        <w:rPr>
          <w:rFonts w:hint="eastAsia" w:ascii="宋体" w:hAnsi="宋体" w:cs="Times New Roman"/>
          <w:bCs/>
          <w:color w:val="000000" w:themeColor="text1"/>
          <w:sz w:val="24"/>
          <w:lang w:val="zh-CN"/>
          <w14:textFill>
            <w14:solidFill>
              <w14:schemeClr w14:val="tx1"/>
            </w14:solidFill>
          </w14:textFill>
        </w:rPr>
        <w:t xml:space="preserve">专业队伍承诺函，格式自拟</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注：</w:t>
      </w:r>
      <w:r>
        <w:rPr>
          <w:rFonts w:hint="eastAsia" w:ascii="宋体" w:hAnsi="宋体" w:eastAsia="宋体" w:cs="Times New Roman"/>
          <w:bCs/>
          <w:color w:val="000000" w:themeColor="text1"/>
          <w:sz w:val="24"/>
          <w14:textFill>
            <w14:solidFill>
              <w14:schemeClr w14:val="tx1"/>
            </w14:solidFill>
          </w14:textFill>
        </w:rPr>
        <w:t xml:space="preserve">土壤学及相关专业清单：</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①</w:t>
      </w:r>
      <w:r>
        <w:rPr>
          <w:rFonts w:hint="eastAsia" w:ascii="宋体" w:hAnsi="宋体" w:eastAsia="宋体" w:cs="Times New Roman"/>
          <w:bCs/>
          <w:color w:val="000000" w:themeColor="text1"/>
          <w:sz w:val="24"/>
          <w14:textFill>
            <w14:solidFill>
              <w14:schemeClr w14:val="tx1"/>
            </w14:solidFill>
          </w14:textFill>
        </w:rPr>
        <w:t xml:space="preserve">土壤学相关核心专业：土壤学、农业资源与环境、农业资源利用、土壤农化、植物营养学。 </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②</w:t>
      </w:r>
      <w:r>
        <w:rPr>
          <w:rFonts w:hint="eastAsia" w:ascii="宋体" w:hAnsi="宋体" w:eastAsia="宋体" w:cs="Times New Roman"/>
          <w:bCs/>
          <w:color w:val="000000" w:themeColor="text1"/>
          <w:sz w:val="24"/>
          <w14:textFill>
            <w14:solidFill>
              <w14:schemeClr w14:val="tx1"/>
            </w14:solidFill>
          </w14:textFill>
        </w:rPr>
        <w:t xml:space="preserve">其他相关专业：水土保持与荒漠化防治、生态学、园艺学、作物栽培学与耕作学、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草学等。 </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（6）</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提供CMA证书及资质附表，确定资质能力覆盖本次项目需检测的pH值、容重、有机质含量、全氮含量、有效磷含量、速效钾含量、缓效钾含量和土壤机械组成等8个常规指标和铬、镍、铜、锌、镉、铅、汞、砷等8项重金属指标。(提供检测资质证书及检验项目资质附表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（7）（联合）</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需提供2023年以来履约的补充耕地质量评定（鉴定）合同复印件及甲方出具的合同履约完成证明，</w:t>
      </w:r>
      <w:r>
        <w:rPr>
          <w:rFonts w:hint="eastAsia" w:ascii="宋体" w:hAnsi="宋体" w:cs="Times New Roman"/>
          <w:bCs/>
          <w:color w:val="000000" w:themeColor="text1"/>
          <w:sz w:val="24"/>
          <w:lang w:val="en-US" w:eastAsia="zh-CN"/>
          <w14:textFill>
            <w14:solidFill>
              <w14:schemeClr w14:val="tx1"/>
            </w14:solidFill>
          </w14:textFill>
        </w:rPr>
        <w:t xml:space="preserve">需提供2</w:t>
      </w:r>
      <w:r>
        <w:rPr>
          <w:rFonts w:hint="eastAsia" w:ascii="宋体" w:hAnsi="宋体" w:eastAsia="宋体" w:cs="Times New Roman"/>
          <w:bCs/>
          <w:color w:val="000000" w:themeColor="text1"/>
          <w:sz w:val="24"/>
          <w14:textFill>
            <w14:solidFill>
              <w14:schemeClr w14:val="tx1"/>
            </w14:solidFill>
          </w14:textFill>
        </w:rPr>
        <w:t xml:space="preserve">份</w:t>
      </w: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cs="Times New Roman"/>
          <w:bCs/>
          <w:color w:val="000000" w:themeColor="text1"/>
          <w:sz w:val="24"/>
          <w:lang w:val="zh-CN" w:eastAsia="zh-CN"/>
          <w14:textFill>
            <w14:solidFill>
              <w14:schemeClr w14:val="tx1"/>
            </w14:solidFill>
          </w14:textFill>
        </w:rPr>
        <w:t xml:space="preserve">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cs="Times New Roman"/>
          <w:bCs/>
          <w:color w:val="000000" w:themeColor="text1"/>
          <w:sz w:val="24"/>
          <w:lang w:val="zh-CN" w:eastAsia="zh-CN"/>
          <w14:textFill>
            <w14:solidFill>
              <w14:schemeClr w14:val="tx1"/>
            </w14:solidFill>
          </w14:textFill>
        </w:rPr>
        <w:t xml:space="preserve">电子签章</w:t>
      </w: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bookmarkStart w:id="23" w:name="OLE_LINK4"/>
      <w:r>
        <w:rPr>
          <w:rFonts w:hint="eastAsia" w:ascii="宋体" w:hAnsi="宋体" w:eastAsia="宋体" w:cs="Times New Roman"/>
          <w:bCs/>
          <w:color w:val="000000" w:themeColor="text1"/>
          <w:sz w:val="24"/>
          <w14:textFill>
            <w14:solidFill>
              <w14:schemeClr w14:val="tx1"/>
            </w14:solidFill>
          </w14:textFill>
        </w:rPr>
        <w:t xml:space="preserve">（8）本项目专门面向中小/小微企业采购。即：提供的服务全部由符合政策要求的中小/小微企业承接。（联合）</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提供中小/小微企业声明。</w:t>
      </w: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cs="Times New Roman"/>
          <w:bCs/>
          <w:color w:val="000000" w:themeColor="text1"/>
          <w:sz w:val="24"/>
          <w:lang w:val="zh-CN" w:eastAsia="zh-CN"/>
          <w14:textFill>
            <w14:solidFill>
              <w14:schemeClr w14:val="tx1"/>
            </w14:solidFill>
          </w14:textFill>
        </w:rPr>
        <w:t xml:space="preserve">并加盖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cs="Times New Roman"/>
          <w:bCs/>
          <w:color w:val="000000" w:themeColor="text1"/>
          <w:sz w:val="24"/>
          <w:lang w:val="zh-CN" w:eastAsia="zh-CN"/>
          <w14:textFill>
            <w14:solidFill>
              <w14:schemeClr w14:val="tx1"/>
            </w14:solidFill>
          </w14:textFill>
        </w:rPr>
        <w:t xml:space="preserve">电子签章</w:t>
      </w:r>
      <w:r>
        <w:rPr>
          <w:rFonts w:hint="eastAsia" w:ascii="宋体" w:hAnsi="宋体" w:cs="Times New Roman"/>
          <w:bCs/>
          <w:color w:val="000000" w:themeColor="text1"/>
          <w:sz w:val="24"/>
          <w:lang w:eastAsia="zh-CN"/>
          <w14:textFill>
            <w14:solidFill>
              <w14:schemeClr w14:val="tx1"/>
            </w14:solidFill>
          </w14:textFill>
        </w:rPr>
        <w:t xml:space="preserve">）</w:t>
      </w:r>
      <w:bookmarkEnd w:id="23"/>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（9）本次采购接受联合体投标，联合体需提供《共同投标协议》，明确各方责任分工、责任划定。</w:t>
      </w:r>
      <w:r>
        <w:rPr>
          <w:rFonts w:hint="eastAsia" w:ascii="宋体" w:hAnsi="宋体" w:eastAsia="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w:t>
      </w:r>
      <w:r>
        <w:rPr>
          <w:rFonts w:hint="eastAsia" w:ascii="宋体" w:hAnsi="宋体" w:eastAsia="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eastAsia="zh-CN"/>
          <w14:textFill>
            <w14:solidFill>
              <w14:schemeClr w14:val="tx1"/>
            </w14:solidFill>
          </w14:textFill>
        </w:rPr>
        <w:t xml:space="preserve">电子签章</w:t>
      </w:r>
      <w:r>
        <w:rPr>
          <w:rFonts w:hint="eastAsia" w:ascii="宋体" w:hAnsi="宋体" w:eastAsia="宋体" w:cs="Times New Roman"/>
          <w:bCs/>
          <w:color w:val="000000" w:themeColor="text1"/>
          <w:sz w:val="24"/>
          <w:lang w:eastAsia="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eastAsia="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lang w:val="en-US" w:eastAsia="zh-CN"/>
          <w14:textFill>
            <w14:solidFill>
              <w14:schemeClr w14:val="tx1"/>
            </w14:solidFill>
          </w14:textFill>
        </w:rPr>
        <w:t xml:space="preserve">10</w:t>
      </w:r>
      <w:r>
        <w:rPr>
          <w:rFonts w:hint="eastAsia" w:ascii="宋体" w:hAnsi="宋体" w:eastAsia="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法律、行政法规规定的其他条件</w:t>
      </w:r>
      <w:r>
        <w:rPr>
          <w:rFonts w:hint="eastAsia" w:ascii="宋体" w:hAnsi="宋体" w:cs="Times New Roman"/>
          <w:bCs/>
          <w:color w:val="000000" w:themeColor="text1"/>
          <w:sz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本项目要求提交的相关资格证明材料，如为复印件、扫描或截图打印件则需加盖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公章；如提供虚假材料，查实后，取消投标、中标资格。</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zh-CN" w:eastAsia="zh-CN"/>
          <w14:textFill>
            <w14:solidFill>
              <w14:schemeClr w14:val="tx1"/>
            </w14:solidFill>
          </w14:textFill>
        </w:rPr>
      </w:pPr>
      <w:r/>
      <w:bookmarkStart w:id="24" w:name="_Toc35393800"/>
      <w:r/>
      <w:bookmarkStart w:id="25" w:name="_Toc35393631"/>
      <w:r>
        <w:rPr>
          <w:rFonts w:hint="eastAsia" w:ascii="宋体" w:hAnsi="宋体" w:eastAsia="宋体" w:cs="Times New Roman"/>
          <w:color w:val="000000" w:themeColor="text1"/>
          <w:sz w:val="24"/>
          <w:lang w:val="zh-CN" w:eastAsia="zh-CN"/>
          <w14:textFill>
            <w14:solidFill>
              <w14:schemeClr w14:val="tx1"/>
            </w14:solidFill>
          </w14:textFill>
        </w:rPr>
        <w:t xml:space="preserve">（四）拒绝下述条件的供应商参加本次采购活动：</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600"/>
        <w:keepLines w:val="0"/>
        <w:keepNext w:val="0"/>
        <w:pageBreakBefore w:val="0"/>
        <w:spacing w:line="480" w:lineRule="exact"/>
        <w:widowControl w:val="off"/>
        <w:rPr>
          <w:rFonts w:hint="eastAsia"/>
          <w:color w:val="000000" w:themeColor="text1"/>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三、获取采购文件</w:t>
      </w:r>
      <w:bookmarkEnd w:id="20"/>
      <w:r/>
      <w:bookmarkEnd w:id="21"/>
      <w:r/>
      <w:bookmarkEnd w:id="24"/>
      <w:r/>
      <w:bookmarkEnd w:id="25"/>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bookmarkStart w:id="26" w:name="_Toc28359015"/>
      <w:r/>
      <w:bookmarkStart w:id="27" w:name="_Toc35393632"/>
      <w:r/>
      <w:bookmarkStart w:id="28" w:name="_Toc35393801"/>
      <w:r/>
      <w:bookmarkStart w:id="29" w:name="_Toc28359092"/>
      <w:r>
        <w:rPr>
          <w:rFonts w:hint="eastAsia" w:ascii="宋体" w:hAnsi="宋体" w:eastAsia="宋体" w:cs="Times New Roman"/>
          <w:color w:val="000000" w:themeColor="text1"/>
          <w:sz w:val="24"/>
          <w14:textFill>
            <w14:solidFill>
              <w14:schemeClr w14:val="tx1"/>
            </w14:solidFill>
          </w14:textFill>
        </w:rPr>
        <w:t xml:space="preserve">时间：自谈判文件公告发布之日起3个工作日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地点：苏采云政府采购一体化平台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方式：</w:t>
      </w:r>
      <w:r>
        <w:rPr>
          <w:rFonts w:hint="eastAsia" w:ascii="宋体" w:hAnsi="宋体" w:eastAsia="宋体" w:cs="Times New Roman"/>
          <w:color w:val="000000" w:themeColor="text1"/>
          <w:sz w:val="24"/>
          <w:lang w:val="en-US" w:eastAsia="zh-CN"/>
          <w14:textFill>
            <w14:solidFill>
              <w14:schemeClr w14:val="tx1"/>
            </w14:solidFill>
          </w14:textFill>
        </w:rPr>
        <w:t xml:space="preserve">在“淮安市政府采购网”自行免费下载谈判文件</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售价：0.00元</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四、</w:t>
      </w:r>
      <w:bookmarkEnd w:id="26"/>
      <w:r/>
      <w:bookmarkEnd w:id="27"/>
      <w:r/>
      <w:bookmarkEnd w:id="28"/>
      <w:r/>
      <w:bookmarkEnd w:id="29"/>
      <w:r>
        <w:rPr>
          <w:rFonts w:hint="eastAsia" w:ascii="宋体" w:hAnsi="宋体" w:eastAsia="宋体" w:cs="Times New Roman"/>
          <w:color w:val="000000" w:themeColor="text1"/>
          <w:sz w:val="24"/>
          <w14:textFill>
            <w14:solidFill>
              <w14:schemeClr w14:val="tx1"/>
            </w14:solidFill>
          </w14:textFill>
        </w:rPr>
        <w:t xml:space="preserve">响应文件提交</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bookmarkStart w:id="30" w:name="_Toc35393803"/>
      <w:r/>
      <w:bookmarkStart w:id="31" w:name="_Toc28359017"/>
      <w:r/>
      <w:bookmarkStart w:id="32" w:name="_Toc35393634"/>
      <w:r/>
      <w:bookmarkStart w:id="33" w:name="_Toc28359094"/>
      <w:r>
        <w:rPr>
          <w:rFonts w:hint="eastAsia" w:ascii="宋体" w:hAnsi="宋体" w:eastAsia="宋体" w:cs="Times New Roman"/>
          <w:color w:val="000000" w:themeColor="text1"/>
          <w:sz w:val="24"/>
          <w14:textFill>
            <w14:solidFill>
              <w14:schemeClr w14:val="tx1"/>
            </w14:solidFill>
          </w14:textFill>
        </w:rPr>
        <w:t xml:space="preserve">截止时间：202</w:t>
      </w:r>
      <w:r>
        <w:rPr>
          <w:rFonts w:hint="eastAsia" w:ascii="宋体" w:hAnsi="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08</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04   15</w:t>
      </w:r>
      <w:r>
        <w:rPr>
          <w:rFonts w:hint="eastAsia" w:ascii="宋体" w:hAnsi="宋体" w:eastAsia="宋体" w:cs="Times New Roman"/>
          <w:color w:val="000000" w:themeColor="text1"/>
          <w:sz w:val="24"/>
          <w14:textFill>
            <w14:solidFill>
              <w14:schemeClr w14:val="tx1"/>
            </w14:solidFill>
          </w14:textFill>
        </w:rPr>
        <w:t xml:space="preserve">:00 （北京时间）</w:t>
      </w:r>
      <w:r/>
    </w:p>
    <w:p>
      <w:pPr>
        <w:ind w:firstLine="559"/>
        <w:spacing w:line="52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w:t>
      </w:r>
      <w:r>
        <w:rPr>
          <w:rFonts w:hint="eastAsia" w:ascii="宋体" w:hAnsi="宋体" w:eastAsia="宋体" w:cs="Times New Roman"/>
          <w:color w:val="000000" w:themeColor="text1"/>
          <w:sz w:val="24"/>
          <w:lang w:val="en-US" w:eastAsia="zh-CN"/>
          <w14:textFill>
            <w14:solidFill>
              <w14:schemeClr w14:val="tx1"/>
            </w14:solidFill>
          </w14:textFill>
        </w:rPr>
        <w:t xml:space="preserve">本项目采用远程“不见面”开标方式，无需到现场提交，请供应商在开标时间截止前提前登入苏采云政府采购一体化平台（网址：http://jszfcg.jsczt.cn/jszc/login）提交</w:t>
      </w:r>
      <w:r>
        <w:rPr>
          <w:rFonts w:hint="eastAsia" w:ascii="宋体" w:hAnsi="宋体" w:cs="Times New Roman"/>
          <w:color w:val="000000" w:themeColor="text1"/>
          <w:sz w:val="24"/>
          <w:lang w:val="en-US" w:eastAsia="zh-CN"/>
          <w14:textFill>
            <w14:solidFill>
              <w14:schemeClr w14:val="tx1"/>
            </w14:solidFill>
          </w14:textFill>
        </w:rPr>
        <w:t xml:space="preserve">响应</w:t>
      </w:r>
      <w:r>
        <w:rPr>
          <w:rFonts w:hint="eastAsia" w:ascii="宋体" w:hAnsi="宋体" w:eastAsia="宋体" w:cs="Times New Roman"/>
          <w:color w:val="000000" w:themeColor="text1"/>
          <w:sz w:val="24"/>
          <w:lang w:val="en-US" w:eastAsia="zh-CN"/>
          <w14:textFill>
            <w14:solidFill>
              <w14:schemeClr w14:val="tx1"/>
            </w14:solidFill>
          </w14:textFill>
        </w:rPr>
        <w:t xml:space="preserve">文件。</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五、开启</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时间：202</w:t>
      </w:r>
      <w:r>
        <w:rPr>
          <w:rFonts w:hint="eastAsia" w:ascii="宋体" w:hAnsi="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08</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04  15</w:t>
      </w:r>
      <w:r>
        <w:rPr>
          <w:rFonts w:hint="eastAsia" w:ascii="宋体" w:hAnsi="宋体" w:eastAsia="宋体" w:cs="Times New Roman"/>
          <w:color w:val="000000" w:themeColor="text1"/>
          <w:sz w:val="24"/>
          <w14:textFill>
            <w14:solidFill>
              <w14:schemeClr w14:val="tx1"/>
            </w14:solidFill>
          </w14:textFill>
        </w:rPr>
        <w:t xml:space="preserve">:00  （北京时间）</w:t>
      </w:r>
      <w:r/>
    </w:p>
    <w:p>
      <w:pPr>
        <w:ind w:firstLine="480"/>
        <w:keepLines w:val="0"/>
        <w:keepNext w:val="0"/>
        <w:pageBreakBefore w:val="0"/>
        <w:spacing w:line="50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w:t>
      </w:r>
      <w:r>
        <w:rPr>
          <w:rFonts w:hint="eastAsia" w:ascii="宋体" w:hAnsi="宋体" w:eastAsia="宋体" w:cs="Times New Roman"/>
          <w:color w:val="000000" w:themeColor="text1"/>
          <w:sz w:val="24"/>
          <w:lang w:val="en-US" w:eastAsia="zh-CN"/>
          <w14:textFill>
            <w14:solidFill>
              <w14:schemeClr w14:val="tx1"/>
            </w14:solidFill>
          </w14:textFill>
        </w:rPr>
        <w:t xml:space="preserve">淮安市公共资源交易中心</w:t>
      </w:r>
      <w:r>
        <w:rPr>
          <w:rFonts w:hint="eastAsia" w:ascii="宋体" w:hAnsi="宋体" w:eastAsia="宋体" w:cs="Times New Roman"/>
          <w:color w:val="000000" w:themeColor="text1"/>
          <w:sz w:val="24"/>
          <w14:textFill>
            <w14:solidFill>
              <w14:schemeClr w14:val="tx1"/>
            </w14:solidFill>
          </w14:textFill>
        </w:rPr>
        <w:t xml:space="preserve">淮</w:t>
      </w:r>
      <w:r>
        <w:rPr>
          <w:rFonts w:hint="eastAsia" w:ascii="宋体" w:hAnsi="宋体" w:eastAsia="宋体" w:cs="Times New Roman"/>
          <w:color w:val="000000" w:themeColor="text1"/>
          <w:sz w:val="24"/>
          <w:lang w:val="en-US" w:eastAsia="zh-CN"/>
          <w14:textFill>
            <w14:solidFill>
              <w14:schemeClr w14:val="tx1"/>
            </w14:solidFill>
          </w14:textFill>
        </w:rPr>
        <w:t xml:space="preserve">安分</w:t>
      </w:r>
      <w:r>
        <w:rPr>
          <w:rFonts w:hint="eastAsia" w:ascii="宋体" w:hAnsi="宋体" w:eastAsia="宋体" w:cs="Times New Roman"/>
          <w:color w:val="000000" w:themeColor="text1"/>
          <w:sz w:val="24"/>
          <w14:textFill>
            <w14:solidFill>
              <w14:schemeClr w14:val="tx1"/>
            </w14:solidFill>
          </w14:textFill>
        </w:rPr>
        <w:t xml:space="preserve">中心</w:t>
      </w:r>
      <w:r>
        <w:rPr>
          <w:rFonts w:hint="eastAsia" w:ascii="宋体" w:hAnsi="宋体" w:eastAsia="宋体" w:cs="Times New Roman"/>
          <w:color w:val="000000" w:themeColor="text1"/>
          <w:sz w:val="24"/>
          <w:lang w:val="en-US" w:eastAsia="zh-CN"/>
          <w14:textFill>
            <w14:solidFill>
              <w14:schemeClr w14:val="tx1"/>
            </w14:solidFill>
          </w14:textFill>
        </w:rPr>
        <w:t xml:space="preserve">一</w:t>
      </w:r>
      <w:r>
        <w:rPr>
          <w:rFonts w:hint="eastAsia" w:ascii="宋体" w:hAnsi="宋体" w:eastAsia="宋体" w:cs="Times New Roman"/>
          <w:color w:val="000000" w:themeColor="text1"/>
          <w:sz w:val="24"/>
          <w14:textFill>
            <w14:solidFill>
              <w14:schemeClr w14:val="tx1"/>
            </w14:solidFill>
          </w14:textFill>
        </w:rPr>
        <w:t xml:space="preserve">楼</w:t>
      </w:r>
      <w:r>
        <w:rPr>
          <w:rFonts w:hint="eastAsia" w:ascii="宋体" w:hAnsi="宋体" w:eastAsia="宋体" w:cs="Times New Roman"/>
          <w:color w:val="000000" w:themeColor="text1"/>
          <w:sz w:val="24"/>
          <w:lang w:val="en-US" w:eastAsia="zh-CN"/>
          <w14:textFill>
            <w14:solidFill>
              <w14:schemeClr w14:val="tx1"/>
            </w14:solidFill>
          </w14:textFill>
        </w:rPr>
        <w:t xml:space="preserve">开标二室</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六</w:t>
      </w:r>
      <w:r>
        <w:rPr>
          <w:rFonts w:hint="eastAsia" w:ascii="宋体" w:hAnsi="宋体" w:eastAsia="宋体" w:cs="Times New Roman"/>
          <w:color w:val="000000" w:themeColor="text1"/>
          <w:sz w:val="24"/>
          <w14:textFill>
            <w14:solidFill>
              <w14:schemeClr w14:val="tx1"/>
            </w14:solidFill>
          </w14:textFill>
        </w:rPr>
        <w:t xml:space="preserve">、公告期限</w:t>
      </w:r>
      <w:bookmarkEnd w:id="30"/>
      <w:r/>
      <w:bookmarkEnd w:id="31"/>
      <w:r/>
      <w:bookmarkEnd w:id="32"/>
      <w:r/>
      <w:bookmarkEnd w:id="33"/>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自本公告发布之日起</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个工作日。</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bookmarkStart w:id="34" w:name="_Toc35393635"/>
      <w:r/>
      <w:bookmarkStart w:id="35" w:name="_Toc35393804"/>
      <w:r>
        <w:rPr>
          <w:rFonts w:hint="eastAsia" w:ascii="宋体" w:hAnsi="宋体" w:eastAsia="宋体" w:cs="Times New Roman"/>
          <w:color w:val="000000" w:themeColor="text1"/>
          <w:sz w:val="24"/>
          <w:lang w:val="en-US" w:eastAsia="zh-CN"/>
          <w14:textFill>
            <w14:solidFill>
              <w14:schemeClr w14:val="tx1"/>
            </w14:solidFill>
          </w14:textFill>
        </w:rPr>
        <w:t xml:space="preserve">七</w:t>
      </w:r>
      <w:r>
        <w:rPr>
          <w:rFonts w:hint="eastAsia" w:ascii="宋体" w:hAnsi="宋体" w:eastAsia="宋体" w:cs="Times New Roman"/>
          <w:color w:val="000000" w:themeColor="text1"/>
          <w:sz w:val="24"/>
          <w14:textFill>
            <w14:solidFill>
              <w14:schemeClr w14:val="tx1"/>
            </w14:solidFill>
          </w14:textFill>
        </w:rPr>
        <w:t xml:space="preserve">、其他补充事宜</w:t>
      </w:r>
      <w:bookmarkEnd w:id="34"/>
      <w:r/>
      <w:bookmarkEnd w:id="35"/>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本项目仅采购非进口产品（注</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本文件所称进口产品是指通过中国海关报关验放进入中国境内且产自境外的产品）。</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eastAsia="zh-CN"/>
          <w14:textFill>
            <w14:solidFill>
              <w14:schemeClr w14:val="tx1"/>
            </w14:solidFill>
          </w14:textFill>
        </w:rPr>
      </w:pPr>
      <w:r/>
      <w:bookmarkStart w:id="36" w:name="_Toc28359095"/>
      <w:r/>
      <w:bookmarkStart w:id="37" w:name="_Toc35393805"/>
      <w:r/>
      <w:bookmarkStart w:id="38" w:name="_Toc28359018"/>
      <w:r/>
      <w:bookmarkStart w:id="39" w:name="_Toc35393636"/>
      <w:r>
        <w:rPr>
          <w:rFonts w:hint="eastAsia" w:ascii="宋体" w:hAnsi="宋体" w:eastAsia="宋体" w:cs="Times New Roman"/>
          <w:color w:val="000000" w:themeColor="text1"/>
          <w:sz w:val="24"/>
          <w:lang w:val="en-US" w:eastAsia="zh-CN"/>
          <w14:textFill>
            <w14:solidFill>
              <w14:schemeClr w14:val="tx1"/>
            </w14:solidFill>
          </w14:textFill>
        </w:rPr>
        <w:t xml:space="preserve">八</w:t>
      </w:r>
      <w:r>
        <w:rPr>
          <w:rFonts w:hint="eastAsia" w:ascii="宋体" w:hAnsi="宋体" w:eastAsia="宋体" w:cs="Times New Roman"/>
          <w:color w:val="000000" w:themeColor="text1"/>
          <w:sz w:val="24"/>
          <w14:textFill>
            <w14:solidFill>
              <w14:schemeClr w14:val="tx1"/>
            </w14:solidFill>
          </w14:textFill>
        </w:rPr>
        <w:t xml:space="preserve">、凡对本次采购提出询问，请按</w:t>
      </w:r>
      <w:r>
        <w:rPr>
          <w:rFonts w:ascii="宋体" w:hAnsi="宋体" w:eastAsia="宋体" w:cs="Times New Roman"/>
          <w:color w:val="000000" w:themeColor="text1"/>
          <w:sz w:val="24"/>
          <w14:textFill>
            <w14:solidFill>
              <w14:schemeClr w14:val="tx1"/>
            </w14:solidFill>
          </w14:textFill>
        </w:rPr>
        <w:t xml:space="preserve">以下方式</w:t>
      </w:r>
      <w:r>
        <w:rPr>
          <w:rFonts w:hint="eastAsia" w:ascii="宋体" w:hAnsi="宋体" w:eastAsia="宋体" w:cs="Times New Roman"/>
          <w:color w:val="000000" w:themeColor="text1"/>
          <w:sz w:val="24"/>
          <w14:textFill>
            <w14:solidFill>
              <w14:schemeClr w14:val="tx1"/>
            </w14:solidFill>
          </w14:textFill>
        </w:rPr>
        <w:t xml:space="preserve">联系</w:t>
      </w:r>
      <w:bookmarkEnd w:id="36"/>
      <w:r/>
      <w:bookmarkEnd w:id="37"/>
      <w:r/>
      <w:bookmarkEnd w:id="38"/>
      <w:r/>
      <w:bookmarkEnd w:id="39"/>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1.采购人信息</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eastAsia="zh-CN"/>
          <w14:textFill>
            <w14:solidFill>
              <w14:schemeClr w14:val="tx1"/>
            </w14:solidFill>
          </w14:textFill>
        </w:rPr>
      </w:pPr>
      <w:r/>
      <w:bookmarkStart w:id="40" w:name="_Toc35393807"/>
      <w:r/>
      <w:bookmarkStart w:id="41" w:name="_Toc28359097"/>
      <w:r/>
      <w:bookmarkStart w:id="42" w:name="_Toc35393638"/>
      <w:r/>
      <w:bookmarkStart w:id="43" w:name="_Toc28359020"/>
      <w:r>
        <w:rPr>
          <w:rFonts w:hint="eastAsia" w:ascii="宋体" w:hAnsi="宋体" w:eastAsia="宋体" w:cs="Times New Roman"/>
          <w:color w:val="000000" w:themeColor="text1"/>
          <w:sz w:val="24"/>
          <w14:textFill>
            <w14:solidFill>
              <w14:schemeClr w14:val="tx1"/>
            </w14:solidFill>
          </w14:textFill>
        </w:rPr>
        <w:t xml:space="preserve">名    称：</w:t>
      </w:r>
      <w:r>
        <w:rPr>
          <w:rFonts w:hint="eastAsia" w:ascii="宋体" w:hAnsi="宋体" w:eastAsia="宋体" w:cs="Times New Roman"/>
          <w:color w:val="000000" w:themeColor="text1"/>
          <w:sz w:val="24"/>
          <w:lang w:eastAsia="zh-CN"/>
          <w14:textFill>
            <w14:solidFill>
              <w14:schemeClr w14:val="tx1"/>
            </w14:solidFill>
          </w14:textFill>
        </w:rPr>
        <w:t xml:space="preserve">淮安市淮安区农业农村局</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    址：</w:t>
      </w:r>
      <w:r>
        <w:rPr>
          <w:rFonts w:ascii="宋体" w:hAnsi="宋体" w:eastAsia="宋体" w:cs="Times New Roman"/>
          <w:color w:val="000000" w:themeColor="text1"/>
          <w:sz w:val="24"/>
          <w14:textFill>
            <w14:solidFill>
              <w14:schemeClr w14:val="tx1"/>
            </w14:solidFill>
          </w14:textFill>
        </w:rPr>
        <w:t xml:space="preserve">淮安区</w:t>
      </w:r>
      <w:r>
        <w:rPr>
          <w:rFonts w:hint="eastAsia" w:ascii="宋体" w:hAnsi="宋体" w:eastAsia="宋体" w:cs="Times New Roman"/>
          <w:color w:val="000000" w:themeColor="text1"/>
          <w:sz w:val="24"/>
          <w:lang w:val="en-US" w:eastAsia="zh-CN"/>
          <w14:textFill>
            <w14:solidFill>
              <w14:schemeClr w14:val="tx1"/>
            </w14:solidFill>
          </w14:textFill>
        </w:rPr>
        <w:t xml:space="preserve">翔宇大道新城商务中心10楼</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联系方式：</w:t>
      </w:r>
      <w:r>
        <w:rPr>
          <w:rFonts w:hint="eastAsia" w:ascii="宋体" w:hAnsi="宋体" w:cs="Times New Roman"/>
          <w:color w:val="000000" w:themeColor="text1"/>
          <w:sz w:val="24"/>
          <w:lang w:val="en-US" w:eastAsia="zh-CN"/>
          <w14:textFill>
            <w14:solidFill>
              <w14:schemeClr w14:val="tx1"/>
            </w14:solidFill>
          </w14:textFill>
        </w:rPr>
        <w:t xml:space="preserve">管</w:t>
      </w:r>
      <w:r>
        <w:rPr>
          <w:rFonts w:hint="eastAsia" w:ascii="宋体" w:hAnsi="宋体" w:eastAsia="宋体" w:cs="Times New Roman"/>
          <w:color w:val="000000" w:themeColor="text1"/>
          <w:sz w:val="24"/>
          <w:lang w:val="en-US" w:eastAsia="zh-CN"/>
          <w14:textFill>
            <w14:solidFill>
              <w14:schemeClr w14:val="tx1"/>
            </w14:solidFill>
          </w14:textFill>
        </w:rPr>
        <w:t xml:space="preserve">先生</w:t>
      </w:r>
      <w:r>
        <w:rPr>
          <w:rFonts w:hint="eastAsia" w:ascii="宋体" w:hAnsi="宋体" w:eastAsia="宋体" w:cs="Times New Roman"/>
          <w:color w:val="000000" w:themeColor="text1"/>
          <w:sz w:val="24"/>
          <w14:textFill>
            <w14:solidFill>
              <w14:schemeClr w14:val="tx1"/>
            </w14:solidFill>
          </w14:textFill>
        </w:rPr>
        <w:t xml:space="preserve"> </w:t>
      </w:r>
      <w:r>
        <w:rPr>
          <w:rFonts w:hint="eastAsia" w:ascii="宋体" w:hAnsi="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en-US" w:eastAsia="zh-CN"/>
          <w14:textFill>
            <w14:solidFill>
              <w14:schemeClr w14:val="tx1"/>
            </w14:solidFill>
          </w14:textFill>
        </w:rPr>
        <w:t xml:space="preserve">  电话：0517-85966071</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2.采购代理机构信息</w:t>
      </w:r>
      <w:bookmarkEnd w:id="40"/>
      <w:r/>
      <w:bookmarkEnd w:id="41"/>
      <w:r/>
      <w:bookmarkEnd w:id="42"/>
      <w:r/>
      <w:bookmarkEnd w:id="43"/>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名称：</w:t>
      </w:r>
      <w:r>
        <w:rPr>
          <w:rFonts w:hint="eastAsia" w:ascii="宋体" w:hAnsi="宋体" w:cs="Times New Roman"/>
          <w:color w:val="000000" w:themeColor="text1"/>
          <w:sz w:val="24"/>
          <w:lang w:val="en-US" w:eastAsia="zh-CN"/>
          <w14:textFill>
            <w14:solidFill>
              <w14:schemeClr w14:val="tx1"/>
            </w14:solidFill>
          </w14:textFill>
        </w:rPr>
        <w:t xml:space="preserve">江苏冀驰工程管理有限公司</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地址：</w:t>
      </w:r>
      <w:r>
        <w:rPr>
          <w:rFonts w:hint="eastAsia" w:ascii="宋体" w:hAnsi="宋体" w:cs="Times New Roman"/>
          <w:color w:val="000000" w:themeColor="text1"/>
          <w:sz w:val="24"/>
          <w:lang w:val="en-US" w:eastAsia="zh-CN"/>
          <w14:textFill>
            <w14:solidFill>
              <w14:schemeClr w14:val="tx1"/>
            </w14:solidFill>
          </w14:textFill>
        </w:rPr>
        <w:t xml:space="preserve">淮安市淮安区科学技术局府前路15号三楼305室</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联系方式</w:t>
      </w:r>
      <w:r>
        <w:rPr>
          <w:rFonts w:hint="eastAsia" w:ascii="宋体" w:hAnsi="宋体" w:cs="Times New Roman"/>
          <w:color w:val="000000" w:themeColor="text1"/>
          <w:sz w:val="24"/>
          <w:lang w:val="en-US" w:eastAsia="zh-CN"/>
          <w14:textFill>
            <w14:solidFill>
              <w14:schemeClr w14:val="tx1"/>
            </w14:solidFill>
          </w14:textFill>
        </w:rPr>
        <w:t xml:space="preserve">：花</w:t>
      </w:r>
      <w:r>
        <w:rPr>
          <w:rFonts w:hint="eastAsia" w:ascii="宋体" w:hAnsi="宋体" w:eastAsia="宋体" w:cs="Times New Roman"/>
          <w:color w:val="000000" w:themeColor="text1"/>
          <w:sz w:val="24"/>
          <w:lang w:val="en-US" w:eastAsia="zh-CN"/>
          <w14:textFill>
            <w14:solidFill>
              <w14:schemeClr w14:val="tx1"/>
            </w14:solidFill>
          </w14:textFill>
        </w:rPr>
        <w:t xml:space="preserve">女士      电话：</w:t>
      </w:r>
      <w:r>
        <w:rPr>
          <w:rFonts w:hint="eastAsia" w:ascii="宋体" w:hAnsi="宋体" w:cs="Times New Roman"/>
          <w:color w:val="000000" w:themeColor="text1"/>
          <w:sz w:val="24"/>
          <w:lang w:val="en-US" w:eastAsia="zh-CN"/>
          <w14:textFill>
            <w14:solidFill>
              <w14:schemeClr w14:val="tx1"/>
            </w14:solidFill>
          </w14:textFill>
        </w:rPr>
        <w:t xml:space="preserve">0517-8585389</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3.项目联系方式（组织本项目采购活动的具体工作人员姓名）</w:t>
      </w:r>
      <w:r/>
    </w:p>
    <w:p>
      <w:pPr>
        <w:ind w:firstLine="482"/>
        <w:spacing w:line="560" w:lineRule="exact"/>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项目联系人：花女士      电话：0517-8585389</w:t>
      </w:r>
      <w:r/>
    </w:p>
    <w:p>
      <w:pPr>
        <w:ind w:firstLine="241"/>
        <w:spacing w:line="56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九</w:t>
      </w:r>
      <w:r>
        <w:rPr>
          <w:rFonts w:hint="eastAsia" w:ascii="宋体" w:hAnsi="宋体"/>
          <w:b/>
          <w:color w:val="000000" w:themeColor="text1"/>
          <w:sz w:val="24"/>
          <w14:textFill>
            <w14:solidFill>
              <w14:schemeClr w14:val="tx1"/>
            </w14:solidFill>
          </w14:textFill>
        </w:rPr>
        <w:t xml:space="preserve">、全流程不见面交易采购注意事项</w:t>
      </w:r>
      <w:r/>
    </w:p>
    <w:p>
      <w:pPr>
        <w:ind w:firstLine="720"/>
        <w:spacing w:line="460" w:lineRule="exact"/>
        <w:rPr>
          <w:rFonts w:ascii="宋体" w:hAnsi="宋体"/>
          <w:color w:val="000000" w:themeColor="text1"/>
          <w:sz w:val="24"/>
          <w14:textFill>
            <w14:solidFill>
              <w14:schemeClr w14:val="tx1"/>
            </w14:solidFill>
          </w14:textFill>
        </w:rPr>
      </w:pPr>
      <w:r/>
      <w:bookmarkStart w:id="44" w:name="_Toc455472179"/>
      <w:r>
        <w:rPr>
          <w:rFonts w:hint="eastAsia" w:ascii="宋体" w:hAnsi="宋体"/>
          <w:color w:val="000000" w:themeColor="text1"/>
          <w:sz w:val="24"/>
          <w14:textFill>
            <w14:solidFill>
              <w14:schemeClr w14:val="tx1"/>
            </w14:solidFill>
          </w14:textFill>
        </w:rPr>
        <w:t xml:space="preserve">1.本项目采用“全流程电子化”模式。通过“苏采云”系统及相应的配套硬件设备（摄像头、话筒、麦克风等）完成远程解密、公布报价、澄清等交互环节。相关要求和说明详见第一章“供应商须知”第18条。</w:t>
      </w:r>
      <w:r/>
    </w:p>
    <w:p>
      <w:pPr>
        <w:ind w:firstLine="72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2.根据省财政厅《关于</w:t>
      </w:r>
      <w:r>
        <w:rPr>
          <w:rFonts w:hint="eastAsia" w:ascii="宋体" w:hAnsi="宋体"/>
          <w:color w:val="000000" w:themeColor="text1"/>
          <w:sz w:val="24"/>
          <w14:textFill>
            <w14:solidFill>
              <w14:schemeClr w14:val="tx1"/>
            </w14:solidFill>
          </w14:textFill>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72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46"/>
        <w:ind w:firstLine="3373"/>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5" w:name="_Toc148347150"/>
      <w:r>
        <w:rPr>
          <w:rFonts w:hint="eastAsia" w:ascii="宋体" w:hAnsi="宋体" w:eastAsia="宋体"/>
          <w:bCs/>
          <w:sz w:val="28"/>
          <w:szCs w:val="28"/>
        </w:rPr>
        <w:t xml:space="preserve">第二部分  供应商须知</w:t>
      </w:r>
      <w:bookmarkEnd w:id="44"/>
      <w:r/>
      <w:bookmarkEnd w:id="45"/>
      <w:r/>
      <w:r/>
    </w:p>
    <w:p>
      <w:pPr>
        <w:ind w:firstLine="525"/>
        <w:spacing w:line="520" w:lineRule="exact"/>
        <w:rPr>
          <w:rFonts w:hint="eastAsia" w:ascii="宋体" w:hAnsi="宋体"/>
          <w:sz w:val="24"/>
        </w:rPr>
      </w:pPr>
      <w:r>
        <w:rPr>
          <w:rFonts w:hint="eastAsia" w:ascii="宋体" w:hAnsi="宋体"/>
          <w:sz w:val="24"/>
        </w:rPr>
        <w:t xml:space="preserve">友情提醒</w:t>
      </w:r>
      <w:r>
        <w:rPr>
          <w:rFonts w:hint="eastAsia" w:ascii="宋体" w:hAnsi="宋体"/>
          <w:sz w:val="24"/>
          <w:lang w:eastAsia="zh-CN"/>
        </w:rPr>
        <w:t xml:space="preserve">：</w:t>
      </w:r>
      <w:r>
        <w:rPr>
          <w:rFonts w:hint="eastAsia" w:ascii="宋体" w:hAnsi="宋体"/>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宋体" w:hAnsi="宋体"/>
          <w:b/>
          <w:bCs/>
          <w:sz w:val="24"/>
        </w:rPr>
      </w:pPr>
      <w:r>
        <w:rPr>
          <w:rFonts w:hint="eastAsia" w:ascii="宋体" w:hAnsi="宋体"/>
          <w:b/>
          <w:bCs/>
          <w:sz w:val="24"/>
        </w:rPr>
        <w:t xml:space="preserve">一、总  则</w:t>
      </w:r>
      <w:r/>
    </w:p>
    <w:p>
      <w:pPr>
        <w:ind w:firstLine="480"/>
        <w:spacing w:line="520" w:lineRule="exact"/>
        <w:rPr>
          <w:rFonts w:hint="eastAsia" w:ascii="宋体" w:hAnsi="宋体"/>
          <w:sz w:val="24"/>
        </w:rPr>
      </w:pPr>
      <w:r>
        <w:rPr>
          <w:rFonts w:hint="eastAsia" w:ascii="宋体" w:hAnsi="宋体"/>
          <w:sz w:val="24"/>
        </w:rPr>
        <w:t xml:space="preserve">1.适用范围</w:t>
      </w:r>
      <w:r/>
    </w:p>
    <w:p>
      <w:pPr>
        <w:ind w:firstLine="480"/>
        <w:spacing w:line="520" w:lineRule="exact"/>
        <w:rPr>
          <w:rFonts w:hint="eastAsia" w:ascii="宋体" w:hAnsi="宋体"/>
          <w:sz w:val="24"/>
        </w:rPr>
      </w:pPr>
      <w:r>
        <w:rPr>
          <w:rFonts w:hint="eastAsia" w:ascii="宋体" w:hAnsi="宋体"/>
          <w:sz w:val="24"/>
        </w:rPr>
        <w:t xml:space="preserve">本谈判文件仅适用于本次谈判邀请中所述项目的采购。</w:t>
      </w:r>
      <w:r/>
    </w:p>
    <w:p>
      <w:pPr>
        <w:ind w:firstLine="480"/>
        <w:spacing w:line="520" w:lineRule="exact"/>
        <w:rPr>
          <w:rFonts w:hint="eastAsia" w:ascii="宋体" w:hAnsi="宋体"/>
          <w:bCs/>
          <w:sz w:val="24"/>
        </w:rPr>
      </w:pPr>
      <w:r>
        <w:rPr>
          <w:rFonts w:hint="eastAsia" w:ascii="宋体" w:hAnsi="宋体"/>
          <w:bCs/>
          <w:sz w:val="24"/>
        </w:rPr>
        <w:t xml:space="preserve">2.合格的谈判供应商</w:t>
      </w:r>
      <w:r/>
    </w:p>
    <w:p>
      <w:pPr>
        <w:ind w:left="-359" w:firstLine="784"/>
        <w:spacing w:line="520" w:lineRule="exact"/>
        <w:rPr>
          <w:rFonts w:hint="eastAsia" w:ascii="宋体" w:hAnsi="宋体"/>
          <w:sz w:val="24"/>
        </w:rPr>
      </w:pPr>
      <w:r>
        <w:rPr>
          <w:rFonts w:hint="eastAsia" w:ascii="宋体" w:hAnsi="宋体"/>
          <w:sz w:val="24"/>
        </w:rPr>
        <w:t xml:space="preserve">2.1谈判供应商必须符合第一部分谈判邀请中谈判供应商资质要求； </w:t>
      </w:r>
      <w:r/>
    </w:p>
    <w:p>
      <w:pPr>
        <w:ind w:firstLine="488"/>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凡有能力按照谈判文件规定的要求交付货物、工程和服务的谈判供应商均为合格的谈判供应商。</w:t>
      </w:r>
      <w:r/>
    </w:p>
    <w:p>
      <w:pPr>
        <w:ind w:firstLine="480"/>
        <w:spacing w:line="520" w:lineRule="exact"/>
        <w:rPr>
          <w:rFonts w:hint="eastAsia" w:ascii="宋体" w:hAnsi="宋体"/>
          <w:sz w:val="24"/>
        </w:rPr>
      </w:pPr>
      <w:r>
        <w:rPr>
          <w:rFonts w:hint="eastAsia" w:ascii="宋体" w:hAnsi="宋体"/>
          <w:sz w:val="24"/>
        </w:rPr>
        <w:t xml:space="preserve">3.谈判费用</w:t>
      </w:r>
      <w:r/>
    </w:p>
    <w:p>
      <w:pPr>
        <w:ind w:firstLine="480"/>
        <w:spacing w:line="520" w:lineRule="exact"/>
        <w:rPr>
          <w:rFonts w:hint="eastAsia" w:ascii="宋体" w:hAnsi="宋体"/>
          <w:sz w:val="24"/>
        </w:rPr>
      </w:pPr>
      <w:r>
        <w:rPr>
          <w:rFonts w:hint="eastAsia" w:ascii="宋体" w:hAnsi="宋体"/>
          <w:sz w:val="24"/>
        </w:rPr>
        <w:t xml:space="preserve">3.1谈判供应商应自行承担所有与参加谈判有关的费用。不论谈判的结果如何，采购人或代理机构在任何情况下均无义务和责任承担这些费用。</w:t>
      </w:r>
      <w:r/>
    </w:p>
    <w:p>
      <w:pPr>
        <w:ind w:left="0" w:right="0" w:firstLine="482"/>
        <w:keepLines w:val="0"/>
        <w:keepNext w:val="0"/>
        <w:pageBreakBefore w:val="0"/>
        <w:spacing w:line="500" w:lineRule="exact"/>
        <w:widowControl w:val="off"/>
        <w:rPr>
          <w:rFonts w:hint="eastAsia" w:ascii="仿宋" w:hAnsi="仿宋" w:eastAsia="仿宋" w:cs="仿宋"/>
          <w:spacing w:val="0"/>
          <w:sz w:val="28"/>
          <w:szCs w:val="28"/>
          <w:highlight w:val="none"/>
        </w:rPr>
      </w:pPr>
      <w:r>
        <w:rPr>
          <w:rFonts w:hint="eastAsia" w:ascii="宋体" w:hAnsi="宋体"/>
          <w:sz w:val="24"/>
        </w:rPr>
        <w:t xml:space="preserve">3.2本项目由</w:t>
      </w:r>
      <w:r>
        <w:rPr>
          <w:rFonts w:hint="eastAsia" w:ascii="宋体" w:hAnsi="宋体"/>
          <w:sz w:val="24"/>
          <w:lang w:eastAsia="zh-CN"/>
        </w:rPr>
        <w:t xml:space="preserve">江苏冀驰工程管理有限公司</w:t>
      </w:r>
      <w:r>
        <w:rPr>
          <w:rFonts w:hint="eastAsia" w:ascii="宋体" w:hAnsi="宋体"/>
          <w:sz w:val="24"/>
        </w:rPr>
        <w:t xml:space="preserve">协助采购人</w:t>
      </w:r>
      <w:r>
        <w:rPr>
          <w:rFonts w:hint="eastAsia" w:ascii="宋体" w:hAnsi="宋体"/>
          <w:sz w:val="24"/>
          <w:lang w:eastAsia="zh-CN"/>
        </w:rPr>
        <w:t xml:space="preserve">做</w:t>
      </w:r>
      <w:r>
        <w:rPr>
          <w:rFonts w:hint="eastAsia" w:ascii="宋体" w:hAnsi="宋体"/>
          <w:sz w:val="24"/>
        </w:rPr>
        <w:t xml:space="preserve">了前期咨询工作，因此各供应商在报价时必须将咨询服务费包含在谈判报价中，无需单独列项计取。</w:t>
      </w:r>
      <w:r>
        <w:rPr>
          <w:rFonts w:hint="eastAsia" w:ascii="宋体" w:hAnsi="宋体"/>
          <w:sz w:val="24"/>
          <w:lang w:eastAsia="zh-CN"/>
        </w:rPr>
        <w:t xml:space="preserve">本项目采购代理服务费按照</w:t>
      </w:r>
      <w:r>
        <w:rPr>
          <w:rFonts w:hint="eastAsia" w:ascii="宋体" w:hAnsi="宋体"/>
          <w:sz w:val="24"/>
          <w:lang w:val="en-US" w:eastAsia="zh-CN"/>
        </w:rPr>
        <w:t xml:space="preserve">参</w:t>
      </w:r>
      <w:r>
        <w:rPr>
          <w:rFonts w:hint="eastAsia" w:ascii="宋体" w:hAnsi="宋体"/>
          <w:sz w:val="24"/>
          <w:lang w:eastAsia="zh-CN"/>
        </w:rPr>
        <w:t xml:space="preserve">照《江苏省招标代理服务收费的指导意见》的通知－苏招协〔2022〕</w:t>
      </w:r>
      <w:r>
        <w:rPr>
          <w:rFonts w:hint="eastAsia" w:ascii="宋体" w:hAnsi="宋体"/>
          <w:sz w:val="24"/>
          <w:lang w:val="en-US" w:eastAsia="zh-CN"/>
        </w:rPr>
        <w:t xml:space="preserve">00</w:t>
      </w:r>
      <w:r>
        <w:rPr>
          <w:rFonts w:hint="eastAsia" w:ascii="宋体" w:hAnsi="宋体"/>
          <w:sz w:val="24"/>
          <w:lang w:eastAsia="zh-CN"/>
        </w:rPr>
        <w:t xml:space="preserve">2号文收费标准</w:t>
      </w:r>
      <w:r>
        <w:rPr>
          <w:rFonts w:hint="eastAsia" w:ascii="宋体" w:hAnsi="宋体"/>
          <w:sz w:val="24"/>
          <w:lang w:val="en-US" w:eastAsia="zh-CN"/>
        </w:rPr>
        <w:t xml:space="preserve">计取</w:t>
      </w:r>
      <w:r>
        <w:rPr>
          <w:rFonts w:hint="eastAsia" w:ascii="宋体" w:hAnsi="宋体"/>
          <w:sz w:val="24"/>
        </w:rPr>
        <w:t xml:space="preserve">，</w:t>
      </w:r>
      <w:r>
        <w:rPr>
          <w:rFonts w:hint="eastAsia" w:ascii="宋体" w:hAnsi="宋体"/>
          <w:sz w:val="24"/>
          <w:lang w:val="en-US" w:eastAsia="zh-CN"/>
        </w:rPr>
        <w:t xml:space="preserve">此费用</w:t>
      </w:r>
      <w:r>
        <w:rPr>
          <w:rFonts w:hint="eastAsia" w:ascii="宋体" w:hAnsi="宋体"/>
          <w:sz w:val="24"/>
          <w:lang w:eastAsia="zh-CN"/>
        </w:rPr>
        <w:t xml:space="preserve">由</w:t>
      </w:r>
      <w:r>
        <w:rPr>
          <w:rFonts w:hint="eastAsia" w:ascii="宋体" w:hAnsi="宋体"/>
          <w:sz w:val="24"/>
        </w:rPr>
        <w:t xml:space="preserve">成交供应商在</w:t>
      </w:r>
      <w:r>
        <w:rPr>
          <w:rFonts w:hint="eastAsia" w:ascii="宋体" w:hAnsi="宋体"/>
          <w:sz w:val="24"/>
          <w:lang w:eastAsia="zh-CN"/>
        </w:rPr>
        <w:t xml:space="preserve">领取</w:t>
      </w:r>
      <w:r>
        <w:rPr>
          <w:rFonts w:hint="eastAsia" w:ascii="宋体" w:hAnsi="宋体"/>
          <w:sz w:val="24"/>
        </w:rPr>
        <w:t xml:space="preserve">成交通知书前向</w:t>
      </w:r>
      <w:r>
        <w:rPr>
          <w:rFonts w:hint="eastAsia" w:ascii="宋体" w:hAnsi="宋体"/>
          <w:sz w:val="24"/>
          <w:lang w:eastAsia="zh-CN"/>
        </w:rPr>
        <w:t xml:space="preserve">采购</w:t>
      </w:r>
      <w:r>
        <w:rPr>
          <w:rFonts w:hint="eastAsia" w:ascii="宋体" w:hAnsi="宋体"/>
          <w:sz w:val="24"/>
        </w:rPr>
        <w:t xml:space="preserve">代理</w:t>
      </w:r>
      <w:r>
        <w:rPr>
          <w:rFonts w:hint="eastAsia" w:ascii="宋体" w:hAnsi="宋体"/>
          <w:sz w:val="24"/>
          <w:lang w:eastAsia="zh-CN"/>
        </w:rPr>
        <w:t xml:space="preserve">机构一次性付清</w:t>
      </w:r>
      <w:r>
        <w:rPr>
          <w:rFonts w:hint="eastAsia" w:ascii="宋体" w:hAnsi="宋体"/>
          <w:sz w:val="24"/>
        </w:rPr>
        <w:t xml:space="preserve">，</w:t>
      </w:r>
      <w:r>
        <w:rPr>
          <w:rFonts w:hint="eastAsia" w:ascii="宋体" w:hAnsi="宋体"/>
          <w:sz w:val="24"/>
          <w:lang w:val="zh-CN"/>
        </w:rPr>
        <w:t xml:space="preserve">费用</w:t>
      </w:r>
      <w:r>
        <w:rPr>
          <w:rFonts w:hint="eastAsia" w:ascii="宋体" w:hAnsi="宋体"/>
          <w:sz w:val="24"/>
        </w:rPr>
        <w:t xml:space="preserve">接受</w:t>
      </w:r>
      <w:r>
        <w:rPr>
          <w:rFonts w:hint="eastAsia" w:ascii="宋体" w:hAnsi="宋体"/>
          <w:sz w:val="24"/>
          <w:lang w:val="zh-CN"/>
        </w:rPr>
        <w:t xml:space="preserve">采用数字人民币形式支付。</w:t>
      </w:r>
      <w:r/>
    </w:p>
    <w:p>
      <w:pPr>
        <w:spacing w:line="520" w:lineRule="exact"/>
        <w:rPr>
          <w:rFonts w:hint="eastAsia" w:ascii="宋体" w:hAnsi="宋体"/>
          <w:sz w:val="24"/>
        </w:rPr>
      </w:pPr>
      <w:r>
        <w:rPr>
          <w:rFonts w:hint="eastAsia" w:ascii="宋体" w:hAnsi="宋体"/>
          <w:sz w:val="24"/>
        </w:rPr>
        <w:t xml:space="preserve">4.法律适用</w:t>
      </w:r>
      <w:r/>
    </w:p>
    <w:p>
      <w:pPr>
        <w:ind w:firstLine="480"/>
        <w:spacing w:line="520" w:lineRule="exact"/>
        <w:rPr>
          <w:rFonts w:hint="eastAsia" w:ascii="宋体" w:hAnsi="宋体"/>
          <w:sz w:val="24"/>
        </w:rPr>
      </w:pPr>
      <w:r>
        <w:rPr>
          <w:rFonts w:hint="eastAsia" w:ascii="宋体" w:hAnsi="宋体"/>
          <w:sz w:val="24"/>
        </w:rPr>
        <w:t xml:space="preserve">4.1《中华人民共和国政府采购法》、《中华人民共和国政府采购法实施条例》、《政府采购非招标采购方式管理办法》等有关法律、规章和规定。</w:t>
      </w:r>
      <w:r/>
    </w:p>
    <w:p>
      <w:pPr>
        <w:spacing w:line="520" w:lineRule="exact"/>
        <w:rPr>
          <w:rFonts w:hint="eastAsia" w:ascii="宋体" w:hAnsi="宋体"/>
          <w:sz w:val="24"/>
        </w:rPr>
      </w:pPr>
      <w:r>
        <w:rPr>
          <w:rFonts w:hint="eastAsia" w:ascii="宋体" w:hAnsi="宋体"/>
          <w:sz w:val="24"/>
        </w:rPr>
        <w:t xml:space="preserve">5.谈判文件的约束力</w:t>
      </w:r>
      <w:r/>
    </w:p>
    <w:p>
      <w:pPr>
        <w:ind w:firstLine="480"/>
        <w:spacing w:line="520" w:lineRule="exact"/>
        <w:rPr>
          <w:rFonts w:hint="eastAsia" w:ascii="宋体" w:hAnsi="宋体"/>
          <w:sz w:val="24"/>
        </w:rPr>
      </w:pPr>
      <w:r>
        <w:rPr>
          <w:rFonts w:hint="eastAsia" w:ascii="宋体" w:hAnsi="宋体"/>
          <w:sz w:val="24"/>
        </w:rPr>
        <w:t xml:space="preserve">5.1谈判供应商一旦参加谈判，即被认为接受了本谈判文件中的所有要求和规定。</w:t>
      </w:r>
      <w:r/>
    </w:p>
    <w:p>
      <w:pPr>
        <w:jc w:val="left"/>
        <w:spacing w:line="520" w:lineRule="exact"/>
        <w:rPr>
          <w:rFonts w:hint="eastAsia" w:ascii="宋体" w:hAnsi="宋体"/>
          <w:b/>
          <w:bCs/>
          <w:sz w:val="24"/>
        </w:rPr>
      </w:pPr>
      <w:r>
        <w:rPr>
          <w:rFonts w:hint="eastAsia" w:ascii="宋体" w:hAnsi="宋体"/>
          <w:b/>
          <w:bCs/>
          <w:sz w:val="24"/>
        </w:rPr>
        <w:t xml:space="preserve">二、谈判文件</w:t>
      </w:r>
      <w:r/>
    </w:p>
    <w:p>
      <w:pPr>
        <w:ind w:firstLine="480"/>
        <w:spacing w:line="520" w:lineRule="exact"/>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p>
    <w:p>
      <w:pPr>
        <w:spacing w:line="520" w:lineRule="exact"/>
        <w:rPr>
          <w:rFonts w:hint="eastAsia" w:ascii="宋体" w:hAnsi="宋体"/>
          <w:sz w:val="24"/>
        </w:rPr>
      </w:pPr>
      <w:r>
        <w:rPr>
          <w:rFonts w:hint="eastAsia" w:ascii="宋体" w:hAnsi="宋体"/>
          <w:sz w:val="24"/>
        </w:rPr>
        <w:t xml:space="preserve">      第一章  谈判文件</w:t>
      </w:r>
      <w:r/>
    </w:p>
    <w:p>
      <w:pPr>
        <w:ind w:firstLine="720"/>
        <w:spacing w:line="520" w:lineRule="exact"/>
        <w:rPr>
          <w:rFonts w:hint="eastAsia" w:ascii="宋体" w:hAnsi="宋体"/>
          <w:sz w:val="24"/>
        </w:rPr>
      </w:pPr>
      <w:r>
        <w:rPr>
          <w:rFonts w:hint="eastAsia" w:ascii="宋体" w:hAnsi="宋体"/>
          <w:sz w:val="24"/>
        </w:rPr>
        <w:t xml:space="preserve">第二章  响应文件格式</w:t>
      </w:r>
      <w:r/>
    </w:p>
    <w:p>
      <w:pPr>
        <w:ind w:firstLine="480"/>
        <w:spacing w:line="520" w:lineRule="exact"/>
        <w:rPr>
          <w:rFonts w:hint="eastAsia" w:ascii="宋体" w:hAnsi="宋体"/>
          <w:bCs/>
          <w:sz w:val="24"/>
        </w:rPr>
      </w:pPr>
      <w:r>
        <w:rPr>
          <w:rFonts w:hint="eastAsia" w:ascii="宋体" w:hAnsi="宋体"/>
          <w:bCs/>
          <w:sz w:val="24"/>
        </w:rPr>
        <w:t xml:space="preserve">7.谈判文件的澄清</w:t>
      </w:r>
      <w:r/>
    </w:p>
    <w:p>
      <w:pPr>
        <w:ind w:firstLine="460"/>
        <w:spacing w:line="520" w:lineRule="exact"/>
        <w:rPr>
          <w:rFonts w:hint="eastAsia" w:ascii="宋体" w:hAnsi="宋体"/>
          <w:bCs/>
          <w:sz w:val="24"/>
        </w:rPr>
      </w:pPr>
      <w:r>
        <w:rPr>
          <w:rFonts w:hint="eastAsia" w:ascii="宋体" w:hAnsi="宋体"/>
          <w:sz w:val="24"/>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rPr>
        <w:t xml:space="preserve">由于谈判供应商所留联系方式有问题而导致</w:t>
      </w:r>
      <w:r>
        <w:rPr>
          <w:rFonts w:hint="eastAsia" w:ascii="宋体" w:hAnsi="宋体"/>
          <w:sz w:val="24"/>
        </w:rPr>
        <w:t xml:space="preserve">采购人或代理机构</w:t>
      </w:r>
      <w:r>
        <w:rPr>
          <w:rFonts w:hint="eastAsia" w:ascii="宋体" w:hAnsi="宋体"/>
          <w:bCs/>
          <w:sz w:val="24"/>
        </w:rPr>
        <w:t xml:space="preserve">无法通知的，其责任由谈判供应商自行承担（逾期递交对谈判文件要求进行澄清的</w:t>
      </w:r>
      <w:r>
        <w:rPr>
          <w:rFonts w:hint="eastAsia" w:ascii="宋体" w:hAnsi="宋体"/>
          <w:sz w:val="24"/>
        </w:rPr>
        <w:t xml:space="preserve">采购人或代理机构</w:t>
      </w:r>
      <w:r>
        <w:rPr>
          <w:rFonts w:hint="eastAsia" w:ascii="宋体" w:hAnsi="宋体"/>
          <w:bCs/>
          <w:sz w:val="24"/>
        </w:rPr>
        <w:t xml:space="preserve">将不予受理）。</w:t>
      </w:r>
      <w:r/>
    </w:p>
    <w:p>
      <w:pPr>
        <w:ind w:firstLine="460"/>
        <w:spacing w:line="520" w:lineRule="exact"/>
        <w:rPr>
          <w:rFonts w:hint="eastAsia" w:ascii="宋体" w:hAnsi="宋体" w:cs="楷体_GB2312"/>
          <w:sz w:val="24"/>
          <w:lang w:val="zh-CN"/>
        </w:rPr>
      </w:pPr>
      <w:r>
        <w:rPr>
          <w:rFonts w:hint="eastAsia" w:ascii="宋体" w:hAnsi="宋体"/>
          <w:bCs/>
          <w:sz w:val="24"/>
        </w:rPr>
        <w:t xml:space="preserve">8.谈判文件的更正或补充</w:t>
      </w:r>
      <w:r/>
    </w:p>
    <w:p>
      <w:pPr>
        <w:ind w:firstLine="480"/>
        <w:spacing w:line="520" w:lineRule="exact"/>
        <w:rPr>
          <w:rFonts w:hint="eastAsia" w:ascii="宋体" w:hAnsi="宋体"/>
          <w:sz w:val="24"/>
        </w:rPr>
      </w:pPr>
      <w:r>
        <w:rPr>
          <w:rFonts w:hint="eastAsia" w:ascii="宋体" w:hAnsi="宋体"/>
          <w:sz w:val="24"/>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2对谈判文件的更正将在江苏省政府采购网、淮安市政府采购网进行公告。更正公告将作为谈判文件的组成部分，对所有参加本次谈判的谈判供应商都具有约束力。</w:t>
      </w:r>
      <w:r/>
    </w:p>
    <w:p>
      <w:pPr>
        <w:ind w:firstLine="480"/>
        <w:spacing w:line="520" w:lineRule="exact"/>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宋体" w:hAnsi="宋体"/>
          <w:b/>
          <w:bCs/>
          <w:sz w:val="24"/>
        </w:rPr>
      </w:pPr>
      <w:r>
        <w:rPr>
          <w:rFonts w:hint="eastAsia" w:ascii="宋体" w:hAnsi="宋体"/>
          <w:b/>
          <w:bCs/>
          <w:sz w:val="24"/>
        </w:rPr>
        <w:t xml:space="preserve">三、响应文件的编制</w:t>
      </w:r>
      <w:r/>
    </w:p>
    <w:p>
      <w:pPr>
        <w:ind w:firstLine="480"/>
        <w:spacing w:line="520" w:lineRule="exact"/>
        <w:rPr>
          <w:rFonts w:hint="eastAsia" w:ascii="宋体" w:hAnsi="宋体"/>
          <w:bCs/>
          <w:sz w:val="24"/>
        </w:rPr>
      </w:pPr>
      <w:r>
        <w:rPr>
          <w:rFonts w:hint="eastAsia" w:ascii="宋体" w:hAnsi="宋体"/>
          <w:bCs/>
          <w:sz w:val="24"/>
        </w:rPr>
        <w:t xml:space="preserve">9.响应文件的语言及计量单位</w:t>
      </w:r>
      <w:r/>
    </w:p>
    <w:p>
      <w:pPr>
        <w:ind w:firstLine="460"/>
        <w:spacing w:line="520" w:lineRule="exact"/>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p>
    <w:p>
      <w:pPr>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p>
    <w:p>
      <w:pPr>
        <w:ind w:firstLine="480"/>
        <w:spacing w:line="520" w:lineRule="exact"/>
        <w:rPr>
          <w:rFonts w:hint="eastAsia" w:ascii="宋体" w:hAnsi="宋体"/>
          <w:bCs/>
          <w:sz w:val="24"/>
        </w:rPr>
      </w:pPr>
      <w:r>
        <w:rPr>
          <w:rFonts w:hint="eastAsia" w:ascii="宋体" w:hAnsi="宋体"/>
          <w:bCs/>
          <w:sz w:val="24"/>
        </w:rPr>
        <w:t xml:space="preserve">10.响应文件构成</w:t>
      </w:r>
      <w:r/>
    </w:p>
    <w:p>
      <w:pPr>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w:t>
      </w:r>
      <w:r/>
    </w:p>
    <w:p>
      <w:pPr>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.2电子响应文件编制必须按“苏采云”交易系统要求制作，具体操作详见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ind w:firstLine="480"/>
        <w:spacing w:line="520" w:lineRule="exact"/>
        <w:rPr>
          <w:rFonts w:hint="eastAsia" w:ascii="宋体" w:hAnsi="宋体"/>
          <w:sz w:val="24"/>
        </w:rPr>
      </w:pPr>
      <w:r>
        <w:rPr>
          <w:rFonts w:hint="eastAsia" w:ascii="宋体" w:hAnsi="宋体"/>
          <w:bCs/>
          <w:sz w:val="24"/>
        </w:rPr>
        <w:t xml:space="preserve">11.谈判报价</w:t>
      </w:r>
      <w:r/>
    </w:p>
    <w:p>
      <w:pPr>
        <w:ind w:firstLine="482"/>
        <w:spacing w:line="520" w:lineRule="exact"/>
        <w:rPr>
          <w:rFonts w:ascii="宋体" w:hAnsi="宋体"/>
          <w:b/>
          <w:sz w:val="24"/>
        </w:rPr>
      </w:pPr>
      <w:r>
        <w:rPr>
          <w:rFonts w:hint="eastAsia" w:ascii="宋体" w:hAnsi="宋体"/>
          <w:b/>
          <w:sz w:val="24"/>
        </w:rPr>
        <w:t xml:space="preserve">11.1本项目采用总承包方式，谈判供应商的报价应包含货物设计、制造、包装、仓储、运输装</w:t>
      </w:r>
      <w:r>
        <w:rPr>
          <w:rFonts w:hint="eastAsia" w:ascii="宋体" w:hAnsi="宋体"/>
          <w:b/>
          <w:sz w:val="24"/>
          <w:lang w:eastAsia="zh-CN"/>
        </w:rPr>
        <w:t xml:space="preserve">卸</w:t>
      </w:r>
      <w:r>
        <w:rPr>
          <w:rFonts w:hint="eastAsia" w:ascii="宋体" w:hAnsi="宋体"/>
          <w:b/>
          <w:sz w:val="24"/>
        </w:rPr>
        <w:t xml:space="preserve">、保险、安装、调试</w:t>
      </w:r>
      <w:r>
        <w:rPr>
          <w:rFonts w:hint="eastAsia" w:ascii="宋体" w:hAnsi="宋体"/>
          <w:b/>
          <w:sz w:val="24"/>
          <w:lang w:eastAsia="zh-CN"/>
        </w:rPr>
        <w:t xml:space="preserve">及</w:t>
      </w:r>
      <w:r>
        <w:rPr>
          <w:rFonts w:hint="eastAsia" w:ascii="宋体" w:hAnsi="宋体"/>
          <w:b/>
          <w:sz w:val="24"/>
        </w:rPr>
        <w:t xml:space="preserve">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宋体" w:hAnsi="宋体"/>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p>
    <w:p>
      <w:pPr>
        <w:ind w:left="-359" w:firstLine="77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p>
    <w:p>
      <w:pPr>
        <w:ind w:firstLine="46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p>
    <w:p>
      <w:pPr>
        <w:ind w:left="420"/>
        <w:spacing w:line="520" w:lineRule="exact"/>
        <w:rPr>
          <w:rFonts w:ascii="宋体" w:hAnsi="宋体"/>
          <w:bCs/>
          <w:sz w:val="24"/>
        </w:rPr>
      </w:pPr>
      <w:r>
        <w:rPr>
          <w:rFonts w:ascii="宋体" w:hAnsi="宋体"/>
          <w:bCs/>
          <w:sz w:val="24"/>
        </w:rPr>
        <w:t xml:space="preserve">12.谈判保证金</w:t>
      </w:r>
      <w:r/>
    </w:p>
    <w:p>
      <w:pPr>
        <w:ind w:left="420"/>
        <w:spacing w:line="520" w:lineRule="exact"/>
        <w:rPr>
          <w:rFonts w:hint="eastAsia" w:ascii="宋体" w:hAnsi="宋体" w:cs="楷体_GB2312"/>
          <w:b/>
          <w:bCs/>
          <w:sz w:val="24"/>
          <w:lang w:val="zh-CN"/>
        </w:rPr>
      </w:pPr>
      <w:r>
        <w:rPr>
          <w:rFonts w:hint="eastAsia"/>
          <w:b/>
          <w:bCs/>
          <w:sz w:val="24"/>
        </w:rPr>
        <w:t xml:space="preserve">本项目</w:t>
      </w:r>
      <w:r>
        <w:rPr>
          <w:b/>
          <w:bCs/>
          <w:sz w:val="24"/>
        </w:rPr>
        <w:t xml:space="preserve">无需缴纳谈判保证金</w:t>
      </w:r>
      <w:r>
        <w:rPr>
          <w:rFonts w:hint="eastAsia"/>
          <w:b/>
          <w:bCs/>
          <w:sz w:val="24"/>
        </w:rPr>
        <w:t xml:space="preserve">。</w:t>
      </w:r>
      <w:r/>
    </w:p>
    <w:p>
      <w:pPr>
        <w:ind w:firstLine="480"/>
        <w:spacing w:line="520" w:lineRule="exact"/>
        <w:rPr>
          <w:rFonts w:hint="eastAsia" w:ascii="宋体" w:hAnsi="宋体"/>
          <w:bCs/>
          <w:sz w:val="24"/>
        </w:rPr>
      </w:pPr>
      <w:r>
        <w:rPr>
          <w:rFonts w:hint="eastAsia" w:ascii="宋体" w:hAnsi="宋体"/>
          <w:bCs/>
          <w:sz w:val="24"/>
        </w:rPr>
        <w:t xml:space="preserve">13.谈判有效期</w:t>
      </w:r>
      <w:r/>
    </w:p>
    <w:p>
      <w:pPr>
        <w:ind w:firstLine="540"/>
        <w:spacing w:line="520" w:lineRule="exact"/>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rPr>
        <w:t xml:space="preserve">6</w:t>
      </w:r>
      <w:r>
        <w:rPr>
          <w:rFonts w:ascii="宋体" w:hAnsi="宋体"/>
          <w:bCs/>
          <w:sz w:val="24"/>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p>
    <w:p>
      <w:pPr>
        <w:ind w:firstLine="54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p>
    <w:p>
      <w:pPr>
        <w:ind w:firstLine="48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p>
    <w:p>
      <w:pPr>
        <w:spacing w:line="520" w:lineRule="exact"/>
        <w:rPr>
          <w:rFonts w:hint="eastAsia" w:ascii="宋体" w:hAnsi="宋体"/>
          <w:b/>
          <w:bCs/>
          <w:sz w:val="24"/>
        </w:rPr>
      </w:pPr>
      <w:r>
        <w:rPr>
          <w:rFonts w:hint="eastAsia" w:ascii="宋体" w:hAnsi="宋体"/>
          <w:b/>
          <w:bCs/>
          <w:sz w:val="24"/>
        </w:rPr>
        <w:t xml:space="preserve">四、响应文件的上传</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 响应文件的上传</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.1电子响应文件的递交供应商应当按照《操作手册》规定，在谈判响应文件接收截止时间前制作并上传电子响应文件。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.2供应商上传的电子响应文件内容不清楚或不清晰的（含扫描件），造成无法评审或部分影响评审的，责任由供应商自负。</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.3供应商上传电子响应文件的时间不得迟于谈判邀请中规定的截止时间。</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宋体" w:hAnsi="宋体"/>
          <w:b/>
          <w:bCs/>
          <w:sz w:val="24"/>
        </w:rPr>
      </w:pPr>
      <w:r>
        <w:rPr>
          <w:rFonts w:hint="eastAsia" w:ascii="宋体" w:hAnsi="宋体"/>
          <w:b/>
          <w:bCs/>
          <w:sz w:val="24"/>
        </w:rPr>
        <w:t xml:space="preserve">1</w:t>
      </w:r>
      <w:r>
        <w:rPr>
          <w:rFonts w:ascii="宋体" w:hAnsi="宋体"/>
          <w:b/>
          <w:bCs/>
          <w:sz w:val="24"/>
        </w:rPr>
        <w:t xml:space="preserve">5</w:t>
      </w:r>
      <w:r>
        <w:rPr>
          <w:rFonts w:hint="eastAsia" w:ascii="宋体" w:hAnsi="宋体"/>
          <w:b/>
          <w:bCs/>
          <w:sz w:val="24"/>
        </w:rPr>
        <w:t xml:space="preserve">.5成交供应商在成交通知书发出之前，必须提供</w:t>
      </w:r>
      <w:r>
        <w:rPr>
          <w:rFonts w:hint="eastAsia" w:ascii="宋体" w:hAnsi="宋体"/>
          <w:b/>
          <w:bCs/>
          <w:sz w:val="24"/>
          <w:lang w:eastAsia="zh-CN"/>
        </w:rPr>
        <w:t xml:space="preserve">两份</w:t>
      </w:r>
      <w:r>
        <w:rPr>
          <w:rFonts w:hint="eastAsia" w:ascii="宋体" w:hAnsi="宋体"/>
          <w:b/>
          <w:bCs/>
          <w:sz w:val="24"/>
        </w:rPr>
        <w:t xml:space="preserve">与电子响应文件一致的纸质打印响应文件。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 响应文件的修改和撤回</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.1供应商在上传电子响应文件后可以对其修改或撤回，但这种修改和撤回，必须在规定的谈判时间之前。</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.3供应商不得在谈判时间以后修改电子响应文件。</w:t>
      </w:r>
      <w:r/>
    </w:p>
    <w:p>
      <w:pPr>
        <w:ind w:firstLine="54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.4供应商不得在提交电子响应文件截止时间起至谈判有效期满前撤回电子响应文件。</w:t>
      </w:r>
      <w:r/>
    </w:p>
    <w:p>
      <w:pPr>
        <w:jc w:val="left"/>
        <w:spacing w:line="520" w:lineRule="exact"/>
        <w:rPr>
          <w:rFonts w:hint="eastAsia" w:ascii="宋体" w:hAnsi="宋体"/>
          <w:b/>
          <w:bCs/>
          <w:sz w:val="24"/>
        </w:rPr>
      </w:pPr>
      <w:r>
        <w:rPr>
          <w:rFonts w:hint="eastAsia" w:ascii="宋体" w:hAnsi="宋体"/>
          <w:b/>
          <w:bCs/>
          <w:sz w:val="24"/>
        </w:rPr>
        <w:t xml:space="preserve">五、谈判、推荐成交候选人</w:t>
      </w:r>
      <w:r/>
    </w:p>
    <w:p>
      <w:pPr>
        <w:ind w:firstLine="540"/>
        <w:spacing w:line="520" w:lineRule="exact"/>
        <w:rPr>
          <w:rFonts w:hint="eastAsia" w:ascii="宋体" w:hAnsi="宋体"/>
          <w:bCs/>
          <w:sz w:val="24"/>
        </w:rPr>
      </w:pPr>
      <w:r>
        <w:rPr>
          <w:rFonts w:hint="eastAsia" w:ascii="宋体" w:hAnsi="宋体"/>
          <w:bCs/>
          <w:sz w:val="24"/>
        </w:rPr>
        <w:t xml:space="preserve">18.</w:t>
      </w:r>
      <w:r>
        <w:rPr>
          <w:rFonts w:hint="eastAsia"/>
        </w:rPr>
        <w:t xml:space="preserve"> </w:t>
      </w:r>
      <w:r>
        <w:rPr>
          <w:rFonts w:hint="eastAsia" w:ascii="宋体" w:hAnsi="宋体"/>
          <w:bCs/>
          <w:sz w:val="24"/>
        </w:rPr>
        <w:t xml:space="preserve">谈判组织</w:t>
      </w:r>
      <w:r/>
    </w:p>
    <w:p>
      <w:pPr>
        <w:ind w:firstLine="540"/>
        <w:spacing w:line="520" w:lineRule="exact"/>
        <w:rPr>
          <w:rFonts w:hint="eastAsia" w:ascii="宋体" w:hAnsi="宋体"/>
          <w:bCs/>
          <w:sz w:val="24"/>
        </w:rPr>
      </w:pPr>
      <w:r>
        <w:rPr>
          <w:rFonts w:hint="eastAsia" w:ascii="宋体" w:hAnsi="宋体"/>
          <w:bCs/>
          <w:sz w:val="24"/>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firstLine="540"/>
        <w:spacing w:line="520" w:lineRule="exact"/>
        <w:rPr>
          <w:rFonts w:hint="eastAsia" w:ascii="宋体" w:hAnsi="宋体"/>
          <w:bCs/>
          <w:sz w:val="24"/>
        </w:rPr>
      </w:pPr>
      <w:r>
        <w:rPr>
          <w:rFonts w:hint="eastAsia" w:ascii="宋体" w:hAnsi="宋体"/>
          <w:bCs/>
          <w:sz w:val="24"/>
        </w:rPr>
        <w:t xml:space="preserve">18.2开标程序</w:t>
      </w:r>
      <w:r/>
    </w:p>
    <w:p>
      <w:pPr>
        <w:ind w:firstLine="540"/>
        <w:spacing w:line="520" w:lineRule="exact"/>
        <w:rPr>
          <w:rFonts w:hint="eastAsia" w:ascii="宋体" w:hAnsi="宋体"/>
          <w:bCs/>
          <w:sz w:val="24"/>
        </w:rPr>
      </w:pPr>
      <w:r>
        <w:rPr>
          <w:rFonts w:hint="eastAsia" w:ascii="宋体" w:hAnsi="宋体"/>
          <w:bCs/>
          <w:sz w:val="24"/>
        </w:rPr>
        <w:t xml:space="preserve">18.1 代理机构将在采购公告中规定的时间和地点组织谈判开始仪式。供应商应当按照《操作手册》规定，参加谈判活动。</w:t>
      </w:r>
      <w:r/>
    </w:p>
    <w:p>
      <w:pPr>
        <w:ind w:firstLine="540"/>
        <w:spacing w:line="520" w:lineRule="exact"/>
        <w:rPr>
          <w:rFonts w:hint="eastAsia" w:ascii="宋体" w:hAnsi="宋体"/>
          <w:bCs/>
          <w:sz w:val="24"/>
        </w:rPr>
      </w:pPr>
      <w:r>
        <w:rPr>
          <w:rFonts w:hint="eastAsia" w:ascii="宋体" w:hAnsi="宋体"/>
          <w:bCs/>
          <w:sz w:val="24"/>
        </w:rPr>
        <w:t xml:space="preserve">18.2供应商在谈判过程中</w:t>
      </w:r>
      <w:r>
        <w:rPr>
          <w:rFonts w:hint="eastAsia" w:ascii="宋体" w:hAnsi="宋体"/>
          <w:bCs/>
          <w:sz w:val="24"/>
          <w:lang w:eastAsia="zh-CN"/>
        </w:rPr>
        <w:t xml:space="preserve">涉及</w:t>
      </w:r>
      <w:r>
        <w:rPr>
          <w:rFonts w:hint="eastAsia" w:ascii="宋体" w:hAnsi="宋体"/>
          <w:bCs/>
          <w:sz w:val="24"/>
        </w:rPr>
        <w:t xml:space="preserve">的响应文件解密等工作，应按照《操作手册》规定执行。</w:t>
      </w:r>
      <w:r/>
    </w:p>
    <w:p>
      <w:pPr>
        <w:ind w:firstLine="540"/>
        <w:spacing w:line="520" w:lineRule="exact"/>
        <w:rPr>
          <w:rFonts w:hint="eastAsia" w:ascii="宋体" w:hAnsi="宋体"/>
          <w:bCs/>
          <w:sz w:val="24"/>
        </w:rPr>
      </w:pPr>
      <w:r>
        <w:rPr>
          <w:rFonts w:hint="eastAsia" w:ascii="宋体" w:hAnsi="宋体"/>
          <w:bCs/>
          <w:sz w:val="24"/>
        </w:rPr>
        <w:t xml:space="preserve">18.3报价一览表内容与投标报价表内容不一致的，一律以报价一览表内容为准。</w:t>
      </w:r>
      <w:r/>
    </w:p>
    <w:p>
      <w:pPr>
        <w:ind w:firstLine="540"/>
        <w:spacing w:line="520" w:lineRule="exact"/>
        <w:rPr>
          <w:rFonts w:hint="eastAsia" w:ascii="宋体" w:hAnsi="宋体"/>
          <w:bCs/>
          <w:sz w:val="24"/>
        </w:rPr>
      </w:pPr>
      <w:r>
        <w:rPr>
          <w:rFonts w:hint="eastAsia" w:ascii="宋体" w:hAnsi="宋体"/>
          <w:bCs/>
          <w:sz w:val="24"/>
        </w:rPr>
        <w:t xml:space="preserve">18.4响应文件提交截止时间结束后参加征集的供应商不足三家情况的，除采购任务取消情形外，按财政部令第</w:t>
      </w:r>
      <w:r>
        <w:rPr>
          <w:rFonts w:ascii="宋体" w:hAnsi="宋体"/>
          <w:bCs/>
          <w:sz w:val="24"/>
        </w:rPr>
        <w:t xml:space="preserve">74</w:t>
      </w:r>
      <w:r>
        <w:rPr>
          <w:rFonts w:hint="eastAsia" w:ascii="宋体" w:hAnsi="宋体"/>
          <w:bCs/>
          <w:sz w:val="24"/>
        </w:rPr>
        <w:t xml:space="preserve">号第二十七条条款进行处理。</w:t>
      </w:r>
      <w:r/>
    </w:p>
    <w:p>
      <w:pPr>
        <w:ind w:firstLine="540"/>
        <w:spacing w:line="520" w:lineRule="exact"/>
        <w:rPr>
          <w:rFonts w:hint="eastAsia" w:ascii="宋体" w:hAnsi="宋体"/>
          <w:bCs/>
          <w:sz w:val="24"/>
        </w:rPr>
      </w:pPr>
      <w:r>
        <w:rPr>
          <w:rFonts w:hint="eastAsia" w:ascii="宋体" w:hAnsi="宋体"/>
          <w:bCs/>
          <w:sz w:val="24"/>
        </w:rPr>
        <w:t xml:space="preserve">18.5全流程电子化交易采购说明</w:t>
      </w:r>
      <w:r/>
    </w:p>
    <w:p>
      <w:pPr>
        <w:ind w:firstLine="540"/>
        <w:spacing w:line="520" w:lineRule="exact"/>
        <w:rPr>
          <w:rFonts w:hint="eastAsia" w:ascii="宋体" w:hAnsi="宋体"/>
          <w:bCs/>
          <w:sz w:val="24"/>
        </w:rPr>
      </w:pPr>
      <w:r>
        <w:rPr>
          <w:rFonts w:hint="eastAsia" w:ascii="宋体" w:hAnsi="宋体"/>
          <w:bCs/>
          <w:sz w:val="24"/>
        </w:rPr>
        <w:t xml:space="preserve">18.5.1由于“苏采云”系统自身原因导致项目不能正常进行的，项目作废标处理。</w:t>
      </w:r>
      <w:r/>
    </w:p>
    <w:p>
      <w:pPr>
        <w:ind w:firstLine="540"/>
        <w:spacing w:line="520" w:lineRule="exact"/>
        <w:rPr>
          <w:rFonts w:hint="eastAsia" w:ascii="宋体" w:hAnsi="宋体"/>
          <w:bCs/>
          <w:sz w:val="24"/>
        </w:rPr>
      </w:pPr>
      <w:r>
        <w:rPr>
          <w:rFonts w:hint="eastAsia" w:ascii="宋体" w:hAnsi="宋体"/>
          <w:bCs/>
          <w:sz w:val="24"/>
        </w:rPr>
        <w:t xml:space="preserve">18.5.2本项目中的时间均以国家授时中心发布的时间为准。</w:t>
      </w:r>
      <w:r/>
    </w:p>
    <w:p>
      <w:pPr>
        <w:ind w:firstLine="540"/>
        <w:spacing w:line="520" w:lineRule="exact"/>
        <w:rPr>
          <w:rFonts w:hint="eastAsia" w:ascii="宋体" w:hAnsi="宋体"/>
          <w:bCs/>
          <w:sz w:val="24"/>
        </w:rPr>
      </w:pPr>
      <w:r>
        <w:rPr>
          <w:rFonts w:hint="eastAsia" w:ascii="宋体" w:hAnsi="宋体"/>
          <w:bCs/>
          <w:sz w:val="24"/>
        </w:rPr>
        <w:t xml:space="preserve">18.5.3本项目的下载谈判文件、上传响应文件均通过互联网操作，请供应商充分考虑网络拥堵及平台操作所需时间等因素。因供应商自身原因导致操作失败的，其责任自负。</w:t>
      </w:r>
      <w:r/>
    </w:p>
    <w:p>
      <w:pPr>
        <w:ind w:firstLine="540"/>
        <w:spacing w:line="520" w:lineRule="exact"/>
        <w:rPr>
          <w:rFonts w:hint="eastAsia" w:ascii="宋体" w:hAnsi="宋体"/>
          <w:bCs/>
          <w:sz w:val="24"/>
        </w:rPr>
      </w:pPr>
      <w:r>
        <w:rPr>
          <w:rFonts w:hint="eastAsia" w:ascii="宋体" w:hAnsi="宋体"/>
          <w:bCs/>
          <w:sz w:val="24"/>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firstLine="540"/>
        <w:spacing w:line="520" w:lineRule="exact"/>
        <w:rPr>
          <w:rFonts w:hint="eastAsia" w:ascii="宋体" w:hAnsi="宋体"/>
          <w:bCs/>
          <w:sz w:val="24"/>
        </w:rPr>
      </w:pPr>
      <w:r>
        <w:rPr>
          <w:rFonts w:hint="eastAsia" w:ascii="宋体" w:hAnsi="宋体"/>
          <w:bCs/>
          <w:sz w:val="24"/>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540"/>
        <w:spacing w:line="520" w:lineRule="exact"/>
        <w:rPr>
          <w:rFonts w:hint="eastAsia" w:ascii="宋体" w:hAnsi="宋体"/>
          <w:bCs/>
          <w:sz w:val="24"/>
        </w:rPr>
      </w:pPr>
      <w:r>
        <w:rPr>
          <w:rFonts w:hint="eastAsia" w:ascii="宋体" w:hAnsi="宋体"/>
          <w:bCs/>
          <w:sz w:val="24"/>
        </w:rPr>
        <w:t xml:space="preserve">18.5.6电子响应文件开启时间前，各供应商的授权委托人或法人代表提前进入江苏省政府采购一体化不见面开标大厅，根据操作手册验证CA与签章是否正常，以免影响响应文件的解密。 </w:t>
      </w:r>
      <w:r/>
    </w:p>
    <w:p>
      <w:pPr>
        <w:ind w:firstLine="540"/>
        <w:spacing w:line="520" w:lineRule="exact"/>
        <w:rPr>
          <w:rFonts w:hint="eastAsia" w:ascii="宋体" w:hAnsi="宋体"/>
          <w:bCs/>
          <w:sz w:val="24"/>
        </w:rPr>
      </w:pPr>
      <w:r>
        <w:rPr>
          <w:rFonts w:hint="eastAsia" w:ascii="宋体" w:hAnsi="宋体"/>
          <w:bCs/>
          <w:sz w:val="24"/>
        </w:rPr>
        <w:t xml:space="preserve">18.5.7电子响应文件开启后，代理机构将在系统内</w:t>
      </w:r>
      <w:r>
        <w:rPr>
          <w:rFonts w:hint="eastAsia" w:ascii="宋体" w:hAnsi="宋体"/>
          <w:bCs/>
          <w:sz w:val="24"/>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firstLine="540"/>
        <w:spacing w:line="520" w:lineRule="exact"/>
        <w:rPr>
          <w:rFonts w:hint="eastAsia" w:ascii="宋体" w:hAnsi="宋体"/>
          <w:bCs/>
          <w:sz w:val="24"/>
        </w:rPr>
      </w:pPr>
      <w:r>
        <w:rPr>
          <w:rFonts w:hint="eastAsia" w:ascii="宋体" w:hAnsi="宋体"/>
          <w:bCs/>
          <w:sz w:val="24"/>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40"/>
        <w:spacing w:line="520" w:lineRule="exact"/>
        <w:rPr>
          <w:rFonts w:hint="eastAsia" w:ascii="宋体" w:hAnsi="宋体"/>
          <w:bCs/>
          <w:sz w:val="24"/>
        </w:rPr>
      </w:pPr>
      <w:r>
        <w:rPr>
          <w:rFonts w:hint="eastAsia" w:ascii="宋体" w:hAnsi="宋体"/>
          <w:bCs/>
          <w:sz w:val="24"/>
        </w:rPr>
        <w:t xml:space="preserve">18.5.9为顺利实现本项目交易活动组织的远程交互，建议供应商配置相关软硬件设施，具体包括</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18.5.9.1软件设施</w:t>
      </w:r>
      <w:r>
        <w:rPr>
          <w:rFonts w:hint="eastAsia" w:ascii="宋体" w:hAnsi="宋体"/>
          <w:bCs/>
          <w:sz w:val="24"/>
          <w:lang w:eastAsia="zh-CN"/>
        </w:rPr>
        <w:t xml:space="preserve">：</w:t>
      </w:r>
      <w:r>
        <w:rPr>
          <w:rFonts w:hint="eastAsia" w:ascii="宋体" w:hAnsi="宋体"/>
          <w:bCs/>
          <w:sz w:val="24"/>
        </w:rPr>
        <w:t xml:space="preserve">谷歌浏览器或3</w:t>
      </w:r>
      <w:r>
        <w:rPr>
          <w:rFonts w:ascii="宋体" w:hAnsi="宋体"/>
          <w:bCs/>
          <w:sz w:val="24"/>
        </w:rPr>
        <w:t xml:space="preserve">60</w:t>
      </w:r>
      <w:r>
        <w:rPr>
          <w:rFonts w:hint="eastAsia" w:ascii="宋体" w:hAnsi="宋体"/>
          <w:bCs/>
          <w:sz w:val="24"/>
        </w:rPr>
        <w:t xml:space="preserve">安全浏览器，同时必须安装“苏采云”政府采购客户端所要求的驱动。 </w:t>
      </w:r>
      <w:r/>
    </w:p>
    <w:p>
      <w:pPr>
        <w:ind w:firstLine="540"/>
        <w:spacing w:line="520" w:lineRule="exact"/>
        <w:rPr>
          <w:rFonts w:hint="eastAsia" w:ascii="宋体" w:hAnsi="宋体"/>
          <w:bCs/>
          <w:sz w:val="24"/>
        </w:rPr>
      </w:pPr>
      <w:r>
        <w:rPr>
          <w:rFonts w:hint="eastAsia" w:ascii="宋体" w:hAnsi="宋体"/>
          <w:bCs/>
          <w:sz w:val="24"/>
        </w:rPr>
        <w:t xml:space="preserve">18.5.9.2硬件设施</w:t>
      </w:r>
      <w:r>
        <w:rPr>
          <w:rFonts w:hint="eastAsia" w:ascii="宋体" w:hAnsi="宋体"/>
          <w:bCs/>
          <w:sz w:val="24"/>
          <w:lang w:eastAsia="zh-CN"/>
        </w:rPr>
        <w:t xml:space="preserve">：</w:t>
      </w:r>
      <w:r>
        <w:rPr>
          <w:rFonts w:hint="eastAsia" w:ascii="宋体" w:hAnsi="宋体"/>
          <w:bCs/>
          <w:sz w:val="24"/>
        </w:rPr>
        <w:t xml:space="preserve">高配置电脑（内存4G以上，建议屏幕分辨率用1024*768像素或以上，不要使用上网本）、高速稳定的网络、CA锁、音视频设备（话筒、耳麦、高清摄像头（支持分辨率720P及以上）、音响）等。</w:t>
      </w:r>
      <w:r/>
    </w:p>
    <w:p>
      <w:pPr>
        <w:ind w:firstLine="540"/>
        <w:spacing w:line="520" w:lineRule="exact"/>
        <w:rPr>
          <w:rFonts w:hint="eastAsia" w:ascii="宋体" w:hAnsi="宋体"/>
          <w:bCs/>
          <w:sz w:val="24"/>
        </w:rPr>
      </w:pPr>
      <w:r>
        <w:rPr>
          <w:rFonts w:hint="eastAsia" w:ascii="宋体" w:hAnsi="宋体"/>
          <w:bCs/>
          <w:sz w:val="24"/>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40"/>
        <w:spacing w:line="520" w:lineRule="exact"/>
        <w:rPr>
          <w:rFonts w:ascii="宋体" w:hAnsi="宋体"/>
          <w:bCs/>
          <w:sz w:val="24"/>
        </w:rPr>
      </w:pPr>
      <w:r>
        <w:rPr>
          <w:rFonts w:hint="eastAsia" w:ascii="宋体" w:hAnsi="宋体"/>
          <w:bCs/>
          <w:sz w:val="24"/>
        </w:rPr>
        <w:t xml:space="preserve">18.5.10供应商在制作上传电子响应文件、观看活动组织、响应文件解密等技术方面遇到问题时，请与软件公司技术人员咨询，联系电话</w:t>
      </w:r>
      <w:r>
        <w:rPr>
          <w:rFonts w:hint="eastAsia" w:ascii="宋体" w:hAnsi="宋体"/>
          <w:bCs/>
          <w:sz w:val="24"/>
          <w:lang w:eastAsia="zh-CN"/>
        </w:rPr>
        <w:t xml:space="preserve">：</w:t>
      </w:r>
      <w:r>
        <w:t xml:space="preserve"> </w:t>
      </w:r>
      <w:r>
        <w:rPr>
          <w:rFonts w:ascii="宋体" w:hAnsi="宋体"/>
          <w:bCs/>
          <w:sz w:val="24"/>
        </w:rPr>
        <w:t xml:space="preserve">0517-83638013</w:t>
      </w:r>
      <w:r>
        <w:rPr>
          <w:rFonts w:hint="eastAsia" w:ascii="宋体" w:hAnsi="宋体"/>
          <w:bCs/>
          <w:sz w:val="24"/>
        </w:rPr>
        <w:t xml:space="preserve">。</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.1.1谈判小组依法对供应商的资格进行审查。</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.1.1.1资格性审查：依据法律法规和谈判文件的规定，对响应文件中的资格证明文件进行审查，以确定供应商是否具备谈判资格。</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 响应文件有下列情况之一的，在资格性审查时按照无效响应文件处理：</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）供应商被“信用中国”、网站</w:t>
      </w:r>
      <w:r>
        <w:rPr>
          <w:rFonts w:hint="eastAsia" w:ascii="宋体" w:hAnsi="宋体"/>
          <w:bCs/>
          <w:sz w:val="24"/>
        </w:rPr>
        <w:t xml:space="preserve">“中国政府采购网”</w:t>
      </w:r>
      <w:r>
        <w:rPr>
          <w:rFonts w:hint="eastAsia" w:ascii="宋体" w:hAnsi="宋体"/>
          <w:bCs/>
          <w:sz w:val="24"/>
          <w:lang w:val="zh-CN"/>
        </w:rPr>
        <w:t xml:space="preserve">（列入失信被执行人或重大税收违法失信主体或政府采购严重失信行为记录名单。</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.2响应文件符合性审查</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w:t>
      </w:r>
      <w:r>
        <w:rPr>
          <w:rFonts w:hint="eastAsia" w:ascii="宋体" w:hAnsi="宋体"/>
          <w:bCs/>
          <w:sz w:val="24"/>
          <w:lang w:eastAsia="zh-CN"/>
        </w:rPr>
        <w:t xml:space="preserve">小组</w:t>
      </w:r>
      <w:r>
        <w:rPr>
          <w:rFonts w:hint="eastAsia" w:ascii="宋体" w:hAnsi="宋体"/>
          <w:bCs/>
          <w:sz w:val="24"/>
        </w:rPr>
        <w:t xml:space="preserve">将依据法律法规和谈判文件的规定，对响应文件的有效性、完整性和对谈判文件的响应程度进行审查，</w:t>
      </w:r>
      <w:r>
        <w:rPr>
          <w:rFonts w:hint="eastAsia" w:ascii="宋体" w:hAnsi="宋体"/>
          <w:bCs/>
          <w:sz w:val="24"/>
          <w:lang w:val="zh-CN"/>
        </w:rPr>
        <w:t xml:space="preserve">以确定是否对谈判文件的实质性要求作出响应。</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p>
    <w:p>
      <w:pPr>
        <w:ind w:firstLine="54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p>
    <w:p>
      <w:pPr>
        <w:ind w:firstLine="540"/>
        <w:spacing w:line="520" w:lineRule="exact"/>
        <w:rPr>
          <w:rFonts w:hint="eastAsia" w:ascii="宋体" w:hAnsi="宋体"/>
          <w:bCs/>
          <w:sz w:val="24"/>
        </w:rPr>
      </w:pPr>
      <w:r>
        <w:rPr>
          <w:rFonts w:hint="eastAsia" w:ascii="宋体" w:hAnsi="宋体"/>
          <w:bCs/>
          <w:sz w:val="24"/>
        </w:rPr>
        <w:t xml:space="preserve">（3）单价金额小数点或者百分比有明显错位的，以总价为准并修改单价。</w:t>
      </w:r>
      <w:r/>
    </w:p>
    <w:p>
      <w:pPr>
        <w:ind w:firstLine="54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540"/>
        <w:spacing w:line="520" w:lineRule="exact"/>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谈判小组将按上述修正错误的方法调整响应文件中的谈判报价，调整后的价格应对供应商具有约束力。如果供应商不同意修正的，其响应文件无效。</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.3谈判小组通过开标大厅与单一供应商以视频方式分别进行谈判，并给予所有参加谈判的供应商平等的谈判机会。谈判可以是多轮次进行。</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.3.1在视频单一谈判时，谈判小组首先会核实授权委托人或</w:t>
      </w:r>
      <w:r>
        <w:rPr>
          <w:rFonts w:hint="eastAsia" w:ascii="宋体" w:hAnsi="宋体"/>
          <w:bCs/>
          <w:sz w:val="24"/>
          <w:lang w:eastAsia="zh-CN"/>
        </w:rPr>
        <w:t xml:space="preserve">法定代表人</w:t>
      </w:r>
      <w:r>
        <w:rPr>
          <w:rFonts w:hint="eastAsia" w:ascii="宋体" w:hAnsi="宋体"/>
          <w:bCs/>
          <w:sz w:val="24"/>
        </w:rPr>
        <w:t xml:space="preserve">的身份信息，如身份信息不符视同供应商放弃谈判的权利。</w:t>
      </w:r>
      <w:r/>
    </w:p>
    <w:p>
      <w:pPr>
        <w:ind w:firstLine="540"/>
        <w:spacing w:line="520" w:lineRule="exact"/>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540"/>
        <w:spacing w:line="520" w:lineRule="exact"/>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540"/>
        <w:spacing w:line="520" w:lineRule="exact"/>
        <w:rPr>
          <w:rFonts w:hint="eastAsia" w:ascii="宋体" w:hAnsi="宋体"/>
          <w:bCs/>
          <w:sz w:val="24"/>
        </w:rPr>
      </w:pPr>
      <w:r>
        <w:rPr>
          <w:rFonts w:hint="eastAsia" w:ascii="宋体" w:hAnsi="宋体"/>
          <w:bCs/>
          <w:sz w:val="24"/>
        </w:rPr>
        <w:t xml:space="preserve">19.6响应文件的澄清</w:t>
      </w:r>
      <w:r/>
    </w:p>
    <w:p>
      <w:pPr>
        <w:ind w:firstLine="540"/>
        <w:spacing w:line="520" w:lineRule="exact"/>
        <w:rPr>
          <w:rFonts w:hint="eastAsia" w:ascii="宋体" w:hAnsi="宋体"/>
          <w:bCs/>
          <w:sz w:val="24"/>
        </w:rPr>
      </w:pPr>
      <w:r>
        <w:rPr>
          <w:rFonts w:hint="eastAsia" w:ascii="宋体" w:hAnsi="宋体"/>
          <w:bCs/>
          <w:sz w:val="24"/>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rPr>
        <w:t xml:space="preserve">（在视频交流时，谈判小组首先会核实授权委托人或</w:t>
      </w:r>
      <w:r>
        <w:rPr>
          <w:rFonts w:hint="eastAsia" w:ascii="宋体" w:hAnsi="宋体"/>
          <w:b/>
          <w:bCs/>
          <w:sz w:val="24"/>
          <w:lang w:eastAsia="zh-CN"/>
        </w:rPr>
        <w:t xml:space="preserve">法定代表人</w:t>
      </w:r>
      <w:r>
        <w:rPr>
          <w:rFonts w:hint="eastAsia" w:ascii="宋体" w:hAnsi="宋体"/>
          <w:b/>
          <w:bCs/>
          <w:sz w:val="24"/>
        </w:rPr>
        <w:t xml:space="preserve">的身份信息，如身份信息不符或者供应商在谈判小组发起澄清邀请后未能及时响应的，则视同供应商放弃澄清、说明或者补正的权利）</w:t>
      </w:r>
      <w:r>
        <w:rPr>
          <w:rFonts w:hint="eastAsia" w:ascii="宋体" w:hAnsi="宋体"/>
          <w:bCs/>
          <w:sz w:val="24"/>
        </w:rPr>
        <w:t xml:space="preserve">。供应商的澄清要通过开标大厅向谈判小组进行澄清回复，同时必须将澄清内容形成电子文件加盖电子签章通过开标大厅上传。</w:t>
      </w:r>
      <w:r/>
    </w:p>
    <w:p>
      <w:pPr>
        <w:ind w:firstLine="540"/>
        <w:spacing w:line="520" w:lineRule="exact"/>
        <w:rPr>
          <w:rFonts w:hint="eastAsia" w:ascii="宋体" w:hAnsi="宋体"/>
          <w:bCs/>
          <w:sz w:val="24"/>
        </w:rPr>
      </w:pPr>
      <w:r>
        <w:rPr>
          <w:rFonts w:hint="eastAsia" w:ascii="宋体" w:hAnsi="宋体"/>
          <w:bCs/>
          <w:sz w:val="24"/>
        </w:rPr>
        <w:t xml:space="preserve">19.6.2接到谈判小组澄清要求的供应商如未按第19.6.1的规定作出澄清的，将视为放弃该澄清权利。</w:t>
      </w:r>
      <w:r/>
    </w:p>
    <w:p>
      <w:pPr>
        <w:ind w:firstLine="540"/>
        <w:spacing w:line="520" w:lineRule="exact"/>
        <w:rPr>
          <w:rFonts w:hint="eastAsia" w:ascii="宋体" w:hAnsi="宋体"/>
          <w:b/>
          <w:bCs/>
          <w:sz w:val="24"/>
        </w:rPr>
      </w:pPr>
      <w:r>
        <w:rPr>
          <w:rFonts w:hint="eastAsia" w:ascii="宋体" w:hAnsi="宋体"/>
          <w:b/>
          <w:bCs/>
          <w:sz w:val="24"/>
        </w:rPr>
        <w:t xml:space="preserve">19.7谈判结束后，谈判小组将要求所有继续参加谈判的供应商凭CA锁登录政府采购管理交易系统（苏采云）在规定的时间内进行最终报价（最终报价将作为评审的依据）。</w:t>
      </w:r>
      <w:r/>
    </w:p>
    <w:p>
      <w:pPr>
        <w:ind w:firstLine="540"/>
        <w:spacing w:line="520" w:lineRule="exact"/>
        <w:rPr>
          <w:rFonts w:hint="eastAsia" w:ascii="宋体" w:hAnsi="宋体"/>
          <w:bCs/>
          <w:sz w:val="24"/>
        </w:rPr>
      </w:pPr>
      <w:r>
        <w:rPr>
          <w:rFonts w:hint="eastAsia" w:ascii="宋体" w:hAnsi="宋体"/>
          <w:bCs/>
          <w:sz w:val="24"/>
        </w:rPr>
        <w:t xml:space="preserve">19.7.1如果供应商未在规定时间内进行报价或因其自身网络问题无法及时提交报价的，系统将默认其放弃谈判资格。</w:t>
      </w:r>
      <w:r/>
    </w:p>
    <w:p>
      <w:pPr>
        <w:ind w:firstLine="540"/>
        <w:spacing w:line="520" w:lineRule="exact"/>
        <w:rPr>
          <w:rFonts w:hint="eastAsia" w:ascii="宋体" w:hAnsi="宋体"/>
          <w:b/>
          <w:bCs/>
          <w:sz w:val="24"/>
        </w:rPr>
      </w:pPr>
      <w:r>
        <w:rPr>
          <w:rFonts w:hint="eastAsia" w:ascii="宋体" w:hAnsi="宋体"/>
          <w:bCs/>
          <w:sz w:val="24"/>
        </w:rPr>
        <w:t xml:space="preserve">19.8.出现下列情形之一的，在符合性审查时按照无效响应文件处理</w:t>
      </w:r>
      <w:r>
        <w:rPr>
          <w:rFonts w:hint="eastAsia" w:ascii="宋体" w:hAnsi="宋体"/>
          <w:bCs/>
          <w:sz w:val="24"/>
          <w:lang w:eastAsia="zh-CN"/>
        </w:rPr>
        <w:t xml:space="preserve">：</w:t>
      </w:r>
      <w:r/>
    </w:p>
    <w:p>
      <w:pPr>
        <w:ind w:firstLine="54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40"/>
        <w:spacing w:line="520" w:lineRule="exact"/>
        <w:rPr>
          <w:rFonts w:hint="eastAsia" w:ascii="宋体" w:hAnsi="宋体"/>
          <w:bCs/>
          <w:sz w:val="24"/>
          <w:lang w:val="zh-CN"/>
        </w:rPr>
      </w:pPr>
      <w:r>
        <w:rPr>
          <w:rFonts w:hint="eastAsia" w:ascii="宋体" w:hAnsi="宋体"/>
          <w:bCs/>
          <w:sz w:val="24"/>
          <w:lang w:val="zh-CN"/>
        </w:rPr>
        <w:t xml:space="preserve">（9） 响应文件含有采购人不能接受的附加条件的。</w:t>
      </w:r>
      <w:r/>
    </w:p>
    <w:p>
      <w:pPr>
        <w:ind w:firstLine="540"/>
        <w:spacing w:line="520" w:lineRule="exact"/>
        <w:rPr>
          <w:rFonts w:hint="eastAsia" w:ascii="宋体" w:hAnsi="宋体"/>
          <w:bCs/>
          <w:sz w:val="24"/>
          <w:highlight w:val="white"/>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sz w:val="24"/>
          <w:highlight w:val="white"/>
          <w:lang w:val="zh-CN"/>
        </w:rPr>
        <w:t xml:space="preserve">（本项目不涉及）</w:t>
      </w:r>
      <w:r/>
    </w:p>
    <w:p>
      <w:pPr>
        <w:ind w:firstLine="54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）经谈判，供应商仍不承诺满足谈判文件要求的；</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）供应商所报产品未完全满足谈判文件第五部分中所有参数要求的。</w:t>
      </w:r>
      <w:r/>
    </w:p>
    <w:p>
      <w:pPr>
        <w:ind w:firstLine="54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）供应商参加谈判时，未按照谈判文件第五部分中的要求提供相关证明材料的。</w:t>
      </w:r>
      <w:r/>
    </w:p>
    <w:p>
      <w:pPr>
        <w:ind w:firstLine="54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）谈判小组认为成交供应商的报价明显低于其他通过符合性审查的供应商的报价，有可能影响产品质量或者不能诚信履约的，未在评标现场合理的时间内提供书面说明或相关证明材料，不能证明其报价合理的；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firstLine="540"/>
        <w:spacing w:line="520" w:lineRule="exact"/>
        <w:rPr>
          <w:rFonts w:hint="eastAsia" w:ascii="宋体" w:hAnsi="宋体"/>
          <w:bCs/>
          <w:sz w:val="24"/>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）其他法律法规及本采购文件规定的无效响应的情形。</w:t>
      </w:r>
      <w:r/>
    </w:p>
    <w:p>
      <w:pPr>
        <w:ind w:firstLine="540"/>
        <w:spacing w:line="520" w:lineRule="exact"/>
        <w:rPr>
          <w:rFonts w:hint="eastAsia" w:ascii="宋体" w:hAnsi="宋体"/>
          <w:bCs/>
          <w:sz w:val="24"/>
        </w:rPr>
      </w:pPr>
      <w:r>
        <w:rPr>
          <w:rFonts w:hint="eastAsia" w:ascii="宋体" w:hAnsi="宋体"/>
          <w:bCs/>
          <w:sz w:val="24"/>
        </w:rPr>
        <w:t xml:space="preserve">19.9出现下列情形之一的，终止竞争性谈判活动</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（1）因情况变化，不再符合规定的竞争性谈判采购方式适用情形的；</w:t>
      </w:r>
      <w:r/>
    </w:p>
    <w:p>
      <w:pPr>
        <w:ind w:firstLine="54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540"/>
        <w:spacing w:line="520" w:lineRule="exact"/>
        <w:rPr>
          <w:rFonts w:hint="eastAsia" w:ascii="宋体" w:hAnsi="宋体"/>
          <w:bCs/>
          <w:sz w:val="24"/>
        </w:rPr>
      </w:pPr>
      <w:r>
        <w:rPr>
          <w:rFonts w:hint="eastAsia" w:ascii="宋体" w:hAnsi="宋体"/>
          <w:bCs/>
          <w:sz w:val="24"/>
        </w:rPr>
        <w:t xml:space="preserve">（3）报价超过采购预算的。</w:t>
      </w:r>
      <w:r/>
    </w:p>
    <w:p>
      <w:pPr>
        <w:ind w:firstLine="540"/>
        <w:spacing w:line="520" w:lineRule="exact"/>
        <w:rPr>
          <w:rFonts w:hint="eastAsia" w:ascii="宋体" w:hAnsi="宋体"/>
          <w:bCs/>
          <w:sz w:val="24"/>
        </w:rPr>
      </w:pPr>
      <w:r>
        <w:rPr>
          <w:rFonts w:hint="eastAsia" w:ascii="宋体" w:hAnsi="宋体"/>
          <w:bCs/>
          <w:sz w:val="24"/>
        </w:rPr>
        <w:t xml:space="preserve">（4）在采购过程中符合竞争要求的供应商或者报价未超过采购预算的供应商不足3家的，但《政府采购非招标采购方式管理办法》财政部第74号令第二十七条第二款规定的情形除外。</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.推荐成交候选供应商</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.1谈判小组将对通过资格性审查和符合性审查的响应文件进行评价和比较。</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.2谈判小组按谈判文件第三章中公布的成交标准对每份合格响应文件进行评审，推荐3名成交候选供应商。</w:t>
      </w:r>
      <w:r>
        <w:rPr>
          <w:rFonts w:ascii="宋体" w:hAnsi="宋体"/>
          <w:bCs/>
          <w:sz w:val="24"/>
        </w:rPr>
        <w:t xml:space="preserve"> </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.谈判过程保密</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.1在宣布成交结果前，凡属于审查、澄清、谈判、评审响应文件和确定成交等相关信息，均不得泄露给任何与谈判工作无关的人员。</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.2供应商不得探听上述信息，不得以任何行为影响谈判过程，否则将被取消成交资格。</w:t>
      </w:r>
      <w:r/>
    </w:p>
    <w:p>
      <w:pPr>
        <w:ind w:firstLine="540"/>
        <w:spacing w:line="520" w:lineRule="exact"/>
        <w:rPr>
          <w:rFonts w:hint="eastAsia" w:ascii="宋体" w:hAnsi="宋体"/>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 谈判小组名单在谈判前确定，并在成交结果确定前保密。</w:t>
      </w:r>
      <w:r/>
    </w:p>
    <w:p>
      <w:pPr>
        <w:ind w:right="-634"/>
        <w:spacing w:line="520" w:lineRule="exact"/>
        <w:rPr>
          <w:rFonts w:hint="eastAsia" w:ascii="宋体" w:hAnsi="宋体"/>
          <w:b/>
          <w:bCs/>
          <w:sz w:val="24"/>
        </w:rPr>
      </w:pPr>
      <w:r>
        <w:rPr>
          <w:rFonts w:hint="eastAsia" w:ascii="宋体" w:hAnsi="宋体"/>
          <w:b/>
          <w:bCs/>
          <w:sz w:val="24"/>
        </w:rPr>
        <w:t xml:space="preserve">六、确定成交及签订合同</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.确定成交供应商</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.1采购人将从谈判小组推荐的符合采购需求的成交候选供应商中按排名先后确定成交供应商。</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.2采购人或代理机构将在江苏省政府采购网、淮安市政府采购网发布成交结果公告。</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.4成交供应商在合同签订前，如经查实从参加该成交项目之日起计算所参加的政府采购活动前三年内，在经营活动中有行贿犯罪记录的，采购人或代理机构将取消其成交资格。</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3</w:t>
      </w:r>
      <w:r>
        <w:rPr>
          <w:rFonts w:hint="eastAsia" w:ascii="宋体" w:hAnsi="宋体"/>
          <w:bCs/>
          <w:sz w:val="24"/>
        </w:rPr>
        <w:t xml:space="preserve">.成交通知书</w:t>
      </w:r>
      <w:r/>
    </w:p>
    <w:p>
      <w:pPr>
        <w:ind w:firstLine="463"/>
        <w:spacing w:line="520" w:lineRule="exact"/>
        <w:rPr>
          <w:rFonts w:hint="eastAsia" w:ascii="宋体" w:hAnsi="宋体"/>
          <w:b/>
          <w:bCs/>
          <w:sz w:val="24"/>
        </w:rPr>
      </w:pPr>
      <w:r>
        <w:rPr>
          <w:rFonts w:hint="eastAsia" w:ascii="宋体" w:hAnsi="宋体"/>
          <w:b/>
          <w:bCs/>
          <w:sz w:val="24"/>
        </w:rPr>
        <w:t xml:space="preserve">2</w:t>
      </w:r>
      <w:r>
        <w:rPr>
          <w:rFonts w:ascii="宋体" w:hAnsi="宋体"/>
          <w:b/>
          <w:bCs/>
          <w:sz w:val="24"/>
        </w:rPr>
        <w:t xml:space="preserve">3</w:t>
      </w:r>
      <w:r>
        <w:rPr>
          <w:rFonts w:hint="eastAsia" w:ascii="宋体" w:hAnsi="宋体"/>
          <w:b/>
          <w:bCs/>
          <w:sz w:val="24"/>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3"/>
        <w:spacing w:line="520" w:lineRule="exact"/>
        <w:rPr>
          <w:rFonts w:hint="eastAsia" w:ascii="宋体" w:hAnsi="宋体"/>
          <w:bCs/>
          <w:sz w:val="24"/>
        </w:rPr>
      </w:pPr>
      <w:r>
        <w:rPr>
          <w:rFonts w:hint="eastAsia" w:ascii="宋体" w:hAnsi="宋体"/>
          <w:b/>
          <w:bCs/>
          <w:sz w:val="24"/>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.签订合同</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.1采购人与成交供应商应在成交通知书发出之日起</w:t>
      </w:r>
      <w:r>
        <w:rPr>
          <w:rFonts w:hint="eastAsia" w:ascii="宋体" w:hAnsi="宋体"/>
          <w:bCs/>
          <w:color w:val="000000" w:themeColor="text1"/>
          <w:sz w:val="24"/>
          <w:lang w:val="en-US" w:eastAsia="zh-CN"/>
          <w14:textFill>
            <w14:solidFill>
              <w14:schemeClr w14:val="tx1"/>
            </w14:solidFill>
          </w14:textFill>
        </w:rPr>
        <w:t xml:space="preserve">三十</w:t>
      </w:r>
      <w:r>
        <w:rPr>
          <w:rFonts w:hint="eastAsia" w:ascii="宋体" w:hAnsi="宋体"/>
          <w:bCs/>
          <w:color w:val="000000" w:themeColor="text1"/>
          <w:sz w:val="24"/>
          <w14:textFill>
            <w14:solidFill>
              <w14:schemeClr w14:val="tx1"/>
            </w14:solidFill>
          </w14:textFill>
        </w:rPr>
        <w:t xml:space="preserve">日内签订政府采购合同，采购合同经政府采购监管部门见证后方可生效。谈判文件、成交供应商的响应文件及澄清文件等均为签订合同依据。</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.2成交供应商自成交通知书发出之日起</w:t>
      </w:r>
      <w:r>
        <w:rPr>
          <w:rFonts w:hint="eastAsia" w:ascii="宋体" w:hAnsi="宋体"/>
          <w:bCs/>
          <w:color w:val="000000" w:themeColor="text1"/>
          <w:sz w:val="24"/>
          <w:lang w:val="en-US" w:eastAsia="zh-CN"/>
          <w14:textFill>
            <w14:solidFill>
              <w14:schemeClr w14:val="tx1"/>
            </w14:solidFill>
          </w14:textFill>
        </w:rPr>
        <w:t xml:space="preserve">三十</w:t>
      </w:r>
      <w:r>
        <w:rPr>
          <w:rFonts w:hint="eastAsia" w:ascii="宋体" w:hAnsi="宋体"/>
          <w:bCs/>
          <w:color w:val="000000" w:themeColor="text1"/>
          <w:sz w:val="24"/>
          <w14:textFill>
            <w14:solidFill>
              <w14:schemeClr w14:val="tx1"/>
            </w14:solidFill>
          </w14:textFill>
        </w:rPr>
        <w:t xml:space="preserve">日内无正当理由不与采购人签订合同并经政府采购监管部门见证的，将按相关规定进行处理。</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.货物和服务的减少</w:t>
      </w:r>
      <w:r/>
    </w:p>
    <w:p>
      <w:pPr>
        <w:ind w:firstLine="460"/>
        <w:spacing w:line="520" w:lineRule="exact"/>
        <w:rPr>
          <w:rFonts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spacing w:line="520" w:lineRule="exact"/>
        <w:rPr>
          <w:rFonts w:ascii="宋体" w:hAnsi="宋体"/>
          <w:bCs/>
          <w:sz w:val="24"/>
        </w:rPr>
      </w:pPr>
      <w:r>
        <w:rPr>
          <w:rFonts w:hint="eastAsia" w:ascii="宋体" w:hAnsi="宋体"/>
          <w:b/>
          <w:bCs/>
          <w:sz w:val="24"/>
        </w:rPr>
        <w:t xml:space="preserve">七、质疑处理</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w:t>
      </w:r>
      <w:r>
        <w:rPr>
          <w:rFonts w:hint="eastAsia" w:ascii="宋体" w:hAnsi="宋体"/>
          <w:sz w:val="24"/>
        </w:rPr>
        <w:t xml:space="preserve">质疑处理</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.1 </w:t>
      </w:r>
      <w:r>
        <w:rPr>
          <w:rFonts w:hint="eastAsia" w:ascii="宋体" w:hAnsi="宋体"/>
          <w:sz w:val="24"/>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质疑必须由谈判供应商的法定代表人或授权代表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响应文件中所确定的，如递交质疑者不是响应文件中确定的授权代表，须由谈判供应商另行出具授权（授权中必须载明具体权限和事项）</w:t>
      </w:r>
      <w:r>
        <w:rPr>
          <w:rFonts w:ascii="宋体" w:hAnsi="宋体"/>
          <w:sz w:val="24"/>
        </w:rPr>
        <w:t xml:space="preserve">]</w:t>
      </w:r>
      <w:r>
        <w:rPr>
          <w:rFonts w:hint="eastAsia" w:ascii="宋体" w:hAnsi="宋体"/>
          <w:sz w:val="24"/>
        </w:rPr>
        <w:t xml:space="preserve">以送达或邮寄的方式提交，未按上述要求提交的质疑函（含传真、电子邮件等）采购人或代理机构有权不予受理。</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.5 </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）质疑谈判供应商的名称、地址、邮编、联系人、联系电话；</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对于内容、格式符合规定的质疑函，采购人或代理机构将在七个工作日内以书面形式作出答复。</w:t>
      </w:r>
      <w:r/>
    </w:p>
    <w:p>
      <w:pPr>
        <w:spacing w:line="520" w:lineRule="exact"/>
        <w:rPr>
          <w:rFonts w:hint="eastAsia" w:ascii="宋体" w:hAnsi="宋体"/>
          <w:b/>
          <w:bCs/>
          <w:sz w:val="24"/>
        </w:rPr>
      </w:pPr>
      <w:r>
        <w:rPr>
          <w:rFonts w:hint="eastAsia" w:ascii="宋体" w:hAnsi="宋体"/>
          <w:b/>
          <w:bCs/>
          <w:sz w:val="24"/>
        </w:rPr>
        <w:t xml:space="preserve">八、政府采购政策功能落实</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政策功能落实</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1小微型企业价格扣除</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1.2在货物采购项目中，供应商提供的货物既有中小企业制造货物，也有大型企业制造货物的，不享受本办法规定的中小企业扶持政策。</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2联合体及分包</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3小微型企业</w:t>
      </w:r>
      <w:r/>
    </w:p>
    <w:p>
      <w:pPr>
        <w:ind w:firstLine="480"/>
        <w:spacing w:line="520" w:lineRule="exact"/>
        <w:rPr>
          <w:rFonts w:hint="eastAsia" w:ascii="宋体" w:hAnsi="宋体"/>
          <w:sz w:val="24"/>
        </w:rPr>
      </w:pPr>
      <w:r>
        <w:rPr>
          <w:rFonts w:hint="eastAsia" w:ascii="宋体" w:hAnsi="宋体"/>
          <w:sz w:val="24"/>
        </w:rPr>
        <w:t xml:space="preserve">（1）谈判供应商须按照谈判文件的要求提供相应的《企业声明函》，详见谈判文件第二章 “九、示范格式”。</w:t>
      </w:r>
      <w:r/>
    </w:p>
    <w:p>
      <w:pPr>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p>
    <w:p>
      <w:pPr>
        <w:ind w:firstLine="480"/>
        <w:spacing w:line="520" w:lineRule="exact"/>
        <w:rPr>
          <w:rFonts w:hint="eastAsia" w:ascii="宋体" w:hAnsi="宋体"/>
          <w:sz w:val="24"/>
        </w:rPr>
      </w:pPr>
      <w:r>
        <w:rPr>
          <w:rFonts w:ascii="宋体" w:hAnsi="宋体"/>
          <w:sz w:val="24"/>
        </w:rPr>
        <w:t xml:space="preserve">27.4</w:t>
      </w:r>
      <w:r>
        <w:rPr>
          <w:rFonts w:hint="eastAsia" w:ascii="宋体" w:hAnsi="宋体"/>
          <w:sz w:val="24"/>
        </w:rPr>
        <w:t xml:space="preserve">残疾人福利单位价格扣除</w:t>
      </w:r>
      <w:r/>
    </w:p>
    <w:p>
      <w:pPr>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hint="eastAsia" w:ascii="宋体" w:hAnsi="宋体"/>
          <w:sz w:val="24"/>
        </w:rPr>
      </w:pPr>
      <w:r>
        <w:rPr>
          <w:rFonts w:hint="eastAsia" w:ascii="宋体" w:hAnsi="宋体"/>
          <w:sz w:val="24"/>
        </w:rPr>
        <w:t xml:space="preserve">（2）残疾人福利单位需按照谈判文件的要求提供《残疾人福利性单位声明函》，详见谈判文件第二章 “九、示范格式”。</w:t>
      </w:r>
      <w:r/>
    </w:p>
    <w:p>
      <w:pPr>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hint="eastAsia" w:ascii="宋体" w:hAnsi="宋体"/>
          <w:sz w:val="24"/>
        </w:rPr>
      </w:pPr>
      <w:r>
        <w:rPr>
          <w:rFonts w:ascii="宋体" w:hAnsi="宋体"/>
          <w:sz w:val="24"/>
        </w:rPr>
        <w:t xml:space="preserve">27.5</w:t>
      </w:r>
      <w:r>
        <w:rPr>
          <w:rFonts w:hint="eastAsia" w:ascii="宋体" w:hAnsi="宋体"/>
          <w:sz w:val="24"/>
        </w:rPr>
        <w:t xml:space="preserve">监狱和戒毒企业价格扣除</w:t>
      </w:r>
      <w:r/>
    </w:p>
    <w:p>
      <w:pPr>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520" w:lineRule="exact"/>
        <w:rPr>
          <w:rFonts w:hint="eastAsia" w:ascii="宋体" w:hAnsi="宋体"/>
          <w:sz w:val="24"/>
        </w:rPr>
      </w:pPr>
      <w:r>
        <w:rPr>
          <w:rFonts w:ascii="宋体" w:hAnsi="宋体"/>
          <w:sz w:val="24"/>
        </w:rPr>
        <w:t xml:space="preserve">27.6</w:t>
      </w:r>
      <w:r>
        <w:rPr>
          <w:rFonts w:hint="eastAsia" w:ascii="宋体" w:hAnsi="宋体"/>
          <w:sz w:val="24"/>
        </w:rPr>
        <w:t xml:space="preserve">对于同时属于小型、微型企业、残疾人福利单位、监狱企业的视同小微企业。不重复享受政策。</w:t>
      </w:r>
      <w:r/>
    </w:p>
    <w:p>
      <w:pPr>
        <w:ind w:firstLine="480"/>
        <w:spacing w:line="52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九、</w:t>
      </w:r>
      <w:r>
        <w:rPr>
          <w:rFonts w:hint="eastAsia" w:ascii="宋体" w:hAnsi="宋体" w:eastAsia="宋体" w:cs="Times New Roman"/>
          <w:b/>
          <w:bCs/>
          <w:color w:val="000000" w:themeColor="text1"/>
          <w:sz w:val="24"/>
          <w14:textFill>
            <w14:solidFill>
              <w14:schemeClr w14:val="tx1"/>
            </w14:solidFill>
          </w14:textFill>
        </w:rPr>
        <w:t xml:space="preserve">履约保证金</w:t>
      </w:r>
      <w:bookmarkStart w:id="46" w:name="_Hlk133153624"/>
      <w:r>
        <w:rPr>
          <w:rFonts w:hint="eastAsia" w:ascii="宋体" w:hAnsi="宋体" w:eastAsia="宋体" w:cs="Times New Roman"/>
          <w:b/>
          <w:bCs/>
          <w:color w:val="000000" w:themeColor="text1"/>
          <w:sz w:val="24"/>
          <w14:textFill>
            <w14:solidFill>
              <w14:schemeClr w14:val="tx1"/>
            </w14:solidFill>
          </w14:textFill>
        </w:rPr>
        <w:t xml:space="preserve">：本项目按下列要求执行。</w:t>
      </w:r>
      <w:bookmarkEnd w:id="46"/>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.1 本项目部收取履约保证金，乙方应向采购单位交纳中标总价1%的履约保证金。</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.2乙方提供的履约保证金可以是人民币形式（银行本票、汇票、支票、电汇），或银行保函、担保公司的保证担保或保险公司的保证保险等多种形式。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.3乙方选取银行保函、担保公司的保证担保或保险公司的保证保险等</w:t>
      </w:r>
      <w:r>
        <w:rPr>
          <w:rFonts w:hint="eastAsia" w:ascii="宋体" w:hAnsi="宋体" w:cs="Times New Roman"/>
          <w:sz w:val="24"/>
          <w:lang w:eastAsia="zh-CN"/>
        </w:rPr>
        <w:t xml:space="preserve">形式</w:t>
      </w:r>
      <w:r>
        <w:rPr>
          <w:rFonts w:hint="eastAsia" w:ascii="宋体" w:hAnsi="宋体" w:eastAsia="宋体" w:cs="Times New Roman"/>
          <w:sz w:val="24"/>
        </w:rPr>
        <w:t xml:space="preserve">向采购人缴纳的，如保函（担保、保险等）的约定期到期但乙方履约仍未结束的，乙方须进行续保。</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.5如乙方未能履行合同规定的义务，甲方有权从履约保证金中取得补偿。</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.6履约保证金在合同约定期间内不予退还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完全有效，约定期间届满之日起 5个工作日内，甲方应将履约保证金退还乙方；逾期退还的，按中国人民银行同期贷款</w:t>
      </w:r>
      <w:r>
        <w:rPr>
          <w:rFonts w:hint="eastAsia" w:ascii="宋体" w:hAnsi="宋体" w:cs="Times New Roman"/>
          <w:sz w:val="24"/>
          <w:lang w:eastAsia="zh-CN"/>
        </w:rPr>
        <w:t xml:space="preserve">基准利率</w:t>
      </w:r>
      <w:r>
        <w:rPr>
          <w:rFonts w:hint="eastAsia" w:ascii="宋体" w:hAnsi="宋体" w:eastAsia="宋体" w:cs="Times New Roman"/>
          <w:sz w:val="24"/>
        </w:rPr>
        <w:t xml:space="preserve">上浮20%后的利率支付超期资金占用费，但因乙方自身原因导致无法及时退还的除外。</w:t>
      </w:r>
      <w:r/>
    </w:p>
    <w:p>
      <w:pPr>
        <w:ind w:firstLine="480"/>
        <w:spacing w:line="520" w:lineRule="exact"/>
        <w:rPr>
          <w:rFonts w:hint="eastAsia" w:ascii="宋体" w:hAnsi="宋体"/>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.7履约保证金在合同约定期间内不予退还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完全有效，履约保证金在项目验收合格后无息退还给乙方。</w:t>
      </w:r>
      <w:r/>
    </w:p>
    <w:p>
      <w:pPr>
        <w:ind w:firstLine="482"/>
        <w:spacing w:line="520" w:lineRule="exact"/>
        <w:rPr>
          <w:rFonts w:hint="eastAsia" w:ascii="宋体" w:hAnsi="宋体"/>
          <w:b/>
          <w:sz w:val="24"/>
        </w:rPr>
      </w:pPr>
      <w:r>
        <w:rPr>
          <w:rFonts w:ascii="宋体" w:hAnsi="宋体"/>
          <w:b/>
          <w:sz w:val="24"/>
        </w:rPr>
        <w:t xml:space="preserve">29.有下列情形之一的，视为供应商串通投标，其谈判文件无效：</w:t>
      </w:r>
      <w:r>
        <w:rPr>
          <w:rFonts w:ascii="宋体" w:hAnsi="宋体"/>
          <w:b/>
          <w:sz w:val="24"/>
        </w:rPr>
        <w:br w:type="textWrapping" w:clear="all"/>
      </w:r>
      <w:r>
        <w:rPr>
          <w:rFonts w:ascii="宋体" w:hAnsi="宋体"/>
          <w:b/>
          <w:sz w:val="24"/>
        </w:rPr>
        <w:t xml:space="preserve">（一）不同供应商的谈判响应文件由同一单位或者个人编制（注：同一台电脑生成谈判响应文件或同一台电脑上传谈判响应文件等情况均视为谈判响应文件由同一单位或者个人编制）；</w:t>
      </w:r>
      <w:r>
        <w:rPr>
          <w:rFonts w:ascii="宋体" w:hAnsi="宋体"/>
          <w:b/>
          <w:sz w:val="24"/>
        </w:rPr>
        <w:br w:type="textWrapping" w:clear="all"/>
      </w:r>
      <w:r>
        <w:rPr>
          <w:rFonts w:ascii="宋体" w:hAnsi="宋体"/>
          <w:b/>
          <w:sz w:val="24"/>
        </w:rPr>
        <w:t xml:space="preserve">（二）不同供应商委托同一单位或者个人办理谈判事宜；</w:t>
      </w:r>
      <w:r>
        <w:rPr>
          <w:rFonts w:ascii="宋体" w:hAnsi="宋体"/>
          <w:b/>
          <w:sz w:val="24"/>
        </w:rPr>
        <w:br w:type="textWrapping" w:clear="all"/>
      </w:r>
      <w:r>
        <w:rPr>
          <w:rFonts w:ascii="宋体" w:hAnsi="宋体"/>
          <w:b/>
          <w:sz w:val="24"/>
        </w:rPr>
        <w:t xml:space="preserve">（三）不同供应商的谈判响应文件载明的项目管理成员或者联系人员为同一人；</w:t>
      </w:r>
      <w:r>
        <w:rPr>
          <w:rFonts w:ascii="宋体" w:hAnsi="宋体"/>
          <w:b/>
          <w:sz w:val="24"/>
        </w:rPr>
        <w:br w:type="textWrapping" w:clear="all"/>
      </w:r>
      <w:r>
        <w:rPr>
          <w:rFonts w:ascii="宋体" w:hAnsi="宋体"/>
          <w:b/>
          <w:sz w:val="24"/>
        </w:rPr>
        <w:t xml:space="preserve">（四）不同供应商的谈判响应文件异常一致或者投标报价呈规律性差异；</w:t>
      </w:r>
      <w:r>
        <w:rPr>
          <w:rFonts w:ascii="宋体" w:hAnsi="宋体"/>
          <w:b/>
          <w:sz w:val="24"/>
        </w:rPr>
        <w:br w:type="textWrapping" w:clear="all"/>
      </w:r>
      <w:r>
        <w:rPr>
          <w:rFonts w:ascii="宋体" w:hAnsi="宋体"/>
          <w:b/>
          <w:sz w:val="24"/>
        </w:rPr>
        <w:t xml:space="preserve">（五）不同供应商的谈判响应文件相互混装；</w:t>
      </w:r>
      <w:r>
        <w:rPr>
          <w:rFonts w:ascii="宋体" w:hAnsi="宋体"/>
          <w:b/>
          <w:sz w:val="24"/>
        </w:rPr>
        <w:br w:type="textWrapping" w:clear="all"/>
      </w:r>
      <w:bookmarkStart w:id="47" w:name="_Toc455472180"/>
      <w:r>
        <w:rPr>
          <w:rFonts w:ascii="宋体" w:hAnsi="宋体"/>
          <w:b/>
          <w:sz w:val="24"/>
        </w:rPr>
        <w:t xml:space="preserve">    </w:t>
      </w:r>
      <w:r>
        <w:rPr>
          <w:rFonts w:hint="eastAsia" w:ascii="宋体" w:hAnsi="宋体"/>
          <w:b/>
          <w:sz w:val="24"/>
        </w:rPr>
        <w:t xml:space="preserve">30.采购单位及</w:t>
      </w:r>
      <w:r>
        <w:rPr>
          <w:rFonts w:hint="eastAsia" w:ascii="宋体" w:hAnsi="宋体"/>
          <w:b/>
          <w:sz w:val="24"/>
          <w:lang w:eastAsia="zh-CN"/>
        </w:rPr>
        <w:t xml:space="preserve">成交</w:t>
      </w:r>
      <w:r>
        <w:rPr>
          <w:rFonts w:hint="eastAsia" w:ascii="宋体" w:hAnsi="宋体"/>
          <w:b/>
          <w:sz w:val="24"/>
        </w:rPr>
        <w:t xml:space="preserve">供应商必须落实国家、省出台的助力企业的有关政策要求：</w:t>
      </w:r>
      <w:r/>
    </w:p>
    <w:p>
      <w:pPr>
        <w:ind w:firstLine="480"/>
        <w:spacing w:line="520" w:lineRule="exact"/>
        <w:rPr>
          <w:rFonts w:hint="eastAsia" w:ascii="宋体" w:hAnsi="宋体"/>
          <w:sz w:val="24"/>
        </w:rPr>
      </w:pPr>
      <w:r>
        <w:rPr>
          <w:rFonts w:hint="eastAsia" w:ascii="宋体" w:hAnsi="宋体"/>
          <w:sz w:val="24"/>
        </w:rPr>
        <w:t xml:space="preserve">30.1采购单位及</w:t>
      </w:r>
      <w:r>
        <w:rPr>
          <w:rFonts w:hint="eastAsia" w:ascii="宋体" w:hAnsi="宋体"/>
          <w:sz w:val="24"/>
          <w:lang w:eastAsia="zh-CN"/>
        </w:rPr>
        <w:t xml:space="preserve">成交</w:t>
      </w:r>
      <w:r>
        <w:rPr>
          <w:rFonts w:hint="eastAsia" w:ascii="宋体" w:hAnsi="宋体"/>
          <w:sz w:val="24"/>
        </w:rPr>
        <w:t xml:space="preserve">供应商须在中标、成交通知书发出之日起15日内与供应商签订采购合同问题；</w:t>
      </w:r>
      <w:r/>
    </w:p>
    <w:p>
      <w:pPr>
        <w:ind w:firstLine="480"/>
        <w:spacing w:line="520" w:lineRule="exact"/>
        <w:rPr>
          <w:rFonts w:hint="eastAsia" w:ascii="宋体" w:hAnsi="宋体"/>
          <w:sz w:val="24"/>
        </w:rPr>
      </w:pPr>
      <w:r>
        <w:rPr>
          <w:rFonts w:hint="eastAsia" w:ascii="宋体" w:hAnsi="宋体"/>
          <w:sz w:val="24"/>
        </w:rPr>
        <w:t xml:space="preserve">30.2采购单位须自采购合同签订之日起1.5个工作日内，将采购合同在指定媒体上公告；</w:t>
      </w:r>
      <w:r/>
    </w:p>
    <w:p>
      <w:pPr>
        <w:ind w:firstLine="480"/>
        <w:spacing w:line="520" w:lineRule="exact"/>
        <w:rPr>
          <w:rFonts w:hint="eastAsia" w:ascii="宋体" w:hAnsi="宋体"/>
          <w:sz w:val="24"/>
        </w:rPr>
      </w:pPr>
      <w:r>
        <w:rPr>
          <w:rFonts w:hint="eastAsia" w:ascii="宋体" w:hAnsi="宋体"/>
          <w:sz w:val="24"/>
        </w:rPr>
        <w:t xml:space="preserve">30.3采购单位须在采购合同约定的时间内组织对供应商履约情况进行验收，并出具验收书；</w:t>
      </w:r>
      <w:r/>
    </w:p>
    <w:p>
      <w:pPr>
        <w:ind w:firstLine="480"/>
        <w:spacing w:line="520" w:lineRule="exact"/>
        <w:rPr>
          <w:rFonts w:hint="eastAsia" w:ascii="宋体" w:hAnsi="宋体"/>
          <w:sz w:val="24"/>
        </w:rPr>
      </w:pPr>
      <w:r>
        <w:rPr>
          <w:rFonts w:hint="eastAsia" w:ascii="宋体" w:hAnsi="宋体"/>
          <w:sz w:val="24"/>
        </w:rPr>
        <w:t xml:space="preserve">30.4采购单位须在货物和服务项目采购合同中设定预付款，并及时支付预付款；</w:t>
      </w:r>
      <w:r/>
    </w:p>
    <w:p>
      <w:pPr>
        <w:ind w:firstLine="480"/>
        <w:spacing w:line="520" w:lineRule="exact"/>
        <w:rPr>
          <w:rFonts w:ascii="宋体" w:hAnsi="宋体"/>
          <w:sz w:val="24"/>
        </w:rPr>
      </w:pPr>
      <w:r>
        <w:rPr>
          <w:rFonts w:hint="eastAsia" w:ascii="宋体" w:hAnsi="宋体"/>
          <w:sz w:val="24"/>
        </w:rPr>
        <w:t xml:space="preserve">30.5采购单位须对满足合同约定支付条件的项目，自收到发票后15日内将资金支付到合同约定的供应商账户。</w:t>
      </w:r>
      <w:r/>
    </w:p>
    <w:p>
      <w:pPr>
        <w:ind w:firstLine="482"/>
        <w:spacing w:line="520" w:lineRule="exact"/>
        <w:rPr>
          <w:rFonts w:hint="eastAsia" w:ascii="宋体" w:hAnsi="宋体"/>
          <w:b/>
          <w:bCs/>
          <w:sz w:val="24"/>
        </w:rPr>
      </w:pPr>
      <w:r>
        <w:rPr>
          <w:rFonts w:hint="eastAsia" w:ascii="宋体" w:hAnsi="宋体"/>
          <w:b/>
          <w:bCs/>
          <w:sz w:val="24"/>
        </w:rPr>
        <w:t xml:space="preserve">31. 节能、环保政策</w:t>
      </w:r>
      <w:r/>
    </w:p>
    <w:p>
      <w:pPr>
        <w:ind w:firstLine="480"/>
        <w:spacing w:line="520" w:lineRule="exact"/>
        <w:rPr>
          <w:rFonts w:hint="eastAsia"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sz w:val="24"/>
        </w:rPr>
      </w:pPr>
      <w:r>
        <w:rPr>
          <w:rFonts w:hint="eastAsia" w:ascii="宋体" w:hAnsi="宋体"/>
          <w:sz w:val="24"/>
        </w:rPr>
        <w:t xml:space="preserve">31.2节能产品（本项目不涉及）</w:t>
      </w:r>
      <w:r/>
    </w:p>
    <w:p>
      <w:pPr>
        <w:ind w:firstLine="480"/>
        <w:spacing w:line="520" w:lineRule="exact"/>
        <w:rPr>
          <w:rFonts w:hint="eastAsia" w:ascii="宋体" w:hAnsi="宋体"/>
          <w:sz w:val="24"/>
        </w:rPr>
      </w:pPr>
      <w:r>
        <w:rPr>
          <w:rFonts w:hint="eastAsia" w:ascii="宋体" w:hAnsi="宋体"/>
          <w:sz w:val="24"/>
        </w:rPr>
        <w:t xml:space="preserve">本项目 </w:t>
      </w:r>
      <w:r>
        <w:rPr>
          <w:rFonts w:hint="eastAsia" w:ascii="宋体" w:hAnsi="宋体"/>
          <w:sz w:val="24"/>
          <w:lang w:eastAsia="zh-CN"/>
        </w:rPr>
        <w:t xml:space="preserve">（</w:t>
      </w:r>
      <w:r>
        <w:rPr>
          <w:rFonts w:hint="eastAsia" w:ascii="宋体" w:hAnsi="宋体"/>
          <w:sz w:val="24"/>
        </w:rPr>
        <w:t xml:space="preserve">采购产品</w:t>
      </w:r>
      <w:r>
        <w:rPr>
          <w:rFonts w:hint="eastAsia" w:ascii="宋体" w:hAnsi="宋体"/>
          <w:sz w:val="24"/>
          <w:lang w:eastAsia="zh-CN"/>
        </w:rPr>
        <w:t xml:space="preserve">）</w:t>
      </w:r>
      <w:r>
        <w:rPr>
          <w:rFonts w:hint="eastAsia" w:ascii="宋体" w:hAnsi="宋体"/>
          <w:sz w:val="24"/>
        </w:rPr>
        <w:t xml:space="preserve">被列入“节能产品品目清单”的，实行（优先采购制采购）。</w:t>
      </w:r>
      <w:r/>
    </w:p>
    <w:p>
      <w:pPr>
        <w:ind w:firstLine="480"/>
        <w:spacing w:line="520" w:lineRule="exact"/>
        <w:rPr>
          <w:rFonts w:hint="eastAsia" w:ascii="宋体" w:hAnsi="宋体"/>
          <w:sz w:val="24"/>
        </w:rPr>
      </w:pPr>
      <w:r>
        <w:rPr>
          <w:rFonts w:hint="eastAsia" w:ascii="宋体" w:hAnsi="宋体"/>
          <w:sz w:val="24"/>
        </w:rPr>
        <w:t xml:space="preserve">31.3环保产品（本项目不涉及）</w:t>
      </w:r>
      <w:r/>
    </w:p>
    <w:p>
      <w:pPr>
        <w:ind w:firstLine="480"/>
        <w:spacing w:line="520" w:lineRule="exact"/>
        <w:rPr>
          <w:rFonts w:hint="eastAsia" w:ascii="宋体" w:hAnsi="宋体"/>
          <w:sz w:val="24"/>
        </w:rPr>
      </w:pPr>
      <w:r>
        <w:rPr>
          <w:rFonts w:hint="eastAsia" w:ascii="宋体" w:hAnsi="宋体"/>
          <w:sz w:val="24"/>
        </w:rPr>
        <w:t xml:space="preserve">本项目中 </w:t>
      </w:r>
      <w:r>
        <w:rPr>
          <w:rFonts w:hint="eastAsia" w:ascii="宋体" w:hAnsi="宋体"/>
          <w:sz w:val="24"/>
          <w:lang w:eastAsia="zh-CN"/>
        </w:rPr>
        <w:t xml:space="preserve">（</w:t>
      </w:r>
      <w:r>
        <w:rPr>
          <w:rFonts w:hint="eastAsia" w:ascii="宋体" w:hAnsi="宋体"/>
          <w:sz w:val="24"/>
        </w:rPr>
        <w:t xml:space="preserve">采购产品</w:t>
      </w:r>
      <w:r>
        <w:rPr>
          <w:rFonts w:hint="eastAsia" w:ascii="宋体" w:hAnsi="宋体"/>
          <w:sz w:val="24"/>
          <w:lang w:eastAsia="zh-CN"/>
        </w:rPr>
        <w:t xml:space="preserve">）</w:t>
      </w:r>
      <w:r>
        <w:rPr>
          <w:rFonts w:hint="eastAsia" w:ascii="宋体" w:hAnsi="宋体"/>
          <w:sz w:val="24"/>
        </w:rPr>
        <w:t xml:space="preserve">被列入“环境标志产品品目清单”的，实行优先采购。</w:t>
      </w:r>
      <w:r/>
    </w:p>
    <w:p>
      <w:pPr>
        <w:ind w:firstLine="480"/>
        <w:spacing w:line="520" w:lineRule="exact"/>
        <w:rPr>
          <w:rFonts w:hint="eastAsia"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firstLine="480"/>
        <w:spacing w:line="520" w:lineRule="exact"/>
        <w:rPr>
          <w:rFonts w:hint="eastAsia"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hint="eastAsia" w:ascii="宋体" w:hAnsi="宋体"/>
          <w:b/>
          <w:bCs/>
          <w:sz w:val="24"/>
        </w:rPr>
      </w:pPr>
      <w:r>
        <w:rPr>
          <w:rFonts w:hint="eastAsia" w:ascii="宋体" w:hAnsi="宋体"/>
          <w:b/>
          <w:bCs/>
          <w:sz w:val="24"/>
        </w:rPr>
        <w:t xml:space="preserve">32．政府绿色采购</w:t>
      </w:r>
      <w:r/>
    </w:p>
    <w:p>
      <w:pPr>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w:t>
      </w:r>
      <w:r>
        <w:rPr>
          <w:rFonts w:hint="eastAsia" w:ascii="宋体" w:hAnsi="宋体"/>
          <w:sz w:val="24"/>
          <w:lang w:eastAsia="zh-CN"/>
        </w:rPr>
        <w:t xml:space="preserve">，</w:t>
      </w:r>
      <w:r>
        <w:rPr>
          <w:rFonts w:hint="eastAsia" w:ascii="宋体" w:hAnsi="宋体"/>
          <w:sz w:val="24"/>
        </w:rPr>
        <w:t xml:space="preserve">在供货、安装过程中</w:t>
      </w:r>
      <w:r>
        <w:rPr>
          <w:rFonts w:hint="eastAsia" w:ascii="宋体" w:hAnsi="宋体"/>
          <w:sz w:val="24"/>
          <w:lang w:eastAsia="zh-CN"/>
        </w:rPr>
        <w:t xml:space="preserve">能</w:t>
      </w:r>
      <w:r>
        <w:rPr>
          <w:rFonts w:hint="eastAsia" w:ascii="宋体" w:hAnsi="宋体"/>
          <w:sz w:val="24"/>
        </w:rPr>
        <w:t xml:space="preserve">做到低碳物流、环保节约、提高资源利用率；涉及设备运维参考《绿色数据中心政府采购需求标准（试行）》（财库【2023】7号文）执行。</w:t>
      </w:r>
      <w:r/>
    </w:p>
    <w:p>
      <w:pPr>
        <w:ind w:firstLine="480"/>
        <w:spacing w:line="520" w:lineRule="exact"/>
        <w:rPr>
          <w:rFonts w:hint="eastAsia"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ind w:firstLine="482"/>
        <w:spacing w:line="520" w:lineRule="exact"/>
        <w:rPr>
          <w:rFonts w:hint="eastAsia" w:ascii="宋体" w:hAnsi="宋体"/>
          <w:b/>
          <w:bCs/>
          <w:sz w:val="24"/>
        </w:rPr>
      </w:pPr>
      <w:r>
        <w:rPr>
          <w:rFonts w:hint="eastAsia" w:ascii="宋体" w:hAnsi="宋体"/>
          <w:b/>
          <w:bCs/>
          <w:sz w:val="24"/>
        </w:rPr>
        <w:t xml:space="preserve">33. 履约资金扶持政策</w:t>
      </w:r>
      <w:r/>
    </w:p>
    <w:p>
      <w:pPr>
        <w:ind w:firstLine="48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sz w:val="24"/>
        </w:rPr>
      </w:pPr>
      <w:r>
        <w:rPr>
          <w:rFonts w:ascii="宋体" w:hAnsi="宋体"/>
          <w:sz w:val="24"/>
        </w:rPr>
      </w:r>
      <w:r/>
    </w:p>
    <w:p>
      <w:pPr>
        <w:pStyle w:val="846"/>
        <w:jc w:val="center"/>
        <w:spacing w:before="0" w:after="0" w:line="300" w:lineRule="auto"/>
        <w:rPr>
          <w:rFonts w:ascii="宋体" w:hAnsi="宋体"/>
          <w:sz w:val="24"/>
        </w:rPr>
      </w:pPr>
      <w:r/>
      <w:bookmarkStart w:id="48" w:name="_Toc148347151"/>
      <w:r>
        <w:rPr>
          <w:rFonts w:hint="eastAsia" w:ascii="宋体" w:hAnsi="宋体" w:eastAsia="宋体"/>
          <w:bCs/>
          <w:sz w:val="28"/>
          <w:szCs w:val="28"/>
        </w:rPr>
        <w:br w:type="page" w:clear="all"/>
      </w:r>
      <w:r>
        <w:rPr>
          <w:rFonts w:hint="eastAsia" w:ascii="宋体" w:hAnsi="宋体" w:eastAsia="宋体"/>
          <w:bCs/>
          <w:sz w:val="28"/>
          <w:szCs w:val="28"/>
        </w:rPr>
        <w:t xml:space="preserve">第三部分  成交标准</w:t>
      </w:r>
      <w:bookmarkEnd w:id="48"/>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一、谈判小组在推荐成交候选供应商时将考虑以下因素：</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(1)谈判报价；</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(2)货物的质量、性能、技术参数响应；</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(3)供应商承诺的售后服务等。</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二、评标标准</w:t>
      </w:r>
      <w:r/>
    </w:p>
    <w:p>
      <w:pPr>
        <w:ind w:firstLine="480"/>
        <w:spacing w:line="520" w:lineRule="exact"/>
        <w:rPr>
          <w:rFonts w:ascii="宋体" w:hAnsi="宋体"/>
          <w:sz w:val="24"/>
        </w:rPr>
      </w:pPr>
      <w:r>
        <w:rPr>
          <w:rFonts w:hint="eastAsia" w:ascii="宋体" w:hAnsi="宋体"/>
          <w:sz w:val="24"/>
          <w:lang w:val="en-US" w:eastAsia="zh-CN"/>
        </w:rPr>
        <w:t xml:space="preserve">本项目采用最低评标价法进行评审。在满足谈判文件要求的条件下，谈判小组将对供应商及其所报货物进行评审，最后通过对采购需求、质量和服务相等且报价最低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hint="eastAsia" w:ascii="宋体" w:hAnsi="宋体"/>
          <w:sz w:val="24"/>
        </w:rPr>
      </w:pPr>
      <w:r>
        <w:rPr>
          <w:rFonts w:hint="eastAsia" w:ascii="宋体" w:hAnsi="宋体"/>
          <w:sz w:val="24"/>
        </w:rPr>
      </w:r>
      <w:r/>
    </w:p>
    <w:p>
      <w:pPr>
        <w:pStyle w:val="846"/>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9" w:name="_Toc148347152"/>
      <w:r>
        <w:rPr>
          <w:rFonts w:hint="eastAsia" w:ascii="宋体" w:hAnsi="宋体" w:eastAsia="宋体"/>
          <w:bCs/>
          <w:sz w:val="28"/>
          <w:szCs w:val="28"/>
        </w:rPr>
        <w:t xml:space="preserve">第四部分  合同主要条款、通用条款</w:t>
      </w:r>
      <w:bookmarkEnd w:id="47"/>
      <w:r>
        <w:rPr>
          <w:rFonts w:hint="eastAsia" w:ascii="宋体" w:hAnsi="宋体" w:eastAsia="宋体"/>
          <w:bCs/>
          <w:sz w:val="28"/>
          <w:szCs w:val="28"/>
        </w:rPr>
        <w:t xml:space="preserve">及合同格式</w:t>
      </w:r>
      <w:bookmarkEnd w:id="49"/>
      <w:r/>
      <w:r/>
    </w:p>
    <w:p>
      <w:pPr>
        <w:ind w:firstLine="472"/>
        <w:spacing w:line="640" w:lineRule="exact"/>
        <w:rPr>
          <w:rFonts w:hint="eastAsia" w:ascii="宋体" w:hAnsi="宋体"/>
          <w:bCs/>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firstLine="2760"/>
        <w:spacing w:line="640" w:lineRule="exact"/>
        <w:rPr>
          <w:rFonts w:hint="eastAsia" w:ascii="宋体" w:hAnsi="宋体"/>
          <w:sz w:val="24"/>
        </w:rPr>
      </w:pPr>
      <w:r>
        <w:rPr>
          <w:rFonts w:hint="eastAsia" w:ascii="宋体" w:hAnsi="宋体"/>
          <w:sz w:val="24"/>
        </w:rPr>
        <w:t xml:space="preserve">一、合同主要条款</w:t>
      </w:r>
      <w:r/>
    </w:p>
    <w:p>
      <w:pPr>
        <w:ind w:firstLine="482"/>
        <w:spacing w:line="480" w:lineRule="auto"/>
        <w:rPr>
          <w:rFonts w:hint="eastAsia" w:ascii="宋体" w:hAnsi="宋体" w:eastAsia="宋体" w:cs="Times New Roman"/>
          <w:sz w:val="24"/>
          <w:szCs w:val="24"/>
          <w:lang w:val="en-US" w:eastAsia="zh-CN" w:bidi="ar-SA"/>
        </w:rPr>
      </w:pPr>
      <w:r>
        <w:rPr>
          <w:rFonts w:hint="eastAsia" w:ascii="宋体" w:hAnsi="宋体"/>
          <w:b/>
          <w:sz w:val="24"/>
        </w:rPr>
        <w:t xml:space="preserve">1、付款方式： </w:t>
      </w:r>
      <w:r>
        <w:rPr>
          <w:rFonts w:hint="eastAsia" w:ascii="宋体" w:hAnsi="宋体"/>
          <w:b w:val="0"/>
          <w:bCs/>
          <w:sz w:val="24"/>
        </w:rPr>
        <w:t xml:space="preserve">合同签订，服务完成，提交成果经采购人确认后，一次性付清合同款（不计利息）。技术服务费根据各工作环节实际工作量按中标单价进行价格结算，成交供应商需提供详细清单及附件，佐证相关技术服务费用组成</w:t>
      </w:r>
      <w:r>
        <w:rPr>
          <w:rFonts w:hint="eastAsia" w:ascii="宋体" w:hAnsi="宋体"/>
          <w:b w:val="0"/>
          <w:bCs/>
          <w:sz w:val="24"/>
          <w:lang w:eastAsia="zh-CN"/>
        </w:rPr>
        <w:t xml:space="preserve">；</w:t>
      </w:r>
      <w:r/>
    </w:p>
    <w:p>
      <w:pPr>
        <w:ind w:firstLine="482"/>
        <w:spacing w:line="480" w:lineRule="auto"/>
        <w:rPr>
          <w:rFonts w:hint="eastAsia" w:ascii="宋体" w:hAnsi="宋体" w:eastAsia="宋体" w:cs="Times New Roman"/>
          <w:sz w:val="24"/>
          <w:szCs w:val="24"/>
          <w:lang w:val="zh-CN" w:eastAsia="zh-CN" w:bidi="ar-SA"/>
        </w:rPr>
      </w:pPr>
      <w:r>
        <w:rPr>
          <w:rFonts w:hint="eastAsia" w:ascii="宋体" w:hAnsi="宋体"/>
          <w:b/>
          <w:sz w:val="24"/>
        </w:rPr>
        <w:t xml:space="preserve">2、履约时间：</w:t>
      </w:r>
      <w:r>
        <w:rPr>
          <w:rFonts w:hint="eastAsia" w:ascii="宋体" w:hAnsi="宋体"/>
          <w:b w:val="0"/>
          <w:bCs/>
          <w:sz w:val="24"/>
        </w:rPr>
        <w:t xml:space="preserve"> 自合同签订之日起一年内</w:t>
      </w:r>
      <w:r>
        <w:rPr>
          <w:rFonts w:hint="eastAsia" w:ascii="宋体" w:hAnsi="宋体"/>
          <w:b w:val="0"/>
          <w:bCs/>
          <w:sz w:val="24"/>
          <w:lang w:eastAsia="zh-CN"/>
        </w:rPr>
        <w:t xml:space="preserve">；</w:t>
      </w:r>
      <w:r/>
    </w:p>
    <w:p>
      <w:pPr>
        <w:ind w:firstLine="482"/>
        <w:spacing w:line="480" w:lineRule="auto"/>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b/>
          <w:sz w:val="24"/>
        </w:rPr>
        <w:t xml:space="preserve">3、</w:t>
      </w:r>
      <w:r>
        <w:rPr>
          <w:rFonts w:hint="eastAsia" w:ascii="宋体" w:hAnsi="宋体"/>
          <w:b/>
          <w:sz w:val="24"/>
          <w:lang w:val="en-US" w:eastAsia="zh-CN"/>
        </w:rPr>
        <w:t xml:space="preserve">履约地点： </w:t>
      </w:r>
      <w:r>
        <w:rPr>
          <w:rFonts w:hint="eastAsia" w:ascii="宋体" w:hAnsi="宋体"/>
          <w:b w:val="0"/>
          <w:bCs/>
          <w:sz w:val="24"/>
          <w:lang w:val="en-US" w:eastAsia="zh-CN"/>
        </w:rPr>
        <w:t xml:space="preserve">淮安市淮安区各镇街、白马湖农场</w:t>
      </w:r>
      <w:r>
        <w:rPr>
          <w:rFonts w:hint="eastAsia" w:ascii="宋体" w:hAnsi="宋体" w:eastAsia="宋体" w:cs="Times New Roman"/>
          <w:b w:val="0"/>
          <w:bCs/>
          <w:color w:val="000000" w:themeColor="text1"/>
          <w:sz w:val="24"/>
          <w:lang w:eastAsia="zh-CN"/>
          <w14:textFill>
            <w14:solidFill>
              <w14:schemeClr w14:val="tx1"/>
            </w14:solidFill>
          </w14:textFill>
        </w:rPr>
        <w:t xml:space="preserve">。</w:t>
      </w:r>
      <w:r/>
    </w:p>
    <w:p>
      <w:pPr>
        <w:spacing w:line="360" w:lineRule="auto"/>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80"/>
        <w:jc w:val="center"/>
        <w:spacing w:line="640" w:lineRule="exact"/>
        <w:rPr>
          <w:rFonts w:hint="eastAsia" w:ascii="宋体" w:hAnsi="宋体"/>
          <w:sz w:val="24"/>
        </w:rPr>
      </w:pPr>
      <w:r>
        <w:rPr>
          <w:rFonts w:hint="eastAsia" w:ascii="宋体" w:hAnsi="宋体"/>
          <w:sz w:val="24"/>
        </w:rPr>
        <w:t xml:space="preserve">二、合同通用条款</w:t>
      </w:r>
      <w:r/>
    </w:p>
    <w:p>
      <w:pPr>
        <w:spacing w:line="520" w:lineRule="exact"/>
        <w:rPr>
          <w:rFonts w:hint="eastAsia" w:ascii="宋体" w:hAnsi="宋体"/>
          <w:sz w:val="24"/>
        </w:rPr>
      </w:pPr>
      <w:r>
        <w:rPr>
          <w:rFonts w:hint="eastAsia" w:ascii="宋体" w:hAnsi="宋体"/>
          <w:sz w:val="24"/>
        </w:rPr>
        <w:t xml:space="preserve">1.定义</w:t>
      </w:r>
      <w:r/>
    </w:p>
    <w:p>
      <w:pPr>
        <w:ind w:firstLine="660"/>
        <w:spacing w:line="520" w:lineRule="exact"/>
        <w:rPr>
          <w:rFonts w:hint="eastAsia" w:ascii="宋体" w:hAnsi="宋体"/>
          <w:sz w:val="24"/>
        </w:rPr>
      </w:pPr>
      <w:r>
        <w:rPr>
          <w:rFonts w:hint="eastAsia" w:ascii="宋体" w:hAnsi="宋体"/>
          <w:sz w:val="24"/>
        </w:rPr>
        <w:t xml:space="preserve">本合同中下列术语应解释为：</w:t>
      </w:r>
      <w:r/>
    </w:p>
    <w:p>
      <w:pPr>
        <w:ind w:firstLine="660"/>
        <w:spacing w:line="520" w:lineRule="exact"/>
        <w:rPr>
          <w:rFonts w:hint="eastAsia" w:ascii="宋体" w:hAnsi="宋体"/>
          <w:sz w:val="24"/>
        </w:rPr>
      </w:pPr>
      <w:r>
        <w:rPr>
          <w:rFonts w:hint="eastAsia" w:ascii="宋体" w:hAnsi="宋体"/>
          <w:sz w:val="24"/>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宋体" w:hAnsi="宋体"/>
          <w:sz w:val="24"/>
        </w:rPr>
      </w:pPr>
      <w:r>
        <w:rPr>
          <w:rFonts w:hint="eastAsia" w:ascii="宋体" w:hAnsi="宋体"/>
          <w:sz w:val="24"/>
        </w:rPr>
        <w:t xml:space="preserve">（2）“合同价”系指根据合同规定，乙方在完全履行合同义务后甲方应支付给乙方的价格。</w:t>
      </w:r>
      <w:r/>
    </w:p>
    <w:p>
      <w:pPr>
        <w:ind w:firstLine="660"/>
        <w:spacing w:line="520" w:lineRule="exact"/>
        <w:rPr>
          <w:rFonts w:hint="eastAsia" w:ascii="宋体" w:hAnsi="宋体"/>
          <w:sz w:val="24"/>
        </w:rPr>
      </w:pPr>
      <w:r>
        <w:rPr>
          <w:rFonts w:hint="eastAsia" w:ascii="宋体" w:hAnsi="宋体"/>
          <w:sz w:val="24"/>
        </w:rPr>
        <w:t xml:space="preserve">（3）“货物（含软件及相关服务）”系指乙方按合同要求，须向甲方提供的一切设备、机械、仪表、备件、工具、技术及手册等有关材料。</w:t>
      </w:r>
      <w:r/>
    </w:p>
    <w:p>
      <w:pPr>
        <w:ind w:firstLine="660"/>
        <w:spacing w:line="520" w:lineRule="exact"/>
        <w:rPr>
          <w:rFonts w:hint="eastAsia" w:ascii="宋体" w:hAnsi="宋体"/>
          <w:sz w:val="24"/>
        </w:rPr>
      </w:pPr>
      <w:r>
        <w:rPr>
          <w:rFonts w:hint="eastAsia" w:ascii="宋体" w:hAnsi="宋体"/>
          <w:sz w:val="24"/>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宋体" w:hAnsi="宋体"/>
          <w:sz w:val="24"/>
        </w:rPr>
      </w:pPr>
      <w:r>
        <w:rPr>
          <w:rFonts w:hint="eastAsia" w:ascii="宋体" w:hAnsi="宋体"/>
          <w:sz w:val="24"/>
        </w:rPr>
        <w:t xml:space="preserve">（5）“甲方”系指购买货物（含软件及相关服务）的单位。</w:t>
      </w:r>
      <w:r/>
    </w:p>
    <w:p>
      <w:pPr>
        <w:ind w:firstLine="660"/>
        <w:spacing w:line="520" w:lineRule="exact"/>
        <w:rPr>
          <w:rFonts w:hint="eastAsia" w:ascii="宋体" w:hAnsi="宋体"/>
          <w:sz w:val="24"/>
        </w:rPr>
      </w:pPr>
      <w:r>
        <w:rPr>
          <w:rFonts w:hint="eastAsia" w:ascii="宋体" w:hAnsi="宋体"/>
          <w:sz w:val="24"/>
        </w:rPr>
        <w:t xml:space="preserve">（6）“乙方”系指根据合同规定提供货物（含软件及相关服务）和服务的供应商。</w:t>
      </w:r>
      <w:r/>
    </w:p>
    <w:p>
      <w:pPr>
        <w:ind w:firstLine="660"/>
        <w:spacing w:line="520" w:lineRule="exact"/>
        <w:rPr>
          <w:rFonts w:hint="eastAsia" w:ascii="宋体" w:hAnsi="宋体"/>
          <w:sz w:val="24"/>
        </w:rPr>
      </w:pPr>
      <w:r>
        <w:rPr>
          <w:rFonts w:hint="eastAsia" w:ascii="宋体" w:hAnsi="宋体"/>
          <w:sz w:val="24"/>
        </w:rPr>
        <w:t xml:space="preserve">（7）“监管部门”系指</w:t>
      </w:r>
      <w:r>
        <w:rPr>
          <w:rFonts w:hint="eastAsia" w:ascii="宋体" w:hAnsi="宋体"/>
          <w:sz w:val="24"/>
          <w:lang w:eastAsia="zh-CN"/>
        </w:rPr>
        <w:t xml:space="preserve">淮安区</w:t>
      </w:r>
      <w:r>
        <w:rPr>
          <w:rFonts w:hint="eastAsia" w:ascii="宋体" w:hAnsi="宋体"/>
          <w:sz w:val="24"/>
        </w:rPr>
        <w:t xml:space="preserve">数据局。</w:t>
      </w:r>
      <w:r/>
    </w:p>
    <w:p>
      <w:pPr>
        <w:spacing w:line="520" w:lineRule="exact"/>
        <w:rPr>
          <w:rFonts w:hint="eastAsia" w:ascii="宋体" w:hAnsi="宋体"/>
          <w:bCs/>
          <w:sz w:val="24"/>
        </w:rPr>
      </w:pPr>
      <w:r>
        <w:rPr>
          <w:rFonts w:hint="eastAsia" w:ascii="宋体" w:hAnsi="宋体"/>
          <w:bCs/>
          <w:sz w:val="24"/>
        </w:rPr>
        <w:t xml:space="preserve">2.技术规范</w:t>
      </w:r>
      <w:r/>
    </w:p>
    <w:p>
      <w:pPr>
        <w:ind w:firstLine="660"/>
        <w:spacing w:line="520" w:lineRule="exact"/>
        <w:rPr>
          <w:rFonts w:hint="eastAsia" w:ascii="宋体" w:hAnsi="宋体"/>
          <w:sz w:val="24"/>
        </w:rPr>
      </w:pPr>
      <w:r>
        <w:rPr>
          <w:rFonts w:hint="eastAsia" w:ascii="宋体" w:hAnsi="宋体"/>
          <w:sz w:val="24"/>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3.专利权</w:t>
      </w:r>
      <w:r/>
    </w:p>
    <w:p>
      <w:pPr>
        <w:ind w:firstLine="660"/>
        <w:spacing w:line="520" w:lineRule="exact"/>
        <w:rPr>
          <w:rFonts w:hint="eastAsia" w:ascii="宋体" w:hAnsi="宋体"/>
          <w:sz w:val="24"/>
        </w:rPr>
      </w:pPr>
      <w:r>
        <w:rPr>
          <w:rFonts w:hint="eastAsia" w:ascii="宋体" w:hAnsi="宋体"/>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sz w:val="24"/>
        </w:rPr>
      </w:pPr>
      <w:r>
        <w:rPr>
          <w:rFonts w:hint="eastAsia" w:ascii="宋体" w:hAnsi="宋体"/>
          <w:sz w:val="24"/>
        </w:rPr>
        <w:t xml:space="preserve">4.包装要求</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4.2 每件包装箱内应附一份详细装箱单和质量合格标识。 </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4.3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w:t>
      </w:r>
      <w:r>
        <w:rPr>
          <w:rFonts w:hint="eastAsia" w:ascii="宋体" w:hAnsi="宋体" w:cs="Times New Roman"/>
          <w:sz w:val="24"/>
          <w:lang w:eastAsia="zh-CN"/>
        </w:rPr>
        <w:t xml:space="preserve">能</w:t>
      </w:r>
      <w:r>
        <w:rPr>
          <w:rFonts w:hint="eastAsia" w:ascii="宋体" w:hAnsi="宋体" w:eastAsia="宋体" w:cs="Times New Roman"/>
          <w:sz w:val="24"/>
        </w:rPr>
        <w:t xml:space="preserve">做到低碳物流、环保节约、提高资源利用率。</w:t>
      </w:r>
      <w:r/>
    </w:p>
    <w:p>
      <w:pPr>
        <w:spacing w:line="520" w:lineRule="exact"/>
        <w:rPr>
          <w:rFonts w:hint="eastAsia" w:ascii="宋体" w:hAnsi="宋体"/>
          <w:sz w:val="24"/>
        </w:rPr>
      </w:pPr>
      <w:r>
        <w:rPr>
          <w:rFonts w:hint="eastAsia" w:ascii="宋体" w:hAnsi="宋体"/>
          <w:sz w:val="24"/>
        </w:rPr>
        <w:t xml:space="preserve">5.装运标志</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5.1 根据采购人指定地点，卖方负责安排运输，运输费由卖方承担。</w:t>
      </w:r>
      <w:r/>
    </w:p>
    <w:p>
      <w:pPr>
        <w:spacing w:line="520" w:lineRule="exact"/>
        <w:rPr>
          <w:rFonts w:hint="eastAsia" w:ascii="宋体" w:hAnsi="宋体"/>
          <w:sz w:val="24"/>
        </w:rPr>
      </w:pPr>
      <w:r>
        <w:rPr>
          <w:rFonts w:hint="eastAsia" w:ascii="宋体" w:hAnsi="宋体"/>
          <w:sz w:val="24"/>
        </w:rPr>
        <w:t xml:space="preserve">6.付款方式</w:t>
      </w:r>
      <w:r/>
    </w:p>
    <w:p>
      <w:pPr>
        <w:ind w:firstLine="660"/>
        <w:spacing w:line="520" w:lineRule="exact"/>
        <w:rPr>
          <w:rFonts w:hint="eastAsia" w:ascii="宋体" w:hAnsi="宋体"/>
          <w:sz w:val="24"/>
        </w:rPr>
      </w:pPr>
      <w:r>
        <w:rPr>
          <w:rFonts w:hint="eastAsia" w:ascii="宋体" w:hAnsi="宋体"/>
          <w:sz w:val="24"/>
        </w:rPr>
        <w:t xml:space="preserve">6.1本合同以人民币付款。</w:t>
      </w:r>
      <w:r/>
    </w:p>
    <w:p>
      <w:pPr>
        <w:ind w:firstLine="660"/>
        <w:spacing w:line="520" w:lineRule="exact"/>
        <w:rPr>
          <w:rFonts w:hint="eastAsia" w:ascii="宋体" w:hAnsi="宋体"/>
          <w:sz w:val="24"/>
        </w:rPr>
      </w:pPr>
      <w:r>
        <w:rPr>
          <w:rFonts w:hint="eastAsia" w:ascii="宋体" w:hAnsi="宋体"/>
          <w:sz w:val="24"/>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sz w:val="24"/>
        </w:rPr>
      </w:pPr>
      <w:r>
        <w:rPr>
          <w:rFonts w:hint="eastAsia" w:ascii="宋体" w:hAnsi="宋体"/>
          <w:sz w:val="24"/>
        </w:rPr>
        <w:t xml:space="preserve">（1）发票；</w:t>
      </w:r>
      <w:r/>
    </w:p>
    <w:p>
      <w:pPr>
        <w:ind w:firstLine="660"/>
        <w:spacing w:line="520" w:lineRule="exact"/>
        <w:rPr>
          <w:rFonts w:hint="eastAsia" w:ascii="宋体" w:hAnsi="宋体"/>
          <w:sz w:val="24"/>
        </w:rPr>
      </w:pPr>
      <w:r>
        <w:rPr>
          <w:rFonts w:hint="eastAsia" w:ascii="宋体" w:hAnsi="宋体"/>
          <w:sz w:val="24"/>
        </w:rPr>
        <w:t xml:space="preserve">（2）制造厂家出具的质量检验证书等；</w:t>
      </w:r>
      <w:r/>
    </w:p>
    <w:p>
      <w:pPr>
        <w:ind w:firstLine="660"/>
        <w:spacing w:line="520" w:lineRule="exact"/>
        <w:rPr>
          <w:rFonts w:hint="eastAsia" w:ascii="宋体" w:hAnsi="宋体"/>
          <w:sz w:val="24"/>
        </w:rPr>
      </w:pPr>
      <w:r>
        <w:rPr>
          <w:rFonts w:hint="eastAsia" w:ascii="宋体" w:hAnsi="宋体"/>
          <w:sz w:val="24"/>
        </w:rPr>
        <w:t xml:space="preserve">（3）装箱单；</w:t>
      </w:r>
      <w:r/>
    </w:p>
    <w:p>
      <w:pPr>
        <w:ind w:firstLine="660"/>
        <w:spacing w:line="520" w:lineRule="exact"/>
        <w:rPr>
          <w:rFonts w:hint="eastAsia" w:ascii="宋体" w:hAnsi="宋体"/>
          <w:sz w:val="24"/>
        </w:rPr>
      </w:pPr>
      <w:r>
        <w:rPr>
          <w:rFonts w:hint="eastAsia" w:ascii="宋体" w:hAnsi="宋体"/>
          <w:sz w:val="24"/>
        </w:rPr>
        <w:t xml:space="preserve">（4）验收合格证；</w:t>
      </w:r>
      <w:r/>
    </w:p>
    <w:p>
      <w:pPr>
        <w:ind w:firstLine="660"/>
        <w:spacing w:line="520" w:lineRule="exact"/>
        <w:rPr>
          <w:rFonts w:hint="eastAsia" w:ascii="宋体" w:hAnsi="宋体"/>
          <w:sz w:val="24"/>
        </w:rPr>
      </w:pPr>
      <w:r>
        <w:rPr>
          <w:rFonts w:hint="eastAsia" w:ascii="宋体" w:hAnsi="宋体"/>
          <w:sz w:val="24"/>
        </w:rPr>
        <w:t xml:space="preserve">（5）使用方加盖公章证明货物交付使用合格的验收表。</w:t>
      </w:r>
      <w:r/>
    </w:p>
    <w:p>
      <w:pPr>
        <w:ind w:firstLine="660"/>
        <w:spacing w:line="520" w:lineRule="exact"/>
        <w:rPr>
          <w:rFonts w:hint="eastAsia" w:ascii="宋体" w:hAnsi="宋体"/>
          <w:sz w:val="24"/>
        </w:rPr>
      </w:pPr>
      <w:r>
        <w:rPr>
          <w:rFonts w:hint="eastAsia" w:ascii="宋体" w:hAnsi="宋体"/>
          <w:sz w:val="24"/>
        </w:rPr>
        <w:t xml:space="preserve">6.3甲方将按“合同主要条款及通用条款”规定的付款计划安排付款。</w:t>
      </w:r>
      <w:r/>
    </w:p>
    <w:p>
      <w:pPr>
        <w:spacing w:line="520" w:lineRule="exact"/>
        <w:rPr>
          <w:rFonts w:hint="eastAsia" w:ascii="宋体" w:hAnsi="宋体"/>
          <w:sz w:val="24"/>
        </w:rPr>
      </w:pPr>
      <w:r>
        <w:rPr>
          <w:rFonts w:hint="eastAsia" w:ascii="宋体" w:hAnsi="宋体"/>
          <w:sz w:val="24"/>
        </w:rPr>
        <w:t xml:space="preserve">7.伴随服务</w:t>
      </w:r>
      <w:r/>
    </w:p>
    <w:p>
      <w:pPr>
        <w:ind w:firstLine="660"/>
        <w:spacing w:line="520" w:lineRule="exact"/>
        <w:rPr>
          <w:rFonts w:hint="eastAsia" w:ascii="宋体" w:hAnsi="宋体"/>
          <w:sz w:val="24"/>
        </w:rPr>
      </w:pPr>
      <w:r>
        <w:rPr>
          <w:rFonts w:hint="eastAsia" w:ascii="宋体" w:hAnsi="宋体"/>
          <w:sz w:val="24"/>
        </w:rPr>
        <w:t xml:space="preserve">7.1乙方应按照国家有关规定和合同中所附的服务承诺提供服务。</w:t>
      </w:r>
      <w:r/>
    </w:p>
    <w:p>
      <w:pPr>
        <w:ind w:firstLine="660"/>
        <w:spacing w:line="520" w:lineRule="exact"/>
        <w:rPr>
          <w:rFonts w:hint="eastAsia" w:ascii="宋体" w:hAnsi="宋体"/>
          <w:sz w:val="24"/>
        </w:rPr>
      </w:pPr>
      <w:r>
        <w:rPr>
          <w:rFonts w:hint="eastAsia" w:ascii="宋体" w:hAnsi="宋体"/>
          <w:sz w:val="24"/>
        </w:rPr>
        <w:t xml:space="preserve">7.2除第7.1条规定外，乙方还应提供下列服务：</w:t>
      </w:r>
      <w:r/>
    </w:p>
    <w:p>
      <w:pPr>
        <w:ind w:firstLine="660"/>
        <w:spacing w:line="520" w:lineRule="exact"/>
        <w:rPr>
          <w:rFonts w:hint="eastAsia" w:ascii="宋体" w:hAnsi="宋体"/>
          <w:sz w:val="24"/>
        </w:rPr>
      </w:pPr>
      <w:r>
        <w:rPr>
          <w:rFonts w:hint="eastAsia" w:ascii="宋体" w:hAnsi="宋体"/>
          <w:sz w:val="24"/>
        </w:rPr>
        <w:t xml:space="preserve">（1）货物的现场安装和启动监督；</w:t>
      </w:r>
      <w:r/>
    </w:p>
    <w:p>
      <w:pPr>
        <w:ind w:firstLine="660"/>
        <w:spacing w:line="520" w:lineRule="exact"/>
        <w:rPr>
          <w:rFonts w:hint="eastAsia" w:ascii="宋体" w:hAnsi="宋体"/>
          <w:sz w:val="24"/>
        </w:rPr>
      </w:pPr>
      <w:r>
        <w:rPr>
          <w:rFonts w:hint="eastAsia" w:ascii="宋体" w:hAnsi="宋体"/>
          <w:sz w:val="24"/>
        </w:rPr>
        <w:t xml:space="preserve">（2）提供货物组装和维修所需的工具；</w:t>
      </w:r>
      <w:r/>
    </w:p>
    <w:p>
      <w:pPr>
        <w:ind w:firstLine="660"/>
        <w:spacing w:line="520" w:lineRule="exact"/>
        <w:rPr>
          <w:rFonts w:hint="eastAsia" w:ascii="宋体" w:hAnsi="宋体"/>
          <w:sz w:val="24"/>
        </w:rPr>
      </w:pPr>
      <w:r>
        <w:rPr>
          <w:rFonts w:hint="eastAsia" w:ascii="宋体" w:hAnsi="宋体"/>
          <w:sz w:val="24"/>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宋体" w:hAnsi="宋体"/>
          <w:sz w:val="24"/>
        </w:rPr>
      </w:pPr>
      <w:r>
        <w:rPr>
          <w:rFonts w:hint="eastAsia" w:ascii="宋体" w:hAnsi="宋体"/>
          <w:sz w:val="24"/>
        </w:rPr>
        <w:t xml:space="preserve">（4）在项目交货现场就货物的安装、启动、运行、维护对甲方人员进行培训。</w:t>
      </w:r>
      <w:r/>
    </w:p>
    <w:p>
      <w:pPr>
        <w:ind w:firstLine="660"/>
        <w:spacing w:line="520" w:lineRule="exact"/>
        <w:rPr>
          <w:rFonts w:hint="eastAsia" w:ascii="宋体" w:hAnsi="宋体"/>
          <w:sz w:val="24"/>
        </w:rPr>
      </w:pPr>
      <w:r>
        <w:rPr>
          <w:rFonts w:hint="eastAsia" w:ascii="宋体" w:hAnsi="宋体"/>
          <w:sz w:val="24"/>
        </w:rPr>
        <w:t xml:space="preserve">7.3伴随服务的费用应含在合同价中，不单独进行支付。</w:t>
      </w:r>
      <w:r/>
    </w:p>
    <w:p>
      <w:pPr>
        <w:spacing w:line="520" w:lineRule="exact"/>
        <w:rPr>
          <w:rFonts w:hint="eastAsia" w:ascii="宋体" w:hAnsi="宋体"/>
          <w:sz w:val="24"/>
        </w:rPr>
      </w:pPr>
      <w:r>
        <w:rPr>
          <w:rFonts w:hint="eastAsia" w:ascii="宋体" w:hAnsi="宋体"/>
          <w:sz w:val="24"/>
        </w:rPr>
        <w:t xml:space="preserve">8.质量保证</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.l </w:t>
      </w:r>
      <w:r>
        <w:rPr>
          <w:rFonts w:hint="eastAsia" w:ascii="宋体" w:hAnsi="宋体"/>
          <w:sz w:val="24"/>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.2 </w:t>
      </w:r>
      <w:r>
        <w:rPr>
          <w:rFonts w:hint="eastAsia" w:ascii="宋体" w:hAnsi="宋体"/>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.3 </w:t>
      </w:r>
      <w:r>
        <w:rPr>
          <w:rFonts w:hint="eastAsia" w:ascii="宋体" w:hAnsi="宋体"/>
          <w:sz w:val="24"/>
        </w:rPr>
        <w:t xml:space="preserve">乙方在收到通知后三十天内应免费维修或更换有缺陷的货物（含软件及相关服务）或部件。</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.4 </w:t>
      </w:r>
      <w:r>
        <w:rPr>
          <w:rFonts w:hint="eastAsia" w:ascii="宋体" w:hAnsi="宋体"/>
          <w:sz w:val="24"/>
        </w:rPr>
        <w:t xml:space="preserve">如果乙方在收到通知后三十天内没有弥补缺陷，甲方可采取必要的补救措施，但风险和费用将由乙方承担。</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.5 </w:t>
      </w:r>
      <w:r>
        <w:rPr>
          <w:rFonts w:hint="eastAsia" w:ascii="宋体" w:hAnsi="宋体"/>
          <w:sz w:val="24"/>
        </w:rPr>
        <w:t xml:space="preserve">除合同专用条款规定外，合同项下货物（含软件及相关服务）的质量保证期为自货物（含软件及相关服务）通过最终验收起</w:t>
      </w:r>
      <w:r>
        <w:rPr>
          <w:rFonts w:ascii="宋体" w:hAnsi="宋体"/>
          <w:sz w:val="24"/>
        </w:rPr>
        <w:t xml:space="preserve">12</w:t>
      </w:r>
      <w:r>
        <w:rPr>
          <w:rFonts w:hint="eastAsia" w:ascii="宋体" w:hAnsi="宋体"/>
          <w:sz w:val="24"/>
        </w:rPr>
        <w:t xml:space="preserve">个月。</w:t>
      </w:r>
      <w:r/>
    </w:p>
    <w:p>
      <w:pPr>
        <w:spacing w:line="520" w:lineRule="exact"/>
        <w:rPr>
          <w:rFonts w:hint="eastAsia" w:ascii="宋体" w:hAnsi="宋体"/>
          <w:sz w:val="24"/>
        </w:rPr>
      </w:pPr>
      <w:r>
        <w:rPr>
          <w:rFonts w:hint="eastAsia" w:ascii="宋体" w:hAnsi="宋体"/>
          <w:sz w:val="24"/>
        </w:rPr>
        <w:t xml:space="preserve">9.检验及安装</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.l </w:t>
      </w:r>
      <w:r>
        <w:rPr>
          <w:rFonts w:hint="eastAsia" w:ascii="宋体" w:hAnsi="宋体"/>
          <w:sz w:val="24"/>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.2 </w:t>
      </w:r>
      <w:r>
        <w:rPr>
          <w:rFonts w:hint="eastAsia" w:ascii="宋体" w:hAnsi="宋体"/>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rPr>
        <w:t xml:space="preserve">90</w:t>
      </w:r>
      <w:r>
        <w:rPr>
          <w:rFonts w:hint="eastAsia" w:ascii="宋体" w:hAnsi="宋体"/>
          <w:sz w:val="24"/>
        </w:rPr>
        <w:t xml:space="preserve">天内，根据甲方按检验标准自己检验的结果或当地商检部门出具的检验证书向乙方提出索赔，除责任由保险公司或运输部门承担的之外。</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.3 </w:t>
      </w:r>
      <w:r>
        <w:rPr>
          <w:rFonts w:hint="eastAsia" w:ascii="宋体" w:hAnsi="宋体"/>
          <w:sz w:val="24"/>
        </w:rPr>
        <w:t xml:space="preserve">如果货物（含软件及相关服务）的质量和规格与合同不符，或在第</w:t>
      </w:r>
      <w:r>
        <w:rPr>
          <w:rFonts w:ascii="宋体" w:hAnsi="宋体"/>
          <w:sz w:val="24"/>
        </w:rPr>
        <w:t xml:space="preserve">11</w:t>
      </w:r>
      <w:r>
        <w:rPr>
          <w:rFonts w:hint="eastAsia" w:ascii="宋体" w:hAnsi="宋体"/>
          <w:sz w:val="24"/>
        </w:rPr>
        <w:t xml:space="preserve">条规定的质量保证期内证实货物（含软件及相关服务）是有缺陷的，包括潜在的缺陷或使用不符合要求的材料，甲方将有权向乙方提出索赔。</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.4 </w:t>
      </w:r>
      <w:r>
        <w:rPr>
          <w:rFonts w:hint="eastAsia" w:ascii="宋体" w:hAnsi="宋体"/>
          <w:sz w:val="24"/>
        </w:rPr>
        <w:t xml:space="preserve">甲方有权提出在货物（含软件及相关服务）制造过程中派人到制造厂进行监造，乙方有义务为甲方监造人员提供方便。</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.5 </w:t>
      </w:r>
      <w:r>
        <w:rPr>
          <w:rFonts w:hint="eastAsia" w:ascii="宋体" w:hAnsi="宋体"/>
          <w:sz w:val="24"/>
        </w:rPr>
        <w:t xml:space="preserve">制造厂对所供货物（含软件及相关服务）进行机械运转试验和性能试验时，必须提前通知甲方。</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.6 </w:t>
      </w:r>
      <w:r>
        <w:rPr>
          <w:rFonts w:hint="eastAsia" w:ascii="宋体" w:hAnsi="宋体"/>
          <w:sz w:val="24"/>
        </w:rPr>
        <w:t xml:space="preserve">货物（含软件及相关服务）的安装按谈判文件要求进行。</w:t>
      </w:r>
      <w:r/>
    </w:p>
    <w:p>
      <w:pPr>
        <w:spacing w:line="520" w:lineRule="exact"/>
        <w:rPr>
          <w:rFonts w:hint="eastAsia" w:ascii="宋体" w:hAnsi="宋体"/>
          <w:sz w:val="24"/>
        </w:rPr>
      </w:pPr>
      <w:r>
        <w:rPr>
          <w:rFonts w:hint="eastAsia" w:ascii="宋体" w:hAnsi="宋体"/>
          <w:sz w:val="24"/>
        </w:rPr>
        <w:t xml:space="preserve">10.索赔</w:t>
      </w:r>
      <w:r/>
    </w:p>
    <w:p>
      <w:pPr>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除责任应由保险公司或运输部门承担的之外，甲方有权根据甲方按检验标准自己检验的结果或当地商检部门出具的商检证书向乙方提出索赔。</w:t>
      </w:r>
      <w:r>
        <w:rPr>
          <w:rFonts w:ascii="宋体" w:hAnsi="宋体"/>
          <w:sz w:val="24"/>
        </w:rPr>
        <w:t xml:space="preserve"> </w:t>
      </w:r>
      <w:r/>
    </w:p>
    <w:p>
      <w:pPr>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.2 </w:t>
      </w:r>
      <w:r>
        <w:rPr>
          <w:rFonts w:hint="eastAsia" w:ascii="宋体" w:hAnsi="宋体"/>
          <w:sz w:val="24"/>
        </w:rPr>
        <w:t xml:space="preserve">在第</w:t>
      </w:r>
      <w:r>
        <w:rPr>
          <w:rFonts w:ascii="宋体" w:hAnsi="宋体"/>
          <w:sz w:val="24"/>
        </w:rPr>
        <w:t xml:space="preserve"> </w:t>
      </w:r>
      <w:r>
        <w:rPr>
          <w:rFonts w:hint="eastAsia" w:ascii="宋体" w:hAnsi="宋体"/>
          <w:sz w:val="24"/>
        </w:rPr>
        <w:t xml:space="preserve">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如果在甲方发出索赔通知后</w:t>
      </w:r>
      <w:r>
        <w:rPr>
          <w:rFonts w:ascii="宋体" w:hAnsi="宋体"/>
          <w:sz w:val="24"/>
        </w:rPr>
        <w:t xml:space="preserve"> 30</w:t>
      </w:r>
      <w:r>
        <w:rPr>
          <w:rFonts w:hint="eastAsia" w:ascii="宋体" w:hAnsi="宋体"/>
          <w:sz w:val="24"/>
        </w:rPr>
        <w:t xml:space="preserve">天内，乙方未能答复，</w:t>
      </w:r>
      <w:r>
        <w:rPr>
          <w:rFonts w:hint="eastAsia" w:ascii="宋体" w:hAnsi="宋体"/>
          <w:sz w:val="24"/>
          <w:lang w:eastAsia="zh-CN"/>
        </w:rPr>
        <w:t xml:space="preserve">上述</w:t>
      </w:r>
      <w:r>
        <w:rPr>
          <w:rFonts w:hint="eastAsia" w:ascii="宋体" w:hAnsi="宋体"/>
          <w:sz w:val="24"/>
        </w:rPr>
        <w:t xml:space="preserve">索赔应视为已被乙方接受。若乙方未能在甲方提出索赔通知后</w:t>
      </w:r>
      <w:r>
        <w:rPr>
          <w:rFonts w:ascii="宋体" w:hAnsi="宋体"/>
          <w:sz w:val="24"/>
        </w:rPr>
        <w:t xml:space="preserve">30</w:t>
      </w:r>
      <w:r>
        <w:rPr>
          <w:rFonts w:hint="eastAsia" w:ascii="宋体" w:hAnsi="宋体"/>
          <w:sz w:val="24"/>
        </w:rPr>
        <w:t xml:space="preserve">天内或甲方同意的更长时间内，按照第</w:t>
      </w:r>
      <w:r>
        <w:rPr>
          <w:rFonts w:ascii="宋体" w:hAnsi="宋体"/>
          <w:sz w:val="24"/>
        </w:rPr>
        <w:t xml:space="preserve">1</w:t>
      </w:r>
      <w:r>
        <w:rPr>
          <w:rFonts w:hint="eastAsia" w:ascii="宋体" w:hAnsi="宋体"/>
          <w:sz w:val="24"/>
        </w:rPr>
        <w:t xml:space="preserve">0.</w:t>
      </w:r>
      <w:r>
        <w:rPr>
          <w:rFonts w:ascii="宋体" w:hAnsi="宋体"/>
          <w:sz w:val="24"/>
        </w:rPr>
        <w:t xml:space="preserve">2</w:t>
      </w:r>
      <w:r>
        <w:rPr>
          <w:rFonts w:hint="eastAsia" w:ascii="宋体" w:hAnsi="宋体"/>
          <w:sz w:val="24"/>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宋体" w:hAnsi="宋体"/>
          <w:sz w:val="24"/>
        </w:rPr>
      </w:pPr>
      <w:r>
        <w:rPr>
          <w:rFonts w:hint="eastAsia" w:ascii="宋体" w:hAnsi="宋体"/>
          <w:sz w:val="24"/>
        </w:rPr>
        <w:t xml:space="preserve">11.拖延交货</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乙方应按照合同专用条款中规定的交货期交货和提供服务。</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.2 </w:t>
      </w:r>
      <w:r>
        <w:rPr>
          <w:rFonts w:hint="eastAsia" w:ascii="宋体" w:hAnsi="宋体"/>
          <w:sz w:val="24"/>
        </w:rPr>
        <w:t xml:space="preserve">如果乙方毫无理由地拖延交货，将受到以下制裁：没收履约保证金，加收违约损失赔偿和／或终止合同。</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.3 </w:t>
      </w:r>
      <w:r>
        <w:rPr>
          <w:rFonts w:hint="eastAsia" w:ascii="宋体" w:hAnsi="宋体"/>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12.误期赔偿</w:t>
      </w:r>
      <w:r/>
    </w:p>
    <w:p>
      <w:pPr>
        <w:ind w:firstLine="567"/>
        <w:spacing w:line="520" w:lineRule="exact"/>
        <w:rPr>
          <w:rFonts w:hint="eastAsia" w:ascii="宋体" w:hAnsi="宋体"/>
          <w:sz w:val="24"/>
        </w:rPr>
      </w:pPr>
      <w:r>
        <w:rPr>
          <w:rFonts w:hint="eastAsia" w:ascii="宋体" w:hAnsi="宋体"/>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sz w:val="24"/>
        </w:rPr>
      </w:pPr>
      <w:r>
        <w:rPr>
          <w:rFonts w:hint="eastAsia" w:ascii="宋体" w:hAnsi="宋体"/>
          <w:sz w:val="24"/>
        </w:rPr>
        <w:t xml:space="preserve">13.不可抗力</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受事故影响的一方应在不可抗力事故发生后尽快以传真或电传通知另一方，并在事故发生后</w:t>
      </w:r>
      <w:r>
        <w:rPr>
          <w:rFonts w:ascii="宋体" w:hAnsi="宋体"/>
          <w:sz w:val="24"/>
        </w:rPr>
        <w:t xml:space="preserve">14</w:t>
      </w:r>
      <w:r>
        <w:rPr>
          <w:rFonts w:hint="eastAsia" w:ascii="宋体" w:hAnsi="宋体"/>
          <w:sz w:val="24"/>
        </w:rPr>
        <w:t xml:space="preserve">天内，将有关部门出具的证明文件用特快专递寄给或送给另一方。如果不可抗力影响时间延续</w:t>
      </w:r>
      <w:r>
        <w:rPr>
          <w:rFonts w:ascii="宋体" w:hAnsi="宋体"/>
          <w:sz w:val="24"/>
        </w:rPr>
        <w:t xml:space="preserve">120</w:t>
      </w:r>
      <w:r>
        <w:rPr>
          <w:rFonts w:hint="eastAsia" w:ascii="宋体" w:hAnsi="宋体"/>
          <w:sz w:val="24"/>
        </w:rPr>
        <w:t xml:space="preserve">天以上，双方应通过友好协商在合理的时间内达成进一步履行合同的协议。</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14.税费</w:t>
      </w:r>
      <w:r/>
    </w:p>
    <w:p>
      <w:pPr>
        <w:ind w:firstLine="567"/>
        <w:spacing w:line="520" w:lineRule="exact"/>
        <w:rPr>
          <w:rFonts w:hint="eastAsia" w:ascii="宋体" w:hAnsi="宋体"/>
          <w:sz w:val="24"/>
        </w:rPr>
      </w:pPr>
      <w:r>
        <w:rPr>
          <w:rFonts w:hint="eastAsia" w:ascii="宋体" w:hAnsi="宋体"/>
          <w:sz w:val="24"/>
        </w:rPr>
        <w:t xml:space="preserve">14.1中国政府根据现行税法规定对甲方征收的与本合同有关的一切税费，均由甲方负担。</w:t>
      </w:r>
      <w:r/>
    </w:p>
    <w:p>
      <w:pPr>
        <w:ind w:firstLine="567"/>
        <w:spacing w:line="520" w:lineRule="exact"/>
        <w:rPr>
          <w:rFonts w:hint="eastAsia" w:ascii="宋体" w:hAnsi="宋体"/>
          <w:sz w:val="24"/>
        </w:rPr>
      </w:pPr>
      <w:r>
        <w:rPr>
          <w:rFonts w:hint="eastAsia" w:ascii="宋体" w:hAnsi="宋体"/>
          <w:sz w:val="24"/>
        </w:rPr>
        <w:t xml:space="preserve">14.2中国政府根据现行税法规定对乙方征收的与本合同有关的一切税费均由乙方负担。</w:t>
      </w:r>
      <w:r/>
    </w:p>
    <w:p>
      <w:pPr>
        <w:spacing w:line="520" w:lineRule="exact"/>
        <w:rPr>
          <w:rFonts w:hint="eastAsia" w:ascii="宋体" w:hAnsi="宋体"/>
          <w:sz w:val="24"/>
        </w:rPr>
      </w:pPr>
      <w:r>
        <w:rPr>
          <w:rFonts w:hint="eastAsia" w:ascii="宋体" w:hAnsi="宋体"/>
          <w:sz w:val="24"/>
        </w:rPr>
        <w:t xml:space="preserve">15.履约保证金（</w:t>
      </w:r>
      <w:r>
        <w:rPr>
          <w:rFonts w:hint="eastAsia" w:ascii="宋体" w:hAnsi="宋体" w:eastAsia="宋体" w:cs="Times New Roman"/>
          <w:sz w:val="24"/>
        </w:rPr>
        <w:t xml:space="preserve">本项目按下列要求执行</w:t>
      </w:r>
      <w:r>
        <w:rPr>
          <w:rFonts w:hint="eastAsia" w:ascii="宋体" w:hAnsi="宋体"/>
          <w:sz w:val="24"/>
        </w:rPr>
        <w:t xml:space="preserve">）</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.1 本项目部收取履约保证金，乙方应向采购单位交纳中标总价1%的履约保证金。</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.2乙方提供的履约保证金可以是人民币形式（银行本票、汇票、支票、电汇），或银行保函、担保公司的保证担保或保险公司的保证保险等多种形式。</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.3乙方选取银行保函、担保公司的保证担保或保险公司的保证保险等形式的向采购人缴纳的，如保函（担保、保险等）的约定期到期但乙方履约仍未结束的，乙方须进行续保。</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.5如乙方未能履行合同规定的义务，甲方有权从履约保证金中取得补偿。</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.6履约保证金在合同约定期间内不予退还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完全有效，约定期间届满之日起 5个工作日内，甲方应将履约保证金退还乙方；逾期退还的，按中国人民银行同期</w:t>
      </w:r>
      <w:r>
        <w:rPr>
          <w:rFonts w:hint="eastAsia" w:ascii="宋体" w:hAnsi="宋体" w:cs="Times New Roman"/>
          <w:sz w:val="24"/>
          <w:lang w:eastAsia="zh-CN"/>
        </w:rPr>
        <w:t xml:space="preserve">贷款</w:t>
      </w:r>
      <w:r>
        <w:rPr>
          <w:rFonts w:hint="eastAsia" w:ascii="宋体" w:hAnsi="宋体" w:eastAsia="宋体" w:cs="Times New Roman"/>
          <w:sz w:val="24"/>
        </w:rPr>
        <w:t xml:space="preserve">利率上浮20%后的利率支付超期资金占用费，但因乙方自身原因导致无法及时退还的除外。</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.7履约保证金在合同约定期间内不予退还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完全有效，履约保证金在项目验收合格后无息退还给乙方。</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rPr>
        <w:t xml:space="preserve">16.仲裁</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买卖双方应通过友好协商，解决在执行本合同中所发生的或与本合同有关的一切争端，如果协商仍得不到解决，任何一方均可按</w:t>
      </w:r>
      <w:r>
        <w:rPr>
          <w:rFonts w:ascii="宋体" w:hAnsi="宋体"/>
          <w:sz w:val="24"/>
        </w:rPr>
        <w:t xml:space="preserve">“</w:t>
      </w:r>
      <w:r>
        <w:rPr>
          <w:rFonts w:hint="eastAsia" w:ascii="宋体" w:hAnsi="宋体"/>
          <w:sz w:val="24"/>
        </w:rPr>
        <w:t xml:space="preserve">中华人民共和国</w:t>
      </w:r>
      <w:r>
        <w:rPr>
          <w:rFonts w:hint="eastAsia" w:ascii="宋体" w:hAnsi="宋体"/>
          <w:sz w:val="24"/>
          <w:lang w:eastAsia="zh-CN"/>
        </w:rPr>
        <w:t xml:space="preserve">民法典</w:t>
      </w:r>
      <w:r>
        <w:rPr>
          <w:rFonts w:ascii="宋体" w:hAnsi="宋体"/>
          <w:sz w:val="24"/>
        </w:rPr>
        <w:t xml:space="preserve">”</w:t>
      </w:r>
      <w:r>
        <w:rPr>
          <w:rFonts w:hint="eastAsia" w:ascii="宋体" w:hAnsi="宋体"/>
          <w:sz w:val="24"/>
        </w:rPr>
        <w:t xml:space="preserve">规定提交调解和仲裁。</w:t>
      </w:r>
      <w:r>
        <w:rPr>
          <w:rFonts w:ascii="宋体" w:hAnsi="宋体"/>
          <w:sz w:val="24"/>
        </w:rPr>
        <w:t xml:space="preserve"> </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仲裁裁决应为终局裁决，对双方均具有约束力。</w:t>
      </w:r>
      <w:r>
        <w:rPr>
          <w:rFonts w:ascii="宋体" w:hAnsi="宋体"/>
          <w:sz w:val="24"/>
        </w:rPr>
        <w:t xml:space="preserve"> </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仲裁费除仲裁机构另有裁决外应由败诉方负担。</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.4 </w:t>
      </w:r>
      <w:r>
        <w:rPr>
          <w:rFonts w:hint="eastAsia" w:ascii="宋体" w:hAnsi="宋体"/>
          <w:sz w:val="24"/>
        </w:rPr>
        <w:t xml:space="preserve">在仲裁期间，除正在进行仲裁的部分外，合同其它部分继续执行。 </w:t>
      </w:r>
      <w:r/>
    </w:p>
    <w:p>
      <w:pPr>
        <w:spacing w:line="520" w:lineRule="exact"/>
        <w:rPr>
          <w:rFonts w:hint="eastAsia" w:ascii="宋体" w:hAnsi="宋体"/>
          <w:sz w:val="24"/>
        </w:rPr>
      </w:pPr>
      <w:r>
        <w:rPr>
          <w:rFonts w:hint="eastAsia" w:ascii="宋体" w:hAnsi="宋体"/>
          <w:sz w:val="24"/>
        </w:rPr>
        <w:t xml:space="preserve">17.违约终止合同</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w:t>
      </w:r>
      <w:r>
        <w:rPr>
          <w:rFonts w:hint="eastAsia" w:ascii="宋体" w:hAnsi="宋体" w:eastAsia="宋体"/>
          <w:color w:val="000000"/>
        </w:rPr>
        <w:t xml:space="preserve">1</w:t>
      </w:r>
      <w:r>
        <w:rPr>
          <w:rFonts w:ascii="宋体" w:hAnsi="宋体" w:eastAsia="宋体"/>
          <w:color w:val="000000"/>
        </w:rPr>
        <w:t xml:space="preserve"> </w:t>
      </w:r>
      <w:r>
        <w:rPr>
          <w:rFonts w:hint="eastAsia" w:ascii="宋体" w:hAnsi="宋体" w:eastAsia="宋体"/>
          <w:color w:val="000000"/>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rPr>
        <w:t xml:space="preserve"> </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（1）如果乙方未能在合同规定的期限或甲方同意延期的限期内提供全部或部分货物（含软件及相关服务）；</w:t>
      </w:r>
      <w:r>
        <w:rPr>
          <w:rFonts w:ascii="宋体" w:hAnsi="宋体" w:eastAsia="宋体"/>
          <w:color w:val="000000"/>
        </w:rPr>
        <w:t xml:space="preserve"> </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w:t>
      </w:r>
      <w:r>
        <w:rPr>
          <w:rFonts w:ascii="宋体" w:hAnsi="宋体" w:eastAsia="宋体"/>
          <w:color w:val="000000"/>
        </w:rPr>
        <w:t xml:space="preserve">2</w:t>
      </w:r>
      <w:r>
        <w:rPr>
          <w:rFonts w:hint="eastAsia" w:ascii="宋体" w:hAnsi="宋体" w:eastAsia="宋体"/>
          <w:color w:val="000000"/>
        </w:rPr>
        <w:t xml:space="preserve">）如果乙方未能履行合同规定的其它义务。</w:t>
      </w:r>
      <w:r>
        <w:rPr>
          <w:rFonts w:ascii="宋体" w:hAnsi="宋体" w:eastAsia="宋体"/>
          <w:color w:val="000000"/>
        </w:rPr>
        <w:t xml:space="preserve"> </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.2 </w:t>
      </w:r>
      <w:r>
        <w:rPr>
          <w:rFonts w:hint="eastAsia" w:ascii="宋体" w:hAnsi="宋体" w:eastAsia="宋体"/>
          <w:color w:val="000000"/>
        </w:rPr>
        <w:t xml:space="preserve">在甲方根据第17</w:t>
      </w:r>
      <w:r>
        <w:rPr>
          <w:rFonts w:ascii="宋体" w:hAnsi="宋体" w:eastAsia="宋体"/>
          <w:color w:val="000000"/>
        </w:rPr>
        <w:t xml:space="preserve">.</w:t>
      </w:r>
      <w:r>
        <w:rPr>
          <w:rFonts w:hint="eastAsia" w:ascii="宋体" w:hAnsi="宋体" w:eastAsia="宋体"/>
          <w:color w:val="000000"/>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3"/>
        <w:spacing w:line="520" w:lineRule="exact"/>
        <w:rPr>
          <w:rFonts w:hint="eastAsia" w:hAnsi="宋体"/>
          <w:sz w:val="24"/>
          <w:szCs w:val="24"/>
        </w:rPr>
      </w:pPr>
      <w:r>
        <w:rPr>
          <w:rFonts w:hint="eastAsia" w:hAnsi="宋体"/>
          <w:sz w:val="24"/>
          <w:szCs w:val="24"/>
        </w:rPr>
        <w:t xml:space="preserve">18.破产中止合同</w:t>
      </w:r>
      <w:r/>
    </w:p>
    <w:p>
      <w:pPr>
        <w:pStyle w:val="873"/>
        <w:spacing w:line="520" w:lineRule="exact"/>
        <w:rPr>
          <w:rFonts w:hint="eastAsia" w:hAnsi="宋体"/>
          <w:sz w:val="24"/>
          <w:szCs w:val="24"/>
        </w:rPr>
      </w:pPr>
      <w:r>
        <w:rPr>
          <w:rFonts w:hint="eastAsia" w:hAnsi="宋体"/>
          <w:sz w:val="24"/>
          <w:szCs w:val="24"/>
        </w:rPr>
        <w:t xml:space="preserve">    18.1如果乙方破产或无清偿能力，甲方和监管部门可在任何时候以书面形式通知乙方</w:t>
      </w:r>
      <w:r>
        <w:rPr>
          <w:rFonts w:hint="eastAsia" w:hAnsi="宋体"/>
          <w:sz w:val="24"/>
          <w:szCs w:val="24"/>
          <w:lang w:eastAsia="zh-CN"/>
        </w:rPr>
        <w:t xml:space="preserve">终止</w:t>
      </w:r>
      <w:r>
        <w:rPr>
          <w:rFonts w:hint="eastAsia" w:hAnsi="宋体"/>
          <w:sz w:val="24"/>
          <w:szCs w:val="24"/>
        </w:rPr>
        <w:t xml:space="preserve">合同而不给乙方补偿。该</w:t>
      </w:r>
      <w:r>
        <w:rPr>
          <w:rFonts w:hint="eastAsia" w:hAnsi="宋体"/>
          <w:sz w:val="24"/>
          <w:szCs w:val="24"/>
          <w:lang w:eastAsia="zh-CN"/>
        </w:rPr>
        <w:t xml:space="preserve">终止</w:t>
      </w:r>
      <w:r>
        <w:rPr>
          <w:rFonts w:hint="eastAsia" w:hAnsi="宋体"/>
          <w:sz w:val="24"/>
          <w:szCs w:val="24"/>
        </w:rPr>
        <w:t xml:space="preserve">合同将不损害或影响甲方和使用方已经采取或将要采取的任何行动或补救措施的权力。</w:t>
      </w:r>
      <w:r/>
    </w:p>
    <w:p>
      <w:pPr>
        <w:pStyle w:val="873"/>
        <w:spacing w:line="520" w:lineRule="exact"/>
        <w:rPr>
          <w:rFonts w:hint="eastAsia" w:hAnsi="宋体"/>
          <w:sz w:val="24"/>
          <w:szCs w:val="24"/>
        </w:rPr>
      </w:pPr>
      <w:r>
        <w:rPr>
          <w:rFonts w:hint="eastAsia" w:hAnsi="宋体"/>
          <w:sz w:val="24"/>
          <w:szCs w:val="24"/>
        </w:rPr>
        <w:t xml:space="preserve">19.转让</w:t>
      </w:r>
      <w:r/>
    </w:p>
    <w:p>
      <w:pPr>
        <w:pStyle w:val="873"/>
        <w:spacing w:line="520" w:lineRule="exact"/>
        <w:rPr>
          <w:rFonts w:hint="eastAsia" w:hAnsi="宋体"/>
          <w:sz w:val="24"/>
          <w:szCs w:val="24"/>
        </w:rPr>
      </w:pPr>
      <w:r>
        <w:rPr>
          <w:rFonts w:hint="eastAsia" w:hAnsi="宋体"/>
          <w:sz w:val="24"/>
          <w:szCs w:val="24"/>
        </w:rPr>
        <w:t xml:space="preserve">    19.1 除甲方事先书面同意外，乙方不得部分转让或全部转让其应履行的合同义务。</w:t>
      </w:r>
      <w:r/>
    </w:p>
    <w:p>
      <w:pPr>
        <w:pStyle w:val="873"/>
        <w:spacing w:line="520" w:lineRule="exact"/>
        <w:rPr>
          <w:rFonts w:hint="eastAsia" w:hAnsi="宋体"/>
          <w:sz w:val="24"/>
          <w:szCs w:val="24"/>
        </w:rPr>
      </w:pPr>
      <w:r>
        <w:rPr>
          <w:rFonts w:hint="eastAsia" w:hAnsi="宋体"/>
          <w:sz w:val="24"/>
          <w:szCs w:val="24"/>
        </w:rPr>
        <w:t xml:space="preserve"> 20.合同生效及其它</w:t>
      </w:r>
      <w:r/>
    </w:p>
    <w:p>
      <w:pPr>
        <w:spacing w:line="520" w:lineRule="exact"/>
        <w:rPr>
          <w:rFonts w:hint="eastAsia" w:ascii="宋体" w:hAnsi="宋体"/>
          <w:sz w:val="24"/>
        </w:rPr>
      </w:pPr>
      <w:r>
        <w:rPr>
          <w:rFonts w:hint="eastAsia" w:ascii="宋体" w:hAnsi="宋体"/>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873"/>
        <w:ind w:firstLine="480"/>
        <w:spacing w:line="520" w:lineRule="exact"/>
        <w:rPr>
          <w:rFonts w:hint="eastAsia" w:hAnsi="宋体"/>
          <w:sz w:val="24"/>
          <w:szCs w:val="24"/>
        </w:rPr>
      </w:pPr>
      <w:r>
        <w:rPr>
          <w:rFonts w:hint="eastAsia" w:hAnsi="宋体"/>
          <w:sz w:val="24"/>
          <w:szCs w:val="24"/>
        </w:rPr>
        <w:t xml:space="preserve">20.2本合同应在甲</w:t>
      </w:r>
      <w:r>
        <w:rPr>
          <w:rFonts w:hint="eastAsia" w:hAnsi="宋体"/>
          <w:sz w:val="24"/>
          <w:szCs w:val="24"/>
          <w:lang w:eastAsia="zh-CN"/>
        </w:rPr>
        <w:t xml:space="preserve">乙</w:t>
      </w:r>
      <w:r>
        <w:rPr>
          <w:rFonts w:hint="eastAsia" w:hAnsi="宋体"/>
          <w:sz w:val="24"/>
          <w:szCs w:val="24"/>
        </w:rPr>
        <w:t xml:space="preserve">双方签字盖章，经监管部门见证后生效。</w:t>
      </w:r>
      <w:r/>
    </w:p>
    <w:p>
      <w:pPr>
        <w:pStyle w:val="873"/>
        <w:spacing w:line="520" w:lineRule="exact"/>
        <w:rPr>
          <w:rFonts w:hint="eastAsia" w:hAnsi="宋体"/>
          <w:sz w:val="24"/>
          <w:szCs w:val="24"/>
        </w:rPr>
      </w:pPr>
      <w:r>
        <w:rPr>
          <w:rFonts w:hint="eastAsia" w:hAnsi="宋体"/>
          <w:sz w:val="24"/>
          <w:szCs w:val="24"/>
        </w:rPr>
        <w:t xml:space="preserve">    20.3本合同一式叁份，以中文书就，监管部门、甲方各执壹份，乙方执壹份。</w:t>
      </w:r>
      <w:r/>
    </w:p>
    <w:p>
      <w:pPr>
        <w:pStyle w:val="873"/>
        <w:spacing w:line="520" w:lineRule="exact"/>
        <w:rPr>
          <w:rFonts w:hint="eastAsia" w:hAnsi="宋体"/>
          <w:sz w:val="24"/>
          <w:szCs w:val="24"/>
        </w:rPr>
      </w:pPr>
      <w:r>
        <w:rPr>
          <w:rFonts w:hint="eastAsia" w:hAnsi="宋体"/>
          <w:sz w:val="24"/>
          <w:szCs w:val="24"/>
        </w:rPr>
        <w:t xml:space="preserve">    20.4合同货物交付使用后所发生的合同纠纷，甲方与乙方进行处理。</w:t>
      </w:r>
      <w:r/>
    </w:p>
    <w:p>
      <w:pPr>
        <w:pStyle w:val="873"/>
        <w:spacing w:line="520" w:lineRule="exact"/>
        <w:rPr>
          <w:rFonts w:hint="eastAsia" w:hAnsi="宋体"/>
          <w:sz w:val="24"/>
          <w:szCs w:val="24"/>
        </w:rPr>
      </w:pPr>
      <w:r>
        <w:rPr>
          <w:rFonts w:hint="eastAsia" w:hAnsi="宋体"/>
          <w:sz w:val="24"/>
          <w:szCs w:val="24"/>
        </w:rPr>
        <w:t xml:space="preserve">    20.5如需修改或补充合同内容，应</w:t>
      </w:r>
      <w:r>
        <w:rPr>
          <w:rFonts w:hint="eastAsia" w:hAnsi="宋体"/>
          <w:sz w:val="24"/>
          <w:szCs w:val="24"/>
          <w:lang w:eastAsia="zh-CN"/>
        </w:rPr>
        <w:t xml:space="preserve">经</w:t>
      </w:r>
      <w:r>
        <w:rPr>
          <w:rFonts w:hint="eastAsia" w:hAnsi="宋体"/>
          <w:sz w:val="24"/>
          <w:szCs w:val="24"/>
        </w:rPr>
        <w:t xml:space="preserve">监管部门同意，甲乙双方协商，签署书面修改或补充协议。该协议将作为本合同不可分割的一部分。</w:t>
      </w:r>
      <w:r/>
    </w:p>
    <w:p>
      <w:pPr>
        <w:ind w:firstLine="480"/>
        <w:spacing w:line="520" w:lineRule="exact"/>
        <w:rPr>
          <w:rFonts w:hint="eastAsia" w:ascii="宋体" w:hAnsi="宋体"/>
          <w:sz w:val="24"/>
        </w:rPr>
      </w:pPr>
      <w:r>
        <w:rPr>
          <w:rFonts w:hint="eastAsia" w:ascii="宋体" w:hAnsi="宋体"/>
          <w:sz w:val="24"/>
        </w:rPr>
        <w:t xml:space="preserve">20.6本合同应按照中华人民共和国的现行法律进行解释。</w:t>
      </w:r>
      <w:r/>
    </w:p>
    <w:p>
      <w:pPr>
        <w:ind w:firstLine="480"/>
        <w:spacing w:line="520" w:lineRule="exact"/>
        <w:rPr>
          <w:rFonts w:hint="eastAsia" w:ascii="宋体" w:hAnsi="宋体"/>
          <w:sz w:val="24"/>
        </w:rPr>
      </w:pPr>
      <w:r>
        <w:rPr>
          <w:rFonts w:hint="eastAsia"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r/>
      <w:r/>
    </w:p>
    <w:p>
      <w:pPr>
        <w:jc w:val="center"/>
        <w:spacing w:line="520" w:lineRule="exact"/>
        <w:rPr>
          <w:rFonts w:hint="eastAsia" w:ascii="宋体" w:hAnsi="宋体" w:cs="Arial Unicode MS"/>
          <w:b/>
          <w:sz w:val="24"/>
        </w:rPr>
      </w:pPr>
      <w:r/>
      <w:bookmarkStart w:id="50" w:name="_Toc455472181"/>
      <w:r>
        <w:rPr>
          <w:rFonts w:hint="eastAsia" w:ascii="宋体" w:hAnsi="宋体" w:cs="Arial Unicode MS"/>
          <w:b/>
          <w:sz w:val="24"/>
          <w:lang w:val="en-US" w:eastAsia="zh-CN"/>
        </w:rPr>
        <w:t xml:space="preserve">三、</w:t>
      </w:r>
      <w:r>
        <w:rPr>
          <w:rFonts w:hint="eastAsia" w:ascii="宋体" w:hAnsi="宋体" w:cs="Arial Unicode MS"/>
          <w:b/>
          <w:sz w:val="24"/>
        </w:rPr>
        <w:t xml:space="preserve">合同格式</w:t>
      </w:r>
      <w:bookmarkEnd w:id="50"/>
      <w:r/>
      <w:r/>
    </w:p>
    <w:p>
      <w:pPr>
        <w:ind w:firstLine="480"/>
        <w:spacing w:line="31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1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   方（买家）：淮安市淮安区农业农村局</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乙   方（卖家）：</w:t>
      </w:r>
      <w:r/>
    </w:p>
    <w:p>
      <w:pPr>
        <w:keepLines w:val="0"/>
        <w:keepNext w:val="0"/>
        <w:pageBreakBefore w:val="0"/>
        <w:spacing w:line="52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480"/>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sz w:val="24"/>
          <w:szCs w:val="24"/>
        </w:rPr>
        <w:t xml:space="preserve">根据《中华人民共和国政府采购法》、《中华人民共和国民法典》、《</w:t>
      </w:r>
      <w:bookmarkStart w:id="51" w:name="OLE_LINK15"/>
      <w:r>
        <w:rPr>
          <w:rFonts w:hint="eastAsia" w:ascii="宋体" w:hAnsi="宋体" w:eastAsia="宋体" w:cs="宋体"/>
          <w:sz w:val="24"/>
          <w:szCs w:val="24"/>
        </w:rPr>
        <w:t xml:space="preserve">农业农村部 自然资源部</w:t>
      </w:r>
      <w:bookmarkEnd w:id="51"/>
      <w:r>
        <w:rPr>
          <w:rFonts w:hint="eastAsia" w:ascii="宋体" w:hAnsi="宋体" w:eastAsia="宋体" w:cs="宋体"/>
          <w:sz w:val="24"/>
          <w:szCs w:val="24"/>
        </w:rPr>
        <w:t xml:space="preserve">印发&lt;补充耕地质量验收办法（试行&gt;）的通知》（农建发〔2025〕5号）、省农业农村厅办公室《关于印发&lt;江苏省补充耕地质量鉴定技术规程（试行）&gt;的通知》（苏农办建〔2026〕2号）等相关行业法律法规和文件规定要求执行，甲、乙双方按照中标结果签订本协议。</w:t>
      </w:r>
      <w:r/>
    </w:p>
    <w:p>
      <w:pPr>
        <w:numPr>
          <w:ilvl w:val="0"/>
          <w:numId w:val="5"/>
        </w:numPr>
        <w:ind w:firstLine="482"/>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b/>
          <w:sz w:val="24"/>
          <w:szCs w:val="24"/>
        </w:rPr>
        <w:t xml:space="preserve">服务范围</w:t>
      </w:r>
      <w:r/>
    </w:p>
    <w:p>
      <w:pPr>
        <w:ind w:left="42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甲方聘请乙方提供以下服务：</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iCs/>
          <w:sz w:val="24"/>
          <w:szCs w:val="24"/>
        </w:rPr>
        <w:t xml:space="preserve">（1）本合同服务：</w:t>
      </w:r>
      <w:r>
        <w:rPr>
          <w:rFonts w:hint="eastAsia" w:ascii="宋体" w:hAnsi="宋体" w:eastAsia="宋体" w:cs="宋体"/>
          <w:iCs/>
          <w:sz w:val="24"/>
          <w:szCs w:val="24"/>
        </w:rPr>
        <w:t xml:space="preserve">2026年淮安区补充耕地质量鉴定技术服务。</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iCs/>
          <w:sz w:val="24"/>
          <w:szCs w:val="24"/>
        </w:rPr>
        <w:t xml:space="preserve">（2）项目概况:</w:t>
      </w:r>
      <w:r>
        <w:rPr>
          <w:rFonts w:hint="eastAsia" w:ascii="宋体" w:hAnsi="宋体" w:eastAsia="宋体" w:cs="宋体"/>
          <w:sz w:val="24"/>
          <w:szCs w:val="24"/>
        </w:rPr>
        <w:t xml:space="preserve">2026年淮安区补充耕地质量鉴定工作包括</w:t>
      </w:r>
      <w:bookmarkStart w:id="52" w:name="OLE_LINK6"/>
      <w:r/>
      <w:bookmarkStart w:id="53" w:name="OLE_LINK7"/>
      <w:r/>
      <w:bookmarkStart w:id="54" w:name="OLE_LINK5"/>
      <w:r>
        <w:rPr>
          <w:rFonts w:hint="eastAsia" w:ascii="宋体" w:hAnsi="宋体" w:eastAsia="宋体" w:cs="宋体"/>
          <w:sz w:val="24"/>
          <w:szCs w:val="24"/>
        </w:rPr>
        <w:t xml:space="preserve">2025年度占补平衡项目第一批和第二批结余项目12个，56个地块572.5亩；2025年度第三批占补平衡项目69个，291个地块2810.6亩；2026年度第一批占补平衡补充耕地项目34个，140个地块1401.1亩，2026年度增减挂钩补充耕地项目37个，372个地块252.2亩，共计152个项目859个地块5036.4亩</w:t>
      </w:r>
      <w:bookmarkEnd w:id="52"/>
      <w:r/>
      <w:bookmarkEnd w:id="53"/>
      <w:r/>
      <w:bookmarkEnd w:id="54"/>
      <w:r>
        <w:rPr>
          <w:rFonts w:hint="eastAsia" w:ascii="宋体" w:hAnsi="宋体" w:eastAsia="宋体" w:cs="宋体"/>
          <w:sz w:val="24"/>
          <w:szCs w:val="24"/>
        </w:rPr>
        <w:t xml:space="preserve">。</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sz w:val="24"/>
          <w:szCs w:val="24"/>
        </w:rPr>
        <w:t xml:space="preserve">（3）服务内容：</w:t>
      </w:r>
      <w:r>
        <w:rPr>
          <w:rFonts w:hint="eastAsia" w:ascii="宋体" w:hAnsi="宋体" w:eastAsia="宋体" w:cs="宋体"/>
          <w:iCs/>
          <w:sz w:val="24"/>
          <w:szCs w:val="24"/>
        </w:rPr>
        <w:t xml:space="preserve">乙方严格按照国家、省、市技术规范，完成评价单元划定及专家评审、现场踏勘、有效土层、质地构型及耕作层开掘和侵入体含量测量、土壤容重采集、土壤样品采集、制样、检测、耕地质量等级评价、报告编制、档案整理、平台录入，协助甲方组织区级鉴定会议，全程配合市级鉴定、省级抽核、样品复检等全部工作。</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（4）服务标准：</w:t>
      </w:r>
      <w:r>
        <w:rPr>
          <w:rFonts w:hint="eastAsia" w:ascii="宋体" w:hAnsi="宋体" w:eastAsia="宋体" w:cs="宋体"/>
          <w:iCs/>
          <w:sz w:val="24"/>
          <w:szCs w:val="24"/>
        </w:rPr>
        <w:t xml:space="preserve">符合</w:t>
      </w:r>
      <w:r>
        <w:rPr>
          <w:rFonts w:hint="eastAsia" w:ascii="宋体" w:hAnsi="宋体" w:eastAsia="宋体" w:cs="宋体"/>
          <w:sz w:val="24"/>
          <w:szCs w:val="24"/>
        </w:rPr>
        <w:t xml:space="preserve">《农</w:t>
      </w:r>
      <w:r>
        <w:rPr>
          <w:rFonts w:hint="eastAsia" w:ascii="宋体" w:hAnsi="宋体" w:eastAsia="宋体" w:cs="宋体"/>
          <w:sz w:val="24"/>
          <w:szCs w:val="24"/>
        </w:rPr>
        <w:t xml:space="preserve">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省农业农村厅、省自然资源厅《关于印发&lt;江苏省补充耕地质量验收实施细则（试行）&gt;的通知》（苏农建〔2026〕6号）</w:t>
      </w:r>
      <w:r>
        <w:rPr>
          <w:rFonts w:hint="eastAsia" w:ascii="宋体" w:hAnsi="宋体" w:eastAsia="宋体" w:cs="宋体"/>
          <w:iCs/>
          <w:sz w:val="24"/>
          <w:szCs w:val="24"/>
        </w:rPr>
        <w:t xml:space="preserve">等文件要求</w:t>
      </w:r>
      <w:r>
        <w:rPr>
          <w:rFonts w:hint="eastAsia" w:ascii="宋体" w:hAnsi="宋体" w:eastAsia="宋体" w:cs="宋体"/>
          <w:sz w:val="24"/>
          <w:szCs w:val="24"/>
        </w:rPr>
        <w:t xml:space="preserve">。</w:t>
      </w:r>
      <w:r/>
    </w:p>
    <w:p>
      <w:pPr>
        <w:ind w:firstLine="482"/>
        <w:keepLines w:val="0"/>
        <w:keepNext w:val="0"/>
        <w:pageBreakBefore w:val="0"/>
        <w:spacing w:line="520" w:lineRule="atLeast"/>
        <w:widowControl w:val="off"/>
        <w:rPr>
          <w:rFonts w:hint="eastAsia" w:ascii="宋体" w:hAnsi="宋体" w:eastAsia="宋体" w:cs="宋体"/>
          <w:color w:val="ff0000"/>
          <w:sz w:val="24"/>
          <w:szCs w:val="24"/>
        </w:rPr>
      </w:pPr>
      <w:r>
        <w:rPr>
          <w:rFonts w:hint="eastAsia" w:ascii="宋体" w:hAnsi="宋体" w:eastAsia="宋体" w:cs="宋体"/>
          <w:b/>
          <w:bCs/>
          <w:sz w:val="24"/>
          <w:szCs w:val="24"/>
        </w:rPr>
        <w:t xml:space="preserve">（5）服务期限、地点：</w:t>
      </w:r>
      <w:r>
        <w:rPr>
          <w:rFonts w:hint="eastAsia" w:ascii="宋体" w:hAnsi="宋体" w:eastAsia="宋体" w:cs="宋体"/>
          <w:sz w:val="24"/>
          <w:szCs w:val="24"/>
        </w:rPr>
        <w:t xml:space="preserve">自合同签订之日起1年内，淮安市淮安区全域各镇（街道）、白马湖农场。</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（6）项目负责人：</w:t>
      </w:r>
      <w:r>
        <w:rPr>
          <w:rFonts w:hint="eastAsia" w:ascii="宋体" w:hAnsi="宋体" w:eastAsia="宋体" w:cs="宋体"/>
          <w:sz w:val="24"/>
          <w:szCs w:val="24"/>
        </w:rPr>
        <w:t xml:space="preserve">乙方根据本项目具体情况指派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同志担任本项目的负责人，代表乙方具体负责本项目相关工作。</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第二条 组成本合同的有关文件</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下列与本次采购活动有关的文件及有关附件是本合同不可分割的组成部分，与本合同具有同等法律效力，这些文件包括但不限于：</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招标采购文件（编号：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乙方提供的投标文件；</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乙方在谈判过程中所作的其他承诺、声明、书面澄清等；</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中标通知书；</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甲乙双方商定的其他文件等。</w:t>
      </w:r>
      <w:r/>
    </w:p>
    <w:p>
      <w:pPr>
        <w:ind w:firstLine="482"/>
        <w:jc w:val="left"/>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第三条 工作内容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按照甲方的委托要求开展补充耕地质量鉴定工作。乙方工作中严格执行《关于印发&lt;江苏省补充耕地质量鉴定技术规程（试行）&gt;的通知》（苏农办建〔2026〕2号）等文件要求，保证及时高质量完成甲方委托任务。具体事项有：</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协助甲方收集整理、审核补充耕地质量鉴定申请材料，现场踏勘，等级评价、专家评定材料，建立完整的补充耕地评定电子档案和纸质档案，纸质档案按类别分别装订成册，并完成补充耕地质量信息平台填报。</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2、乙方协助甲方邀请业内资深专家挑选部分代表性地块实地踏勘，科学划定评价单元，布设踏勘点位，并组织专家评审。</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3、乙方协助甲方抽取专家并组织专家对布设点位进行现场踏勘，查看利用类型、地形坡度、侵入体类型及</w:t>
      </w:r>
      <w:r>
        <w:rPr>
          <w:rFonts w:hint="eastAsia" w:ascii="宋体" w:hAnsi="宋体" w:eastAsia="宋体" w:cs="宋体"/>
          <w:sz w:val="24"/>
          <w:szCs w:val="24"/>
        </w:rPr>
        <w:t xml:space="preserve">砾石含量、田面平整程度、水资源保障条件、道路通行条件、地形部位、耕层厚度及质地、有效土层厚度、质地构型、排水能力、农田防护与生态环境保护水平等农业生产符合性条件，踏勘照片拍摄（包括景观、现场工作照、剖面照或土钻断面照、土壤混合样品采集照、四分法工作照、土壤容重样品采集照、样品封存照等），照片上显示项目地块编号、拍摄日期、经纬度、点位编号。实地踏勘中如明确发现评价单元内踏勘点位以外的区域存在问题，应针对问题区域进行调查，并记录。现场填写《补充耕地质量鉴定实地踏勘表》。同时做好土壤样品的运输流转和信息核对工作。</w:t>
      </w:r>
      <w:r/>
    </w:p>
    <w:p>
      <w:pPr>
        <w:ind w:firstLine="480"/>
        <w:keepLines w:val="0"/>
        <w:keepNext w:val="0"/>
        <w:pageBreakBefore w:val="0"/>
        <w:spacing w:line="520" w:lineRule="atLeast"/>
        <w:widowControl w:val="off"/>
        <w:rPr>
          <w:rFonts w:hint="eastAsia" w:ascii="宋体" w:hAnsi="宋体" w:eastAsia="宋体" w:cs="宋体"/>
          <w:sz w:val="24"/>
          <w:szCs w:val="24"/>
        </w:rPr>
      </w:pPr>
      <w:r/>
      <w:bookmarkStart w:id="55" w:name="OLE_LINK2"/>
      <w:r>
        <w:rPr>
          <w:rFonts w:hint="eastAsia" w:ascii="宋体" w:hAnsi="宋体" w:eastAsia="宋体" w:cs="宋体"/>
          <w:sz w:val="24"/>
          <w:szCs w:val="24"/>
        </w:rPr>
        <w:t xml:space="preserve">在踏勘布设点位周边用钢钎加密探测地下障碍物，每个布点周边不少于3个探查点位，钎插探查深度不低于50cm，原则上探查点位与布点之间两两相距不低于15米，探查点位也可由踏勘专家现场确定，针对疑似问题区域可加密布设钎插点位。提供每个地块现场勘查照片，照片上显示项目编号、拍摄日期、经纬度、钎插和开掘点位及编号。乙方承担踏田勘察所涉专家、车辆、食宿等所有费用。</w:t>
      </w:r>
      <w:bookmarkEnd w:id="55"/>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4、乙方必须出具符合国家规范并带有CMA标志的土壤检测报告。</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5、按评价单元或者项目开展补充耕地质量等级调查评价。</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6、协助甲方召开区级补充耕地质量初鉴会议，承担会议所涉及的专家、车辆、会场租用、食宿等所有费用。配合市级鉴定或省级抽核所涉车辆、技术人员、资料准备、复检土样送样、踏勘路线安排等相关所有费用。</w:t>
      </w:r>
      <w:r/>
    </w:p>
    <w:p>
      <w:pPr>
        <w:ind w:firstLine="480"/>
        <w:keepLines w:val="0"/>
        <w:keepNext w:val="0"/>
        <w:pageBreakBefore w:val="0"/>
        <w:spacing w:line="520" w:lineRule="atLeas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7、为确保工作期间安全生产工作，乙方参与外业调查人员、现场踏勘专家、随队力工等必须购买人身意外险，费用由乙方承担。</w:t>
      </w:r>
      <w:r>
        <w:rPr>
          <w:rFonts w:hint="eastAsia" w:ascii="宋体" w:hAnsi="宋体" w:eastAsia="宋体" w:cs="宋体"/>
          <w:color w:val="auto"/>
          <w:sz w:val="24"/>
          <w:szCs w:val="24"/>
          <w:lang w:val="en-US" w:eastAsia="zh-CN" w:bidi="ar-SA"/>
        </w:rPr>
        <w:t xml:space="preserve">若在履约过程中出现任何安全事故，一切责任由成交供应商承担，采购方不承担任何责任。</w:t>
      </w:r>
      <w:r/>
    </w:p>
    <w:p>
      <w:pPr>
        <w:ind w:firstLine="480"/>
        <w:jc w:val="both"/>
        <w:keepLines w:val="0"/>
        <w:keepNext w:val="0"/>
        <w:pageBreakBefore w:val="0"/>
        <w:spacing w:line="52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8、其他（甲、乙双方认为需要增加的内容）。</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第四条 协议价款与支付方式</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根据竞争性谈判结果：</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评价单元划定及专家评审费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地块基本踏勘费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元/个，1300个地块，小计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面积踏勘费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元/亩，</w:t>
      </w:r>
      <w:r>
        <w:rPr>
          <w:rFonts w:hint="eastAsia" w:ascii="宋体" w:hAnsi="宋体" w:eastAsia="宋体" w:cs="宋体"/>
          <w:sz w:val="24"/>
          <w:szCs w:val="24"/>
          <w:lang w:val="en-US" w:eastAsia="zh-CN"/>
        </w:rPr>
        <w:t xml:space="preserve">7000</w:t>
      </w:r>
      <w:r>
        <w:rPr>
          <w:rFonts w:hint="eastAsia" w:ascii="宋体" w:hAnsi="宋体" w:eastAsia="宋体" w:cs="宋体"/>
          <w:sz w:val="24"/>
          <w:szCs w:val="24"/>
        </w:rPr>
        <w:t xml:space="preserve">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耕作层厚度和侵入体含量测量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元/个，2000个，小计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有效土层开掘</w:t>
      </w:r>
      <w:r>
        <w:rPr>
          <w:rFonts w:hint="eastAsia" w:ascii="宋体" w:hAnsi="宋体" w:eastAsia="宋体" w:cs="宋体"/>
          <w:sz w:val="24"/>
          <w:szCs w:val="24"/>
          <w:lang w:val="en-US" w:eastAsia="zh-CN"/>
        </w:rPr>
        <w:t xml:space="preserve">测量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元/个，1500个地块，小计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质地构型开掘</w:t>
      </w:r>
      <w:r>
        <w:rPr>
          <w:rFonts w:hint="eastAsia" w:ascii="宋体" w:hAnsi="宋体" w:eastAsia="宋体" w:cs="宋体"/>
          <w:sz w:val="24"/>
          <w:szCs w:val="24"/>
          <w:lang w:val="en-US" w:eastAsia="zh-CN"/>
        </w:rPr>
        <w:t xml:space="preserve">判断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元/个，500个地块，小计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容重采集费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元/个，450个地块，小计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土壤样品采集混样费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元/个，2000个，小计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土壤样品</w:t>
      </w:r>
      <w:r>
        <w:rPr>
          <w:rFonts w:hint="eastAsia" w:ascii="宋体" w:hAnsi="宋体" w:eastAsia="宋体" w:cs="宋体"/>
          <w:sz w:val="24"/>
          <w:szCs w:val="24"/>
          <w:lang w:val="en-US" w:eastAsia="zh-CN"/>
        </w:rPr>
        <w:t xml:space="preserve">制备、</w:t>
      </w:r>
      <w:r>
        <w:rPr>
          <w:rFonts w:hint="eastAsia" w:ascii="宋体" w:hAnsi="宋体" w:eastAsia="宋体" w:cs="宋体"/>
          <w:sz w:val="24"/>
          <w:szCs w:val="24"/>
        </w:rPr>
        <w:t xml:space="preserve">检测</w:t>
      </w:r>
      <w:r>
        <w:rPr>
          <w:rFonts w:hint="eastAsia" w:ascii="宋体" w:hAnsi="宋体" w:eastAsia="宋体" w:cs="宋体"/>
          <w:sz w:val="24"/>
          <w:szCs w:val="24"/>
          <w:lang w:val="en-US" w:eastAsia="zh-CN"/>
        </w:rPr>
        <w:t xml:space="preserve">及留样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元/项次，4500项次，小计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耕地质量等级评价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元/块，1000块，</w:t>
      </w:r>
      <w:r>
        <w:rPr>
          <w:rFonts w:hint="eastAsia" w:ascii="宋体" w:hAnsi="宋体" w:eastAsia="宋体" w:cs="宋体"/>
          <w:sz w:val="24"/>
          <w:szCs w:val="24"/>
        </w:rPr>
        <w:t xml:space="preserve">小计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区级鉴定会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元/场·天，4场（天），小计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配和市级鉴定会、省级抽核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元/场·天，6场（天），小计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项目技术服务费总价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若遇项目增加立项，或地块整改，踏勘地块数和面积增加，采集样品、开掘点位增加，或项目鉴定会场次增加等情况，按实际工作量，根据成交单价进行价格结算。</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提高地块踏勘通过率，经甲乙双方商定，乙方独立开展田间简易踏勘（不邀请专家），探查地表和地下侵入体（钢钎探查不低于50cm），并指出地块存在问题，提出整改意见或整改方案，踏勘工作按地块基本踏勘费计价，不计面积踏勘费用。</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支付方式：</w:t>
      </w:r>
      <w:r>
        <w:rPr>
          <w:rFonts w:hint="eastAsia" w:ascii="宋体" w:hAnsi="宋体" w:eastAsia="宋体" w:cs="宋体"/>
          <w:sz w:val="24"/>
          <w:szCs w:val="24"/>
        </w:rPr>
        <w:t xml:space="preserve">合同签订，服务完成，提交成果经采购人确认后，一次性付清合同款（不计利息）。技术服务费根据各工作环节实际工作量中标单价进行价格结算。</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第五条 本合同涉及的本项目成果的所有权、使用权和著作权归甲方所有。</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第六条 不可抗力</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1.签约双方任一方由于受诸如战争、严重火灾、洪水、台风、地震等不可抗力事故的影响而不能执行合同时，履行合同的期限应予以延长。</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应通过友好协商在合理的时间内达成是否继续履行合同的协议。</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第七条 税费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与履行本合同有关的一切税费，由乙方承担。</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第八条 争议</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1.在执行本合同中发生的或与本合同有关的争端，双方应通过友好协商解决。经协商不能达成协议时，任一方可向项目所在地的人民法院提请诉讼。</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2.在诉讼期间，双方应继续履行争议部分以外的合同内容。</w:t>
      </w:r>
      <w:r/>
    </w:p>
    <w:p>
      <w:pPr>
        <w:ind w:firstLine="482"/>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b/>
          <w:sz w:val="24"/>
          <w:szCs w:val="24"/>
        </w:rPr>
        <w:t xml:space="preserve">第九条 违约终止合同</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 .违约责任（有下列情况之一的，甲方有权终止协议）</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1.1乙方违反从业道德，影响甲方声誉或投诉查实的。</w:t>
      </w:r>
      <w:r/>
    </w:p>
    <w:p>
      <w:pPr>
        <w:ind w:left="479"/>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1.2若遇市以上党政部门政策调整，甲方有权根据政策需要终止或调整合同。2.因解除而终止</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2.3合同一方依本合同约定行使解除权的，合同自解除通知送达另一方之日起终止。违约方应当按本合同约定支付违约金或赔偿损失。</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2.4合同终止后，不妨碍守约方向违约方追究违约责任。</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第十条 变更指示</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1.甲方有权根据实际需要，在《政府采购法》允许的范围内提出变更要求。</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若上述变更导致了乙方履行合同的费用或履约时间的变化，依据变更通知书对合同造价或项目进度进行合理的调整，工作量变更后的费用在投标报价内的按投标报价执行，不在投标报价内的经甲方审计后确认。乙方必须在接到甲方的变更通知书后一周内根据变更内容提交调整后的实施意见。</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第十一条 合同修改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对合同条款做出任何改动或偏离，均须甲乙签署书面的合同修改书。</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第十二条 适用法律</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本合同按中华人民共和国的法律解释。</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第十三条 语言与计量单位</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1.合同书写应用中文。甲乙双方所有的来往函电以及与合同有关的文件均应以中文书写。</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2.除技术规格中另有规定外，计量单位均使用国际单位制。</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第十四条 通知</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1.本合同任何一方给另一方的通知都应以书面形式发送，而另一方应以书面形式确认并发送到对方明确的地址。</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第十五条 合同文件及资料的保密</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1.在未经甲方同意的情况下，乙方不得将合同、合同中的规定有关工作细节、土壤检测结果、耕地等级评价等相关成果和甲方为乙方提供的资料透露给任何人。</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2.除合同本身以外，乙方从甲方处获得的所有资料其知识产权归甲方所有，乙方应与其合同义务履行完毕以后将这些资料（包括所有副本）退还甲方。</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第十六条 合同生效及其他</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1.除合同中另有说明，本合同经双方法定代表人或其委托代理人签字并加盖公章或合同专用章后，即开始生效。</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2.合同一式肆份，具有同等法律效力。</w:t>
      </w:r>
      <w:r/>
    </w:p>
    <w:p>
      <w:pPr>
        <w:ind w:firstLine="482"/>
        <w:keepLines w:val="0"/>
        <w:keepNext w:val="0"/>
        <w:pageBreakBefore w:val="0"/>
        <w:spacing w:line="520" w:lineRule="atLeast"/>
        <w:widowControl w:val="off"/>
        <w:rPr>
          <w:rFonts w:hint="eastAsia" w:ascii="宋体" w:hAnsi="宋体" w:eastAsia="宋体" w:cs="宋体"/>
          <w:b/>
          <w:bCs/>
          <w:sz w:val="24"/>
          <w:szCs w:val="24"/>
          <w:lang w:val="zh-CN"/>
        </w:rPr>
      </w:pPr>
      <w:r>
        <w:rPr>
          <w:rFonts w:hint="eastAsia" w:ascii="宋体" w:hAnsi="宋体" w:eastAsia="宋体" w:cs="宋体"/>
          <w:b/>
          <w:bCs/>
          <w:sz w:val="24"/>
          <w:szCs w:val="24"/>
        </w:rPr>
        <w:t xml:space="preserve">第十七条 </w:t>
      </w:r>
      <w:r>
        <w:rPr>
          <w:rFonts w:hint="eastAsia" w:ascii="宋体" w:hAnsi="宋体" w:eastAsia="宋体" w:cs="宋体"/>
          <w:b/>
          <w:bCs/>
          <w:sz w:val="24"/>
          <w:szCs w:val="24"/>
          <w:lang w:val="zh-CN"/>
        </w:rPr>
        <w:t xml:space="preserve">合同的变更和终止</w:t>
      </w:r>
      <w:r/>
    </w:p>
    <w:p>
      <w:pPr>
        <w:ind w:firstLine="480"/>
        <w:keepLines w:val="0"/>
        <w:keepNext w:val="0"/>
        <w:pageBreakBefore w:val="0"/>
        <w:spacing w:line="520" w:lineRule="atLeas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1.除《</w:t>
      </w:r>
      <w:r>
        <w:rPr>
          <w:rFonts w:hint="eastAsia" w:ascii="宋体" w:hAnsi="宋体" w:eastAsia="宋体" w:cs="宋体"/>
          <w:sz w:val="24"/>
          <w:szCs w:val="24"/>
        </w:rPr>
        <w:t xml:space="preserve">中华人民共和国</w:t>
      </w:r>
      <w:r>
        <w:rPr>
          <w:rFonts w:hint="eastAsia" w:ascii="宋体" w:hAnsi="宋体" w:eastAsia="宋体" w:cs="宋体"/>
          <w:sz w:val="24"/>
          <w:szCs w:val="24"/>
          <w:lang w:val="zh-CN"/>
        </w:rPr>
        <w:t xml:space="preserve">政府采购法》第50条第二款规定的情形外，本合同一经签订，甲乙</w:t>
      </w:r>
      <w:r>
        <w:rPr>
          <w:rFonts w:hint="eastAsia" w:ascii="宋体" w:hAnsi="宋体" w:eastAsia="宋体" w:cs="宋体"/>
          <w:sz w:val="24"/>
          <w:szCs w:val="24"/>
        </w:rPr>
        <w:t xml:space="preserve">双</w:t>
      </w:r>
      <w:r>
        <w:rPr>
          <w:rFonts w:hint="eastAsia" w:ascii="宋体" w:hAnsi="宋体" w:eastAsia="宋体" w:cs="宋体"/>
          <w:sz w:val="24"/>
          <w:szCs w:val="24"/>
          <w:lang w:val="zh-CN"/>
        </w:rPr>
        <w:t xml:space="preserve">方不得擅自变更、中止或终止合同。本合同一式</w:t>
      </w:r>
      <w:r>
        <w:rPr>
          <w:rFonts w:hint="eastAsia" w:ascii="宋体" w:hAnsi="宋体" w:eastAsia="宋体" w:cs="宋体"/>
          <w:sz w:val="24"/>
          <w:szCs w:val="24"/>
        </w:rPr>
        <w:t xml:space="preserve">肆</w:t>
      </w:r>
      <w:r>
        <w:rPr>
          <w:rFonts w:hint="eastAsia" w:ascii="宋体" w:hAnsi="宋体" w:eastAsia="宋体" w:cs="宋体"/>
          <w:sz w:val="24"/>
          <w:szCs w:val="24"/>
          <w:lang w:val="zh-CN"/>
        </w:rPr>
        <w:t xml:space="preserve">份，买方、</w:t>
      </w:r>
      <w:r>
        <w:rPr>
          <w:rFonts w:hint="eastAsia" w:ascii="宋体" w:hAnsi="宋体" w:eastAsia="宋体" w:cs="宋体"/>
          <w:sz w:val="24"/>
          <w:szCs w:val="24"/>
        </w:rPr>
        <w:t xml:space="preserve">卖方各执两份</w:t>
      </w:r>
      <w:r>
        <w:rPr>
          <w:rFonts w:hint="eastAsia" w:ascii="宋体" w:hAnsi="宋体" w:eastAsia="宋体" w:cs="宋体"/>
          <w:sz w:val="24"/>
          <w:szCs w:val="24"/>
          <w:lang w:val="zh-CN"/>
        </w:rPr>
        <w:t xml:space="preserve">。</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（或授权代理人）：                        （或授权代理人）：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邮    编：                            邮    编：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    话：                            电    话：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传    真：                            传    真：                </w:t>
      </w:r>
      <w:r/>
    </w:p>
    <w:p>
      <w:pPr>
        <w:ind w:firstLine="480"/>
        <w:jc w:val="both"/>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日    期：                            日    期：</w:t>
      </w:r>
      <w:r/>
    </w:p>
    <w:p>
      <w:pPr>
        <w:pStyle w:val="677"/>
        <w:ind w:firstLine="1072"/>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677"/>
        <w:ind w:firstLine="1072"/>
        <w:spacing w:line="440" w:lineRule="exact"/>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5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46"/>
        <w:ind w:firstLine="2570"/>
        <w:spacing w:before="0" w:after="0" w:line="300" w:lineRule="auto"/>
        <w:rPr>
          <w:rFonts w:ascii="宋体" w:hAnsi="宋体"/>
          <w:color w:val="000000" w:themeColor="text1"/>
          <w:sz w:val="24"/>
          <w14:textFill>
            <w14:solidFill>
              <w14:schemeClr w14:val="tx1"/>
            </w14:solidFill>
          </w14:textFill>
        </w:rPr>
      </w:pPr>
      <w:r/>
      <w:bookmarkStart w:id="56" w:name="_Toc148347153"/>
      <w:r>
        <w:rPr>
          <w:rFonts w:hint="eastAsia"/>
          <w:color w:val="000000" w:themeColor="text1"/>
          <w14:textFill>
            <w14:solidFill>
              <w14:schemeClr w14:val="tx1"/>
            </w14:solidFill>
          </w14:textFill>
        </w:rPr>
        <w:t xml:space="preserve">第五部分   项目采购需求</w:t>
      </w:r>
      <w:bookmarkEnd w:id="56"/>
      <w:r/>
      <w:bookmarkStart w:id="57" w:name="_Toc455472183"/>
      <w:r>
        <w:rPr>
          <w:rFonts w:ascii="宋体" w:hAnsi="宋体"/>
          <w:color w:val="000000" w:themeColor="text1"/>
          <w:sz w:val="24"/>
          <w14:textFill>
            <w14:solidFill>
              <w14:schemeClr w14:val="tx1"/>
            </w14:solidFill>
          </w14:textFill>
        </w:rPr>
        <w:t xml:space="preserve"> </w:t>
      </w:r>
      <w:r/>
    </w:p>
    <w:p>
      <w:pPr>
        <w:pStyle w:val="847"/>
        <w:rPr>
          <w:rFonts w:hint="eastAsia"/>
        </w:rPr>
      </w:pPr>
      <w:r>
        <w:rPr>
          <w:rFonts w:hint="eastAsia"/>
        </w:rPr>
      </w:r>
      <w:r/>
    </w:p>
    <w:p>
      <w:pPr>
        <w:ind w:firstLine="480"/>
        <w:jc w:val="left"/>
        <w:spacing w:line="520" w:lineRule="exact"/>
        <w:rPr>
          <w:rFonts w:hint="eastAsia" w:ascii="宋体" w:hAnsi="宋体" w:eastAsia="宋体" w:cs="宋体"/>
          <w:color w:val="000000"/>
          <w:sz w:val="24"/>
          <w:szCs w:val="24"/>
        </w:rPr>
      </w:pPr>
      <w:r/>
      <w:bookmarkStart w:id="58" w:name="_Toc148347154"/>
      <w:r>
        <w:rPr>
          <w:rFonts w:hint="eastAsia" w:ascii="宋体" w:hAnsi="宋体" w:eastAsia="宋体" w:cs="宋体"/>
          <w:color w:val="000000"/>
          <w:sz w:val="24"/>
          <w:szCs w:val="24"/>
        </w:rPr>
        <w:t xml:space="preserve">2026年淮安区补充耕地质量鉴定工作包括</w:t>
      </w:r>
      <w:bookmarkStart w:id="59" w:name="OLE_LINK20"/>
      <w:r>
        <w:rPr>
          <w:rFonts w:hint="eastAsia" w:ascii="宋体" w:hAnsi="宋体" w:eastAsia="宋体" w:cs="宋体"/>
          <w:color w:val="000000"/>
          <w:sz w:val="24"/>
          <w:szCs w:val="24"/>
        </w:rPr>
        <w:t xml:space="preserve">2025年度占补平衡项目第一批和第二批结余12个项目56个地块572.5亩；2025年度第三批占补平衡项目69个291个地块2810.6亩；2026年度第一批占补平衡补充耕地项目34个140个地块1401.1亩，2026年度增减挂钩补充耕地项目37个372个地块252.2亩，共计152个项目859个地块5036.4亩。</w:t>
      </w:r>
      <w:r/>
    </w:p>
    <w:p>
      <w:pPr>
        <w:ind w:firstLine="480"/>
        <w:jc w:val="left"/>
        <w:spacing w:line="52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工作实际需要，2026年淮安区补充耕地鉴定工作需要开展评价单元划定与点位布设及专家评审；现场踏勘1300个地块，7000亩次；测量2000个耕作层厚度及侵入体含量；开掘有效土层1500个和质地构型500个；容重采集450个；土壤样品采集2000个；土壤样品制备检测及留样，检测指标4500项次；开展1000个地块耕地质量等级评价；区级初鉴会议4场，配合市级鉴定和省级抽核共6场。</w:t>
      </w:r>
      <w:r>
        <w:rPr>
          <w:rFonts w:hint="eastAsia" w:ascii="宋体" w:hAnsi="宋体" w:cs="宋体"/>
          <w:color w:val="000000"/>
          <w:sz w:val="24"/>
          <w:szCs w:val="24"/>
          <w:lang w:val="en-US" w:eastAsia="zh-CN"/>
        </w:rPr>
        <w:t xml:space="preserve">具体采购项目限额如下：</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47"/>
        <w:gridCol w:w="1133"/>
        <w:gridCol w:w="1439"/>
        <w:gridCol w:w="2061"/>
        <w:gridCol w:w="2039"/>
      </w:tblGrid>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序号</w:t>
            </w:r>
            <w:r/>
          </w:p>
        </w:tc>
        <w:tc>
          <w:tcPr>
            <w:tcW w:w="224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采购项目</w:t>
            </w:r>
            <w:r/>
          </w:p>
        </w:tc>
        <w:tc>
          <w:tcPr>
            <w:tcW w:w="1133"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计量单位</w:t>
            </w:r>
            <w:r/>
          </w:p>
        </w:tc>
        <w:tc>
          <w:tcPr>
            <w:tcW w:w="143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采购数量</w:t>
            </w:r>
            <w:r/>
          </w:p>
        </w:tc>
        <w:tc>
          <w:tcPr>
            <w:tcW w:w="2061" w:type="dxa"/>
            <w:vAlign w:val="center"/>
            <w:textDirection w:val="lrTb"/>
            <w:noWrap w:val="false"/>
          </w:tcPr>
          <w:p>
            <w:pPr>
              <w:jc w:val="center"/>
              <w:spacing w:after="0" w:line="520" w:lineRule="exact"/>
              <w:rPr>
                <w:rFonts w:hint="default"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市场参考价</w:t>
            </w:r>
            <w:r/>
          </w:p>
        </w:tc>
        <w:tc>
          <w:tcPr>
            <w:shd w:val="clear" w:color="auto" w:fill="auto"/>
            <w:tcW w:w="203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bidi="ar-SA"/>
              </w:rPr>
            </w:pPr>
            <w:r>
              <w:rPr>
                <w:rFonts w:hint="eastAsia" w:ascii="宋体" w:hAnsi="宋体" w:eastAsia="宋体" w:cs="宋体"/>
                <w:b w:val="0"/>
                <w:bCs w:val="0"/>
                <w:color w:val="000000"/>
                <w:sz w:val="24"/>
                <w:szCs w:val="24"/>
                <w:vertAlign w:val="baseline"/>
                <w:lang w:val="en-US" w:eastAsia="zh-CN"/>
              </w:rPr>
              <w:t xml:space="preserve">项目预算（限额）</w:t>
            </w:r>
            <w:r>
              <w:rPr>
                <w:rFonts w:hint="eastAsia" w:ascii="宋体" w:hAnsi="宋体" w:eastAsia="宋体" w:cs="宋体"/>
                <w:b w:val="0"/>
                <w:bCs w:val="0"/>
                <w:color w:val="000000"/>
                <w:sz w:val="11"/>
                <w:szCs w:val="11"/>
                <w:vertAlign w:val="baseline"/>
                <w:lang w:val="en-US" w:eastAsia="zh-CN"/>
              </w:rPr>
              <w:t xml:space="preserve">（万元）</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评价单元划定</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2.50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2.50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地块踏勘费用</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面积踏勘费</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亩次</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0.008</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56.00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耕作层厚度和侵入体含量测量</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0.012</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24.00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有效土层开掘测量</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0.008</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质地构型开掘判断</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0.012</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土壤容重采集费</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0.009</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4.05</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土壤样品采集混样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0.006</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土样制备检测及留样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0.006</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27.00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耕地质量等级评价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0.003</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区级初鉴会议</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2.00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配合市级鉴定和省级抽核</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0.50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3.00</w:t>
            </w:r>
            <w:r/>
          </w:p>
        </w:tc>
      </w:tr>
      <w:tr>
        <w:trPr/>
        <w:tc>
          <w:tcPr>
            <w:gridSpan w:val="4"/>
            <w:tcW w:w="5653" w:type="dxa"/>
            <w:vAlign w:val="center"/>
            <w:textDirection w:val="lrTb"/>
            <w:noWrap w:val="false"/>
          </w:tcPr>
          <w:p>
            <w:pPr>
              <w:jc w:val="center"/>
              <w:keepLines w:val="0"/>
              <w:keepNext w:val="0"/>
              <w:spacing w:after="0" w:line="240" w:lineRule="auto"/>
              <w:widowControl/>
              <w:tabs>
                <w:tab w:val="left" w:pos="6614" w:leader="none"/>
              </w:tabs>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w:t>
            </w:r>
            <w:r/>
          </w:p>
        </w:tc>
        <w:tc>
          <w:tcPr>
            <w:gridSpan w:val="2"/>
            <w:tcW w:w="4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170.55万元</w:t>
            </w:r>
            <w:r/>
          </w:p>
        </w:tc>
      </w:tr>
    </w:tbl>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本次招标采用竞争性谈判。</w:t>
      </w:r>
      <w:bookmarkEnd w:id="59"/>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、项目总体要求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按采购人的委托要求独立开展鉴定和采样化验工作，严格按照《农业农村部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w:t>
      </w:r>
      <w:bookmarkStart w:id="60" w:name="OLE_LINK14"/>
      <w:r>
        <w:rPr>
          <w:rFonts w:hint="eastAsia" w:ascii="宋体" w:hAnsi="宋体" w:eastAsia="宋体" w:cs="宋体"/>
          <w:sz w:val="24"/>
          <w:szCs w:val="24"/>
        </w:rPr>
        <w:t xml:space="preserve">省农业农村厅、省自然资源厅《关于印发&lt;江苏省补充耕地质量验收实施细则（试行）&gt;的通知》（苏农建〔2026〕6号）</w:t>
      </w:r>
      <w:bookmarkEnd w:id="60"/>
      <w:r>
        <w:rPr>
          <w:rFonts w:hint="eastAsia" w:ascii="宋体" w:hAnsi="宋体" w:eastAsia="宋体" w:cs="宋体"/>
          <w:sz w:val="24"/>
          <w:szCs w:val="24"/>
        </w:rPr>
        <w:t xml:space="preserve">等文件要求执行，并保证及时高质量完成采购人委托任务，具体事项有：</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（一）评价单元划定。</w:t>
      </w:r>
      <w:r>
        <w:rPr>
          <w:rFonts w:hint="eastAsia" w:ascii="宋体" w:hAnsi="宋体" w:eastAsia="宋体" w:cs="宋体"/>
          <w:color w:val="000000"/>
          <w:sz w:val="24"/>
          <w:szCs w:val="24"/>
        </w:rPr>
        <w:t xml:space="preserve">开展arcgis文件转换，奥维图斑整理，地块基本信息整理及核对；邀请业内资深专家挑选部分代表性地块实地踏勘，遵循地形部位、土壤类型(土种)、补充耕地来源、农田基础设施、土地利用方式、行政区划等因素相对一致的原则，并考虑集中连片程度等因素，</w:t>
      </w:r>
      <w:r>
        <w:rPr>
          <w:rFonts w:hint="eastAsia" w:ascii="宋体" w:hAnsi="宋体" w:eastAsia="宋体" w:cs="宋体"/>
          <w:sz w:val="24"/>
          <w:szCs w:val="24"/>
        </w:rPr>
        <w:t xml:space="preserve">科学划定评价单元，布设踏勘点位。</w:t>
      </w:r>
      <w:r>
        <w:rPr>
          <w:rFonts w:hint="eastAsia" w:ascii="宋体" w:hAnsi="宋体" w:eastAsia="宋体" w:cs="宋体"/>
          <w:color w:val="000000"/>
          <w:sz w:val="24"/>
          <w:szCs w:val="24"/>
        </w:rPr>
        <w:t xml:space="preserve">每个评价单元原则上布设不少于3个点位，当评价单元内有多个图斑时，每个图斑均应布设不少于1个点位。平原地区单个图斑面积大于200亩的，每200亩加密布设不少于1个点位，200亩内地形条件变化较大的，加密布设不少于2个点位，200亩以上的地块原则上不可合并，评价单元的划定要具备科学性、代表性。评价单元划定需开展专家评审。区级初鉴组织专家实地踏勘发现单元划定错误，需及时调整。</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（二）实地踏勘。</w:t>
      </w:r>
      <w:r>
        <w:rPr>
          <w:rFonts w:hint="eastAsia" w:ascii="宋体" w:hAnsi="宋体" w:eastAsia="宋体" w:cs="宋体"/>
          <w:color w:val="000000"/>
          <w:sz w:val="24"/>
          <w:szCs w:val="24"/>
        </w:rPr>
        <w:t xml:space="preserve">组织专家对布设点位进行现场踏勘，查看利用类型、地形坡度、侵入体类型及砾石含量、田面平整程度、水资源保障条件、道路通行条件、地形部位、耕层厚度及质地、有效土层厚度、质地构型、排水能力、农田防护与生态环境保护水</w:t>
      </w:r>
      <w:r>
        <w:rPr>
          <w:rFonts w:hint="eastAsia" w:ascii="宋体" w:hAnsi="宋体" w:eastAsia="宋体" w:cs="宋体"/>
          <w:color w:val="000000"/>
          <w:sz w:val="24"/>
          <w:szCs w:val="24"/>
        </w:rPr>
        <w:t xml:space="preserve">平等农业生产符合性条件，踏勘照片拍摄（包括景观、现场工作照、剖面照或土钻断面照、土壤混合样品采集照、四分法工作照、土壤容重样品采集照、样品封存照等）。实地踏勘中如明确发现评价单元内踏勘点位以外的区域存在问题，应针对问题区域进行调查，并记录。现场填写《补充耕地质量鉴定实地踏勘表》。成交供应商参与踏勘的技术领队，不仅是实地踏勘工作的组织者，同时必须熟练掌握上级技术规范要求，具备实地踏勘工作的技术和实操能力。根据工作实际需要，2026年淮安区补充耕地质量鉴定工作，组织专家踏勘1300个地块，踏勘面积7000亩次。</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1、耕作层厚度及侵入体含量测量。</w:t>
      </w:r>
      <w:r>
        <w:rPr>
          <w:rFonts w:hint="eastAsia" w:ascii="宋体" w:hAnsi="宋体" w:eastAsia="宋体" w:cs="宋体"/>
          <w:color w:val="000000"/>
          <w:sz w:val="24"/>
          <w:szCs w:val="24"/>
        </w:rPr>
        <w:t xml:space="preserve">在每个踏勘布设点位开掘长宽深30cm*30cm*30cm土坑，根据土壤颜色、根系分布和土壤紧实状况判断耕作层分界，测量并计算各踏勘点位耕层厚度算术平均值，单位为cm，结果保留1位小数。未经耕种熟化的土壤，由专家现场根据表层土壤质地、紧实度、颜色、根系等综合判断耕层厚度。</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侵入体含量测量可根据现场情况适当增加采样深度（不超过有效土层）及面积，采集的样品分别过100mm、10mm筛后，挑选出其中土壤侵入体和砾石，查看各样点是否存在有毒有害侵入体，描述侵入体及砾石的丰度（重量法）并计算各样点算术平均值，结果保留整数。</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因部分面积较大地块布设踏勘点位多，以及有可能部分地块侵入体含量不合格需整改重新测量，约需开掘2000个点位。</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2、有效土层和质地构型。</w:t>
      </w:r>
      <w:r>
        <w:rPr>
          <w:rFonts w:hint="eastAsia" w:ascii="宋体" w:hAnsi="宋体" w:eastAsia="宋体" w:cs="宋体"/>
          <w:color w:val="000000"/>
          <w:sz w:val="24"/>
          <w:szCs w:val="24"/>
        </w:rPr>
        <w:t xml:space="preserve">采用人工开掘、土钻或插钎、电钻等方法，在布设点位开掘探查坑孔，地表以下探查深度不小于1米，探查有效土层厚度和不同质地土层排列组合；也可在测量侵入体含量挖掘长宽深30cm*30cm*30cm土坑内，在土坑底部向下探查70cm，同时根据踏勘专家建议和要求对疑似存在障碍层点位进行加密探查。</w:t>
      </w:r>
      <w:r/>
    </w:p>
    <w:p>
      <w:pPr>
        <w:ind w:firstLine="480"/>
        <w:jc w:val="left"/>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在每个评价单元内选择面积最大的图斑，在布设点位中选择最靠近该图斑中心位置的点位，采用挖掘法或土钻法获取不同层次土壤，判断质地信息。</w:t>
      </w:r>
      <w:r/>
    </w:p>
    <w:p>
      <w:pPr>
        <w:ind w:firstLine="480"/>
        <w:jc w:val="left"/>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以0-20cm土壤质地为该评价单元的耕层质地类型，根据土壤机械组成测定结果确定。</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1m土体内不同质地土层的排列组合形式确定该评价单元的质地构型。分为松散型（通体砂型）、紧实型（通体黏型）、夹层型（夹砂砾型、夹黏型、夹料姜型等）、上紧下松型（漏砂型）、上松下紧型（蒙金型）、海绵型（通体壤型）等。可采用 “手搓法”判断，“手搓法”不能确定的则需根据土壤机械组成测定结果确定。因有可能部分地块不合格，859个地块共计需开掘约2000个点位，其中有效土层开掘约1500个，质地构型开掘约500个。</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踏勘布设点位周边用钢钎加密探测地下障碍物，以踏勘布点为中心，在周边钢钎探查不少于3个探查点位，钎插探查深度不低于50cm，原则上探查点位与布点之间两两相距不低于15米，探查点位也可由踏勘专家现场确定，针对疑似垃圾填埋地点可加密布设钎插点位。提供照片上显示项目地块编号、拍摄日期、经纬度、开掘和钎插点位及编号。</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3、土壤容重采集。</w:t>
      </w:r>
      <w:r>
        <w:rPr>
          <w:rFonts w:hint="eastAsia" w:ascii="宋体" w:hAnsi="宋体" w:eastAsia="宋体" w:cs="宋体"/>
          <w:color w:val="000000"/>
          <w:sz w:val="24"/>
          <w:szCs w:val="24"/>
        </w:rPr>
        <w:t xml:space="preserve">以质地构型调查点位为表层土壤容重样品采集点位，在样品采集点位附近2m范围内取3个容重平行样（点位间间隔2m），利用不锈钢环刀（统一用100cm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容积的环刀）采集表层土壤容重样品，共约需采集450个点位容重样品，每个点位3个容重平行样。</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（四）土壤样品采集。</w:t>
      </w:r>
      <w:r>
        <w:rPr>
          <w:rFonts w:hint="eastAsia" w:ascii="宋体" w:hAnsi="宋体" w:eastAsia="宋体" w:cs="宋体"/>
          <w:color w:val="000000"/>
          <w:sz w:val="24"/>
          <w:szCs w:val="24"/>
        </w:rPr>
        <w:t xml:space="preserve">在踏勘布点布设的图斑内点位处，先挖成一个深20cm的小土坑，将土坑一面铲成垂直面</w:t>
      </w:r>
      <w:r>
        <w:rPr>
          <w:rFonts w:hint="eastAsia" w:ascii="宋体" w:hAnsi="宋体" w:eastAsia="宋体" w:cs="宋体"/>
          <w:color w:val="000000"/>
          <w:sz w:val="24"/>
          <w:szCs w:val="24"/>
        </w:rPr>
        <w:t xml:space="preserve">，用竹片或木铲将与小铁铲接触过的土壤刨去，然后用竹片或木铲垂直铲取1～2cm厚的土样；也可在耕作层厚度及侵入体含量测量土坑内依流程要求采集土壤样品，采集过程中应去除地表秸秆与砾石等，要避开田块边缘取样。将单个评价单元内所有点位采集的土壤分样点样品堆放于聚乙烯塑料布上面，去除明显根系后，充分混匀，然后采取“四分法”去除多余样品，留取以风干重计不少于1kg（留取鲜样1.5kg）的土壤混合样品。因部分单元地块面积较大需加密采集点，以及部分样品检测不合格，部分地块有可能多次采样，859个地块，采集样点约2000个。</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（五）土壤样品制样检测及留样。</w:t>
      </w:r>
      <w:r>
        <w:rPr>
          <w:rFonts w:hint="eastAsia" w:ascii="宋体" w:hAnsi="宋体" w:eastAsia="宋体" w:cs="宋体"/>
          <w:color w:val="000000"/>
          <w:sz w:val="24"/>
          <w:szCs w:val="24"/>
        </w:rPr>
        <w:t xml:space="preserve">检测机构收到土壤样品，应做好样品接收记录。收到土壤样品后，表层样品应在24小时内置于阴凉处自然风干或进行40℃以下的低温烘干（严禁暴晒或40℃以上烘烤），并挑出土壤中的动植物残体及砾石等杂物。风干或烘干后的样品使用木棍或塑料棍滚压进行粗磨，同时进一步清理植物须根及细小砾石，剩余土样需全部研磨直至全部通过2mm孔径尼龙筛，过筛后的样品用四分法分为检测样品和留存样品各1份，每份约</w:t>
      </w:r>
      <w:r>
        <w:rPr>
          <w:rFonts w:hint="eastAsia" w:ascii="宋体" w:hAnsi="宋体" w:eastAsia="宋体" w:cs="宋体"/>
          <w:color w:val="000000"/>
          <w:sz w:val="24"/>
          <w:szCs w:val="24"/>
        </w:rPr>
        <w:t xml:space="preserve">500g。检测样品按相关检测方法标准进一步进行细磨，用于实验室检测。涉及其他特征污染物的，参照相关标准进行样品制备。检测指标：单个土壤样品必须检测土壤pH值、容重、有机质含量、全氮含量、有效磷含量、速效钾含量、缓效钾含量和土壤机械组成等。黄河故道沿线镇街钦工、苏嘴两镇所有土壤样品必须检测水溶性盐总量。若涉及专家踏勘期间发现有需要采集污染样，需加测重金属参数。土壤采样和检测需遵照国家和行业相关技术规范。留存样品至少保存1年，保存期满后，应移交采购人处理或由采购人授权处理。所有样品制备过程均应于监控设备下进行，</w:t>
      </w:r>
      <w:bookmarkStart w:id="61" w:name="OLE_LINK10"/>
      <w:r>
        <w:rPr>
          <w:rFonts w:hint="eastAsia" w:ascii="宋体" w:hAnsi="宋体" w:eastAsia="宋体" w:cs="宋体"/>
          <w:color w:val="000000"/>
          <w:sz w:val="24"/>
          <w:szCs w:val="24"/>
        </w:rPr>
        <w:t xml:space="preserve">监控视频保存不少于1年，为市级鉴定复测和省级抽核留足样品，并留存制样视频以备查验。</w:t>
      </w:r>
      <w:bookmarkEnd w:id="61"/>
      <w:r>
        <w:rPr>
          <w:rFonts w:hint="eastAsia" w:ascii="宋体" w:hAnsi="宋体" w:eastAsia="宋体" w:cs="宋体"/>
          <w:color w:val="000000"/>
          <w:sz w:val="24"/>
          <w:szCs w:val="24"/>
        </w:rPr>
        <w:t xml:space="preserve">因部分地块有可能多次检测或踏勘专家加测重金属和水溶性盐总量等指标，共需检测约500个，其中500个样品检测pH值、容重、有机质含量、全氮含量、有效磷含量、速效钾含量、缓效钾含量和土壤机械组成等8个参数，加测50个土壤样品铬、镍、铜、锌、镉、铅、汞、砷等8项重金属指标，100个土壤样品检测水溶性盐总量，共需检测4500个指标。</w:t>
      </w:r>
      <w:r/>
    </w:p>
    <w:p>
      <w:pPr>
        <w:ind w:firstLine="557"/>
        <w:jc w:val="left"/>
        <w:spacing w:line="5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（六）耕地质量等级评价。</w:t>
      </w:r>
      <w:r>
        <w:rPr>
          <w:rFonts w:hint="eastAsia" w:ascii="宋体" w:hAnsi="宋体" w:eastAsia="宋体" w:cs="宋体"/>
          <w:color w:val="000000"/>
          <w:sz w:val="24"/>
          <w:szCs w:val="24"/>
          <w:lang w:val="en-US" w:eastAsia="zh-CN" w:bidi="ar-SA"/>
        </w:rPr>
        <w:t xml:space="preserve">依据专家现场踏勘农业生产符合性条件和检测数据按评价单元或项目编制等级评价报告，等级评价按地块数计算，共需评价约1000个地块。</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（七）县级初鉴与配合验收。</w:t>
      </w:r>
      <w:r>
        <w:rPr>
          <w:rFonts w:hint="eastAsia" w:ascii="宋体" w:hAnsi="宋体" w:eastAsia="宋体" w:cs="宋体"/>
          <w:color w:val="000000"/>
          <w:sz w:val="24"/>
          <w:szCs w:val="24"/>
        </w:rPr>
        <w:t xml:space="preserve">鉴定会包括PPT制作及汇报、路线规划、车辆准备、现场踏勘和土壤检测报告、耕地质量等级评价报告等资料整理准备、会场租用费、专家鉴定费及食宿差旅等相关费用，其中区级初鉴会议4场（天），配合市级鉴定或省级抽核共6场（天）。</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区级初鉴要围绕评价单元划定、实地踏勘、样品采集、样品制备检测、农业生产符合性评价、耕地质量等级评价等情况进行必要的分析说明。包括农业生产符合性评价各指标结果及结论、耕地质量等级评价结果等，对每个评价单元作出鉴定结论，鉴定结论附件主要包括实地踏勘表、土壤样品采集记录表、有资质检验检测机构出具的土壤样品检测报告、补充耕地地理位置图、采样点位图、相关举证照片，出具区级初步鉴定意见及专家组成员名单与签字等。</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市级鉴定要配合市级主管部门对区级初鉴的补充耕地“组织开展全面内业审核和不低于5%的图斑地块现场踏勘审核，根据需要进行不低于5%的土壤样品采集检测或留样复检”，形成补充耕地质量鉴定意见。</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抽核要配合省级主管部门每半年按照10%的比例对市级鉴定结果组织开展内业抽核，并根据需要进行现场踏勘审核；每年第四季度组织对全省各设区市补充耕地质量鉴定原采样点位抽取一定数量开展采样检测等。</w:t>
      </w:r>
      <w:r/>
    </w:p>
    <w:p>
      <w:pPr>
        <w:ind w:firstLine="482"/>
        <w:jc w:val="left"/>
        <w:spacing w:line="520" w:lineRule="exact"/>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（八）资料收集与审核。</w:t>
      </w:r>
      <w:r>
        <w:rPr>
          <w:rFonts w:hint="eastAsia" w:ascii="宋体" w:hAnsi="宋体" w:eastAsia="宋体" w:cs="宋体"/>
          <w:color w:val="000000"/>
          <w:sz w:val="24"/>
          <w:szCs w:val="24"/>
        </w:rPr>
        <w:t xml:space="preserve">协助采购人收集整理并审核补充耕地质量鉴定申请材料、现场踏勘资料、专家评定材料、土壤检测报告等材料，建立完整的补充耕地评定电子档案和纸质档案，纸质档案按类别装订成册。</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（九）</w:t>
      </w:r>
      <w:r>
        <w:rPr>
          <w:rFonts w:hint="eastAsia" w:ascii="宋体" w:hAnsi="宋体" w:eastAsia="宋体" w:cs="宋体"/>
          <w:b/>
          <w:bCs/>
          <w:color w:val="000000"/>
          <w:sz w:val="24"/>
          <w:szCs w:val="24"/>
          <w:lang w:val="en-US" w:eastAsia="zh-CN"/>
        </w:rPr>
        <w:t xml:space="preserve">技术培训及</w:t>
      </w:r>
      <w:r>
        <w:rPr>
          <w:rFonts w:hint="eastAsia" w:ascii="宋体" w:hAnsi="宋体" w:eastAsia="宋体" w:cs="宋体"/>
          <w:b/>
          <w:bCs/>
          <w:color w:val="000000"/>
          <w:sz w:val="24"/>
          <w:szCs w:val="24"/>
        </w:rPr>
        <w:t xml:space="preserve">平台录入。</w:t>
      </w:r>
      <w:r>
        <w:rPr>
          <w:rFonts w:hint="eastAsia" w:ascii="宋体" w:hAnsi="宋体" w:eastAsia="宋体" w:cs="宋体"/>
          <w:color w:val="000000"/>
          <w:sz w:val="24"/>
          <w:szCs w:val="24"/>
        </w:rPr>
        <w:t xml:space="preserve">协助采购人开展</w:t>
      </w:r>
      <w:r>
        <w:rPr>
          <w:rFonts w:hint="eastAsia" w:ascii="宋体" w:hAnsi="宋体" w:eastAsia="宋体" w:cs="宋体"/>
          <w:color w:val="000000"/>
          <w:sz w:val="24"/>
          <w:szCs w:val="24"/>
          <w:lang w:val="en-US" w:eastAsia="zh-CN"/>
        </w:rPr>
        <w:t xml:space="preserve">补充耕地质量鉴定相关专业技术培训，并完成</w:t>
      </w:r>
      <w:r>
        <w:rPr>
          <w:rFonts w:hint="eastAsia" w:ascii="宋体" w:hAnsi="宋体" w:eastAsia="宋体" w:cs="宋体"/>
          <w:color w:val="000000"/>
          <w:sz w:val="24"/>
          <w:szCs w:val="24"/>
        </w:rPr>
        <w:t xml:space="preserve">补充耕地质量评定系统平台录入与上传。</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、履约时间、地点和付款方式</w:t>
      </w:r>
      <w:r/>
    </w:p>
    <w:p>
      <w:pPr>
        <w:ind w:firstLine="482"/>
        <w:jc w:val="lef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履约时间： </w:t>
      </w:r>
      <w:r>
        <w:rPr>
          <w:rFonts w:hint="eastAsia" w:ascii="宋体" w:hAnsi="宋体" w:eastAsia="宋体" w:cs="宋体"/>
          <w:color w:val="000000"/>
          <w:sz w:val="24"/>
          <w:szCs w:val="24"/>
        </w:rPr>
        <w:t xml:space="preserve">自合同签订之日起一年内；</w:t>
      </w:r>
      <w:r/>
    </w:p>
    <w:p>
      <w:pPr>
        <w:ind w:firstLine="482"/>
        <w:jc w:val="lef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履约地点： </w:t>
      </w:r>
      <w:r>
        <w:rPr>
          <w:rFonts w:hint="eastAsia" w:ascii="宋体" w:hAnsi="宋体" w:eastAsia="宋体" w:cs="宋体"/>
          <w:sz w:val="24"/>
          <w:szCs w:val="24"/>
        </w:rPr>
        <w:t xml:space="preserve">淮安市淮安区各镇街、白马湖农场；</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sz w:val="24"/>
          <w:szCs w:val="24"/>
        </w:rPr>
        <w:t xml:space="preserve">付款方式： </w:t>
      </w:r>
      <w:r>
        <w:rPr>
          <w:rFonts w:hint="eastAsia" w:ascii="宋体" w:hAnsi="宋体" w:eastAsia="宋体" w:cs="宋体"/>
          <w:color w:val="000000"/>
          <w:sz w:val="24"/>
          <w:szCs w:val="24"/>
        </w:rPr>
        <w:t xml:space="preserve">合同签订，服务完成，提交成果经采购人确认后，一次性付清合同款（不计利息）。技术服务费根据各工作环节实际工作量按中标单价进行价格结算，成交供应商需提供详细清单及附件，佐证相关技术服务费用组成。</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、其他要求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1、淮安区2026年淮安区补充耕地鉴定项目技术服务采购，包含但不限于项目实施所需</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为开展工作配备技术人员的工资、专家费及食宿差旅费、会场租用费、车辆租赁费、材料打印费、税费等其他一切费用。</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2、因项目涉及地块数较多，为确保2026年淮安区补充耕地鉴定工作的顺利开展，成交供应商需具备同时组织6-8支专业队伍开展工作的能力。（</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需提供承诺函，格式自拟。）</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项目履约过程中成交供应商必须做好安全防范工作，若在履约过程出现任何安全事故，一切责任由成交供应商承担，采购人不承担任何责任。为确保工作期间安全生产工作，成交供应商参与外业调查人员、现场踏勘专家、随队力工等人员必须购买人身意外险，相关费用由成交供应商承担。</w:t>
      </w:r>
      <w:r/>
    </w:p>
    <w:p>
      <w:pPr>
        <w:ind w:firstLine="480"/>
        <w:jc w:val="left"/>
        <w:spacing w:line="520" w:lineRule="exact"/>
        <w:rPr>
          <w:rFonts w:hint="eastAsia" w:ascii="宋体" w:hAnsi="宋体" w:eastAsia="宋体" w:cs="宋体"/>
          <w:color w:val="000000"/>
          <w:sz w:val="24"/>
          <w:szCs w:val="24"/>
        </w:rPr>
      </w:pPr>
      <w:r/>
      <w:bookmarkStart w:id="62" w:name="OLE_LINK8"/>
      <w:r>
        <w:rPr>
          <w:rFonts w:hint="eastAsia" w:ascii="宋体" w:hAnsi="宋体" w:eastAsia="宋体" w:cs="宋体"/>
          <w:color w:val="000000"/>
          <w:sz w:val="24"/>
          <w:szCs w:val="24"/>
        </w:rPr>
        <w:t xml:space="preserve">4、为防止政府采购领域“内卷式”竞争，形成优质优价、良性竞争的市场秩序，本次采购严格遵照财政部《关于推动解决政府采购异常低价问题的通知》（财库〔2026〕2号）文件执行。</w:t>
      </w:r>
      <w:bookmarkEnd w:id="62"/>
      <w:r/>
    </w:p>
    <w:p>
      <w:pPr>
        <w:ind w:firstLine="48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4"/>
          <w:szCs w:val="24"/>
        </w:rPr>
        <w:t xml:space="preserve">5、成交供应商需提供投标价各环节单价及总价表。</w:t>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pStyle w:val="845"/>
        <w:jc w:val="center"/>
        <w:spacing w:before="0" w:after="0" w:line="360" w:lineRule="auto"/>
        <w:rPr>
          <w:rFonts w:hint="eastAsia" w:hAnsi="宋体"/>
          <w:bCs/>
          <w:color w:val="000000"/>
          <w:sz w:val="36"/>
          <w:szCs w:val="44"/>
        </w:rPr>
      </w:pPr>
      <w:r>
        <w:rPr>
          <w:rFonts w:hint="eastAsia" w:hAnsi="宋体"/>
          <w:bCs/>
          <w:color w:val="000000"/>
          <w:sz w:val="36"/>
          <w:szCs w:val="44"/>
        </w:rPr>
        <w:t xml:space="preserve">第二章   响 应 文 件 格 式</w:t>
      </w:r>
      <w:bookmarkEnd w:id="57"/>
      <w:r/>
      <w:bookmarkEnd w:id="58"/>
      <w:r/>
      <w:r/>
    </w:p>
    <w:p>
      <w:pPr>
        <w:rPr>
          <w:rFonts w:hint="eastAsia" w:ascii="宋体" w:hAnsi="宋体"/>
          <w:sz w:val="28"/>
        </w:rPr>
      </w:pPr>
      <w:r>
        <w:rPr>
          <w:rFonts w:hint="eastAsia" w:ascii="宋体" w:hAnsi="宋体"/>
          <w:sz w:val="28"/>
        </w:rPr>
      </w:r>
      <w:r/>
    </w:p>
    <w:p>
      <w:pPr>
        <w:pStyle w:val="873"/>
        <w:ind w:firstLine="2240"/>
        <w:rPr>
          <w:rFonts w:hint="eastAsia" w:hAnsi="宋体"/>
          <w:sz w:val="32"/>
        </w:rPr>
      </w:pPr>
      <w:r>
        <w:rPr>
          <w:rFonts w:hint="eastAsia" w:hAnsi="宋体"/>
          <w:sz w:val="32"/>
        </w:rPr>
      </w:r>
      <w:r/>
    </w:p>
    <w:p>
      <w:pPr>
        <w:rPr>
          <w:rFonts w:ascii="宋体" w:hAnsi="宋体"/>
          <w:sz w:val="28"/>
        </w:rPr>
      </w:pPr>
      <w:r>
        <w:rPr>
          <w:rFonts w:ascii="宋体" w:hAnsi="宋体"/>
          <w:sz w:val="28"/>
        </w:rPr>
      </w:r>
      <w:r/>
    </w:p>
    <w:p>
      <w:pPr>
        <w:rPr>
          <w:rFonts w:hint="eastAsia" w:ascii="宋体" w:hAnsi="宋体"/>
          <w:sz w:val="28"/>
        </w:rPr>
      </w:pPr>
      <w:r>
        <w:rPr>
          <w:rFonts w:hint="eastAsia" w:ascii="宋体" w:hAnsi="宋体"/>
          <w:sz w:val="28"/>
        </w:rPr>
      </w:r>
      <w:r/>
    </w:p>
    <w:p>
      <w:pPr>
        <w:rPr>
          <w:rFonts w:hint="eastAsia" w:ascii="宋体" w:hAnsi="宋体"/>
          <w:bCs/>
          <w:sz w:val="32"/>
        </w:rPr>
      </w:pPr>
      <w:r>
        <w:rPr>
          <w:rFonts w:hint="eastAsia" w:ascii="宋体" w:hAnsi="宋体"/>
          <w:bCs/>
          <w:sz w:val="32"/>
        </w:rPr>
      </w:r>
      <w:r/>
    </w:p>
    <w:p>
      <w:pPr>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p>
    <w:p>
      <w:pPr>
        <w:pStyle w:val="873"/>
        <w:rPr>
          <w:rFonts w:hint="eastAsia" w:hAnsi="宋体"/>
          <w:b/>
          <w:sz w:val="32"/>
        </w:rPr>
      </w:pPr>
      <w:r>
        <w:rPr>
          <w:rFonts w:hint="eastAsia" w:hAnsi="宋体"/>
          <w:b/>
          <w:sz w:val="32"/>
        </w:rPr>
      </w:r>
      <w:r/>
    </w:p>
    <w:p>
      <w:pPr>
        <w:pStyle w:val="873"/>
        <w:ind w:firstLine="1066"/>
        <w:rPr>
          <w:rFonts w:hint="eastAsia" w:hAnsi="宋体"/>
          <w:b/>
          <w:sz w:val="36"/>
          <w:szCs w:val="24"/>
        </w:rPr>
      </w:pPr>
      <w:r>
        <w:rPr>
          <w:rFonts w:hint="eastAsia" w:hAnsi="宋体"/>
          <w:b/>
          <w:sz w:val="36"/>
          <w:szCs w:val="24"/>
        </w:rPr>
      </w:r>
      <w:r/>
    </w:p>
    <w:p>
      <w:pPr>
        <w:pStyle w:val="873"/>
        <w:ind w:firstLine="1066"/>
        <w:rPr>
          <w:rFonts w:hint="eastAsia" w:hAnsi="宋体"/>
          <w:b/>
          <w:sz w:val="36"/>
          <w:szCs w:val="24"/>
        </w:rPr>
      </w:pPr>
      <w:r>
        <w:rPr>
          <w:rFonts w:hint="eastAsia" w:hAnsi="宋体"/>
          <w:b/>
          <w:sz w:val="36"/>
          <w:szCs w:val="24"/>
        </w:rPr>
      </w:r>
      <w:r/>
    </w:p>
    <w:p>
      <w:pPr>
        <w:pStyle w:val="873"/>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ind w:firstLine="1789"/>
        <w:spacing w:line="400" w:lineRule="exact"/>
        <w:rPr>
          <w:rFonts w:hint="eastAsia" w:ascii="宋体" w:hAnsi="宋体"/>
          <w:b/>
          <w:bCs/>
          <w:sz w:val="32"/>
        </w:rPr>
      </w:pPr>
      <w:r>
        <w:rPr>
          <w:rFonts w:hint="eastAsia" w:ascii="宋体" w:hAnsi="宋体"/>
          <w:b/>
          <w:bCs/>
          <w:sz w:val="36"/>
        </w:rPr>
        <w:t xml:space="preserve">谈判供应商：</w:t>
      </w:r>
      <w:r/>
    </w:p>
    <w:p>
      <w:pPr>
        <w:pStyle w:val="873"/>
        <w:ind w:firstLine="843"/>
        <w:rPr>
          <w:rFonts w:hint="eastAsia" w:hAnsi="宋体"/>
          <w:b/>
          <w:bCs/>
          <w:sz w:val="28"/>
        </w:rPr>
      </w:pPr>
      <w:r>
        <w:rPr>
          <w:rFonts w:hint="eastAsia" w:hAnsi="宋体"/>
          <w:b/>
          <w:bCs/>
          <w:sz w:val="28"/>
        </w:rPr>
        <w:t xml:space="preserve">  </w:t>
      </w:r>
      <w:r/>
    </w:p>
    <w:p>
      <w:pPr>
        <w:pStyle w:val="873"/>
        <w:jc w:val="center"/>
        <w:rPr>
          <w:rFonts w:hint="eastAsia" w:hAnsi="宋体"/>
          <w:b/>
          <w:bCs/>
          <w:sz w:val="36"/>
          <w:szCs w:val="36"/>
        </w:rPr>
      </w:pPr>
      <w:r>
        <w:rPr>
          <w:rFonts w:hint="eastAsia" w:hAnsi="宋体"/>
          <w:b/>
          <w:bCs/>
          <w:sz w:val="36"/>
          <w:szCs w:val="36"/>
        </w:rPr>
      </w:r>
      <w:r/>
    </w:p>
    <w:p>
      <w:pPr>
        <w:pStyle w:val="873"/>
        <w:jc w:val="center"/>
        <w:rPr>
          <w:rFonts w:hAnsi="宋体"/>
          <w:b/>
          <w:bCs/>
          <w:sz w:val="36"/>
          <w:szCs w:val="36"/>
        </w:rPr>
      </w:pPr>
      <w:r>
        <w:rPr>
          <w:rFonts w:hAnsi="宋体"/>
          <w:b/>
          <w:bCs/>
          <w:sz w:val="36"/>
          <w:szCs w:val="36"/>
        </w:rPr>
      </w:r>
      <w:r/>
    </w:p>
    <w:p>
      <w:pPr>
        <w:pStyle w:val="873"/>
        <w:jc w:val="center"/>
        <w:rPr>
          <w:rFonts w:hint="eastAsia" w:hAnsi="宋体"/>
          <w:b/>
          <w:bCs/>
          <w:sz w:val="36"/>
          <w:szCs w:val="36"/>
        </w:rPr>
      </w:pPr>
      <w:r>
        <w:rPr>
          <w:rFonts w:hint="eastAsia" w:hAnsi="宋体"/>
          <w:b/>
          <w:bCs/>
          <w:sz w:val="36"/>
          <w:szCs w:val="36"/>
        </w:rPr>
      </w:r>
      <w:r/>
    </w:p>
    <w:p>
      <w:pPr>
        <w:pStyle w:val="873"/>
        <w:ind w:firstLine="2465"/>
        <w:rPr>
          <w:rFonts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lang w:eastAsia="zh-CN"/>
        </w:rPr>
        <w:t xml:space="preserve">：</w:t>
      </w:r>
      <w:r/>
    </w:p>
    <w:p>
      <w:pPr>
        <w:ind w:firstLine="560"/>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hint="eastAsia" w:ascii="宋体" w:hAnsi="宋体"/>
          <w:bCs/>
          <w:sz w:val="28"/>
        </w:rPr>
      </w:pPr>
      <w:r>
        <w:rPr>
          <w:rFonts w:hint="eastAsia" w:ascii="宋体" w:hAnsi="宋体"/>
          <w:b/>
          <w:sz w:val="28"/>
          <w:szCs w:val="28"/>
        </w:rPr>
        <w:t xml:space="preserve">响应文件格式中所有要求签字和盖章的部分，电子响应文件中只需加盖电子签章。</w:t>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rPr>
          <w:rFonts w:hint="eastAsia"/>
          <w:lang w:val="en-US" w:eastAsia="zh-CN"/>
        </w:rPr>
      </w:pPr>
      <w:r>
        <w:rPr>
          <w:rFonts w:hint="eastAsia"/>
          <w:lang w:val="en-US" w:eastAsia="zh-CN"/>
        </w:rPr>
      </w:r>
      <w:r/>
    </w:p>
    <w:p>
      <w:pPr>
        <w:pStyle w:val="846"/>
        <w:jc w:val="center"/>
        <w:spacing w:before="0" w:after="0" w:line="300" w:lineRule="auto"/>
        <w:rPr>
          <w:rFonts w:hint="eastAsia" w:ascii="宋体" w:hAnsi="宋体" w:eastAsia="宋体"/>
          <w:bCs/>
          <w:sz w:val="28"/>
          <w:szCs w:val="28"/>
        </w:rPr>
      </w:pPr>
      <w:r/>
      <w:bookmarkStart w:id="63" w:name="_Toc148347155"/>
      <w:r>
        <w:rPr>
          <w:rFonts w:hint="eastAsia" w:ascii="宋体" w:hAnsi="宋体" w:eastAsia="宋体"/>
          <w:bCs/>
          <w:sz w:val="28"/>
          <w:szCs w:val="28"/>
        </w:rPr>
        <w:t xml:space="preserve">一、谈判函</w:t>
      </w:r>
      <w:bookmarkEnd w:id="63"/>
      <w:r/>
      <w:r/>
    </w:p>
    <w:p>
      <w:pPr>
        <w:spacing w:line="640" w:lineRule="exact"/>
        <w:rPr>
          <w:rFonts w:hint="eastAsia" w:ascii="宋体" w:hAnsi="宋体"/>
          <w:sz w:val="24"/>
        </w:rPr>
      </w:pPr>
      <w:r/>
      <w:bookmarkStart w:id="64" w:name="_Toc455472185"/>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p>
    <w:p>
      <w:pPr>
        <w:pStyle w:val="1000"/>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）谈判文件（包括更正公告，如果有的话）收悉，我们经详细审阅和研究，现决定参加本项目谈判。同时，正式授权</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（供应商单位名称），全权处理本次项目谈判的有关事宜。</w:t>
      </w:r>
      <w:r/>
    </w:p>
    <w:p>
      <w:pPr>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rPr>
      </w:pPr>
      <w:r>
        <w:rPr>
          <w:rFonts w:hint="eastAsia" w:ascii="宋体" w:hAnsi="宋体"/>
          <w:sz w:val="24"/>
        </w:rPr>
        <w:t xml:space="preserve">4、我公司郑重承诺</w:t>
      </w:r>
      <w:r>
        <w:rPr>
          <w:rFonts w:hint="eastAsia" w:ascii="宋体" w:hAnsi="宋体"/>
          <w:sz w:val="24"/>
          <w:lang w:eastAsia="zh-CN"/>
        </w:rPr>
        <w:t xml:space="preserve">：</w:t>
      </w:r>
      <w:r>
        <w:rPr>
          <w:rFonts w:hint="eastAsia" w:ascii="宋体" w:hAnsi="宋体"/>
          <w:sz w:val="24"/>
        </w:rPr>
        <w:t xml:space="preserve">我公司具备履行合同所必需的设备和专业技术能力。</w:t>
      </w:r>
      <w:r/>
    </w:p>
    <w:p>
      <w:pPr>
        <w:ind w:firstLine="480"/>
        <w:spacing w:line="640" w:lineRule="exact"/>
        <w:rPr>
          <w:rFonts w:hint="eastAsia" w:ascii="宋体" w:hAnsi="宋体"/>
          <w:sz w:val="24"/>
        </w:rPr>
      </w:pPr>
      <w:r>
        <w:rPr>
          <w:rFonts w:hint="eastAsia" w:ascii="宋体" w:hAnsi="宋体"/>
          <w:sz w:val="24"/>
        </w:rPr>
        <w:t xml:space="preserve">5、我公司郑重承诺</w:t>
      </w:r>
      <w:r>
        <w:rPr>
          <w:rFonts w:hint="eastAsia" w:ascii="宋体" w:hAnsi="宋体"/>
          <w:sz w:val="24"/>
          <w:lang w:eastAsia="zh-CN"/>
        </w:rPr>
        <w:t xml:space="preserve">：</w:t>
      </w:r>
      <w:r>
        <w:rPr>
          <w:rFonts w:hint="eastAsia" w:ascii="宋体" w:hAnsi="宋体"/>
          <w:sz w:val="24"/>
        </w:rPr>
        <w:t xml:space="preserve">我公司具备《中华人民共和国政府采购法》第二十二条第一款规定的六项条件。</w:t>
      </w:r>
      <w:r/>
    </w:p>
    <w:p>
      <w:pPr>
        <w:pStyle w:val="1000"/>
        <w:spacing w:before="0" w:after="0" w:line="640" w:lineRule="exact"/>
        <w:rPr>
          <w:rFonts w:hint="eastAsia" w:ascii="宋体" w:hAnsi="宋体"/>
        </w:rPr>
      </w:pPr>
      <w:r>
        <w:rPr>
          <w:rFonts w:hint="eastAsia" w:ascii="宋体" w:hAnsi="宋体"/>
        </w:rPr>
        <w:t xml:space="preserve">6、按照谈判文件中规</w:t>
      </w:r>
      <w:r>
        <w:rPr>
          <w:rFonts w:hint="eastAsia" w:ascii="宋体" w:hAnsi="宋体"/>
          <w:lang w:eastAsia="zh-CN"/>
        </w:rPr>
        <w:t xml:space="preserve">定的</w:t>
      </w:r>
      <w:r>
        <w:rPr>
          <w:rFonts w:hint="eastAsia" w:ascii="宋体" w:hAnsi="宋体"/>
        </w:rPr>
        <w:t xml:space="preserve">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u w:val="single"/>
          <w:lang w:val="en-US" w:eastAsia="zh-CN"/>
        </w:rPr>
        <w:t xml:space="preserve">   </w:t>
      </w:r>
      <w:r>
        <w:rPr>
          <w:rFonts w:hint="eastAsia" w:ascii="宋体" w:hAnsi="宋体" w:cs="Arial"/>
          <w:u w:val="single"/>
        </w:rPr>
        <w:t xml:space="preserve"> </w:t>
      </w:r>
      <w:r>
        <w:rPr>
          <w:rFonts w:hint="eastAsia" w:ascii="宋体" w:hAnsi="宋体" w:cs="Arial"/>
        </w:rPr>
        <w:t xml:space="preserve">元）的谈判报价并按谈判文件的规定要求提供</w:t>
      </w:r>
      <w:r>
        <w:rPr>
          <w:rFonts w:hint="eastAsia" w:ascii="宋体" w:hAnsi="宋体"/>
        </w:rPr>
        <w:t xml:space="preserve">货物和</w:t>
      </w:r>
      <w:r>
        <w:rPr>
          <w:rFonts w:hint="eastAsia" w:ascii="宋体" w:hAnsi="宋体" w:cs="Arial"/>
        </w:rPr>
        <w:t xml:space="preserve">服务。</w:t>
      </w:r>
      <w:r/>
    </w:p>
    <w:p>
      <w:pPr>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、如果我们成交，我们将按谈判文件规定的时间提供货物和服务。</w:t>
      </w:r>
      <w:r/>
    </w:p>
    <w:p>
      <w:pPr>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、我们同意向贵方提供贵方可能要求的与谈判有关的任何证据或资料，并保证所提供的都是真实的、准确的。</w:t>
      </w:r>
      <w:r/>
    </w:p>
    <w:p>
      <w:pPr>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、一旦我方成交，我方将按照谈判文件的规定，严格履行合同的责任和义务，并保证按谈判文件中规定的时间内提供货物和服务。</w:t>
      </w:r>
      <w:r/>
    </w:p>
    <w:p>
      <w:pPr>
        <w:pStyle w:val="1000"/>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lang w:eastAsia="zh-CN"/>
        </w:rPr>
        <w:t xml:space="preserve">：</w:t>
      </w:r>
      <w:r>
        <w:rPr>
          <w:rFonts w:hint="eastAsia" w:ascii="宋体" w:hAnsi="宋体"/>
          <w:u w:val="single"/>
        </w:rPr>
        <w:t xml:space="preserve">  （电子签章）           </w:t>
      </w:r>
      <w:r/>
    </w:p>
    <w:p>
      <w:pPr>
        <w:pStyle w:val="1000"/>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lang w:eastAsia="zh-CN"/>
        </w:rPr>
        <w:t xml:space="preserve">：</w:t>
      </w:r>
      <w:r>
        <w:rPr>
          <w:rFonts w:hint="eastAsia" w:ascii="宋体" w:hAnsi="宋体"/>
          <w:u w:val="single"/>
        </w:rPr>
        <w:t xml:space="preserve">             </w:t>
      </w:r>
      <w:r>
        <w:rPr>
          <w:rFonts w:hint="eastAsia" w:ascii="宋体" w:hAnsi="宋体"/>
        </w:rPr>
        <w:t xml:space="preserve">邮编</w:t>
      </w:r>
      <w:r>
        <w:rPr>
          <w:rFonts w:hint="eastAsia" w:ascii="宋体" w:hAnsi="宋体"/>
          <w:lang w:eastAsia="zh-CN"/>
        </w:rPr>
        <w:t xml:space="preserve">：</w:t>
      </w:r>
      <w:r>
        <w:rPr>
          <w:rFonts w:hint="eastAsia" w:ascii="宋体" w:hAnsi="宋体"/>
          <w:u w:val="single"/>
        </w:rPr>
        <w:t xml:space="preserve">             </w:t>
      </w:r>
      <w:r/>
    </w:p>
    <w:p>
      <w:pPr>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p>
    <w:p>
      <w:pPr>
        <w:pStyle w:val="873"/>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lang w:eastAsia="zh-CN"/>
        </w:rPr>
        <w:t xml:space="preserve">：</w:t>
      </w:r>
      <w:r>
        <w:rPr>
          <w:rFonts w:hint="eastAsia" w:hAnsi="宋体"/>
          <w:sz w:val="24"/>
          <w:szCs w:val="24"/>
          <w:u w:val="single"/>
        </w:rPr>
        <w:t xml:space="preserve">（电子签章或电子签字）   </w:t>
      </w:r>
      <w:r/>
    </w:p>
    <w:p>
      <w:pPr>
        <w:pStyle w:val="873"/>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p>
    <w:p>
      <w:pPr>
        <w:pStyle w:val="873"/>
        <w:ind w:firstLine="2880"/>
        <w:spacing w:line="640" w:lineRule="exact"/>
        <w:rPr>
          <w:rFonts w:hint="eastAsia" w:hAnsi="宋体"/>
          <w:sz w:val="24"/>
          <w:szCs w:val="24"/>
        </w:rPr>
      </w:pPr>
      <w:r>
        <w:rPr>
          <w:rFonts w:hint="eastAsia" w:hAnsi="宋体"/>
          <w:sz w:val="24"/>
          <w:szCs w:val="24"/>
        </w:rPr>
        <w:t xml:space="preserve">日期</w:t>
      </w:r>
      <w:r>
        <w:rPr>
          <w:rFonts w:hint="eastAsia" w:hAnsi="宋体"/>
          <w:sz w:val="24"/>
          <w:szCs w:val="24"/>
          <w:lang w:eastAsia="zh-CN"/>
        </w:rPr>
        <w:t xml:space="preserve">：</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873"/>
        <w:ind w:firstLine="2880"/>
        <w:spacing w:line="640" w:lineRule="exact"/>
        <w:rPr>
          <w:rFonts w:hint="eastAsia" w:hAnsi="宋体"/>
          <w:sz w:val="24"/>
          <w:szCs w:val="24"/>
        </w:rPr>
      </w:pPr>
      <w:r>
        <w:rPr>
          <w:rFonts w:hint="eastAsia" w:hAnsi="宋体"/>
          <w:sz w:val="24"/>
          <w:szCs w:val="24"/>
        </w:rPr>
      </w:r>
      <w:r/>
    </w:p>
    <w:p>
      <w:pPr>
        <w:pStyle w:val="873"/>
        <w:ind w:firstLine="2880"/>
        <w:spacing w:line="64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jc w:val="both"/>
        <w:spacing w:line="480" w:lineRule="exact"/>
        <w:rPr>
          <w:rFonts w:hAnsi="宋体"/>
          <w:sz w:val="24"/>
          <w:szCs w:val="24"/>
        </w:rPr>
      </w:pPr>
      <w:r>
        <w:rPr>
          <w:rFonts w:hAnsi="宋体"/>
          <w:sz w:val="24"/>
          <w:szCs w:val="24"/>
        </w:rPr>
      </w:r>
      <w:r/>
    </w:p>
    <w:p>
      <w:pPr>
        <w:pStyle w:val="846"/>
        <w:numPr>
          <w:ilvl w:val="0"/>
          <w:numId w:val="7"/>
        </w:numPr>
        <w:jc w:val="center"/>
        <w:spacing w:before="0" w:after="0" w:line="300" w:lineRule="auto"/>
        <w:rPr>
          <w:rFonts w:hint="eastAsia" w:ascii="宋体" w:hAnsi="宋体" w:eastAsia="宋体"/>
          <w:bCs/>
          <w:sz w:val="28"/>
          <w:szCs w:val="28"/>
        </w:rPr>
      </w:pPr>
      <w:r/>
      <w:bookmarkStart w:id="65" w:name="_Toc148347156"/>
      <w:r>
        <w:rPr>
          <w:rFonts w:hint="eastAsia" w:ascii="宋体" w:hAnsi="宋体" w:eastAsia="宋体"/>
          <w:bCs/>
          <w:sz w:val="28"/>
          <w:szCs w:val="28"/>
        </w:rPr>
        <w:t xml:space="preserve">报价一览表</w:t>
      </w:r>
      <w:bookmarkEnd w:id="64"/>
      <w:r/>
      <w:bookmarkEnd w:id="65"/>
      <w:r/>
      <w:r/>
    </w:p>
    <w:p>
      <w:pPr>
        <w:pStyle w:val="847"/>
        <w:numPr>
          <w:ilvl w:val="0"/>
          <w:numId w:val="0"/>
        </w:numPr>
        <w:jc w:val="both"/>
        <w:widowControl w:val="off"/>
        <w:rPr>
          <w:rFonts w:hint="eastAsia"/>
        </w:rPr>
      </w:pPr>
      <w:r>
        <w:rPr>
          <w:rFonts w:hint="eastAsia"/>
        </w:rPr>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845"/>
        <w:gridCol w:w="1228"/>
        <w:gridCol w:w="1419"/>
        <w:gridCol w:w="1592"/>
        <w:gridCol w:w="1604"/>
      </w:tblGrid>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序号</w:t>
            </w:r>
            <w:r/>
          </w:p>
        </w:tc>
        <w:tc>
          <w:tcPr>
            <w:tcW w:w="2845"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采购项目</w:t>
            </w:r>
            <w:r/>
          </w:p>
        </w:tc>
        <w:tc>
          <w:tcPr>
            <w:tcW w:w="1228"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计量单位</w:t>
            </w:r>
            <w:r/>
          </w:p>
        </w:tc>
        <w:tc>
          <w:tcPr>
            <w:tcW w:w="141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采购数量</w:t>
            </w:r>
            <w:r/>
          </w:p>
        </w:tc>
        <w:tc>
          <w:tcPr>
            <w:tcW w:w="1592" w:type="dxa"/>
            <w:vAlign w:val="center"/>
            <w:textDirection w:val="lrTb"/>
            <w:noWrap w:val="false"/>
          </w:tcPr>
          <w:p>
            <w:pPr>
              <w:jc w:val="center"/>
              <w:spacing w:after="0" w:line="520" w:lineRule="exact"/>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单价</w:t>
            </w:r>
            <w:r/>
          </w:p>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（万元）</w:t>
            </w:r>
            <w:r/>
          </w:p>
        </w:tc>
        <w:tc>
          <w:tcPr>
            <w:tcW w:w="1604" w:type="dxa"/>
            <w:vAlign w:val="center"/>
            <w:textDirection w:val="lrTb"/>
            <w:noWrap w:val="false"/>
          </w:tcPr>
          <w:p>
            <w:pPr>
              <w:jc w:val="center"/>
              <w:spacing w:after="0" w:line="520" w:lineRule="exact"/>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总价</w:t>
            </w:r>
            <w:r/>
          </w:p>
          <w:p>
            <w:pPr>
              <w:jc w:val="center"/>
              <w:spacing w:after="0" w:line="520" w:lineRule="exact"/>
              <w:rPr>
                <w:rFonts w:hint="default"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（万元）</w:t>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评价单元划定</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地块踏勘费用</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面积踏勘费</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亩次</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耕作层厚度和侵入体含量测量</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有效土层开掘测量</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质地构型开掘判断</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土壤容重采集费</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土壤样品采集混样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土样制备检测及留样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耕地质量等级评价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区级初鉴会议</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配合市级鉴定和省级抽核</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gridSpan w:val="6"/>
            <w:tcW w:w="9745" w:type="dxa"/>
            <w:vAlign w:val="center"/>
            <w:textDirection w:val="lrTb"/>
            <w:noWrap w:val="false"/>
          </w:tcPr>
          <w:p>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谈判总报价（人民币：元）</w:t>
            </w:r>
            <w:r/>
          </w:p>
        </w:tc>
      </w:tr>
      <w:tr>
        <w:trPr/>
        <w:tc>
          <w:tcPr>
            <w:gridSpan w:val="6"/>
            <w:tcW w:w="9745" w:type="dxa"/>
            <w:vAlign w:val="center"/>
            <w:textDirection w:val="lrTb"/>
            <w:noWrap w:val="false"/>
          </w:tcPr>
          <w:p>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本采购包中提供的符合本国产品标准的产品成本之和占该采购包提供的全部产品成本之和的比例为      %。</w:t>
            </w:r>
            <w:r/>
          </w:p>
        </w:tc>
      </w:tr>
    </w:tbl>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谈判供应商：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（加盖电子签章）    </w:t>
      </w:r>
      <w:r/>
    </w:p>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法定代表人签字：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（电子签章或电子签字）  </w:t>
      </w: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            </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注:</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（1）此表为表样，行数可自行添加，但表式不变。</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（2）如果单价和总价不符时，以单价为准。</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pStyle w:val="846"/>
        <w:jc w:val="both"/>
        <w:spacing w:before="0" w:after="0" w:line="300" w:lineRule="auto"/>
        <w:rPr>
          <w:rFonts w:hint="eastAsia" w:ascii="宋体" w:hAnsi="宋体" w:eastAsia="宋体"/>
          <w:bCs/>
          <w:sz w:val="28"/>
          <w:szCs w:val="28"/>
        </w:rPr>
      </w:pPr>
      <w:r/>
      <w:bookmarkStart w:id="66" w:name="_Toc148347157"/>
      <w:r/>
      <w:bookmarkEnd w:id="66"/>
      <w:r/>
      <w:r/>
    </w:p>
    <w:p>
      <w:pPr>
        <w:pStyle w:val="846"/>
        <w:jc w:val="center"/>
        <w:spacing w:before="0" w:after="0" w:line="300" w:lineRule="auto"/>
        <w:rPr>
          <w:rFonts w:hint="eastAsia" w:ascii="仿宋" w:hAnsi="仿宋" w:eastAsia="仿宋" w:cs="仿宋"/>
          <w:bCs/>
          <w:sz w:val="28"/>
          <w:szCs w:val="28"/>
        </w:rPr>
      </w:pPr>
      <w:r>
        <w:rPr>
          <w:rFonts w:hint="eastAsia" w:ascii="仿宋" w:hAnsi="仿宋" w:eastAsia="仿宋" w:cs="仿宋"/>
          <w:bCs/>
          <w:sz w:val="28"/>
          <w:szCs w:val="28"/>
          <w:lang w:eastAsia="zh-CN"/>
        </w:rPr>
        <w:t xml:space="preserve">三</w:t>
      </w:r>
      <w:r>
        <w:rPr>
          <w:rFonts w:hint="eastAsia" w:ascii="仿宋" w:hAnsi="仿宋" w:eastAsia="仿宋" w:cs="仿宋"/>
          <w:bCs/>
          <w:sz w:val="28"/>
          <w:szCs w:val="28"/>
        </w:rPr>
        <w:t xml:space="preserve">、</w:t>
      </w:r>
      <w:bookmarkStart w:id="67" w:name="_Toc29983"/>
      <w:r>
        <w:rPr>
          <w:rFonts w:hint="eastAsia" w:ascii="仿宋" w:hAnsi="仿宋" w:eastAsia="仿宋" w:cs="仿宋"/>
          <w:bCs/>
          <w:sz w:val="28"/>
          <w:szCs w:val="28"/>
        </w:rPr>
        <w:t xml:space="preserve">服务承诺</w:t>
      </w:r>
      <w:bookmarkEnd w:id="67"/>
      <w:r/>
      <w:r/>
    </w:p>
    <w:p>
      <w:pPr>
        <w:ind w:firstLine="360"/>
        <w:jc w:val="center"/>
        <w:spacing w:line="440" w:lineRule="exact"/>
        <w:rPr>
          <w:rFonts w:hint="eastAsia" w:ascii="仿宋" w:hAnsi="仿宋" w:eastAsia="仿宋" w:cs="仿宋"/>
          <w:sz w:val="24"/>
        </w:rPr>
      </w:pPr>
      <w:r>
        <w:rPr>
          <w:rFonts w:hint="eastAsia" w:ascii="仿宋" w:hAnsi="仿宋" w:eastAsia="仿宋" w:cs="仿宋"/>
          <w:sz w:val="24"/>
        </w:rPr>
        <w:t xml:space="preserve">（针对采购需求逐条响应、加盖谈判供应商电子签章。）</w:t>
      </w:r>
      <w:r/>
    </w:p>
    <w:p>
      <w:pPr>
        <w:ind w:firstLine="360"/>
        <w:spacing w:line="440" w:lineRule="exact"/>
        <w:rPr>
          <w:rFonts w:hint="eastAsia" w:ascii="仿宋" w:hAnsi="仿宋" w:eastAsia="仿宋" w:cs="仿宋"/>
          <w:sz w:val="24"/>
        </w:rPr>
      </w:pPr>
      <w:r>
        <w:rPr>
          <w:rFonts w:hint="eastAsia" w:ascii="仿宋" w:hAnsi="仿宋" w:eastAsia="仿宋" w:cs="仿宋"/>
          <w:sz w:val="24"/>
        </w:rPr>
      </w:r>
      <w:r/>
    </w:p>
    <w:p>
      <w:pPr>
        <w:ind w:firstLine="360"/>
        <w:spacing w:line="440" w:lineRule="exact"/>
        <w:rPr>
          <w:rFonts w:hint="eastAsia" w:ascii="仿宋" w:hAnsi="仿宋" w:eastAsia="仿宋" w:cs="仿宋"/>
          <w:sz w:val="24"/>
        </w:rPr>
      </w:pPr>
      <w:r>
        <w:rPr>
          <w:rFonts w:hint="eastAsia" w:ascii="仿宋" w:hAnsi="仿宋" w:eastAsia="仿宋" w:cs="仿宋"/>
          <w:sz w:val="24"/>
        </w:rPr>
      </w:r>
      <w:r/>
    </w:p>
    <w:p>
      <w:pPr>
        <w:pStyle w:val="873"/>
        <w:ind w:left="-178" w:firstLine="352"/>
        <w:spacing w:line="440" w:lineRule="exact"/>
        <w:rPr>
          <w:rFonts w:hint="eastAsia" w:hAnsi="宋体"/>
          <w:sz w:val="24"/>
          <w:szCs w:val="24"/>
        </w:rPr>
      </w:pPr>
      <w:r>
        <w:rPr>
          <w:rFonts w:hint="eastAsia" w:hAnsi="宋体"/>
          <w:sz w:val="24"/>
          <w:szCs w:val="24"/>
        </w:rPr>
      </w:r>
      <w:r/>
    </w:p>
    <w:p>
      <w:pPr>
        <w:pStyle w:val="846"/>
        <w:jc w:val="center"/>
        <w:spacing w:before="0" w:after="0" w:line="300" w:lineRule="auto"/>
        <w:rPr>
          <w:rFonts w:hint="eastAsia" w:ascii="宋体" w:hAnsi="宋体" w:eastAsia="宋体"/>
          <w:bCs/>
          <w:sz w:val="28"/>
          <w:szCs w:val="28"/>
        </w:rPr>
      </w:pPr>
      <w:r/>
      <w:bookmarkStart w:id="68" w:name="_Toc124413305"/>
      <w:r>
        <w:rPr>
          <w:rFonts w:ascii="宋体" w:hAnsi="宋体" w:eastAsia="宋体"/>
          <w:bCs/>
          <w:sz w:val="28"/>
          <w:szCs w:val="28"/>
        </w:rPr>
        <w:br w:type="page" w:clear="all"/>
      </w:r>
      <w:bookmarkEnd w:id="68"/>
      <w:r/>
      <w:bookmarkStart w:id="69" w:name="_Toc148347158"/>
      <w:r/>
      <w:bookmarkStart w:id="70" w:name="_Toc455472188"/>
      <w:r/>
      <w:bookmarkStart w:id="71" w:name="_Toc62225068"/>
      <w:r>
        <w:rPr>
          <w:rFonts w:hint="eastAsia" w:ascii="宋体" w:hAnsi="宋体" w:eastAsia="宋体"/>
          <w:bCs/>
          <w:sz w:val="28"/>
          <w:szCs w:val="28"/>
        </w:rPr>
        <w:t xml:space="preserve">四、技术规格响应偏离表</w:t>
      </w:r>
      <w:bookmarkEnd w:id="69"/>
      <w:r/>
      <w:bookmarkEnd w:id="70"/>
      <w:r/>
      <w:bookmarkEnd w:id="71"/>
      <w:r/>
      <w:r/>
    </w:p>
    <w:p>
      <w:pPr>
        <w:pStyle w:val="873"/>
        <w:ind w:left="-178" w:firstLine="352"/>
        <w:jc w:val="center"/>
        <w:spacing w:line="440" w:lineRule="exact"/>
        <w:rPr>
          <w:rFonts w:hint="eastAsia" w:hAnsi="宋体"/>
          <w:sz w:val="24"/>
          <w:szCs w:val="24"/>
        </w:rPr>
      </w:pPr>
      <w:r/>
      <w:bookmarkStart w:id="72" w:name="_Toc455472189"/>
      <w:r/>
      <w:bookmarkStart w:id="73" w:name="_Toc62225069"/>
      <w:r>
        <w:rPr>
          <w:rFonts w:hint="eastAsia" w:hAnsi="宋体"/>
          <w:sz w:val="24"/>
          <w:szCs w:val="24"/>
        </w:rPr>
        <w:t xml:space="preserve">（根据谈判文件第一章第五部分要求的内容逐条填写）</w:t>
      </w:r>
      <w:bookmarkEnd w:id="72"/>
      <w:r/>
      <w:bookmarkEnd w:id="73"/>
      <w:r/>
      <w:r/>
    </w:p>
    <w:tbl>
      <w:tblPr>
        <w:tblStyle w:val="668"/>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序号</w:t>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项目采购需求中主要技术</w:t>
            </w:r>
            <w:r/>
          </w:p>
          <w:p>
            <w:pPr>
              <w:jc w:val="center"/>
              <w:rPr>
                <w:rFonts w:hint="eastAsia" w:ascii="宋体" w:hAnsi="宋体" w:cs="Arial"/>
                <w:sz w:val="24"/>
              </w:rPr>
            </w:pPr>
            <w:r>
              <w:rPr>
                <w:rFonts w:hint="eastAsia" w:ascii="宋体" w:hAnsi="宋体" w:cs="Arial"/>
                <w:sz w:val="24"/>
              </w:rPr>
              <w:t xml:space="preserve">条款描述</w:t>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所报产品规格、型号及相应技术参数描述</w:t>
            </w:r>
            <w:r/>
          </w:p>
        </w:tc>
        <w:tc>
          <w:tcPr>
            <w:tcW w:w="1080" w:type="dxa"/>
            <w:vAlign w:val="center"/>
            <w:textDirection w:val="lrTb"/>
            <w:noWrap w:val="false"/>
          </w:tcPr>
          <w:p>
            <w:pPr>
              <w:ind w:firstLine="240"/>
              <w:rPr>
                <w:rFonts w:hint="eastAsia" w:ascii="宋体" w:hAnsi="宋体" w:cs="Arial"/>
                <w:sz w:val="24"/>
              </w:rPr>
            </w:pPr>
            <w:r>
              <w:rPr>
                <w:rFonts w:hint="eastAsia" w:ascii="宋体" w:hAnsi="宋体" w:cs="Arial"/>
                <w:sz w:val="24"/>
              </w:rPr>
              <w:t xml:space="preserve">偏离</w:t>
            </w:r>
            <w:r/>
          </w:p>
          <w:p>
            <w:pPr>
              <w:ind w:firstLine="240"/>
              <w:rPr>
                <w:rFonts w:hint="eastAsia" w:ascii="宋体" w:hAnsi="宋体" w:cs="Arial"/>
                <w:sz w:val="24"/>
              </w:rPr>
            </w:pPr>
            <w:r>
              <w:rPr>
                <w:rFonts w:hint="eastAsia" w:ascii="宋体" w:hAnsi="宋体" w:cs="Arial"/>
                <w:sz w:val="24"/>
              </w:rPr>
              <w:t xml:space="preserve">情况</w:t>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bl>
    <w:p>
      <w:pPr>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spacing w:line="440" w:lineRule="exact"/>
        <w:rPr>
          <w:rFonts w:ascii="宋体" w:hAnsi="宋体"/>
          <w:sz w:val="24"/>
        </w:rPr>
      </w:pPr>
      <w:r>
        <w:rPr>
          <w:rFonts w:hint="eastAsia" w:ascii="宋体" w:hAnsi="宋体"/>
          <w:sz w:val="24"/>
        </w:rPr>
        <w:t xml:space="preserve">     注：（</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p>
    <w:p>
      <w:pPr>
        <w:ind w:firstLine="360"/>
        <w:spacing w:line="440" w:lineRule="exact"/>
        <w:rPr>
          <w:rFonts w:hint="eastAsia"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p>
    <w:p>
      <w:pPr>
        <w:ind w:firstLine="360"/>
        <w:spacing w:line="440" w:lineRule="exact"/>
        <w:rPr>
          <w:rFonts w:hint="eastAsia" w:ascii="宋体" w:hAnsi="宋体"/>
          <w:sz w:val="24"/>
        </w:rPr>
      </w:pPr>
      <w:r>
        <w:rPr>
          <w:rFonts w:hint="eastAsia" w:ascii="宋体" w:hAnsi="宋体"/>
          <w:sz w:val="24"/>
        </w:rPr>
        <w:t xml:space="preserve">（3）谈判供应商必须仔细阅读本谈判文件第一章第五部分中所有技术规范条款和相关功能要求，并将响应情况及偏离情况逐项填入上表。</w:t>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pStyle w:val="846"/>
        <w:jc w:val="center"/>
        <w:spacing w:before="0" w:after="0" w:line="300" w:lineRule="auto"/>
        <w:rPr>
          <w:rFonts w:hint="eastAsia" w:ascii="宋体" w:hAnsi="宋体" w:eastAsia="宋体"/>
          <w:bCs/>
          <w:sz w:val="28"/>
          <w:szCs w:val="28"/>
        </w:rPr>
      </w:pPr>
      <w:r/>
      <w:bookmarkStart w:id="74" w:name="_Toc455472192"/>
      <w:r/>
      <w:bookmarkStart w:id="75" w:name="_Toc148347161"/>
      <w:r>
        <w:rPr>
          <w:rFonts w:hint="eastAsia" w:ascii="宋体" w:hAnsi="宋体" w:eastAsia="宋体"/>
          <w:bCs/>
          <w:sz w:val="28"/>
          <w:szCs w:val="28"/>
          <w:lang w:val="en-US" w:eastAsia="zh-CN"/>
        </w:rPr>
        <w:t xml:space="preserve">五</w:t>
      </w:r>
      <w:r>
        <w:rPr>
          <w:rFonts w:hint="eastAsia" w:ascii="宋体" w:hAnsi="宋体" w:eastAsia="宋体"/>
          <w:bCs/>
          <w:sz w:val="28"/>
          <w:szCs w:val="28"/>
        </w:rPr>
        <w:t xml:space="preserve">、资质审查时谈判供应商必须提交的资格证明文件</w:t>
      </w:r>
      <w:bookmarkEnd w:id="74"/>
      <w:r/>
      <w:bookmarkEnd w:id="75"/>
      <w:r/>
      <w:r/>
    </w:p>
    <w:p>
      <w:pPr>
        <w:ind w:firstLine="480"/>
        <w:spacing w:line="520" w:lineRule="exact"/>
        <w:rPr>
          <w:rFonts w:ascii="宋体" w:hAnsi="宋体"/>
          <w:sz w:val="24"/>
        </w:rPr>
      </w:pPr>
      <w:r>
        <w:rPr>
          <w:rFonts w:hint="eastAsia" w:ascii="宋体" w:hAnsi="宋体"/>
          <w:sz w:val="24"/>
        </w:rPr>
        <w:t xml:space="preserve">1、供应商提供下列材料之一</w:t>
      </w:r>
      <w:r>
        <w:rPr>
          <w:rFonts w:hint="eastAsia" w:ascii="宋体" w:hAnsi="宋体"/>
          <w:sz w:val="24"/>
          <w:lang w:eastAsia="zh-CN"/>
        </w:rPr>
        <w:t xml:space="preserve">：</w:t>
      </w:r>
      <w:r/>
    </w:p>
    <w:p>
      <w:pPr>
        <w:ind w:firstLine="360"/>
        <w:spacing w:line="520" w:lineRule="exact"/>
        <w:rPr>
          <w:rFonts w:hint="eastAsia" w:ascii="宋体" w:hAnsi="宋体"/>
          <w:sz w:val="24"/>
        </w:rPr>
      </w:pPr>
      <w:r>
        <w:rPr>
          <w:rFonts w:hint="eastAsia" w:ascii="宋体" w:hAnsi="宋体"/>
          <w:sz w:val="24"/>
        </w:rPr>
        <w:t xml:space="preserve">（1）供应商提供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（必须提供，格式按照第九部分示范格式一）和</w:t>
      </w:r>
      <w:r>
        <w:rPr>
          <w:rFonts w:hint="eastAsia" w:ascii="宋体" w:hAnsi="宋体"/>
          <w:bCs/>
          <w:sz w:val="24"/>
        </w:rPr>
        <w:t xml:space="preserve">法定代表人身份证（扫描件并加盖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p>
    <w:p>
      <w:pPr>
        <w:ind w:firstLine="360"/>
        <w:spacing w:line="520" w:lineRule="exact"/>
        <w:rPr>
          <w:rFonts w:hint="eastAsia" w:ascii="宋体" w:hAnsi="宋体"/>
          <w:sz w:val="24"/>
        </w:rPr>
      </w:pPr>
      <w:r>
        <w:rPr>
          <w:rFonts w:hint="eastAsia" w:ascii="宋体" w:hAnsi="宋体"/>
          <w:sz w:val="24"/>
        </w:rPr>
        <w:t xml:space="preserve">（2）供应商提供授权委托书（必须提供，格式按照第九部分示范格式二）和</w:t>
      </w:r>
      <w:r>
        <w:rPr>
          <w:rFonts w:hint="eastAsia" w:ascii="宋体" w:hAnsi="宋体"/>
          <w:bCs/>
          <w:sz w:val="24"/>
        </w:rPr>
        <w:t xml:space="preserve">受托人身份证（扫描件并加盖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p>
    <w:p>
      <w:pPr>
        <w:ind w:firstLine="480"/>
        <w:spacing w:line="520" w:lineRule="exact"/>
        <w:rPr>
          <w:rFonts w:hint="eastAsia" w:ascii="宋体" w:hAnsi="宋体"/>
          <w:color w:val="000000" w:themeColor="text1"/>
          <w:sz w:val="24"/>
          <w:lang w:val="zh-CN"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2.供应商符合《中华人民共和国政府采购法》第二十二条规定条件的承诺函</w:t>
      </w:r>
      <w:r>
        <w:rPr>
          <w:rFonts w:hint="eastAsia" w:ascii="宋体" w:hAnsi="宋体"/>
          <w:color w:val="000000" w:themeColor="text1"/>
          <w:sz w:val="24"/>
          <w:lang w:val="zh-CN"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原件并加盖供应商电子公章，详见第六章示范格式三</w:t>
      </w:r>
      <w:r>
        <w:rPr>
          <w:rFonts w:hint="eastAsia" w:ascii="宋体" w:hAnsi="宋体"/>
          <w:color w:val="000000" w:themeColor="text1"/>
          <w:sz w:val="24"/>
          <w:lang w:val="zh-CN" w:eastAsia="zh-CN"/>
          <w14:textFill>
            <w14:solidFill>
              <w14:schemeClr w14:val="tx1"/>
            </w14:solidFill>
          </w14:textFill>
        </w:rPr>
        <w:t xml:space="preserve">）</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、采购人根据采购项目的特殊要求，规定</w:t>
      </w:r>
      <w:r>
        <w:rPr>
          <w:rFonts w:hint="eastAsia" w:ascii="宋体" w:hAnsi="宋体"/>
          <w:color w:val="000000" w:themeColor="text1"/>
          <w:sz w:val="24"/>
          <w:lang w:eastAsia="zh-CN"/>
          <w14:textFill>
            <w14:solidFill>
              <w14:schemeClr w14:val="tx1"/>
            </w14:solidFill>
          </w14:textFill>
        </w:rPr>
        <w:t xml:space="preserve">供应商</w:t>
      </w:r>
      <w:r>
        <w:rPr>
          <w:rFonts w:hint="eastAsia" w:ascii="宋体" w:hAnsi="宋体"/>
          <w:color w:val="000000" w:themeColor="text1"/>
          <w:sz w:val="24"/>
          <w14:textFill>
            <w14:solidFill>
              <w14:schemeClr w14:val="tx1"/>
            </w14:solidFill>
          </w14:textFill>
        </w:rPr>
        <w:t xml:space="preserve">还须具备的特定条件：</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eastAsia="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（1）（</w:t>
      </w:r>
      <w:r>
        <w:rPr>
          <w:rFonts w:hint="eastAsia" w:ascii="宋体" w:hAnsi="宋体" w:eastAsia="宋体" w:cs="Times New Roman"/>
          <w:bCs/>
          <w:color w:val="000000" w:themeColor="text1"/>
          <w:sz w:val="24"/>
          <w:lang w:val="zh-CN" w:eastAsia="zh-CN"/>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供应商需具有独立承担民事责任能力（提供有效的法人、社会组织或团体、协会及其他组织的营业执照等证明文件复印件并加盖供应商电子签章）；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（2）（联合）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需具有良好的商业信誉和健全的财务会计制度（提供2025年度经审计的财务状况报告等证明文件或银行出具的资信证明复印件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（3）（联合）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需有依法缴纳税收和社会保障资金的良好记录（提供投标文件递交当月或前3个月任一月份的依法缴纳税收完税凭证复印件和社会保障资金缴纳凭证</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4）（联合）供应商在“信用中国（http://www.creditchina.gov.cn/）”网站中未被列入《失信被执行人名单》、《重大税收违法案件当事人名单》或《政府采购严重违法失信行为记录名单》（提供2026年6月以后网站截图打印件）；</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（5）（联合）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确定项目技术领队不低于10人，技术领队需具有土壤学及相关专业背景，并具有中级以上职称。同时需确定项目负责人1名，具有土壤学及相关专业背景，并具有副高级及以上职称。项目负责人可兼任技术领队。实地踏勘工作每组参与人员不低于1名技术领队。</w:t>
      </w:r>
      <w:r>
        <w:rPr>
          <w:rFonts w:hint="eastAsia" w:ascii="宋体" w:hAnsi="宋体" w:eastAsia="宋体" w:cs="Times New Roman"/>
          <w:bCs/>
          <w:color w:val="000000" w:themeColor="text1"/>
          <w:sz w:val="24"/>
          <w:lang w:val="zh-CN" w:eastAsia="zh-CN"/>
          <w14:textFill>
            <w14:solidFill>
              <w14:schemeClr w14:val="tx1"/>
            </w14:solidFill>
          </w14:textFill>
        </w:rPr>
        <w:t xml:space="preserve">且</w:t>
      </w:r>
      <w:r>
        <w:rPr>
          <w:rFonts w:hint="eastAsia" w:ascii="宋体" w:hAnsi="宋体" w:eastAsia="宋体" w:cs="Times New Roman"/>
          <w:bCs/>
          <w:color w:val="000000" w:themeColor="text1"/>
          <w:sz w:val="24"/>
          <w:lang w:val="zh-CN"/>
          <w14:textFill>
            <w14:solidFill>
              <w14:schemeClr w14:val="tx1"/>
            </w14:solidFill>
          </w14:textFill>
        </w:rPr>
        <w:t xml:space="preserve">因项目涉及地块数较多，为确保2026年淮安区补充耕地鉴定工作的顺利开展，成交供应商需具备同时组织6-8支专业队伍开展工作的能力（提供学历证书及相应人员职称证书复印件，相关人员自2026年1月以来任意1个月社保证明及其他有效证明资料复印件并加盖</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eastAsia="zh-CN"/>
          <w14:textFill>
            <w14:solidFill>
              <w14:schemeClr w14:val="tx1"/>
            </w14:solidFill>
          </w14:textFill>
        </w:rPr>
        <w:t xml:space="preserve">并</w:t>
      </w:r>
      <w:r>
        <w:rPr>
          <w:rFonts w:hint="eastAsia" w:ascii="宋体" w:hAnsi="宋体" w:eastAsia="宋体" w:cs="Times New Roman"/>
          <w:bCs/>
          <w:color w:val="000000" w:themeColor="text1"/>
          <w:sz w:val="24"/>
          <w:lang w:val="zh-CN"/>
          <w14:textFill>
            <w14:solidFill>
              <w14:schemeClr w14:val="tx1"/>
            </w14:solidFill>
          </w14:textFill>
        </w:rPr>
        <w:t xml:space="preserve">提供</w:t>
      </w:r>
      <w:r>
        <w:rPr>
          <w:rFonts w:hint="eastAsia" w:ascii="宋体" w:hAnsi="宋体" w:eastAsia="宋体" w:cs="Times New Roman"/>
          <w:bCs/>
          <w:color w:val="000000" w:themeColor="text1"/>
          <w:sz w:val="24"/>
          <w:lang w:val="zh-CN" w:eastAsia="zh-CN"/>
          <w14:textFill>
            <w14:solidFill>
              <w14:schemeClr w14:val="tx1"/>
            </w14:solidFill>
          </w14:textFill>
        </w:rPr>
        <w:t xml:space="preserve">组织</w:t>
      </w:r>
      <w:r>
        <w:rPr>
          <w:rFonts w:hint="eastAsia" w:ascii="宋体" w:hAnsi="宋体" w:eastAsia="宋体" w:cs="Times New Roman"/>
          <w:bCs/>
          <w:color w:val="000000" w:themeColor="text1"/>
          <w:sz w:val="24"/>
          <w:lang w:val="zh-CN"/>
          <w14:textFill>
            <w14:solidFill>
              <w14:schemeClr w14:val="tx1"/>
            </w14:solidFill>
          </w14:textFill>
        </w:rPr>
        <w:t xml:space="preserve">专业队伍承诺函，格式自拟）。</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eastAsia="zh-CN"/>
          <w14:textFill>
            <w14:solidFill>
              <w14:schemeClr w14:val="tx1"/>
            </w14:solidFill>
          </w14:textFill>
        </w:rPr>
        <w:t xml:space="preserve">注：</w:t>
      </w:r>
      <w:r>
        <w:rPr>
          <w:rFonts w:hint="eastAsia" w:ascii="宋体" w:hAnsi="宋体" w:eastAsia="宋体" w:cs="Times New Roman"/>
          <w:bCs/>
          <w:color w:val="000000" w:themeColor="text1"/>
          <w:sz w:val="24"/>
          <w:lang w:val="zh-CN"/>
          <w14:textFill>
            <w14:solidFill>
              <w14:schemeClr w14:val="tx1"/>
            </w14:solidFill>
          </w14:textFill>
        </w:rPr>
        <w:t xml:space="preserve">土壤学及相关专业清单：</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①</w:t>
      </w:r>
      <w:r>
        <w:rPr>
          <w:rFonts w:hint="eastAsia" w:ascii="宋体" w:hAnsi="宋体" w:eastAsia="宋体" w:cs="Times New Roman"/>
          <w:bCs/>
          <w:color w:val="000000" w:themeColor="text1"/>
          <w:sz w:val="24"/>
          <w:lang w:val="zh-CN"/>
          <w14:textFill>
            <w14:solidFill>
              <w14:schemeClr w14:val="tx1"/>
            </w14:solidFill>
          </w14:textFill>
        </w:rPr>
        <w:t xml:space="preserve">土壤学相关核心专业：土壤学、农业资源与环境、农业资源利用、土壤农化、植物营养学。 </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②</w:t>
      </w:r>
      <w:r>
        <w:rPr>
          <w:rFonts w:hint="eastAsia" w:ascii="宋体" w:hAnsi="宋体" w:eastAsia="宋体" w:cs="Times New Roman"/>
          <w:bCs/>
          <w:color w:val="000000" w:themeColor="text1"/>
          <w:sz w:val="24"/>
          <w:lang w:val="zh-CN"/>
          <w14:textFill>
            <w14:solidFill>
              <w14:schemeClr w14:val="tx1"/>
            </w14:solidFill>
          </w14:textFill>
        </w:rPr>
        <w:t xml:space="preserve">其他相关专业：水土保持与荒漠化防治、生态学、园艺学、作物栽培学与耕作学、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草学等。 </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（6）（联合）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提供CMA证书及资质附表，确定资质能力覆盖本次项目需检测的pH值、容重、有机质含量、全氮含量、有效磷含量、速效钾含量、缓效钾含量和土壤机械组成等8个常规指标和铬、镍、铜、锌、镉、铅、汞、砷等8项重金属指标。(提供检测资质证书及检验项目资质附表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（7）（联合）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需提供2023年以来履约的补充耕地质量评定（鉴定）合同复印件及甲方出具的合同履约完成证明，</w:t>
      </w:r>
      <w:r>
        <w:rPr>
          <w:rFonts w:hint="eastAsia" w:ascii="宋体" w:hAnsi="宋体" w:cs="Times New Roman"/>
          <w:bCs/>
          <w:color w:val="000000" w:themeColor="text1"/>
          <w:sz w:val="24"/>
          <w:lang w:val="en-US" w:eastAsia="zh-CN"/>
          <w14:textFill>
            <w14:solidFill>
              <w14:schemeClr w14:val="tx1"/>
            </w14:solidFill>
          </w14:textFill>
        </w:rPr>
        <w:t xml:space="preserve">需提供2</w:t>
      </w:r>
      <w:r>
        <w:rPr>
          <w:rFonts w:hint="eastAsia" w:ascii="宋体" w:hAnsi="宋体" w:eastAsia="宋体" w:cs="Times New Roman"/>
          <w:bCs/>
          <w:color w:val="000000" w:themeColor="text1"/>
          <w:sz w:val="24"/>
          <w14:textFill>
            <w14:solidFill>
              <w14:schemeClr w14:val="tx1"/>
            </w14:solidFill>
          </w14:textFill>
        </w:rPr>
        <w:t xml:space="preserve">份</w:t>
      </w:r>
      <w:r>
        <w:rPr>
          <w:rFonts w:hint="eastAsia" w:ascii="宋体" w:hAnsi="宋体" w:eastAsia="宋体" w:cs="Times New Roman"/>
          <w:bCs/>
          <w:color w:val="000000" w:themeColor="text1"/>
          <w:sz w:val="24"/>
          <w:lang w:val="zh-CN" w:eastAsia="zh-CN"/>
          <w14:textFill>
            <w14:solidFill>
              <w14:schemeClr w14:val="tx1"/>
            </w14:solidFill>
          </w14:textFill>
        </w:rPr>
        <w:t xml:space="preserve">（加盖供应商电子签章）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（8）本项目专门面向中小/小微企业采购。即：提供的服务全部由符合政策要求的中小/小微企业承接。（联合）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提供中小/小微企业声明。</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（9）本次采购接受联合体投标，联合体需提供《共同投标协议》，明确各方责任分工、责任划定。</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eastAsia="zh-CN"/>
          <w14:textFill>
            <w14:solidFill>
              <w14:schemeClr w14:val="tx1"/>
            </w14:solidFill>
          </w14:textFill>
        </w:rPr>
      </w:pPr>
      <w:r>
        <w:rPr>
          <w:rFonts w:hint="eastAsia" w:ascii="宋体" w:hAnsi="宋体" w:eastAsia="宋体" w:cs="Times New Roman"/>
          <w:bCs/>
          <w:color w:val="000000" w:themeColor="text1"/>
          <w:sz w:val="24"/>
          <w:lang w:val="zh-CN" w:eastAsia="zh-CN"/>
          <w14:textFill>
            <w14:solidFill>
              <w14:schemeClr w14:val="tx1"/>
            </w14:solidFill>
          </w14:textFill>
        </w:rPr>
        <w:t xml:space="preserve">（10）</w:t>
      </w:r>
      <w:r>
        <w:rPr>
          <w:rFonts w:hint="eastAsia" w:ascii="宋体" w:hAnsi="宋体" w:eastAsia="宋体" w:cs="Times New Roman"/>
          <w:bCs/>
          <w:color w:val="000000" w:themeColor="text1"/>
          <w:sz w:val="24"/>
          <w:lang w:val="zh-CN"/>
          <w14:textFill>
            <w14:solidFill>
              <w14:schemeClr w14:val="tx1"/>
            </w14:solidFill>
          </w14:textFill>
        </w:rPr>
        <w:t xml:space="preserve">法律、行政法规规定的其他条件</w:t>
      </w:r>
      <w:r>
        <w:rPr>
          <w:rFonts w:hint="eastAsia" w:ascii="宋体" w:hAnsi="宋体" w:eastAsia="宋体" w:cs="Times New Roman"/>
          <w:bCs/>
          <w:color w:val="000000" w:themeColor="text1"/>
          <w:sz w:val="24"/>
          <w:lang w:val="zh-CN" w:eastAsia="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color w:val="000000" w:themeColor="text1"/>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本项目要求提交的相关资格证明材料，如为复印件、扫描或截图打印件则需加盖</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公章；如提供虚假材料，查实后，取消投标、中标资格。</w:t>
      </w:r>
      <w:r/>
    </w:p>
    <w:p>
      <w:pPr>
        <w:ind w:firstLine="48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、落实政府采购政策需满足的资格要求（提供下列任一项材料即可，非专门面向中小企业或者预留份额的采购项目，本项无需提供）</w:t>
      </w:r>
      <w:r>
        <w:rPr>
          <w:rFonts w:hint="eastAsia" w:ascii="宋体" w:hAnsi="宋体"/>
          <w:bCs/>
          <w:color w:val="000000" w:themeColor="text1"/>
          <w:sz w:val="24"/>
          <w:lang w:eastAsia="zh-CN"/>
          <w14:textFill>
            <w14:solidFill>
              <w14:schemeClr w14:val="tx1"/>
            </w14:solidFill>
          </w14:textFill>
        </w:rPr>
        <w:t xml:space="preserve">：</w:t>
      </w:r>
      <w:r/>
    </w:p>
    <w:p>
      <w:pPr>
        <w:ind w:firstLine="48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（1）《中小企业声明函》（详见示范格式</w:t>
      </w:r>
      <w:r>
        <w:rPr>
          <w:rFonts w:hint="eastAsia" w:ascii="宋体" w:hAnsi="宋体"/>
          <w:bCs/>
          <w:color w:val="000000" w:themeColor="text1"/>
          <w:sz w:val="24"/>
          <w:lang w:val="en-US" w:eastAsia="zh-CN"/>
          <w14:textFill>
            <w14:solidFill>
              <w14:schemeClr w14:val="tx1"/>
            </w14:solidFill>
          </w14:textFill>
        </w:rPr>
        <w:t xml:space="preserve">五</w:t>
      </w:r>
      <w:r>
        <w:rPr>
          <w:rFonts w:hint="eastAsia" w:ascii="宋体" w:hAnsi="宋体"/>
          <w:bCs/>
          <w:color w:val="000000" w:themeColor="text1"/>
          <w:sz w:val="24"/>
          <w14:textFill>
            <w14:solidFill>
              <w14:schemeClr w14:val="tx1"/>
            </w14:solidFill>
          </w14:textFill>
        </w:rPr>
        <w:t xml:space="preserve">）；</w:t>
      </w:r>
      <w:r/>
    </w:p>
    <w:p>
      <w:pPr>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w:t>
      </w:r>
      <w:r>
        <w:rPr>
          <w:rFonts w:hint="eastAsia" w:ascii="宋体" w:hAnsi="宋体"/>
          <w:bCs/>
          <w:sz w:val="24"/>
          <w:lang w:val="en-US" w:eastAsia="zh-CN"/>
        </w:rPr>
        <w:t xml:space="preserve">六</w:t>
      </w:r>
      <w:r>
        <w:rPr>
          <w:rFonts w:hint="eastAsia" w:ascii="宋体" w:hAnsi="宋体"/>
          <w:bCs/>
          <w:sz w:val="24"/>
        </w:rPr>
        <w:t xml:space="preserve">）；</w:t>
      </w:r>
      <w:r/>
    </w:p>
    <w:p>
      <w:pPr>
        <w:ind w:firstLine="480"/>
        <w:spacing w:line="520" w:lineRule="exact"/>
        <w:rPr>
          <w:rFonts w:hint="eastAsia" w:ascii="宋体" w:hAnsi="宋体"/>
          <w:bCs/>
          <w:sz w:val="24"/>
        </w:rPr>
      </w:pPr>
      <w:r>
        <w:rPr>
          <w:rFonts w:hint="eastAsia" w:ascii="宋体" w:hAnsi="宋体"/>
          <w:bCs/>
          <w:sz w:val="24"/>
        </w:rPr>
        <w:t xml:space="preserve">（3）由省级以上监狱管理局、戒毒管理局（含新疆生产建设兵团）出具的属于监狱企业的证明文件）（加盖出具单位公章的电子件）。</w:t>
      </w:r>
      <w:r/>
    </w:p>
    <w:p>
      <w:pPr>
        <w:ind w:firstLine="480"/>
        <w:spacing w:line="520" w:lineRule="exact"/>
        <w:rPr>
          <w:rFonts w:hint="eastAsia" w:ascii="宋体" w:hAnsi="宋体" w:cs="Times New Roman"/>
          <w:bCs/>
          <w:sz w:val="24"/>
        </w:rPr>
      </w:pPr>
      <w:r>
        <w:rPr>
          <w:rFonts w:hint="eastAsia" w:ascii="宋体" w:hAnsi="宋体" w:cs="Times New Roman"/>
          <w:bCs/>
          <w:sz w:val="24"/>
          <w:lang w:val="en-US" w:eastAsia="zh-CN"/>
        </w:rPr>
        <w:t xml:space="preserve">5.</w:t>
      </w:r>
      <w:r>
        <w:rPr>
          <w:rFonts w:hint="eastAsia" w:ascii="宋体" w:hAnsi="宋体" w:cs="Times New Roman"/>
          <w:bCs/>
          <w:sz w:val="24"/>
        </w:rPr>
        <w:t xml:space="preserve">拒绝符合下述条件的供应商参加本次采购活动：（详见第</w:t>
      </w:r>
      <w:r>
        <w:rPr>
          <w:rFonts w:hint="eastAsia" w:ascii="宋体" w:hAnsi="宋体" w:cs="Times New Roman"/>
          <w:bCs/>
          <w:sz w:val="24"/>
          <w:lang w:val="en-US" w:eastAsia="zh-CN"/>
        </w:rPr>
        <w:t xml:space="preserve">二章</w:t>
      </w:r>
      <w:r>
        <w:rPr>
          <w:rFonts w:hint="eastAsia" w:ascii="宋体" w:hAnsi="宋体" w:cs="Times New Roman"/>
          <w:bCs/>
          <w:sz w:val="24"/>
        </w:rPr>
        <w:t xml:space="preserve">示范格式</w:t>
      </w:r>
      <w:r>
        <w:rPr>
          <w:rFonts w:hint="eastAsia" w:ascii="宋体" w:hAnsi="宋体" w:cs="Times New Roman"/>
          <w:bCs/>
          <w:sz w:val="24"/>
          <w:lang w:val="en-US" w:eastAsia="zh-CN"/>
        </w:rPr>
        <w:t xml:space="preserve">四</w:t>
      </w:r>
      <w:r>
        <w:rPr>
          <w:rFonts w:hint="eastAsia" w:ascii="宋体" w:hAnsi="宋体" w:cs="Times New Roman"/>
          <w:bCs/>
          <w:sz w:val="24"/>
        </w:rPr>
        <w:t xml:space="preserve">）</w:t>
      </w:r>
      <w:r/>
    </w:p>
    <w:p>
      <w:pPr>
        <w:ind w:firstLine="480"/>
        <w:spacing w:line="520" w:lineRule="exact"/>
        <w:rPr>
          <w:rFonts w:hint="eastAsia" w:ascii="宋体" w:hAnsi="宋体" w:cs="Times New Roman"/>
          <w:bCs/>
          <w:sz w:val="24"/>
        </w:rPr>
      </w:pPr>
      <w:r>
        <w:rPr>
          <w:rFonts w:hint="eastAsia" w:ascii="宋体" w:hAnsi="宋体" w:cs="Times New Roman"/>
          <w:bCs/>
          <w:sz w:val="24"/>
          <w:lang w:eastAsia="zh-CN"/>
        </w:rPr>
        <w:t xml:space="preserve">（</w:t>
      </w:r>
      <w:r>
        <w:rPr>
          <w:rFonts w:hint="eastAsia" w:ascii="宋体" w:hAnsi="宋体" w:cs="Times New Roman"/>
          <w:bCs/>
          <w:sz w:val="24"/>
          <w:lang w:val="en-US" w:eastAsia="zh-CN"/>
        </w:rPr>
        <w:t xml:space="preserve">1</w:t>
      </w:r>
      <w:r>
        <w:rPr>
          <w:rFonts w:hint="eastAsia" w:ascii="宋体" w:hAnsi="宋体" w:cs="Times New Roman"/>
          <w:bCs/>
          <w:sz w:val="24"/>
          <w:lang w:eastAsia="zh-CN"/>
        </w:rPr>
        <w:t xml:space="preserve">）</w:t>
      </w:r>
      <w:r>
        <w:rPr>
          <w:rFonts w:hint="eastAsia" w:ascii="宋体" w:hAnsi="宋体" w:cs="Times New Roman"/>
          <w:bCs/>
          <w:sz w:val="24"/>
        </w:rPr>
        <w:t xml:space="preserve">供应商单位负责人为同一人或者存在直接控股、管理关系的不同供应商，不得同时参加同一合同项下的政府采购活动。</w:t>
      </w:r>
      <w:r/>
    </w:p>
    <w:p>
      <w:pPr>
        <w:ind w:firstLine="480"/>
        <w:spacing w:line="520" w:lineRule="exact"/>
        <w:rPr>
          <w:rFonts w:hint="eastAsia" w:ascii="宋体" w:hAnsi="宋体" w:cs="Times New Roman"/>
          <w:bCs/>
          <w:sz w:val="24"/>
        </w:rPr>
      </w:pPr>
      <w:r>
        <w:rPr>
          <w:rFonts w:hint="eastAsia" w:ascii="宋体" w:hAnsi="宋体" w:cs="Times New Roman"/>
          <w:bCs/>
          <w:sz w:val="24"/>
          <w:lang w:val="en-US" w:eastAsia="zh-CN"/>
        </w:rPr>
        <w:t xml:space="preserve">（2）</w:t>
      </w:r>
      <w:r>
        <w:rPr>
          <w:rFonts w:hint="eastAsia" w:ascii="宋体" w:hAnsi="宋体" w:cs="Times New Roman"/>
          <w:bCs/>
          <w:sz w:val="24"/>
        </w:rPr>
        <w:t xml:space="preserve">凡为采购项目提供整体设计、规范编制或者项目管理、监理、检测等服务的供应商，不得再参加本项目的采购活动。</w:t>
      </w:r>
      <w:r/>
    </w:p>
    <w:p>
      <w:pPr>
        <w:ind w:firstLine="480"/>
        <w:spacing w:line="520" w:lineRule="exact"/>
        <w:rPr>
          <w:rFonts w:hint="eastAsia" w:ascii="宋体" w:hAnsi="宋体" w:cs="Times New Roman"/>
          <w:bCs/>
          <w:sz w:val="24"/>
        </w:rPr>
      </w:pPr>
      <w:r>
        <w:rPr>
          <w:rFonts w:hint="eastAsia" w:ascii="宋体" w:hAnsi="宋体" w:cs="Times New Roman"/>
          <w:bCs/>
          <w:sz w:val="24"/>
          <w:lang w:eastAsia="zh-CN"/>
        </w:rPr>
        <w:t xml:space="preserve">（</w:t>
      </w:r>
      <w:r>
        <w:rPr>
          <w:rFonts w:hint="eastAsia" w:ascii="宋体" w:hAnsi="宋体" w:cs="Times New Roman"/>
          <w:bCs/>
          <w:sz w:val="24"/>
          <w:lang w:val="en-US" w:eastAsia="zh-CN"/>
        </w:rPr>
        <w:t xml:space="preserve">3</w:t>
      </w:r>
      <w:r>
        <w:rPr>
          <w:rFonts w:hint="eastAsia" w:ascii="宋体" w:hAnsi="宋体" w:cs="Times New Roman"/>
          <w:bCs/>
          <w:sz w:val="24"/>
          <w:lang w:eastAsia="zh-CN"/>
        </w:rPr>
        <w:t xml:space="preserve">）</w:t>
      </w:r>
      <w:r>
        <w:rPr>
          <w:rFonts w:hint="eastAsia" w:ascii="宋体" w:hAnsi="宋体" w:cs="Times New Roman"/>
          <w:bCs/>
          <w:sz w:val="24"/>
          <w:lang w:val="en-US"/>
        </w:rPr>
        <w:t xml:space="preserve">供应商</w:t>
      </w:r>
      <w:r>
        <w:rPr>
          <w:rFonts w:hint="eastAsia" w:ascii="宋体" w:hAnsi="宋体" w:cs="Times New Roman"/>
          <w:bCs/>
          <w:sz w:val="24"/>
        </w:rPr>
        <w:t xml:space="preserve">被“信用中国”网站、“中国政府采购网”列入失信被执行人、重大税收违法案件当事人名单、政府采购严重违法失信行为记录名单。</w:t>
      </w:r>
      <w:r/>
    </w:p>
    <w:p>
      <w:pPr>
        <w:ind w:firstLine="472"/>
        <w:spacing w:line="520" w:lineRule="exact"/>
        <w:rPr>
          <w:rFonts w:hint="eastAsia" w:ascii="宋体" w:hAnsi="宋体"/>
          <w:sz w:val="24"/>
        </w:rPr>
      </w:pPr>
      <w:r>
        <w:rPr>
          <w:rFonts w:hint="eastAsia" w:ascii="宋体" w:hAnsi="宋体"/>
          <w:b/>
          <w:bCs/>
          <w:sz w:val="24"/>
        </w:rPr>
        <w:t xml:space="preserve">注</w:t>
      </w:r>
      <w:r>
        <w:rPr>
          <w:rFonts w:hint="eastAsia" w:ascii="宋体" w:hAnsi="宋体"/>
          <w:b/>
          <w:bCs/>
          <w:sz w:val="24"/>
          <w:lang w:eastAsia="zh-CN"/>
        </w:rPr>
        <w:t xml:space="preserve">：</w:t>
      </w:r>
      <w:r>
        <w:rPr>
          <w:rFonts w:hint="eastAsia" w:ascii="宋体" w:hAnsi="宋体"/>
          <w:sz w:val="24"/>
        </w:rPr>
        <w:t xml:space="preserve">（1）上述相关原件，成交供应商必须在签订合同时提交采购人审查，成交供应商未能提供上述所有原件的，则取消其成交资格。</w:t>
      </w:r>
      <w:r/>
    </w:p>
    <w:p>
      <w:pPr>
        <w:ind w:firstLine="710"/>
        <w:spacing w:line="520" w:lineRule="exact"/>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720"/>
        <w:spacing w:line="440" w:lineRule="exact"/>
        <w:rPr>
          <w:rFonts w:hint="eastAsia" w:ascii="宋体" w:hAnsi="宋体" w:cs="Arial"/>
          <w:bCs/>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提供虚假资格证明材料，监管部门将对其进行严肃处理。</w:t>
      </w:r>
      <w:r/>
    </w:p>
    <w:p>
      <w:pPr>
        <w:pStyle w:val="846"/>
        <w:jc w:val="center"/>
        <w:spacing w:before="0" w:after="0" w:line="300" w:lineRule="auto"/>
        <w:rPr>
          <w:rFonts w:hint="eastAsia" w:ascii="宋体" w:hAnsi="宋体" w:eastAsia="宋体"/>
          <w:bCs/>
          <w:sz w:val="28"/>
          <w:szCs w:val="28"/>
        </w:rPr>
      </w:pPr>
      <w:r/>
      <w:bookmarkStart w:id="76" w:name="_Toc148347162"/>
      <w:r/>
      <w:bookmarkStart w:id="77" w:name="_Toc455472193"/>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六</w:t>
      </w:r>
      <w:r>
        <w:rPr>
          <w:rFonts w:hint="eastAsia" w:ascii="宋体" w:hAnsi="宋体" w:eastAsia="宋体"/>
          <w:bCs/>
          <w:sz w:val="28"/>
          <w:szCs w:val="28"/>
        </w:rPr>
        <w:t xml:space="preserve">、最终价格评审时谈判供应商需提供的证明文件</w:t>
      </w:r>
      <w:bookmarkEnd w:id="76"/>
      <w:r/>
      <w:bookmarkEnd w:id="77"/>
      <w:r/>
      <w:r/>
    </w:p>
    <w:p>
      <w:pPr>
        <w:jc w:val="center"/>
        <w:spacing w:line="440" w:lineRule="exact"/>
        <w:rPr>
          <w:rFonts w:hint="eastAsia" w:ascii="宋体" w:hAnsi="宋体"/>
          <w:sz w:val="28"/>
        </w:rPr>
      </w:pPr>
      <w:r>
        <w:rPr>
          <w:rFonts w:hint="eastAsia" w:ascii="宋体" w:hAnsi="宋体"/>
          <w:sz w:val="24"/>
          <w:lang w:val="zh-CN"/>
        </w:rPr>
        <w:t xml:space="preserve">（格式由谈判供应商自定、加盖谈判供应商电子签章。）</w:t>
      </w:r>
      <w:r/>
    </w:p>
    <w:p>
      <w:pPr>
        <w:spacing w:line="440" w:lineRule="exact"/>
        <w:rPr>
          <w:rFonts w:hint="eastAsia" w:ascii="宋体" w:hAnsi="宋体"/>
          <w:sz w:val="28"/>
        </w:rPr>
      </w:pPr>
      <w:r>
        <w:rPr>
          <w:rFonts w:hint="eastAsia" w:ascii="宋体" w:hAnsi="宋体"/>
          <w:sz w:val="28"/>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pStyle w:val="846"/>
        <w:jc w:val="center"/>
        <w:spacing w:before="0" w:after="0" w:line="300" w:lineRule="auto"/>
        <w:rPr>
          <w:rFonts w:hint="eastAsia" w:ascii="宋体" w:hAnsi="宋体" w:eastAsia="宋体"/>
          <w:bCs/>
          <w:sz w:val="28"/>
          <w:szCs w:val="28"/>
        </w:rPr>
      </w:pPr>
      <w:r/>
      <w:bookmarkStart w:id="78" w:name="_Toc148347163"/>
      <w:r/>
      <w:bookmarkStart w:id="79" w:name="_Toc455472194"/>
      <w:r>
        <w:rPr>
          <w:rFonts w:hint="eastAsia" w:ascii="宋体" w:hAnsi="宋体" w:eastAsia="宋体"/>
          <w:bCs/>
          <w:sz w:val="28"/>
          <w:szCs w:val="28"/>
          <w:lang w:val="en-US" w:eastAsia="zh-CN"/>
        </w:rPr>
        <w:t xml:space="preserve">七</w:t>
      </w:r>
      <w:r>
        <w:rPr>
          <w:rFonts w:hint="eastAsia" w:ascii="宋体" w:hAnsi="宋体" w:eastAsia="宋体"/>
          <w:bCs/>
          <w:sz w:val="28"/>
          <w:szCs w:val="28"/>
        </w:rPr>
        <w:t xml:space="preserve">、谈判供应商认为有必要提供并说明的其它资料</w:t>
      </w:r>
      <w:bookmarkEnd w:id="78"/>
      <w:r/>
      <w:bookmarkEnd w:id="79"/>
      <w:r/>
      <w:r/>
    </w:p>
    <w:p>
      <w:pPr>
        <w:ind w:firstLine="1987"/>
        <w:jc w:val="both"/>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80" w:name="_Toc455472195"/>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pStyle w:val="846"/>
        <w:jc w:val="center"/>
        <w:spacing w:before="0" w:after="0" w:line="300" w:lineRule="auto"/>
        <w:rPr>
          <w:rFonts w:hint="eastAsia" w:ascii="宋体" w:hAnsi="宋体" w:eastAsia="宋体"/>
          <w:bCs/>
          <w:sz w:val="28"/>
          <w:szCs w:val="28"/>
        </w:rPr>
      </w:pPr>
      <w:r/>
      <w:bookmarkStart w:id="81" w:name="_Toc148347164"/>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八</w:t>
      </w:r>
      <w:r>
        <w:rPr>
          <w:rFonts w:hint="eastAsia" w:ascii="宋体" w:hAnsi="宋体" w:eastAsia="宋体"/>
          <w:bCs/>
          <w:sz w:val="28"/>
          <w:szCs w:val="28"/>
        </w:rPr>
        <w:t xml:space="preserve">、示范格式</w:t>
      </w:r>
      <w:bookmarkEnd w:id="80"/>
      <w:r/>
      <w:bookmarkEnd w:id="81"/>
      <w:r/>
      <w:r/>
    </w:p>
    <w:p>
      <w:pPr>
        <w:spacing w:line="440" w:lineRule="exact"/>
        <w:rPr>
          <w:rFonts w:hint="eastAsia" w:ascii="宋体" w:hAnsi="宋体"/>
          <w:b/>
          <w:bCs/>
          <w:sz w:val="28"/>
        </w:rPr>
      </w:pPr>
      <w:r>
        <w:rPr>
          <w:rFonts w:hint="eastAsia" w:ascii="宋体" w:hAnsi="宋体"/>
          <w:b/>
          <w:sz w:val="32"/>
          <w:szCs w:val="32"/>
        </w:rPr>
        <w:t xml:space="preserve">示范格式一</w:t>
      </w:r>
      <w:r/>
    </w:p>
    <w:p>
      <w:pPr>
        <w:ind w:firstLine="3054"/>
        <w:spacing w:line="640" w:lineRule="exact"/>
        <w:rPr>
          <w:rFonts w:hint="eastAsia" w:ascii="宋体" w:hAnsi="宋体"/>
          <w:b/>
          <w:bCs/>
          <w:sz w:val="36"/>
          <w:szCs w:val="36"/>
        </w:rPr>
      </w:pPr>
      <w:r>
        <w:rPr>
          <w:rFonts w:hint="eastAsia" w:ascii="宋体" w:hAnsi="宋体"/>
          <w:b/>
          <w:bCs/>
          <w:sz w:val="36"/>
          <w:szCs w:val="36"/>
        </w:rPr>
      </w:r>
      <w:r/>
    </w:p>
    <w:p>
      <w:pPr>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hint="eastAsia" w:ascii="宋体" w:hAnsi="宋体"/>
          <w:sz w:val="28"/>
        </w:rPr>
      </w:pPr>
      <w:r>
        <w:rPr>
          <w:rFonts w:hint="eastAsia"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hint="eastAsia" w:ascii="宋体" w:hAnsi="宋体" w:cs="楷体_GB2312"/>
          <w:sz w:val="24"/>
          <w:lang w:val="zh-CN"/>
        </w:rPr>
      </w:pPr>
      <w:r>
        <w:rPr>
          <w:rFonts w:hint="eastAsia"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hint="eastAsia" w:ascii="宋体" w:hAnsi="宋体"/>
          <w:sz w:val="24"/>
        </w:rPr>
      </w:pPr>
      <w:r>
        <w:rPr>
          <w:rFonts w:hint="eastAsia" w:ascii="宋体" w:hAnsi="宋体"/>
          <w:sz w:val="24"/>
        </w:rPr>
      </w:r>
      <w:r/>
    </w:p>
    <w:p>
      <w:pPr>
        <w:spacing w:line="640" w:lineRule="exact"/>
        <w:rPr>
          <w:rFonts w:hint="eastAsia" w:ascii="宋体" w:hAnsi="宋体"/>
          <w:sz w:val="24"/>
        </w:rPr>
      </w:pPr>
      <w:r>
        <w:rPr>
          <w:rFonts w:hint="eastAsia" w:ascii="宋体" w:hAnsi="宋体"/>
          <w:sz w:val="24"/>
        </w:rPr>
      </w:r>
      <w:r/>
    </w:p>
    <w:p>
      <w:pPr>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hint="eastAsia" w:ascii="宋体" w:hAnsi="宋体"/>
          <w:bCs/>
          <w:sz w:val="24"/>
        </w:rPr>
      </w:pPr>
      <w:r>
        <w:rPr>
          <w:rFonts w:hint="eastAsia" w:ascii="宋体" w:hAnsi="宋体"/>
          <w:bCs/>
          <w:sz w:val="24"/>
        </w:rPr>
      </w:r>
      <w:r/>
    </w:p>
    <w:p>
      <w:pPr>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谈判供应商法定代表人参加谈判的，必须附法定代表人身份证复印件并加盖委托单位电子签章。</w:t>
      </w:r>
      <w:r>
        <w:rPr>
          <w:rFonts w:hint="eastAsia" w:ascii="宋体" w:hAnsi="宋体"/>
          <w:sz w:val="24"/>
        </w:rPr>
        <w:t xml:space="preserve">法定代表人授权其他人参加谈判的，仅需填写“授权委托书”。</w:t>
      </w:r>
      <w:r/>
    </w:p>
    <w:p>
      <w:pPr>
        <w:ind w:firstLine="480"/>
        <w:spacing w:line="640" w:lineRule="exact"/>
        <w:rPr>
          <w:rFonts w:hint="eastAsia" w:ascii="宋体" w:hAnsi="宋体"/>
          <w:sz w:val="24"/>
          <w:szCs w:val="24"/>
        </w:rPr>
      </w:pPr>
      <w:r>
        <w:rPr>
          <w:rFonts w:hint="eastAsia" w:ascii="宋体" w:hAnsi="宋体"/>
          <w:sz w:val="24"/>
          <w:szCs w:val="24"/>
        </w:rPr>
      </w:r>
      <w:r/>
    </w:p>
    <w:p>
      <w:pPr>
        <w:pStyle w:val="873"/>
        <w:rPr>
          <w:rFonts w:hint="eastAsia" w:hAnsi="宋体"/>
          <w:b/>
          <w:bCs/>
          <w:sz w:val="32"/>
          <w:szCs w:val="32"/>
          <w:u w:val="single"/>
        </w:rPr>
      </w:pPr>
      <w:r>
        <w:rPr>
          <w:rFonts w:hint="eastAsia" w:hAnsi="宋体"/>
          <w:b/>
          <w:bCs/>
          <w:sz w:val="32"/>
          <w:szCs w:val="32"/>
          <w:u w:val="single"/>
        </w:rPr>
      </w:r>
      <w:r/>
    </w:p>
    <w:p>
      <w:pPr>
        <w:pStyle w:val="873"/>
        <w:rPr>
          <w:rFonts w:hint="eastAsia" w:hAnsi="宋体"/>
          <w:b/>
          <w:bCs/>
          <w:sz w:val="32"/>
          <w:szCs w:val="32"/>
          <w:highlight w:val="none"/>
        </w:rPr>
      </w:pPr>
      <w:r>
        <w:rPr>
          <w:rFonts w:hint="eastAsia" w:hAnsi="宋体"/>
          <w:b/>
          <w:sz w:val="32"/>
        </w:rPr>
        <w:t xml:space="preserve">示范格式二</w:t>
      </w:r>
      <w:r/>
    </w:p>
    <w:p>
      <w:pPr>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p>
    <w:p>
      <w:pPr>
        <w:spacing w:line="360" w:lineRule="auto"/>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p>
    <w:p>
      <w:pPr>
        <w:spacing w:line="360" w:lineRule="auto"/>
        <w:rPr>
          <w:rFonts w:hint="eastAsia" w:ascii="宋体" w:hAnsi="宋体"/>
          <w:sz w:val="24"/>
        </w:rPr>
      </w:pPr>
      <w:r>
        <w:rPr>
          <w:rFonts w:hint="eastAsia" w:ascii="宋体" w:hAnsi="宋体"/>
          <w:sz w:val="24"/>
        </w:rPr>
        <w:t xml:space="preserve">本授权书宣告：</w:t>
      </w:r>
      <w:r/>
    </w:p>
    <w:p>
      <w:pPr>
        <w:spacing w:line="360" w:lineRule="auto"/>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360" w:lineRule="auto"/>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采购项目的政府采购活动，受托人有权在该谈判活动中，以我单位的名义签署谈判函和响应文件，与采购人或代理机构协商、澄清、解释，签订合同书并执行一切与此有关的事项。</w:t>
      </w:r>
      <w:r/>
    </w:p>
    <w:p>
      <w:pPr>
        <w:spacing w:line="360" w:lineRule="auto"/>
        <w:rPr>
          <w:rFonts w:hint="eastAsia" w:ascii="宋体" w:hAnsi="宋体" w:cs="宋体"/>
          <w:sz w:val="24"/>
        </w:rPr>
      </w:pPr>
      <w:r>
        <w:rPr>
          <w:rFonts w:hint="eastAsia" w:ascii="宋体" w:hAnsi="宋体"/>
          <w:sz w:val="24"/>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sz w:val="24"/>
        </w:rPr>
      </w:pPr>
      <w:r>
        <w:rPr>
          <w:rFonts w:hint="eastAsia" w:ascii="宋体" w:hAnsi="宋体"/>
          <w:sz w:val="24"/>
        </w:rPr>
        <w:t xml:space="preserve">委托期限：至上述事宜处理完毕止。</w:t>
      </w:r>
      <w:r/>
    </w:p>
    <w:p>
      <w:pPr>
        <w:ind w:firstLine="600"/>
        <w:spacing w:line="360" w:lineRule="auto"/>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谈判供应商委托受托人参加谈判的，必须附受托人身份证复印件并加盖委托单位电子签章。</w:t>
      </w:r>
      <w:r>
        <w:rPr>
          <w:rFonts w:hint="eastAsia" w:ascii="宋体" w:hAnsi="宋体"/>
          <w:sz w:val="24"/>
        </w:rPr>
        <w:t xml:space="preserve">法定代表人直接参加谈判的，仅需填写“法定代表人资格证明”。</w:t>
      </w:r>
      <w:r/>
    </w:p>
    <w:p>
      <w:pPr>
        <w:spacing w:line="520" w:lineRule="exact"/>
        <w:rPr>
          <w:rFonts w:hint="eastAsia" w:ascii="宋体" w:hAnsi="宋体"/>
          <w:sz w:val="28"/>
          <w:szCs w:val="28"/>
        </w:rPr>
      </w:pPr>
      <w:r>
        <w:rPr>
          <w:rFonts w:hint="eastAsia" w:ascii="宋体" w:hAnsi="宋体"/>
          <w:sz w:val="28"/>
          <w:szCs w:val="28"/>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1066"/>
        <w:ind w:firstLine="0"/>
        <w:jc w:val="left"/>
        <w:keepLines w:val="0"/>
        <w:keepNext/>
        <w:pageBreakBefore w:val="0"/>
        <w:spacing w:line="360" w:lineRule="auto"/>
        <w:widowControl w:val="off"/>
        <w:rPr>
          <w:rFonts w:hint="eastAsia" w:ascii="仿宋" w:eastAsia="仿宋"/>
          <w:b/>
          <w:color w:val="000000"/>
          <w:sz w:val="32"/>
          <w:szCs w:val="32"/>
        </w:rPr>
        <w:outlineLvl w:val="2"/>
      </w:pPr>
      <w:r>
        <w:rPr>
          <w:rFonts w:hint="eastAsia" w:ascii="仿宋" w:eastAsia="仿宋"/>
          <w:b/>
          <w:color w:val="000000"/>
          <w:sz w:val="32"/>
          <w:szCs w:val="32"/>
        </w:rPr>
        <w:t xml:space="preserve">示范格式三</w:t>
      </w:r>
      <w:r/>
    </w:p>
    <w:p>
      <w:pPr>
        <w:jc w:val="center"/>
        <w:keepLines w:val="0"/>
        <w:keepNext/>
        <w:pageBreakBefore w:val="0"/>
        <w:spacing w:before="313" w:after="313" w:line="360" w:lineRule="auto"/>
        <w:widowControl w:val="off"/>
        <w:tabs>
          <w:tab w:val="left" w:pos="0" w:leader="none"/>
        </w:tabs>
        <w:rPr>
          <w:rFonts w:hint="eastAsia" w:ascii="仿宋" w:hAnsi="Times New Roman" w:eastAsia="仿宋" w:cs="Times New Roman"/>
          <w:b/>
          <w:bCs/>
          <w:color w:val="000000"/>
          <w:sz w:val="32"/>
          <w:szCs w:val="32"/>
        </w:rPr>
      </w:pPr>
      <w:r>
        <w:rPr>
          <w:rFonts w:hint="eastAsia" w:ascii="仿宋" w:hAnsi="Times New Roman" w:eastAsia="仿宋" w:cs="Times New Roman"/>
          <w:b/>
          <w:bCs/>
          <w:color w:val="000000"/>
          <w:sz w:val="32"/>
          <w:szCs w:val="32"/>
        </w:rPr>
        <w:t xml:space="preserve">符合《</w:t>
      </w:r>
      <w:r>
        <w:rPr>
          <w:rFonts w:hint="eastAsia" w:ascii="仿宋" w:eastAsia="仿宋" w:cs="Times New Roman"/>
          <w:b/>
          <w:bCs/>
          <w:color w:val="000000"/>
          <w:sz w:val="32"/>
          <w:szCs w:val="32"/>
          <w:lang w:eastAsia="zh-CN"/>
        </w:rPr>
        <w:t xml:space="preserve">中华人民共和国政府采购法</w:t>
      </w:r>
      <w:r>
        <w:rPr>
          <w:rFonts w:hint="eastAsia" w:ascii="仿宋" w:hAnsi="Times New Roman" w:eastAsia="仿宋" w:cs="Times New Roman"/>
          <w:b/>
          <w:bCs/>
          <w:color w:val="000000"/>
          <w:sz w:val="32"/>
          <w:szCs w:val="32"/>
        </w:rPr>
        <w:t xml:space="preserve">》第二十二条规定条件的声明函</w:t>
      </w:r>
      <w:r/>
    </w:p>
    <w:p>
      <w:pPr>
        <w:pStyle w:val="1067"/>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eastAsia="宋体" w:cs="Times New Roman"/>
          <w:bCs/>
          <w:sz w:val="24"/>
          <w:szCs w:val="24"/>
          <w:lang w:val="en-US" w:eastAsia="zh-CN" w:bidi="ar-SA"/>
        </w:rPr>
        <w:t xml:space="preserve">：</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我方在</w:t>
      </w:r>
      <w:r>
        <w:rPr>
          <w:rFonts w:hint="eastAsia" w:ascii="宋体" w:hAnsi="宋体" w:cs="Times New Roman"/>
          <w:bCs/>
          <w:sz w:val="24"/>
          <w:szCs w:val="24"/>
          <w:lang w:val="en-US" w:eastAsia="zh-CN" w:bidi="ar-SA"/>
        </w:rPr>
        <w:t xml:space="preserve">2026年淮安区补充耕地质量鉴定及采样检测技术服务采购项目</w:t>
      </w:r>
      <w:r>
        <w:rPr>
          <w:rFonts w:hint="eastAsia" w:ascii="宋体" w:hAnsi="宋体" w:eastAsia="宋体" w:cs="Times New Roman"/>
          <w:bCs/>
          <w:sz w:val="24"/>
          <w:szCs w:val="24"/>
          <w:u w:val="single"/>
          <w:lang w:val="en-US" w:eastAsia="zh-CN" w:bidi="ar-SA"/>
        </w:rPr>
        <w:t xml:space="preserve">（项目名称）（项目编号：   ）</w:t>
      </w:r>
      <w:r>
        <w:rPr>
          <w:rFonts w:hint="eastAsia" w:ascii="宋体" w:hAnsi="宋体" w:eastAsia="宋体" w:cs="Times New Roman"/>
          <w:bCs/>
          <w:sz w:val="24"/>
          <w:szCs w:val="24"/>
          <w:lang w:val="en-US" w:eastAsia="zh-CN" w:bidi="ar-SA"/>
        </w:rPr>
        <w:t xml:space="preserve">的政府采购活动的谈判过程中，针对《中华人民共和国政府采购法》第二十二条规定做出如下声明：</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1、我单位具有独立承担民事责任的能力；</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2、我单位具有良好的商业信誉和健全的财务会计制度；</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3、我单位具有履行合同所必需的设备和专业技术能力；</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4、我单位有依法缴纳税收和社会保障资金的良好记录；</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w:t>
      </w:r>
      <w:r/>
    </w:p>
    <w:p>
      <w:pPr>
        <w:pStyle w:val="883"/>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outlineLvl w:val="9"/>
      </w:pPr>
      <w:r>
        <w:rPr>
          <w:rFonts w:hint="eastAsia" w:ascii="宋体" w:hAnsi="宋体" w:eastAsia="宋体" w:cs="Times New Roman"/>
          <w:bCs/>
          <w:sz w:val="24"/>
          <w:szCs w:val="24"/>
          <w:lang w:val="en-US" w:eastAsia="zh-CN" w:bidi="ar-SA"/>
        </w:rPr>
        <w:t xml:space="preserve">6、我单位满足法律、行政法规规定的其他条件。</w:t>
      </w:r>
      <w:r/>
    </w:p>
    <w:p>
      <w:pPr>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8"/>
        <w:ind w:left="420"/>
        <w:keepLines w:val="0"/>
        <w:keepNext/>
        <w:pageBreakBefore w:val="0"/>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供应商：    （电子签章）     </w:t>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法定代表人或受托人：  （签章或签字）   </w:t>
      </w:r>
      <w:r/>
    </w:p>
    <w:p>
      <w:pPr>
        <w:pStyle w:val="1067"/>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r/>
    </w:p>
    <w:p>
      <w:pPr>
        <w:jc w:val="right"/>
        <w:keepLines w:val="0"/>
        <w:keepNext/>
        <w:pageBreakBefore w:val="0"/>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6"/>
        <w:ind w:firstLine="0"/>
        <w:jc w:val="left"/>
        <w:keepLines w:val="0"/>
        <w:keepNext/>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6"/>
        <w:ind w:firstLine="0"/>
        <w:jc w:val="left"/>
        <w:keepLines w:val="0"/>
        <w:keepNext/>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6"/>
        <w:ind w:firstLine="0"/>
        <w:jc w:val="left"/>
        <w:keepLines w:val="0"/>
        <w:keepNext/>
        <w:pageBreakBefore w:val="0"/>
        <w:spacing w:line="520" w:lineRule="exact"/>
        <w:widowControl w:val="off"/>
        <w:rPr>
          <w:rFonts w:hint="eastAsia" w:ascii="仿宋" w:eastAsia="仿宋"/>
          <w:b/>
          <w:color w:val="000000"/>
          <w:sz w:val="24"/>
          <w:szCs w:val="24"/>
        </w:rPr>
      </w:pPr>
      <w:r>
        <w:rPr>
          <w:rFonts w:hint="eastAsia" w:ascii="仿宋" w:eastAsia="仿宋"/>
          <w:b/>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32"/>
          <w:szCs w:val="32"/>
        </w:rPr>
        <w:outlineLvl w:val="2"/>
      </w:pPr>
      <w:r>
        <w:rPr>
          <w:rFonts w:hint="eastAsia" w:ascii="仿宋" w:eastAsia="仿宋"/>
          <w:b/>
          <w:bCs/>
          <w:color w:val="000000"/>
          <w:sz w:val="32"/>
          <w:szCs w:val="32"/>
        </w:rPr>
      </w:r>
      <w:r/>
    </w:p>
    <w:p>
      <w:pPr>
        <w:pStyle w:val="1066"/>
        <w:ind w:firstLine="0"/>
        <w:jc w:val="left"/>
        <w:keepLines w:val="0"/>
        <w:keepNext/>
        <w:pageBreakBefore w:val="0"/>
        <w:spacing w:line="520" w:lineRule="exact"/>
        <w:widowControl w:val="off"/>
        <w:rPr>
          <w:rFonts w:hint="eastAsia" w:ascii="仿宋" w:eastAsia="仿宋"/>
          <w:b/>
          <w:color w:val="000000"/>
          <w:sz w:val="32"/>
          <w:szCs w:val="32"/>
        </w:rPr>
        <w:outlineLvl w:val="2"/>
      </w:pPr>
      <w:r>
        <w:rPr>
          <w:rFonts w:hint="eastAsia" w:ascii="仿宋" w:eastAsia="仿宋"/>
          <w:b/>
          <w:color w:val="000000"/>
          <w:sz w:val="32"/>
          <w:szCs w:val="32"/>
        </w:rPr>
        <w:t xml:space="preserve">示范格式四</w:t>
      </w:r>
      <w:r/>
    </w:p>
    <w:p>
      <w:pPr>
        <w:jc w:val="center"/>
        <w:spacing w:line="520" w:lineRule="exact"/>
        <w:rPr>
          <w:rFonts w:hint="eastAsia" w:ascii="仿宋" w:hAnsi="仿宋" w:eastAsia="仿宋" w:cs="Times New Roman"/>
          <w:b/>
          <w:bCs/>
          <w:sz w:val="32"/>
        </w:rPr>
      </w:pPr>
      <w:r>
        <w:rPr>
          <w:rFonts w:hint="eastAsia" w:ascii="仿宋" w:hAnsi="仿宋" w:eastAsia="仿宋" w:cs="Times New Roman"/>
          <w:b/>
          <w:bCs/>
          <w:sz w:val="32"/>
        </w:rPr>
        <w:t xml:space="preserve">承 诺 书</w:t>
      </w:r>
      <w:r/>
    </w:p>
    <w:p>
      <w:pPr>
        <w:pStyle w:val="1066"/>
        <w:ind w:left="0" w:firstLine="0"/>
        <w:spacing w:line="640" w:lineRule="exact"/>
        <w:rPr>
          <w:rFonts w:hint="eastAsia" w:ascii="仿宋" w:eastAsia="仿宋"/>
          <w:b/>
          <w:color w:val="000000"/>
          <w:sz w:val="28"/>
          <w:szCs w:val="28"/>
          <w:lang w:eastAsia="zh-CN"/>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仿宋" w:eastAsia="仿宋"/>
          <w:b/>
          <w:color w:val="000000"/>
          <w:sz w:val="28"/>
          <w:szCs w:val="28"/>
          <w:lang w:eastAsia="zh-CN"/>
        </w:rPr>
        <w:t xml:space="preserve">：</w:t>
      </w:r>
      <w:r/>
    </w:p>
    <w:p>
      <w:pPr>
        <w:pStyle w:val="1066"/>
        <w:ind w:firstLine="560"/>
        <w:spacing w:line="64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我方在</w:t>
      </w:r>
      <w:r>
        <w:rPr>
          <w:rFonts w:hint="eastAsia" w:ascii="宋体" w:hAnsi="宋体" w:cs="Times New Roman"/>
          <w:bCs/>
          <w:sz w:val="24"/>
          <w:szCs w:val="24"/>
          <w:lang w:val="en-US" w:eastAsia="zh-CN" w:bidi="ar-SA"/>
        </w:rPr>
        <w:t xml:space="preserve">2026年淮安区补充耕地质量鉴定及采样检测技术服务采购项目</w:t>
      </w:r>
      <w:r>
        <w:rPr>
          <w:rFonts w:hint="eastAsia" w:ascii="宋体" w:hAnsi="宋体" w:eastAsia="宋体" w:cs="Times New Roman"/>
          <w:bCs/>
          <w:sz w:val="24"/>
          <w:szCs w:val="24"/>
          <w:u w:val="single"/>
          <w:lang w:val="en-US" w:eastAsia="zh-CN" w:bidi="ar-SA"/>
        </w:rPr>
        <w:t xml:space="preserve">（项目名称）（项目编号：   ）</w:t>
      </w:r>
      <w:r>
        <w:rPr>
          <w:rFonts w:hint="eastAsia" w:ascii="宋体" w:hAnsi="宋体" w:eastAsia="宋体" w:cs="Times New Roman"/>
          <w:bCs/>
          <w:sz w:val="24"/>
          <w:szCs w:val="24"/>
          <w:lang w:val="en-US" w:eastAsia="zh-CN" w:bidi="ar-SA"/>
        </w:rPr>
        <w:t xml:space="preserve">的政府采购活动的谈判过程中，做如下承诺：   </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一、我单位不存在“负责人为同一人或者存在直接控股、管理关系的不同供应商，同时参加同一合同项下的政府采购活动”的情况。</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二、我单位不存在“为采购项目提供整体设计、规范编制或者项目管理、监理、检测等服务的供应商，再参加本项目的采购活动。”的情况。</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三、我单位没有被“信用中国”网站、“中国政府采购网”列入失信被执行人名单、重大税收违法案件当事人名单、政府采购严重违法失信行为记录名单</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三、我方保证上述信息的真实和准确，并愿意承担因我方就此弄虚作假所引起的一切法律后果，并自愿接受相关监管部门作出的任何处罚。</w:t>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特此承诺！</w:t>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供应商：    （电子签章）     </w:t>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法定代表人或受托人：  （签章或签字）   </w:t>
      </w:r>
      <w:r/>
    </w:p>
    <w:p>
      <w:pPr>
        <w:pStyle w:val="1067"/>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659"/>
        <w:rPr>
          <w:rFonts w:hint="eastAsia"/>
        </w:rPr>
      </w:pPr>
      <w:r>
        <w:rPr>
          <w:rFonts w:hint="eastAsia"/>
        </w:rPr>
      </w:r>
      <w:r/>
    </w:p>
    <w:p>
      <w:pPr>
        <w:jc w:val="left"/>
        <w:spacing w:line="640" w:lineRule="exact"/>
        <w:widowControl/>
        <w:rPr>
          <w:rFonts w:hint="eastAsia" w:ascii="宋体" w:hAnsi="宋体" w:eastAsia="宋体" w:cs="宋体"/>
          <w:b/>
          <w:bCs/>
          <w:sz w:val="24"/>
          <w:lang w:eastAsia="zh-CN"/>
        </w:rPr>
      </w:pPr>
      <w:r>
        <w:rPr>
          <w:rFonts w:hint="eastAsia" w:ascii="宋体" w:hAnsi="宋体"/>
          <w:b/>
          <w:sz w:val="32"/>
        </w:rPr>
        <w:t xml:space="preserve">示范格式</w:t>
      </w:r>
      <w:r>
        <w:rPr>
          <w:rFonts w:hint="eastAsia" w:ascii="宋体" w:hAnsi="宋体"/>
          <w:b/>
          <w:sz w:val="32"/>
          <w:lang w:val="en-US" w:eastAsia="zh-CN"/>
        </w:rPr>
        <w:t xml:space="preserve">五</w:t>
      </w:r>
      <w:r/>
    </w:p>
    <w:p>
      <w:pPr>
        <w:jc w:val="center"/>
        <w:spacing w:line="640" w:lineRule="exact"/>
        <w:rPr>
          <w:rFonts w:hint="eastAsia" w:ascii="宋体" w:hAnsi="宋体"/>
          <w:b/>
          <w:bCs/>
          <w:sz w:val="24"/>
        </w:rPr>
      </w:pPr>
      <w:r>
        <w:rPr>
          <w:rFonts w:hint="eastAsia" w:ascii="宋体" w:hAnsi="宋体"/>
          <w:b/>
          <w:bCs/>
          <w:sz w:val="24"/>
        </w:rPr>
        <w:t xml:space="preserve">中小企业声明函（货物）</w:t>
      </w:r>
      <w:r/>
    </w:p>
    <w:p>
      <w:pPr>
        <w:pStyle w:val="847"/>
        <w:ind w:firstLine="480"/>
        <w:spacing w:line="60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rPr>
        <w:t xml:space="preserve">:</w:t>
      </w:r>
      <w:r/>
    </w:p>
    <w:p>
      <w:pPr>
        <w:pStyle w:val="847"/>
        <w:ind w:firstLine="480"/>
        <w:spacing w:line="600" w:lineRule="exact"/>
        <w:rPr>
          <w:rFonts w:ascii="宋体" w:hAnsi="宋体"/>
          <w:bCs/>
          <w:sz w:val="24"/>
        </w:rPr>
      </w:pPr>
      <w:r>
        <w:rPr>
          <w:rFonts w:hint="eastAsia" w:ascii="宋体" w:hAnsi="宋体"/>
          <w:bCs/>
          <w:sz w:val="24"/>
        </w:rPr>
        <w:t xml:space="preserve">本公司郑重声明，根据《政府采购促进中小企业发展管理办法》（财库﹝2020﹞46 号）的规定，本公司参加</w:t>
      </w:r>
      <w:r>
        <w:rPr>
          <w:rFonts w:hint="eastAsia" w:ascii="宋体" w:hAnsi="宋体"/>
          <w:bCs/>
          <w:sz w:val="24"/>
          <w:u w:val="single"/>
        </w:rPr>
        <w:t xml:space="preserve">（单位名称）</w:t>
      </w:r>
      <w:r>
        <w:rPr>
          <w:rFonts w:hint="eastAsia" w:ascii="宋体" w:hAnsi="宋体"/>
          <w:bCs/>
          <w:sz w:val="24"/>
        </w:rPr>
        <w:t xml:space="preserve">的</w:t>
      </w:r>
      <w:r>
        <w:rPr>
          <w:rFonts w:hint="eastAsia" w:ascii="宋体" w:hAnsi="宋体"/>
          <w:bCs/>
          <w:sz w:val="24"/>
          <w:u w:val="single"/>
        </w:rPr>
        <w:t xml:space="preserve">（项目名称）</w:t>
      </w:r>
      <w:r>
        <w:rPr>
          <w:rFonts w:hint="eastAsia" w:ascii="宋体" w:hAnsi="宋体"/>
          <w:bCs/>
          <w:sz w:val="24"/>
        </w:rPr>
        <w:t xml:space="preserve">采购活动，提供的货物全部由符合政策要求的中小企业制造。相关企业的具体情况如下： </w:t>
      </w:r>
      <w:r/>
    </w:p>
    <w:p>
      <w:pPr>
        <w:pStyle w:val="847"/>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847"/>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 （标的名称）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847"/>
        <w:ind w:firstLine="480"/>
        <w:spacing w:line="600" w:lineRule="exact"/>
        <w:rPr>
          <w:rFonts w:ascii="宋体" w:hAnsi="宋体"/>
          <w:bCs/>
          <w:sz w:val="24"/>
        </w:rPr>
      </w:pPr>
      <w:r>
        <w:rPr>
          <w:rFonts w:ascii="宋体" w:hAnsi="宋体"/>
          <w:bCs/>
          <w:sz w:val="24"/>
        </w:rPr>
        <w:t xml:space="preserve">………</w:t>
      </w:r>
      <w:r/>
    </w:p>
    <w:p>
      <w:pPr>
        <w:pStyle w:val="847"/>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p>
    <w:p>
      <w:pPr>
        <w:pStyle w:val="847"/>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p>
    <w:p>
      <w:pPr>
        <w:pStyle w:val="84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供应商：</w:t>
      </w:r>
      <w:r>
        <w:rPr>
          <w:rFonts w:hint="eastAsia" w:ascii="宋体" w:hAnsi="宋体"/>
          <w:bCs/>
          <w:sz w:val="24"/>
          <w:u w:val="single"/>
          <w:lang w:val="zh-CN"/>
        </w:rPr>
        <w:t xml:space="preserve">        （电子签章）     </w:t>
      </w:r>
      <w:r/>
    </w:p>
    <w:p>
      <w:pPr>
        <w:pStyle w:val="84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u w:val="single"/>
        </w:rPr>
        <w:t xml:space="preserve">（电子签章或电子签字）</w:t>
      </w:r>
      <w:r/>
    </w:p>
    <w:p>
      <w:pPr>
        <w:pStyle w:val="847"/>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pStyle w:val="847"/>
        <w:ind w:firstLine="480"/>
        <w:spacing w:line="600" w:lineRule="exact"/>
        <w:rPr>
          <w:rFonts w:hint="eastAsia" w:ascii="宋体" w:hAnsi="宋体"/>
          <w:bCs/>
          <w:color w:val="000000"/>
          <w:sz w:val="24"/>
        </w:rPr>
      </w:pPr>
      <w:r>
        <w:rPr>
          <w:rFonts w:hint="eastAsia" w:ascii="宋体" w:hAnsi="宋体"/>
          <w:bCs/>
          <w:sz w:val="24"/>
        </w:rPr>
        <w:t xml:space="preserve">注：从业人员、营业收入、资产总额填报上一年度数据，无上一年度数据的新成立企业可不填报。</w:t>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hint="eastAsia" w:ascii="宋体" w:hAnsi="宋体" w:eastAsia="宋体" w:cs="宋体"/>
          <w:b/>
          <w:bCs/>
          <w:sz w:val="24"/>
          <w:lang w:eastAsia="zh-CN"/>
        </w:rPr>
      </w:pPr>
      <w:r>
        <w:rPr>
          <w:rFonts w:hint="eastAsia" w:ascii="宋体" w:hAnsi="宋体"/>
          <w:b/>
          <w:sz w:val="32"/>
        </w:rPr>
        <w:t xml:space="preserve">示范格式</w:t>
      </w:r>
      <w:r>
        <w:rPr>
          <w:rFonts w:hint="eastAsia" w:ascii="宋体" w:hAnsi="宋体"/>
          <w:b/>
          <w:sz w:val="32"/>
          <w:lang w:val="en-US" w:eastAsia="zh-CN"/>
        </w:rPr>
        <w:t xml:space="preserve">六</w:t>
      </w:r>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847"/>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p>
    <w:p>
      <w:pPr>
        <w:pStyle w:val="847"/>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bCs/>
          <w:sz w:val="24"/>
          <w:lang w:eastAsia="zh-CN"/>
        </w:rPr>
        <w:t xml:space="preserve">：</w:t>
      </w:r>
      <w:r/>
    </w:p>
    <w:p>
      <w:pPr>
        <w:pStyle w:val="847"/>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p>
    <w:p>
      <w:pPr>
        <w:pStyle w:val="847"/>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847"/>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bookmarkEnd w:id="0"/>
      <w:r/>
      <w:r/>
    </w:p>
    <w:p>
      <w:pPr>
        <w:spacing w:line="520" w:lineRule="exact"/>
        <w:rPr>
          <w:rFonts w:hint="eastAsia" w:ascii="楷体" w:hAnsi="楷体" w:eastAsia="楷体"/>
          <w:sz w:val="28"/>
          <w:szCs w:val="28"/>
        </w:rPr>
      </w:pPr>
      <w:r>
        <w:rPr>
          <w:rFonts w:hint="eastAsia" w:ascii="楷体" w:hAnsi="楷体" w:eastAsia="楷体"/>
          <w:sz w:val="28"/>
          <w:szCs w:val="28"/>
        </w:rPr>
      </w:r>
      <w:r/>
    </w:p>
    <w:p>
      <w:pPr>
        <w:pStyle w:val="661"/>
        <w:rPr>
          <w:rFonts w:hint="eastAsia" w:ascii="楷体" w:hAnsi="楷体" w:eastAsia="楷体"/>
          <w:sz w:val="28"/>
          <w:szCs w:val="28"/>
        </w:rPr>
      </w:pPr>
      <w:r>
        <w:rPr>
          <w:rFonts w:hint="eastAsia" w:ascii="楷体" w:hAnsi="楷体" w:eastAsia="楷体"/>
          <w:sz w:val="28"/>
          <w:szCs w:val="28"/>
        </w:rPr>
      </w:r>
      <w:r/>
    </w:p>
    <w:p>
      <w:pPr>
        <w:rPr>
          <w:rFonts w:hint="eastAsia"/>
        </w:rPr>
      </w:pPr>
      <w:r>
        <w:rPr>
          <w:rFonts w:hint="eastAsia"/>
        </w:rPr>
      </w:r>
      <w:r/>
    </w:p>
    <w:p>
      <w:pPr>
        <w:rPr>
          <w:rFonts w:hint="eastAsia" w:ascii="楷体" w:hAnsi="楷体" w:eastAsia="楷体"/>
          <w:sz w:val="28"/>
          <w:szCs w:val="28"/>
        </w:rPr>
      </w:pPr>
      <w:r>
        <w:rPr>
          <w:rFonts w:hint="eastAsia" w:ascii="楷体" w:hAnsi="楷体" w:eastAsia="楷体"/>
          <w:sz w:val="28"/>
          <w:szCs w:val="28"/>
        </w:rPr>
      </w:r>
      <w:r/>
    </w:p>
    <w:p>
      <w:pPr>
        <w:ind w:firstLine="0"/>
        <w:jc w:val="left"/>
        <w:spacing w:line="520" w:lineRule="exact"/>
        <w:widowControl w:val="off"/>
        <w:rPr>
          <w:rFonts w:hint="eastAsia" w:ascii="仿宋" w:hAnsi="仿宋" w:eastAsia="仿宋" w:cs="Times New Roman"/>
          <w:b/>
          <w:sz w:val="32"/>
          <w:szCs w:val="32"/>
          <w:lang w:val="en-US" w:eastAsia="zh-CN" w:bidi="ar-SA"/>
        </w:rPr>
      </w:pPr>
      <w:r>
        <w:rPr>
          <w:rFonts w:hint="eastAsia" w:ascii="仿宋" w:hAnsi="仿宋" w:eastAsia="仿宋" w:cs="Times New Roman"/>
          <w:b/>
          <w:sz w:val="32"/>
          <w:szCs w:val="32"/>
          <w:lang w:val="en-US" w:eastAsia="zh-CN" w:bidi="ar-SA"/>
        </w:rPr>
      </w:r>
      <w:r/>
    </w:p>
    <w:p>
      <w:pPr>
        <w:jc w:val="left"/>
        <w:spacing w:line="640" w:lineRule="exact"/>
        <w:widowControl/>
        <w:rPr>
          <w:rFonts w:hint="default" w:ascii="宋体" w:hAnsi="宋体" w:cs="Times New Roman"/>
          <w:b/>
          <w:sz w:val="32"/>
          <w:lang w:val="en-US" w:eastAsia="zh-CN"/>
        </w:rPr>
      </w:pPr>
      <w:r>
        <w:rPr>
          <w:rFonts w:hint="eastAsia" w:ascii="宋体" w:hAnsi="宋体" w:cs="Times New Roman"/>
          <w:b/>
          <w:sz w:val="32"/>
          <w:lang w:val="en-US" w:eastAsia="zh-CN"/>
        </w:rPr>
        <w:t xml:space="preserve">示范格式七</w:t>
      </w:r>
      <w:r/>
    </w:p>
    <w:p>
      <w:pPr>
        <w:ind w:firstLine="560"/>
        <w:jc w:val="center"/>
        <w:spacing w:line="640" w:lineRule="exact"/>
        <w:widowControl w:val="off"/>
        <w:rPr>
          <w:rFonts w:hint="eastAsia" w:ascii="仿宋" w:hAnsi="仿宋" w:eastAsia="仿宋" w:cs="宋体"/>
          <w:b/>
          <w:bCs/>
          <w:sz w:val="24"/>
          <w:szCs w:val="24"/>
          <w:lang w:val="en-US" w:eastAsia="zh-CN" w:bidi="ar-SA"/>
        </w:rPr>
      </w:pPr>
      <w:r>
        <w:rPr>
          <w:rFonts w:hint="eastAsia" w:ascii="仿宋" w:hAnsi="仿宋" w:eastAsia="仿宋" w:cs="宋体"/>
          <w:b/>
          <w:bCs/>
          <w:sz w:val="24"/>
          <w:szCs w:val="24"/>
          <w:lang w:val="en-US" w:eastAsia="zh-CN" w:bidi="ar-SA"/>
        </w:rPr>
        <w:t xml:space="preserve">关于符合本国产品标准的声明函（采购包号：**）</w:t>
      </w:r>
      <w:r/>
    </w:p>
    <w:p>
      <w:pPr>
        <w:ind w:firstLine="0"/>
        <w:jc w:val="both"/>
        <w:spacing w:line="6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致</w:t>
      </w:r>
      <w:r>
        <w:rPr>
          <w:rFonts w:hint="eastAsia" w:ascii="宋体" w:hAnsi="宋体" w:eastAsia="宋体" w:cs="宋体"/>
          <w:bCs/>
          <w:sz w:val="24"/>
          <w:szCs w:val="24"/>
          <w:u w:val="single"/>
          <w:lang w:val="en-US" w:eastAsia="zh-CN" w:bidi="ar-SA"/>
        </w:rPr>
        <w:t xml:space="preserve">（采购人）   </w:t>
      </w:r>
      <w:r>
        <w:rPr>
          <w:rFonts w:hint="eastAsia" w:ascii="宋体" w:hAnsi="宋体" w:eastAsia="宋体" w:cs="宋体"/>
          <w:bCs/>
          <w:sz w:val="24"/>
          <w:szCs w:val="24"/>
          <w:lang w:val="en-US" w:eastAsia="zh-CN" w:bidi="ar-SA"/>
        </w:rPr>
        <w:t xml:space="preserve">:</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u w:val="single"/>
          <w:vertAlign w:val="superscript"/>
          <w:lang w:val="en-US" w:eastAsia="zh-CN" w:bidi="ar-SA"/>
        </w:rPr>
        <w:t xml:space="preserve">1</w:t>
      </w:r>
      <w:r>
        <w:rPr>
          <w:rFonts w:hint="eastAsia" w:ascii="宋体" w:hAnsi="宋体" w:eastAsia="宋体" w:cs="宋体"/>
          <w:bCs/>
          <w:sz w:val="24"/>
          <w:szCs w:val="24"/>
          <w:lang w:val="en-US" w:eastAsia="zh-CN" w:bidi="ar-SA"/>
        </w:rPr>
        <w:t xml:space="preserve">，生产厂为</w:t>
      </w:r>
      <w:r>
        <w:rPr>
          <w:rFonts w:hint="eastAsia" w:ascii="宋体" w:hAnsi="宋体" w:eastAsia="宋体" w:cs="宋体"/>
          <w:bCs/>
          <w:sz w:val="24"/>
          <w:szCs w:val="24"/>
          <w:u w:val="single"/>
          <w:lang w:val="en-US" w:eastAsia="zh-CN" w:bidi="ar-SA"/>
        </w:rPr>
        <w:t xml:space="preserve">（厂名）</w:t>
      </w:r>
      <w:r>
        <w:rPr>
          <w:rFonts w:hint="eastAsia" w:ascii="宋体" w:hAnsi="宋体" w:eastAsia="宋体" w:cs="宋体"/>
          <w:bCs/>
          <w:sz w:val="24"/>
          <w:szCs w:val="24"/>
          <w:vertAlign w:val="superscript"/>
          <w:lang w:val="en-US" w:eastAsia="zh-CN" w:bidi="ar-SA"/>
        </w:rPr>
        <w:t xml:space="preserve">2</w:t>
      </w:r>
      <w:r>
        <w:rPr>
          <w:rFonts w:hint="eastAsia" w:ascii="宋体" w:hAnsi="宋体" w:eastAsia="宋体" w:cs="宋体"/>
          <w:bCs/>
          <w:sz w:val="24"/>
          <w:szCs w:val="24"/>
          <w:lang w:val="en-US" w:eastAsia="zh-CN" w:bidi="ar-SA"/>
        </w:rPr>
        <w:t xml:space="preserve">，厂址为</w:t>
      </w:r>
      <w:r>
        <w:rPr>
          <w:rFonts w:hint="eastAsia" w:ascii="宋体" w:hAnsi="宋体" w:eastAsia="宋体" w:cs="宋体"/>
          <w:bCs/>
          <w:sz w:val="24"/>
          <w:szCs w:val="24"/>
          <w:u w:val="single"/>
          <w:lang w:val="en-US" w:eastAsia="zh-CN" w:bidi="ar-SA"/>
        </w:rPr>
        <w:t xml:space="preserve">（生产厂址）</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 的中国境内生产的组件成本占比≥</w:t>
      </w:r>
      <w:r>
        <w:rPr>
          <w:rFonts w:hint="eastAsia" w:ascii="宋体" w:hAnsi="宋体" w:eastAsia="宋体" w:cs="宋体"/>
          <w:bCs/>
          <w:sz w:val="24"/>
          <w:szCs w:val="24"/>
          <w:u w:val="single"/>
          <w:lang w:val="en-US" w:eastAsia="zh-CN" w:bidi="ar-SA"/>
        </w:rPr>
        <w:t xml:space="preserve">（规定比例）</w:t>
      </w:r>
      <w:r>
        <w:rPr>
          <w:rFonts w:hint="eastAsia" w:ascii="宋体" w:hAnsi="宋体" w:eastAsia="宋体" w:cs="宋体"/>
          <w:bCs/>
          <w:sz w:val="24"/>
          <w:szCs w:val="24"/>
          <w:vertAlign w:val="superscript"/>
          <w:lang w:val="en-US" w:eastAsia="zh-CN" w:bidi="ar-SA"/>
        </w:rPr>
        <w:t xml:space="preserve">3</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（关键组件）</w:t>
      </w:r>
      <w:r>
        <w:rPr>
          <w:rFonts w:hint="eastAsia" w:ascii="宋体" w:hAnsi="宋体" w:eastAsia="宋体" w:cs="宋体"/>
          <w:bCs/>
          <w:sz w:val="24"/>
          <w:szCs w:val="24"/>
          <w:vertAlign w:val="superscript"/>
          <w:lang w:val="en-US" w:eastAsia="zh-CN" w:bidi="ar-SA"/>
        </w:rPr>
        <w:t xml:space="preserve">4</w:t>
      </w:r>
      <w:r>
        <w:rPr>
          <w:rFonts w:hint="eastAsia" w:ascii="宋体" w:hAnsi="宋体" w:eastAsia="宋体" w:cs="宋体"/>
          <w:bCs/>
          <w:sz w:val="24"/>
          <w:szCs w:val="24"/>
          <w:lang w:val="en-US" w:eastAsia="zh-CN" w:bidi="ar-SA"/>
        </w:rPr>
        <w:t xml:space="preserve">在中国境内生产。</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（关键工序）</w:t>
      </w:r>
      <w:r>
        <w:rPr>
          <w:rFonts w:hint="eastAsia" w:ascii="宋体" w:hAnsi="宋体" w:eastAsia="宋体" w:cs="宋体"/>
          <w:bCs/>
          <w:sz w:val="24"/>
          <w:szCs w:val="24"/>
          <w:vertAlign w:val="superscript"/>
          <w:lang w:val="en-US" w:eastAsia="zh-CN" w:bidi="ar-SA"/>
        </w:rPr>
        <w:t xml:space="preserve">5</w:t>
      </w:r>
      <w:r>
        <w:rPr>
          <w:rFonts w:hint="eastAsia" w:ascii="宋体" w:hAnsi="宋体" w:eastAsia="宋体" w:cs="宋体"/>
          <w:bCs/>
          <w:sz w:val="24"/>
          <w:szCs w:val="24"/>
          <w:lang w:val="en-US" w:eastAsia="zh-CN" w:bidi="ar-SA"/>
        </w:rPr>
        <w:t xml:space="preserve">在中国境内完成。</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，生产厂为</w:t>
      </w:r>
      <w:r>
        <w:rPr>
          <w:rFonts w:hint="eastAsia" w:ascii="宋体" w:hAnsi="宋体" w:eastAsia="宋体" w:cs="宋体"/>
          <w:bCs/>
          <w:sz w:val="24"/>
          <w:szCs w:val="24"/>
          <w:u w:val="single"/>
          <w:lang w:val="en-US" w:eastAsia="zh-CN" w:bidi="ar-SA"/>
        </w:rPr>
        <w:t xml:space="preserve">（厂名）</w:t>
      </w:r>
      <w:r>
        <w:rPr>
          <w:rFonts w:hint="eastAsia" w:ascii="宋体" w:hAnsi="宋体" w:eastAsia="宋体" w:cs="宋体"/>
          <w:bCs/>
          <w:sz w:val="24"/>
          <w:szCs w:val="24"/>
          <w:lang w:val="en-US" w:eastAsia="zh-CN" w:bidi="ar-SA"/>
        </w:rPr>
        <w:t xml:space="preserve">，厂址为</w:t>
      </w:r>
      <w:r>
        <w:rPr>
          <w:rFonts w:hint="eastAsia" w:ascii="宋体" w:hAnsi="宋体" w:eastAsia="宋体" w:cs="宋体"/>
          <w:bCs/>
          <w:sz w:val="24"/>
          <w:szCs w:val="24"/>
          <w:u w:val="single"/>
          <w:lang w:val="en-US" w:eastAsia="zh-CN" w:bidi="ar-SA"/>
        </w:rPr>
        <w:t xml:space="preserve">（生产厂址）</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的中国境内生产的组件成本占比≥</w:t>
      </w:r>
      <w:r>
        <w:rPr>
          <w:rFonts w:hint="eastAsia" w:ascii="宋体" w:hAnsi="宋体" w:eastAsia="宋体" w:cs="宋体"/>
          <w:bCs/>
          <w:sz w:val="24"/>
          <w:szCs w:val="24"/>
          <w:u w:val="single"/>
          <w:lang w:val="en-US" w:eastAsia="zh-CN" w:bidi="ar-SA"/>
        </w:rPr>
        <w:t xml:space="preserve">（规定比例）</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（关键组件）</w:t>
      </w:r>
      <w:r>
        <w:rPr>
          <w:rFonts w:hint="eastAsia" w:ascii="宋体" w:hAnsi="宋体" w:eastAsia="宋体" w:cs="宋体"/>
          <w:bCs/>
          <w:sz w:val="24"/>
          <w:szCs w:val="24"/>
          <w:lang w:val="en-US" w:eastAsia="zh-CN" w:bidi="ar-SA"/>
        </w:rPr>
        <w:t xml:space="preserve">在中国境内生产。</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（关键工序）</w:t>
      </w:r>
      <w:r>
        <w:rPr>
          <w:rFonts w:hint="eastAsia" w:ascii="宋体" w:hAnsi="宋体" w:eastAsia="宋体" w:cs="宋体"/>
          <w:bCs/>
          <w:sz w:val="24"/>
          <w:szCs w:val="24"/>
          <w:lang w:val="en-US" w:eastAsia="zh-CN" w:bidi="ar-SA"/>
        </w:rPr>
        <w:t xml:space="preserve">在中国境内完成。</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firstLine="4228"/>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公司（单位）名称（盖章）：　</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日期：   年　  月　  日         </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注：1.产品如有型号，请在“产品名称”栏一并填写。</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2.生产厂名与厂址应与生产厂营业执照载明的相关信息保持一致。</w:t>
      </w:r>
      <w:r/>
    </w:p>
    <w:p>
      <w:pPr>
        <w:ind w:firstLine="560"/>
        <w:jc w:val="both"/>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3.该产品的中国境内生产的组件成本占比相关要求实施前，“规定比例”栏可不填，下同。</w:t>
      </w:r>
      <w:r/>
    </w:p>
    <w:p>
      <w:pPr>
        <w:ind w:firstLine="560"/>
        <w:jc w:val="both"/>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4.该产品的关键组件要求实施前，“关键组件”栏可不填，下同。</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5.该产品的关键工序要求实施前，“关键工序”栏可不填，下同。</w:t>
      </w:r>
      <w:r/>
    </w:p>
    <w:p>
      <w:pPr>
        <w:rPr>
          <w:rFonts w:hint="eastAsia" w:ascii="宋体" w:hAnsi="宋体" w:eastAsia="宋体" w:cs="宋体"/>
        </w:rPr>
      </w:pPr>
      <w:r>
        <w:rPr>
          <w:rFonts w:hint="eastAsia" w:ascii="宋体" w:hAnsi="宋体" w:eastAsia="宋体" w:cs="宋体"/>
        </w:rPr>
      </w:r>
      <w:r/>
    </w:p>
    <w:p>
      <w:pPr>
        <w:jc w:val="both"/>
        <w:spacing w:line="560" w:lineRule="exact"/>
        <w:rPr>
          <w:rFonts w:ascii="宋体" w:hAnsi="宋体" w:cs="仿宋_GB2312"/>
          <w:sz w:val="24"/>
        </w:rPr>
      </w:pPr>
      <w:r>
        <w:rPr>
          <w:rFonts w:ascii="宋体" w:hAnsi="宋体" w:cs="仿宋_GB2312"/>
          <w:sz w:val="24"/>
        </w:rPr>
      </w:r>
      <w:r/>
    </w:p>
    <w:p>
      <w:pPr>
        <w:ind w:firstLine="600"/>
        <w:jc w:val="center"/>
        <w:spacing w:line="520" w:lineRule="exact"/>
        <w:rPr>
          <w:rFonts w:hint="eastAsia" w:ascii="宋体" w:hAnsi="宋体" w:eastAsia="宋体" w:cs="宋体"/>
          <w:sz w:val="30"/>
          <w:szCs w:val="30"/>
          <w:lang w:eastAsia="en-US"/>
        </w:rPr>
      </w:pPr>
      <w:r>
        <w:rPr>
          <w:rFonts w:hint="eastAsia" w:ascii="宋体" w:hAnsi="宋体" w:eastAsia="宋体" w:cs="宋体"/>
          <w:sz w:val="30"/>
          <w:szCs w:val="30"/>
          <w:lang w:eastAsia="en-US"/>
        </w:rPr>
      </w:r>
      <w:r/>
    </w:p>
    <w:p>
      <w:pPr>
        <w:ind w:firstLine="600"/>
        <w:jc w:val="center"/>
        <w:spacing w:line="520" w:lineRule="exact"/>
        <w:rPr>
          <w:rFonts w:hint="eastAsia" w:ascii="宋体" w:hAnsi="宋体" w:eastAsia="宋体" w:cs="宋体"/>
          <w:sz w:val="30"/>
          <w:szCs w:val="30"/>
          <w:lang w:eastAsia="en-US"/>
        </w:rPr>
      </w:pPr>
      <w:r>
        <w:rPr>
          <w:rFonts w:hint="eastAsia" w:ascii="宋体" w:hAnsi="宋体" w:eastAsia="宋体" w:cs="宋体"/>
          <w:sz w:val="30"/>
          <w:szCs w:val="30"/>
          <w:lang w:eastAsia="en-US"/>
        </w:rPr>
        <w:t xml:space="preserve">履约承诺书</w:t>
      </w:r>
      <w:r/>
    </w:p>
    <w:p>
      <w:pPr>
        <w:ind w:firstLine="840"/>
        <w:jc w:val="center"/>
        <w:spacing w:line="520" w:lineRule="exact"/>
        <w:rPr>
          <w:rFonts w:hint="eastAsia" w:ascii="宋体" w:hAnsi="宋体" w:eastAsia="宋体" w:cs="宋体"/>
          <w:sz w:val="21"/>
          <w:szCs w:val="21"/>
          <w:lang w:val="en-US" w:eastAsia="en-US"/>
        </w:rPr>
      </w:pPr>
      <w:r>
        <w:rPr>
          <w:rFonts w:hint="eastAsia" w:ascii="宋体" w:hAnsi="宋体" w:eastAsia="宋体" w:cs="宋体"/>
          <w:sz w:val="21"/>
          <w:szCs w:val="21"/>
          <w:lang w:val="en-US" w:eastAsia="en-US"/>
        </w:rPr>
        <w:t xml:space="preserve">(格式仅供参考，供应商需根据</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val="en-US" w:eastAsia="en-US"/>
        </w:rPr>
        <w:t xml:space="preserve">文件要求自行补充)</w:t>
      </w:r>
      <w:r/>
    </w:p>
    <w:p>
      <w:pPr>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致 ：淮安市淮安区农业</w:t>
      </w:r>
      <w:r>
        <w:rPr>
          <w:rFonts w:hint="eastAsia" w:ascii="宋体" w:hAnsi="宋体" w:eastAsia="宋体" w:cs="宋体"/>
          <w:sz w:val="24"/>
          <w:szCs w:val="24"/>
          <w:lang w:val="en-US" w:eastAsia="zh-CN"/>
        </w:rPr>
        <w:t xml:space="preserve">农村局</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我方在淮安区农业农村局</w:t>
      </w:r>
      <w:r>
        <w:rPr>
          <w:rFonts w:hint="eastAsia" w:ascii="宋体" w:hAnsi="宋体" w:eastAsia="宋体" w:cs="宋体"/>
          <w:sz w:val="24"/>
          <w:szCs w:val="24"/>
          <w:u w:val="single"/>
          <w:lang w:val="en-US" w:eastAsia="zh-CN"/>
        </w:rPr>
        <w:t xml:space="preserve">      （项目名称）        </w:t>
      </w:r>
      <w:r>
        <w:rPr>
          <w:rFonts w:hint="eastAsia" w:ascii="宋体" w:hAnsi="宋体" w:eastAsia="宋体" w:cs="宋体"/>
          <w:sz w:val="24"/>
          <w:szCs w:val="24"/>
          <w:lang w:val="en-US" w:eastAsia="en-US"/>
        </w:rPr>
        <w:t xml:space="preserve">的响应过程中，做如下承诺：</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1.严格按照采购文件、响应文件及合同约定履行义务，保证服务质量与工期要求。 </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2.不转包、不分包，项目相关人员、设备、技术力量真实到位。</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 积极配合采购人验收、监管及相关检查。</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4.若我方存在违约行为，自愿承担相应违约责任，并接受政府采购相关信用惩戒。</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我方保证上述信息的真实和准确，并愿意承担因我方就此弄虚作假所引起的一切法律后果，并自愿接受相关监管部门作出的任何处罚。</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特此承诺。</w:t>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3360"/>
        <w:jc w:val="both"/>
        <w:spacing w:line="56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供应商：        （电子签章）     </w:t>
      </w:r>
      <w:r/>
    </w:p>
    <w:p>
      <w:pPr>
        <w:jc w:val="both"/>
        <w:spacing w:line="56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法定代表人：（电子签章或电子签字）</w:t>
      </w:r>
      <w:r/>
    </w:p>
    <w:p>
      <w:pPr>
        <w:jc w:val="both"/>
        <w:spacing w:line="560" w:lineRule="exact"/>
        <w:rPr>
          <w:rFonts w:ascii="宋体" w:hAnsi="宋体" w:cs="仿宋_GB2312"/>
          <w:sz w:val="24"/>
          <w:szCs w:val="24"/>
        </w:rPr>
      </w:pPr>
      <w:r>
        <w:rPr>
          <w:rFonts w:hint="eastAsia" w:ascii="宋体" w:hAnsi="宋体" w:eastAsia="宋体" w:cs="宋体"/>
          <w:sz w:val="24"/>
          <w:szCs w:val="24"/>
          <w:lang w:val="en-US" w:eastAsia="en-US"/>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日期：        年      月      日</w:t>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微软雅黑">
    <w:panose1 w:val="020B05030202040202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7</w:t>
    </w:r>
    <w:r>
      <w:fldChar w:fldCharType="end"/>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2"/>
      </w:rPr>
      <w:framePr w:wrap="around" w:vAnchor="text" w:hAnchor="margin" w:xAlign="center" w:y="1"/>
    </w:pPr>
    <w:r>
      <w:fldChar w:fldCharType="begin"/>
    </w:r>
    <w:r>
      <w:rPr>
        <w:rStyle w:val="902"/>
      </w:rPr>
      <w:instrText xml:space="preserve">PAGE  </w:instrText>
    </w:r>
    <w: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sz w:val="24"/>
        <w:szCs w:val="24"/>
      </w:rPr>
    </w:pPr>
    <w:r>
      <w:rPr>
        <w:rFonts w:hint="eastAsia"/>
        <w:sz w:val="24"/>
        <w:szCs w:val="24"/>
        <w:lang w:eastAsia="zh-CN"/>
      </w:rPr>
      <w:t xml:space="preserve">淮安区</w:t>
    </w:r>
    <w:r>
      <w:rPr>
        <w:rFonts w:hint="eastAsia"/>
        <w:sz w:val="24"/>
        <w:szCs w:val="24"/>
      </w:rPr>
      <w:t xml:space="preserve">“苏采云政府采购一体化平台”竞争性谈判文件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49"/>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2">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23"/>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4"/>
  </w:num>
  <w:num w:numId="2">
    <w:abstractNumId w:val="1"/>
  </w:num>
  <w:num w:numId="3">
    <w:abstractNumId w:val="6"/>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8">
    <w:name w:val="Heading 1"/>
    <w:basedOn w:val="657"/>
    <w:next w:val="657"/>
    <w:link w:val="698"/>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699"/>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00"/>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701"/>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2"/>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703"/>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5"/>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6"/>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Normal Indent"/>
    <w:basedOn w:val="657"/>
    <w:uiPriority w:val="0"/>
    <w:qFormat/>
    <w:pPr>
      <w:ind w:firstLine="420"/>
    </w:pPr>
    <w:rPr>
      <w:szCs w:val="20"/>
    </w:rPr>
  </w:style>
  <w:style w:type="paragraph" w:styleId="671">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Body Text"/>
    <w:basedOn w:val="657"/>
    <w:next w:val="657"/>
    <w:uiPriority w:val="0"/>
    <w:qFormat/>
    <w:rPr>
      <w:rFonts w:ascii="楷体_GB2312" w:hAnsi="Arial" w:eastAsia="楷体_GB2312"/>
      <w:sz w:val="28"/>
      <w:szCs w:val="28"/>
    </w:rPr>
  </w:style>
  <w:style w:type="paragraph" w:styleId="673">
    <w:name w:val="Body Text Indent"/>
    <w:basedOn w:val="657"/>
    <w:next w:val="674"/>
    <w:uiPriority w:val="0"/>
    <w:qFormat/>
    <w:pPr>
      <w:ind w:firstLine="630"/>
    </w:pPr>
    <w:rPr>
      <w:rFonts w:ascii="楷体_GB2312" w:hAnsi="Times New Roman" w:eastAsia="楷体_GB2312"/>
      <w:sz w:val="32"/>
      <w:szCs w:val="20"/>
    </w:rPr>
  </w:style>
  <w:style w:type="paragraph" w:styleId="674">
    <w:name w:val="envelope return"/>
    <w:basedOn w:val="657"/>
    <w:uiPriority w:val="0"/>
    <w:qFormat/>
    <w:rPr>
      <w:rFonts w:ascii="Arial" w:hAnsi="Arial"/>
    </w:rPr>
  </w:style>
  <w:style w:type="paragraph" w:styleId="675">
    <w:name w:val="toc 5"/>
    <w:basedOn w:val="657"/>
    <w:next w:val="657"/>
    <w:uiPriority w:val="39"/>
    <w:unhideWhenUsed/>
    <w:qFormat/>
    <w:pPr>
      <w:ind w:left="1134" w:right="0" w:firstLine="0"/>
      <w:spacing w:after="57"/>
    </w:pPr>
  </w:style>
  <w:style w:type="paragraph" w:styleId="676">
    <w:name w:val="toc 3"/>
    <w:basedOn w:val="657"/>
    <w:next w:val="657"/>
    <w:uiPriority w:val="39"/>
    <w:unhideWhenUsed/>
    <w:qFormat/>
    <w:pPr>
      <w:ind w:left="567" w:right="0" w:firstLine="0"/>
      <w:spacing w:after="57"/>
    </w:pPr>
  </w:style>
  <w:style w:type="paragraph" w:styleId="677">
    <w:name w:val="Plain Text"/>
    <w:basedOn w:val="657"/>
    <w:uiPriority w:val="0"/>
    <w:qFormat/>
    <w:rPr>
      <w:rFonts w:ascii="宋体" w:hAnsi="Courier New" w:cstheme="minorBidi"/>
      <w:szCs w:val="22"/>
    </w:rPr>
  </w:style>
  <w:style w:type="paragraph" w:styleId="678">
    <w:name w:val="toc 8"/>
    <w:basedOn w:val="657"/>
    <w:next w:val="657"/>
    <w:uiPriority w:val="39"/>
    <w:unhideWhenUsed/>
    <w:qFormat/>
    <w:pPr>
      <w:ind w:left="1984" w:right="0" w:firstLine="0"/>
      <w:spacing w:after="57"/>
    </w:pPr>
  </w:style>
  <w:style w:type="paragraph" w:styleId="679">
    <w:name w:val="endnote text"/>
    <w:basedOn w:val="657"/>
    <w:link w:val="843"/>
    <w:uiPriority w:val="99"/>
    <w:semiHidden/>
    <w:unhideWhenUsed/>
    <w:qFormat/>
    <w:pPr>
      <w:spacing w:after="0" w:line="240" w:lineRule="auto"/>
    </w:pPr>
    <w:rPr>
      <w:sz w:val="20"/>
    </w:rPr>
  </w:style>
  <w:style w:type="paragraph" w:styleId="680">
    <w:name w:val="Footer"/>
    <w:basedOn w:val="657"/>
    <w:link w:val="716"/>
    <w:uiPriority w:val="99"/>
    <w:unhideWhenUsed/>
    <w:qFormat/>
    <w:pPr>
      <w:spacing w:after="0" w:line="240" w:lineRule="auto"/>
      <w:tabs>
        <w:tab w:val="center" w:pos="7143" w:leader="none"/>
        <w:tab w:val="right" w:pos="14287" w:leader="none"/>
      </w:tabs>
    </w:pPr>
  </w:style>
  <w:style w:type="paragraph" w:styleId="681">
    <w:name w:val="Header"/>
    <w:basedOn w:val="657"/>
    <w:link w:val="714"/>
    <w:uiPriority w:val="99"/>
    <w:unhideWhenUsed/>
    <w:qFormat/>
    <w:pPr>
      <w:spacing w:after="0" w:line="240" w:lineRule="auto"/>
      <w:tabs>
        <w:tab w:val="center" w:pos="7143" w:leader="none"/>
        <w:tab w:val="right" w:pos="14287" w:leader="none"/>
      </w:tabs>
    </w:pPr>
  </w:style>
  <w:style w:type="paragraph" w:styleId="682">
    <w:name w:val="toc 1"/>
    <w:basedOn w:val="657"/>
    <w:next w:val="657"/>
    <w:uiPriority w:val="39"/>
    <w:unhideWhenUsed/>
    <w:qFormat/>
    <w:pPr>
      <w:ind w:left="0" w:right="0" w:firstLine="0"/>
      <w:spacing w:after="57"/>
    </w:pPr>
  </w:style>
  <w:style w:type="paragraph" w:styleId="683">
    <w:name w:val="toc 4"/>
    <w:basedOn w:val="657"/>
    <w:next w:val="657"/>
    <w:uiPriority w:val="39"/>
    <w:unhideWhenUsed/>
    <w:qFormat/>
    <w:pPr>
      <w:ind w:left="850" w:right="0" w:firstLine="0"/>
      <w:spacing w:after="57"/>
    </w:pPr>
  </w:style>
  <w:style w:type="paragraph" w:styleId="684">
    <w:name w:val="Subtitle"/>
    <w:basedOn w:val="657"/>
    <w:next w:val="657"/>
    <w:link w:val="709"/>
    <w:uiPriority w:val="11"/>
    <w:qFormat/>
    <w:pPr>
      <w:spacing w:before="200" w:after="200"/>
    </w:pPr>
    <w:rPr>
      <w:sz w:val="24"/>
      <w:szCs w:val="24"/>
    </w:rPr>
  </w:style>
  <w:style w:type="paragraph" w:styleId="685">
    <w:name w:val="footnote text"/>
    <w:basedOn w:val="657"/>
    <w:link w:val="842"/>
    <w:uiPriority w:val="99"/>
    <w:semiHidden/>
    <w:unhideWhenUsed/>
    <w:qFormat/>
    <w:pPr>
      <w:spacing w:after="40" w:line="240" w:lineRule="auto"/>
    </w:pPr>
    <w:rPr>
      <w:sz w:val="18"/>
    </w:rPr>
  </w:style>
  <w:style w:type="paragraph" w:styleId="686">
    <w:name w:val="toc 6"/>
    <w:basedOn w:val="657"/>
    <w:next w:val="657"/>
    <w:uiPriority w:val="39"/>
    <w:unhideWhenUsed/>
    <w:qFormat/>
    <w:pPr>
      <w:ind w:left="1417" w:right="0" w:firstLine="0"/>
      <w:spacing w:after="57"/>
    </w:pPr>
  </w:style>
  <w:style w:type="paragraph" w:styleId="687">
    <w:name w:val="table of figures"/>
    <w:basedOn w:val="657"/>
    <w:next w:val="657"/>
    <w:uiPriority w:val="99"/>
    <w:unhideWhenUsed/>
    <w:qFormat/>
    <w:pPr>
      <w:spacing w:after="0" w:afterAutospacing="0"/>
    </w:pPr>
  </w:style>
  <w:style w:type="paragraph" w:styleId="688">
    <w:name w:val="toc 2"/>
    <w:basedOn w:val="657"/>
    <w:next w:val="657"/>
    <w:uiPriority w:val="39"/>
    <w:unhideWhenUsed/>
    <w:qFormat/>
    <w:pPr>
      <w:ind w:left="283" w:right="0" w:firstLine="0"/>
      <w:spacing w:after="57"/>
    </w:pPr>
  </w:style>
  <w:style w:type="paragraph" w:styleId="689">
    <w:name w:val="toc 9"/>
    <w:basedOn w:val="657"/>
    <w:next w:val="657"/>
    <w:uiPriority w:val="39"/>
    <w:unhideWhenUsed/>
    <w:qFormat/>
    <w:pPr>
      <w:ind w:left="2268" w:right="0" w:firstLine="0"/>
      <w:spacing w:after="57"/>
    </w:pPr>
  </w:style>
  <w:style w:type="paragraph" w:styleId="690">
    <w:name w:val="Title"/>
    <w:basedOn w:val="657"/>
    <w:next w:val="657"/>
    <w:link w:val="708"/>
    <w:uiPriority w:val="10"/>
    <w:qFormat/>
    <w:pPr>
      <w:contextualSpacing/>
      <w:spacing w:before="300" w:after="200"/>
    </w:pPr>
    <w:rPr>
      <w:sz w:val="48"/>
      <w:szCs w:val="48"/>
    </w:rPr>
  </w:style>
  <w:style w:type="paragraph" w:styleId="691">
    <w:name w:val="Body Text First Indent 2"/>
    <w:basedOn w:val="673"/>
    <w:uiPriority w:val="99"/>
    <w:qFormat/>
    <w:pPr>
      <w:ind w:firstLine="420"/>
      <w:spacing w:line="360" w:lineRule="auto"/>
    </w:pPr>
    <w:rPr>
      <w:rFonts w:ascii="宋体" w:hAnsi="宋体" w:eastAsia="宋体"/>
      <w:sz w:val="21"/>
      <w:szCs w:val="20"/>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page number"/>
    <w:basedOn w:val="667"/>
    <w:uiPriority w:val="99"/>
    <w:qFormat/>
    <w:rPr>
      <w:rFonts w:cs="Times New Roman"/>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paragraph" w:styleId="697" w:customStyle="1">
    <w:name w:val="标题 51"/>
    <w:basedOn w:val="657"/>
    <w:next w:val="657"/>
    <w:uiPriority w:val="0"/>
    <w:qFormat/>
    <w:pPr>
      <w:keepLines/>
      <w:keepNext/>
      <w:spacing w:before="280" w:after="290" w:line="376" w:lineRule="auto"/>
      <w:outlineLvl w:val="4"/>
    </w:pPr>
    <w:rPr>
      <w:b/>
      <w:bCs/>
      <w:sz w:val="28"/>
      <w:szCs w:val="28"/>
    </w:rPr>
  </w:style>
  <w:style w:type="character" w:styleId="698" w:customStyle="1">
    <w:name w:val="Heading 1 Char"/>
    <w:link w:val="658"/>
    <w:uiPriority w:val="9"/>
    <w:qFormat/>
    <w:rPr>
      <w:rFonts w:ascii="Arial" w:hAnsi="Arial" w:eastAsia="Arial" w:cs="Arial"/>
      <w:sz w:val="40"/>
      <w:szCs w:val="40"/>
    </w:rPr>
  </w:style>
  <w:style w:type="character" w:styleId="699" w:customStyle="1">
    <w:name w:val="Heading 2 Char"/>
    <w:link w:val="659"/>
    <w:uiPriority w:val="9"/>
    <w:qFormat/>
    <w:rPr>
      <w:rFonts w:ascii="Arial" w:hAnsi="Arial" w:eastAsia="Arial" w:cs="Arial"/>
      <w:sz w:val="34"/>
    </w:rPr>
  </w:style>
  <w:style w:type="character" w:styleId="700" w:customStyle="1">
    <w:name w:val="Heading 3 Char"/>
    <w:link w:val="660"/>
    <w:uiPriority w:val="9"/>
    <w:qFormat/>
    <w:rPr>
      <w:rFonts w:ascii="Arial" w:hAnsi="Arial" w:eastAsia="Arial" w:cs="Arial"/>
      <w:sz w:val="30"/>
      <w:szCs w:val="30"/>
    </w:rPr>
  </w:style>
  <w:style w:type="character" w:styleId="701" w:customStyle="1">
    <w:name w:val="Heading 4 Char"/>
    <w:link w:val="661"/>
    <w:uiPriority w:val="9"/>
    <w:qFormat/>
    <w:rPr>
      <w:rFonts w:ascii="Arial" w:hAnsi="Arial" w:eastAsia="Arial" w:cs="Arial"/>
      <w:b/>
      <w:bCs/>
      <w:sz w:val="26"/>
      <w:szCs w:val="26"/>
    </w:rPr>
  </w:style>
  <w:style w:type="character" w:styleId="702" w:customStyle="1">
    <w:name w:val="Heading 5 Char"/>
    <w:link w:val="662"/>
    <w:uiPriority w:val="9"/>
    <w:qFormat/>
    <w:rPr>
      <w:rFonts w:ascii="Arial" w:hAnsi="Arial" w:eastAsia="Arial" w:cs="Arial"/>
      <w:b/>
      <w:bCs/>
      <w:sz w:val="24"/>
      <w:szCs w:val="24"/>
    </w:rPr>
  </w:style>
  <w:style w:type="character" w:styleId="703" w:customStyle="1">
    <w:name w:val="Heading 6 Char"/>
    <w:link w:val="663"/>
    <w:uiPriority w:val="9"/>
    <w:qFormat/>
    <w:rPr>
      <w:rFonts w:ascii="Arial" w:hAnsi="Arial" w:eastAsia="Arial" w:cs="Arial"/>
      <w:b/>
      <w:bCs/>
      <w:sz w:val="22"/>
      <w:szCs w:val="22"/>
    </w:rPr>
  </w:style>
  <w:style w:type="character" w:styleId="704" w:customStyle="1">
    <w:name w:val="Heading 7 Char"/>
    <w:link w:val="664"/>
    <w:uiPriority w:val="9"/>
    <w:qFormat/>
    <w:rPr>
      <w:rFonts w:ascii="Arial" w:hAnsi="Arial" w:eastAsia="Arial" w:cs="Arial"/>
      <w:b/>
      <w:bCs/>
      <w:i/>
      <w:iCs/>
      <w:sz w:val="22"/>
      <w:szCs w:val="22"/>
    </w:rPr>
  </w:style>
  <w:style w:type="character" w:styleId="705" w:customStyle="1">
    <w:name w:val="Heading 8 Char"/>
    <w:link w:val="665"/>
    <w:uiPriority w:val="9"/>
    <w:qFormat/>
    <w:rPr>
      <w:rFonts w:ascii="Arial" w:hAnsi="Arial" w:eastAsia="Arial" w:cs="Arial"/>
      <w:i/>
      <w:iCs/>
      <w:sz w:val="22"/>
      <w:szCs w:val="22"/>
    </w:rPr>
  </w:style>
  <w:style w:type="character" w:styleId="706" w:customStyle="1">
    <w:name w:val="Heading 9 Char"/>
    <w:link w:val="666"/>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0"/>
    <w:uiPriority w:val="10"/>
    <w:qFormat/>
    <w:rPr>
      <w:sz w:val="48"/>
      <w:szCs w:val="48"/>
    </w:rPr>
  </w:style>
  <w:style w:type="character" w:styleId="709" w:customStyle="1">
    <w:name w:val="Subtitle Char"/>
    <w:link w:val="684"/>
    <w:uiPriority w:val="11"/>
    <w:qFormat/>
    <w:rPr>
      <w:sz w:val="24"/>
      <w:szCs w:val="24"/>
    </w:rPr>
  </w:style>
  <w:style w:type="paragraph" w:styleId="710">
    <w:name w:val="Quote"/>
    <w:basedOn w:val="657"/>
    <w:next w:val="657"/>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7"/>
    <w:next w:val="657"/>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1"/>
    <w:uiPriority w:val="99"/>
    <w:qFormat/>
  </w:style>
  <w:style w:type="character" w:styleId="715" w:customStyle="1">
    <w:name w:val="Footer Char"/>
    <w:link w:val="680"/>
    <w:uiPriority w:val="99"/>
    <w:qFormat/>
  </w:style>
  <w:style w:type="character" w:styleId="716" w:customStyle="1">
    <w:name w:val="Caption Char"/>
    <w:link w:val="680"/>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5"/>
    <w:uiPriority w:val="99"/>
    <w:qFormat/>
    <w:rPr>
      <w:sz w:val="18"/>
    </w:rPr>
  </w:style>
  <w:style w:type="character" w:styleId="843" w:customStyle="1">
    <w:name w:val="Endnote Text Char"/>
    <w:link w:val="679"/>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57"/>
    <w:next w:val="657"/>
    <w:uiPriority w:val="0"/>
    <w:qFormat/>
    <w:pPr>
      <w:keepLines/>
      <w:keepNext/>
      <w:spacing w:before="340" w:after="330" w:line="578" w:lineRule="auto"/>
      <w:outlineLvl w:val="0"/>
    </w:pPr>
    <w:rPr>
      <w:rFonts w:ascii="宋体"/>
      <w:b/>
      <w:color w:val="000000"/>
      <w:sz w:val="44"/>
      <w:szCs w:val="20"/>
    </w:rPr>
  </w:style>
  <w:style w:type="paragraph" w:styleId="846" w:customStyle="1">
    <w:name w:val="标题 21"/>
    <w:basedOn w:val="657"/>
    <w:next w:val="847"/>
    <w:link w:val="856"/>
    <w:uiPriority w:val="0"/>
    <w:qFormat/>
    <w:pPr>
      <w:keepLines/>
      <w:keepNext/>
      <w:spacing w:before="260" w:after="260" w:line="413" w:lineRule="auto"/>
      <w:outlineLvl w:val="1"/>
    </w:pPr>
    <w:rPr>
      <w:rFonts w:ascii="Arial" w:hAnsi="Arial" w:eastAsia="黑体"/>
      <w:b/>
      <w:sz w:val="32"/>
      <w:szCs w:val="20"/>
    </w:rPr>
  </w:style>
  <w:style w:type="paragraph" w:styleId="847" w:customStyle="1">
    <w:name w:val="正文缩进1"/>
    <w:basedOn w:val="657"/>
    <w:link w:val="857"/>
    <w:uiPriority w:val="0"/>
    <w:qFormat/>
    <w:pPr>
      <w:ind w:firstLine="420"/>
    </w:pPr>
  </w:style>
  <w:style w:type="paragraph" w:styleId="848" w:customStyle="1">
    <w:name w:val="标题 31"/>
    <w:basedOn w:val="657"/>
    <w:next w:val="657"/>
    <w:link w:val="858"/>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49" w:customStyle="1">
    <w:name w:val="标题 41"/>
    <w:basedOn w:val="657"/>
    <w:next w:val="657"/>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50" w:customStyle="1">
    <w:name w:val="标题 61"/>
    <w:basedOn w:val="657"/>
    <w:next w:val="657"/>
    <w:uiPriority w:val="0"/>
    <w:qFormat/>
    <w:pPr>
      <w:keepLines/>
      <w:keepNext/>
      <w:spacing w:before="240" w:after="64" w:line="320" w:lineRule="auto"/>
      <w:outlineLvl w:val="5"/>
    </w:pPr>
    <w:rPr>
      <w:rFonts w:ascii="Cambria" w:hAnsi="Cambria" w:eastAsia="宋体" w:cs="Times New Roman"/>
      <w:b/>
      <w:bCs/>
      <w:sz w:val="24"/>
    </w:rPr>
  </w:style>
  <w:style w:type="paragraph" w:styleId="851" w:customStyle="1">
    <w:name w:val="标题 71"/>
    <w:basedOn w:val="657"/>
    <w:next w:val="657"/>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52" w:customStyle="1">
    <w:name w:val="标题 81"/>
    <w:next w:val="657"/>
    <w:link w:val="859"/>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53" w:customStyle="1">
    <w:name w:val="标题 91"/>
    <w:next w:val="657"/>
    <w:link w:val="860"/>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54" w:customStyle="1">
    <w:name w:val="默认段落字体1"/>
    <w:link w:val="657"/>
    <w:uiPriority w:val="0"/>
    <w:semiHidden/>
    <w:qFormat/>
  </w:style>
  <w:style w:type="table" w:styleId="855" w:customStyle="1">
    <w:name w:val="普通表格1"/>
    <w:uiPriority w:val="0"/>
    <w:semiHidden/>
    <w:qFormat/>
    <w:tblPr/>
  </w:style>
  <w:style w:type="character" w:styleId="856" w:customStyle="1">
    <w:name w:val="标题 2 Char"/>
    <w:link w:val="846"/>
    <w:uiPriority w:val="0"/>
    <w:qFormat/>
    <w:rPr>
      <w:rFonts w:ascii="Arial" w:hAnsi="Arial" w:eastAsia="黑体"/>
      <w:b/>
      <w:sz w:val="32"/>
      <w:lang w:val="en-US" w:eastAsia="zh-CN" w:bidi="ar-SA"/>
    </w:rPr>
  </w:style>
  <w:style w:type="character" w:styleId="857" w:customStyle="1">
    <w:name w:val="正文缩进 Char2"/>
    <w:link w:val="847"/>
    <w:uiPriority w:val="0"/>
    <w:qFormat/>
    <w:rPr>
      <w:sz w:val="21"/>
      <w:szCs w:val="24"/>
    </w:rPr>
  </w:style>
  <w:style w:type="character" w:styleId="858" w:customStyle="1">
    <w:name w:val="标题 3 Char"/>
    <w:link w:val="848"/>
    <w:uiPriority w:val="1"/>
    <w:qFormat/>
    <w:rPr>
      <w:rFonts w:ascii="宋体"/>
      <w:b/>
      <w:color w:val="000000"/>
      <w:sz w:val="32"/>
    </w:rPr>
  </w:style>
  <w:style w:type="character" w:styleId="859" w:customStyle="1">
    <w:name w:val="标题 8 Char"/>
    <w:link w:val="852"/>
    <w:uiPriority w:val="0"/>
    <w:qFormat/>
    <w:rPr>
      <w:rFonts w:ascii="宋体" w:hAnsi="宋体" w:cs="宋体"/>
      <w:sz w:val="21"/>
      <w:lang w:val="en-US" w:eastAsia="zh-CN" w:bidi="ar-SA"/>
    </w:rPr>
  </w:style>
  <w:style w:type="character" w:styleId="860" w:customStyle="1">
    <w:name w:val="标题 9 Char"/>
    <w:link w:val="853"/>
    <w:uiPriority w:val="0"/>
    <w:qFormat/>
    <w:rPr>
      <w:rFonts w:ascii="宋体" w:hAnsi="宋体" w:cs="宋体"/>
      <w:sz w:val="21"/>
      <w:lang w:val="en-US" w:eastAsia="zh-CN" w:bidi="ar-SA"/>
    </w:rPr>
  </w:style>
  <w:style w:type="paragraph" w:styleId="861" w:customStyle="1">
    <w:name w:val="目录 71"/>
    <w:next w:val="657"/>
    <w:uiPriority w:val="0"/>
    <w:qFormat/>
    <w:pPr>
      <w:ind w:left="2125"/>
      <w:jc w:val="both"/>
    </w:pPr>
    <w:rPr>
      <w:rFonts w:hint="default" w:ascii="宋体" w:hAnsi="宋体" w:eastAsia="宋体" w:cs="宋体"/>
      <w:sz w:val="21"/>
      <w:lang w:val="en-US" w:eastAsia="zh-CN" w:bidi="ar-SA"/>
    </w:rPr>
  </w:style>
  <w:style w:type="paragraph" w:styleId="862" w:customStyle="1">
    <w:name w:val="列表编号 21"/>
    <w:basedOn w:val="657"/>
    <w:uiPriority w:val="0"/>
    <w:qFormat/>
    <w:pPr>
      <w:numPr>
        <w:ilvl w:val="0"/>
        <w:numId w:val="3"/>
      </w:numPr>
      <w:ind w:firstLine="0"/>
      <w:tabs>
        <w:tab w:val="left" w:pos="780" w:leader="none"/>
      </w:tabs>
    </w:pPr>
  </w:style>
  <w:style w:type="paragraph" w:styleId="863" w:customStyle="1">
    <w:name w:val="文档结构图1"/>
    <w:basedOn w:val="657"/>
    <w:uiPriority w:val="0"/>
    <w:semiHidden/>
    <w:qFormat/>
    <w:pPr>
      <w:shd w:val="clear" w:color="auto" w:fill="000080"/>
    </w:pPr>
  </w:style>
  <w:style w:type="paragraph" w:styleId="864" w:customStyle="1">
    <w:name w:val="批注文字1"/>
    <w:basedOn w:val="657"/>
    <w:uiPriority w:val="0"/>
    <w:semiHidden/>
    <w:qFormat/>
    <w:pPr>
      <w:jc w:val="left"/>
    </w:pPr>
  </w:style>
  <w:style w:type="paragraph" w:styleId="865" w:customStyle="1">
    <w:name w:val="正文文本 31"/>
    <w:basedOn w:val="657"/>
    <w:uiPriority w:val="0"/>
    <w:qFormat/>
    <w:pPr>
      <w:jc w:val="center"/>
    </w:pPr>
    <w:rPr>
      <w:rFonts w:eastAsia="黑体"/>
      <w:sz w:val="72"/>
    </w:rPr>
  </w:style>
  <w:style w:type="paragraph" w:styleId="866" w:customStyle="1">
    <w:name w:val="正文文本1"/>
    <w:basedOn w:val="657"/>
    <w:link w:val="867"/>
    <w:uiPriority w:val="99"/>
    <w:qFormat/>
    <w:pPr>
      <w:jc w:val="center"/>
    </w:pPr>
    <w:rPr>
      <w:rFonts w:eastAsia="仿宋_GB2312"/>
      <w:sz w:val="28"/>
    </w:rPr>
  </w:style>
  <w:style w:type="character" w:styleId="867" w:customStyle="1">
    <w:name w:val="正文文本 Char"/>
    <w:link w:val="866"/>
    <w:uiPriority w:val="99"/>
    <w:qFormat/>
    <w:rPr>
      <w:rFonts w:eastAsia="仿宋_GB2312"/>
      <w:sz w:val="28"/>
      <w:szCs w:val="24"/>
    </w:rPr>
  </w:style>
  <w:style w:type="paragraph" w:styleId="868" w:customStyle="1">
    <w:name w:val="正文文本缩进1"/>
    <w:basedOn w:val="657"/>
    <w:link w:val="869"/>
    <w:uiPriority w:val="0"/>
    <w:qFormat/>
    <w:pPr>
      <w:ind w:left="420"/>
      <w:spacing w:after="120"/>
    </w:pPr>
  </w:style>
  <w:style w:type="character" w:styleId="869" w:customStyle="1">
    <w:name w:val="正文文本缩进 Char"/>
    <w:link w:val="868"/>
    <w:uiPriority w:val="0"/>
    <w:qFormat/>
    <w:rPr>
      <w:sz w:val="21"/>
      <w:szCs w:val="24"/>
    </w:rPr>
  </w:style>
  <w:style w:type="paragraph" w:styleId="870" w:customStyle="1">
    <w:name w:val="索引 41"/>
    <w:basedOn w:val="657"/>
    <w:next w:val="657"/>
    <w:uiPriority w:val="0"/>
    <w:qFormat/>
    <w:pPr>
      <w:ind w:left="1260"/>
    </w:pPr>
  </w:style>
  <w:style w:type="paragraph" w:styleId="871" w:customStyle="1">
    <w:name w:val="目录 51"/>
    <w:next w:val="657"/>
    <w:uiPriority w:val="0"/>
    <w:qFormat/>
    <w:pPr>
      <w:ind w:left="1275"/>
      <w:jc w:val="both"/>
    </w:pPr>
    <w:rPr>
      <w:rFonts w:hint="default" w:ascii="宋体" w:hAnsi="宋体" w:eastAsia="宋体" w:cs="宋体"/>
      <w:sz w:val="21"/>
      <w:lang w:val="en-US" w:eastAsia="zh-CN" w:bidi="ar-SA"/>
    </w:rPr>
  </w:style>
  <w:style w:type="paragraph" w:styleId="872" w:customStyle="1">
    <w:name w:val="目录 31"/>
    <w:next w:val="657"/>
    <w:uiPriority w:val="39"/>
    <w:qFormat/>
    <w:pPr>
      <w:ind w:left="425"/>
      <w:jc w:val="both"/>
    </w:pPr>
    <w:rPr>
      <w:rFonts w:hint="default" w:ascii="宋体" w:hAnsi="宋体" w:eastAsia="宋体" w:cs="宋体"/>
      <w:sz w:val="21"/>
      <w:lang w:val="en-US" w:eastAsia="zh-CN" w:bidi="ar-SA"/>
    </w:rPr>
  </w:style>
  <w:style w:type="paragraph" w:styleId="873" w:customStyle="1">
    <w:name w:val="纯文本1"/>
    <w:basedOn w:val="657"/>
    <w:link w:val="874"/>
    <w:uiPriority w:val="0"/>
    <w:qFormat/>
    <w:rPr>
      <w:rFonts w:ascii="宋体" w:hAnsi="Courier New"/>
      <w:szCs w:val="20"/>
    </w:rPr>
  </w:style>
  <w:style w:type="character" w:styleId="874" w:customStyle="1">
    <w:name w:val="纯文本 Char2"/>
    <w:link w:val="873"/>
    <w:uiPriority w:val="0"/>
    <w:qFormat/>
    <w:rPr>
      <w:rFonts w:ascii="宋体" w:hAnsi="Courier New" w:eastAsia="宋体"/>
      <w:sz w:val="21"/>
      <w:lang w:val="en-US" w:eastAsia="zh-CN" w:bidi="ar-SA"/>
    </w:rPr>
  </w:style>
  <w:style w:type="paragraph" w:styleId="875" w:customStyle="1">
    <w:name w:val="目录 81"/>
    <w:next w:val="657"/>
    <w:uiPriority w:val="0"/>
    <w:qFormat/>
    <w:pPr>
      <w:ind w:left="2550"/>
      <w:jc w:val="both"/>
    </w:pPr>
    <w:rPr>
      <w:rFonts w:hint="default" w:ascii="宋体" w:hAnsi="宋体" w:eastAsia="宋体" w:cs="宋体"/>
      <w:sz w:val="21"/>
      <w:lang w:val="en-US" w:eastAsia="zh-CN" w:bidi="ar-SA"/>
    </w:rPr>
  </w:style>
  <w:style w:type="paragraph" w:styleId="876" w:customStyle="1">
    <w:name w:val="日期1"/>
    <w:basedOn w:val="657"/>
    <w:next w:val="657"/>
    <w:uiPriority w:val="0"/>
    <w:qFormat/>
    <w:pPr>
      <w:ind w:left="100"/>
    </w:pPr>
    <w:rPr>
      <w:rFonts w:ascii="黑体" w:eastAsia="黑体"/>
      <w:sz w:val="72"/>
    </w:rPr>
  </w:style>
  <w:style w:type="paragraph" w:styleId="877" w:customStyle="1">
    <w:name w:val="正文文本缩进 21"/>
    <w:basedOn w:val="657"/>
    <w:uiPriority w:val="0"/>
    <w:qFormat/>
    <w:pPr>
      <w:ind w:right="-2" w:firstLine="540"/>
      <w:tabs>
        <w:tab w:val="left" w:pos="9741" w:leader="none"/>
      </w:tabs>
    </w:pPr>
    <w:rPr>
      <w:rFonts w:eastAsia="仿宋_GB2312"/>
      <w:sz w:val="28"/>
    </w:rPr>
  </w:style>
  <w:style w:type="paragraph" w:styleId="878" w:customStyle="1">
    <w:name w:val="批注框文本1"/>
    <w:basedOn w:val="657"/>
    <w:uiPriority w:val="0"/>
    <w:semiHidden/>
    <w:qFormat/>
    <w:rPr>
      <w:sz w:val="18"/>
      <w:szCs w:val="18"/>
    </w:rPr>
  </w:style>
  <w:style w:type="paragraph" w:styleId="879" w:customStyle="1">
    <w:name w:val="页脚1"/>
    <w:basedOn w:val="657"/>
    <w:link w:val="880"/>
    <w:uiPriority w:val="0"/>
    <w:qFormat/>
    <w:pPr>
      <w:jc w:val="left"/>
      <w:tabs>
        <w:tab w:val="center" w:pos="4153" w:leader="none"/>
        <w:tab w:val="right" w:pos="8306" w:leader="none"/>
      </w:tabs>
    </w:pPr>
    <w:rPr>
      <w:sz w:val="18"/>
      <w:szCs w:val="18"/>
    </w:rPr>
  </w:style>
  <w:style w:type="character" w:styleId="880" w:customStyle="1">
    <w:name w:val="页脚 Char"/>
    <w:link w:val="879"/>
    <w:uiPriority w:val="0"/>
    <w:qFormat/>
    <w:rPr>
      <w:rFonts w:eastAsia="宋体"/>
      <w:sz w:val="18"/>
      <w:szCs w:val="18"/>
      <w:lang w:val="en-US" w:eastAsia="zh-CN" w:bidi="ar-SA"/>
    </w:rPr>
  </w:style>
  <w:style w:type="paragraph" w:styleId="881" w:customStyle="1">
    <w:name w:val="页眉1"/>
    <w:basedOn w:val="657"/>
    <w:link w:val="882"/>
    <w:uiPriority w:val="99"/>
    <w:qFormat/>
    <w:pPr>
      <w:jc w:val="center"/>
      <w:tabs>
        <w:tab w:val="center" w:pos="4153" w:leader="none"/>
        <w:tab w:val="right" w:pos="8306" w:leader="none"/>
      </w:tabs>
      <w:pBdr>
        <w:bottom w:val="single" w:color="000000" w:sz="6" w:space="1"/>
      </w:pBdr>
    </w:pPr>
    <w:rPr>
      <w:sz w:val="18"/>
      <w:szCs w:val="18"/>
    </w:rPr>
  </w:style>
  <w:style w:type="character" w:styleId="882" w:customStyle="1">
    <w:name w:val="页眉 Char"/>
    <w:link w:val="881"/>
    <w:uiPriority w:val="99"/>
    <w:qFormat/>
    <w:rPr>
      <w:rFonts w:eastAsia="宋体"/>
      <w:sz w:val="18"/>
      <w:szCs w:val="18"/>
      <w:lang w:val="en-US" w:eastAsia="zh-CN" w:bidi="ar-SA"/>
    </w:rPr>
  </w:style>
  <w:style w:type="paragraph" w:styleId="883" w:customStyle="1">
    <w:name w:val="目录 11"/>
    <w:basedOn w:val="657"/>
    <w:next w:val="657"/>
    <w:uiPriority w:val="39"/>
    <w:qFormat/>
  </w:style>
  <w:style w:type="paragraph" w:styleId="884" w:customStyle="1">
    <w:name w:val="目录 41"/>
    <w:next w:val="657"/>
    <w:uiPriority w:val="0"/>
    <w:qFormat/>
    <w:pPr>
      <w:ind w:left="850"/>
      <w:jc w:val="both"/>
    </w:pPr>
    <w:rPr>
      <w:rFonts w:hint="default" w:ascii="宋体" w:hAnsi="宋体" w:eastAsia="宋体" w:cs="宋体"/>
      <w:sz w:val="21"/>
      <w:lang w:val="en-US" w:eastAsia="zh-CN" w:bidi="ar-SA"/>
    </w:rPr>
  </w:style>
  <w:style w:type="paragraph" w:styleId="885" w:customStyle="1">
    <w:name w:val="副标题1"/>
    <w:next w:val="657"/>
    <w:link w:val="886"/>
    <w:uiPriority w:val="0"/>
    <w:qFormat/>
    <w:pPr>
      <w:jc w:val="center"/>
      <w:spacing w:after="60"/>
    </w:pPr>
    <w:rPr>
      <w:rFonts w:hint="default" w:ascii="宋体" w:hAnsi="宋体" w:eastAsia="宋体" w:cs="宋体"/>
      <w:sz w:val="24"/>
      <w:lang w:val="en-US" w:eastAsia="zh-CN" w:bidi="ar-SA"/>
    </w:rPr>
  </w:style>
  <w:style w:type="character" w:styleId="886" w:customStyle="1">
    <w:name w:val="副标题 Char"/>
    <w:link w:val="885"/>
    <w:uiPriority w:val="0"/>
    <w:qFormat/>
    <w:rPr>
      <w:rFonts w:ascii="宋体" w:hAnsi="宋体" w:cs="宋体"/>
      <w:sz w:val="24"/>
      <w:lang w:val="en-US" w:eastAsia="zh-CN" w:bidi="ar-SA"/>
    </w:rPr>
  </w:style>
  <w:style w:type="paragraph" w:styleId="887" w:customStyle="1">
    <w:name w:val="目录 61"/>
    <w:next w:val="657"/>
    <w:uiPriority w:val="0"/>
    <w:qFormat/>
    <w:pPr>
      <w:ind w:left="1700"/>
      <w:jc w:val="both"/>
    </w:pPr>
    <w:rPr>
      <w:rFonts w:hint="default" w:ascii="宋体" w:hAnsi="宋体" w:eastAsia="宋体" w:cs="宋体"/>
      <w:sz w:val="21"/>
      <w:lang w:val="en-US" w:eastAsia="zh-CN" w:bidi="ar-SA"/>
    </w:rPr>
  </w:style>
  <w:style w:type="paragraph" w:styleId="888" w:customStyle="1">
    <w:name w:val="正文文本缩进 31"/>
    <w:basedOn w:val="657"/>
    <w:uiPriority w:val="0"/>
    <w:qFormat/>
    <w:pPr>
      <w:ind w:firstLine="435"/>
    </w:pPr>
    <w:rPr>
      <w:rFonts w:ascii="仿宋_GB2312" w:hAnsi="宋体" w:eastAsia="仿宋_GB2312"/>
      <w:sz w:val="28"/>
    </w:rPr>
  </w:style>
  <w:style w:type="paragraph" w:styleId="889" w:customStyle="1">
    <w:name w:val="目录 21"/>
    <w:basedOn w:val="657"/>
    <w:next w:val="657"/>
    <w:uiPriority w:val="39"/>
    <w:qFormat/>
    <w:pPr>
      <w:ind w:left="420"/>
    </w:pPr>
  </w:style>
  <w:style w:type="paragraph" w:styleId="890" w:customStyle="1">
    <w:name w:val="目录 91"/>
    <w:next w:val="657"/>
    <w:uiPriority w:val="0"/>
    <w:qFormat/>
    <w:pPr>
      <w:ind w:left="2975"/>
      <w:jc w:val="both"/>
    </w:pPr>
    <w:rPr>
      <w:rFonts w:hint="default" w:ascii="宋体" w:hAnsi="宋体" w:eastAsia="宋体" w:cs="宋体"/>
      <w:sz w:val="21"/>
      <w:lang w:val="en-US" w:eastAsia="zh-CN" w:bidi="ar-SA"/>
    </w:rPr>
  </w:style>
  <w:style w:type="paragraph" w:styleId="891" w:customStyle="1">
    <w:name w:val="正文文本 21"/>
    <w:basedOn w:val="657"/>
    <w:uiPriority w:val="0"/>
    <w:qFormat/>
    <w:rPr>
      <w:rFonts w:ascii="仿宋_GB2312" w:eastAsia="仿宋_GB2312"/>
      <w:sz w:val="28"/>
    </w:rPr>
  </w:style>
  <w:style w:type="paragraph" w:styleId="892" w:customStyle="1">
    <w:name w:val="普通(网站)1"/>
    <w:basedOn w:val="657"/>
    <w:uiPriority w:val="0"/>
    <w:qFormat/>
    <w:pPr>
      <w:jc w:val="left"/>
      <w:spacing w:before="100" w:beforeAutospacing="1" w:after="100" w:afterAutospacing="1"/>
      <w:widowControl/>
    </w:pPr>
    <w:rPr>
      <w:rFonts w:ascii="宋体" w:hAnsi="Calibri" w:cs="宋体"/>
      <w:sz w:val="24"/>
    </w:rPr>
  </w:style>
  <w:style w:type="paragraph" w:styleId="893" w:customStyle="1">
    <w:name w:val="标题1"/>
    <w:basedOn w:val="657"/>
    <w:next w:val="657"/>
    <w:link w:val="894"/>
    <w:uiPriority w:val="10"/>
    <w:qFormat/>
    <w:pPr>
      <w:jc w:val="center"/>
      <w:spacing w:before="240" w:after="60" w:line="360" w:lineRule="auto"/>
      <w:outlineLvl w:val="0"/>
    </w:pPr>
    <w:rPr>
      <w:rFonts w:ascii="Cambria" w:hAnsi="Cambria"/>
      <w:b/>
      <w:bCs/>
      <w:sz w:val="32"/>
      <w:szCs w:val="32"/>
    </w:rPr>
  </w:style>
  <w:style w:type="character" w:styleId="894" w:customStyle="1">
    <w:name w:val="标题 Char"/>
    <w:link w:val="893"/>
    <w:uiPriority w:val="10"/>
    <w:qFormat/>
    <w:rPr>
      <w:rFonts w:ascii="Cambria" w:hAnsi="Cambria"/>
      <w:b/>
      <w:bCs/>
      <w:sz w:val="32"/>
      <w:szCs w:val="32"/>
      <w:lang w:bidi="ar-SA"/>
    </w:rPr>
  </w:style>
  <w:style w:type="paragraph" w:styleId="895" w:customStyle="1">
    <w:name w:val="批注主题1"/>
    <w:basedOn w:val="864"/>
    <w:next w:val="864"/>
    <w:uiPriority w:val="0"/>
    <w:semiHidden/>
    <w:qFormat/>
    <w:rPr>
      <w:b/>
      <w:bCs/>
    </w:rPr>
  </w:style>
  <w:style w:type="paragraph" w:styleId="896" w:customStyle="1">
    <w:name w:val="正文首行缩进1"/>
    <w:basedOn w:val="866"/>
    <w:link w:val="897"/>
    <w:uiPriority w:val="0"/>
    <w:qFormat/>
    <w:pPr>
      <w:ind w:firstLine="420"/>
      <w:jc w:val="both"/>
      <w:spacing w:after="120"/>
    </w:pPr>
    <w:rPr>
      <w:sz w:val="21"/>
    </w:rPr>
  </w:style>
  <w:style w:type="character" w:styleId="897" w:customStyle="1">
    <w:name w:val="正文首行缩进 Char"/>
    <w:link w:val="896"/>
    <w:uiPriority w:val="0"/>
    <w:qFormat/>
    <w:rPr>
      <w:rFonts w:eastAsia="仿宋_GB2312"/>
      <w:sz w:val="21"/>
      <w:szCs w:val="24"/>
    </w:rPr>
  </w:style>
  <w:style w:type="paragraph" w:styleId="898" w:customStyle="1">
    <w:name w:val="正文首行缩进 21"/>
    <w:basedOn w:val="868"/>
    <w:link w:val="899"/>
    <w:uiPriority w:val="99"/>
    <w:unhideWhenUsed/>
    <w:qFormat/>
    <w:pPr>
      <w:ind w:firstLine="420"/>
    </w:pPr>
  </w:style>
  <w:style w:type="character" w:styleId="899" w:customStyle="1">
    <w:name w:val="正文首行缩进 2 Char"/>
    <w:basedOn w:val="869"/>
    <w:link w:val="898"/>
    <w:uiPriority w:val="99"/>
    <w:qFormat/>
  </w:style>
  <w:style w:type="table" w:styleId="900" w:customStyle="1">
    <w:name w:val="网格型11"/>
    <w:basedOn w:val="855"/>
    <w:uiPriority w:val="0"/>
    <w:unhideWhenUsed/>
    <w:qFormat/>
    <w:tblPr/>
  </w:style>
  <w:style w:type="character" w:styleId="901" w:customStyle="1">
    <w:name w:val="要点1"/>
    <w:link w:val="657"/>
    <w:uiPriority w:val="0"/>
    <w:qFormat/>
    <w:rPr>
      <w:b/>
      <w:sz w:val="21"/>
    </w:rPr>
  </w:style>
  <w:style w:type="character" w:styleId="902" w:customStyle="1">
    <w:name w:val="页码1"/>
    <w:basedOn w:val="854"/>
    <w:link w:val="657"/>
    <w:uiPriority w:val="0"/>
    <w:qFormat/>
  </w:style>
  <w:style w:type="character" w:styleId="903" w:customStyle="1">
    <w:name w:val="已访问的超链接1"/>
    <w:basedOn w:val="854"/>
    <w:link w:val="657"/>
    <w:uiPriority w:val="0"/>
    <w:qFormat/>
    <w:rPr>
      <w:color w:val="800080"/>
      <w:u w:val="none"/>
    </w:rPr>
  </w:style>
  <w:style w:type="character" w:styleId="904" w:customStyle="1">
    <w:name w:val="强调1"/>
    <w:link w:val="657"/>
    <w:uiPriority w:val="0"/>
    <w:qFormat/>
    <w:rPr>
      <w:i/>
      <w:sz w:val="21"/>
    </w:rPr>
  </w:style>
  <w:style w:type="character" w:styleId="905" w:customStyle="1">
    <w:name w:val="HTML 定义1"/>
    <w:basedOn w:val="854"/>
    <w:link w:val="657"/>
    <w:uiPriority w:val="0"/>
    <w:qFormat/>
  </w:style>
  <w:style w:type="character" w:styleId="906" w:customStyle="1">
    <w:name w:val="HTML 打字机1"/>
    <w:basedOn w:val="854"/>
    <w:link w:val="657"/>
    <w:uiPriority w:val="0"/>
    <w:qFormat/>
    <w:rPr>
      <w:rFonts w:ascii="monospace" w:hAnsi="monospace" w:eastAsia="monospace" w:cs="monospace"/>
      <w:sz w:val="20"/>
    </w:rPr>
  </w:style>
  <w:style w:type="character" w:styleId="907" w:customStyle="1">
    <w:name w:val="HTML 缩写1"/>
    <w:basedOn w:val="854"/>
    <w:link w:val="657"/>
    <w:uiPriority w:val="0"/>
    <w:qFormat/>
  </w:style>
  <w:style w:type="character" w:styleId="908" w:customStyle="1">
    <w:name w:val="HTML 变量1"/>
    <w:basedOn w:val="854"/>
    <w:link w:val="657"/>
    <w:uiPriority w:val="0"/>
    <w:qFormat/>
  </w:style>
  <w:style w:type="character" w:styleId="909" w:customStyle="1">
    <w:name w:val="超链接1"/>
    <w:basedOn w:val="854"/>
    <w:link w:val="657"/>
    <w:uiPriority w:val="99"/>
    <w:qFormat/>
    <w:rPr>
      <w:color w:val="0000ff"/>
      <w:u w:val="none"/>
    </w:rPr>
  </w:style>
  <w:style w:type="character" w:styleId="910" w:customStyle="1">
    <w:name w:val="HTML 代码1"/>
    <w:basedOn w:val="854"/>
    <w:link w:val="657"/>
    <w:uiPriority w:val="0"/>
    <w:qFormat/>
    <w:rPr>
      <w:rFonts w:ascii="monospace" w:hAnsi="monospace" w:eastAsia="monospace" w:cs="monospace"/>
      <w:sz w:val="20"/>
    </w:rPr>
  </w:style>
  <w:style w:type="character" w:styleId="911" w:customStyle="1">
    <w:name w:val="批注引用1"/>
    <w:link w:val="657"/>
    <w:uiPriority w:val="0"/>
    <w:semiHidden/>
    <w:qFormat/>
    <w:rPr>
      <w:sz w:val="21"/>
      <w:szCs w:val="21"/>
    </w:rPr>
  </w:style>
  <w:style w:type="character" w:styleId="912" w:customStyle="1">
    <w:name w:val="HTML 引文1"/>
    <w:basedOn w:val="854"/>
    <w:link w:val="657"/>
    <w:uiPriority w:val="0"/>
    <w:qFormat/>
  </w:style>
  <w:style w:type="character" w:styleId="913" w:customStyle="1">
    <w:name w:val="HTML 键盘1"/>
    <w:basedOn w:val="854"/>
    <w:link w:val="657"/>
    <w:uiPriority w:val="0"/>
    <w:qFormat/>
    <w:rPr>
      <w:rFonts w:ascii="monospace" w:hAnsi="monospace" w:eastAsia="monospace" w:cs="monospace"/>
      <w:sz w:val="20"/>
    </w:rPr>
  </w:style>
  <w:style w:type="character" w:styleId="914" w:customStyle="1">
    <w:name w:val="HTML 样本1"/>
    <w:basedOn w:val="854"/>
    <w:link w:val="657"/>
    <w:uiPriority w:val="0"/>
    <w:qFormat/>
    <w:rPr>
      <w:rFonts w:ascii="monospace" w:hAnsi="monospace" w:eastAsia="monospace" w:cs="monospace"/>
    </w:rPr>
  </w:style>
  <w:style w:type="paragraph" w:styleId="915"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7"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8"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9"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0"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2"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23"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24"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929" w:customStyle="1">
    <w:name w:val="标题6"/>
    <w:basedOn w:val="850"/>
    <w:next w:val="657"/>
    <w:uiPriority w:val="0"/>
    <w:qFormat/>
    <w:pPr>
      <w:numPr>
        <w:ilvl w:val="0"/>
        <w:numId w:val="0"/>
      </w:numPr>
      <w:spacing w:before="0" w:after="0"/>
    </w:pPr>
    <w:rPr>
      <w:rFonts w:ascii="楷体" w:hAnsi="楷体" w:eastAsia="楷体"/>
    </w:rPr>
  </w:style>
  <w:style w:type="paragraph" w:styleId="930"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31"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2"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34"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936"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939"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0"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1"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2" w:customStyle="1">
    <w:name w:val="默认段落字体 Para Char Char Char Char Char Char Char Char Char1 Char Char Char Char Char Char Char"/>
    <w:basedOn w:val="863"/>
    <w:uiPriority w:val="0"/>
    <w:qFormat/>
    <w:rPr>
      <w:rFonts w:ascii="Tahoma" w:hAnsi="Tahoma"/>
      <w:sz w:val="24"/>
    </w:rPr>
  </w:style>
  <w:style w:type="paragraph" w:styleId="943" w:customStyle="1">
    <w:name w:val="font6"/>
    <w:basedOn w:val="657"/>
    <w:uiPriority w:val="0"/>
    <w:qFormat/>
    <w:pPr>
      <w:jc w:val="left"/>
      <w:spacing w:before="100" w:beforeAutospacing="1" w:after="100" w:afterAutospacing="1"/>
      <w:widowControl/>
    </w:pPr>
    <w:rPr>
      <w:rFonts w:eastAsia="Arial Unicode MS"/>
      <w:sz w:val="18"/>
      <w:szCs w:val="18"/>
    </w:rPr>
  </w:style>
  <w:style w:type="paragraph" w:styleId="944"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6"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7"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48"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49"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0" w:customStyle="1">
    <w:name w:val="样式 小四 行距: 1.5 倍行距"/>
    <w:basedOn w:val="657"/>
    <w:uiPriority w:val="0"/>
    <w:qFormat/>
    <w:pPr>
      <w:ind w:firstLine="480"/>
      <w:spacing w:line="360" w:lineRule="auto"/>
    </w:pPr>
    <w:rPr>
      <w:szCs w:val="20"/>
    </w:rPr>
  </w:style>
  <w:style w:type="paragraph" w:styleId="951"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52"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53"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954"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5"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7"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8"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59"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0"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1"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2"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4"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6"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68"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9"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0"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2"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73" w:customStyle="1">
    <w:name w:val="_"/>
    <w:basedOn w:val="657"/>
    <w:uiPriority w:val="0"/>
    <w:qFormat/>
    <w:pPr>
      <w:ind w:left="480"/>
      <w:spacing w:line="360" w:lineRule="auto"/>
    </w:pPr>
    <w:rPr>
      <w:sz w:val="24"/>
      <w:szCs w:val="20"/>
    </w:rPr>
  </w:style>
  <w:style w:type="paragraph" w:styleId="974" w:customStyle="1">
    <w:name w:val="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75"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6"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7" w:customStyle="1">
    <w:name w:val=" Char"/>
    <w:basedOn w:val="863"/>
    <w:uiPriority w:val="0"/>
    <w:qFormat/>
    <w:pPr>
      <w:spacing w:line="360" w:lineRule="auto"/>
    </w:pPr>
    <w:rPr>
      <w:rFonts w:ascii="Tahoma" w:hAnsi="Tahoma"/>
      <w:sz w:val="24"/>
    </w:rPr>
  </w:style>
  <w:style w:type="paragraph" w:styleId="978"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9"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0"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1" w:customStyle="1">
    <w:name w:val="标题5"/>
    <w:basedOn w:val="697"/>
    <w:next w:val="657"/>
    <w:uiPriority w:val="0"/>
    <w:qFormat/>
    <w:pPr>
      <w:spacing w:before="0" w:after="0"/>
    </w:pPr>
    <w:rPr>
      <w:rFonts w:ascii="楷体" w:hAnsi="楷体" w:eastAsia="楷体"/>
    </w:rPr>
  </w:style>
  <w:style w:type="paragraph" w:styleId="982"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83"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85" w:customStyle="1">
    <w:name w:val=" 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86"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8"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9"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991"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92"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3" w:customStyle="1">
    <w:name w:val="Char Char Char Char"/>
    <w:basedOn w:val="863"/>
    <w:uiPriority w:val="0"/>
    <w:qFormat/>
    <w:pPr>
      <w:spacing w:line="360" w:lineRule="auto"/>
    </w:pPr>
    <w:rPr>
      <w:rFonts w:ascii="Tahoma" w:hAnsi="Tahoma"/>
      <w:sz w:val="24"/>
    </w:rPr>
  </w:style>
  <w:style w:type="paragraph" w:styleId="994"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95" w:customStyle="1">
    <w:name w:val="列出段落"/>
    <w:basedOn w:val="657"/>
    <w:link w:val="996"/>
    <w:uiPriority w:val="34"/>
    <w:qFormat/>
    <w:pPr>
      <w:ind w:firstLine="420"/>
    </w:pPr>
  </w:style>
  <w:style w:type="character" w:styleId="996" w:customStyle="1">
    <w:name w:val="列出段落 Char"/>
    <w:link w:val="995"/>
    <w:uiPriority w:val="0"/>
    <w:qFormat/>
    <w:rPr>
      <w:rFonts w:eastAsia="宋体"/>
      <w:sz w:val="21"/>
      <w:szCs w:val="24"/>
      <w:lang w:val="en-US" w:eastAsia="zh-CN" w:bidi="ar-SA"/>
    </w:rPr>
  </w:style>
  <w:style w:type="paragraph" w:styleId="997" w:customStyle="1">
    <w:name w:val="Char"/>
    <w:basedOn w:val="657"/>
    <w:uiPriority w:val="0"/>
    <w:qFormat/>
    <w:pPr>
      <w:tabs>
        <w:tab w:val="left" w:pos="360" w:leader="none"/>
      </w:tabs>
    </w:pPr>
    <w:rPr>
      <w:sz w:val="24"/>
    </w:rPr>
  </w:style>
  <w:style w:type="paragraph" w:styleId="998"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999" w:customStyle="1">
    <w:name w:val="纯文本 Char1"/>
    <w:link w:val="657"/>
    <w:uiPriority w:val="0"/>
    <w:qFormat/>
    <w:rPr>
      <w:rFonts w:ascii="宋体" w:hAnsi="Courier New" w:eastAsia="宋体"/>
      <w:sz w:val="21"/>
      <w:lang w:val="en-US" w:eastAsia="zh-CN" w:bidi="ar-SA"/>
    </w:rPr>
  </w:style>
  <w:style w:type="paragraph" w:styleId="1000" w:customStyle="1">
    <w:name w:val="普通正文"/>
    <w:basedOn w:val="657"/>
    <w:uiPriority w:val="0"/>
    <w:qFormat/>
    <w:pPr>
      <w:ind w:firstLine="480"/>
      <w:jc w:val="left"/>
      <w:spacing w:before="120" w:after="120" w:line="360" w:lineRule="auto"/>
    </w:pPr>
    <w:rPr>
      <w:rFonts w:ascii="Arial" w:hAnsi="Arial"/>
      <w:sz w:val="24"/>
    </w:rPr>
  </w:style>
  <w:style w:type="paragraph" w:styleId="1001" w:customStyle="1">
    <w:name w:val="默认段落字体 Para Char"/>
    <w:basedOn w:val="657"/>
    <w:uiPriority w:val="0"/>
    <w:qFormat/>
  </w:style>
  <w:style w:type="character" w:styleId="1002" w:customStyle="1">
    <w:name w:val="font51"/>
    <w:link w:val="657"/>
    <w:uiPriority w:val="0"/>
    <w:qFormat/>
    <w:rPr>
      <w:rFonts w:ascii="宋体" w:hAnsi="宋体" w:eastAsia="宋体" w:cs="宋体"/>
      <w:color w:val="000000"/>
      <w:sz w:val="22"/>
      <w:szCs w:val="22"/>
      <w:u w:val="none"/>
    </w:rPr>
  </w:style>
  <w:style w:type="character" w:styleId="1003" w:customStyle="1">
    <w:name w:val="font41"/>
    <w:link w:val="657"/>
    <w:uiPriority w:val="0"/>
    <w:qFormat/>
    <w:rPr>
      <w:rFonts w:ascii="宋体" w:hAnsi="宋体" w:eastAsia="宋体" w:cs="宋体"/>
      <w:color w:val="000000"/>
      <w:sz w:val="21"/>
      <w:szCs w:val="21"/>
      <w:u w:val="none"/>
    </w:rPr>
  </w:style>
  <w:style w:type="character" w:styleId="1004" w:customStyle="1">
    <w:name w:val="font91"/>
    <w:link w:val="657"/>
    <w:uiPriority w:val="0"/>
    <w:qFormat/>
    <w:rPr>
      <w:rFonts w:ascii="Times New Roman" w:hAnsi="Times New Roman" w:cs="Times New Roman"/>
      <w:color w:val="000000"/>
      <w:sz w:val="18"/>
      <w:szCs w:val="18"/>
      <w:u w:val="none"/>
    </w:rPr>
  </w:style>
  <w:style w:type="character" w:styleId="1005" w:customStyle="1">
    <w:name w:val="font81"/>
    <w:link w:val="657"/>
    <w:uiPriority w:val="0"/>
    <w:qFormat/>
    <w:rPr>
      <w:rFonts w:hint="eastAsia" w:ascii="宋体" w:hAnsi="宋体" w:eastAsia="宋体" w:cs="宋体"/>
      <w:color w:val="000000"/>
      <w:sz w:val="20"/>
      <w:szCs w:val="20"/>
      <w:u w:val="none"/>
    </w:rPr>
  </w:style>
  <w:style w:type="character" w:styleId="1006" w:customStyle="1">
    <w:name w:val="List Paragraph Char"/>
    <w:link w:val="1007"/>
    <w:uiPriority w:val="0"/>
    <w:qFormat/>
    <w:rPr>
      <w:rFonts w:ascii="Calibri" w:hAnsi="Calibri"/>
      <w:lang w:bidi="ar-SA"/>
    </w:rPr>
  </w:style>
  <w:style w:type="paragraph" w:styleId="1007">
    <w:name w:val="List Paragraph"/>
    <w:basedOn w:val="657"/>
    <w:link w:val="1006"/>
    <w:uiPriority w:val="0"/>
    <w:qFormat/>
    <w:pPr>
      <w:ind w:firstLine="420"/>
    </w:pPr>
    <w:rPr>
      <w:rFonts w:ascii="Calibri" w:hAnsi="Calibri"/>
      <w:sz w:val="20"/>
      <w:szCs w:val="20"/>
    </w:rPr>
  </w:style>
  <w:style w:type="paragraph" w:styleId="1008" w:customStyle="1">
    <w:name w:val="_Style 2"/>
    <w:basedOn w:val="657"/>
    <w:uiPriority w:val="0"/>
    <w:qFormat/>
    <w:pPr>
      <w:ind w:firstLine="420"/>
      <w:jc w:val="left"/>
      <w:widowControl/>
    </w:pPr>
    <w:rPr>
      <w:rFonts w:ascii="宋体" w:hAnsi="宋体"/>
      <w:sz w:val="24"/>
    </w:rPr>
  </w:style>
  <w:style w:type="paragraph" w:styleId="1009" w:customStyle="1">
    <w:name w:val="列出段落1"/>
    <w:basedOn w:val="657"/>
    <w:uiPriority w:val="99"/>
    <w:qFormat/>
    <w:pPr>
      <w:ind w:firstLine="420"/>
    </w:pPr>
    <w:rPr>
      <w:szCs w:val="20"/>
    </w:rPr>
  </w:style>
  <w:style w:type="paragraph" w:styleId="1010"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11"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12" w:customStyle="1">
    <w:name w:val="_Style 1"/>
    <w:basedOn w:val="657"/>
    <w:uiPriority w:val="0"/>
    <w:qFormat/>
    <w:pPr>
      <w:ind w:firstLine="420"/>
    </w:pPr>
  </w:style>
  <w:style w:type="paragraph" w:styleId="101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14" w:customStyle="1">
    <w:name w:val="List Paragraph1"/>
    <w:basedOn w:val="657"/>
    <w:uiPriority w:val="0"/>
    <w:qFormat/>
    <w:pPr>
      <w:ind w:firstLine="200"/>
    </w:pPr>
    <w:rPr>
      <w:rFonts w:ascii="Calibri" w:hAnsi="Calibri"/>
    </w:rPr>
  </w:style>
  <w:style w:type="character" w:styleId="1015" w:customStyle="1">
    <w:name w:val="不明显强调"/>
    <w:link w:val="657"/>
    <w:uiPriority w:val="0"/>
    <w:qFormat/>
    <w:rPr>
      <w:i/>
      <w:color w:val="000000"/>
      <w:sz w:val="21"/>
    </w:rPr>
  </w:style>
  <w:style w:type="character" w:styleId="1016" w:customStyle="1">
    <w:name w:val="明显强调"/>
    <w:link w:val="657"/>
    <w:uiPriority w:val="0"/>
    <w:qFormat/>
    <w:rPr>
      <w:i/>
      <w:color w:val="000000"/>
      <w:sz w:val="21"/>
    </w:rPr>
  </w:style>
  <w:style w:type="paragraph" w:styleId="1017" w:customStyle="1">
    <w:name w:val="引用"/>
    <w:next w:val="657"/>
    <w:link w:val="1018"/>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18" w:customStyle="1">
    <w:name w:val="引用 Char"/>
    <w:link w:val="1017"/>
    <w:uiPriority w:val="0"/>
    <w:qFormat/>
    <w:rPr>
      <w:rFonts w:ascii="宋体" w:hAnsi="宋体" w:cs="宋体"/>
      <w:i/>
      <w:color w:val="000000"/>
      <w:sz w:val="21"/>
      <w:lang w:val="en-US" w:eastAsia="zh-CN" w:bidi="ar-SA"/>
    </w:rPr>
  </w:style>
  <w:style w:type="paragraph" w:styleId="1019" w:customStyle="1">
    <w:name w:val="明显引用"/>
    <w:next w:val="657"/>
    <w:link w:val="1020"/>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20" w:customStyle="1">
    <w:name w:val="明显引用 Char"/>
    <w:link w:val="1019"/>
    <w:uiPriority w:val="0"/>
    <w:qFormat/>
    <w:rPr>
      <w:rFonts w:ascii="宋体" w:hAnsi="宋体" w:cs="宋体"/>
      <w:i/>
      <w:color w:val="000000"/>
      <w:sz w:val="21"/>
      <w:lang w:val="en-US" w:eastAsia="zh-CN" w:bidi="ar-SA"/>
    </w:rPr>
  </w:style>
  <w:style w:type="character" w:styleId="1021" w:customStyle="1">
    <w:name w:val="不明显参考"/>
    <w:link w:val="657"/>
    <w:uiPriority w:val="0"/>
    <w:qFormat/>
    <w:rPr>
      <w:color w:val="000000"/>
      <w:sz w:val="21"/>
    </w:rPr>
  </w:style>
  <w:style w:type="character" w:styleId="1022" w:customStyle="1">
    <w:name w:val="明显参考"/>
    <w:link w:val="657"/>
    <w:uiPriority w:val="0"/>
    <w:qFormat/>
    <w:rPr>
      <w:b/>
      <w:color w:val="000000"/>
      <w:sz w:val="21"/>
    </w:rPr>
  </w:style>
  <w:style w:type="character" w:styleId="1023" w:customStyle="1">
    <w:name w:val="书籍标题"/>
    <w:link w:val="657"/>
    <w:uiPriority w:val="0"/>
    <w:qFormat/>
    <w:rPr>
      <w:b/>
      <w:i/>
      <w:sz w:val="21"/>
    </w:rPr>
  </w:style>
  <w:style w:type="paragraph" w:styleId="1024" w:customStyle="1">
    <w:name w:val="TOC 标题"/>
    <w:next w:val="657"/>
    <w:uiPriority w:val="39"/>
    <w:qFormat/>
    <w:rPr>
      <w:rFonts w:hint="default" w:ascii="宋体" w:hAnsi="宋体" w:eastAsia="宋体" w:cs="宋体"/>
      <w:color w:val="000000"/>
      <w:sz w:val="32"/>
      <w:lang w:val="en-US" w:eastAsia="zh-CN" w:bidi="ar-SA"/>
    </w:rPr>
  </w:style>
  <w:style w:type="paragraph" w:styleId="1025" w:customStyle="1">
    <w:name w:val="中等深浅网格 1 - 着色 21"/>
    <w:basedOn w:val="657"/>
    <w:uiPriority w:val="34"/>
    <w:qFormat/>
    <w:pPr>
      <w:ind w:firstLine="420"/>
    </w:pPr>
    <w:rPr>
      <w:rFonts w:ascii="Calibri" w:hAnsi="Calibri"/>
      <w:szCs w:val="22"/>
    </w:rPr>
  </w:style>
  <w:style w:type="character" w:styleId="1026" w:customStyle="1">
    <w:name w:val="正文 + 宋体 Char"/>
    <w:link w:val="1027"/>
    <w:uiPriority w:val="0"/>
    <w:qFormat/>
    <w:rPr>
      <w:rFonts w:eastAsia="微软雅黑" w:cs="Calibri"/>
    </w:rPr>
  </w:style>
  <w:style w:type="paragraph" w:styleId="1027" w:customStyle="1">
    <w:name w:val="正文 + 宋体"/>
    <w:basedOn w:val="657"/>
    <w:next w:val="657"/>
    <w:link w:val="1026"/>
    <w:uiPriority w:val="0"/>
    <w:qFormat/>
    <w:rPr>
      <w:rFonts w:eastAsia="微软雅黑"/>
      <w:sz w:val="20"/>
      <w:szCs w:val="20"/>
    </w:rPr>
  </w:style>
  <w:style w:type="paragraph" w:styleId="102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29" w:customStyle="1">
    <w:name w:val="font01"/>
    <w:link w:val="657"/>
    <w:uiPriority w:val="0"/>
    <w:qFormat/>
    <w:rPr>
      <w:rFonts w:ascii="Times New Roman" w:hAnsi="Times New Roman" w:cs="Times New Roman"/>
      <w:color w:val="000000"/>
      <w:sz w:val="20"/>
      <w:szCs w:val="20"/>
      <w:u w:val="none"/>
    </w:rPr>
  </w:style>
  <w:style w:type="character" w:styleId="1030" w:customStyle="1">
    <w:name w:val="font31"/>
    <w:link w:val="657"/>
    <w:uiPriority w:val="0"/>
    <w:qFormat/>
    <w:rPr>
      <w:rFonts w:hint="eastAsia" w:ascii="宋体" w:hAnsi="宋体" w:eastAsia="宋体" w:cs="宋体"/>
      <w:color w:val="000000"/>
      <w:sz w:val="20"/>
      <w:szCs w:val="20"/>
      <w:u w:val="none"/>
    </w:rPr>
  </w:style>
  <w:style w:type="character" w:styleId="1031" w:customStyle="1">
    <w:name w:val="15"/>
    <w:link w:val="657"/>
    <w:uiPriority w:val="0"/>
    <w:qFormat/>
    <w:rPr>
      <w:rFonts w:ascii="Times New Roman" w:hAnsi="Times New Roman" w:cs="Times New Roman"/>
      <w:b/>
    </w:rPr>
  </w:style>
  <w:style w:type="paragraph" w:styleId="1032" w:customStyle="1">
    <w:name w:val="列出段落2"/>
    <w:basedOn w:val="657"/>
    <w:uiPriority w:val="99"/>
    <w:qFormat/>
    <w:pPr>
      <w:ind w:firstLine="420"/>
    </w:pPr>
  </w:style>
  <w:style w:type="paragraph" w:styleId="1033"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34" w:customStyle="1">
    <w:name w:val="copied"/>
    <w:link w:val="657"/>
    <w:uiPriority w:val="0"/>
    <w:qFormat/>
  </w:style>
  <w:style w:type="paragraph" w:styleId="1035" w:customStyle="1">
    <w:name w:val="Normal_0"/>
    <w:uiPriority w:val="0"/>
    <w:qFormat/>
    <w:rPr>
      <w:rFonts w:hint="default" w:ascii="Times New Roman" w:hAnsi="Times New Roman" w:eastAsia="宋体" w:cs="Times New Roman"/>
      <w:sz w:val="24"/>
      <w:szCs w:val="24"/>
      <w:lang w:val="en-US" w:eastAsia="zh-CN" w:bidi="ar-SA"/>
    </w:rPr>
  </w:style>
  <w:style w:type="paragraph" w:styleId="1036" w:customStyle="1">
    <w:name w:val="Normal_1"/>
    <w:uiPriority w:val="0"/>
    <w:qFormat/>
    <w:rPr>
      <w:rFonts w:hint="default" w:ascii="Times New Roman" w:hAnsi="Times New Roman" w:eastAsia="宋体" w:cs="Times New Roman"/>
      <w:sz w:val="24"/>
      <w:szCs w:val="24"/>
      <w:lang w:val="en-US" w:eastAsia="zh-CN" w:bidi="ar-SA"/>
    </w:rPr>
  </w:style>
  <w:style w:type="paragraph" w:styleId="1037" w:customStyle="1">
    <w:name w:val="列出段落3"/>
    <w:basedOn w:val="657"/>
    <w:uiPriority w:val="99"/>
    <w:unhideWhenUsed/>
    <w:qFormat/>
    <w:pPr>
      <w:ind w:firstLine="420"/>
    </w:pPr>
  </w:style>
  <w:style w:type="paragraph" w:styleId="1038" w:customStyle="1">
    <w:name w:val="正文文字2"/>
    <w:basedOn w:val="866"/>
    <w:uiPriority w:val="0"/>
    <w:qFormat/>
    <w:pPr>
      <w:ind w:left="72" w:right="72"/>
      <w:spacing w:after="60" w:line="360" w:lineRule="atLeast"/>
    </w:pPr>
    <w:rPr>
      <w:rFonts w:ascii="Arial" w:hAnsi="Calibri" w:eastAsia="黑体" w:cs="Times New Roman"/>
      <w:sz w:val="20"/>
      <w:szCs w:val="20"/>
    </w:rPr>
  </w:style>
  <w:style w:type="paragraph" w:styleId="1039" w:customStyle="1">
    <w:name w:val="p1"/>
    <w:basedOn w:val="657"/>
    <w:uiPriority w:val="0"/>
    <w:qFormat/>
    <w:pPr>
      <w:jc w:val="left"/>
      <w:spacing w:line="380" w:lineRule="atLeast"/>
    </w:pPr>
    <w:rPr>
      <w:rFonts w:ascii="Helvetica Neue" w:hAnsi="Helvetica Neue" w:eastAsia="Helvetica Neue"/>
      <w:color w:val="000000"/>
      <w:sz w:val="26"/>
      <w:szCs w:val="26"/>
    </w:rPr>
  </w:style>
  <w:style w:type="paragraph" w:styleId="1040" w:customStyle="1">
    <w:name w:val="Table Paragraph"/>
    <w:basedOn w:val="657"/>
    <w:uiPriority w:val="1"/>
    <w:qFormat/>
    <w:pPr>
      <w:jc w:val="left"/>
    </w:pPr>
    <w:rPr>
      <w:rFonts w:ascii="宋体" w:hAnsi="宋体" w:cs="宋体"/>
      <w:sz w:val="22"/>
      <w:szCs w:val="22"/>
      <w:lang w:val="zh-CN" w:bidi="zh-CN"/>
    </w:rPr>
  </w:style>
  <w:style w:type="paragraph" w:styleId="1041" w:customStyle="1">
    <w:name w:val="列出段落11"/>
    <w:basedOn w:val="657"/>
    <w:uiPriority w:val="99"/>
    <w:qFormat/>
    <w:pPr>
      <w:ind w:firstLine="420"/>
    </w:pPr>
    <w:rPr>
      <w:rFonts w:ascii="Calibri" w:hAnsi="Calibri"/>
      <w:sz w:val="24"/>
    </w:rPr>
  </w:style>
  <w:style w:type="paragraph" w:styleId="1042" w:customStyle="1">
    <w:name w:val="正文222"/>
    <w:basedOn w:val="657"/>
    <w:uiPriority w:val="0"/>
    <w:qFormat/>
    <w:pPr>
      <w:ind w:left="360" w:firstLine="420"/>
      <w:jc w:val="left"/>
      <w:spacing w:line="360" w:lineRule="auto"/>
      <w:widowControl/>
    </w:pPr>
    <w:rPr>
      <w:rFonts w:ascii="仿宋_GB2312" w:hAnsi="仿宋_GB2312" w:cs="仿宋_GB2312"/>
      <w:sz w:val="24"/>
      <w:szCs w:val="20"/>
    </w:rPr>
  </w:style>
  <w:style w:type="paragraph" w:styleId="1043" w:customStyle="1">
    <w:name w:val="正文缩进2格"/>
    <w:basedOn w:val="657"/>
    <w:uiPriority w:val="0"/>
    <w:qFormat/>
    <w:pPr>
      <w:ind w:firstLine="639"/>
      <w:spacing w:line="600" w:lineRule="exact"/>
    </w:pPr>
    <w:rPr>
      <w:rFonts w:ascii="仿宋_GB2312" w:hAnsi="宋体" w:eastAsia="仿宋_GB2312"/>
      <w:sz w:val="31"/>
      <w:szCs w:val="28"/>
    </w:rPr>
  </w:style>
  <w:style w:type="paragraph" w:styleId="1044" w:customStyle="1">
    <w:name w:val="段"/>
    <w:next w:val="65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45" w:customStyle="1">
    <w:name w:val="NormalCharacter1"/>
    <w:link w:val="657"/>
    <w:uiPriority w:val="0"/>
    <w:semiHidden/>
    <w:qFormat/>
  </w:style>
  <w:style w:type="character" w:styleId="1046" w:customStyle="1">
    <w:name w:val="正文缩进 Char"/>
    <w:link w:val="657"/>
    <w:uiPriority w:val="0"/>
    <w:qFormat/>
    <w:rPr>
      <w:sz w:val="21"/>
      <w:szCs w:val="24"/>
    </w:rPr>
  </w:style>
  <w:style w:type="table" w:styleId="1047" w:customStyle="1">
    <w:name w:val="Table Normal"/>
    <w:uiPriority w:val="0"/>
    <w:unhideWhenUsed/>
    <w:qFormat/>
    <w:pPr>
      <w:widowControl w:val="off"/>
    </w:pPr>
    <w:rPr>
      <w:rFonts w:ascii="Calibri" w:hAnsi="Calibri"/>
      <w:sz w:val="22"/>
      <w:lang w:val="en-US" w:eastAsia="en-US" w:bidi="ar-SA"/>
    </w:rPr>
    <w:tblPr/>
  </w:style>
  <w:style w:type="paragraph" w:styleId="1048" w:customStyle="1">
    <w:name w:val="首行缩进"/>
    <w:basedOn w:val="657"/>
    <w:uiPriority w:val="0"/>
    <w:qFormat/>
    <w:pPr>
      <w:ind w:firstLine="480"/>
      <w:jc w:val="left"/>
      <w:spacing w:line="360" w:lineRule="auto"/>
    </w:pPr>
    <w:rPr>
      <w:sz w:val="24"/>
      <w:szCs w:val="20"/>
    </w:rPr>
  </w:style>
  <w:style w:type="paragraph" w:styleId="1049" w:customStyle="1">
    <w:name w:val="_Style 50"/>
    <w:basedOn w:val="657"/>
    <w:next w:val="995"/>
    <w:uiPriority w:val="34"/>
    <w:qFormat/>
    <w:pPr>
      <w:ind w:firstLine="420"/>
    </w:pPr>
  </w:style>
  <w:style w:type="character" w:styleId="1050" w:customStyle="1">
    <w:name w:val="apple-style-span"/>
    <w:link w:val="657"/>
    <w:uiPriority w:val="0"/>
    <w:qFormat/>
  </w:style>
  <w:style w:type="paragraph" w:styleId="1051" w:customStyle="1">
    <w:name w:val="列表段落2"/>
    <w:basedOn w:val="657"/>
    <w:uiPriority w:val="34"/>
    <w:qFormat/>
    <w:pPr>
      <w:ind w:firstLine="420"/>
    </w:pPr>
    <w:rPr>
      <w:rFonts w:ascii="Calibri" w:hAnsi="Calibri"/>
      <w:szCs w:val="22"/>
    </w:rPr>
  </w:style>
  <w:style w:type="character" w:styleId="1052" w:customStyle="1">
    <w:name w:val="纯文本 字符1"/>
    <w:link w:val="657"/>
    <w:uiPriority w:val="0"/>
    <w:qFormat/>
    <w:rPr>
      <w:rFonts w:hint="eastAsia" w:ascii="宋体" w:hAnsi="Courier New" w:eastAsia="等线" w:cs="Times New Roman"/>
      <w:szCs w:val="21"/>
    </w:rPr>
  </w:style>
  <w:style w:type="table" w:styleId="1053" w:customStyle="1">
    <w:name w:val="网格型1"/>
    <w:basedOn w:val="855"/>
    <w:uiPriority w:val="0"/>
    <w:qFormat/>
    <w:pPr>
      <w:jc w:val="both"/>
      <w:widowControl w:val="off"/>
    </w:pPr>
    <w:rPr>
      <w:rFonts w:ascii="Calibri" w:hAnsi="Calibri" w:eastAsia="宋体" w:cs="Times New Roman"/>
    </w:rPr>
    <w:tblPr/>
  </w:style>
  <w:style w:type="table" w:styleId="1054" w:customStyle="1">
    <w:name w:val="网格型2"/>
    <w:basedOn w:val="855"/>
    <w:uiPriority w:val="0"/>
    <w:qFormat/>
    <w:pPr>
      <w:jc w:val="both"/>
      <w:widowControl w:val="off"/>
    </w:pPr>
    <w:rPr>
      <w:rFonts w:ascii="Calibri" w:hAnsi="Calibri" w:eastAsia="宋体" w:cs="Times New Roman"/>
    </w:rPr>
    <w:tblPr/>
  </w:style>
  <w:style w:type="paragraph" w:styleId="1055"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56" w:customStyle="1">
    <w:name w:val="标题 2 字符"/>
    <w:link w:val="657"/>
    <w:uiPriority w:val="0"/>
    <w:qFormat/>
    <w:rPr>
      <w:rFonts w:ascii="Arial" w:hAnsi="Arial" w:eastAsia="黑体"/>
      <w:b/>
      <w:sz w:val="32"/>
    </w:rPr>
  </w:style>
  <w:style w:type="character" w:styleId="1057" w:customStyle="1">
    <w:name w:val="纯文本 字符2"/>
    <w:link w:val="657"/>
    <w:uiPriority w:val="0"/>
    <w:qFormat/>
    <w:rPr>
      <w:rFonts w:ascii="宋体" w:hAnsi="Courier New" w:eastAsia="宋体"/>
      <w:sz w:val="21"/>
      <w:lang w:val="en-US" w:eastAsia="zh-CN" w:bidi="ar-SA"/>
    </w:rPr>
  </w:style>
  <w:style w:type="character" w:styleId="1058" w:customStyle="1">
    <w:name w:val="正文缩进 字符1"/>
    <w:link w:val="657"/>
    <w:uiPriority w:val="0"/>
    <w:qFormat/>
    <w:rPr>
      <w:sz w:val="21"/>
      <w:szCs w:val="24"/>
    </w:rPr>
  </w:style>
  <w:style w:type="character" w:styleId="1059" w:customStyle="1">
    <w:name w:val="a_p_3"/>
    <w:basedOn w:val="854"/>
    <w:link w:val="657"/>
    <w:uiPriority w:val="0"/>
    <w:qFormat/>
    <w:rPr>
      <w:sz w:val="27"/>
      <w:szCs w:val="27"/>
    </w:rPr>
  </w:style>
  <w:style w:type="character" w:styleId="1060" w:customStyle="1">
    <w:name w:val="exap"/>
    <w:basedOn w:val="854"/>
    <w:link w:val="657"/>
    <w:uiPriority w:val="0"/>
    <w:qFormat/>
    <w:rPr>
      <w:sz w:val="27"/>
      <w:szCs w:val="27"/>
    </w:rPr>
  </w:style>
  <w:style w:type="character" w:styleId="1061" w:customStyle="1">
    <w:name w:val="ul_li_a_1"/>
    <w:basedOn w:val="854"/>
    <w:link w:val="657"/>
    <w:uiPriority w:val="0"/>
    <w:qFormat/>
    <w:rPr>
      <w:b/>
      <w:bCs/>
      <w:color w:val="ffffff"/>
    </w:rPr>
  </w:style>
  <w:style w:type="character" w:styleId="1062" w:customStyle="1">
    <w:name w:val="a_p_2"/>
    <w:basedOn w:val="854"/>
    <w:link w:val="657"/>
    <w:uiPriority w:val="0"/>
    <w:qFormat/>
  </w:style>
  <w:style w:type="character" w:styleId="1063" w:customStyle="1">
    <w:name w:val="a_p_21"/>
    <w:basedOn w:val="854"/>
    <w:link w:val="657"/>
    <w:uiPriority w:val="0"/>
    <w:qFormat/>
    <w:rPr>
      <w:sz w:val="27"/>
      <w:szCs w:val="27"/>
    </w:rPr>
  </w:style>
  <w:style w:type="character" w:styleId="1064" w:customStyle="1">
    <w:name w:val="a_p_1"/>
    <w:basedOn w:val="854"/>
    <w:link w:val="657"/>
    <w:uiPriority w:val="0"/>
    <w:qFormat/>
    <w:rPr>
      <w:sz w:val="27"/>
      <w:szCs w:val="27"/>
    </w:rPr>
  </w:style>
  <w:style w:type="paragraph" w:styleId="1065" w:customStyle="1">
    <w:name w:val="标题 211"/>
    <w:next w:val="657"/>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66" w:customStyle="1">
    <w:name w:val="正文缩进11"/>
    <w:basedOn w:val="657"/>
    <w:uiPriority w:val="0"/>
    <w:qFormat/>
    <w:pPr>
      <w:ind w:firstLine="420"/>
    </w:pPr>
  </w:style>
  <w:style w:type="paragraph" w:styleId="1067" w:customStyle="1">
    <w:name w:val="纯文本12"/>
    <w:basedOn w:val="657"/>
    <w:uiPriority w:val="99"/>
    <w:qFormat/>
    <w:rPr>
      <w:rFonts w:ascii="宋体" w:hAnsi="Courier New"/>
      <w:szCs w:val="20"/>
    </w:rPr>
  </w:style>
  <w:style w:type="paragraph" w:styleId="1068" w:customStyle="1">
    <w:name w:val="正文文本缩进11"/>
    <w:basedOn w:val="657"/>
    <w:uiPriority w:val="0"/>
    <w:qFormat/>
    <w:pPr>
      <w:ind w:left="420"/>
      <w:spacing w:after="120"/>
    </w:pPr>
  </w:style>
  <w:style w:type="paragraph" w:styleId="1069"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1070" w:customStyle="1">
    <w:name w:val="font21"/>
    <w:basedOn w:val="667"/>
    <w:uiPriority w:val="0"/>
    <w:qFormat/>
    <w:rPr>
      <w:rFonts w:hint="default" w:ascii="仿宋_GB2312" w:eastAsia="仿宋_GB2312" w:cs="仿宋_GB2312"/>
      <w:b/>
      <w:bCs/>
      <w:color w:val="000000"/>
      <w:sz w:val="24"/>
      <w:szCs w:val="24"/>
      <w:u w:val="none"/>
    </w:rPr>
  </w:style>
  <w:style w:type="numbering" w:styleId="9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花卉</cp:lastModifiedBy>
  <cp:revision>7</cp:revision>
  <dcterms:created xsi:type="dcterms:W3CDTF">2023-03-28T07:28:00Z</dcterms:created>
  <dcterms:modified xsi:type="dcterms:W3CDTF">2026-07-24T02:28:44Z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eyJoZGlkIjoiNTRiNDYzYzM0M2ZhODZlYzE0ZTMzNTgwYmUwOWQ0YzEiLCJ1c2VySWQiOiIxMDc1NTA0Mzk3In0=</vt:lpwstr>
  </property>
  <property fmtid="{D5CDD505-2E9C-101B-9397-08002B2CF9AE}" pid="3" name="KSOProductBuildVer">
    <vt:lpwstr>2052-12.1.0.26936</vt:lpwstr>
  </property>
  <property fmtid="{D5CDD505-2E9C-101B-9397-08002B2CF9AE}" pid="4" name="ICV">
    <vt:lpwstr>30C556AD8DFA478C8B504F0EE0D7D6D7_13</vt:lpwstr>
  </property>
</Properties>
</file>